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6892F" w14:textId="7D4BBECF" w:rsidR="006E168A" w:rsidRPr="007D32ED" w:rsidRDefault="006E168A" w:rsidP="007D32ED">
      <w:pPr>
        <w:spacing w:after="0" w:line="240" w:lineRule="auto"/>
        <w:ind w:firstLine="567"/>
        <w:jc w:val="right"/>
        <w:rPr>
          <w:rFonts w:ascii="Times New Roman" w:hAnsi="Times New Roman" w:cs="Times New Roman"/>
          <w:bCs/>
          <w:i/>
          <w:color w:val="000000" w:themeColor="text1"/>
          <w:sz w:val="24"/>
          <w:szCs w:val="24"/>
        </w:rPr>
      </w:pPr>
      <w:bookmarkStart w:id="0" w:name="_GoBack"/>
      <w:bookmarkEnd w:id="0"/>
      <w:r w:rsidRPr="007D32ED">
        <w:rPr>
          <w:rFonts w:ascii="Times New Roman" w:hAnsi="Times New Roman" w:cs="Times New Roman"/>
          <w:bCs/>
          <w:i/>
          <w:color w:val="000000" w:themeColor="text1"/>
          <w:sz w:val="24"/>
          <w:szCs w:val="24"/>
        </w:rPr>
        <w:t>проект</w:t>
      </w:r>
    </w:p>
    <w:p w14:paraId="5EA9807A" w14:textId="361BF8B7" w:rsidR="006E168A" w:rsidRPr="007D32ED" w:rsidRDefault="006E168A" w:rsidP="007D32ED">
      <w:pPr>
        <w:spacing w:after="0" w:line="240" w:lineRule="auto"/>
        <w:ind w:firstLine="567"/>
        <w:jc w:val="both"/>
        <w:rPr>
          <w:rFonts w:ascii="Times New Roman" w:hAnsi="Times New Roman" w:cs="Times New Roman"/>
          <w:b/>
          <w:bCs/>
          <w:color w:val="000000" w:themeColor="text1"/>
          <w:sz w:val="24"/>
          <w:szCs w:val="24"/>
        </w:rPr>
      </w:pPr>
    </w:p>
    <w:p w14:paraId="27B2AF33" w14:textId="38089734" w:rsidR="006E168A" w:rsidRPr="007D32ED" w:rsidRDefault="006E168A" w:rsidP="007D32ED">
      <w:pPr>
        <w:spacing w:after="0" w:line="240" w:lineRule="auto"/>
        <w:ind w:firstLine="567"/>
        <w:jc w:val="center"/>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 xml:space="preserve">ПРОМЕЖУТОЧНАЯ ИНФОРМАЦИЯ </w:t>
      </w:r>
      <w:r w:rsidR="00C95994" w:rsidRPr="007D32ED">
        <w:rPr>
          <w:rFonts w:ascii="Times New Roman" w:hAnsi="Times New Roman" w:cs="Times New Roman"/>
          <w:b/>
          <w:bCs/>
          <w:color w:val="000000" w:themeColor="text1"/>
          <w:sz w:val="24"/>
          <w:szCs w:val="24"/>
        </w:rPr>
        <w:t>РЕСПУБЛИКИ КАЗАХСТАН</w:t>
      </w:r>
    </w:p>
    <w:p w14:paraId="0CF7FA11" w14:textId="77777777" w:rsidR="006E168A" w:rsidRPr="007D32ED" w:rsidRDefault="006E168A" w:rsidP="007D32ED">
      <w:pPr>
        <w:spacing w:after="0" w:line="240" w:lineRule="auto"/>
        <w:ind w:firstLine="567"/>
        <w:jc w:val="center"/>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 xml:space="preserve">О ХОДЕ РЕАЛИЗАЦИИ РЕКОМЕНДАЦИЙ ГОСУДАРСТВ-УЧАСТНИКОВ ООН ПО ИТОГАМ ТРЕТЬЕГО ОБЗОРА </w:t>
      </w:r>
      <w:r w:rsidRPr="007D32ED">
        <w:rPr>
          <w:rFonts w:ascii="Times New Roman" w:hAnsi="Times New Roman" w:cs="Times New Roman"/>
          <w:b/>
          <w:bCs/>
          <w:color w:val="000000" w:themeColor="text1"/>
          <w:sz w:val="24"/>
          <w:szCs w:val="24"/>
        </w:rPr>
        <w:br/>
        <w:t>В РАМКАХ УНИВЕРСАЛЬНОГО ПЕРИОДИЧЕСКОГО ОБЗОРА ПО ПРАВАМ ЧЕЛОВЕКА</w:t>
      </w:r>
    </w:p>
    <w:p w14:paraId="20411D0B" w14:textId="77777777" w:rsidR="00635F95" w:rsidRPr="007D32ED" w:rsidRDefault="00635F95" w:rsidP="007D32ED">
      <w:pPr>
        <w:spacing w:after="0" w:line="240" w:lineRule="auto"/>
        <w:rPr>
          <w:rFonts w:ascii="Times New Roman" w:hAnsi="Times New Roman" w:cs="Times New Roman"/>
          <w:color w:val="000000" w:themeColor="text1"/>
          <w:sz w:val="24"/>
          <w:szCs w:val="24"/>
        </w:rPr>
      </w:pPr>
    </w:p>
    <w:p w14:paraId="6FD0AA10" w14:textId="22C65786" w:rsidR="007F1C1F" w:rsidRPr="007D32ED" w:rsidRDefault="007F1C1F" w:rsidP="007D32ED">
      <w:pPr>
        <w:spacing w:after="0" w:line="240" w:lineRule="auto"/>
        <w:ind w:left="-567"/>
        <w:jc w:val="both"/>
        <w:rPr>
          <w:rFonts w:ascii="Times New Roman" w:hAnsi="Times New Roman" w:cs="Times New Roman"/>
          <w:color w:val="000000" w:themeColor="text1"/>
          <w:sz w:val="24"/>
          <w:szCs w:val="24"/>
        </w:rPr>
      </w:pPr>
      <w:r w:rsidRPr="007D32ED">
        <w:rPr>
          <w:rFonts w:ascii="Times New Roman" w:hAnsi="Times New Roman" w:cs="Times New Roman"/>
          <w:b/>
          <w:color w:val="000000" w:themeColor="text1"/>
          <w:sz w:val="24"/>
          <w:szCs w:val="24"/>
        </w:rPr>
        <w:t>Исполнены</w:t>
      </w:r>
      <w:r w:rsidRPr="007D32ED">
        <w:rPr>
          <w:rFonts w:ascii="Times New Roman" w:hAnsi="Times New Roman" w:cs="Times New Roman"/>
          <w:color w:val="000000" w:themeColor="text1"/>
          <w:sz w:val="24"/>
          <w:szCs w:val="24"/>
        </w:rPr>
        <w:t xml:space="preserve">: </w:t>
      </w:r>
      <w:r w:rsidR="00FB247E" w:rsidRPr="007D32ED">
        <w:rPr>
          <w:rFonts w:ascii="Times New Roman" w:hAnsi="Times New Roman" w:cs="Times New Roman"/>
          <w:color w:val="000000" w:themeColor="text1"/>
          <w:sz w:val="24"/>
          <w:szCs w:val="24"/>
        </w:rPr>
        <w:t xml:space="preserve">139.6-139.10, </w:t>
      </w:r>
      <w:r w:rsidRPr="007D32ED">
        <w:rPr>
          <w:rFonts w:ascii="Times New Roman" w:hAnsi="Times New Roman" w:cs="Times New Roman"/>
          <w:color w:val="000000" w:themeColor="text1"/>
          <w:sz w:val="24"/>
          <w:szCs w:val="24"/>
        </w:rPr>
        <w:t xml:space="preserve">139.23, 139.28, 139.31-139.43, </w:t>
      </w:r>
      <w:r w:rsidR="00254267" w:rsidRPr="007D32ED">
        <w:rPr>
          <w:rFonts w:ascii="Times New Roman" w:hAnsi="Times New Roman" w:cs="Times New Roman"/>
          <w:color w:val="000000" w:themeColor="text1"/>
          <w:sz w:val="24"/>
          <w:szCs w:val="24"/>
        </w:rPr>
        <w:t>139.68</w:t>
      </w:r>
      <w:r w:rsidR="00FB247E" w:rsidRPr="007D32ED">
        <w:rPr>
          <w:rFonts w:ascii="Times New Roman" w:hAnsi="Times New Roman" w:cs="Times New Roman"/>
          <w:color w:val="000000" w:themeColor="text1"/>
          <w:sz w:val="24"/>
          <w:szCs w:val="24"/>
        </w:rPr>
        <w:t xml:space="preserve">-139.72, </w:t>
      </w:r>
      <w:r w:rsidRPr="007D32ED">
        <w:rPr>
          <w:rFonts w:ascii="Times New Roman" w:hAnsi="Times New Roman" w:cs="Times New Roman"/>
          <w:color w:val="000000" w:themeColor="text1"/>
          <w:sz w:val="24"/>
          <w:szCs w:val="24"/>
        </w:rPr>
        <w:t xml:space="preserve">139.74-139.81, </w:t>
      </w:r>
      <w:r w:rsidR="00FB247E" w:rsidRPr="007D32ED">
        <w:rPr>
          <w:rFonts w:ascii="Times New Roman" w:hAnsi="Times New Roman" w:cs="Times New Roman"/>
          <w:color w:val="000000" w:themeColor="text1"/>
          <w:sz w:val="24"/>
          <w:szCs w:val="24"/>
        </w:rPr>
        <w:t xml:space="preserve">139.88-139.97, 139.101-139.104, 139.117, 139.135, </w:t>
      </w:r>
      <w:r w:rsidRPr="007D32ED">
        <w:rPr>
          <w:rFonts w:ascii="Times New Roman" w:hAnsi="Times New Roman" w:cs="Times New Roman"/>
          <w:color w:val="000000" w:themeColor="text1"/>
          <w:sz w:val="24"/>
          <w:szCs w:val="24"/>
        </w:rPr>
        <w:t xml:space="preserve">139.139, </w:t>
      </w:r>
      <w:r w:rsidR="00FB247E" w:rsidRPr="007D32ED">
        <w:rPr>
          <w:rFonts w:ascii="Times New Roman" w:hAnsi="Times New Roman" w:cs="Times New Roman"/>
          <w:color w:val="000000" w:themeColor="text1"/>
          <w:sz w:val="24"/>
          <w:szCs w:val="24"/>
        </w:rPr>
        <w:t>139.143, 139.186, 139.209;</w:t>
      </w:r>
    </w:p>
    <w:p w14:paraId="4CC0BBB2" w14:textId="41A3303A" w:rsidR="00401F79" w:rsidRPr="007D32ED" w:rsidRDefault="007F1C1F" w:rsidP="007D32ED">
      <w:pPr>
        <w:spacing w:after="0" w:line="240" w:lineRule="auto"/>
        <w:ind w:left="-567"/>
        <w:jc w:val="both"/>
        <w:rPr>
          <w:rFonts w:ascii="Times New Roman" w:hAnsi="Times New Roman" w:cs="Times New Roman"/>
          <w:b/>
          <w:color w:val="000000" w:themeColor="text1"/>
          <w:sz w:val="24"/>
          <w:szCs w:val="24"/>
        </w:rPr>
      </w:pPr>
      <w:r w:rsidRPr="007D32ED">
        <w:rPr>
          <w:rFonts w:ascii="Times New Roman" w:hAnsi="Times New Roman" w:cs="Times New Roman"/>
          <w:b/>
          <w:color w:val="000000" w:themeColor="text1"/>
          <w:sz w:val="24"/>
          <w:szCs w:val="24"/>
        </w:rPr>
        <w:t>Частично исполнены</w:t>
      </w:r>
      <w:r w:rsidRPr="007D32ED">
        <w:rPr>
          <w:rFonts w:ascii="Times New Roman" w:hAnsi="Times New Roman" w:cs="Times New Roman"/>
          <w:color w:val="000000" w:themeColor="text1"/>
          <w:sz w:val="24"/>
          <w:szCs w:val="24"/>
        </w:rPr>
        <w:t xml:space="preserve">: </w:t>
      </w:r>
      <w:r w:rsidR="00401F79" w:rsidRPr="007D32ED">
        <w:rPr>
          <w:rFonts w:ascii="Times New Roman" w:hAnsi="Times New Roman" w:cs="Times New Roman"/>
          <w:color w:val="000000" w:themeColor="text1"/>
          <w:sz w:val="24"/>
          <w:szCs w:val="24"/>
        </w:rPr>
        <w:t xml:space="preserve">139.1, 139.26, 139.27, 139.29, 139.30, </w:t>
      </w:r>
      <w:r w:rsidR="0030192A" w:rsidRPr="007D32ED">
        <w:rPr>
          <w:rFonts w:ascii="Times New Roman" w:hAnsi="Times New Roman" w:cs="Times New Roman"/>
          <w:color w:val="000000" w:themeColor="text1"/>
          <w:sz w:val="24"/>
          <w:szCs w:val="24"/>
          <w:lang w:val="kk-KZ"/>
        </w:rPr>
        <w:t>139.48,</w:t>
      </w:r>
      <w:r w:rsidR="00B10731" w:rsidRPr="007D32ED">
        <w:rPr>
          <w:rFonts w:ascii="Times New Roman" w:hAnsi="Times New Roman" w:cs="Times New Roman"/>
          <w:color w:val="000000" w:themeColor="text1"/>
          <w:sz w:val="24"/>
          <w:szCs w:val="24"/>
        </w:rPr>
        <w:t xml:space="preserve"> </w:t>
      </w:r>
      <w:r w:rsidR="0030192A" w:rsidRPr="007D32ED">
        <w:rPr>
          <w:rFonts w:ascii="Times New Roman" w:hAnsi="Times New Roman" w:cs="Times New Roman"/>
          <w:color w:val="000000" w:themeColor="text1"/>
          <w:sz w:val="24"/>
          <w:szCs w:val="24"/>
          <w:lang w:val="kk-KZ"/>
        </w:rPr>
        <w:t>139.55</w:t>
      </w:r>
      <w:r w:rsidR="00431027" w:rsidRPr="007D32ED">
        <w:rPr>
          <w:rFonts w:ascii="Times New Roman" w:hAnsi="Times New Roman" w:cs="Times New Roman"/>
          <w:color w:val="000000" w:themeColor="text1"/>
          <w:sz w:val="24"/>
          <w:szCs w:val="24"/>
          <w:lang w:val="kk-KZ"/>
        </w:rPr>
        <w:t>-139.67,</w:t>
      </w:r>
      <w:r w:rsidR="00B10731" w:rsidRPr="007D32ED">
        <w:rPr>
          <w:rFonts w:ascii="Times New Roman" w:hAnsi="Times New Roman" w:cs="Times New Roman"/>
          <w:color w:val="000000" w:themeColor="text1"/>
          <w:sz w:val="24"/>
          <w:szCs w:val="24"/>
        </w:rPr>
        <w:t xml:space="preserve"> </w:t>
      </w:r>
      <w:r w:rsidR="00401F79" w:rsidRPr="007D32ED">
        <w:rPr>
          <w:rFonts w:ascii="Times New Roman" w:hAnsi="Times New Roman" w:cs="Times New Roman"/>
          <w:color w:val="000000" w:themeColor="text1"/>
          <w:sz w:val="24"/>
          <w:szCs w:val="24"/>
        </w:rPr>
        <w:t xml:space="preserve">139.82-139.87, </w:t>
      </w:r>
      <w:r w:rsidR="00307E35" w:rsidRPr="007D32ED">
        <w:rPr>
          <w:rFonts w:ascii="Times New Roman" w:hAnsi="Times New Roman" w:cs="Times New Roman"/>
          <w:color w:val="000000" w:themeColor="text1"/>
          <w:sz w:val="24"/>
          <w:szCs w:val="24"/>
          <w:lang w:val="kk-KZ"/>
        </w:rPr>
        <w:t>139.1</w:t>
      </w:r>
      <w:r w:rsidR="000C6DA8" w:rsidRPr="007D32ED">
        <w:rPr>
          <w:rFonts w:ascii="Times New Roman" w:hAnsi="Times New Roman" w:cs="Times New Roman"/>
          <w:color w:val="000000" w:themeColor="text1"/>
          <w:sz w:val="24"/>
          <w:szCs w:val="24"/>
          <w:lang w:val="kk-KZ"/>
        </w:rPr>
        <w:t>05</w:t>
      </w:r>
      <w:r w:rsidR="00307E35" w:rsidRPr="007D32ED">
        <w:rPr>
          <w:rFonts w:ascii="Times New Roman" w:hAnsi="Times New Roman" w:cs="Times New Roman"/>
          <w:color w:val="000000" w:themeColor="text1"/>
          <w:sz w:val="24"/>
          <w:szCs w:val="24"/>
          <w:lang w:val="kk-KZ"/>
        </w:rPr>
        <w:t>-</w:t>
      </w:r>
      <w:r w:rsidR="00307E35" w:rsidRPr="007D32ED">
        <w:rPr>
          <w:rFonts w:ascii="Times New Roman" w:hAnsi="Times New Roman" w:cs="Times New Roman"/>
          <w:color w:val="000000" w:themeColor="text1"/>
          <w:sz w:val="24"/>
          <w:szCs w:val="24"/>
        </w:rPr>
        <w:t>139.</w:t>
      </w:r>
      <w:r w:rsidR="000C6DA8" w:rsidRPr="007D32ED">
        <w:rPr>
          <w:rFonts w:ascii="Times New Roman" w:hAnsi="Times New Roman" w:cs="Times New Roman"/>
          <w:color w:val="000000" w:themeColor="text1"/>
          <w:sz w:val="24"/>
          <w:szCs w:val="24"/>
          <w:lang w:val="kk-KZ"/>
        </w:rPr>
        <w:t>108</w:t>
      </w:r>
      <w:r w:rsidR="00307E35" w:rsidRPr="007D32ED">
        <w:rPr>
          <w:rFonts w:ascii="Times New Roman" w:hAnsi="Times New Roman" w:cs="Times New Roman"/>
          <w:color w:val="000000" w:themeColor="text1"/>
          <w:sz w:val="24"/>
          <w:szCs w:val="24"/>
          <w:lang w:val="kk-KZ"/>
        </w:rPr>
        <w:t xml:space="preserve">, </w:t>
      </w:r>
      <w:r w:rsidR="000C6DA8" w:rsidRPr="007D32ED">
        <w:rPr>
          <w:rFonts w:ascii="Times New Roman" w:hAnsi="Times New Roman" w:cs="Times New Roman"/>
          <w:color w:val="000000" w:themeColor="text1"/>
          <w:sz w:val="24"/>
          <w:szCs w:val="24"/>
          <w:lang w:val="kk-KZ"/>
        </w:rPr>
        <w:t xml:space="preserve">139.110, 139.112, </w:t>
      </w:r>
      <w:r w:rsidR="0030192A" w:rsidRPr="007D32ED">
        <w:rPr>
          <w:rFonts w:ascii="Times New Roman" w:hAnsi="Times New Roman" w:cs="Times New Roman"/>
          <w:color w:val="000000" w:themeColor="text1"/>
          <w:sz w:val="24"/>
          <w:szCs w:val="24"/>
          <w:lang w:val="kk-KZ"/>
        </w:rPr>
        <w:t>139.113, 139.118-</w:t>
      </w:r>
      <w:r w:rsidR="00431027" w:rsidRPr="007D32ED">
        <w:rPr>
          <w:rFonts w:ascii="Times New Roman" w:hAnsi="Times New Roman" w:cs="Times New Roman"/>
          <w:color w:val="000000" w:themeColor="text1"/>
          <w:sz w:val="24"/>
          <w:szCs w:val="24"/>
        </w:rPr>
        <w:t>139.</w:t>
      </w:r>
      <w:r w:rsidR="00431027" w:rsidRPr="007D32ED">
        <w:rPr>
          <w:rFonts w:ascii="Times New Roman" w:hAnsi="Times New Roman" w:cs="Times New Roman"/>
          <w:color w:val="000000" w:themeColor="text1"/>
          <w:sz w:val="24"/>
          <w:szCs w:val="24"/>
          <w:lang w:val="kk-KZ"/>
        </w:rPr>
        <w:t xml:space="preserve">121, </w:t>
      </w:r>
      <w:r w:rsidR="00ED1497" w:rsidRPr="007D32ED">
        <w:rPr>
          <w:rFonts w:ascii="Times New Roman" w:hAnsi="Times New Roman" w:cs="Times New Roman"/>
          <w:color w:val="000000" w:themeColor="text1"/>
          <w:sz w:val="24"/>
          <w:szCs w:val="24"/>
          <w:lang w:val="kk-KZ"/>
        </w:rPr>
        <w:t>139.124</w:t>
      </w:r>
      <w:r w:rsidR="0030192A" w:rsidRPr="007D32ED">
        <w:rPr>
          <w:rFonts w:ascii="Times New Roman" w:hAnsi="Times New Roman" w:cs="Times New Roman"/>
          <w:color w:val="000000" w:themeColor="text1"/>
          <w:sz w:val="24"/>
          <w:szCs w:val="24"/>
          <w:lang w:val="kk-KZ"/>
        </w:rPr>
        <w:t>-</w:t>
      </w:r>
      <w:r w:rsidR="00401F79" w:rsidRPr="007D32ED">
        <w:rPr>
          <w:rFonts w:ascii="Times New Roman" w:hAnsi="Times New Roman" w:cs="Times New Roman"/>
          <w:color w:val="000000" w:themeColor="text1"/>
          <w:sz w:val="24"/>
          <w:szCs w:val="24"/>
        </w:rPr>
        <w:t>139.134, 139.136</w:t>
      </w:r>
      <w:r w:rsidR="0030192A" w:rsidRPr="007D32ED">
        <w:rPr>
          <w:rFonts w:ascii="Times New Roman" w:hAnsi="Times New Roman" w:cs="Times New Roman"/>
          <w:color w:val="000000" w:themeColor="text1"/>
          <w:sz w:val="24"/>
          <w:szCs w:val="24"/>
        </w:rPr>
        <w:t>-</w:t>
      </w:r>
      <w:r w:rsidR="0030192A" w:rsidRPr="007D32ED">
        <w:rPr>
          <w:rFonts w:ascii="Times New Roman" w:hAnsi="Times New Roman" w:cs="Times New Roman"/>
          <w:color w:val="000000" w:themeColor="text1"/>
          <w:sz w:val="24"/>
          <w:szCs w:val="24"/>
          <w:lang w:val="kk-KZ"/>
        </w:rPr>
        <w:t xml:space="preserve">139.138, </w:t>
      </w:r>
      <w:r w:rsidR="00401F79" w:rsidRPr="007D32ED">
        <w:rPr>
          <w:rFonts w:ascii="Times New Roman" w:hAnsi="Times New Roman" w:cs="Times New Roman"/>
          <w:color w:val="000000" w:themeColor="text1"/>
          <w:sz w:val="24"/>
          <w:szCs w:val="24"/>
        </w:rPr>
        <w:t>139.140-139.160, 139.162-139.</w:t>
      </w:r>
      <w:r w:rsidR="000C6DA8" w:rsidRPr="007D32ED">
        <w:rPr>
          <w:rFonts w:ascii="Times New Roman" w:hAnsi="Times New Roman" w:cs="Times New Roman"/>
          <w:color w:val="000000" w:themeColor="text1"/>
          <w:sz w:val="24"/>
          <w:szCs w:val="24"/>
        </w:rPr>
        <w:t>181</w:t>
      </w:r>
      <w:r w:rsidR="00401F79" w:rsidRPr="007D32ED">
        <w:rPr>
          <w:rFonts w:ascii="Times New Roman" w:hAnsi="Times New Roman" w:cs="Times New Roman"/>
          <w:color w:val="000000" w:themeColor="text1"/>
          <w:sz w:val="24"/>
          <w:szCs w:val="24"/>
        </w:rPr>
        <w:t>, 139.1</w:t>
      </w:r>
      <w:r w:rsidR="000C6DA8" w:rsidRPr="007D32ED">
        <w:rPr>
          <w:rFonts w:ascii="Times New Roman" w:hAnsi="Times New Roman" w:cs="Times New Roman"/>
          <w:color w:val="000000" w:themeColor="text1"/>
          <w:sz w:val="24"/>
          <w:szCs w:val="24"/>
        </w:rPr>
        <w:t>83</w:t>
      </w:r>
      <w:r w:rsidR="00401F79" w:rsidRPr="007D32ED">
        <w:rPr>
          <w:rFonts w:ascii="Times New Roman" w:hAnsi="Times New Roman" w:cs="Times New Roman"/>
          <w:color w:val="000000" w:themeColor="text1"/>
          <w:sz w:val="24"/>
          <w:szCs w:val="24"/>
        </w:rPr>
        <w:t>-139.185, 139.187-</w:t>
      </w:r>
      <w:r w:rsidR="00431027" w:rsidRPr="007D32ED">
        <w:rPr>
          <w:rFonts w:ascii="Times New Roman" w:hAnsi="Times New Roman" w:cs="Times New Roman"/>
          <w:color w:val="000000" w:themeColor="text1"/>
          <w:sz w:val="24"/>
          <w:szCs w:val="24"/>
          <w:lang w:val="kk-KZ"/>
        </w:rPr>
        <w:t>139.194, 139.196</w:t>
      </w:r>
      <w:r w:rsidR="000C6DA8" w:rsidRPr="007D32ED">
        <w:rPr>
          <w:rFonts w:ascii="Times New Roman" w:hAnsi="Times New Roman" w:cs="Times New Roman"/>
          <w:color w:val="000000" w:themeColor="text1"/>
          <w:sz w:val="24"/>
          <w:szCs w:val="24"/>
          <w:lang w:val="kk-KZ"/>
        </w:rPr>
        <w:t>-</w:t>
      </w:r>
      <w:r w:rsidR="0030192A" w:rsidRPr="007D32ED">
        <w:rPr>
          <w:rFonts w:ascii="Times New Roman" w:hAnsi="Times New Roman" w:cs="Times New Roman"/>
          <w:color w:val="000000" w:themeColor="text1"/>
          <w:sz w:val="24"/>
          <w:szCs w:val="24"/>
          <w:lang w:val="kk-KZ"/>
        </w:rPr>
        <w:t>139.200,</w:t>
      </w:r>
      <w:r w:rsidR="00B10731" w:rsidRPr="007D32ED">
        <w:rPr>
          <w:rFonts w:ascii="Times New Roman" w:hAnsi="Times New Roman" w:cs="Times New Roman"/>
          <w:color w:val="000000" w:themeColor="text1"/>
          <w:sz w:val="24"/>
          <w:szCs w:val="24"/>
          <w:lang w:val="kk-KZ"/>
        </w:rPr>
        <w:t xml:space="preserve"> </w:t>
      </w:r>
      <w:r w:rsidR="00431027" w:rsidRPr="007D32ED">
        <w:rPr>
          <w:rFonts w:ascii="Times New Roman" w:hAnsi="Times New Roman" w:cs="Times New Roman"/>
          <w:color w:val="000000" w:themeColor="text1"/>
          <w:sz w:val="24"/>
          <w:szCs w:val="24"/>
          <w:lang w:val="kk-KZ"/>
        </w:rPr>
        <w:t xml:space="preserve">139.203-139.206, </w:t>
      </w:r>
      <w:r w:rsidR="0030192A" w:rsidRPr="007D32ED">
        <w:rPr>
          <w:rFonts w:ascii="Times New Roman" w:hAnsi="Times New Roman" w:cs="Times New Roman"/>
          <w:color w:val="000000" w:themeColor="text1"/>
          <w:sz w:val="24"/>
          <w:szCs w:val="24"/>
          <w:lang w:val="kk-KZ"/>
        </w:rPr>
        <w:t>139.210</w:t>
      </w:r>
      <w:r w:rsidR="00431027" w:rsidRPr="007D32ED">
        <w:rPr>
          <w:rFonts w:ascii="Times New Roman" w:hAnsi="Times New Roman" w:cs="Times New Roman"/>
          <w:color w:val="000000" w:themeColor="text1"/>
          <w:sz w:val="24"/>
          <w:szCs w:val="24"/>
        </w:rPr>
        <w:t>-</w:t>
      </w:r>
      <w:r w:rsidR="00401F79" w:rsidRPr="007D32ED">
        <w:rPr>
          <w:rFonts w:ascii="Times New Roman" w:hAnsi="Times New Roman" w:cs="Times New Roman"/>
          <w:color w:val="000000" w:themeColor="text1"/>
          <w:sz w:val="24"/>
          <w:szCs w:val="24"/>
        </w:rPr>
        <w:t>139.243,</w:t>
      </w:r>
      <w:r w:rsidR="0030192A" w:rsidRPr="007D32ED">
        <w:rPr>
          <w:rFonts w:ascii="Times New Roman" w:hAnsi="Times New Roman" w:cs="Times New Roman"/>
          <w:color w:val="000000" w:themeColor="text1"/>
          <w:sz w:val="24"/>
          <w:szCs w:val="24"/>
          <w:lang w:val="kk-KZ"/>
        </w:rPr>
        <w:t xml:space="preserve"> </w:t>
      </w:r>
      <w:r w:rsidR="00A3279B" w:rsidRPr="007D32ED">
        <w:rPr>
          <w:rFonts w:ascii="Times New Roman" w:hAnsi="Times New Roman" w:cs="Times New Roman"/>
          <w:color w:val="000000" w:themeColor="text1"/>
          <w:sz w:val="24"/>
          <w:szCs w:val="24"/>
          <w:lang w:val="kk-KZ"/>
        </w:rPr>
        <w:t>139.</w:t>
      </w:r>
      <w:r w:rsidR="0030192A" w:rsidRPr="007D32ED">
        <w:rPr>
          <w:rFonts w:ascii="Times New Roman" w:hAnsi="Times New Roman" w:cs="Times New Roman"/>
          <w:color w:val="000000" w:themeColor="text1"/>
          <w:sz w:val="24"/>
          <w:szCs w:val="24"/>
          <w:lang w:val="kk-KZ"/>
        </w:rPr>
        <w:t>245</w:t>
      </w:r>
      <w:r w:rsidR="00401F79" w:rsidRPr="007D32ED">
        <w:rPr>
          <w:rFonts w:ascii="Times New Roman" w:hAnsi="Times New Roman" w:cs="Times New Roman"/>
          <w:color w:val="000000" w:themeColor="text1"/>
          <w:sz w:val="24"/>
          <w:szCs w:val="24"/>
        </w:rPr>
        <w:t>;</w:t>
      </w:r>
    </w:p>
    <w:p w14:paraId="123A2B69" w14:textId="29366236" w:rsidR="007F1C1F" w:rsidRPr="007D32ED" w:rsidRDefault="007F1C1F" w:rsidP="007D32ED">
      <w:pPr>
        <w:spacing w:after="0" w:line="240" w:lineRule="auto"/>
        <w:ind w:left="-567"/>
        <w:jc w:val="both"/>
        <w:rPr>
          <w:rFonts w:ascii="Times New Roman" w:hAnsi="Times New Roman" w:cs="Times New Roman"/>
          <w:color w:val="000000" w:themeColor="text1"/>
          <w:sz w:val="24"/>
          <w:szCs w:val="24"/>
        </w:rPr>
      </w:pPr>
      <w:r w:rsidRPr="007D32ED">
        <w:rPr>
          <w:rFonts w:ascii="Times New Roman" w:hAnsi="Times New Roman" w:cs="Times New Roman"/>
          <w:b/>
          <w:color w:val="000000" w:themeColor="text1"/>
          <w:sz w:val="24"/>
          <w:szCs w:val="24"/>
        </w:rPr>
        <w:t>На исполнении</w:t>
      </w:r>
      <w:r w:rsidRPr="007D32ED">
        <w:rPr>
          <w:rFonts w:ascii="Times New Roman" w:hAnsi="Times New Roman" w:cs="Times New Roman"/>
          <w:color w:val="000000" w:themeColor="text1"/>
          <w:sz w:val="24"/>
          <w:szCs w:val="24"/>
        </w:rPr>
        <w:t xml:space="preserve">: </w:t>
      </w:r>
      <w:r w:rsidR="00FB247E" w:rsidRPr="007D32ED">
        <w:rPr>
          <w:rFonts w:ascii="Times New Roman" w:hAnsi="Times New Roman" w:cs="Times New Roman"/>
          <w:color w:val="000000" w:themeColor="text1"/>
          <w:sz w:val="24"/>
          <w:szCs w:val="24"/>
        </w:rPr>
        <w:t>139.11-139.18, 139.161, 139.195, 139.201, 139.202, 139.207, 139.208.</w:t>
      </w:r>
    </w:p>
    <w:p w14:paraId="16960906" w14:textId="77777777" w:rsidR="006C617D" w:rsidRPr="007D32ED" w:rsidRDefault="006C617D" w:rsidP="007D32ED">
      <w:pPr>
        <w:spacing w:after="0" w:line="240" w:lineRule="auto"/>
        <w:rPr>
          <w:rFonts w:ascii="Times New Roman" w:hAnsi="Times New Roman" w:cs="Times New Roman"/>
          <w:color w:val="000000" w:themeColor="text1"/>
          <w:sz w:val="24"/>
          <w:szCs w:val="24"/>
        </w:rPr>
      </w:pPr>
    </w:p>
    <w:tbl>
      <w:tblPr>
        <w:tblStyle w:val="TableGrid"/>
        <w:tblpPr w:leftFromText="180" w:rightFromText="180" w:vertAnchor="text" w:tblpX="-963" w:tblpY="1"/>
        <w:tblOverlap w:val="never"/>
        <w:tblW w:w="15590" w:type="dxa"/>
        <w:tblLayout w:type="fixed"/>
        <w:tblLook w:val="04A0" w:firstRow="1" w:lastRow="0" w:firstColumn="1" w:lastColumn="0" w:noHBand="0" w:noVBand="1"/>
      </w:tblPr>
      <w:tblGrid>
        <w:gridCol w:w="448"/>
        <w:gridCol w:w="3062"/>
        <w:gridCol w:w="1559"/>
        <w:gridCol w:w="993"/>
        <w:gridCol w:w="1559"/>
        <w:gridCol w:w="7969"/>
      </w:tblGrid>
      <w:tr w:rsidR="006E168A" w:rsidRPr="007D32ED" w14:paraId="3E28ACC9" w14:textId="77777777" w:rsidTr="00EF7C9E">
        <w:tc>
          <w:tcPr>
            <w:tcW w:w="448" w:type="dxa"/>
          </w:tcPr>
          <w:p w14:paraId="7D03F1AE" w14:textId="77777777" w:rsidR="006E168A" w:rsidRPr="007D32ED" w:rsidRDefault="006E168A" w:rsidP="007D32ED">
            <w:pPr>
              <w:jc w:val="center"/>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w:t>
            </w:r>
          </w:p>
        </w:tc>
        <w:tc>
          <w:tcPr>
            <w:tcW w:w="3062" w:type="dxa"/>
          </w:tcPr>
          <w:p w14:paraId="5C5789DB" w14:textId="1207F0D6" w:rsidR="007813F6" w:rsidRPr="007D32ED" w:rsidRDefault="007813F6" w:rsidP="007D32ED">
            <w:pPr>
              <w:jc w:val="center"/>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наименование</w:t>
            </w:r>
          </w:p>
          <w:p w14:paraId="1B5B9361" w14:textId="508ABB71" w:rsidR="006E168A" w:rsidRPr="007D32ED" w:rsidRDefault="006E168A" w:rsidP="007D32ED">
            <w:pPr>
              <w:jc w:val="center"/>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рекомендаци</w:t>
            </w:r>
            <w:r w:rsidR="007813F6" w:rsidRPr="007D32ED">
              <w:rPr>
                <w:rFonts w:ascii="Times New Roman" w:hAnsi="Times New Roman" w:cs="Times New Roman"/>
                <w:b/>
                <w:bCs/>
                <w:color w:val="000000" w:themeColor="text1"/>
                <w:sz w:val="24"/>
                <w:szCs w:val="24"/>
              </w:rPr>
              <w:t>и</w:t>
            </w:r>
          </w:p>
        </w:tc>
        <w:tc>
          <w:tcPr>
            <w:tcW w:w="1559" w:type="dxa"/>
          </w:tcPr>
          <w:p w14:paraId="2331AAC2" w14:textId="77777777" w:rsidR="006E168A" w:rsidRPr="007D32ED" w:rsidRDefault="006E168A" w:rsidP="007D32ED">
            <w:pPr>
              <w:jc w:val="center"/>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страна</w:t>
            </w:r>
          </w:p>
        </w:tc>
        <w:tc>
          <w:tcPr>
            <w:tcW w:w="993" w:type="dxa"/>
          </w:tcPr>
          <w:p w14:paraId="4370A8FF" w14:textId="77777777" w:rsidR="006E168A" w:rsidRPr="007D32ED" w:rsidRDefault="006E168A" w:rsidP="007D32ED">
            <w:pPr>
              <w:jc w:val="center"/>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количество</w:t>
            </w:r>
          </w:p>
        </w:tc>
        <w:tc>
          <w:tcPr>
            <w:tcW w:w="1559" w:type="dxa"/>
          </w:tcPr>
          <w:p w14:paraId="54101447" w14:textId="77777777" w:rsidR="006E168A" w:rsidRPr="007D32ED" w:rsidRDefault="006E168A" w:rsidP="007D32ED">
            <w:pPr>
              <w:jc w:val="center"/>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статус</w:t>
            </w:r>
          </w:p>
        </w:tc>
        <w:tc>
          <w:tcPr>
            <w:tcW w:w="7969" w:type="dxa"/>
          </w:tcPr>
          <w:p w14:paraId="07E6D93D" w14:textId="77777777" w:rsidR="006E168A" w:rsidRPr="007D32ED" w:rsidRDefault="006E168A" w:rsidP="007D32ED">
            <w:pPr>
              <w:jc w:val="center"/>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информация о ходе реализации</w:t>
            </w:r>
          </w:p>
        </w:tc>
      </w:tr>
      <w:tr w:rsidR="00C961B6" w:rsidRPr="007D32ED" w14:paraId="046243A4" w14:textId="77777777" w:rsidTr="00EF7C9E">
        <w:tc>
          <w:tcPr>
            <w:tcW w:w="15590" w:type="dxa"/>
            <w:gridSpan w:val="6"/>
          </w:tcPr>
          <w:p w14:paraId="39797AA1" w14:textId="25508E39" w:rsidR="006E168A" w:rsidRPr="007D32ED" w:rsidRDefault="006E168A" w:rsidP="007D32ED">
            <w:pPr>
              <w:jc w:val="center"/>
              <w:rPr>
                <w:rFonts w:ascii="Times New Roman" w:hAnsi="Times New Roman" w:cs="Times New Roman"/>
                <w:color w:val="000000" w:themeColor="text1"/>
                <w:sz w:val="24"/>
                <w:szCs w:val="24"/>
              </w:rPr>
            </w:pPr>
            <w:r w:rsidRPr="007D32ED">
              <w:rPr>
                <w:rFonts w:ascii="Times New Roman" w:hAnsi="Times New Roman" w:cs="Times New Roman"/>
                <w:b/>
                <w:bCs/>
                <w:i/>
                <w:color w:val="000000" w:themeColor="text1"/>
                <w:sz w:val="24"/>
                <w:szCs w:val="24"/>
              </w:rPr>
              <w:t>Участие в международных договорах</w:t>
            </w:r>
          </w:p>
        </w:tc>
      </w:tr>
      <w:tr w:rsidR="006E168A" w:rsidRPr="007D32ED" w14:paraId="2DE54AD8" w14:textId="77777777" w:rsidTr="00EF7C9E">
        <w:tc>
          <w:tcPr>
            <w:tcW w:w="448" w:type="dxa"/>
          </w:tcPr>
          <w:p w14:paraId="48C99330" w14:textId="77777777" w:rsidR="006E168A" w:rsidRPr="007D32ED" w:rsidRDefault="006E168A"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8208382" w14:textId="77777777" w:rsidR="006E168A" w:rsidRPr="007D32ED" w:rsidRDefault="006E168A"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 П</w:t>
            </w:r>
            <w:r w:rsidR="002828ED" w:rsidRPr="007D32ED">
              <w:rPr>
                <w:rFonts w:ascii="Times New Roman" w:hAnsi="Times New Roman" w:cs="Times New Roman"/>
                <w:bCs/>
                <w:color w:val="000000" w:themeColor="text1"/>
                <w:sz w:val="24"/>
                <w:szCs w:val="24"/>
              </w:rPr>
              <w:t xml:space="preserve">родолжать усилия по ратификации </w:t>
            </w:r>
            <w:r w:rsidRPr="007D32ED">
              <w:rPr>
                <w:rFonts w:ascii="Times New Roman" w:hAnsi="Times New Roman" w:cs="Times New Roman"/>
                <w:bCs/>
                <w:color w:val="000000" w:themeColor="text1"/>
                <w:sz w:val="24"/>
                <w:szCs w:val="24"/>
              </w:rPr>
              <w:t>международных договоров;</w:t>
            </w:r>
          </w:p>
        </w:tc>
        <w:tc>
          <w:tcPr>
            <w:tcW w:w="1559" w:type="dxa"/>
          </w:tcPr>
          <w:p w14:paraId="126201B9" w14:textId="77777777" w:rsidR="006E168A" w:rsidRPr="007D32ED" w:rsidRDefault="006E168A"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Марокко</w:t>
            </w:r>
          </w:p>
        </w:tc>
        <w:tc>
          <w:tcPr>
            <w:tcW w:w="993" w:type="dxa"/>
          </w:tcPr>
          <w:p w14:paraId="54E8D479" w14:textId="77777777" w:rsidR="006E168A" w:rsidRPr="007D32ED" w:rsidRDefault="006E168A" w:rsidP="007D32ED">
            <w:pPr>
              <w:jc w:val="center"/>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Pr>
          <w:p w14:paraId="032BFDA1" w14:textId="3C44F1D6" w:rsidR="006E168A" w:rsidRPr="007D32ED" w:rsidRDefault="00C22E65" w:rsidP="007D32ED">
            <w:pPr>
              <w:jc w:val="both"/>
              <w:rPr>
                <w:rFonts w:ascii="Times New Roman" w:hAnsi="Times New Roman" w:cs="Times New Roman"/>
                <w:b/>
                <w:bCs/>
                <w:i/>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6E168A" w:rsidRPr="007D32ED">
              <w:rPr>
                <w:rFonts w:ascii="Times New Roman" w:hAnsi="Times New Roman" w:cs="Times New Roman"/>
                <w:b/>
                <w:bCs/>
                <w:color w:val="000000" w:themeColor="text1"/>
                <w:sz w:val="24"/>
                <w:szCs w:val="24"/>
              </w:rPr>
              <w:t>исполнен</w:t>
            </w:r>
          </w:p>
        </w:tc>
        <w:tc>
          <w:tcPr>
            <w:tcW w:w="7969" w:type="dxa"/>
          </w:tcPr>
          <w:p w14:paraId="49ADAA88" w14:textId="62E3A724" w:rsidR="006E168A" w:rsidRPr="007D32ED" w:rsidRDefault="006E168A"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Казахстан является участником более 70 многосторонних универсальных международных договоров в области прав человека, включая Всеобщую декларацию прав человека и 8 правозащитных конвенций ООН. На постоянной основе проводится работа по приведению национального законодательства в правозащитной сфере в соответствие с международными стандартами. Тесное взаимодействие с профильными институтами ООН обеспечивает качественную имплементацию международных обязательств</w:t>
            </w:r>
            <w:r w:rsidR="000A3D77" w:rsidRPr="007D32ED">
              <w:rPr>
                <w:rFonts w:ascii="Times New Roman" w:hAnsi="Times New Roman" w:cs="Times New Roman"/>
                <w:bCs/>
                <w:color w:val="000000" w:themeColor="text1"/>
                <w:sz w:val="24"/>
                <w:szCs w:val="24"/>
              </w:rPr>
              <w:t xml:space="preserve"> страны</w:t>
            </w:r>
            <w:r w:rsidRPr="007D32ED">
              <w:rPr>
                <w:rFonts w:ascii="Times New Roman" w:hAnsi="Times New Roman" w:cs="Times New Roman"/>
                <w:bCs/>
                <w:color w:val="000000" w:themeColor="text1"/>
                <w:sz w:val="24"/>
                <w:szCs w:val="24"/>
              </w:rPr>
              <w:t xml:space="preserve">. </w:t>
            </w:r>
          </w:p>
          <w:p w14:paraId="26740138" w14:textId="72CCFC40" w:rsidR="006E168A" w:rsidRPr="007D32ED" w:rsidRDefault="006E168A"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2 января 2021 года </w:t>
            </w:r>
            <w:r w:rsidR="00AA21E1" w:rsidRPr="007D32ED">
              <w:rPr>
                <w:rFonts w:ascii="Times New Roman" w:hAnsi="Times New Roman" w:cs="Times New Roman"/>
                <w:bCs/>
                <w:color w:val="000000" w:themeColor="text1"/>
                <w:sz w:val="24"/>
                <w:szCs w:val="24"/>
              </w:rPr>
              <w:t>РК</w:t>
            </w:r>
            <w:r w:rsidRPr="007D32ED">
              <w:rPr>
                <w:rFonts w:ascii="Times New Roman" w:hAnsi="Times New Roman" w:cs="Times New Roman"/>
                <w:bCs/>
                <w:color w:val="000000" w:themeColor="text1"/>
                <w:sz w:val="24"/>
                <w:szCs w:val="24"/>
              </w:rPr>
              <w:t xml:space="preserve"> ратифицировал</w:t>
            </w:r>
            <w:r w:rsidR="00AA21E1" w:rsidRPr="007D32ED">
              <w:rPr>
                <w:rFonts w:ascii="Times New Roman" w:hAnsi="Times New Roman" w:cs="Times New Roman"/>
                <w:bCs/>
                <w:color w:val="000000" w:themeColor="text1"/>
                <w:sz w:val="24"/>
                <w:szCs w:val="24"/>
              </w:rPr>
              <w:t>а</w:t>
            </w:r>
            <w:r w:rsidRPr="007D32ED">
              <w:rPr>
                <w:rFonts w:ascii="Times New Roman" w:hAnsi="Times New Roman" w:cs="Times New Roman"/>
                <w:bCs/>
                <w:color w:val="000000" w:themeColor="text1"/>
                <w:sz w:val="24"/>
                <w:szCs w:val="24"/>
              </w:rPr>
              <w:t xml:space="preserve"> Второй Факультативный Протокол к Международному пакту о гражданских и политических правах, направленного на отмену смертной казни.</w:t>
            </w:r>
          </w:p>
          <w:p w14:paraId="4B5F9BB5" w14:textId="3C0D3054" w:rsidR="006E168A" w:rsidRPr="007D32ED" w:rsidRDefault="006B7E4C"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20 апреля 2022 года </w:t>
            </w:r>
            <w:r w:rsidR="00AA21E1" w:rsidRPr="007D32ED">
              <w:rPr>
                <w:rFonts w:ascii="Times New Roman" w:hAnsi="Times New Roman" w:cs="Times New Roman"/>
                <w:bCs/>
                <w:color w:val="000000" w:themeColor="text1"/>
                <w:sz w:val="24"/>
                <w:szCs w:val="24"/>
              </w:rPr>
              <w:t>принят</w:t>
            </w:r>
            <w:r w:rsidRPr="007D32ED">
              <w:rPr>
                <w:rFonts w:ascii="Times New Roman" w:hAnsi="Times New Roman" w:cs="Times New Roman"/>
                <w:bCs/>
                <w:color w:val="000000" w:themeColor="text1"/>
                <w:sz w:val="24"/>
                <w:szCs w:val="24"/>
              </w:rPr>
              <w:t xml:space="preserve"> </w:t>
            </w:r>
            <w:r w:rsidR="006E168A" w:rsidRPr="007D32ED">
              <w:rPr>
                <w:rFonts w:ascii="Times New Roman" w:hAnsi="Times New Roman" w:cs="Times New Roman"/>
                <w:bCs/>
                <w:color w:val="000000" w:themeColor="text1"/>
                <w:sz w:val="24"/>
                <w:szCs w:val="24"/>
              </w:rPr>
              <w:t>Закон РК «О ратификации Конвенции о работе на условиях неполного рабочего времени (Конвенция 175)».</w:t>
            </w:r>
          </w:p>
        </w:tc>
      </w:tr>
      <w:tr w:rsidR="00D80407" w:rsidRPr="007D32ED" w14:paraId="5676FD28" w14:textId="77777777" w:rsidTr="00EF7C9E">
        <w:tc>
          <w:tcPr>
            <w:tcW w:w="448" w:type="dxa"/>
            <w:vMerge w:val="restart"/>
          </w:tcPr>
          <w:p w14:paraId="5074FD03" w14:textId="77777777" w:rsidR="00D80407" w:rsidRPr="007D32ED" w:rsidRDefault="00D8040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31B2CF0" w14:textId="528FFCCC" w:rsidR="00D80407" w:rsidRPr="007D32ED" w:rsidRDefault="00D8040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139. 11.</w:t>
            </w:r>
            <w:r w:rsidR="000A3D77" w:rsidRPr="007D32ED">
              <w:rPr>
                <w:rFonts w:ascii="Times New Roman" w:hAnsi="Times New Roman" w:cs="Times New Roman"/>
                <w:bCs/>
                <w:color w:val="000000" w:themeColor="text1"/>
                <w:sz w:val="24"/>
                <w:szCs w:val="24"/>
              </w:rPr>
              <w:t xml:space="preserve"> </w:t>
            </w:r>
            <w:r w:rsidRPr="007D32ED">
              <w:rPr>
                <w:rFonts w:ascii="Times New Roman" w:hAnsi="Times New Roman" w:cs="Times New Roman"/>
                <w:bCs/>
                <w:color w:val="000000" w:themeColor="text1"/>
                <w:sz w:val="24"/>
                <w:szCs w:val="24"/>
              </w:rPr>
              <w:t xml:space="preserve">Рассмотреть вопрос о ратификации Факультативного протокола к Международному пакту об </w:t>
            </w:r>
            <w:r w:rsidRPr="007D32ED">
              <w:rPr>
                <w:rFonts w:ascii="Times New Roman" w:hAnsi="Times New Roman" w:cs="Times New Roman"/>
                <w:bCs/>
                <w:color w:val="000000" w:themeColor="text1"/>
                <w:sz w:val="24"/>
                <w:szCs w:val="24"/>
              </w:rPr>
              <w:lastRenderedPageBreak/>
              <w:t>экономических, социальных и культурных правах;</w:t>
            </w:r>
          </w:p>
        </w:tc>
        <w:tc>
          <w:tcPr>
            <w:tcW w:w="1559" w:type="dxa"/>
          </w:tcPr>
          <w:p w14:paraId="3497CCA7" w14:textId="77777777" w:rsidR="00D80407" w:rsidRPr="007D32ED" w:rsidRDefault="00D8040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lastRenderedPageBreak/>
              <w:t>Кыргызстан</w:t>
            </w:r>
          </w:p>
        </w:tc>
        <w:tc>
          <w:tcPr>
            <w:tcW w:w="993" w:type="dxa"/>
            <w:vMerge w:val="restart"/>
          </w:tcPr>
          <w:p w14:paraId="3E92F7DD" w14:textId="77777777" w:rsidR="00D80407" w:rsidRPr="007D32ED" w:rsidRDefault="00D80407"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5</w:t>
            </w:r>
          </w:p>
        </w:tc>
        <w:tc>
          <w:tcPr>
            <w:tcW w:w="1559" w:type="dxa"/>
            <w:vMerge w:val="restart"/>
          </w:tcPr>
          <w:p w14:paraId="273BA0EB" w14:textId="77777777" w:rsidR="00D80407" w:rsidRPr="007D32ED" w:rsidRDefault="00D8040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на исполнении</w:t>
            </w:r>
          </w:p>
        </w:tc>
        <w:tc>
          <w:tcPr>
            <w:tcW w:w="7969" w:type="dxa"/>
            <w:vMerge w:val="restart"/>
          </w:tcPr>
          <w:p w14:paraId="359923B9" w14:textId="1F226B0C" w:rsidR="00D80407" w:rsidRPr="007D32ED" w:rsidRDefault="00D8040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2 декабря 2003 года Казахстан подписал Международный пакт об экономических, социальных и культурных правах и ратифицировал Законом от 21 ноября 2005 года № 87.</w:t>
            </w:r>
          </w:p>
          <w:p w14:paraId="4EFC4D91" w14:textId="77777777" w:rsidR="00D80407" w:rsidRPr="007D32ED" w:rsidRDefault="00D8040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lastRenderedPageBreak/>
              <w:t>Казахстан регулярно направляет периодические национальные доклады о проведенных реформах и достигнутых результатах в рамках выполнения данного Пакта.</w:t>
            </w:r>
          </w:p>
          <w:p w14:paraId="140A47AE" w14:textId="77777777" w:rsidR="00D80407" w:rsidRPr="007D32ED" w:rsidRDefault="00D8040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Казахстан поддерживает рекомендацию в отношении ратификации Факультативного протокола к Пакту. Уполномоченным государственным органом проводится работа, направленная на определение возможных финансовых обязательств.</w:t>
            </w:r>
          </w:p>
          <w:p w14:paraId="403899F4" w14:textId="346983D0" w:rsidR="007A43AD" w:rsidRPr="007D32ED" w:rsidRDefault="007A43AD"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При этом 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полагают, что ратификация Факультативного протокола к Пакту не может приводить к каким-либо дополнительным финансовым обязательствам, помимо тех, которые были взяты при ратификации самого Пакта.</w:t>
            </w:r>
          </w:p>
        </w:tc>
      </w:tr>
      <w:tr w:rsidR="00D80407" w:rsidRPr="007D32ED" w14:paraId="042706C1" w14:textId="77777777" w:rsidTr="00EF7C9E">
        <w:tc>
          <w:tcPr>
            <w:tcW w:w="448" w:type="dxa"/>
            <w:vMerge/>
          </w:tcPr>
          <w:p w14:paraId="2DDAC75E" w14:textId="77777777" w:rsidR="00D80407" w:rsidRPr="007D32ED" w:rsidRDefault="00D8040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D1F20D7" w14:textId="77777777" w:rsidR="00D80407" w:rsidRPr="007D32ED" w:rsidRDefault="00D8040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139.12. Ратифицировать Факультативный протокол к Международному пакту об экономических, социальных и культурных правах;</w:t>
            </w:r>
          </w:p>
        </w:tc>
        <w:tc>
          <w:tcPr>
            <w:tcW w:w="1559" w:type="dxa"/>
          </w:tcPr>
          <w:p w14:paraId="6E3B9AB7" w14:textId="77777777" w:rsidR="00D80407" w:rsidRPr="007D32ED" w:rsidRDefault="00D8040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Мадагаскар, Нигер, Гондурас</w:t>
            </w:r>
          </w:p>
        </w:tc>
        <w:tc>
          <w:tcPr>
            <w:tcW w:w="993" w:type="dxa"/>
            <w:vMerge/>
          </w:tcPr>
          <w:p w14:paraId="7FAB4AAC" w14:textId="77777777" w:rsidR="00D80407" w:rsidRPr="007D32ED" w:rsidRDefault="00D80407" w:rsidP="007D32ED">
            <w:pPr>
              <w:jc w:val="center"/>
              <w:rPr>
                <w:rFonts w:ascii="Times New Roman" w:hAnsi="Times New Roman" w:cs="Times New Roman"/>
                <w:color w:val="000000" w:themeColor="text1"/>
                <w:sz w:val="24"/>
                <w:szCs w:val="24"/>
              </w:rPr>
            </w:pPr>
          </w:p>
        </w:tc>
        <w:tc>
          <w:tcPr>
            <w:tcW w:w="1559" w:type="dxa"/>
            <w:vMerge/>
          </w:tcPr>
          <w:p w14:paraId="695CB3C6" w14:textId="77777777" w:rsidR="00D80407" w:rsidRPr="007D32ED" w:rsidRDefault="00D80407" w:rsidP="007D32ED">
            <w:pPr>
              <w:jc w:val="both"/>
              <w:rPr>
                <w:rFonts w:ascii="Times New Roman" w:hAnsi="Times New Roman" w:cs="Times New Roman"/>
                <w:color w:val="000000" w:themeColor="text1"/>
                <w:sz w:val="24"/>
                <w:szCs w:val="24"/>
              </w:rPr>
            </w:pPr>
          </w:p>
        </w:tc>
        <w:tc>
          <w:tcPr>
            <w:tcW w:w="7969" w:type="dxa"/>
            <w:vMerge/>
          </w:tcPr>
          <w:p w14:paraId="2469A68C" w14:textId="77777777" w:rsidR="00D80407" w:rsidRPr="007D32ED" w:rsidRDefault="00D80407" w:rsidP="007D32ED">
            <w:pPr>
              <w:jc w:val="both"/>
              <w:rPr>
                <w:rFonts w:ascii="Times New Roman" w:hAnsi="Times New Roman" w:cs="Times New Roman"/>
                <w:color w:val="000000" w:themeColor="text1"/>
                <w:sz w:val="24"/>
                <w:szCs w:val="24"/>
              </w:rPr>
            </w:pPr>
          </w:p>
        </w:tc>
      </w:tr>
      <w:tr w:rsidR="00D80407" w:rsidRPr="007D32ED" w14:paraId="6B844EC5" w14:textId="77777777" w:rsidTr="00EF7C9E">
        <w:tc>
          <w:tcPr>
            <w:tcW w:w="448" w:type="dxa"/>
            <w:vMerge/>
          </w:tcPr>
          <w:p w14:paraId="683ACEF0" w14:textId="77777777" w:rsidR="00D80407" w:rsidRPr="007D32ED" w:rsidRDefault="00D8040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321A933" w14:textId="77777777" w:rsidR="00D80407" w:rsidRPr="007D32ED" w:rsidRDefault="00D8040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139.13. Ратифицировать Факультативный протокол к Международному пакту об экономических, социальных и культурных правах;</w:t>
            </w:r>
          </w:p>
        </w:tc>
        <w:tc>
          <w:tcPr>
            <w:tcW w:w="1559" w:type="dxa"/>
          </w:tcPr>
          <w:p w14:paraId="2D64E577" w14:textId="77777777" w:rsidR="00D80407" w:rsidRPr="007D32ED" w:rsidRDefault="00D8040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Нигер</w:t>
            </w:r>
          </w:p>
        </w:tc>
        <w:tc>
          <w:tcPr>
            <w:tcW w:w="993" w:type="dxa"/>
            <w:vMerge/>
          </w:tcPr>
          <w:p w14:paraId="12C3DB34" w14:textId="77777777" w:rsidR="00D80407" w:rsidRPr="007D32ED" w:rsidRDefault="00D80407" w:rsidP="007D32ED">
            <w:pPr>
              <w:jc w:val="center"/>
              <w:rPr>
                <w:rFonts w:ascii="Times New Roman" w:hAnsi="Times New Roman" w:cs="Times New Roman"/>
                <w:color w:val="000000" w:themeColor="text1"/>
                <w:sz w:val="24"/>
                <w:szCs w:val="24"/>
              </w:rPr>
            </w:pPr>
          </w:p>
        </w:tc>
        <w:tc>
          <w:tcPr>
            <w:tcW w:w="1559" w:type="dxa"/>
            <w:vMerge/>
          </w:tcPr>
          <w:p w14:paraId="7EBD0C9D" w14:textId="77777777" w:rsidR="00D80407" w:rsidRPr="007D32ED" w:rsidRDefault="00D80407" w:rsidP="007D32ED">
            <w:pPr>
              <w:jc w:val="both"/>
              <w:rPr>
                <w:rFonts w:ascii="Times New Roman" w:hAnsi="Times New Roman" w:cs="Times New Roman"/>
                <w:color w:val="000000" w:themeColor="text1"/>
                <w:sz w:val="24"/>
                <w:szCs w:val="24"/>
              </w:rPr>
            </w:pPr>
          </w:p>
        </w:tc>
        <w:tc>
          <w:tcPr>
            <w:tcW w:w="7969" w:type="dxa"/>
            <w:vMerge/>
          </w:tcPr>
          <w:p w14:paraId="3599E21D" w14:textId="77777777" w:rsidR="00D80407" w:rsidRPr="007D32ED" w:rsidRDefault="00D80407" w:rsidP="007D32ED">
            <w:pPr>
              <w:jc w:val="both"/>
              <w:rPr>
                <w:rFonts w:ascii="Times New Roman" w:hAnsi="Times New Roman" w:cs="Times New Roman"/>
                <w:color w:val="000000" w:themeColor="text1"/>
                <w:sz w:val="24"/>
                <w:szCs w:val="24"/>
              </w:rPr>
            </w:pPr>
          </w:p>
        </w:tc>
      </w:tr>
      <w:tr w:rsidR="00D80407" w:rsidRPr="007D32ED" w14:paraId="021E34B6" w14:textId="77777777" w:rsidTr="00EF7C9E">
        <w:tc>
          <w:tcPr>
            <w:tcW w:w="448" w:type="dxa"/>
            <w:vMerge/>
          </w:tcPr>
          <w:p w14:paraId="4DCECC68" w14:textId="77777777" w:rsidR="00D80407" w:rsidRPr="007D32ED" w:rsidRDefault="00D8040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184A0E7" w14:textId="77777777" w:rsidR="00D80407" w:rsidRPr="007D32ED" w:rsidRDefault="00D8040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139.14. Ратифицировать Факультативный протокол к Международному пакту об экономических, социальных и культурных правах;</w:t>
            </w:r>
          </w:p>
        </w:tc>
        <w:tc>
          <w:tcPr>
            <w:tcW w:w="1559" w:type="dxa"/>
          </w:tcPr>
          <w:p w14:paraId="281D7FB5" w14:textId="77777777" w:rsidR="00D80407" w:rsidRPr="007D32ED" w:rsidRDefault="00D8040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Гондурас</w:t>
            </w:r>
          </w:p>
        </w:tc>
        <w:tc>
          <w:tcPr>
            <w:tcW w:w="993" w:type="dxa"/>
            <w:vMerge/>
          </w:tcPr>
          <w:p w14:paraId="0EB908AA" w14:textId="77777777" w:rsidR="00D80407" w:rsidRPr="007D32ED" w:rsidRDefault="00D80407" w:rsidP="007D32ED">
            <w:pPr>
              <w:jc w:val="center"/>
              <w:rPr>
                <w:rFonts w:ascii="Times New Roman" w:hAnsi="Times New Roman" w:cs="Times New Roman"/>
                <w:color w:val="000000" w:themeColor="text1"/>
                <w:sz w:val="24"/>
                <w:szCs w:val="24"/>
              </w:rPr>
            </w:pPr>
          </w:p>
        </w:tc>
        <w:tc>
          <w:tcPr>
            <w:tcW w:w="1559" w:type="dxa"/>
            <w:vMerge/>
          </w:tcPr>
          <w:p w14:paraId="6B8E274A" w14:textId="77777777" w:rsidR="00D80407" w:rsidRPr="007D32ED" w:rsidRDefault="00D80407" w:rsidP="007D32ED">
            <w:pPr>
              <w:jc w:val="both"/>
              <w:rPr>
                <w:rFonts w:ascii="Times New Roman" w:hAnsi="Times New Roman" w:cs="Times New Roman"/>
                <w:color w:val="000000" w:themeColor="text1"/>
                <w:sz w:val="24"/>
                <w:szCs w:val="24"/>
              </w:rPr>
            </w:pPr>
          </w:p>
        </w:tc>
        <w:tc>
          <w:tcPr>
            <w:tcW w:w="7969" w:type="dxa"/>
            <w:vMerge/>
          </w:tcPr>
          <w:p w14:paraId="4786314D" w14:textId="77777777" w:rsidR="00D80407" w:rsidRPr="007D32ED" w:rsidRDefault="00D80407" w:rsidP="007D32ED">
            <w:pPr>
              <w:jc w:val="both"/>
              <w:rPr>
                <w:rFonts w:ascii="Times New Roman" w:hAnsi="Times New Roman" w:cs="Times New Roman"/>
                <w:color w:val="000000" w:themeColor="text1"/>
                <w:sz w:val="24"/>
                <w:szCs w:val="24"/>
              </w:rPr>
            </w:pPr>
          </w:p>
        </w:tc>
      </w:tr>
      <w:tr w:rsidR="00D80407" w:rsidRPr="007D32ED" w14:paraId="418BC4C0" w14:textId="77777777" w:rsidTr="00EF7C9E">
        <w:tc>
          <w:tcPr>
            <w:tcW w:w="448" w:type="dxa"/>
            <w:vMerge/>
          </w:tcPr>
          <w:p w14:paraId="5BD8E682" w14:textId="77777777" w:rsidR="00D80407" w:rsidRPr="007D32ED" w:rsidRDefault="00D8040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B0FF281" w14:textId="77777777" w:rsidR="00D80407" w:rsidRPr="007D32ED" w:rsidRDefault="00D8040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139.15. Ускорить ратификацию Факультативного протокола к Международному пакту об экономических, социальных и культурных правах;</w:t>
            </w:r>
          </w:p>
        </w:tc>
        <w:tc>
          <w:tcPr>
            <w:tcW w:w="1559" w:type="dxa"/>
          </w:tcPr>
          <w:p w14:paraId="1DD71136" w14:textId="77777777" w:rsidR="00D80407" w:rsidRPr="007D32ED" w:rsidRDefault="00D8040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Узбекистан</w:t>
            </w:r>
          </w:p>
        </w:tc>
        <w:tc>
          <w:tcPr>
            <w:tcW w:w="993" w:type="dxa"/>
            <w:vMerge/>
          </w:tcPr>
          <w:p w14:paraId="5EBC0FFE" w14:textId="77777777" w:rsidR="00D80407" w:rsidRPr="007D32ED" w:rsidRDefault="00D80407" w:rsidP="007D32ED">
            <w:pPr>
              <w:jc w:val="center"/>
              <w:rPr>
                <w:rFonts w:ascii="Times New Roman" w:hAnsi="Times New Roman" w:cs="Times New Roman"/>
                <w:color w:val="000000" w:themeColor="text1"/>
                <w:sz w:val="24"/>
                <w:szCs w:val="24"/>
              </w:rPr>
            </w:pPr>
          </w:p>
        </w:tc>
        <w:tc>
          <w:tcPr>
            <w:tcW w:w="1559" w:type="dxa"/>
            <w:vMerge/>
          </w:tcPr>
          <w:p w14:paraId="6FBE7922" w14:textId="77777777" w:rsidR="00D80407" w:rsidRPr="007D32ED" w:rsidRDefault="00D80407" w:rsidP="007D32ED">
            <w:pPr>
              <w:jc w:val="both"/>
              <w:rPr>
                <w:rFonts w:ascii="Times New Roman" w:hAnsi="Times New Roman" w:cs="Times New Roman"/>
                <w:color w:val="000000" w:themeColor="text1"/>
                <w:sz w:val="24"/>
                <w:szCs w:val="24"/>
              </w:rPr>
            </w:pPr>
          </w:p>
        </w:tc>
        <w:tc>
          <w:tcPr>
            <w:tcW w:w="7969" w:type="dxa"/>
            <w:vMerge/>
          </w:tcPr>
          <w:p w14:paraId="793A02D6" w14:textId="77777777" w:rsidR="00D80407" w:rsidRPr="007D32ED" w:rsidRDefault="00D80407" w:rsidP="007D32ED">
            <w:pPr>
              <w:jc w:val="both"/>
              <w:rPr>
                <w:rFonts w:ascii="Times New Roman" w:hAnsi="Times New Roman" w:cs="Times New Roman"/>
                <w:color w:val="000000" w:themeColor="text1"/>
                <w:sz w:val="24"/>
                <w:szCs w:val="24"/>
              </w:rPr>
            </w:pPr>
          </w:p>
        </w:tc>
      </w:tr>
      <w:tr w:rsidR="00D80407" w:rsidRPr="007D32ED" w14:paraId="77DB130D" w14:textId="77777777" w:rsidTr="00EF7C9E">
        <w:tc>
          <w:tcPr>
            <w:tcW w:w="448" w:type="dxa"/>
            <w:vMerge w:val="restart"/>
          </w:tcPr>
          <w:p w14:paraId="2A07E114" w14:textId="77777777" w:rsidR="00D80407" w:rsidRPr="007D32ED" w:rsidRDefault="00D8040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B528241" w14:textId="77777777" w:rsidR="00D80407" w:rsidRPr="007D32ED" w:rsidRDefault="00D8040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139.16. Ратифицировать Факультативный протокол к Конвенции о правах инвалидов;</w:t>
            </w:r>
          </w:p>
        </w:tc>
        <w:tc>
          <w:tcPr>
            <w:tcW w:w="1559" w:type="dxa"/>
          </w:tcPr>
          <w:p w14:paraId="775B9DC0" w14:textId="77777777" w:rsidR="00D80407" w:rsidRPr="007D32ED" w:rsidRDefault="00D8040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Словакия</w:t>
            </w:r>
          </w:p>
        </w:tc>
        <w:tc>
          <w:tcPr>
            <w:tcW w:w="993" w:type="dxa"/>
            <w:vMerge w:val="restart"/>
          </w:tcPr>
          <w:p w14:paraId="10BFBA0D" w14:textId="77777777" w:rsidR="00D80407" w:rsidRPr="007D32ED" w:rsidRDefault="00D80407"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3</w:t>
            </w:r>
          </w:p>
        </w:tc>
        <w:tc>
          <w:tcPr>
            <w:tcW w:w="1559" w:type="dxa"/>
            <w:vMerge w:val="restart"/>
          </w:tcPr>
          <w:p w14:paraId="26513C65" w14:textId="77777777" w:rsidR="00D80407" w:rsidRPr="007D32ED" w:rsidRDefault="00D80407" w:rsidP="007D32ED">
            <w:pPr>
              <w:jc w:val="both"/>
              <w:rPr>
                <w:rFonts w:ascii="Times New Roman" w:hAnsi="Times New Roman" w:cs="Times New Roman"/>
                <w:b/>
                <w:bCs/>
                <w:i/>
                <w:color w:val="000000" w:themeColor="text1"/>
                <w:sz w:val="24"/>
                <w:szCs w:val="24"/>
              </w:rPr>
            </w:pPr>
            <w:r w:rsidRPr="007D32ED">
              <w:rPr>
                <w:rFonts w:ascii="Times New Roman" w:hAnsi="Times New Roman" w:cs="Times New Roman"/>
                <w:b/>
                <w:bCs/>
                <w:color w:val="000000" w:themeColor="text1"/>
                <w:sz w:val="24"/>
                <w:szCs w:val="24"/>
              </w:rPr>
              <w:t>на исполнении</w:t>
            </w:r>
          </w:p>
        </w:tc>
        <w:tc>
          <w:tcPr>
            <w:tcW w:w="7969" w:type="dxa"/>
            <w:vMerge w:val="restart"/>
          </w:tcPr>
          <w:p w14:paraId="1586C6F6" w14:textId="46FFC1AF" w:rsidR="00D80407" w:rsidRPr="007D32ED" w:rsidRDefault="00241161"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рамках поручений Главы государства, данных в Послании народу Казахстана от 1 сентября 2020 года: «Казахстан в новой реальности: время действий», </w:t>
            </w:r>
            <w:r w:rsidR="00D80407" w:rsidRPr="007D32ED">
              <w:rPr>
                <w:rFonts w:ascii="Times New Roman" w:hAnsi="Times New Roman" w:cs="Times New Roman"/>
                <w:bCs/>
                <w:color w:val="000000" w:themeColor="text1"/>
                <w:sz w:val="24"/>
                <w:szCs w:val="24"/>
              </w:rPr>
              <w:t xml:space="preserve">ведется работа по присоединению к Факультативному протоколу к Конвенции ООН о правах ребенка, касающемуся процедуры </w:t>
            </w:r>
            <w:r w:rsidR="00D80407" w:rsidRPr="007D32ED">
              <w:rPr>
                <w:rFonts w:ascii="Times New Roman" w:hAnsi="Times New Roman" w:cs="Times New Roman"/>
                <w:bCs/>
                <w:color w:val="000000" w:themeColor="text1"/>
                <w:sz w:val="24"/>
                <w:szCs w:val="24"/>
              </w:rPr>
              <w:lastRenderedPageBreak/>
              <w:t>сообщений и планируется завершить ратификацию Факультативного протокола к Конвенции ООН о правах инвалидов.</w:t>
            </w:r>
          </w:p>
          <w:p w14:paraId="7865B7F3" w14:textId="02A9C974" w:rsidR="00D80407" w:rsidRPr="007D32ED" w:rsidRDefault="00D80407"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12 мая 2021 года резолюцией Администрации Президента одобрена Дорожная карта по присоединению РК к Факультативному протоколу к Конвенции ООН о правах ребенка, касающемуся процедуры сообщений на 2021 – 2022 годы.</w:t>
            </w:r>
          </w:p>
          <w:p w14:paraId="714ED1FF" w14:textId="52AC2181" w:rsidR="00D80407" w:rsidRPr="007D32ED" w:rsidRDefault="00D80407"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24 августа 2021 года на рассмотрение Мажилиса Парламента внесен проект Закона РК «О ратификации Факультативного протокола к</w:t>
            </w:r>
            <w:r w:rsidR="007002D2" w:rsidRPr="007D32ED">
              <w:rPr>
                <w:rFonts w:ascii="Times New Roman" w:hAnsi="Times New Roman" w:cs="Times New Roman"/>
                <w:bCs/>
                <w:color w:val="000000" w:themeColor="text1"/>
                <w:sz w:val="24"/>
                <w:szCs w:val="24"/>
              </w:rPr>
              <w:t xml:space="preserve"> Конвенции о правах инвалидов».</w:t>
            </w:r>
          </w:p>
        </w:tc>
      </w:tr>
      <w:tr w:rsidR="00D80407" w:rsidRPr="007D32ED" w14:paraId="3F3D2B54" w14:textId="77777777" w:rsidTr="00EF7C9E">
        <w:tc>
          <w:tcPr>
            <w:tcW w:w="448" w:type="dxa"/>
            <w:vMerge/>
          </w:tcPr>
          <w:p w14:paraId="2A76DDD3" w14:textId="77777777" w:rsidR="00D80407" w:rsidRPr="007D32ED" w:rsidRDefault="00D8040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D28A41F" w14:textId="77777777" w:rsidR="00D80407" w:rsidRPr="007D32ED" w:rsidRDefault="00D8040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139.17. Продолжить работу по правам ребенка и прав инвалидов, путем безотлагательного ратифицирования третьего Факультативный протокол к Конвенции о правах ребенка и Факультативный протокол к Конвенции о правах инвалидов;</w:t>
            </w:r>
          </w:p>
        </w:tc>
        <w:tc>
          <w:tcPr>
            <w:tcW w:w="1559" w:type="dxa"/>
          </w:tcPr>
          <w:p w14:paraId="0B2D0325" w14:textId="77777777" w:rsidR="00D80407" w:rsidRPr="007D32ED" w:rsidRDefault="00D8040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Германия</w:t>
            </w:r>
          </w:p>
        </w:tc>
        <w:tc>
          <w:tcPr>
            <w:tcW w:w="993" w:type="dxa"/>
            <w:vMerge/>
          </w:tcPr>
          <w:p w14:paraId="58DE59AA" w14:textId="77777777" w:rsidR="00D80407" w:rsidRPr="007D32ED" w:rsidRDefault="00D80407" w:rsidP="007D32ED">
            <w:pPr>
              <w:jc w:val="center"/>
              <w:rPr>
                <w:rFonts w:ascii="Times New Roman" w:hAnsi="Times New Roman" w:cs="Times New Roman"/>
                <w:color w:val="000000" w:themeColor="text1"/>
                <w:sz w:val="24"/>
                <w:szCs w:val="24"/>
              </w:rPr>
            </w:pPr>
          </w:p>
        </w:tc>
        <w:tc>
          <w:tcPr>
            <w:tcW w:w="1559" w:type="dxa"/>
            <w:vMerge/>
          </w:tcPr>
          <w:p w14:paraId="6522A393" w14:textId="77777777" w:rsidR="00D80407" w:rsidRPr="007D32ED" w:rsidRDefault="00D80407" w:rsidP="007D32ED">
            <w:pPr>
              <w:jc w:val="both"/>
              <w:rPr>
                <w:rFonts w:ascii="Times New Roman" w:hAnsi="Times New Roman" w:cs="Times New Roman"/>
                <w:color w:val="000000" w:themeColor="text1"/>
                <w:sz w:val="24"/>
                <w:szCs w:val="24"/>
              </w:rPr>
            </w:pPr>
          </w:p>
        </w:tc>
        <w:tc>
          <w:tcPr>
            <w:tcW w:w="7969" w:type="dxa"/>
            <w:vMerge/>
          </w:tcPr>
          <w:p w14:paraId="7CEA2FEA" w14:textId="77777777" w:rsidR="00D80407" w:rsidRPr="007D32ED" w:rsidRDefault="00D80407" w:rsidP="007D32ED">
            <w:pPr>
              <w:jc w:val="both"/>
              <w:rPr>
                <w:rFonts w:ascii="Times New Roman" w:hAnsi="Times New Roman" w:cs="Times New Roman"/>
                <w:color w:val="000000" w:themeColor="text1"/>
                <w:sz w:val="24"/>
                <w:szCs w:val="24"/>
              </w:rPr>
            </w:pPr>
          </w:p>
        </w:tc>
      </w:tr>
      <w:tr w:rsidR="00D80407" w:rsidRPr="007D32ED" w14:paraId="7A1B7BD6" w14:textId="77777777" w:rsidTr="00EF7C9E">
        <w:tc>
          <w:tcPr>
            <w:tcW w:w="448" w:type="dxa"/>
            <w:vMerge/>
          </w:tcPr>
          <w:p w14:paraId="28B41128" w14:textId="77777777" w:rsidR="00D80407" w:rsidRPr="007D32ED" w:rsidRDefault="00D8040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F02E4A1" w14:textId="77777777" w:rsidR="00D80407" w:rsidRPr="007D32ED" w:rsidRDefault="00D8040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139.18. Ратифицировать Факультативный протокол к Конвенции о правах ребенка, касающийся процедуры сообщений;</w:t>
            </w:r>
          </w:p>
        </w:tc>
        <w:tc>
          <w:tcPr>
            <w:tcW w:w="1559" w:type="dxa"/>
          </w:tcPr>
          <w:p w14:paraId="4D09B7B3" w14:textId="77777777" w:rsidR="00D80407" w:rsidRPr="007D32ED" w:rsidRDefault="00D8040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Словакия</w:t>
            </w:r>
          </w:p>
        </w:tc>
        <w:tc>
          <w:tcPr>
            <w:tcW w:w="993" w:type="dxa"/>
            <w:vMerge/>
          </w:tcPr>
          <w:p w14:paraId="08D9253F" w14:textId="77777777" w:rsidR="00D80407" w:rsidRPr="007D32ED" w:rsidRDefault="00D80407" w:rsidP="007D32ED">
            <w:pPr>
              <w:jc w:val="center"/>
              <w:rPr>
                <w:rFonts w:ascii="Times New Roman" w:hAnsi="Times New Roman" w:cs="Times New Roman"/>
                <w:color w:val="000000" w:themeColor="text1"/>
                <w:sz w:val="24"/>
                <w:szCs w:val="24"/>
              </w:rPr>
            </w:pPr>
          </w:p>
        </w:tc>
        <w:tc>
          <w:tcPr>
            <w:tcW w:w="1559" w:type="dxa"/>
            <w:vMerge/>
          </w:tcPr>
          <w:p w14:paraId="0D76A5DA" w14:textId="77777777" w:rsidR="00D80407" w:rsidRPr="007D32ED" w:rsidRDefault="00D80407" w:rsidP="007D32ED">
            <w:pPr>
              <w:jc w:val="both"/>
              <w:rPr>
                <w:rFonts w:ascii="Times New Roman" w:hAnsi="Times New Roman" w:cs="Times New Roman"/>
                <w:color w:val="000000" w:themeColor="text1"/>
                <w:sz w:val="24"/>
                <w:szCs w:val="24"/>
              </w:rPr>
            </w:pPr>
          </w:p>
        </w:tc>
        <w:tc>
          <w:tcPr>
            <w:tcW w:w="7969" w:type="dxa"/>
            <w:vMerge/>
          </w:tcPr>
          <w:p w14:paraId="1BC54602" w14:textId="77777777" w:rsidR="00D80407" w:rsidRPr="007D32ED" w:rsidRDefault="00D80407" w:rsidP="007D32ED">
            <w:pPr>
              <w:jc w:val="both"/>
              <w:rPr>
                <w:rFonts w:ascii="Times New Roman" w:hAnsi="Times New Roman" w:cs="Times New Roman"/>
                <w:color w:val="000000" w:themeColor="text1"/>
                <w:sz w:val="24"/>
                <w:szCs w:val="24"/>
              </w:rPr>
            </w:pPr>
          </w:p>
        </w:tc>
      </w:tr>
      <w:tr w:rsidR="00D80407" w:rsidRPr="007D32ED" w14:paraId="5569AC9C" w14:textId="77777777" w:rsidTr="00EF7C9E">
        <w:tc>
          <w:tcPr>
            <w:tcW w:w="448" w:type="dxa"/>
          </w:tcPr>
          <w:p w14:paraId="0B6ABB07" w14:textId="77777777" w:rsidR="00D80407" w:rsidRPr="007D32ED" w:rsidRDefault="00D8040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895BFCE" w14:textId="77777777" w:rsidR="00D80407" w:rsidRPr="007D32ED" w:rsidRDefault="00D8040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139.28. Юридически установить приоритет международного законодательства в области прав человека над внутренними правилами;</w:t>
            </w:r>
          </w:p>
        </w:tc>
        <w:tc>
          <w:tcPr>
            <w:tcW w:w="1559" w:type="dxa"/>
          </w:tcPr>
          <w:p w14:paraId="43EC0785" w14:textId="77777777" w:rsidR="00D80407" w:rsidRPr="007D32ED" w:rsidRDefault="00D8040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Испания</w:t>
            </w:r>
          </w:p>
        </w:tc>
        <w:tc>
          <w:tcPr>
            <w:tcW w:w="993" w:type="dxa"/>
          </w:tcPr>
          <w:p w14:paraId="50E9504F" w14:textId="77777777" w:rsidR="00D80407" w:rsidRPr="007D32ED" w:rsidRDefault="00D8040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Pr>
          <w:p w14:paraId="21BABC1F" w14:textId="77777777" w:rsidR="00D80407" w:rsidRPr="007D32ED" w:rsidRDefault="00D8040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исполнен</w:t>
            </w:r>
          </w:p>
        </w:tc>
        <w:tc>
          <w:tcPr>
            <w:tcW w:w="7969" w:type="dxa"/>
          </w:tcPr>
          <w:p w14:paraId="13CFA770" w14:textId="5D67E761" w:rsidR="00D80407" w:rsidRPr="007D32ED" w:rsidRDefault="00D80407"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Действующим правом в Казахстане являются нормы Конституции, соответствующих ей законов, иных нормативных правовых актов, международных договорных и иных обязательств Р</w:t>
            </w:r>
            <w:r w:rsidR="007F0F12" w:rsidRPr="007D32ED">
              <w:rPr>
                <w:rFonts w:ascii="Times New Roman" w:hAnsi="Times New Roman" w:cs="Times New Roman"/>
                <w:bCs/>
                <w:color w:val="000000" w:themeColor="text1"/>
                <w:sz w:val="24"/>
                <w:szCs w:val="24"/>
              </w:rPr>
              <w:t>К</w:t>
            </w:r>
            <w:r w:rsidRPr="007D32ED">
              <w:rPr>
                <w:rFonts w:ascii="Times New Roman" w:hAnsi="Times New Roman" w:cs="Times New Roman"/>
                <w:bCs/>
                <w:color w:val="000000" w:themeColor="text1"/>
                <w:sz w:val="24"/>
                <w:szCs w:val="24"/>
              </w:rPr>
              <w:t>, а также нормативных постановлений Конституционного Совета и Верховного Суда.</w:t>
            </w:r>
          </w:p>
          <w:p w14:paraId="205733AE" w14:textId="6BEACEE1" w:rsidR="00D80407" w:rsidRPr="007D32ED" w:rsidRDefault="00D80407"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соответствии с Конституцией международные договоры, ратифицированные Р</w:t>
            </w:r>
            <w:r w:rsidR="00AA21E1" w:rsidRPr="007D32ED">
              <w:rPr>
                <w:rFonts w:ascii="Times New Roman" w:hAnsi="Times New Roman" w:cs="Times New Roman"/>
                <w:bCs/>
                <w:color w:val="000000" w:themeColor="text1"/>
                <w:sz w:val="24"/>
                <w:szCs w:val="24"/>
              </w:rPr>
              <w:t>К</w:t>
            </w:r>
            <w:r w:rsidRPr="007D32ED">
              <w:rPr>
                <w:rFonts w:ascii="Times New Roman" w:hAnsi="Times New Roman" w:cs="Times New Roman"/>
                <w:bCs/>
                <w:color w:val="000000" w:themeColor="text1"/>
                <w:sz w:val="24"/>
                <w:szCs w:val="24"/>
              </w:rPr>
              <w:t xml:space="preserve">, имеют приоритет перед ее законами. </w:t>
            </w:r>
          </w:p>
          <w:p w14:paraId="4C665255" w14:textId="77777777" w:rsidR="00D80407" w:rsidRPr="007D32ED" w:rsidRDefault="00D80407"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Все международные договоры в сфере прав человека подлежат ратификации Парламентом страны путем принятия соответствующего закона и соответственно имеют приоритет перед национальным законодательством.</w:t>
            </w:r>
          </w:p>
          <w:p w14:paraId="0C716298" w14:textId="77777777" w:rsidR="00D80407" w:rsidRPr="007D32ED" w:rsidRDefault="00D80407"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Обязательным условием для применения нормативных правовых актов, касающихся прав, свобод и обязанностей граждан, является их официальное опубликование. Официальное опубликование таких актов закреплено в качестве одного из трех принципов целостности законодательства РК. </w:t>
            </w:r>
          </w:p>
          <w:p w14:paraId="61702B54" w14:textId="77777777" w:rsidR="00D80407" w:rsidRPr="007D32ED" w:rsidRDefault="00D80407"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13 марта 2021 года Закон РК «О международных договорах </w:t>
            </w:r>
            <w:r w:rsidR="00696A97" w:rsidRPr="007D32ED">
              <w:rPr>
                <w:rFonts w:ascii="Times New Roman" w:hAnsi="Times New Roman" w:cs="Times New Roman"/>
                <w:bCs/>
                <w:color w:val="000000" w:themeColor="text1"/>
                <w:sz w:val="24"/>
                <w:szCs w:val="24"/>
              </w:rPr>
              <w:t>РК</w:t>
            </w:r>
            <w:r w:rsidRPr="007D32ED">
              <w:rPr>
                <w:rFonts w:ascii="Times New Roman" w:hAnsi="Times New Roman" w:cs="Times New Roman"/>
                <w:bCs/>
                <w:color w:val="000000" w:themeColor="text1"/>
                <w:sz w:val="24"/>
                <w:szCs w:val="24"/>
              </w:rPr>
              <w:t>» дополнен новой статьей 20-1</w:t>
            </w:r>
            <w:r w:rsidR="00AA21E1" w:rsidRPr="007D32ED">
              <w:rPr>
                <w:rFonts w:ascii="Times New Roman" w:hAnsi="Times New Roman" w:cs="Times New Roman"/>
                <w:bCs/>
                <w:color w:val="000000" w:themeColor="text1"/>
                <w:sz w:val="24"/>
                <w:szCs w:val="24"/>
              </w:rPr>
              <w:t xml:space="preserve"> </w:t>
            </w:r>
            <w:r w:rsidR="00AA21E1" w:rsidRPr="007D32ED">
              <w:rPr>
                <w:rFonts w:ascii="Times New Roman" w:hAnsi="Times New Roman" w:cs="Times New Roman"/>
                <w:bCs/>
                <w:i/>
                <w:color w:val="000000" w:themeColor="text1"/>
                <w:szCs w:val="24"/>
              </w:rPr>
              <w:t xml:space="preserve">(«Соотношение ратифицированных действующих международных договоров Республики Казахстан с законами Республики </w:t>
            </w:r>
            <w:r w:rsidR="00AA21E1" w:rsidRPr="007D32ED">
              <w:rPr>
                <w:rFonts w:ascii="Times New Roman" w:hAnsi="Times New Roman" w:cs="Times New Roman"/>
                <w:bCs/>
                <w:i/>
                <w:color w:val="000000" w:themeColor="text1"/>
                <w:szCs w:val="24"/>
              </w:rPr>
              <w:lastRenderedPageBreak/>
              <w:t>Казахстан»)</w:t>
            </w:r>
            <w:r w:rsidRPr="007D32ED">
              <w:rPr>
                <w:rFonts w:ascii="Times New Roman" w:hAnsi="Times New Roman" w:cs="Times New Roman"/>
                <w:bCs/>
                <w:i/>
                <w:color w:val="000000" w:themeColor="text1"/>
                <w:szCs w:val="24"/>
              </w:rPr>
              <w:t>,</w:t>
            </w:r>
            <w:r w:rsidRPr="007D32ED">
              <w:rPr>
                <w:rFonts w:ascii="Times New Roman" w:hAnsi="Times New Roman" w:cs="Times New Roman"/>
                <w:bCs/>
                <w:color w:val="000000" w:themeColor="text1"/>
                <w:szCs w:val="24"/>
              </w:rPr>
              <w:t xml:space="preserve"> </w:t>
            </w:r>
            <w:r w:rsidRPr="007D32ED">
              <w:rPr>
                <w:rFonts w:ascii="Times New Roman" w:hAnsi="Times New Roman" w:cs="Times New Roman"/>
                <w:bCs/>
                <w:color w:val="000000" w:themeColor="text1"/>
                <w:sz w:val="24"/>
                <w:szCs w:val="24"/>
              </w:rPr>
              <w:t>которая усилила статус ратифицированных международных договоров, в том числе в сфере прав че</w:t>
            </w:r>
            <w:r w:rsidR="007002D2" w:rsidRPr="007D32ED">
              <w:rPr>
                <w:rFonts w:ascii="Times New Roman" w:hAnsi="Times New Roman" w:cs="Times New Roman"/>
                <w:bCs/>
                <w:color w:val="000000" w:themeColor="text1"/>
                <w:sz w:val="24"/>
                <w:szCs w:val="24"/>
              </w:rPr>
              <w:t>ловека.</w:t>
            </w:r>
          </w:p>
          <w:p w14:paraId="632B6724" w14:textId="77777777" w:rsidR="007C7691" w:rsidRPr="007D32ED" w:rsidRDefault="00830566"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При этом</w:t>
            </w:r>
            <w:r w:rsidR="007C7691" w:rsidRPr="007D32ED">
              <w:rPr>
                <w:rFonts w:ascii="Times New Roman" w:hAnsi="Times New Roman" w:cs="Times New Roman"/>
                <w:bCs/>
                <w:color w:val="000000" w:themeColor="text1"/>
                <w:sz w:val="24"/>
                <w:szCs w:val="24"/>
              </w:rPr>
              <w:t xml:space="preserve"> представители НПО </w:t>
            </w:r>
            <w:r w:rsidR="007C7691" w:rsidRPr="007D32ED">
              <w:rPr>
                <w:rFonts w:ascii="Times New Roman" w:hAnsi="Times New Roman" w:cs="Times New Roman"/>
                <w:bCs/>
                <w:i/>
                <w:color w:val="000000" w:themeColor="text1"/>
                <w:szCs w:val="24"/>
              </w:rPr>
              <w:t>(</w:t>
            </w:r>
            <w:r w:rsidRPr="007D32ED">
              <w:rPr>
                <w:rFonts w:ascii="Times New Roman" w:hAnsi="Times New Roman" w:cs="Times New Roman"/>
                <w:i/>
                <w:szCs w:val="23"/>
              </w:rPr>
              <w:t>ОФ «</w:t>
            </w:r>
            <w:r w:rsidRPr="007D32ED">
              <w:rPr>
                <w:rFonts w:ascii="Times New Roman" w:hAnsi="Times New Roman" w:cs="Times New Roman"/>
                <w:i/>
                <w:szCs w:val="23"/>
                <w:lang w:val="en-US"/>
              </w:rPr>
              <w:t>Nomad</w:t>
            </w:r>
            <w:r w:rsidRPr="007D32ED">
              <w:rPr>
                <w:rFonts w:ascii="Times New Roman" w:hAnsi="Times New Roman" w:cs="Times New Roman"/>
                <w:i/>
                <w:szCs w:val="23"/>
              </w:rPr>
              <w:t xml:space="preserve"> </w:t>
            </w:r>
            <w:r w:rsidRPr="007D32ED">
              <w:rPr>
                <w:rFonts w:ascii="Times New Roman" w:hAnsi="Times New Roman" w:cs="Times New Roman"/>
                <w:i/>
                <w:szCs w:val="23"/>
                <w:lang w:val="en-US"/>
              </w:rPr>
              <w:t>Rights</w:t>
            </w:r>
            <w:r w:rsidRPr="007D32ED">
              <w:rPr>
                <w:rFonts w:ascii="Times New Roman" w:hAnsi="Times New Roman" w:cs="Times New Roman"/>
                <w:i/>
                <w:szCs w:val="23"/>
              </w:rPr>
              <w:t>»</w:t>
            </w:r>
            <w:r w:rsidR="007C7691" w:rsidRPr="007D32ED">
              <w:rPr>
                <w:rFonts w:ascii="Times New Roman" w:hAnsi="Times New Roman" w:cs="Times New Roman"/>
                <w:bCs/>
                <w:i/>
                <w:color w:val="000000" w:themeColor="text1"/>
                <w:szCs w:val="24"/>
              </w:rPr>
              <w:t>)</w:t>
            </w:r>
            <w:r w:rsidR="00E57D8B" w:rsidRPr="007D32ED">
              <w:rPr>
                <w:rFonts w:ascii="Times New Roman" w:hAnsi="Times New Roman" w:cs="Times New Roman"/>
                <w:bCs/>
                <w:color w:val="000000" w:themeColor="text1"/>
                <w:szCs w:val="24"/>
                <w:lang w:val="kk-KZ"/>
              </w:rPr>
              <w:t xml:space="preserve"> </w:t>
            </w:r>
            <w:r w:rsidR="00E57D8B" w:rsidRPr="007D32ED">
              <w:rPr>
                <w:rFonts w:ascii="Times New Roman" w:hAnsi="Times New Roman" w:cs="Times New Roman"/>
                <w:bCs/>
                <w:color w:val="000000" w:themeColor="text1"/>
                <w:sz w:val="24"/>
                <w:szCs w:val="24"/>
              </w:rPr>
              <w:t xml:space="preserve">выражают обеспокоенность в связи отсутствием методологии сбора информации, общих критерий мониторинга и оценивания степени исполнения международных договоров, а также формы оформления результатов проведенного мониторинга, которая, по их мнению, потенциально способствовала бы исключению в дальнейшем прецедента нарушения прав человека. </w:t>
            </w:r>
          </w:p>
          <w:p w14:paraId="74E02148" w14:textId="5D4A8374" w:rsidR="007A43AD" w:rsidRPr="007D32ED" w:rsidRDefault="007A43AD" w:rsidP="007D32ED">
            <w:pPr>
              <w:ind w:firstLine="215"/>
              <w:jc w:val="both"/>
            </w:pPr>
            <w:r w:rsidRPr="007D32ED">
              <w:rPr>
                <w:rFonts w:ascii="Times New Roman" w:hAnsi="Times New Roman" w:cs="Times New Roman"/>
                <w:bCs/>
                <w:color w:val="000000" w:themeColor="text1"/>
                <w:sz w:val="24"/>
                <w:szCs w:val="24"/>
              </w:rPr>
              <w:t xml:space="preserve">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полагают, что рекомендация исполнено частично, и выражают обеспокоенность, что в правоприменительной практике страны международные договоры практически не применяются.</w:t>
            </w:r>
          </w:p>
        </w:tc>
      </w:tr>
      <w:tr w:rsidR="00C961B6" w:rsidRPr="007D32ED" w14:paraId="3F8914E2" w14:textId="77777777" w:rsidTr="00EF7C9E">
        <w:tc>
          <w:tcPr>
            <w:tcW w:w="15590" w:type="dxa"/>
            <w:gridSpan w:val="6"/>
          </w:tcPr>
          <w:p w14:paraId="520FB46A" w14:textId="77777777" w:rsidR="00CA396F" w:rsidRPr="007D32ED" w:rsidRDefault="00CA396F" w:rsidP="007D32ED">
            <w:pPr>
              <w:jc w:val="center"/>
              <w:rPr>
                <w:rFonts w:ascii="Times New Roman" w:hAnsi="Times New Roman" w:cs="Times New Roman"/>
                <w:color w:val="000000" w:themeColor="text1"/>
                <w:sz w:val="24"/>
                <w:szCs w:val="24"/>
              </w:rPr>
            </w:pPr>
            <w:r w:rsidRPr="007D32ED">
              <w:rPr>
                <w:rFonts w:ascii="Times New Roman" w:hAnsi="Times New Roman" w:cs="Times New Roman"/>
                <w:b/>
                <w:bCs/>
                <w:i/>
                <w:color w:val="000000" w:themeColor="text1"/>
                <w:sz w:val="24"/>
                <w:szCs w:val="24"/>
              </w:rPr>
              <w:lastRenderedPageBreak/>
              <w:t>Международное сотрудничество</w:t>
            </w:r>
          </w:p>
        </w:tc>
      </w:tr>
      <w:tr w:rsidR="00CA396F" w:rsidRPr="007D32ED" w14:paraId="3912E35E" w14:textId="77777777" w:rsidTr="00EF7C9E">
        <w:tc>
          <w:tcPr>
            <w:tcW w:w="448" w:type="dxa"/>
          </w:tcPr>
          <w:p w14:paraId="08F2FBCB" w14:textId="77777777" w:rsidR="00CA396F" w:rsidRPr="007D32ED" w:rsidRDefault="00CA396F"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CB25E7B" w14:textId="77777777" w:rsidR="00CA396F" w:rsidRPr="007D32ED" w:rsidRDefault="00CA396F"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139.23. Создать национальный механизм для отчетности, исполнения и следования международным рекомендация по правам человека;</w:t>
            </w:r>
          </w:p>
        </w:tc>
        <w:tc>
          <w:tcPr>
            <w:tcW w:w="1559" w:type="dxa"/>
          </w:tcPr>
          <w:p w14:paraId="11DF7651" w14:textId="77777777" w:rsidR="00CA396F" w:rsidRPr="007D32ED" w:rsidRDefault="00CA396F"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Парагвай</w:t>
            </w:r>
          </w:p>
        </w:tc>
        <w:tc>
          <w:tcPr>
            <w:tcW w:w="993" w:type="dxa"/>
          </w:tcPr>
          <w:p w14:paraId="44CACEFA" w14:textId="77777777" w:rsidR="00CA396F" w:rsidRPr="007D32ED" w:rsidRDefault="00CA396F" w:rsidP="007D32ED">
            <w:pPr>
              <w:jc w:val="center"/>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Pr>
          <w:p w14:paraId="33732696" w14:textId="77777777" w:rsidR="00CA396F" w:rsidRPr="007D32ED" w:rsidRDefault="00CA396F"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исполнен</w:t>
            </w:r>
          </w:p>
        </w:tc>
        <w:tc>
          <w:tcPr>
            <w:tcW w:w="7969" w:type="dxa"/>
          </w:tcPr>
          <w:p w14:paraId="639C1332" w14:textId="77777777" w:rsidR="00CA396F" w:rsidRPr="007D32ED" w:rsidRDefault="00CA396F"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Казахстан продолжает придерживаться позиции о важности УПО как внешнего инструмента оценки исполнения обязательств в области прав человека и обеспечения его конструктивности и прозрачности. </w:t>
            </w:r>
          </w:p>
          <w:p w14:paraId="759942AC" w14:textId="77777777" w:rsidR="00CA396F" w:rsidRPr="007D32ED" w:rsidRDefault="00CA396F"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Настоящая Промежуточная информация подготовлена Министерством юстиции во взаимодействии с государственными органами, институтами гражданского общества и отражает промежуточные результаты реализации поддержанных рекомендаций по итогам Третьего периодического обзора в рамках УПО.</w:t>
            </w:r>
          </w:p>
          <w:p w14:paraId="139FB4B4" w14:textId="5AF55F97" w:rsidR="00CA396F" w:rsidRPr="007D32ED" w:rsidRDefault="00CA396F"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Данные рекомендации всесторонне обсуждены с участием гражданского общества и по итогам 19 июня 2020 года утвержден Межведомственный план по </w:t>
            </w:r>
            <w:r w:rsidR="00674165" w:rsidRPr="007D32ED">
              <w:rPr>
                <w:rFonts w:ascii="Times New Roman" w:hAnsi="Times New Roman" w:cs="Times New Roman"/>
                <w:bCs/>
                <w:color w:val="000000" w:themeColor="text1"/>
                <w:sz w:val="24"/>
                <w:szCs w:val="24"/>
              </w:rPr>
              <w:t xml:space="preserve">их </w:t>
            </w:r>
            <w:r w:rsidRPr="007D32ED">
              <w:rPr>
                <w:rFonts w:ascii="Times New Roman" w:hAnsi="Times New Roman" w:cs="Times New Roman"/>
                <w:bCs/>
                <w:color w:val="000000" w:themeColor="text1"/>
                <w:sz w:val="24"/>
                <w:szCs w:val="24"/>
              </w:rPr>
              <w:t>реализации.</w:t>
            </w:r>
          </w:p>
          <w:p w14:paraId="70E40660" w14:textId="2DBAC9CB" w:rsidR="00CA396F" w:rsidRPr="007D32ED" w:rsidRDefault="00CA396F"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Правительство обеспечило максимальную открытость и независимый мониторинг процесса </w:t>
            </w:r>
            <w:r w:rsidR="00674165" w:rsidRPr="007D32ED">
              <w:rPr>
                <w:rFonts w:ascii="Times New Roman" w:hAnsi="Times New Roman" w:cs="Times New Roman"/>
                <w:bCs/>
                <w:color w:val="000000" w:themeColor="text1"/>
                <w:sz w:val="24"/>
                <w:szCs w:val="24"/>
              </w:rPr>
              <w:t xml:space="preserve">их </w:t>
            </w:r>
            <w:r w:rsidRPr="007D32ED">
              <w:rPr>
                <w:rFonts w:ascii="Times New Roman" w:hAnsi="Times New Roman" w:cs="Times New Roman"/>
                <w:bCs/>
                <w:color w:val="000000" w:themeColor="text1"/>
                <w:sz w:val="24"/>
                <w:szCs w:val="24"/>
              </w:rPr>
              <w:t xml:space="preserve">реализации. С 2020 года Министерство </w:t>
            </w:r>
            <w:r w:rsidR="005A15A9" w:rsidRPr="007D32ED">
              <w:rPr>
                <w:rFonts w:ascii="Times New Roman" w:hAnsi="Times New Roman" w:cs="Times New Roman"/>
                <w:bCs/>
                <w:color w:val="000000" w:themeColor="text1"/>
                <w:sz w:val="24"/>
                <w:szCs w:val="24"/>
              </w:rPr>
              <w:t>юстиции</w:t>
            </w:r>
            <w:r w:rsidRPr="007D32ED">
              <w:rPr>
                <w:rFonts w:ascii="Times New Roman" w:hAnsi="Times New Roman" w:cs="Times New Roman"/>
                <w:bCs/>
                <w:color w:val="000000" w:themeColor="text1"/>
                <w:sz w:val="24"/>
                <w:szCs w:val="24"/>
              </w:rPr>
              <w:t xml:space="preserve"> организовало более 1</w:t>
            </w:r>
            <w:r w:rsidR="003477B9" w:rsidRPr="007D32ED">
              <w:rPr>
                <w:rFonts w:ascii="Times New Roman" w:hAnsi="Times New Roman" w:cs="Times New Roman"/>
                <w:bCs/>
                <w:color w:val="000000" w:themeColor="text1"/>
                <w:sz w:val="24"/>
                <w:szCs w:val="24"/>
              </w:rPr>
              <w:t>5</w:t>
            </w:r>
            <w:r w:rsidRPr="007D32ED">
              <w:rPr>
                <w:rFonts w:ascii="Times New Roman" w:hAnsi="Times New Roman" w:cs="Times New Roman"/>
                <w:bCs/>
                <w:color w:val="000000" w:themeColor="text1"/>
                <w:sz w:val="24"/>
                <w:szCs w:val="24"/>
              </w:rPr>
              <w:t xml:space="preserve"> встреч с участием центральных и местных государственных органов и неправительственного сектора по мониторингу процесса реализации</w:t>
            </w:r>
            <w:r w:rsidR="00FB5256" w:rsidRPr="007D32ED">
              <w:rPr>
                <w:rFonts w:ascii="Times New Roman" w:hAnsi="Times New Roman" w:cs="Times New Roman"/>
                <w:bCs/>
                <w:color w:val="000000" w:themeColor="text1"/>
                <w:sz w:val="24"/>
                <w:szCs w:val="24"/>
              </w:rPr>
              <w:t xml:space="preserve"> данных</w:t>
            </w:r>
            <w:r w:rsidRPr="007D32ED">
              <w:rPr>
                <w:rFonts w:ascii="Times New Roman" w:hAnsi="Times New Roman" w:cs="Times New Roman"/>
                <w:bCs/>
                <w:color w:val="000000" w:themeColor="text1"/>
                <w:sz w:val="24"/>
                <w:szCs w:val="24"/>
              </w:rPr>
              <w:t xml:space="preserve"> рекомендаций. </w:t>
            </w:r>
          </w:p>
          <w:p w14:paraId="7FB8866B" w14:textId="4BB64A94" w:rsidR="0045318A" w:rsidRPr="007D32ED" w:rsidRDefault="0045318A"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Промежуточн</w:t>
            </w:r>
            <w:r w:rsidR="00674165" w:rsidRPr="007D32ED">
              <w:rPr>
                <w:rFonts w:ascii="Times New Roman" w:hAnsi="Times New Roman" w:cs="Times New Roman"/>
                <w:bCs/>
                <w:color w:val="000000" w:themeColor="text1"/>
                <w:sz w:val="24"/>
                <w:szCs w:val="24"/>
              </w:rPr>
              <w:t>ая</w:t>
            </w:r>
            <w:r w:rsidRPr="007D32ED">
              <w:rPr>
                <w:rFonts w:ascii="Times New Roman" w:hAnsi="Times New Roman" w:cs="Times New Roman"/>
                <w:bCs/>
                <w:color w:val="000000" w:themeColor="text1"/>
                <w:sz w:val="24"/>
                <w:szCs w:val="24"/>
              </w:rPr>
              <w:t xml:space="preserve"> </w:t>
            </w:r>
            <w:r w:rsidR="00674165" w:rsidRPr="007D32ED">
              <w:rPr>
                <w:rFonts w:ascii="Times New Roman" w:hAnsi="Times New Roman" w:cs="Times New Roman"/>
                <w:bCs/>
                <w:color w:val="000000" w:themeColor="text1"/>
                <w:sz w:val="24"/>
                <w:szCs w:val="24"/>
              </w:rPr>
              <w:t>информация</w:t>
            </w:r>
            <w:r w:rsidRPr="007D32ED">
              <w:rPr>
                <w:rFonts w:ascii="Times New Roman" w:hAnsi="Times New Roman" w:cs="Times New Roman"/>
                <w:bCs/>
                <w:color w:val="000000" w:themeColor="text1"/>
                <w:sz w:val="24"/>
                <w:szCs w:val="24"/>
              </w:rPr>
              <w:t xml:space="preserve"> представлял</w:t>
            </w:r>
            <w:r w:rsidR="00674165" w:rsidRPr="007D32ED">
              <w:rPr>
                <w:rFonts w:ascii="Times New Roman" w:hAnsi="Times New Roman" w:cs="Times New Roman"/>
                <w:bCs/>
                <w:color w:val="000000" w:themeColor="text1"/>
                <w:sz w:val="24"/>
                <w:szCs w:val="24"/>
              </w:rPr>
              <w:t>а</w:t>
            </w:r>
            <w:r w:rsidRPr="007D32ED">
              <w:rPr>
                <w:rFonts w:ascii="Times New Roman" w:hAnsi="Times New Roman" w:cs="Times New Roman"/>
                <w:bCs/>
                <w:color w:val="000000" w:themeColor="text1"/>
                <w:sz w:val="24"/>
                <w:szCs w:val="24"/>
              </w:rPr>
              <w:t xml:space="preserve">сь ежегодно на заседаниях Консультативно-совещательный орган «Диалоговая площадка по человеческому измерению» при Министерстве иностранных дел с участием </w:t>
            </w:r>
            <w:r w:rsidRPr="007D32ED">
              <w:rPr>
                <w:rFonts w:ascii="Times New Roman" w:hAnsi="Times New Roman" w:cs="Times New Roman"/>
                <w:bCs/>
                <w:color w:val="000000" w:themeColor="text1"/>
                <w:sz w:val="24"/>
                <w:szCs w:val="24"/>
              </w:rPr>
              <w:lastRenderedPageBreak/>
              <w:t>неправительственного сектора и представительств международных организаций и иностранных государств.</w:t>
            </w:r>
          </w:p>
          <w:p w14:paraId="1743995D" w14:textId="77777777" w:rsidR="00CA396F" w:rsidRPr="007D32ED" w:rsidRDefault="00CA396F"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 целью обеспечения последовательности усилий по защите прав человека в разных сферах и постоянного диалога государственного и неправительственного сектора продолжают деятельность консультативно-совещательные органы. Среди них – Комиссия по правам человека и Национальная комиссия по делам женщин и семейно-демографической политике при Президенте.</w:t>
            </w:r>
          </w:p>
          <w:p w14:paraId="7679C8A2" w14:textId="79701509" w:rsidR="007A43AD" w:rsidRPr="007D32ED" w:rsidRDefault="007A43AD"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При этом 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полагают, что рекомендация исполнено частично, и полагают, что</w:t>
            </w:r>
            <w:r w:rsidR="00697C01" w:rsidRPr="007D32ED">
              <w:rPr>
                <w:rFonts w:ascii="Times New Roman" w:hAnsi="Times New Roman" w:cs="Times New Roman"/>
                <w:bCs/>
                <w:color w:val="000000" w:themeColor="text1"/>
                <w:sz w:val="24"/>
                <w:szCs w:val="24"/>
              </w:rPr>
              <w:t xml:space="preserve"> диалоговая</w:t>
            </w:r>
            <w:r w:rsidRPr="007D32ED">
              <w:rPr>
                <w:rFonts w:ascii="Times New Roman" w:hAnsi="Times New Roman" w:cs="Times New Roman"/>
                <w:bCs/>
                <w:color w:val="000000" w:themeColor="text1"/>
                <w:sz w:val="24"/>
                <w:szCs w:val="24"/>
              </w:rPr>
              <w:t xml:space="preserve"> площадка недостаточно эффективна с точки зрения исполнения рекомендаций, которые направлены на системные изменения в законодательстве, институциональном развитии и правоприменительной практике.</w:t>
            </w:r>
          </w:p>
        </w:tc>
      </w:tr>
      <w:tr w:rsidR="00CA396F" w:rsidRPr="007D32ED" w14:paraId="3F79F7B5" w14:textId="77777777" w:rsidTr="00EF7C9E">
        <w:tc>
          <w:tcPr>
            <w:tcW w:w="448" w:type="dxa"/>
            <w:vMerge w:val="restart"/>
          </w:tcPr>
          <w:p w14:paraId="24A95202" w14:textId="77777777" w:rsidR="00CA396F" w:rsidRPr="007D32ED" w:rsidRDefault="00CA396F"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EBBEDCC" w14:textId="77777777" w:rsidR="00CA396F" w:rsidRPr="007D32ED" w:rsidRDefault="00CA396F"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139.26. Продолжать взаимодействовать с правозащитными механизмами ООН, включая специальные процедуры;</w:t>
            </w:r>
          </w:p>
        </w:tc>
        <w:tc>
          <w:tcPr>
            <w:tcW w:w="1559" w:type="dxa"/>
          </w:tcPr>
          <w:p w14:paraId="5A9E6122" w14:textId="77777777" w:rsidR="00CA396F" w:rsidRPr="007D32ED" w:rsidRDefault="00CA396F"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Шри-Ланка</w:t>
            </w:r>
          </w:p>
        </w:tc>
        <w:tc>
          <w:tcPr>
            <w:tcW w:w="993" w:type="dxa"/>
            <w:vMerge w:val="restart"/>
          </w:tcPr>
          <w:p w14:paraId="09012DC5" w14:textId="77777777" w:rsidR="00CA396F" w:rsidRPr="007D32ED" w:rsidRDefault="00CA396F" w:rsidP="007D32ED">
            <w:pPr>
              <w:jc w:val="center"/>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3</w:t>
            </w:r>
          </w:p>
        </w:tc>
        <w:tc>
          <w:tcPr>
            <w:tcW w:w="1559" w:type="dxa"/>
            <w:vMerge w:val="restart"/>
          </w:tcPr>
          <w:p w14:paraId="0D459EEF" w14:textId="3EEC1928" w:rsidR="00CA396F" w:rsidRPr="007D32ED" w:rsidRDefault="00EF6564" w:rsidP="007D32ED">
            <w:pPr>
              <w:jc w:val="both"/>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CA396F" w:rsidRPr="007D32ED">
              <w:rPr>
                <w:rFonts w:ascii="Times New Roman" w:hAnsi="Times New Roman" w:cs="Times New Roman"/>
                <w:b/>
                <w:bCs/>
                <w:color w:val="000000" w:themeColor="text1"/>
                <w:sz w:val="24"/>
                <w:szCs w:val="24"/>
              </w:rPr>
              <w:t>исполнены</w:t>
            </w:r>
          </w:p>
        </w:tc>
        <w:tc>
          <w:tcPr>
            <w:tcW w:w="7969" w:type="dxa"/>
            <w:vMerge w:val="restart"/>
          </w:tcPr>
          <w:p w14:paraId="42EEEB6D" w14:textId="4C7DD020" w:rsidR="00CA396F" w:rsidRPr="007D32ED" w:rsidRDefault="00CA396F"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Сотрудничество с договорными органами и агентствами ООН в </w:t>
            </w:r>
            <w:r w:rsidR="00B335AA" w:rsidRPr="007D32ED">
              <w:rPr>
                <w:rFonts w:ascii="Times New Roman" w:hAnsi="Times New Roman" w:cs="Times New Roman"/>
                <w:bCs/>
                <w:color w:val="000000" w:themeColor="text1"/>
                <w:sz w:val="24"/>
                <w:szCs w:val="24"/>
              </w:rPr>
              <w:t>Р</w:t>
            </w:r>
            <w:r w:rsidRPr="007D32ED">
              <w:rPr>
                <w:rFonts w:ascii="Times New Roman" w:hAnsi="Times New Roman" w:cs="Times New Roman"/>
                <w:bCs/>
                <w:color w:val="000000" w:themeColor="text1"/>
                <w:sz w:val="24"/>
                <w:szCs w:val="24"/>
              </w:rPr>
              <w:t xml:space="preserve">К осуществляется на регулярной основе. В 2022 году отмечая 30-летие вступления в члены ООН, Казахстан вновь подтверждает свою твердую приверженность Уставу ООН и принципам международного права. </w:t>
            </w:r>
          </w:p>
          <w:p w14:paraId="5D6DD856" w14:textId="77777777" w:rsidR="00AC3299" w:rsidRPr="007D32ED" w:rsidRDefault="00AC3299"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поддержку усилий ООН в области устойчивого развития в мае 2019 года в Алматы открыто новое здание Представительства ООН, в котором                       в настоящий момент дислоцированы 27 программ и агентств ООН, из них 18 организаций системы ООН, имеющие региональный, субрегиональный и страновой статус.</w:t>
            </w:r>
          </w:p>
          <w:p w14:paraId="62CA7BB4" w14:textId="5187F274" w:rsidR="00CA396F" w:rsidRPr="007D32ED" w:rsidRDefault="00CA396F"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Казахстан регулярно направляет периодические национальные доклады о проведенных реформах и достигнутых результатах в соответствующие договорные органы ООН. </w:t>
            </w:r>
            <w:r w:rsidR="00674165" w:rsidRPr="007D32ED">
              <w:rPr>
                <w:rFonts w:ascii="Times New Roman" w:hAnsi="Times New Roman" w:cs="Times New Roman"/>
                <w:bCs/>
                <w:color w:val="000000" w:themeColor="text1"/>
                <w:sz w:val="24"/>
                <w:szCs w:val="24"/>
              </w:rPr>
              <w:t>П</w:t>
            </w:r>
            <w:r w:rsidRPr="007D32ED">
              <w:rPr>
                <w:rFonts w:ascii="Times New Roman" w:hAnsi="Times New Roman" w:cs="Times New Roman"/>
                <w:bCs/>
                <w:color w:val="000000" w:themeColor="text1"/>
                <w:sz w:val="24"/>
                <w:szCs w:val="24"/>
              </w:rPr>
              <w:t>ринима</w:t>
            </w:r>
            <w:r w:rsidR="00674165" w:rsidRPr="007D32ED">
              <w:rPr>
                <w:rFonts w:ascii="Times New Roman" w:hAnsi="Times New Roman" w:cs="Times New Roman"/>
                <w:bCs/>
                <w:color w:val="000000" w:themeColor="text1"/>
                <w:sz w:val="24"/>
                <w:szCs w:val="24"/>
              </w:rPr>
              <w:t>ю</w:t>
            </w:r>
            <w:r w:rsidRPr="007D32ED">
              <w:rPr>
                <w:rFonts w:ascii="Times New Roman" w:hAnsi="Times New Roman" w:cs="Times New Roman"/>
                <w:bCs/>
                <w:color w:val="000000" w:themeColor="text1"/>
                <w:sz w:val="24"/>
                <w:szCs w:val="24"/>
              </w:rPr>
              <w:t>т</w:t>
            </w:r>
            <w:r w:rsidR="00674165" w:rsidRPr="007D32ED">
              <w:rPr>
                <w:rFonts w:ascii="Times New Roman" w:hAnsi="Times New Roman" w:cs="Times New Roman"/>
                <w:bCs/>
                <w:color w:val="000000" w:themeColor="text1"/>
                <w:sz w:val="24"/>
                <w:szCs w:val="24"/>
              </w:rPr>
              <w:t>ся</w:t>
            </w:r>
            <w:r w:rsidRPr="007D32ED">
              <w:rPr>
                <w:rFonts w:ascii="Times New Roman" w:hAnsi="Times New Roman" w:cs="Times New Roman"/>
                <w:bCs/>
                <w:color w:val="000000" w:themeColor="text1"/>
                <w:sz w:val="24"/>
                <w:szCs w:val="24"/>
              </w:rPr>
              <w:t xml:space="preserve"> планы, направленные на реализацию рекомендаций разных Конвенций ООН.</w:t>
            </w:r>
          </w:p>
          <w:p w14:paraId="6D0B0BB0" w14:textId="691DF7B2" w:rsidR="00D8149E" w:rsidRPr="007D32ED" w:rsidRDefault="00D8149E"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21-22 апреля 2022 года в Женеве на 106-й сессии Комитета ООН по ликвидации расовой дискриминации РК успешно защитила восьмой-десятый сводный периодический доклад о выполнении Международной конвенции о ликвидации всех форм расовой дискриминации. В течение двух дней членами Комитета ООН озвучено около 120 вопросов. В ходе диалога казахстанской стороной даны разъяснения и ответы на вопросы международных экспертов.</w:t>
            </w:r>
          </w:p>
          <w:p w14:paraId="0CF890B2" w14:textId="3B526C46" w:rsidR="00CA396F" w:rsidRPr="007D32ED" w:rsidRDefault="00CA396F"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lastRenderedPageBreak/>
              <w:t>В 2022 году планируются обзоры по следующим национальным докладам: пятого и шестого сводного периодического доклада по Конвенции о правах ребенка и четвертого периодического доклада по Конвенции против пыток и других жестоких, бесчеловечных или унижающих достоинство видов обращения и наказания.</w:t>
            </w:r>
          </w:p>
          <w:p w14:paraId="36D3AA25" w14:textId="77777777" w:rsidR="00CA396F" w:rsidRPr="007D32ED" w:rsidRDefault="00CA396F"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2009 году Казахстан направил «постоянное приглашение» специальным процедурам ООН. С тех пор Казахстан посетили с визитами многие независимые эксперты и свыше 15 специальных докладчиков ООН.</w:t>
            </w:r>
          </w:p>
          <w:p w14:paraId="489E5B26" w14:textId="35B01AE4" w:rsidR="00443D7F" w:rsidRPr="007D32ED" w:rsidRDefault="00CA396F"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Внешнеполитическое ведомство на постоянной основе направляет ответы на официальные запросы специальных докладчиков и рабочих групп ООН (т.н. специальных процедур Совета ООН по правам человека).</w:t>
            </w:r>
          </w:p>
          <w:p w14:paraId="53EF55E3" w14:textId="33518F8F" w:rsidR="00CA396F" w:rsidRPr="007D32ED" w:rsidRDefault="00443D7F"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октябре 2021 года в ходе 76-й сессии Генеральной Ассамблеи ООН </w:t>
            </w:r>
            <w:r w:rsidR="00674165" w:rsidRPr="007D32ED">
              <w:rPr>
                <w:rFonts w:ascii="Times New Roman" w:hAnsi="Times New Roman" w:cs="Times New Roman"/>
                <w:bCs/>
                <w:color w:val="000000" w:themeColor="text1"/>
                <w:sz w:val="24"/>
                <w:szCs w:val="24"/>
              </w:rPr>
              <w:t>Казахстан во второй раз избран</w:t>
            </w:r>
            <w:r w:rsidRPr="007D32ED">
              <w:rPr>
                <w:rFonts w:ascii="Times New Roman" w:hAnsi="Times New Roman" w:cs="Times New Roman"/>
                <w:bCs/>
                <w:color w:val="000000" w:themeColor="text1"/>
                <w:sz w:val="24"/>
                <w:szCs w:val="24"/>
              </w:rPr>
              <w:t xml:space="preserve"> членом Совета</w:t>
            </w:r>
            <w:r w:rsidR="003477B9" w:rsidRPr="007D32ED">
              <w:rPr>
                <w:rFonts w:ascii="Times New Roman" w:hAnsi="Times New Roman" w:cs="Times New Roman"/>
                <w:bCs/>
                <w:color w:val="000000" w:themeColor="text1"/>
                <w:sz w:val="24"/>
                <w:szCs w:val="24"/>
              </w:rPr>
              <w:t xml:space="preserve"> ООН</w:t>
            </w:r>
            <w:r w:rsidRPr="007D32ED">
              <w:rPr>
                <w:rFonts w:ascii="Times New Roman" w:hAnsi="Times New Roman" w:cs="Times New Roman"/>
                <w:bCs/>
                <w:color w:val="000000" w:themeColor="text1"/>
                <w:sz w:val="24"/>
                <w:szCs w:val="24"/>
              </w:rPr>
              <w:t xml:space="preserve"> по правам человека. </w:t>
            </w:r>
            <w:r w:rsidR="00674165" w:rsidRPr="007D32ED">
              <w:rPr>
                <w:rFonts w:ascii="Times New Roman" w:hAnsi="Times New Roman" w:cs="Times New Roman"/>
                <w:bCs/>
                <w:color w:val="000000" w:themeColor="text1"/>
                <w:sz w:val="24"/>
                <w:szCs w:val="24"/>
              </w:rPr>
              <w:t>что</w:t>
            </w:r>
            <w:r w:rsidR="00CA396F" w:rsidRPr="007D32ED">
              <w:rPr>
                <w:rFonts w:ascii="Times New Roman" w:hAnsi="Times New Roman" w:cs="Times New Roman"/>
                <w:bCs/>
                <w:color w:val="000000" w:themeColor="text1"/>
                <w:sz w:val="24"/>
                <w:szCs w:val="24"/>
              </w:rPr>
              <w:t xml:space="preserve"> подтверждает приверженность нашего государства продвижению фундаментальных прав и свобод человека на национальном и международном уровнях.</w:t>
            </w:r>
          </w:p>
          <w:p w14:paraId="2A0A061B" w14:textId="17F94BFF" w:rsidR="003477B9" w:rsidRPr="007D32ED" w:rsidRDefault="003477B9" w:rsidP="007D32ED">
            <w:pPr>
              <w:ind w:firstLine="215"/>
              <w:jc w:val="both"/>
              <w:rPr>
                <w:rFonts w:ascii="Times New Roman" w:hAnsi="Times New Roman" w:cs="Times New Roman"/>
                <w:bCs/>
                <w:color w:val="000000" w:themeColor="text1"/>
                <w:sz w:val="24"/>
                <w:szCs w:val="24"/>
                <w:lang w:val="kk-KZ"/>
              </w:rPr>
            </w:pPr>
            <w:r w:rsidRPr="007D32ED">
              <w:rPr>
                <w:rFonts w:ascii="Times New Roman" w:hAnsi="Times New Roman" w:cs="Times New Roman"/>
                <w:bCs/>
                <w:color w:val="000000" w:themeColor="text1"/>
                <w:sz w:val="24"/>
                <w:szCs w:val="24"/>
                <w:lang w:val="kk-KZ"/>
              </w:rPr>
              <w:t xml:space="preserve">25 января 2022 года Президент РК подписал Указ, которым урегулирован порядок взаимодействия со специальными процедурами Совета ООН по правам человека и договорными органами по правам человека, в том числе </w:t>
            </w:r>
            <w:r w:rsidRPr="007D32ED">
              <w:rPr>
                <w:rFonts w:ascii="Times New Roman" w:hAnsi="Times New Roman" w:cs="Times New Roman"/>
                <w:color w:val="000000" w:themeColor="text1"/>
              </w:rPr>
              <w:t xml:space="preserve">порядок </w:t>
            </w:r>
            <w:r w:rsidRPr="007D32ED">
              <w:rPr>
                <w:rFonts w:ascii="Times New Roman" w:hAnsi="Times New Roman" w:cs="Times New Roman"/>
                <w:bCs/>
                <w:color w:val="000000" w:themeColor="text1"/>
                <w:sz w:val="24"/>
                <w:szCs w:val="24"/>
                <w:lang w:val="kk-KZ"/>
              </w:rPr>
              <w:t>подготовки и предоставления ответов на сообщения или рекомендации специальных процедур и инициирование их визитов в РК.</w:t>
            </w:r>
          </w:p>
          <w:p w14:paraId="5D990230" w14:textId="77777777" w:rsidR="003477B9" w:rsidRPr="007D32ED" w:rsidRDefault="003477B9" w:rsidP="007D32ED">
            <w:pPr>
              <w:ind w:firstLine="215"/>
              <w:jc w:val="both"/>
              <w:rPr>
                <w:rFonts w:ascii="Times New Roman" w:hAnsi="Times New Roman" w:cs="Times New Roman"/>
                <w:bCs/>
                <w:color w:val="000000" w:themeColor="text1"/>
                <w:sz w:val="24"/>
                <w:szCs w:val="24"/>
                <w:lang w:val="kk-KZ"/>
              </w:rPr>
            </w:pPr>
            <w:r w:rsidRPr="007D32ED">
              <w:rPr>
                <w:rFonts w:ascii="Times New Roman" w:hAnsi="Times New Roman" w:cs="Times New Roman"/>
                <w:bCs/>
                <w:color w:val="000000" w:themeColor="text1"/>
                <w:sz w:val="24"/>
                <w:szCs w:val="24"/>
                <w:lang w:val="kk-KZ"/>
              </w:rPr>
              <w:t>Важно отметить, что Указ наделяет казахстанского Омбудсмена правом инициировать посещение страны специальными процедурами ООН.</w:t>
            </w:r>
          </w:p>
          <w:p w14:paraId="51F5D71C" w14:textId="5AFD2881" w:rsidR="003477B9" w:rsidRPr="007D32ED" w:rsidRDefault="003477B9" w:rsidP="007D32ED">
            <w:pPr>
              <w:ind w:firstLine="215"/>
              <w:jc w:val="both"/>
              <w:rPr>
                <w:rFonts w:ascii="Times New Roman" w:hAnsi="Times New Roman" w:cs="Times New Roman"/>
                <w:bCs/>
                <w:color w:val="000000" w:themeColor="text1"/>
                <w:sz w:val="24"/>
                <w:szCs w:val="24"/>
                <w:lang w:val="kk-KZ"/>
              </w:rPr>
            </w:pPr>
            <w:r w:rsidRPr="007D32ED">
              <w:rPr>
                <w:rFonts w:ascii="Times New Roman" w:hAnsi="Times New Roman" w:cs="Times New Roman"/>
                <w:bCs/>
                <w:color w:val="000000" w:themeColor="text1"/>
                <w:sz w:val="24"/>
                <w:szCs w:val="24"/>
                <w:lang w:val="kk-KZ"/>
              </w:rPr>
              <w:t>В 2022 году был принят Совместный приказ Министерства юстиции, Министерства иностранных дел и Генеральной прокуратуры «О некоторых вопросах рассмотрения запросов и соображений договорных органов по правам человека, компетенцию которых признала РК». Правила регулируют порядок рассмотрения запросов и соображений договорных органов по правам человека в рамках процедуры индивидуальных сообщений, компетенцию которых признала РК.</w:t>
            </w:r>
          </w:p>
          <w:p w14:paraId="133668E6" w14:textId="77777777" w:rsidR="00CA396F" w:rsidRPr="007D32ED" w:rsidRDefault="00674165"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w:t>
            </w:r>
            <w:r w:rsidR="00CA396F" w:rsidRPr="007D32ED">
              <w:rPr>
                <w:rFonts w:ascii="Times New Roman" w:hAnsi="Times New Roman" w:cs="Times New Roman"/>
                <w:bCs/>
                <w:color w:val="000000" w:themeColor="text1"/>
                <w:sz w:val="24"/>
                <w:szCs w:val="24"/>
              </w:rPr>
              <w:t>отрудничество Казахстана с ООН осуществляется в рамках Рамочной программы сотрудничества в целях устойчивого развития на 2021-2025 годы. Она включает в себя работу по трем направлениям: человеческое развитие и равное участие; эффективные институты, права человека и гендерное равенство; устойчивая окружающая среда и инкл</w:t>
            </w:r>
            <w:r w:rsidR="007002D2" w:rsidRPr="007D32ED">
              <w:rPr>
                <w:rFonts w:ascii="Times New Roman" w:hAnsi="Times New Roman" w:cs="Times New Roman"/>
                <w:bCs/>
                <w:color w:val="000000" w:themeColor="text1"/>
                <w:sz w:val="24"/>
                <w:szCs w:val="24"/>
              </w:rPr>
              <w:t>юзивное экономическое развитие.</w:t>
            </w:r>
          </w:p>
          <w:p w14:paraId="73452A70" w14:textId="05C7B97D" w:rsidR="009622AE" w:rsidRPr="007D32ED" w:rsidRDefault="009622AE"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При этом 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выражают обеспокоенность относительно хода выполнения рекомендаций договорных органов и специальных процедур ООН, по их мнению они не исполняются.</w:t>
            </w:r>
          </w:p>
        </w:tc>
      </w:tr>
      <w:tr w:rsidR="00CA396F" w:rsidRPr="007D32ED" w14:paraId="19B741F4" w14:textId="77777777" w:rsidTr="00EF7C9E">
        <w:tc>
          <w:tcPr>
            <w:tcW w:w="448" w:type="dxa"/>
            <w:vMerge/>
          </w:tcPr>
          <w:p w14:paraId="4520BFAF" w14:textId="77777777" w:rsidR="00CA396F" w:rsidRPr="007D32ED" w:rsidRDefault="00CA396F"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46669C1" w14:textId="0ADFCF09" w:rsidR="00CA396F" w:rsidRPr="007D32ED" w:rsidRDefault="00CA396F"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139.27. Продолжить сотрудничество с </w:t>
            </w:r>
            <w:r w:rsidR="00B335AA" w:rsidRPr="007D32ED">
              <w:rPr>
                <w:rFonts w:ascii="Times New Roman" w:hAnsi="Times New Roman" w:cs="Times New Roman"/>
                <w:bCs/>
                <w:color w:val="000000" w:themeColor="text1"/>
                <w:sz w:val="24"/>
                <w:szCs w:val="24"/>
              </w:rPr>
              <w:t xml:space="preserve">ООН </w:t>
            </w:r>
            <w:r w:rsidRPr="007D32ED">
              <w:rPr>
                <w:rFonts w:ascii="Times New Roman" w:hAnsi="Times New Roman" w:cs="Times New Roman"/>
                <w:bCs/>
                <w:color w:val="000000" w:themeColor="text1"/>
                <w:sz w:val="24"/>
                <w:szCs w:val="24"/>
              </w:rPr>
              <w:t>и другими международными организациями в области прав человека;</w:t>
            </w:r>
          </w:p>
        </w:tc>
        <w:tc>
          <w:tcPr>
            <w:tcW w:w="1559" w:type="dxa"/>
          </w:tcPr>
          <w:p w14:paraId="37F3C809" w14:textId="77777777" w:rsidR="00CA396F" w:rsidRPr="007D32ED" w:rsidRDefault="00CA396F"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Ирак</w:t>
            </w:r>
          </w:p>
        </w:tc>
        <w:tc>
          <w:tcPr>
            <w:tcW w:w="993" w:type="dxa"/>
            <w:vMerge/>
          </w:tcPr>
          <w:p w14:paraId="1E4DE095" w14:textId="77777777" w:rsidR="00CA396F" w:rsidRPr="007D32ED" w:rsidRDefault="00CA396F" w:rsidP="007D32ED">
            <w:pPr>
              <w:jc w:val="center"/>
              <w:rPr>
                <w:rFonts w:ascii="Times New Roman" w:hAnsi="Times New Roman" w:cs="Times New Roman"/>
                <w:color w:val="000000" w:themeColor="text1"/>
                <w:sz w:val="24"/>
                <w:szCs w:val="24"/>
              </w:rPr>
            </w:pPr>
          </w:p>
        </w:tc>
        <w:tc>
          <w:tcPr>
            <w:tcW w:w="1559" w:type="dxa"/>
            <w:vMerge/>
          </w:tcPr>
          <w:p w14:paraId="2CAD6968" w14:textId="77777777" w:rsidR="00CA396F" w:rsidRPr="007D32ED" w:rsidRDefault="00CA396F" w:rsidP="007D32ED">
            <w:pPr>
              <w:jc w:val="both"/>
              <w:rPr>
                <w:rFonts w:ascii="Times New Roman" w:hAnsi="Times New Roman" w:cs="Times New Roman"/>
                <w:color w:val="000000" w:themeColor="text1"/>
                <w:sz w:val="24"/>
                <w:szCs w:val="24"/>
              </w:rPr>
            </w:pPr>
          </w:p>
        </w:tc>
        <w:tc>
          <w:tcPr>
            <w:tcW w:w="7969" w:type="dxa"/>
            <w:vMerge/>
          </w:tcPr>
          <w:p w14:paraId="13B173E1" w14:textId="77777777" w:rsidR="00CA396F" w:rsidRPr="007D32ED" w:rsidRDefault="00CA396F" w:rsidP="007D32ED">
            <w:pPr>
              <w:jc w:val="both"/>
              <w:rPr>
                <w:rFonts w:ascii="Times New Roman" w:hAnsi="Times New Roman" w:cs="Times New Roman"/>
                <w:color w:val="000000" w:themeColor="text1"/>
                <w:sz w:val="24"/>
                <w:szCs w:val="24"/>
              </w:rPr>
            </w:pPr>
          </w:p>
        </w:tc>
      </w:tr>
      <w:tr w:rsidR="00CA396F" w:rsidRPr="007D32ED" w14:paraId="7BD21EC4" w14:textId="77777777" w:rsidTr="00EF7C9E">
        <w:tc>
          <w:tcPr>
            <w:tcW w:w="448" w:type="dxa"/>
            <w:vMerge/>
          </w:tcPr>
          <w:p w14:paraId="2669DE7F" w14:textId="77777777" w:rsidR="00CA396F" w:rsidRPr="007D32ED" w:rsidRDefault="00CA396F"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6897219" w14:textId="43EB5465" w:rsidR="00CA396F" w:rsidRPr="007D32ED" w:rsidRDefault="00CA396F"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139.29. Дальнейшее укрепление национального потенциала в области поддержания и защиты прав человека с учетом заключительных замечаний договорных органов и рекомендаций </w:t>
            </w:r>
            <w:r w:rsidR="00B335AA" w:rsidRPr="007D32ED">
              <w:rPr>
                <w:rFonts w:ascii="Times New Roman" w:hAnsi="Times New Roman" w:cs="Times New Roman"/>
                <w:bCs/>
                <w:color w:val="000000" w:themeColor="text1"/>
                <w:sz w:val="24"/>
                <w:szCs w:val="24"/>
              </w:rPr>
              <w:t>УПО</w:t>
            </w:r>
            <w:r w:rsidRPr="007D32ED">
              <w:rPr>
                <w:rFonts w:ascii="Times New Roman" w:hAnsi="Times New Roman" w:cs="Times New Roman"/>
                <w:bCs/>
                <w:color w:val="000000" w:themeColor="text1"/>
                <w:sz w:val="24"/>
                <w:szCs w:val="24"/>
              </w:rPr>
              <w:t>;</w:t>
            </w:r>
          </w:p>
        </w:tc>
        <w:tc>
          <w:tcPr>
            <w:tcW w:w="1559" w:type="dxa"/>
          </w:tcPr>
          <w:p w14:paraId="21EAF942" w14:textId="77777777" w:rsidR="00CA396F" w:rsidRPr="007D32ED" w:rsidRDefault="00CA396F"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Белоруссия</w:t>
            </w:r>
          </w:p>
        </w:tc>
        <w:tc>
          <w:tcPr>
            <w:tcW w:w="993" w:type="dxa"/>
            <w:vMerge/>
          </w:tcPr>
          <w:p w14:paraId="4E691A17" w14:textId="77777777" w:rsidR="00CA396F" w:rsidRPr="007D32ED" w:rsidRDefault="00CA396F" w:rsidP="007D32ED">
            <w:pPr>
              <w:jc w:val="center"/>
              <w:rPr>
                <w:rFonts w:ascii="Times New Roman" w:hAnsi="Times New Roman" w:cs="Times New Roman"/>
                <w:color w:val="000000" w:themeColor="text1"/>
                <w:sz w:val="24"/>
                <w:szCs w:val="24"/>
              </w:rPr>
            </w:pPr>
          </w:p>
        </w:tc>
        <w:tc>
          <w:tcPr>
            <w:tcW w:w="1559" w:type="dxa"/>
            <w:vMerge/>
          </w:tcPr>
          <w:p w14:paraId="311AB847" w14:textId="77777777" w:rsidR="00CA396F" w:rsidRPr="007D32ED" w:rsidRDefault="00CA396F" w:rsidP="007D32ED">
            <w:pPr>
              <w:jc w:val="both"/>
              <w:rPr>
                <w:rFonts w:ascii="Times New Roman" w:hAnsi="Times New Roman" w:cs="Times New Roman"/>
                <w:color w:val="000000" w:themeColor="text1"/>
                <w:sz w:val="24"/>
                <w:szCs w:val="24"/>
              </w:rPr>
            </w:pPr>
          </w:p>
        </w:tc>
        <w:tc>
          <w:tcPr>
            <w:tcW w:w="7969" w:type="dxa"/>
            <w:vMerge/>
          </w:tcPr>
          <w:p w14:paraId="691C400D" w14:textId="77777777" w:rsidR="00CA396F" w:rsidRPr="007D32ED" w:rsidRDefault="00CA396F" w:rsidP="007D32ED">
            <w:pPr>
              <w:jc w:val="both"/>
              <w:rPr>
                <w:rFonts w:ascii="Times New Roman" w:hAnsi="Times New Roman" w:cs="Times New Roman"/>
                <w:color w:val="000000" w:themeColor="text1"/>
                <w:sz w:val="24"/>
                <w:szCs w:val="24"/>
              </w:rPr>
            </w:pPr>
          </w:p>
        </w:tc>
      </w:tr>
      <w:tr w:rsidR="00C961B6" w:rsidRPr="007D32ED" w14:paraId="7D4D3D70" w14:textId="77777777" w:rsidTr="00EF7C9E">
        <w:tc>
          <w:tcPr>
            <w:tcW w:w="15590" w:type="dxa"/>
            <w:gridSpan w:val="6"/>
          </w:tcPr>
          <w:p w14:paraId="46F3428F" w14:textId="77777777" w:rsidR="009D2768" w:rsidRPr="007D32ED" w:rsidRDefault="009D2768" w:rsidP="007D32ED">
            <w:pPr>
              <w:jc w:val="center"/>
              <w:rPr>
                <w:rFonts w:ascii="Times New Roman" w:hAnsi="Times New Roman" w:cs="Times New Roman"/>
                <w:color w:val="000000" w:themeColor="text1"/>
                <w:sz w:val="24"/>
                <w:szCs w:val="24"/>
              </w:rPr>
            </w:pPr>
            <w:r w:rsidRPr="007D32ED">
              <w:rPr>
                <w:rFonts w:ascii="Times New Roman" w:hAnsi="Times New Roman" w:cs="Times New Roman"/>
                <w:b/>
                <w:bCs/>
                <w:i/>
                <w:color w:val="000000" w:themeColor="text1"/>
                <w:sz w:val="24"/>
                <w:szCs w:val="24"/>
              </w:rPr>
              <w:t>Реализации Целей устойчивого развития</w:t>
            </w:r>
          </w:p>
        </w:tc>
      </w:tr>
      <w:tr w:rsidR="006625A6" w:rsidRPr="007D32ED" w14:paraId="15E805BC" w14:textId="77777777" w:rsidTr="00EF7C9E">
        <w:tc>
          <w:tcPr>
            <w:tcW w:w="448" w:type="dxa"/>
            <w:vMerge w:val="restart"/>
          </w:tcPr>
          <w:p w14:paraId="173AFB8F" w14:textId="77777777" w:rsidR="006625A6" w:rsidRPr="007D32ED" w:rsidRDefault="006625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CD158D1" w14:textId="77777777" w:rsidR="006625A6" w:rsidRPr="007D32ED" w:rsidRDefault="006625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139.147. Продолжать усилия по поощрению и защите прав человека;</w:t>
            </w:r>
          </w:p>
        </w:tc>
        <w:tc>
          <w:tcPr>
            <w:tcW w:w="1559" w:type="dxa"/>
          </w:tcPr>
          <w:p w14:paraId="164928CA" w14:textId="77777777" w:rsidR="006625A6" w:rsidRPr="007D32ED" w:rsidRDefault="006625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Мавритания</w:t>
            </w:r>
          </w:p>
        </w:tc>
        <w:tc>
          <w:tcPr>
            <w:tcW w:w="993" w:type="dxa"/>
            <w:vMerge w:val="restart"/>
          </w:tcPr>
          <w:p w14:paraId="0FAE7F37" w14:textId="77777777" w:rsidR="006625A6" w:rsidRPr="007D32ED" w:rsidRDefault="006625A6"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8</w:t>
            </w:r>
          </w:p>
        </w:tc>
        <w:tc>
          <w:tcPr>
            <w:tcW w:w="1559" w:type="dxa"/>
            <w:vMerge w:val="restart"/>
          </w:tcPr>
          <w:p w14:paraId="34530C71" w14:textId="1A06388A" w:rsidR="006625A6" w:rsidRPr="007D32ED" w:rsidRDefault="00DB3ECF"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6625A6" w:rsidRPr="007D32ED">
              <w:rPr>
                <w:rFonts w:ascii="Times New Roman" w:hAnsi="Times New Roman" w:cs="Times New Roman"/>
                <w:b/>
                <w:bCs/>
                <w:color w:val="000000" w:themeColor="text1"/>
                <w:sz w:val="24"/>
                <w:szCs w:val="24"/>
              </w:rPr>
              <w:t>исполнены</w:t>
            </w:r>
          </w:p>
        </w:tc>
        <w:tc>
          <w:tcPr>
            <w:tcW w:w="7969" w:type="dxa"/>
            <w:vMerge w:val="restart"/>
          </w:tcPr>
          <w:p w14:paraId="24CB9F3B" w14:textId="28AB4D94" w:rsidR="00FC542D" w:rsidRPr="007D32ED" w:rsidRDefault="00FC542D"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Казахстан уделяет особое внимание формированию и развитию институциональной базы реализации ЦУР. С 2016 года сформирована национальная архитектура реализации ЦУР и создан постоянный механизм мониторинга ее реализации путем создания Координационного совета по ЦУР. В 2022 году статус Координационного Совета повышен до уровня Премьер-Министра. В состав Координационного совета вошли представители государственных органов, неправительственных и международных организаций. Приоритетным ЦУР в Казахстане определены следующие направления: «Ликвидация нищеты» (48,8%), «Хорошее здоровье и благополучие» (65,4%), «Качественное образование» (59,7%), «Чистая вода и санитария» (41,4%) и «Достойная работа и экономический рост» (47%). </w:t>
            </w:r>
          </w:p>
          <w:p w14:paraId="32A86D75" w14:textId="29E984BE" w:rsidR="00FC542D" w:rsidRPr="007D32ED" w:rsidRDefault="00FC542D"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Система государственного планирования страны реализуется с учётом 262 национальных индикаторов, напрямую вытекающих из ЦУР. </w:t>
            </w:r>
            <w:r w:rsidR="00674165" w:rsidRPr="007D32ED">
              <w:rPr>
                <w:rFonts w:ascii="Times New Roman" w:hAnsi="Times New Roman" w:cs="Times New Roman"/>
                <w:color w:val="000000" w:themeColor="text1"/>
                <w:sz w:val="24"/>
                <w:szCs w:val="24"/>
              </w:rPr>
              <w:t>В</w:t>
            </w:r>
            <w:r w:rsidRPr="007D32ED">
              <w:rPr>
                <w:rFonts w:ascii="Times New Roman" w:hAnsi="Times New Roman" w:cs="Times New Roman"/>
                <w:color w:val="000000" w:themeColor="text1"/>
                <w:sz w:val="24"/>
                <w:szCs w:val="24"/>
              </w:rPr>
              <w:t xml:space="preserve"> октябре 2021 года утверждено 10 национальных проектов, содержащие индикаторы ЦУР. </w:t>
            </w:r>
          </w:p>
          <w:p w14:paraId="027BDEE0" w14:textId="64CC2A9A" w:rsidR="00FC542D" w:rsidRPr="007D32ED" w:rsidRDefault="00FC542D"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1</w:t>
            </w:r>
            <w:r w:rsidR="003D3888" w:rsidRPr="007D32ED">
              <w:rPr>
                <w:rFonts w:ascii="Times New Roman" w:hAnsi="Times New Roman" w:cs="Times New Roman"/>
                <w:color w:val="000000" w:themeColor="text1"/>
                <w:sz w:val="24"/>
                <w:szCs w:val="24"/>
              </w:rPr>
              <w:t>5</w:t>
            </w:r>
            <w:r w:rsidRPr="007D32ED">
              <w:rPr>
                <w:rFonts w:ascii="Times New Roman" w:hAnsi="Times New Roman" w:cs="Times New Roman"/>
                <w:color w:val="000000" w:themeColor="text1"/>
                <w:sz w:val="24"/>
                <w:szCs w:val="24"/>
              </w:rPr>
              <w:t xml:space="preserve"> июля 2022 года Казахстан представил второй Добровольный национальный обзор по реализации ЦУР</w:t>
            </w:r>
            <w:r w:rsidR="00674165" w:rsidRPr="007D32ED">
              <w:rPr>
                <w:rFonts w:ascii="Times New Roman" w:hAnsi="Times New Roman" w:cs="Times New Roman"/>
                <w:color w:val="000000" w:themeColor="text1"/>
                <w:sz w:val="24"/>
                <w:szCs w:val="24"/>
              </w:rPr>
              <w:t xml:space="preserve"> (ДНО)</w:t>
            </w:r>
            <w:r w:rsidRPr="007D32ED">
              <w:rPr>
                <w:rFonts w:ascii="Times New Roman" w:hAnsi="Times New Roman" w:cs="Times New Roman"/>
                <w:color w:val="000000" w:themeColor="text1"/>
                <w:sz w:val="24"/>
                <w:szCs w:val="24"/>
              </w:rPr>
              <w:t xml:space="preserve"> в Нью-Йорке. Второй ДНО отражает прогресс Казахстана в реализации ЦУР за прошедший трёхлетний период с момента защиты первого ДНО в 2019 году. В частности, выработаны меры по адресной социальной поддержке населения, начата работа по разработке комплексной национальной стратегии финансирования проектов в области устойчивого развития, ведется работа по углеродной нейтральности экономики, анализируются документы государственных органов на предмет наличия гендерного равенства, по расширению доступа к образовательным и медицинским учреждениям и многие другие направления.</w:t>
            </w:r>
          </w:p>
          <w:p w14:paraId="5FDFAE84" w14:textId="601E342D" w:rsidR="00FC542D" w:rsidRPr="007D32ED" w:rsidRDefault="00FC542D"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В сентябре 2021 года на мероприятии высокого уровня в ознаменование 75-летия ООН Президентом озвучена инициатива по созданию в Казахстане регионального Центра ЦУР для стран Центральной Азии и Афганистана под эгидой ООН. </w:t>
            </w:r>
          </w:p>
          <w:p w14:paraId="262581E1" w14:textId="0D5FB1A0" w:rsidR="00FC542D" w:rsidRPr="007D32ED" w:rsidRDefault="00FC542D"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За 2021 год Казахстан улучшил позиции на 6 пунктов в Индексе прогресса по Целям устойчивого развития (Sustainable Development Goals Index), поднявшись по сравнению с 2020 годом с 65 до 59 места.</w:t>
            </w:r>
          </w:p>
          <w:p w14:paraId="1932D374" w14:textId="34218E85" w:rsidR="006625A6" w:rsidRPr="007D32ED" w:rsidRDefault="006625A6"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рамках исполнения Плана первоочередных мер в области прав человека (утвержден </w:t>
            </w:r>
            <w:r w:rsidR="00250284" w:rsidRPr="007D32ED">
              <w:rPr>
                <w:rFonts w:ascii="Times New Roman" w:hAnsi="Times New Roman" w:cs="Times New Roman"/>
                <w:bCs/>
                <w:color w:val="000000" w:themeColor="text1"/>
                <w:sz w:val="24"/>
                <w:szCs w:val="24"/>
              </w:rPr>
              <w:t xml:space="preserve">постановлением </w:t>
            </w:r>
            <w:r w:rsidRPr="007D32ED">
              <w:rPr>
                <w:rFonts w:ascii="Times New Roman" w:hAnsi="Times New Roman" w:cs="Times New Roman"/>
                <w:bCs/>
                <w:color w:val="000000" w:themeColor="text1"/>
                <w:sz w:val="24"/>
                <w:szCs w:val="24"/>
              </w:rPr>
              <w:t>П</w:t>
            </w:r>
            <w:r w:rsidR="00250284" w:rsidRPr="007D32ED">
              <w:rPr>
                <w:rFonts w:ascii="Times New Roman" w:hAnsi="Times New Roman" w:cs="Times New Roman"/>
                <w:bCs/>
                <w:color w:val="000000" w:themeColor="text1"/>
                <w:sz w:val="24"/>
                <w:szCs w:val="24"/>
              </w:rPr>
              <w:t xml:space="preserve">равительства </w:t>
            </w:r>
            <w:r w:rsidRPr="007D32ED">
              <w:rPr>
                <w:rFonts w:ascii="Times New Roman" w:hAnsi="Times New Roman" w:cs="Times New Roman"/>
                <w:bCs/>
                <w:color w:val="000000" w:themeColor="text1"/>
                <w:sz w:val="24"/>
                <w:szCs w:val="24"/>
              </w:rPr>
              <w:t xml:space="preserve">РК № 405 от 11 июня 2021г.) </w:t>
            </w:r>
            <w:r w:rsidR="00250284" w:rsidRPr="007D32ED">
              <w:rPr>
                <w:rFonts w:ascii="Times New Roman" w:hAnsi="Times New Roman" w:cs="Times New Roman"/>
                <w:bCs/>
                <w:color w:val="000000" w:themeColor="text1"/>
                <w:sz w:val="24"/>
                <w:szCs w:val="24"/>
              </w:rPr>
              <w:t xml:space="preserve">и Концепции правовой политики РК до 2030 года (утверждена Указом Президента РК от 15 октября 2021 года № 674) </w:t>
            </w:r>
            <w:r w:rsidRPr="007D32ED">
              <w:rPr>
                <w:rFonts w:ascii="Times New Roman" w:hAnsi="Times New Roman" w:cs="Times New Roman"/>
                <w:bCs/>
                <w:color w:val="000000" w:themeColor="text1"/>
                <w:sz w:val="24"/>
                <w:szCs w:val="24"/>
              </w:rPr>
              <w:t>проведена работа по сопряжению индикаторов по правам человека с индикаторами ЦУР в целях обеспечения поэтапного внедрения национальных индикаторов оценки соблюдения прав человека на основе индикаторов УВКПЧ ООН.</w:t>
            </w:r>
          </w:p>
          <w:p w14:paraId="375821C5" w14:textId="77777777" w:rsidR="00A15DF8" w:rsidRPr="007D32ED" w:rsidRDefault="006625A6"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По итогам проведенной работы определены 222 </w:t>
            </w:r>
            <w:r w:rsidR="005A15A9" w:rsidRPr="007D32ED">
              <w:rPr>
                <w:rFonts w:ascii="Times New Roman" w:hAnsi="Times New Roman" w:cs="Times New Roman"/>
                <w:bCs/>
                <w:color w:val="000000" w:themeColor="text1"/>
                <w:sz w:val="24"/>
                <w:szCs w:val="24"/>
              </w:rPr>
              <w:t>индикатора УВКПЧ</w:t>
            </w:r>
            <w:r w:rsidRPr="007D32ED">
              <w:rPr>
                <w:rFonts w:ascii="Times New Roman" w:hAnsi="Times New Roman" w:cs="Times New Roman"/>
                <w:bCs/>
                <w:color w:val="000000" w:themeColor="text1"/>
                <w:sz w:val="24"/>
                <w:szCs w:val="24"/>
              </w:rPr>
              <w:t xml:space="preserve"> ООН (из 16 основных прав), имеющих сопряжение с индикаторами ЦУР.</w:t>
            </w:r>
          </w:p>
          <w:p w14:paraId="3597A6D5" w14:textId="297DC2BA" w:rsidR="002C7D48" w:rsidRPr="007D32ED" w:rsidRDefault="00A15DF8"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При этом 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выражают обеспокоенность относительно хода реализации следующих ЦУР: 5, 10, 16, 17.</w:t>
            </w:r>
            <w:r w:rsidR="006625A6" w:rsidRPr="007D32ED">
              <w:rPr>
                <w:rFonts w:ascii="Times New Roman" w:hAnsi="Times New Roman" w:cs="Times New Roman"/>
                <w:bCs/>
                <w:color w:val="000000" w:themeColor="text1"/>
                <w:sz w:val="24"/>
                <w:szCs w:val="24"/>
              </w:rPr>
              <w:t xml:space="preserve"> </w:t>
            </w:r>
          </w:p>
        </w:tc>
      </w:tr>
      <w:tr w:rsidR="006625A6" w:rsidRPr="007D32ED" w14:paraId="098141D0" w14:textId="77777777" w:rsidTr="00EF7C9E">
        <w:tc>
          <w:tcPr>
            <w:tcW w:w="448" w:type="dxa"/>
            <w:vMerge/>
          </w:tcPr>
          <w:p w14:paraId="0130B44C" w14:textId="77777777" w:rsidR="006625A6" w:rsidRPr="007D32ED" w:rsidRDefault="006625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4818786" w14:textId="77777777" w:rsidR="006625A6" w:rsidRPr="007D32ED" w:rsidRDefault="006625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139.149. Продолжать поддерживать показатели развития человеческого потенциала;</w:t>
            </w:r>
          </w:p>
        </w:tc>
        <w:tc>
          <w:tcPr>
            <w:tcW w:w="1559" w:type="dxa"/>
          </w:tcPr>
          <w:p w14:paraId="3838F733" w14:textId="77777777" w:rsidR="006625A6" w:rsidRPr="007D32ED" w:rsidRDefault="006625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Оман</w:t>
            </w:r>
          </w:p>
        </w:tc>
        <w:tc>
          <w:tcPr>
            <w:tcW w:w="993" w:type="dxa"/>
            <w:vMerge/>
          </w:tcPr>
          <w:p w14:paraId="7C702475" w14:textId="77777777" w:rsidR="006625A6" w:rsidRPr="007D32ED" w:rsidRDefault="006625A6" w:rsidP="007D32ED">
            <w:pPr>
              <w:jc w:val="center"/>
              <w:rPr>
                <w:rFonts w:ascii="Times New Roman" w:hAnsi="Times New Roman" w:cs="Times New Roman"/>
                <w:b/>
                <w:color w:val="000000" w:themeColor="text1"/>
                <w:sz w:val="24"/>
                <w:szCs w:val="24"/>
              </w:rPr>
            </w:pPr>
          </w:p>
        </w:tc>
        <w:tc>
          <w:tcPr>
            <w:tcW w:w="1559" w:type="dxa"/>
            <w:vMerge/>
          </w:tcPr>
          <w:p w14:paraId="7533A0E6" w14:textId="77777777" w:rsidR="006625A6" w:rsidRPr="007D32ED" w:rsidRDefault="006625A6" w:rsidP="007D32ED">
            <w:pPr>
              <w:jc w:val="both"/>
              <w:rPr>
                <w:rFonts w:ascii="Times New Roman" w:hAnsi="Times New Roman" w:cs="Times New Roman"/>
                <w:bCs/>
                <w:color w:val="000000" w:themeColor="text1"/>
                <w:sz w:val="24"/>
                <w:szCs w:val="24"/>
              </w:rPr>
            </w:pPr>
          </w:p>
        </w:tc>
        <w:tc>
          <w:tcPr>
            <w:tcW w:w="7969" w:type="dxa"/>
            <w:vMerge/>
          </w:tcPr>
          <w:p w14:paraId="58B09642" w14:textId="77777777" w:rsidR="006625A6" w:rsidRPr="007D32ED" w:rsidRDefault="006625A6" w:rsidP="007D32ED">
            <w:pPr>
              <w:ind w:firstLine="207"/>
              <w:jc w:val="both"/>
              <w:rPr>
                <w:rFonts w:ascii="Times New Roman" w:hAnsi="Times New Roman" w:cs="Times New Roman"/>
                <w:color w:val="000000" w:themeColor="text1"/>
                <w:sz w:val="24"/>
                <w:szCs w:val="24"/>
              </w:rPr>
            </w:pPr>
          </w:p>
        </w:tc>
      </w:tr>
      <w:tr w:rsidR="006625A6" w:rsidRPr="007D32ED" w14:paraId="596B5E37" w14:textId="77777777" w:rsidTr="00EF7C9E">
        <w:tc>
          <w:tcPr>
            <w:tcW w:w="448" w:type="dxa"/>
            <w:vMerge/>
          </w:tcPr>
          <w:p w14:paraId="3EC68840" w14:textId="77777777" w:rsidR="006625A6" w:rsidRPr="007D32ED" w:rsidRDefault="006625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165E839" w14:textId="07787662" w:rsidR="006625A6" w:rsidRPr="007D32ED" w:rsidRDefault="006625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139.142. Закрепить прогресс, достигнутый в достижении </w:t>
            </w:r>
            <w:r w:rsidR="00460055" w:rsidRPr="007D32ED">
              <w:rPr>
                <w:rFonts w:ascii="Times New Roman" w:hAnsi="Times New Roman" w:cs="Times New Roman"/>
                <w:bCs/>
                <w:color w:val="000000" w:themeColor="text1"/>
                <w:sz w:val="24"/>
                <w:szCs w:val="24"/>
              </w:rPr>
              <w:t>ЦУР</w:t>
            </w:r>
            <w:r w:rsidRPr="007D32ED">
              <w:rPr>
                <w:rFonts w:ascii="Times New Roman" w:hAnsi="Times New Roman" w:cs="Times New Roman"/>
                <w:bCs/>
                <w:color w:val="000000" w:themeColor="text1"/>
                <w:sz w:val="24"/>
                <w:szCs w:val="24"/>
              </w:rPr>
              <w:t xml:space="preserve"> и в улучшении показателей человеческого развития;</w:t>
            </w:r>
          </w:p>
        </w:tc>
        <w:tc>
          <w:tcPr>
            <w:tcW w:w="1559" w:type="dxa"/>
          </w:tcPr>
          <w:p w14:paraId="1D8ABEE8" w14:textId="77777777" w:rsidR="006625A6" w:rsidRPr="007D32ED" w:rsidRDefault="006625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Индия</w:t>
            </w:r>
          </w:p>
        </w:tc>
        <w:tc>
          <w:tcPr>
            <w:tcW w:w="993" w:type="dxa"/>
            <w:vMerge/>
          </w:tcPr>
          <w:p w14:paraId="6ECA88D8" w14:textId="77777777" w:rsidR="006625A6" w:rsidRPr="007D32ED" w:rsidRDefault="006625A6" w:rsidP="007D32ED">
            <w:pPr>
              <w:jc w:val="center"/>
              <w:rPr>
                <w:rFonts w:ascii="Times New Roman" w:hAnsi="Times New Roman" w:cs="Times New Roman"/>
                <w:b/>
                <w:color w:val="000000" w:themeColor="text1"/>
                <w:sz w:val="24"/>
                <w:szCs w:val="24"/>
              </w:rPr>
            </w:pPr>
          </w:p>
        </w:tc>
        <w:tc>
          <w:tcPr>
            <w:tcW w:w="1559" w:type="dxa"/>
            <w:vMerge/>
          </w:tcPr>
          <w:p w14:paraId="6AF0BA02" w14:textId="77777777" w:rsidR="006625A6" w:rsidRPr="007D32ED" w:rsidRDefault="006625A6" w:rsidP="007D32ED">
            <w:pPr>
              <w:jc w:val="both"/>
              <w:rPr>
                <w:rFonts w:ascii="Times New Roman" w:hAnsi="Times New Roman" w:cs="Times New Roman"/>
                <w:bCs/>
                <w:color w:val="000000" w:themeColor="text1"/>
                <w:sz w:val="24"/>
                <w:szCs w:val="24"/>
              </w:rPr>
            </w:pPr>
          </w:p>
        </w:tc>
        <w:tc>
          <w:tcPr>
            <w:tcW w:w="7969" w:type="dxa"/>
            <w:vMerge/>
          </w:tcPr>
          <w:p w14:paraId="301CBC2A" w14:textId="77777777" w:rsidR="006625A6" w:rsidRPr="007D32ED" w:rsidRDefault="006625A6" w:rsidP="007D32ED">
            <w:pPr>
              <w:ind w:firstLine="207"/>
              <w:jc w:val="both"/>
              <w:rPr>
                <w:rFonts w:ascii="Times New Roman" w:hAnsi="Times New Roman" w:cs="Times New Roman"/>
                <w:color w:val="000000" w:themeColor="text1"/>
                <w:sz w:val="24"/>
                <w:szCs w:val="24"/>
              </w:rPr>
            </w:pPr>
          </w:p>
        </w:tc>
      </w:tr>
      <w:tr w:rsidR="006625A6" w:rsidRPr="007D32ED" w14:paraId="01B8F2D7" w14:textId="77777777" w:rsidTr="00EF7C9E">
        <w:tc>
          <w:tcPr>
            <w:tcW w:w="448" w:type="dxa"/>
            <w:vMerge/>
          </w:tcPr>
          <w:p w14:paraId="070A3E59" w14:textId="77777777" w:rsidR="006625A6" w:rsidRPr="007D32ED" w:rsidRDefault="006625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F06920F" w14:textId="279EF129" w:rsidR="006625A6" w:rsidRPr="007D32ED" w:rsidRDefault="006625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139.141. Продолжать наращивать усилия в области социальных, экономических и культурных прав в контексте реализации соответствующих долгосрочных государственных программ, уделяя особое внимание мерам, направленным на достижение </w:t>
            </w:r>
            <w:r w:rsidR="00460055" w:rsidRPr="007D32ED">
              <w:rPr>
                <w:rFonts w:ascii="Times New Roman" w:hAnsi="Times New Roman" w:cs="Times New Roman"/>
                <w:bCs/>
                <w:color w:val="000000" w:themeColor="text1"/>
                <w:sz w:val="24"/>
                <w:szCs w:val="24"/>
              </w:rPr>
              <w:t>ЦУР</w:t>
            </w:r>
            <w:r w:rsidRPr="007D32ED">
              <w:rPr>
                <w:rFonts w:ascii="Times New Roman" w:hAnsi="Times New Roman" w:cs="Times New Roman"/>
                <w:bCs/>
                <w:color w:val="000000" w:themeColor="text1"/>
                <w:sz w:val="24"/>
                <w:szCs w:val="24"/>
              </w:rPr>
              <w:t>;</w:t>
            </w:r>
          </w:p>
        </w:tc>
        <w:tc>
          <w:tcPr>
            <w:tcW w:w="1559" w:type="dxa"/>
          </w:tcPr>
          <w:p w14:paraId="2A1E05FE" w14:textId="77777777" w:rsidR="006625A6" w:rsidRPr="007D32ED" w:rsidRDefault="006625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Беларусь</w:t>
            </w:r>
          </w:p>
        </w:tc>
        <w:tc>
          <w:tcPr>
            <w:tcW w:w="993" w:type="dxa"/>
            <w:vMerge/>
          </w:tcPr>
          <w:p w14:paraId="5CD8B21F" w14:textId="77777777" w:rsidR="006625A6" w:rsidRPr="007D32ED" w:rsidRDefault="006625A6" w:rsidP="007D32ED">
            <w:pPr>
              <w:jc w:val="center"/>
              <w:rPr>
                <w:rFonts w:ascii="Times New Roman" w:hAnsi="Times New Roman" w:cs="Times New Roman"/>
                <w:color w:val="000000" w:themeColor="text1"/>
                <w:sz w:val="24"/>
                <w:szCs w:val="24"/>
              </w:rPr>
            </w:pPr>
          </w:p>
        </w:tc>
        <w:tc>
          <w:tcPr>
            <w:tcW w:w="1559" w:type="dxa"/>
            <w:vMerge/>
          </w:tcPr>
          <w:p w14:paraId="003628BB" w14:textId="77777777" w:rsidR="006625A6" w:rsidRPr="007D32ED" w:rsidRDefault="006625A6" w:rsidP="007D32ED">
            <w:pPr>
              <w:jc w:val="both"/>
              <w:rPr>
                <w:rFonts w:ascii="Times New Roman" w:hAnsi="Times New Roman" w:cs="Times New Roman"/>
                <w:color w:val="000000" w:themeColor="text1"/>
                <w:sz w:val="24"/>
                <w:szCs w:val="24"/>
              </w:rPr>
            </w:pPr>
          </w:p>
        </w:tc>
        <w:tc>
          <w:tcPr>
            <w:tcW w:w="7969" w:type="dxa"/>
            <w:vMerge/>
          </w:tcPr>
          <w:p w14:paraId="38C53CC4" w14:textId="77777777" w:rsidR="006625A6" w:rsidRPr="007D32ED" w:rsidRDefault="006625A6" w:rsidP="007D32ED">
            <w:pPr>
              <w:ind w:firstLine="207"/>
              <w:jc w:val="both"/>
              <w:rPr>
                <w:rFonts w:ascii="Times New Roman" w:hAnsi="Times New Roman" w:cs="Times New Roman"/>
                <w:color w:val="000000" w:themeColor="text1"/>
                <w:sz w:val="24"/>
                <w:szCs w:val="24"/>
              </w:rPr>
            </w:pPr>
          </w:p>
        </w:tc>
      </w:tr>
      <w:tr w:rsidR="006625A6" w:rsidRPr="007D32ED" w14:paraId="61BD3BEE" w14:textId="77777777" w:rsidTr="00EF7C9E">
        <w:tc>
          <w:tcPr>
            <w:tcW w:w="448" w:type="dxa"/>
            <w:vMerge/>
          </w:tcPr>
          <w:p w14:paraId="2F48D67B" w14:textId="77777777" w:rsidR="006625A6" w:rsidRPr="007D32ED" w:rsidRDefault="006625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8590541" w14:textId="43C41AA1" w:rsidR="006625A6" w:rsidRPr="007D32ED" w:rsidRDefault="006625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139.150. Продолжать реализацию национальной стратегии развития и содействия устойчивому экономическому и социальному развитию, с тем, чтобы</w:t>
            </w:r>
            <w:r w:rsidR="005B1656" w:rsidRPr="007D32ED">
              <w:rPr>
                <w:rFonts w:ascii="Times New Roman" w:hAnsi="Times New Roman" w:cs="Times New Roman"/>
                <w:bCs/>
                <w:color w:val="000000" w:themeColor="text1"/>
                <w:sz w:val="24"/>
                <w:szCs w:val="24"/>
              </w:rPr>
              <w:t xml:space="preserve"> </w:t>
            </w:r>
            <w:r w:rsidRPr="007D32ED">
              <w:rPr>
                <w:rFonts w:ascii="Times New Roman" w:hAnsi="Times New Roman" w:cs="Times New Roman"/>
                <w:bCs/>
                <w:color w:val="000000" w:themeColor="text1"/>
                <w:sz w:val="24"/>
                <w:szCs w:val="24"/>
              </w:rPr>
              <w:t>обеспечить прочную основу для его людей, чтобы пользоваться всеми правами человека;</w:t>
            </w:r>
          </w:p>
        </w:tc>
        <w:tc>
          <w:tcPr>
            <w:tcW w:w="1559" w:type="dxa"/>
          </w:tcPr>
          <w:p w14:paraId="2A2B4D8E" w14:textId="77777777" w:rsidR="006625A6" w:rsidRPr="007D32ED" w:rsidRDefault="006625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Китай</w:t>
            </w:r>
          </w:p>
        </w:tc>
        <w:tc>
          <w:tcPr>
            <w:tcW w:w="993" w:type="dxa"/>
            <w:vMerge/>
          </w:tcPr>
          <w:p w14:paraId="5A4B0A3D" w14:textId="77777777" w:rsidR="006625A6" w:rsidRPr="007D32ED" w:rsidRDefault="006625A6" w:rsidP="007D32ED">
            <w:pPr>
              <w:jc w:val="center"/>
              <w:rPr>
                <w:rFonts w:ascii="Times New Roman" w:hAnsi="Times New Roman" w:cs="Times New Roman"/>
                <w:color w:val="000000" w:themeColor="text1"/>
                <w:sz w:val="24"/>
                <w:szCs w:val="24"/>
              </w:rPr>
            </w:pPr>
          </w:p>
        </w:tc>
        <w:tc>
          <w:tcPr>
            <w:tcW w:w="1559" w:type="dxa"/>
            <w:vMerge/>
          </w:tcPr>
          <w:p w14:paraId="0BD4B535" w14:textId="77777777" w:rsidR="006625A6" w:rsidRPr="007D32ED" w:rsidRDefault="006625A6" w:rsidP="007D32ED">
            <w:pPr>
              <w:jc w:val="both"/>
              <w:rPr>
                <w:rFonts w:ascii="Times New Roman" w:hAnsi="Times New Roman" w:cs="Times New Roman"/>
                <w:color w:val="000000" w:themeColor="text1"/>
                <w:sz w:val="24"/>
                <w:szCs w:val="24"/>
              </w:rPr>
            </w:pPr>
          </w:p>
        </w:tc>
        <w:tc>
          <w:tcPr>
            <w:tcW w:w="7969" w:type="dxa"/>
            <w:vMerge/>
          </w:tcPr>
          <w:p w14:paraId="7A386D12" w14:textId="77777777" w:rsidR="006625A6" w:rsidRPr="007D32ED" w:rsidRDefault="006625A6" w:rsidP="007D32ED">
            <w:pPr>
              <w:ind w:firstLine="207"/>
              <w:jc w:val="both"/>
              <w:rPr>
                <w:rFonts w:ascii="Times New Roman" w:hAnsi="Times New Roman" w:cs="Times New Roman"/>
                <w:color w:val="000000" w:themeColor="text1"/>
                <w:sz w:val="24"/>
                <w:szCs w:val="24"/>
              </w:rPr>
            </w:pPr>
          </w:p>
        </w:tc>
      </w:tr>
      <w:tr w:rsidR="006625A6" w:rsidRPr="007D32ED" w14:paraId="37EB7F38" w14:textId="77777777" w:rsidTr="00EF7C9E">
        <w:tc>
          <w:tcPr>
            <w:tcW w:w="448" w:type="dxa"/>
            <w:vMerge/>
          </w:tcPr>
          <w:p w14:paraId="33B104FC" w14:textId="77777777" w:rsidR="006625A6" w:rsidRPr="007D32ED" w:rsidRDefault="006625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9190420" w14:textId="77777777" w:rsidR="006625A6" w:rsidRPr="007D32ED" w:rsidRDefault="006625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139.145. Уделять больше внимания правам людей на развитие, что будет способствовать поощрению гражданских и политических, экономических, социальных и культурных прав;</w:t>
            </w:r>
          </w:p>
        </w:tc>
        <w:tc>
          <w:tcPr>
            <w:tcW w:w="1559" w:type="dxa"/>
          </w:tcPr>
          <w:p w14:paraId="3FC00B87" w14:textId="77777777" w:rsidR="006625A6" w:rsidRPr="007D32ED" w:rsidRDefault="006625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Исламская Республика Иран</w:t>
            </w:r>
          </w:p>
        </w:tc>
        <w:tc>
          <w:tcPr>
            <w:tcW w:w="993" w:type="dxa"/>
            <w:vMerge/>
          </w:tcPr>
          <w:p w14:paraId="458713F5" w14:textId="77777777" w:rsidR="006625A6" w:rsidRPr="007D32ED" w:rsidRDefault="006625A6" w:rsidP="007D32ED">
            <w:pPr>
              <w:jc w:val="center"/>
              <w:rPr>
                <w:rFonts w:ascii="Times New Roman" w:hAnsi="Times New Roman" w:cs="Times New Roman"/>
                <w:b/>
                <w:color w:val="000000" w:themeColor="text1"/>
                <w:sz w:val="24"/>
                <w:szCs w:val="24"/>
              </w:rPr>
            </w:pPr>
          </w:p>
        </w:tc>
        <w:tc>
          <w:tcPr>
            <w:tcW w:w="1559" w:type="dxa"/>
            <w:vMerge/>
          </w:tcPr>
          <w:p w14:paraId="6A1576A4" w14:textId="77777777" w:rsidR="006625A6" w:rsidRPr="007D32ED" w:rsidRDefault="006625A6" w:rsidP="007D32ED">
            <w:pPr>
              <w:jc w:val="both"/>
              <w:rPr>
                <w:rFonts w:ascii="Times New Roman" w:hAnsi="Times New Roman" w:cs="Times New Roman"/>
                <w:bCs/>
                <w:color w:val="000000" w:themeColor="text1"/>
                <w:sz w:val="24"/>
                <w:szCs w:val="24"/>
              </w:rPr>
            </w:pPr>
          </w:p>
        </w:tc>
        <w:tc>
          <w:tcPr>
            <w:tcW w:w="7969" w:type="dxa"/>
            <w:vMerge/>
          </w:tcPr>
          <w:p w14:paraId="54756D35" w14:textId="77777777" w:rsidR="006625A6" w:rsidRPr="007D32ED" w:rsidRDefault="006625A6" w:rsidP="007D32ED">
            <w:pPr>
              <w:ind w:firstLine="207"/>
              <w:jc w:val="both"/>
              <w:rPr>
                <w:rFonts w:ascii="Times New Roman" w:hAnsi="Times New Roman" w:cs="Times New Roman"/>
                <w:color w:val="000000" w:themeColor="text1"/>
                <w:sz w:val="24"/>
                <w:szCs w:val="24"/>
              </w:rPr>
            </w:pPr>
          </w:p>
        </w:tc>
      </w:tr>
      <w:tr w:rsidR="006625A6" w:rsidRPr="007D32ED" w14:paraId="1C4D518B" w14:textId="77777777" w:rsidTr="00EF7C9E">
        <w:tc>
          <w:tcPr>
            <w:tcW w:w="448" w:type="dxa"/>
            <w:vMerge/>
          </w:tcPr>
          <w:p w14:paraId="607C4F93" w14:textId="77777777" w:rsidR="006625A6" w:rsidRPr="007D32ED" w:rsidRDefault="006625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C059824" w14:textId="77777777" w:rsidR="006625A6" w:rsidRPr="007D32ED" w:rsidRDefault="006625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139.146. Продолжать свои усилия по дальнейшему усилению защиты экономических, социальных и культурных прав своего народа;</w:t>
            </w:r>
          </w:p>
        </w:tc>
        <w:tc>
          <w:tcPr>
            <w:tcW w:w="1559" w:type="dxa"/>
          </w:tcPr>
          <w:p w14:paraId="1DAA5979" w14:textId="77777777" w:rsidR="006625A6" w:rsidRPr="007D32ED" w:rsidRDefault="006625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Малайзия</w:t>
            </w:r>
          </w:p>
        </w:tc>
        <w:tc>
          <w:tcPr>
            <w:tcW w:w="993" w:type="dxa"/>
            <w:vMerge/>
          </w:tcPr>
          <w:p w14:paraId="2B3739DF" w14:textId="77777777" w:rsidR="006625A6" w:rsidRPr="007D32ED" w:rsidRDefault="006625A6" w:rsidP="007D32ED">
            <w:pPr>
              <w:jc w:val="center"/>
              <w:rPr>
                <w:rFonts w:ascii="Times New Roman" w:hAnsi="Times New Roman" w:cs="Times New Roman"/>
                <w:color w:val="000000" w:themeColor="text1"/>
                <w:sz w:val="24"/>
                <w:szCs w:val="24"/>
              </w:rPr>
            </w:pPr>
          </w:p>
        </w:tc>
        <w:tc>
          <w:tcPr>
            <w:tcW w:w="1559" w:type="dxa"/>
            <w:vMerge/>
          </w:tcPr>
          <w:p w14:paraId="00B3DB5C" w14:textId="77777777" w:rsidR="006625A6" w:rsidRPr="007D32ED" w:rsidRDefault="006625A6" w:rsidP="007D32ED">
            <w:pPr>
              <w:jc w:val="both"/>
              <w:rPr>
                <w:rFonts w:ascii="Times New Roman" w:hAnsi="Times New Roman" w:cs="Times New Roman"/>
                <w:color w:val="000000" w:themeColor="text1"/>
                <w:sz w:val="24"/>
                <w:szCs w:val="24"/>
              </w:rPr>
            </w:pPr>
          </w:p>
        </w:tc>
        <w:tc>
          <w:tcPr>
            <w:tcW w:w="7969" w:type="dxa"/>
            <w:vMerge/>
          </w:tcPr>
          <w:p w14:paraId="0EF30682" w14:textId="77777777" w:rsidR="006625A6" w:rsidRPr="007D32ED" w:rsidRDefault="006625A6" w:rsidP="007D32ED">
            <w:pPr>
              <w:ind w:firstLine="207"/>
              <w:jc w:val="both"/>
              <w:rPr>
                <w:rFonts w:ascii="Times New Roman" w:hAnsi="Times New Roman" w:cs="Times New Roman"/>
                <w:color w:val="000000" w:themeColor="text1"/>
                <w:sz w:val="24"/>
                <w:szCs w:val="24"/>
              </w:rPr>
            </w:pPr>
          </w:p>
        </w:tc>
      </w:tr>
      <w:tr w:rsidR="006625A6" w:rsidRPr="007D32ED" w14:paraId="53657AA7" w14:textId="77777777" w:rsidTr="00EF7C9E">
        <w:tc>
          <w:tcPr>
            <w:tcW w:w="448" w:type="dxa"/>
            <w:vMerge/>
          </w:tcPr>
          <w:p w14:paraId="5D3DF5D5" w14:textId="77777777" w:rsidR="006625A6" w:rsidRPr="007D32ED" w:rsidRDefault="006625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D0CD4A5" w14:textId="77777777" w:rsidR="006625A6" w:rsidRPr="007D32ED" w:rsidRDefault="006625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139.140. Продолжать усилия по развитию, направленные на улучшение образования, здоровья и условий жизни населения в целях дальнейшего поощрения и защиты прав человека;</w:t>
            </w:r>
          </w:p>
        </w:tc>
        <w:tc>
          <w:tcPr>
            <w:tcW w:w="1559" w:type="dxa"/>
          </w:tcPr>
          <w:p w14:paraId="60467B15" w14:textId="77777777" w:rsidR="006625A6" w:rsidRPr="007D32ED" w:rsidRDefault="006625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Йемен</w:t>
            </w:r>
          </w:p>
        </w:tc>
        <w:tc>
          <w:tcPr>
            <w:tcW w:w="993" w:type="dxa"/>
            <w:vMerge/>
          </w:tcPr>
          <w:p w14:paraId="0AECB6DD" w14:textId="77777777" w:rsidR="006625A6" w:rsidRPr="007D32ED" w:rsidRDefault="006625A6" w:rsidP="007D32ED">
            <w:pPr>
              <w:jc w:val="center"/>
              <w:rPr>
                <w:rFonts w:ascii="Times New Roman" w:hAnsi="Times New Roman" w:cs="Times New Roman"/>
                <w:b/>
                <w:color w:val="000000" w:themeColor="text1"/>
                <w:sz w:val="24"/>
                <w:szCs w:val="24"/>
              </w:rPr>
            </w:pPr>
          </w:p>
        </w:tc>
        <w:tc>
          <w:tcPr>
            <w:tcW w:w="1559" w:type="dxa"/>
            <w:vMerge/>
          </w:tcPr>
          <w:p w14:paraId="362FF4C8" w14:textId="77777777" w:rsidR="006625A6" w:rsidRPr="007D32ED" w:rsidRDefault="006625A6" w:rsidP="007D32ED">
            <w:pPr>
              <w:jc w:val="both"/>
              <w:rPr>
                <w:rFonts w:ascii="Times New Roman" w:hAnsi="Times New Roman" w:cs="Times New Roman"/>
                <w:bCs/>
                <w:color w:val="000000" w:themeColor="text1"/>
                <w:sz w:val="24"/>
                <w:szCs w:val="24"/>
              </w:rPr>
            </w:pPr>
          </w:p>
        </w:tc>
        <w:tc>
          <w:tcPr>
            <w:tcW w:w="7969" w:type="dxa"/>
            <w:vMerge/>
          </w:tcPr>
          <w:p w14:paraId="68CE74D8" w14:textId="77777777" w:rsidR="006625A6" w:rsidRPr="007D32ED" w:rsidRDefault="006625A6" w:rsidP="007D32ED">
            <w:pPr>
              <w:ind w:firstLine="207"/>
              <w:jc w:val="both"/>
              <w:rPr>
                <w:rFonts w:ascii="Times New Roman" w:hAnsi="Times New Roman" w:cs="Times New Roman"/>
                <w:color w:val="000000" w:themeColor="text1"/>
                <w:sz w:val="24"/>
                <w:szCs w:val="24"/>
              </w:rPr>
            </w:pPr>
          </w:p>
        </w:tc>
      </w:tr>
      <w:tr w:rsidR="00C961B6" w:rsidRPr="007D32ED" w14:paraId="04E6DFA0" w14:textId="77777777" w:rsidTr="00EF7C9E">
        <w:tc>
          <w:tcPr>
            <w:tcW w:w="15590" w:type="dxa"/>
            <w:gridSpan w:val="6"/>
          </w:tcPr>
          <w:p w14:paraId="771F3FFE" w14:textId="77777777" w:rsidR="004962B0" w:rsidRPr="007D32ED" w:rsidRDefault="004962B0" w:rsidP="007D32ED">
            <w:pPr>
              <w:ind w:firstLine="207"/>
              <w:jc w:val="center"/>
              <w:rPr>
                <w:rFonts w:ascii="Times New Roman" w:hAnsi="Times New Roman" w:cs="Times New Roman"/>
                <w:color w:val="000000" w:themeColor="text1"/>
                <w:sz w:val="24"/>
                <w:szCs w:val="24"/>
              </w:rPr>
            </w:pPr>
            <w:r w:rsidRPr="007D32ED">
              <w:rPr>
                <w:rFonts w:ascii="Times New Roman" w:hAnsi="Times New Roman" w:cs="Times New Roman"/>
                <w:b/>
                <w:bCs/>
                <w:i/>
                <w:color w:val="000000" w:themeColor="text1"/>
                <w:sz w:val="24"/>
                <w:szCs w:val="24"/>
              </w:rPr>
              <w:t>Обзор институционных механизмов, имплементация Парижских принципов в национальное законодательство</w:t>
            </w:r>
          </w:p>
        </w:tc>
      </w:tr>
      <w:tr w:rsidR="004962B0" w:rsidRPr="007D32ED" w14:paraId="7D95B6EB" w14:textId="77777777" w:rsidTr="00EF7C9E">
        <w:tc>
          <w:tcPr>
            <w:tcW w:w="448" w:type="dxa"/>
          </w:tcPr>
          <w:p w14:paraId="281DA36A" w14:textId="77777777" w:rsidR="004962B0" w:rsidRPr="007D32ED" w:rsidRDefault="004962B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412EC62" w14:textId="77777777" w:rsidR="004962B0" w:rsidRPr="007D32ED" w:rsidRDefault="004962B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139.30. Усилить мандат детского омбудсмена с целью эффективной защиты прав детей;</w:t>
            </w:r>
          </w:p>
        </w:tc>
        <w:tc>
          <w:tcPr>
            <w:tcW w:w="1559" w:type="dxa"/>
          </w:tcPr>
          <w:p w14:paraId="35031B08" w14:textId="77777777" w:rsidR="004962B0" w:rsidRPr="007D32ED" w:rsidRDefault="004962B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Нигер</w:t>
            </w:r>
          </w:p>
        </w:tc>
        <w:tc>
          <w:tcPr>
            <w:tcW w:w="993" w:type="dxa"/>
          </w:tcPr>
          <w:p w14:paraId="5330DAEC" w14:textId="77777777" w:rsidR="004962B0" w:rsidRPr="007D32ED" w:rsidRDefault="004962B0"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Pr>
          <w:p w14:paraId="144B617C" w14:textId="77777777" w:rsidR="004962B0" w:rsidRPr="007D32ED" w:rsidRDefault="004962B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частично исполнен</w:t>
            </w:r>
          </w:p>
        </w:tc>
        <w:tc>
          <w:tcPr>
            <w:tcW w:w="7969" w:type="dxa"/>
          </w:tcPr>
          <w:p w14:paraId="2AE78C0B" w14:textId="00068C61" w:rsidR="004962B0" w:rsidRPr="007D32ED" w:rsidRDefault="004962B0"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Институт Уполномоченного по правам ребенка в </w:t>
            </w:r>
            <w:r w:rsidR="00696A97" w:rsidRPr="007D32ED">
              <w:rPr>
                <w:rFonts w:ascii="Times New Roman" w:hAnsi="Times New Roman" w:cs="Times New Roman"/>
                <w:bCs/>
                <w:color w:val="000000" w:themeColor="text1"/>
                <w:sz w:val="24"/>
                <w:szCs w:val="24"/>
              </w:rPr>
              <w:t>РК</w:t>
            </w:r>
            <w:r w:rsidRPr="007D32ED">
              <w:rPr>
                <w:rFonts w:ascii="Times New Roman" w:hAnsi="Times New Roman" w:cs="Times New Roman"/>
                <w:bCs/>
                <w:color w:val="000000" w:themeColor="text1"/>
                <w:sz w:val="24"/>
                <w:szCs w:val="24"/>
              </w:rPr>
              <w:t xml:space="preserve"> учрежден в феврале 2016 года. Институт создан для совершенствования системы защиты прав ребенка в стране и обеспечения гарантии прав и законных интересов детей во взаимодействии с государственными и общественными институтами, подтверждая приверженность к выполнению Конвенции </w:t>
            </w:r>
            <w:r w:rsidR="00674165" w:rsidRPr="007D32ED">
              <w:rPr>
                <w:rFonts w:ascii="Times New Roman" w:hAnsi="Times New Roman" w:cs="Times New Roman"/>
                <w:bCs/>
                <w:color w:val="000000" w:themeColor="text1"/>
                <w:sz w:val="24"/>
                <w:szCs w:val="24"/>
              </w:rPr>
              <w:t xml:space="preserve">ООН </w:t>
            </w:r>
            <w:r w:rsidRPr="007D32ED">
              <w:rPr>
                <w:rFonts w:ascii="Times New Roman" w:hAnsi="Times New Roman" w:cs="Times New Roman"/>
                <w:bCs/>
                <w:color w:val="000000" w:themeColor="text1"/>
                <w:sz w:val="24"/>
                <w:szCs w:val="24"/>
              </w:rPr>
              <w:t>о правах ребенка и поддерживая усилия международного сообщества по формированию среды, комфортной и доброжелательной для жизни детей.</w:t>
            </w:r>
          </w:p>
          <w:p w14:paraId="0FF44C1A" w14:textId="7130BC3C" w:rsidR="004962B0" w:rsidRPr="007D32ED" w:rsidRDefault="004962B0"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УПР осуществляет свою деятельность на общественных началах </w:t>
            </w:r>
            <w:r w:rsidRPr="007D32ED">
              <w:rPr>
                <w:rFonts w:ascii="Times New Roman" w:hAnsi="Times New Roman" w:cs="Times New Roman"/>
                <w:bCs/>
                <w:color w:val="000000" w:themeColor="text1"/>
                <w:sz w:val="24"/>
                <w:szCs w:val="24"/>
              </w:rPr>
              <w:br/>
              <w:t xml:space="preserve">в соответствии со статьями 7-1 и 7-2 Закона РК «О правах ребенка в </w:t>
            </w:r>
            <w:r w:rsidR="00696A97" w:rsidRPr="007D32ED">
              <w:rPr>
                <w:rFonts w:ascii="Times New Roman" w:hAnsi="Times New Roman" w:cs="Times New Roman"/>
                <w:bCs/>
                <w:color w:val="000000" w:themeColor="text1"/>
                <w:sz w:val="24"/>
                <w:szCs w:val="24"/>
              </w:rPr>
              <w:t>РК</w:t>
            </w:r>
            <w:r w:rsidRPr="007D32ED">
              <w:rPr>
                <w:rFonts w:ascii="Times New Roman" w:hAnsi="Times New Roman" w:cs="Times New Roman"/>
                <w:bCs/>
                <w:color w:val="000000" w:themeColor="text1"/>
                <w:sz w:val="24"/>
                <w:szCs w:val="24"/>
              </w:rPr>
              <w:t>». Законодательная основа обеспечивает высокий статус УПР и способствует эффективности его деятельности.</w:t>
            </w:r>
          </w:p>
          <w:p w14:paraId="2A184D93" w14:textId="77777777" w:rsidR="004962B0" w:rsidRPr="007D32ED" w:rsidRDefault="004962B0"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УПР имеют прямой доступ к органам всех ветвей власти, чтобы поднимать значимые вопросы и влиять на политику в области прав человека. </w:t>
            </w:r>
          </w:p>
          <w:p w14:paraId="63656712" w14:textId="77777777" w:rsidR="004962B0" w:rsidRPr="007D32ED" w:rsidRDefault="004962B0"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июне 2019 года распоряжением Президента УПР в Казахстане</w:t>
            </w:r>
            <w:r w:rsidR="007002D2" w:rsidRPr="007D32ED">
              <w:rPr>
                <w:rFonts w:ascii="Times New Roman" w:hAnsi="Times New Roman" w:cs="Times New Roman"/>
                <w:bCs/>
                <w:color w:val="000000" w:themeColor="text1"/>
                <w:sz w:val="24"/>
                <w:szCs w:val="24"/>
              </w:rPr>
              <w:t xml:space="preserve"> назначен общественный деятель.</w:t>
            </w:r>
          </w:p>
          <w:p w14:paraId="4163C030" w14:textId="77777777" w:rsidR="00F52C32" w:rsidRPr="007D32ED" w:rsidRDefault="00F52C32"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Во исполнение пункта Плана мероприятий по проведению Года детей, утвержденного постановлением Правительства Республики Казахстан от 20 марта 2022 года № 148, по введение должности регионального уполномоченного по правам ребенка на общественных началах, выполняющего функции советника акимов областей, городов республиканского значения, и заместителя председателя комиссии по делам несовершеннолетних и защите их прав на сегодняшний день назначены региональные уполномоченные по правам ребенка в 9 регионах страны (город Нур-Султан, Мангистауская, Туркестанская, Актюбинская,  Костанайская, Жамбылская, Жетысуйская, Восточно-Казахстанская Западно-Казахстанская области).</w:t>
            </w:r>
          </w:p>
          <w:p w14:paraId="6122576B" w14:textId="5A1DF50F" w:rsidR="00803017" w:rsidRPr="007D32ED" w:rsidRDefault="00803017"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При этом представители НПО </w:t>
            </w:r>
            <w:r w:rsidRPr="007D32ED">
              <w:rPr>
                <w:rFonts w:ascii="Times New Roman" w:hAnsi="Times New Roman" w:cs="Times New Roman"/>
                <w:bCs/>
                <w:i/>
                <w:color w:val="000000" w:themeColor="text1"/>
                <w:szCs w:val="24"/>
              </w:rPr>
              <w:t>(ОФ «Улагатты Жануя»)</w:t>
            </w:r>
            <w:r w:rsidRPr="007D32ED">
              <w:rPr>
                <w:rFonts w:ascii="Times New Roman" w:hAnsi="Times New Roman" w:cs="Times New Roman"/>
                <w:bCs/>
                <w:color w:val="000000" w:themeColor="text1"/>
                <w:szCs w:val="24"/>
              </w:rPr>
              <w:t xml:space="preserve"> </w:t>
            </w:r>
            <w:r w:rsidRPr="007D32ED">
              <w:rPr>
                <w:rFonts w:ascii="Times New Roman" w:hAnsi="Times New Roman" w:cs="Times New Roman"/>
                <w:bCs/>
                <w:color w:val="000000" w:themeColor="text1"/>
                <w:sz w:val="24"/>
                <w:szCs w:val="24"/>
              </w:rPr>
              <w:t xml:space="preserve">отмечают </w:t>
            </w:r>
            <w:r w:rsidR="008C6E7C" w:rsidRPr="007D32ED">
              <w:rPr>
                <w:rFonts w:ascii="Times New Roman" w:hAnsi="Times New Roman" w:cs="Times New Roman"/>
                <w:bCs/>
                <w:color w:val="000000" w:themeColor="text1"/>
                <w:sz w:val="24"/>
                <w:szCs w:val="24"/>
              </w:rPr>
              <w:t xml:space="preserve">                       </w:t>
            </w:r>
            <w:r w:rsidRPr="007D32ED">
              <w:rPr>
                <w:rFonts w:ascii="Times New Roman" w:hAnsi="Times New Roman" w:cs="Times New Roman"/>
                <w:bCs/>
                <w:color w:val="000000" w:themeColor="text1"/>
                <w:sz w:val="24"/>
                <w:szCs w:val="24"/>
              </w:rPr>
              <w:t>о необходимости</w:t>
            </w:r>
            <w:r w:rsidR="001D6BD4" w:rsidRPr="007D32ED">
              <w:rPr>
                <w:rFonts w:ascii="Times New Roman" w:hAnsi="Times New Roman" w:cs="Times New Roman"/>
                <w:bCs/>
                <w:color w:val="000000" w:themeColor="text1"/>
                <w:sz w:val="24"/>
                <w:szCs w:val="24"/>
              </w:rPr>
              <w:t xml:space="preserve"> создания штаба Уполномоченного по правам ребенка.</w:t>
            </w:r>
          </w:p>
          <w:p w14:paraId="127A6C34" w14:textId="63B95A71" w:rsidR="008C6E7C" w:rsidRPr="007D32ED" w:rsidRDefault="008C6E7C"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Также 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выражают обеспокоенность относительно неполного соответствия учреждения Уполномоченного по правам ребенка с Парижскими принципами, в том числе отсутствию специального закона.</w:t>
            </w:r>
          </w:p>
        </w:tc>
      </w:tr>
      <w:tr w:rsidR="004962B0" w:rsidRPr="007D32ED" w14:paraId="0BEB1658" w14:textId="77777777" w:rsidTr="00EF7C9E">
        <w:tc>
          <w:tcPr>
            <w:tcW w:w="448" w:type="dxa"/>
            <w:vMerge w:val="restart"/>
          </w:tcPr>
          <w:p w14:paraId="73974B45" w14:textId="77777777" w:rsidR="004962B0" w:rsidRPr="007D32ED" w:rsidRDefault="004962B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E2F7BE6" w14:textId="77777777" w:rsidR="004962B0" w:rsidRPr="007D32ED" w:rsidRDefault="004962B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139.31. Привести национальное правозащитное учреждение в полное соответствие с Парижскими принципами и обеспечить его достаточными финансовыми и людскими ресурсами;</w:t>
            </w:r>
          </w:p>
        </w:tc>
        <w:tc>
          <w:tcPr>
            <w:tcW w:w="1559" w:type="dxa"/>
          </w:tcPr>
          <w:p w14:paraId="4EB0D456" w14:textId="77777777" w:rsidR="004962B0" w:rsidRPr="007D32ED" w:rsidRDefault="004962B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Того</w:t>
            </w:r>
          </w:p>
        </w:tc>
        <w:tc>
          <w:tcPr>
            <w:tcW w:w="993" w:type="dxa"/>
            <w:vMerge w:val="restart"/>
          </w:tcPr>
          <w:p w14:paraId="70CEC067" w14:textId="77777777" w:rsidR="004962B0" w:rsidRPr="007D32ED" w:rsidRDefault="004962B0"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13</w:t>
            </w:r>
          </w:p>
        </w:tc>
        <w:tc>
          <w:tcPr>
            <w:tcW w:w="1559" w:type="dxa"/>
            <w:vMerge w:val="restart"/>
          </w:tcPr>
          <w:p w14:paraId="46B83577" w14:textId="77777777" w:rsidR="004962B0" w:rsidRPr="007D32ED" w:rsidRDefault="004962B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исполнены</w:t>
            </w:r>
          </w:p>
        </w:tc>
        <w:tc>
          <w:tcPr>
            <w:tcW w:w="7969" w:type="dxa"/>
            <w:vMerge w:val="restart"/>
          </w:tcPr>
          <w:p w14:paraId="161F605F" w14:textId="77777777" w:rsidR="002C31C3" w:rsidRPr="007D32ED" w:rsidRDefault="002C31C3"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сентябре 2022 года в Казахстане исполняется ровно 20 лет, как существует Институт Уполномоченного по правам человека (Омбудсмена) и аккредитован в Международном координационном комитете национальных правозащитных учреждений. При Омбудсмене действует Национальный центр по правам человека.</w:t>
            </w:r>
          </w:p>
          <w:p w14:paraId="4CC0C785" w14:textId="77777777" w:rsidR="002C31C3" w:rsidRPr="007D32ED" w:rsidRDefault="002C31C3"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С 2014 года под руководством Омбудсмена действует национальный превентивный механизм по предупреждению пыток и жестокого обращения («НПМ»), основанный на модели «Омбудсмен+». </w:t>
            </w:r>
          </w:p>
          <w:p w14:paraId="1AB31D33" w14:textId="77777777" w:rsidR="002C31C3" w:rsidRPr="007D32ED" w:rsidRDefault="002C31C3"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апреле 2019 года Закон расширил мандат НПМ, включив в него специальные учреждения, предоставляющие специальные социальные услуги, в том числе для детей. Таким образом, с 2014 по 2021 год количество охватываемых НПМ учреждений увеличилось с 400 до 3296, из которых 80% – учреждения уголовно-исполнительной системы.</w:t>
            </w:r>
          </w:p>
          <w:p w14:paraId="6473E5DF" w14:textId="4E244E44" w:rsidR="002C31C3" w:rsidRPr="007D32ED" w:rsidRDefault="002C31C3"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По итогам 2021 года участниками НПМ проведено 497 посещений.</w:t>
            </w:r>
          </w:p>
          <w:p w14:paraId="29ED1680" w14:textId="77777777" w:rsidR="002C31C3" w:rsidRPr="007D32ED" w:rsidRDefault="002C31C3" w:rsidP="007D32ED">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8 июня 2022 года вступили в силу поправки в Конституцию Казахстана, поддержанные гражданами страны на референдуме 5 июня о закреплении в Конституции статуса Уполномоченного. Уполномоченный имеет право на защиту прав людей, обратившись в Конституционный Суд.</w:t>
            </w:r>
          </w:p>
          <w:p w14:paraId="6AD8236E" w14:textId="3AF27B33" w:rsidR="00EE730D" w:rsidRPr="007D32ED" w:rsidRDefault="00EE730D" w:rsidP="007D32ED">
            <w:pPr>
              <w:ind w:firstLine="215"/>
              <w:jc w:val="both"/>
              <w:rPr>
                <w:rFonts w:ascii="Times New Roman" w:hAnsi="Times New Roman" w:cs="Times New Roman"/>
                <w:bCs/>
                <w:color w:val="000000" w:themeColor="text1"/>
                <w:sz w:val="24"/>
                <w:szCs w:val="24"/>
                <w:lang w:val="kk-KZ"/>
              </w:rPr>
            </w:pPr>
            <w:r w:rsidRPr="007D32ED">
              <w:rPr>
                <w:rFonts w:ascii="Times New Roman" w:hAnsi="Times New Roman" w:cs="Times New Roman"/>
                <w:bCs/>
                <w:color w:val="000000" w:themeColor="text1"/>
                <w:sz w:val="24"/>
                <w:szCs w:val="24"/>
                <w:lang w:val="kk-KZ"/>
              </w:rPr>
              <w:t xml:space="preserve">5 ноября 2022 года Президентом подписан </w:t>
            </w:r>
            <w:r w:rsidR="002C31C3" w:rsidRPr="007D32ED">
              <w:rPr>
                <w:rFonts w:ascii="Times New Roman" w:hAnsi="Times New Roman" w:cs="Times New Roman"/>
                <w:bCs/>
                <w:color w:val="000000" w:themeColor="text1"/>
                <w:sz w:val="24"/>
                <w:szCs w:val="24"/>
              </w:rPr>
              <w:t xml:space="preserve">новый Конституционный закон «Об Уполномоченном по правам человека», который приведет к расширению доступа граждан к конституционному контролю и усилению правозащитных инструментов Уполномоченного. Это обеспечит свободу Омбудсмену. </w:t>
            </w:r>
          </w:p>
          <w:p w14:paraId="6CE88E48" w14:textId="3363F95C" w:rsidR="00474E03" w:rsidRPr="007D32ED" w:rsidRDefault="00474E03" w:rsidP="00474E03">
            <w:pPr>
              <w:ind w:firstLine="215"/>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kk-KZ"/>
              </w:rPr>
              <w:t>З</w:t>
            </w:r>
            <w:r>
              <w:rPr>
                <w:rFonts w:ascii="Times New Roman" w:hAnsi="Times New Roman" w:cs="Times New Roman"/>
                <w:bCs/>
                <w:color w:val="000000" w:themeColor="text1"/>
                <w:sz w:val="24"/>
                <w:szCs w:val="24"/>
              </w:rPr>
              <w:t>акреплен</w:t>
            </w:r>
            <w:r w:rsidRPr="007D32ED">
              <w:rPr>
                <w:rFonts w:ascii="Times New Roman" w:hAnsi="Times New Roman" w:cs="Times New Roman"/>
                <w:bCs/>
                <w:color w:val="000000" w:themeColor="text1"/>
                <w:sz w:val="24"/>
                <w:szCs w:val="24"/>
              </w:rPr>
              <w:t xml:space="preserve"> такой важный и необходимый атрибут независимости и автономности должности Уполномоченного как иммунитет от уголовного и административного преследования. Омбудсмен освобожден от дачи свидетельских показаний. Введена ответственность за вмешательство либо воспрепятствование законной деятельности Уполномоченного. Теперь он занимается не только рассмотрением обращений граждан, но и подачей заявлений в суд, если эти заявления связаны с основными нормами закона, неэффективным применением закона на практике, нарушениями.</w:t>
            </w:r>
          </w:p>
          <w:p w14:paraId="30A75D23" w14:textId="77777777" w:rsidR="00474E03" w:rsidRPr="007D32ED" w:rsidRDefault="00474E03" w:rsidP="00474E03">
            <w:pPr>
              <w:ind w:firstLine="215"/>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Одной из новелл является учреждение представителя Уполномоченного во всех областях, городах республиканского значения, столице, что будет способствовать повышению правовой защищенности граждан в регионах. Это обеспечит эффективное осуществление деятельности Уполномоченного и расширит возможности представительства и защиты прав и интересов граждан в отношениях с государственными органами, а также полноценно участвовать в правозащитных процедурах на площадке ООН и других международных и региональных объединений. Соответствующий Указ Президента принят 30 июня 2022 года.</w:t>
            </w:r>
          </w:p>
          <w:p w14:paraId="4D388249" w14:textId="208DA846" w:rsidR="004962B0" w:rsidRPr="007D32ED" w:rsidRDefault="002C31C3" w:rsidP="007D32ED">
            <w:pPr>
              <w:ind w:firstLine="215"/>
              <w:jc w:val="both"/>
              <w:rPr>
                <w:rFonts w:ascii="Times New Roman" w:hAnsi="Times New Roman" w:cs="Times New Roman"/>
                <w:bCs/>
                <w:i/>
                <w:color w:val="000000" w:themeColor="text1"/>
                <w:sz w:val="24"/>
                <w:szCs w:val="24"/>
              </w:rPr>
            </w:pPr>
            <w:r w:rsidRPr="007D32ED">
              <w:rPr>
                <w:rFonts w:ascii="Times New Roman" w:hAnsi="Times New Roman" w:cs="Times New Roman"/>
                <w:bCs/>
                <w:color w:val="000000" w:themeColor="text1"/>
                <w:sz w:val="24"/>
                <w:szCs w:val="24"/>
              </w:rPr>
              <w:t>Назначены Уполномоченный по защите прав предпринимателей, Инвестиционный омбудсмен, Банковский омбудсмен и Страховой омбудсмен.</w:t>
            </w:r>
          </w:p>
        </w:tc>
      </w:tr>
      <w:tr w:rsidR="004962B0" w:rsidRPr="007D32ED" w14:paraId="2347CA3E" w14:textId="77777777" w:rsidTr="00EF7C9E">
        <w:tc>
          <w:tcPr>
            <w:tcW w:w="448" w:type="dxa"/>
            <w:vMerge/>
          </w:tcPr>
          <w:p w14:paraId="54C4F00E" w14:textId="77777777" w:rsidR="004962B0" w:rsidRPr="007D32ED" w:rsidRDefault="004962B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23A2ADF" w14:textId="77777777" w:rsidR="004962B0" w:rsidRPr="007D32ED" w:rsidRDefault="004962B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139.32. Расширить мандат омбудсмена по правам человека в соответствии со статьей 2 Парижских принципов и гарантировать его независимость;</w:t>
            </w:r>
          </w:p>
        </w:tc>
        <w:tc>
          <w:tcPr>
            <w:tcW w:w="1559" w:type="dxa"/>
          </w:tcPr>
          <w:p w14:paraId="2C8B6210" w14:textId="77777777" w:rsidR="004962B0" w:rsidRPr="007D32ED" w:rsidRDefault="004962B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Армения</w:t>
            </w:r>
          </w:p>
        </w:tc>
        <w:tc>
          <w:tcPr>
            <w:tcW w:w="993" w:type="dxa"/>
            <w:vMerge/>
          </w:tcPr>
          <w:p w14:paraId="7A3DCA5D" w14:textId="77777777" w:rsidR="004962B0" w:rsidRPr="007D32ED" w:rsidRDefault="004962B0" w:rsidP="007D32ED">
            <w:pPr>
              <w:jc w:val="center"/>
              <w:rPr>
                <w:rFonts w:ascii="Times New Roman" w:hAnsi="Times New Roman" w:cs="Times New Roman"/>
                <w:color w:val="000000" w:themeColor="text1"/>
                <w:sz w:val="24"/>
                <w:szCs w:val="24"/>
              </w:rPr>
            </w:pPr>
          </w:p>
        </w:tc>
        <w:tc>
          <w:tcPr>
            <w:tcW w:w="1559" w:type="dxa"/>
            <w:vMerge/>
          </w:tcPr>
          <w:p w14:paraId="2F8947B9" w14:textId="77777777" w:rsidR="004962B0" w:rsidRPr="007D32ED" w:rsidRDefault="004962B0" w:rsidP="007D32ED">
            <w:pPr>
              <w:jc w:val="both"/>
              <w:rPr>
                <w:rFonts w:ascii="Times New Roman" w:hAnsi="Times New Roman" w:cs="Times New Roman"/>
                <w:color w:val="000000" w:themeColor="text1"/>
                <w:sz w:val="24"/>
                <w:szCs w:val="24"/>
              </w:rPr>
            </w:pPr>
          </w:p>
        </w:tc>
        <w:tc>
          <w:tcPr>
            <w:tcW w:w="7969" w:type="dxa"/>
            <w:vMerge/>
          </w:tcPr>
          <w:p w14:paraId="40915A73" w14:textId="77777777" w:rsidR="004962B0" w:rsidRPr="007D32ED" w:rsidRDefault="004962B0" w:rsidP="007D32ED">
            <w:pPr>
              <w:ind w:firstLine="207"/>
              <w:jc w:val="both"/>
              <w:rPr>
                <w:rFonts w:ascii="Times New Roman" w:hAnsi="Times New Roman" w:cs="Times New Roman"/>
                <w:color w:val="000000" w:themeColor="text1"/>
                <w:sz w:val="24"/>
                <w:szCs w:val="24"/>
              </w:rPr>
            </w:pPr>
          </w:p>
        </w:tc>
      </w:tr>
      <w:tr w:rsidR="004962B0" w:rsidRPr="007D32ED" w14:paraId="221EC79C" w14:textId="77777777" w:rsidTr="00EF7C9E">
        <w:tc>
          <w:tcPr>
            <w:tcW w:w="448" w:type="dxa"/>
            <w:vMerge/>
          </w:tcPr>
          <w:p w14:paraId="1426658C" w14:textId="77777777" w:rsidR="004962B0" w:rsidRPr="007D32ED" w:rsidRDefault="004962B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012681B" w14:textId="77777777" w:rsidR="004962B0" w:rsidRPr="007D32ED" w:rsidRDefault="004962B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139.33. Привести институт омбудсмена в полное соответствие с Парижскими принципами;</w:t>
            </w:r>
          </w:p>
        </w:tc>
        <w:tc>
          <w:tcPr>
            <w:tcW w:w="1559" w:type="dxa"/>
          </w:tcPr>
          <w:p w14:paraId="7D3088C8" w14:textId="77777777" w:rsidR="004962B0" w:rsidRPr="007D32ED" w:rsidRDefault="004962B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Хорватия</w:t>
            </w:r>
          </w:p>
        </w:tc>
        <w:tc>
          <w:tcPr>
            <w:tcW w:w="993" w:type="dxa"/>
            <w:vMerge/>
          </w:tcPr>
          <w:p w14:paraId="49FC4A9B" w14:textId="77777777" w:rsidR="004962B0" w:rsidRPr="007D32ED" w:rsidRDefault="004962B0" w:rsidP="007D32ED">
            <w:pPr>
              <w:jc w:val="center"/>
              <w:rPr>
                <w:rFonts w:ascii="Times New Roman" w:hAnsi="Times New Roman" w:cs="Times New Roman"/>
                <w:color w:val="000000" w:themeColor="text1"/>
                <w:sz w:val="24"/>
                <w:szCs w:val="24"/>
              </w:rPr>
            </w:pPr>
          </w:p>
        </w:tc>
        <w:tc>
          <w:tcPr>
            <w:tcW w:w="1559" w:type="dxa"/>
            <w:vMerge/>
          </w:tcPr>
          <w:p w14:paraId="6EC6F027" w14:textId="77777777" w:rsidR="004962B0" w:rsidRPr="007D32ED" w:rsidRDefault="004962B0" w:rsidP="007D32ED">
            <w:pPr>
              <w:jc w:val="both"/>
              <w:rPr>
                <w:rFonts w:ascii="Times New Roman" w:hAnsi="Times New Roman" w:cs="Times New Roman"/>
                <w:color w:val="000000" w:themeColor="text1"/>
                <w:sz w:val="24"/>
                <w:szCs w:val="24"/>
              </w:rPr>
            </w:pPr>
          </w:p>
        </w:tc>
        <w:tc>
          <w:tcPr>
            <w:tcW w:w="7969" w:type="dxa"/>
            <w:vMerge/>
          </w:tcPr>
          <w:p w14:paraId="60F7EBD2" w14:textId="77777777" w:rsidR="004962B0" w:rsidRPr="007D32ED" w:rsidRDefault="004962B0" w:rsidP="007D32ED">
            <w:pPr>
              <w:ind w:firstLine="207"/>
              <w:jc w:val="both"/>
              <w:rPr>
                <w:rFonts w:ascii="Times New Roman" w:hAnsi="Times New Roman" w:cs="Times New Roman"/>
                <w:color w:val="000000" w:themeColor="text1"/>
                <w:sz w:val="24"/>
                <w:szCs w:val="24"/>
              </w:rPr>
            </w:pPr>
          </w:p>
        </w:tc>
      </w:tr>
      <w:tr w:rsidR="004962B0" w:rsidRPr="007D32ED" w14:paraId="6EFC890B" w14:textId="77777777" w:rsidTr="00EF7C9E">
        <w:tc>
          <w:tcPr>
            <w:tcW w:w="448" w:type="dxa"/>
            <w:vMerge/>
          </w:tcPr>
          <w:p w14:paraId="11DC69DE" w14:textId="77777777" w:rsidR="004962B0" w:rsidRPr="007D32ED" w:rsidRDefault="004962B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FD613FB" w14:textId="77777777" w:rsidR="004962B0" w:rsidRPr="007D32ED" w:rsidRDefault="004962B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139.34. Предпринять дальнейшие шаги по обеспечению независимости Уполномоченного по правам человека в соответствии с Парижскими принципами;</w:t>
            </w:r>
          </w:p>
        </w:tc>
        <w:tc>
          <w:tcPr>
            <w:tcW w:w="1559" w:type="dxa"/>
          </w:tcPr>
          <w:p w14:paraId="62C97613" w14:textId="77777777" w:rsidR="004962B0" w:rsidRPr="007D32ED" w:rsidRDefault="004962B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Грузия</w:t>
            </w:r>
          </w:p>
        </w:tc>
        <w:tc>
          <w:tcPr>
            <w:tcW w:w="993" w:type="dxa"/>
            <w:vMerge/>
          </w:tcPr>
          <w:p w14:paraId="65C39456" w14:textId="77777777" w:rsidR="004962B0" w:rsidRPr="007D32ED" w:rsidRDefault="004962B0" w:rsidP="007D32ED">
            <w:pPr>
              <w:jc w:val="center"/>
              <w:rPr>
                <w:rFonts w:ascii="Times New Roman" w:hAnsi="Times New Roman" w:cs="Times New Roman"/>
                <w:color w:val="000000" w:themeColor="text1"/>
                <w:sz w:val="24"/>
                <w:szCs w:val="24"/>
              </w:rPr>
            </w:pPr>
          </w:p>
        </w:tc>
        <w:tc>
          <w:tcPr>
            <w:tcW w:w="1559" w:type="dxa"/>
            <w:vMerge/>
          </w:tcPr>
          <w:p w14:paraId="1B1E947D" w14:textId="77777777" w:rsidR="004962B0" w:rsidRPr="007D32ED" w:rsidRDefault="004962B0" w:rsidP="007D32ED">
            <w:pPr>
              <w:jc w:val="both"/>
              <w:rPr>
                <w:rFonts w:ascii="Times New Roman" w:hAnsi="Times New Roman" w:cs="Times New Roman"/>
                <w:color w:val="000000" w:themeColor="text1"/>
                <w:sz w:val="24"/>
                <w:szCs w:val="24"/>
              </w:rPr>
            </w:pPr>
          </w:p>
        </w:tc>
        <w:tc>
          <w:tcPr>
            <w:tcW w:w="7969" w:type="dxa"/>
            <w:vMerge/>
          </w:tcPr>
          <w:p w14:paraId="7F3352CD" w14:textId="77777777" w:rsidR="004962B0" w:rsidRPr="007D32ED" w:rsidRDefault="004962B0" w:rsidP="007D32ED">
            <w:pPr>
              <w:ind w:firstLine="207"/>
              <w:jc w:val="both"/>
              <w:rPr>
                <w:rFonts w:ascii="Times New Roman" w:hAnsi="Times New Roman" w:cs="Times New Roman"/>
                <w:color w:val="000000" w:themeColor="text1"/>
                <w:sz w:val="24"/>
                <w:szCs w:val="24"/>
              </w:rPr>
            </w:pPr>
          </w:p>
        </w:tc>
      </w:tr>
      <w:tr w:rsidR="004962B0" w:rsidRPr="007D32ED" w14:paraId="2114F5F8" w14:textId="77777777" w:rsidTr="00EF7C9E">
        <w:tc>
          <w:tcPr>
            <w:tcW w:w="448" w:type="dxa"/>
            <w:vMerge/>
          </w:tcPr>
          <w:p w14:paraId="69224D86" w14:textId="77777777" w:rsidR="004962B0" w:rsidRPr="007D32ED" w:rsidRDefault="004962B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405087C" w14:textId="77777777" w:rsidR="004962B0" w:rsidRPr="007D32ED" w:rsidRDefault="004962B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139.35. Продолжить усилия по приведению института Омбудсмена в соответствие с Парижскими принципами;</w:t>
            </w:r>
          </w:p>
        </w:tc>
        <w:tc>
          <w:tcPr>
            <w:tcW w:w="1559" w:type="dxa"/>
          </w:tcPr>
          <w:p w14:paraId="30237216" w14:textId="77777777" w:rsidR="004962B0" w:rsidRPr="007D32ED" w:rsidRDefault="004962B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Непал</w:t>
            </w:r>
          </w:p>
        </w:tc>
        <w:tc>
          <w:tcPr>
            <w:tcW w:w="993" w:type="dxa"/>
            <w:vMerge/>
          </w:tcPr>
          <w:p w14:paraId="5ADC8531" w14:textId="77777777" w:rsidR="004962B0" w:rsidRPr="007D32ED" w:rsidRDefault="004962B0" w:rsidP="007D32ED">
            <w:pPr>
              <w:jc w:val="center"/>
              <w:rPr>
                <w:rFonts w:ascii="Times New Roman" w:hAnsi="Times New Roman" w:cs="Times New Roman"/>
                <w:color w:val="000000" w:themeColor="text1"/>
                <w:sz w:val="24"/>
                <w:szCs w:val="24"/>
              </w:rPr>
            </w:pPr>
          </w:p>
        </w:tc>
        <w:tc>
          <w:tcPr>
            <w:tcW w:w="1559" w:type="dxa"/>
            <w:vMerge/>
          </w:tcPr>
          <w:p w14:paraId="58EE826A" w14:textId="77777777" w:rsidR="004962B0" w:rsidRPr="007D32ED" w:rsidRDefault="004962B0" w:rsidP="007D32ED">
            <w:pPr>
              <w:jc w:val="both"/>
              <w:rPr>
                <w:rFonts w:ascii="Times New Roman" w:hAnsi="Times New Roman" w:cs="Times New Roman"/>
                <w:color w:val="000000" w:themeColor="text1"/>
                <w:sz w:val="24"/>
                <w:szCs w:val="24"/>
              </w:rPr>
            </w:pPr>
          </w:p>
        </w:tc>
        <w:tc>
          <w:tcPr>
            <w:tcW w:w="7969" w:type="dxa"/>
            <w:vMerge/>
          </w:tcPr>
          <w:p w14:paraId="510DFFA3" w14:textId="77777777" w:rsidR="004962B0" w:rsidRPr="007D32ED" w:rsidRDefault="004962B0" w:rsidP="007D32ED">
            <w:pPr>
              <w:ind w:firstLine="207"/>
              <w:jc w:val="both"/>
              <w:rPr>
                <w:rFonts w:ascii="Times New Roman" w:hAnsi="Times New Roman" w:cs="Times New Roman"/>
                <w:color w:val="000000" w:themeColor="text1"/>
                <w:sz w:val="24"/>
                <w:szCs w:val="24"/>
              </w:rPr>
            </w:pPr>
          </w:p>
        </w:tc>
      </w:tr>
      <w:tr w:rsidR="004962B0" w:rsidRPr="007D32ED" w14:paraId="452AED42" w14:textId="77777777" w:rsidTr="00EF7C9E">
        <w:tc>
          <w:tcPr>
            <w:tcW w:w="448" w:type="dxa"/>
            <w:vMerge/>
          </w:tcPr>
          <w:p w14:paraId="3C2CF832" w14:textId="77777777" w:rsidR="004962B0" w:rsidRPr="007D32ED" w:rsidRDefault="004962B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43A6C7C" w14:textId="77777777" w:rsidR="004962B0" w:rsidRPr="007D32ED" w:rsidRDefault="004962B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139.36. Обеспечить надлежащие правовые и институциональные рамки Омбудсмен по правам человека, с тем чтобы привести их в соответствие с Парижскими принципами;</w:t>
            </w:r>
          </w:p>
        </w:tc>
        <w:tc>
          <w:tcPr>
            <w:tcW w:w="1559" w:type="dxa"/>
          </w:tcPr>
          <w:p w14:paraId="70608E1C" w14:textId="77777777" w:rsidR="004962B0" w:rsidRPr="007D32ED" w:rsidRDefault="004962B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Уругвай</w:t>
            </w:r>
          </w:p>
        </w:tc>
        <w:tc>
          <w:tcPr>
            <w:tcW w:w="993" w:type="dxa"/>
            <w:vMerge/>
          </w:tcPr>
          <w:p w14:paraId="4338C9CC" w14:textId="77777777" w:rsidR="004962B0" w:rsidRPr="007D32ED" w:rsidRDefault="004962B0" w:rsidP="007D32ED">
            <w:pPr>
              <w:jc w:val="center"/>
              <w:rPr>
                <w:rFonts w:ascii="Times New Roman" w:hAnsi="Times New Roman" w:cs="Times New Roman"/>
                <w:color w:val="000000" w:themeColor="text1"/>
                <w:sz w:val="24"/>
                <w:szCs w:val="24"/>
              </w:rPr>
            </w:pPr>
          </w:p>
        </w:tc>
        <w:tc>
          <w:tcPr>
            <w:tcW w:w="1559" w:type="dxa"/>
            <w:vMerge/>
          </w:tcPr>
          <w:p w14:paraId="74A27A3D" w14:textId="77777777" w:rsidR="004962B0" w:rsidRPr="007D32ED" w:rsidRDefault="004962B0" w:rsidP="007D32ED">
            <w:pPr>
              <w:jc w:val="both"/>
              <w:rPr>
                <w:rFonts w:ascii="Times New Roman" w:hAnsi="Times New Roman" w:cs="Times New Roman"/>
                <w:color w:val="000000" w:themeColor="text1"/>
                <w:sz w:val="24"/>
                <w:szCs w:val="24"/>
              </w:rPr>
            </w:pPr>
          </w:p>
        </w:tc>
        <w:tc>
          <w:tcPr>
            <w:tcW w:w="7969" w:type="dxa"/>
            <w:vMerge/>
          </w:tcPr>
          <w:p w14:paraId="18385BEA" w14:textId="77777777" w:rsidR="004962B0" w:rsidRPr="007D32ED" w:rsidRDefault="004962B0" w:rsidP="007D32ED">
            <w:pPr>
              <w:ind w:firstLine="207"/>
              <w:jc w:val="both"/>
              <w:rPr>
                <w:rFonts w:ascii="Times New Roman" w:hAnsi="Times New Roman" w:cs="Times New Roman"/>
                <w:color w:val="000000" w:themeColor="text1"/>
                <w:sz w:val="24"/>
                <w:szCs w:val="24"/>
              </w:rPr>
            </w:pPr>
          </w:p>
        </w:tc>
      </w:tr>
      <w:tr w:rsidR="004962B0" w:rsidRPr="007D32ED" w14:paraId="34C72820" w14:textId="77777777" w:rsidTr="00EF7C9E">
        <w:tc>
          <w:tcPr>
            <w:tcW w:w="448" w:type="dxa"/>
            <w:vMerge/>
          </w:tcPr>
          <w:p w14:paraId="1ADCE13C" w14:textId="77777777" w:rsidR="004962B0" w:rsidRPr="007D32ED" w:rsidRDefault="004962B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6B96FA0" w14:textId="77777777" w:rsidR="004962B0" w:rsidRPr="007D32ED" w:rsidRDefault="004962B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139.37. Укрепить потенциал Управления омбудсмена в соответствии с Парижскими принципами, в том числе путем предоставления ему надлежащих финансовых и людских ресурсов;</w:t>
            </w:r>
          </w:p>
        </w:tc>
        <w:tc>
          <w:tcPr>
            <w:tcW w:w="1559" w:type="dxa"/>
          </w:tcPr>
          <w:p w14:paraId="32FC02C6" w14:textId="77777777" w:rsidR="004962B0" w:rsidRPr="007D32ED" w:rsidRDefault="004962B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Республика Корея</w:t>
            </w:r>
          </w:p>
        </w:tc>
        <w:tc>
          <w:tcPr>
            <w:tcW w:w="993" w:type="dxa"/>
            <w:vMerge/>
          </w:tcPr>
          <w:p w14:paraId="090341DF" w14:textId="77777777" w:rsidR="004962B0" w:rsidRPr="007D32ED" w:rsidRDefault="004962B0" w:rsidP="007D32ED">
            <w:pPr>
              <w:jc w:val="center"/>
              <w:rPr>
                <w:rFonts w:ascii="Times New Roman" w:hAnsi="Times New Roman" w:cs="Times New Roman"/>
                <w:color w:val="000000" w:themeColor="text1"/>
                <w:sz w:val="24"/>
                <w:szCs w:val="24"/>
              </w:rPr>
            </w:pPr>
          </w:p>
        </w:tc>
        <w:tc>
          <w:tcPr>
            <w:tcW w:w="1559" w:type="dxa"/>
            <w:vMerge/>
          </w:tcPr>
          <w:p w14:paraId="5D02B69E" w14:textId="77777777" w:rsidR="004962B0" w:rsidRPr="007D32ED" w:rsidRDefault="004962B0" w:rsidP="007D32ED">
            <w:pPr>
              <w:jc w:val="both"/>
              <w:rPr>
                <w:rFonts w:ascii="Times New Roman" w:hAnsi="Times New Roman" w:cs="Times New Roman"/>
                <w:color w:val="000000" w:themeColor="text1"/>
                <w:sz w:val="24"/>
                <w:szCs w:val="24"/>
              </w:rPr>
            </w:pPr>
          </w:p>
        </w:tc>
        <w:tc>
          <w:tcPr>
            <w:tcW w:w="7969" w:type="dxa"/>
            <w:vMerge/>
          </w:tcPr>
          <w:p w14:paraId="4C24A47D" w14:textId="77777777" w:rsidR="004962B0" w:rsidRPr="007D32ED" w:rsidRDefault="004962B0" w:rsidP="007D32ED">
            <w:pPr>
              <w:ind w:firstLine="207"/>
              <w:jc w:val="both"/>
              <w:rPr>
                <w:rFonts w:ascii="Times New Roman" w:hAnsi="Times New Roman" w:cs="Times New Roman"/>
                <w:color w:val="000000" w:themeColor="text1"/>
                <w:sz w:val="24"/>
                <w:szCs w:val="24"/>
              </w:rPr>
            </w:pPr>
          </w:p>
        </w:tc>
      </w:tr>
      <w:tr w:rsidR="004962B0" w:rsidRPr="007D32ED" w14:paraId="1E162DD0" w14:textId="77777777" w:rsidTr="00EF7C9E">
        <w:tc>
          <w:tcPr>
            <w:tcW w:w="448" w:type="dxa"/>
            <w:vMerge/>
          </w:tcPr>
          <w:p w14:paraId="575B2FDC" w14:textId="77777777" w:rsidR="004962B0" w:rsidRPr="007D32ED" w:rsidRDefault="004962B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047FBC3" w14:textId="77777777" w:rsidR="004962B0" w:rsidRPr="007D32ED" w:rsidRDefault="004962B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139.38. Продолжать укреплять независимость института омбудсмена, чтобы привести его в полное соответствие с Парижскими принципами;</w:t>
            </w:r>
          </w:p>
        </w:tc>
        <w:tc>
          <w:tcPr>
            <w:tcW w:w="1559" w:type="dxa"/>
          </w:tcPr>
          <w:p w14:paraId="449256CF" w14:textId="77777777" w:rsidR="004962B0" w:rsidRPr="007D32ED" w:rsidRDefault="004962B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Республика Молдова</w:t>
            </w:r>
          </w:p>
        </w:tc>
        <w:tc>
          <w:tcPr>
            <w:tcW w:w="993" w:type="dxa"/>
            <w:vMerge/>
          </w:tcPr>
          <w:p w14:paraId="3D191D6A" w14:textId="77777777" w:rsidR="004962B0" w:rsidRPr="007D32ED" w:rsidRDefault="004962B0" w:rsidP="007D32ED">
            <w:pPr>
              <w:jc w:val="center"/>
              <w:rPr>
                <w:rFonts w:ascii="Times New Roman" w:hAnsi="Times New Roman" w:cs="Times New Roman"/>
                <w:color w:val="000000" w:themeColor="text1"/>
                <w:sz w:val="24"/>
                <w:szCs w:val="24"/>
              </w:rPr>
            </w:pPr>
          </w:p>
        </w:tc>
        <w:tc>
          <w:tcPr>
            <w:tcW w:w="1559" w:type="dxa"/>
            <w:vMerge/>
          </w:tcPr>
          <w:p w14:paraId="078A39A9" w14:textId="77777777" w:rsidR="004962B0" w:rsidRPr="007D32ED" w:rsidRDefault="004962B0" w:rsidP="007D32ED">
            <w:pPr>
              <w:jc w:val="both"/>
              <w:rPr>
                <w:rFonts w:ascii="Times New Roman" w:hAnsi="Times New Roman" w:cs="Times New Roman"/>
                <w:color w:val="000000" w:themeColor="text1"/>
                <w:sz w:val="24"/>
                <w:szCs w:val="24"/>
              </w:rPr>
            </w:pPr>
          </w:p>
        </w:tc>
        <w:tc>
          <w:tcPr>
            <w:tcW w:w="7969" w:type="dxa"/>
            <w:vMerge/>
          </w:tcPr>
          <w:p w14:paraId="5CD2CD2D" w14:textId="77777777" w:rsidR="004962B0" w:rsidRPr="007D32ED" w:rsidRDefault="004962B0" w:rsidP="007D32ED">
            <w:pPr>
              <w:ind w:firstLine="207"/>
              <w:jc w:val="both"/>
              <w:rPr>
                <w:rFonts w:ascii="Times New Roman" w:hAnsi="Times New Roman" w:cs="Times New Roman"/>
                <w:color w:val="000000" w:themeColor="text1"/>
                <w:sz w:val="24"/>
                <w:szCs w:val="24"/>
              </w:rPr>
            </w:pPr>
          </w:p>
        </w:tc>
      </w:tr>
      <w:tr w:rsidR="004962B0" w:rsidRPr="007D32ED" w14:paraId="6C2AAB27" w14:textId="77777777" w:rsidTr="00EF7C9E">
        <w:tc>
          <w:tcPr>
            <w:tcW w:w="448" w:type="dxa"/>
            <w:vMerge/>
          </w:tcPr>
          <w:p w14:paraId="53E83EB5" w14:textId="77777777" w:rsidR="004962B0" w:rsidRPr="007D32ED" w:rsidRDefault="004962B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FBA7DCC" w14:textId="77777777" w:rsidR="004962B0" w:rsidRPr="007D32ED" w:rsidRDefault="004962B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139.39. Укрепить национальное учреждение по поощрению и защите прав человека в соответствии с Парижскими принципами;</w:t>
            </w:r>
          </w:p>
        </w:tc>
        <w:tc>
          <w:tcPr>
            <w:tcW w:w="1559" w:type="dxa"/>
          </w:tcPr>
          <w:p w14:paraId="0078BF00" w14:textId="77777777" w:rsidR="004962B0" w:rsidRPr="007D32ED" w:rsidRDefault="004962B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Сенегал</w:t>
            </w:r>
          </w:p>
        </w:tc>
        <w:tc>
          <w:tcPr>
            <w:tcW w:w="993" w:type="dxa"/>
            <w:vMerge/>
          </w:tcPr>
          <w:p w14:paraId="334405D8" w14:textId="77777777" w:rsidR="004962B0" w:rsidRPr="007D32ED" w:rsidRDefault="004962B0" w:rsidP="007D32ED">
            <w:pPr>
              <w:jc w:val="center"/>
              <w:rPr>
                <w:rFonts w:ascii="Times New Roman" w:hAnsi="Times New Roman" w:cs="Times New Roman"/>
                <w:color w:val="000000" w:themeColor="text1"/>
                <w:sz w:val="24"/>
                <w:szCs w:val="24"/>
              </w:rPr>
            </w:pPr>
          </w:p>
        </w:tc>
        <w:tc>
          <w:tcPr>
            <w:tcW w:w="1559" w:type="dxa"/>
            <w:vMerge/>
          </w:tcPr>
          <w:p w14:paraId="53A0F4B4" w14:textId="77777777" w:rsidR="004962B0" w:rsidRPr="007D32ED" w:rsidRDefault="004962B0" w:rsidP="007D32ED">
            <w:pPr>
              <w:jc w:val="both"/>
              <w:rPr>
                <w:rFonts w:ascii="Times New Roman" w:hAnsi="Times New Roman" w:cs="Times New Roman"/>
                <w:color w:val="000000" w:themeColor="text1"/>
                <w:sz w:val="24"/>
                <w:szCs w:val="24"/>
              </w:rPr>
            </w:pPr>
          </w:p>
        </w:tc>
        <w:tc>
          <w:tcPr>
            <w:tcW w:w="7969" w:type="dxa"/>
            <w:vMerge/>
          </w:tcPr>
          <w:p w14:paraId="60D87C6F" w14:textId="77777777" w:rsidR="004962B0" w:rsidRPr="007D32ED" w:rsidRDefault="004962B0" w:rsidP="007D32ED">
            <w:pPr>
              <w:ind w:firstLine="207"/>
              <w:jc w:val="both"/>
              <w:rPr>
                <w:rFonts w:ascii="Times New Roman" w:hAnsi="Times New Roman" w:cs="Times New Roman"/>
                <w:color w:val="000000" w:themeColor="text1"/>
                <w:sz w:val="24"/>
                <w:szCs w:val="24"/>
              </w:rPr>
            </w:pPr>
          </w:p>
        </w:tc>
      </w:tr>
      <w:tr w:rsidR="004962B0" w:rsidRPr="007D32ED" w14:paraId="5E7104D8" w14:textId="77777777" w:rsidTr="00EF7C9E">
        <w:tc>
          <w:tcPr>
            <w:tcW w:w="448" w:type="dxa"/>
            <w:vMerge/>
          </w:tcPr>
          <w:p w14:paraId="3BF4E889" w14:textId="77777777" w:rsidR="004962B0" w:rsidRPr="007D32ED" w:rsidRDefault="004962B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D89A2DE" w14:textId="77777777" w:rsidR="004962B0" w:rsidRPr="007D32ED" w:rsidRDefault="004962B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139.40. Привести в полное соответствие условий работы Омбудсмена Парижским принципам, в том числе путем дальнейшего укрепления его независимости и обеспечения адекватных финансовых и людских ресурсов;</w:t>
            </w:r>
          </w:p>
        </w:tc>
        <w:tc>
          <w:tcPr>
            <w:tcW w:w="1559" w:type="dxa"/>
          </w:tcPr>
          <w:p w14:paraId="6439E2FB" w14:textId="77777777" w:rsidR="004962B0" w:rsidRPr="007D32ED" w:rsidRDefault="004962B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Сербия</w:t>
            </w:r>
          </w:p>
        </w:tc>
        <w:tc>
          <w:tcPr>
            <w:tcW w:w="993" w:type="dxa"/>
            <w:vMerge/>
          </w:tcPr>
          <w:p w14:paraId="1BC5AA33" w14:textId="77777777" w:rsidR="004962B0" w:rsidRPr="007D32ED" w:rsidRDefault="004962B0" w:rsidP="007D32ED">
            <w:pPr>
              <w:jc w:val="center"/>
              <w:rPr>
                <w:rFonts w:ascii="Times New Roman" w:hAnsi="Times New Roman" w:cs="Times New Roman"/>
                <w:color w:val="000000" w:themeColor="text1"/>
                <w:sz w:val="24"/>
                <w:szCs w:val="24"/>
              </w:rPr>
            </w:pPr>
          </w:p>
        </w:tc>
        <w:tc>
          <w:tcPr>
            <w:tcW w:w="1559" w:type="dxa"/>
            <w:vMerge/>
          </w:tcPr>
          <w:p w14:paraId="091F3967" w14:textId="77777777" w:rsidR="004962B0" w:rsidRPr="007D32ED" w:rsidRDefault="004962B0" w:rsidP="007D32ED">
            <w:pPr>
              <w:jc w:val="both"/>
              <w:rPr>
                <w:rFonts w:ascii="Times New Roman" w:hAnsi="Times New Roman" w:cs="Times New Roman"/>
                <w:color w:val="000000" w:themeColor="text1"/>
                <w:sz w:val="24"/>
                <w:szCs w:val="24"/>
              </w:rPr>
            </w:pPr>
          </w:p>
        </w:tc>
        <w:tc>
          <w:tcPr>
            <w:tcW w:w="7969" w:type="dxa"/>
            <w:vMerge/>
          </w:tcPr>
          <w:p w14:paraId="0DE9D3DA" w14:textId="77777777" w:rsidR="004962B0" w:rsidRPr="007D32ED" w:rsidRDefault="004962B0" w:rsidP="007D32ED">
            <w:pPr>
              <w:ind w:firstLine="207"/>
              <w:jc w:val="both"/>
              <w:rPr>
                <w:rFonts w:ascii="Times New Roman" w:hAnsi="Times New Roman" w:cs="Times New Roman"/>
                <w:color w:val="000000" w:themeColor="text1"/>
                <w:sz w:val="24"/>
                <w:szCs w:val="24"/>
              </w:rPr>
            </w:pPr>
          </w:p>
        </w:tc>
      </w:tr>
      <w:tr w:rsidR="004962B0" w:rsidRPr="007D32ED" w14:paraId="22494A5D" w14:textId="77777777" w:rsidTr="00EF7C9E">
        <w:tc>
          <w:tcPr>
            <w:tcW w:w="448" w:type="dxa"/>
            <w:vMerge/>
          </w:tcPr>
          <w:p w14:paraId="30D3CA94" w14:textId="77777777" w:rsidR="004962B0" w:rsidRPr="007D32ED" w:rsidRDefault="004962B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80F7020" w14:textId="77777777" w:rsidR="004962B0" w:rsidRPr="007D32ED" w:rsidRDefault="004962B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139.41. Продолжать совершенствовать национальный механизм по правам человека в соответствии с Парижскими принципами для эффективного выполнения обязательств, принятых в области прав человека и Повестки дня в области развития на период до 2030 года;</w:t>
            </w:r>
          </w:p>
        </w:tc>
        <w:tc>
          <w:tcPr>
            <w:tcW w:w="1559" w:type="dxa"/>
          </w:tcPr>
          <w:p w14:paraId="134D45BB" w14:textId="77777777" w:rsidR="004962B0" w:rsidRPr="007D32ED" w:rsidRDefault="004962B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Индонезия</w:t>
            </w:r>
          </w:p>
        </w:tc>
        <w:tc>
          <w:tcPr>
            <w:tcW w:w="993" w:type="dxa"/>
            <w:vMerge/>
          </w:tcPr>
          <w:p w14:paraId="1678E310" w14:textId="77777777" w:rsidR="004962B0" w:rsidRPr="007D32ED" w:rsidRDefault="004962B0" w:rsidP="007D32ED">
            <w:pPr>
              <w:jc w:val="center"/>
              <w:rPr>
                <w:rFonts w:ascii="Times New Roman" w:hAnsi="Times New Roman" w:cs="Times New Roman"/>
                <w:color w:val="000000" w:themeColor="text1"/>
                <w:sz w:val="24"/>
                <w:szCs w:val="24"/>
              </w:rPr>
            </w:pPr>
          </w:p>
        </w:tc>
        <w:tc>
          <w:tcPr>
            <w:tcW w:w="1559" w:type="dxa"/>
            <w:vMerge/>
          </w:tcPr>
          <w:p w14:paraId="36ABA545" w14:textId="77777777" w:rsidR="004962B0" w:rsidRPr="007D32ED" w:rsidRDefault="004962B0" w:rsidP="007D32ED">
            <w:pPr>
              <w:jc w:val="both"/>
              <w:rPr>
                <w:rFonts w:ascii="Times New Roman" w:hAnsi="Times New Roman" w:cs="Times New Roman"/>
                <w:color w:val="000000" w:themeColor="text1"/>
                <w:sz w:val="24"/>
                <w:szCs w:val="24"/>
              </w:rPr>
            </w:pPr>
          </w:p>
        </w:tc>
        <w:tc>
          <w:tcPr>
            <w:tcW w:w="7969" w:type="dxa"/>
            <w:vMerge/>
          </w:tcPr>
          <w:p w14:paraId="71F01457" w14:textId="77777777" w:rsidR="004962B0" w:rsidRPr="007D32ED" w:rsidRDefault="004962B0" w:rsidP="007D32ED">
            <w:pPr>
              <w:ind w:firstLine="207"/>
              <w:jc w:val="both"/>
              <w:rPr>
                <w:rFonts w:ascii="Times New Roman" w:hAnsi="Times New Roman" w:cs="Times New Roman"/>
                <w:color w:val="000000" w:themeColor="text1"/>
                <w:sz w:val="24"/>
                <w:szCs w:val="24"/>
              </w:rPr>
            </w:pPr>
          </w:p>
        </w:tc>
      </w:tr>
      <w:tr w:rsidR="004962B0" w:rsidRPr="007D32ED" w14:paraId="3249D1BB" w14:textId="77777777" w:rsidTr="00EF7C9E">
        <w:tc>
          <w:tcPr>
            <w:tcW w:w="448" w:type="dxa"/>
            <w:vMerge/>
          </w:tcPr>
          <w:p w14:paraId="70B695E4" w14:textId="77777777" w:rsidR="004962B0" w:rsidRPr="007D32ED" w:rsidRDefault="004962B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7A1504E" w14:textId="77777777" w:rsidR="004962B0" w:rsidRPr="007D32ED" w:rsidRDefault="004962B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139.42. Продолжать поощрять действия по усилению института Омбудсмена;</w:t>
            </w:r>
          </w:p>
        </w:tc>
        <w:tc>
          <w:tcPr>
            <w:tcW w:w="1559" w:type="dxa"/>
          </w:tcPr>
          <w:p w14:paraId="72927934" w14:textId="77777777" w:rsidR="004962B0" w:rsidRPr="007D32ED" w:rsidRDefault="004962B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Доминиканская Республика</w:t>
            </w:r>
          </w:p>
        </w:tc>
        <w:tc>
          <w:tcPr>
            <w:tcW w:w="993" w:type="dxa"/>
            <w:vMerge/>
          </w:tcPr>
          <w:p w14:paraId="7840BAEB" w14:textId="77777777" w:rsidR="004962B0" w:rsidRPr="007D32ED" w:rsidRDefault="004962B0" w:rsidP="007D32ED">
            <w:pPr>
              <w:jc w:val="center"/>
              <w:rPr>
                <w:rFonts w:ascii="Times New Roman" w:hAnsi="Times New Roman" w:cs="Times New Roman"/>
                <w:color w:val="000000" w:themeColor="text1"/>
                <w:sz w:val="24"/>
                <w:szCs w:val="24"/>
              </w:rPr>
            </w:pPr>
          </w:p>
        </w:tc>
        <w:tc>
          <w:tcPr>
            <w:tcW w:w="1559" w:type="dxa"/>
            <w:vMerge/>
          </w:tcPr>
          <w:p w14:paraId="664FD376" w14:textId="77777777" w:rsidR="004962B0" w:rsidRPr="007D32ED" w:rsidRDefault="004962B0" w:rsidP="007D32ED">
            <w:pPr>
              <w:jc w:val="both"/>
              <w:rPr>
                <w:rFonts w:ascii="Times New Roman" w:hAnsi="Times New Roman" w:cs="Times New Roman"/>
                <w:color w:val="000000" w:themeColor="text1"/>
                <w:sz w:val="24"/>
                <w:szCs w:val="24"/>
              </w:rPr>
            </w:pPr>
          </w:p>
        </w:tc>
        <w:tc>
          <w:tcPr>
            <w:tcW w:w="7969" w:type="dxa"/>
            <w:vMerge/>
          </w:tcPr>
          <w:p w14:paraId="1F704D15" w14:textId="77777777" w:rsidR="004962B0" w:rsidRPr="007D32ED" w:rsidRDefault="004962B0" w:rsidP="007D32ED">
            <w:pPr>
              <w:ind w:firstLine="207"/>
              <w:jc w:val="both"/>
              <w:rPr>
                <w:rFonts w:ascii="Times New Roman" w:hAnsi="Times New Roman" w:cs="Times New Roman"/>
                <w:color w:val="000000" w:themeColor="text1"/>
                <w:sz w:val="24"/>
                <w:szCs w:val="24"/>
              </w:rPr>
            </w:pPr>
          </w:p>
        </w:tc>
      </w:tr>
      <w:tr w:rsidR="004962B0" w:rsidRPr="007D32ED" w14:paraId="2E52AE36" w14:textId="77777777" w:rsidTr="00EF7C9E">
        <w:tc>
          <w:tcPr>
            <w:tcW w:w="448" w:type="dxa"/>
            <w:vMerge/>
          </w:tcPr>
          <w:p w14:paraId="54FFC820" w14:textId="77777777" w:rsidR="004962B0" w:rsidRPr="007D32ED" w:rsidRDefault="004962B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3AD619E" w14:textId="77777777" w:rsidR="004962B0" w:rsidRPr="007D32ED" w:rsidRDefault="004962B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139.43. Продолжать усилия по укреплению роли Уполномоченного по правам человека;</w:t>
            </w:r>
          </w:p>
        </w:tc>
        <w:tc>
          <w:tcPr>
            <w:tcW w:w="1559" w:type="dxa"/>
          </w:tcPr>
          <w:p w14:paraId="5D86DD1D" w14:textId="77777777" w:rsidR="004962B0" w:rsidRPr="007D32ED" w:rsidRDefault="004962B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Ирак</w:t>
            </w:r>
          </w:p>
        </w:tc>
        <w:tc>
          <w:tcPr>
            <w:tcW w:w="993" w:type="dxa"/>
            <w:vMerge/>
          </w:tcPr>
          <w:p w14:paraId="19DD7EF9" w14:textId="77777777" w:rsidR="004962B0" w:rsidRPr="007D32ED" w:rsidRDefault="004962B0" w:rsidP="007D32ED">
            <w:pPr>
              <w:jc w:val="center"/>
              <w:rPr>
                <w:rFonts w:ascii="Times New Roman" w:hAnsi="Times New Roman" w:cs="Times New Roman"/>
                <w:color w:val="000000" w:themeColor="text1"/>
                <w:sz w:val="24"/>
                <w:szCs w:val="24"/>
              </w:rPr>
            </w:pPr>
          </w:p>
        </w:tc>
        <w:tc>
          <w:tcPr>
            <w:tcW w:w="1559" w:type="dxa"/>
            <w:vMerge/>
          </w:tcPr>
          <w:p w14:paraId="615CDD56" w14:textId="77777777" w:rsidR="004962B0" w:rsidRPr="007D32ED" w:rsidRDefault="004962B0" w:rsidP="007D32ED">
            <w:pPr>
              <w:jc w:val="both"/>
              <w:rPr>
                <w:rFonts w:ascii="Times New Roman" w:hAnsi="Times New Roman" w:cs="Times New Roman"/>
                <w:color w:val="000000" w:themeColor="text1"/>
                <w:sz w:val="24"/>
                <w:szCs w:val="24"/>
              </w:rPr>
            </w:pPr>
          </w:p>
        </w:tc>
        <w:tc>
          <w:tcPr>
            <w:tcW w:w="7969" w:type="dxa"/>
            <w:vMerge/>
          </w:tcPr>
          <w:p w14:paraId="42A42600" w14:textId="77777777" w:rsidR="004962B0" w:rsidRPr="007D32ED" w:rsidRDefault="004962B0" w:rsidP="007D32ED">
            <w:pPr>
              <w:ind w:firstLine="207"/>
              <w:jc w:val="both"/>
              <w:rPr>
                <w:rFonts w:ascii="Times New Roman" w:hAnsi="Times New Roman" w:cs="Times New Roman"/>
                <w:color w:val="000000" w:themeColor="text1"/>
                <w:sz w:val="24"/>
                <w:szCs w:val="24"/>
              </w:rPr>
            </w:pPr>
          </w:p>
        </w:tc>
      </w:tr>
      <w:tr w:rsidR="00C961B6" w:rsidRPr="007D32ED" w14:paraId="446E3864" w14:textId="77777777" w:rsidTr="00EF7C9E">
        <w:tc>
          <w:tcPr>
            <w:tcW w:w="15590" w:type="dxa"/>
            <w:gridSpan w:val="6"/>
          </w:tcPr>
          <w:p w14:paraId="34F209C9" w14:textId="257560E5" w:rsidR="00E616EB" w:rsidRPr="007D32ED" w:rsidRDefault="00EF639E" w:rsidP="007D32ED">
            <w:pPr>
              <w:ind w:firstLine="207"/>
              <w:jc w:val="center"/>
              <w:rPr>
                <w:rFonts w:ascii="Times New Roman" w:hAnsi="Times New Roman" w:cs="Times New Roman"/>
                <w:b/>
                <w:bCs/>
                <w:i/>
                <w:color w:val="000000" w:themeColor="text1"/>
                <w:sz w:val="24"/>
                <w:szCs w:val="24"/>
              </w:rPr>
            </w:pPr>
            <w:r w:rsidRPr="007D32ED">
              <w:rPr>
                <w:rFonts w:ascii="Times New Roman" w:hAnsi="Times New Roman" w:cs="Times New Roman"/>
                <w:b/>
                <w:bCs/>
                <w:i/>
                <w:color w:val="000000" w:themeColor="text1"/>
                <w:sz w:val="24"/>
                <w:szCs w:val="24"/>
              </w:rPr>
              <w:t>Отправление правосудия и уголовный процесс</w:t>
            </w:r>
          </w:p>
        </w:tc>
      </w:tr>
      <w:tr w:rsidR="00ED1497" w:rsidRPr="007D32ED" w14:paraId="6630953E" w14:textId="77777777" w:rsidTr="00ED1497">
        <w:trPr>
          <w:trHeight w:val="2645"/>
        </w:trPr>
        <w:tc>
          <w:tcPr>
            <w:tcW w:w="448" w:type="dxa"/>
            <w:vMerge w:val="restart"/>
          </w:tcPr>
          <w:p w14:paraId="693F82DE" w14:textId="77777777" w:rsidR="00ED1497" w:rsidRPr="007D32ED" w:rsidRDefault="00ED149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auto"/>
            </w:tcBorders>
          </w:tcPr>
          <w:p w14:paraId="448C5E7B" w14:textId="368135F5" w:rsidR="00ED1497" w:rsidRPr="007D32ED" w:rsidRDefault="00ED149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139.82. Дальнейшее укрепление и совершенствование судебной и правоохранительной систем;</w:t>
            </w:r>
          </w:p>
        </w:tc>
        <w:tc>
          <w:tcPr>
            <w:tcW w:w="1559" w:type="dxa"/>
            <w:tcBorders>
              <w:bottom w:val="single" w:sz="4" w:space="0" w:color="auto"/>
            </w:tcBorders>
          </w:tcPr>
          <w:p w14:paraId="58117ABC" w14:textId="15FFC927" w:rsidR="00ED1497" w:rsidRPr="007D32ED" w:rsidRDefault="00ED149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Туркменистан</w:t>
            </w:r>
          </w:p>
        </w:tc>
        <w:tc>
          <w:tcPr>
            <w:tcW w:w="993" w:type="dxa"/>
            <w:vMerge w:val="restart"/>
          </w:tcPr>
          <w:p w14:paraId="319E6746" w14:textId="1D224AE4" w:rsidR="00ED1497" w:rsidRPr="007D32ED" w:rsidRDefault="00ED1497" w:rsidP="007D32ED">
            <w:pPr>
              <w:jc w:val="center"/>
              <w:rPr>
                <w:rFonts w:ascii="Times New Roman" w:hAnsi="Times New Roman" w:cs="Times New Roman"/>
                <w:color w:val="000000" w:themeColor="text1"/>
                <w:sz w:val="24"/>
                <w:szCs w:val="24"/>
              </w:rPr>
            </w:pPr>
            <w:r w:rsidRPr="007D32ED">
              <w:rPr>
                <w:rFonts w:ascii="Times New Roman" w:hAnsi="Times New Roman" w:cs="Times New Roman"/>
                <w:b/>
                <w:bCs/>
                <w:color w:val="000000" w:themeColor="text1"/>
                <w:sz w:val="24"/>
                <w:szCs w:val="24"/>
              </w:rPr>
              <w:t>4</w:t>
            </w:r>
          </w:p>
        </w:tc>
        <w:tc>
          <w:tcPr>
            <w:tcW w:w="1559" w:type="dxa"/>
            <w:vMerge w:val="restart"/>
          </w:tcPr>
          <w:p w14:paraId="479FE0BF" w14:textId="77777777" w:rsidR="00ED1497" w:rsidRPr="007D32ED" w:rsidRDefault="00ED1497" w:rsidP="007D32ED">
            <w:pPr>
              <w:jc w:val="both"/>
              <w:rPr>
                <w:rFonts w:ascii="Times New Roman" w:hAnsi="Times New Roman" w:cs="Times New Roman"/>
                <w:color w:val="000000" w:themeColor="text1"/>
                <w:sz w:val="24"/>
                <w:szCs w:val="24"/>
              </w:rPr>
            </w:pPr>
            <w:r w:rsidRPr="007D32ED">
              <w:rPr>
                <w:rFonts w:ascii="Times New Roman" w:hAnsi="Times New Roman" w:cs="Times New Roman"/>
                <w:b/>
                <w:bCs/>
                <w:color w:val="000000" w:themeColor="text1"/>
                <w:sz w:val="24"/>
                <w:szCs w:val="24"/>
              </w:rPr>
              <w:t>частично исполнены</w:t>
            </w:r>
          </w:p>
          <w:p w14:paraId="24ECAE44" w14:textId="77777777" w:rsidR="00ED1497" w:rsidRPr="007D32ED" w:rsidRDefault="00ED1497" w:rsidP="007D32ED">
            <w:pPr>
              <w:jc w:val="both"/>
              <w:rPr>
                <w:rFonts w:ascii="Times New Roman" w:hAnsi="Times New Roman" w:cs="Times New Roman"/>
                <w:color w:val="000000" w:themeColor="text1"/>
                <w:sz w:val="24"/>
                <w:szCs w:val="24"/>
              </w:rPr>
            </w:pPr>
          </w:p>
        </w:tc>
        <w:tc>
          <w:tcPr>
            <w:tcW w:w="7969" w:type="dxa"/>
            <w:vMerge w:val="restart"/>
          </w:tcPr>
          <w:p w14:paraId="17806E0F"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Проводится очередная реформа, направленная на модернизацию правоохранительной и судебной систем. </w:t>
            </w:r>
          </w:p>
          <w:p w14:paraId="350AFEE1"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Для упрощения доступа граждан к правосудию проведена оптимизация инстанции судебной системы путем перехода от пятиступенчатой системы правосудия (первая, апелляционная, кассационная, надзорная и повторная надзорная) к трехуровневой (первая, апелляционная, кассационная). </w:t>
            </w:r>
          </w:p>
          <w:p w14:paraId="01E0D7E2"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 1 июля 2021 года с введением в действие Административного процедурно-процессуального кодекса, внедрен полноценный институт административной юстиции. Кодекс регулирует отношения, связанные с осуществлением административных процедур и рассмотрением в суде публично-правовых споров. В регионах образован 21 специализированный административный суд. За год работы АППК в пользу заявителей вынесены 52% решений.</w:t>
            </w:r>
          </w:p>
          <w:p w14:paraId="2911F624" w14:textId="77777777" w:rsidR="00B11E40" w:rsidRPr="007D32ED" w:rsidRDefault="00ED1497" w:rsidP="007D32ED">
            <w:pPr>
              <w:ind w:firstLine="340"/>
              <w:jc w:val="both"/>
              <w:rPr>
                <w:rFonts w:ascii="Times New Roman" w:hAnsi="Times New Roman" w:cs="Times New Roman"/>
                <w:bCs/>
                <w:color w:val="000000" w:themeColor="text1"/>
                <w:sz w:val="24"/>
                <w:szCs w:val="24"/>
                <w:lang w:val="kk-KZ"/>
              </w:rPr>
            </w:pPr>
            <w:r w:rsidRPr="007D32ED">
              <w:rPr>
                <w:rFonts w:ascii="Times New Roman" w:hAnsi="Times New Roman" w:cs="Times New Roman"/>
                <w:bCs/>
                <w:color w:val="000000" w:themeColor="text1"/>
                <w:sz w:val="24"/>
                <w:szCs w:val="24"/>
              </w:rPr>
              <w:t xml:space="preserve">16 марта 2022 года Президент Казахстана предложил возобновить в республике институт Конституционного Суда. Так, поправка в Конституцию о деятельности Конституционного Суда, поддержана гражданами страны на референдуме 5 июня и соответствующие положения вводятся в действие с 1 января 2023 года. Конституционный Суд осуществляет контроль и оценку соответствия правовых норм Конституции. </w:t>
            </w:r>
          </w:p>
          <w:p w14:paraId="317D77E4" w14:textId="7B0DC072" w:rsidR="00B11E40" w:rsidRPr="007D32ED" w:rsidRDefault="00B11E40" w:rsidP="007D32ED">
            <w:pPr>
              <w:ind w:firstLine="340"/>
              <w:jc w:val="both"/>
              <w:rPr>
                <w:rFonts w:ascii="Times New Roman" w:hAnsi="Times New Roman" w:cs="Times New Roman"/>
                <w:bCs/>
                <w:color w:val="000000" w:themeColor="text1"/>
                <w:sz w:val="24"/>
                <w:szCs w:val="24"/>
                <w:lang w:val="kk-KZ"/>
              </w:rPr>
            </w:pPr>
            <w:r w:rsidRPr="007D32ED">
              <w:rPr>
                <w:rFonts w:ascii="Times New Roman" w:hAnsi="Times New Roman" w:cs="Times New Roman"/>
                <w:bCs/>
                <w:color w:val="000000" w:themeColor="text1"/>
                <w:sz w:val="24"/>
                <w:szCs w:val="24"/>
                <w:lang w:val="kk-KZ"/>
              </w:rPr>
              <w:t xml:space="preserve">5 ноября 2022 года Президентом подписан соответствующий  Конституционный закон </w:t>
            </w:r>
            <w:r w:rsidRPr="007D32ED">
              <w:rPr>
                <w:rFonts w:ascii="Times New Roman" w:hAnsi="Times New Roman" w:cs="Times New Roman"/>
                <w:bCs/>
                <w:color w:val="000000" w:themeColor="text1"/>
                <w:sz w:val="24"/>
                <w:szCs w:val="24"/>
              </w:rPr>
              <w:t>«</w:t>
            </w:r>
            <w:r w:rsidRPr="007D32ED">
              <w:rPr>
                <w:rFonts w:ascii="Times New Roman" w:hAnsi="Times New Roman" w:cs="Times New Roman"/>
                <w:bCs/>
                <w:color w:val="000000" w:themeColor="text1"/>
                <w:sz w:val="24"/>
                <w:szCs w:val="24"/>
                <w:lang w:val="kk-KZ"/>
              </w:rPr>
              <w:t>О Конституционном Суде».</w:t>
            </w:r>
          </w:p>
          <w:p w14:paraId="29C699EC" w14:textId="311C9B45" w:rsidR="00ED1497" w:rsidRPr="007D32ED" w:rsidRDefault="00ED1497" w:rsidP="007D32ED">
            <w:pPr>
              <w:ind w:firstLine="340"/>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отличие от других судов, этот орган вправе отменить закон или иной нормативный правовой акт в случае признания его неконституционным. Граждане, Генеральный прокурор и Уполномоченный по правам человека будут иметь возможность обращаться в Конституционный Суд. Это начинание будут важным шагом для создания справедливого и правового государства.</w:t>
            </w:r>
          </w:p>
          <w:p w14:paraId="430BBBA4"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Внедряются современные форматы деятельности судов, сокращаются излишние судебные процедуры. Санкции на превентивные меры и следственные действия переданы из прокуратуры в суды, а также усилен состязательный характер сторон, адвокаты наделены дополнительными полномочиями. </w:t>
            </w:r>
          </w:p>
          <w:p w14:paraId="342A694E"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10 июня 2021 года принят Закон, направленный на усиление состязательности и открытости уголовного процесса, расширение полномочий адвокатов, эффективную реализацию прав граждан на получение квалифицированной юридической помощи, а также на развитие саморегулирования адвокатов и юридических консультантов. 20 июня 2022 года принят Закон, которым юридические консультанты включены в систему оказания гарантированной государством юридической помощи. У представителей уязвимых слоев населения есть возможность получать квалифицированную юридическую помощь.</w:t>
            </w:r>
          </w:p>
          <w:p w14:paraId="5A16B04C"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20 декабря 2021 года Президент подписал конституционные законы, направленные на совершенствование механизмов формирования судейского корпуса, обеспечение приоритетных направлений проводимой судебной реформы по обеспечению верховенства закона и независимости судебной системы. В целях усиления гарантий независимости судей, повышения их профессионального уровня кардинально пересмотрена система отбора и карьерного продвижения судей. Судебное жюри и Комиссия по кадровому резерву переданы от Верховного Суда в Высший Судебный Совет. Оценка профессиональной деятельности судьи осуществляется Комиссией по качеству правосудия при Верховном Суде по новой методике, разработанной на основе передовых международных стандартов.</w:t>
            </w:r>
          </w:p>
          <w:p w14:paraId="33764115"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Созданы следственные суды, введено электронное судопроизводство, оптимизированы судебные процедуры по гражданским делам, снижена бюрократия в судопроизводстве и др. Введены новшества в проведении судебных разбирательств и проведена работа по цифровизации судопроизводства. Внедрена полная аудио- и видеофиксация всех судебных процессов. Внедрена мобильная видеоконференцсвязь с судами. Адвокатам и юристам разрешено использовать электронные устройства для оказания помощи в их адвокатской деятельности.</w:t>
            </w:r>
          </w:p>
          <w:p w14:paraId="5AAB8491"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Посредством сервиса «Судебный кабинет» в 2021 году подано свыше 1 млн. документов (в электронном формате зарегистрировано более 16 тысяч уголовных дел) небольшой тяжести (одноэпизодные). Создана база данных судебных актов. 1,2 миллиона судебных решений и 120 000 исков были обработаны и переведены в машиночитаемую форму. </w:t>
            </w:r>
          </w:p>
          <w:p w14:paraId="01098286"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Реализованы десятки проектов судебных инноваций, таких как «ночные суды», «семейные суды», «судьи-примирители», «центры примирения» и др., направленные на создание удобств участникам процессов и развитие примирительных процедур. На сегодняшний день открыты 256 фронт-офиса, обслуживающие 309 судов.</w:t>
            </w:r>
          </w:p>
          <w:p w14:paraId="64E10BF8"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Казахстан продолжает совершенствовать правовую базу для усиления гарантий защиты прав человека в уголовном судопроизводстве. Срок предварительного заключения сокращен с 72 до 48 часов для взрослых и ограничен 24 часами для несовершеннолетних. </w:t>
            </w:r>
          </w:p>
          <w:p w14:paraId="28951944"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Уголовные дела можно вести в электронном формате, что повысило степень защиты прав участников процесса и снизило риски фальсификации. В 2021 году 80,8% зарегистрированных уголовных дел расследовалось в электронном виде. По итогам января 2022 года в электронном формате расследовалось 12 000 уголовных дел (87,7%). Будущие планы по модернизации и принятию объективных стандартов совершенствования уголовно-процессуального кодекса планируется ввести в действие в 2025 году в рамках Стратегического плана развития страны. </w:t>
            </w:r>
          </w:p>
          <w:p w14:paraId="7AF7016B"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С 19 декабря 2020 года начато внедрение трехзвенной модели уголовного процесса с разграничением полномочий и зон ответственности между прокуратурой, судом и правоохранительными органами. Такой подход обеспечит законность уголовного процесса и защиту прав граждан, исключит ведомственную заинтересованность, а также позволит привести в действие эффективную систему сдержек и противовесов, за счет независимых фильтров. </w:t>
            </w:r>
          </w:p>
          <w:p w14:paraId="70FE5D27"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 1 января 2021 года по примеру развитых стран ОЭСР внедрен первый этап трехзвенной модели уголовного процесса, который усилил защиту участников уголовного процесса. Теперь, следователь свое решение о признании лица подозреваемым, квалификации, переквалификации деяния, прерывании сроков, прекращении дела, а также протокол обвинения лица и постановление о применении приказного производства формирует в Едином реестре досудебных расследований в электронном виде. Это ключевые процессуальные решения по уголовным делам, где могут быть нарушены конституционные права участников уголовного процесса. Прокурор в режиме онлайн проверяет в установленные сроки их законность, в случае выявления нарушений принимает меры. Без согласования прокурором вышеуказанные процессуальные решения не будут иметь юридической силы.</w:t>
            </w:r>
          </w:p>
          <w:p w14:paraId="6948A7F6"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условиях новой модели уголовного процесса с 2021 года органами расследования принято и направлено на согласование прокурору более 609 тысяч ключевых процессуальных решений (222 тысячи прекращений, более 169 тысяч прерываний сроков, более 89 тысяч признаний подозреваемым, 68 тысяч квалификаций деяний). С начала 2022 года </w:t>
            </w:r>
            <w:r w:rsidRPr="007D32ED">
              <w:rPr>
                <w:color w:val="000000" w:themeColor="text1"/>
              </w:rPr>
              <w:t xml:space="preserve"> </w:t>
            </w:r>
            <w:r w:rsidRPr="007D32ED">
              <w:rPr>
                <w:rFonts w:ascii="Times New Roman" w:hAnsi="Times New Roman" w:cs="Times New Roman"/>
                <w:bCs/>
                <w:color w:val="000000" w:themeColor="text1"/>
                <w:sz w:val="24"/>
                <w:szCs w:val="24"/>
              </w:rPr>
              <w:t>прокуроры не допустили необоснованное вовлечение в уголовную орбиту 1077 лиц.</w:t>
            </w:r>
          </w:p>
          <w:p w14:paraId="23607FE1"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Удовлетворяемость жалоб судами в порядке ст.106 УПК сократилась почти в 2 раза (на 41,6%, с 1 231 до 719).</w:t>
            </w:r>
          </w:p>
          <w:p w14:paraId="4816A9B6"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Внедрение новой модели уголовного процесса повлекло улучшение деятельности органов досудебного производства. Так, с начала текущего года на 16% снизились факты нарушения конституционных прав граждан (со 148 до 124), нарушения сроков расследования - на 23% (с 19 692 до 15 141).</w:t>
            </w:r>
          </w:p>
          <w:p w14:paraId="28799631"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 1 января 2022 года началась реализация второго этапа трехзвенной модели правосудия. По ней прокуроры самостоятельно составляют обвинительные акты в отношении обвиняемых лиц по особо тяжким преступлениям. Это означает, что прокурор подводит итоги досудебного расследования и квалифицирует действия подозреваемого.</w:t>
            </w:r>
          </w:p>
          <w:p w14:paraId="5B839EEE"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Это позволит обеспечить тщательное изучение прокурором уголовного дела при согласовании процессуальных решений, в особенности при квалификации деяния подозреваемого, с целью определения перспектив расследования и составления в последующем обвинительного акта.</w:t>
            </w:r>
          </w:p>
          <w:p w14:paraId="6374F516"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 начала 2022 года прокуроры составили обвинительные акты и направили в суд 620 дел об особо тяжких преступлениях. Это такие преступления, как убийства, разбои, изнасилования, насильственные действия сексуального характера в отношении несовершеннолетних, сбыт наркотических и психотропных веществ и другие.</w:t>
            </w:r>
          </w:p>
          <w:p w14:paraId="18EB4B06"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 2023 года прокуроры будут составлять обвинительные акты по коррупционным делам, а с 2024 года – по всем остальным категориям преступлений. Этот процесс будет способствовать усилению независимой оценки прокуроров собранных доказательств органов правопорядка, повысит ответственность за предание обвиняемого суду.</w:t>
            </w:r>
          </w:p>
          <w:p w14:paraId="15A9EC97"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Трехзвенная модель уголовного процесса неразрывно связана с цифровизацией уголовного дела. Широкое внедрение расследования уголовных дел в электронном формате способствовало объективности и прозрачности процесса, права граждан стали более защищенными. </w:t>
            </w:r>
          </w:p>
          <w:p w14:paraId="32E6144E"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2021 году 71% зарегистрированных уголовных дел расследовалось в электронном виде, в текущем году дел в электронном формате – (84,4%).</w:t>
            </w:r>
          </w:p>
          <w:p w14:paraId="3FA5B7B2"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Для участников процесса запущен информационный портал «Публичный сектор», с помощью которого в электронном виде можно получить копии процессуальных документов, подавать ходатайства (жалобы) и получать на них ответы. Цифровизация исключила возможность фальсификации материалов электронного уголовного дела, позволила надзирающему прокурору дистанционно контролировать ход расследования и своевременно реагировать на нарушения. Способствовала повышению уровня профессионализма правоохранительного блока и судебной системы. Сократилось время на составление следователем не только процессуальных документов, но и запросов и сопроводительных писем. Минимизированы технические ошибки, так как большинство сведений заполняется автоматически. Усилился прокурорский надзор и ведомственный контроль, чем повышена оперативность принятия решений, как следователем, так и прокурором – 98% безосновательных решений отменены.</w:t>
            </w:r>
          </w:p>
          <w:p w14:paraId="53850CD1"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Органы внутренних дел освобождены от ряда непрофильных функций. Повышен статус участковых инспекторов – они наделены дополнительными полномочиями в сфере профилактики правонарушений.</w:t>
            </w:r>
          </w:p>
          <w:p w14:paraId="32499002"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ряде регионов в пилотном режиме запущена сервисная модель полиции. Следующий этап – ее масштабирование. Успех данной работы во многом зависит от вовлеченности местных органов власти, которые должны понимать суть нововведений и оказывать содействие полиции.</w:t>
            </w:r>
          </w:p>
          <w:p w14:paraId="4B266DA6"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соответствии с Планом нации – 100 конкретных шагов (шаг 18) в 2016 году при Верховном Суде РК была создана Академия правосудия как высшее учебное заведение, специализирующееся на судебном образовании. Академия правосудия осуществляет целевую подготовку судейских кадров за счет бюджетных средств, а также повышение квалификации действующих судей, что обеспечивает усиление взаимосвязи  образовательного процесса и судебной практики.</w:t>
            </w:r>
          </w:p>
          <w:p w14:paraId="1C4959BD"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Предпринятые Академией правосудия шаги по улучшению судебного образования:</w:t>
            </w:r>
          </w:p>
          <w:p w14:paraId="450478BC"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1. Меры структурно-организационного характера: </w:t>
            </w:r>
          </w:p>
          <w:p w14:paraId="57988C4D"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реализованы инициированные Академией предложения, направленные на обеспечение автономности судебного образования;</w:t>
            </w:r>
          </w:p>
          <w:p w14:paraId="124B552B"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завершена работа по созданию и совершенствованию нормативно-правовой базы деятельности Академии;</w:t>
            </w:r>
          </w:p>
          <w:p w14:paraId="6F0F1B60"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изменена в сторону оптимизации структура Академии, укрупнены подразделения, уменьшена численность руководящего состава;</w:t>
            </w:r>
          </w:p>
          <w:p w14:paraId="319A1A07"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реализуется дистанционное обучение, как в процессе послевузовского образования, так и на курсах повышения квалификации.</w:t>
            </w:r>
          </w:p>
          <w:p w14:paraId="7FE54499"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2. Подготовка магистрантов по образовательной программе «Суд и правосудие» в рамках направления подготовки «Право»:</w:t>
            </w:r>
          </w:p>
          <w:p w14:paraId="19859B6B"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осуществлен переход с подготовки юриста широкого профиля на специализированное обучение для профессиональной деятельности в качестве судьи;</w:t>
            </w:r>
          </w:p>
          <w:p w14:paraId="35A818D6"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осуществлен переход с двухгодичной на одногодичную подготовку с одновременным увеличением доли практики в учебном плане;</w:t>
            </w:r>
          </w:p>
          <w:p w14:paraId="0CCD8FBB"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начата реализация практикоориентированного обучения за счет изменения соотношения штатных ППС Академии к приглашенным судьям (25/75%);</w:t>
            </w:r>
          </w:p>
          <w:p w14:paraId="450F9F12"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усовершенствован механизм отбора в магистратуру, изменен формат вступительных экзаменов в целях исключения коррупционных рисков и субъективизма;</w:t>
            </w:r>
          </w:p>
          <w:p w14:paraId="035660D7"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 создана правовая база для осуществления набора в магистратуру на  платной основе, что предоставит доступ к судебному образованию представителям юридических профессий негосударственного сектора; </w:t>
            </w:r>
          </w:p>
          <w:p w14:paraId="23CDCFC7"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процедура сдачи квалификационного экзамена в Академии максимально приближена к аналогичной процедуре в Высшем Судебном Совете РК.</w:t>
            </w:r>
          </w:p>
          <w:p w14:paraId="29A8DD8F"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3. Повышение квалификации и переподготовки судей и работников судебной системы</w:t>
            </w:r>
          </w:p>
          <w:p w14:paraId="4E488FBD"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 взят курс на осуществление повышения квалификации и переподготовки судей и работников судебной системы с учетом потребностей целевой аудитории; </w:t>
            </w:r>
          </w:p>
          <w:p w14:paraId="50BF28DD"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программы учебных занятий на курсах повышения квалификации и переподготовки судей систематизированы на относительно самостоятельные блоки в рамках конкретных форм судопроизводства;</w:t>
            </w:r>
          </w:p>
          <w:p w14:paraId="508F9301"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научно-исследовательская работа интегрирована в образовательный процесс, тематика магистерских проектов ориентирована на нужды судебной системы;</w:t>
            </w:r>
          </w:p>
          <w:p w14:paraId="58CF8D65" w14:textId="77777777" w:rsidR="00ED1497" w:rsidRPr="007D32ED" w:rsidRDefault="00ED1497"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к обучению судей широко привлекаются эксперты международных неправительственных организаций.</w:t>
            </w:r>
          </w:p>
          <w:p w14:paraId="26E62545" w14:textId="45FF9DA6" w:rsidR="008C6E7C" w:rsidRPr="007D32ED" w:rsidRDefault="008C6E7C"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При этом 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выражают обеспокоенность относительно </w:t>
            </w:r>
            <w:r w:rsidR="005B475C" w:rsidRPr="007D32ED">
              <w:rPr>
                <w:rFonts w:ascii="Times New Roman" w:hAnsi="Times New Roman" w:cs="Times New Roman"/>
                <w:bCs/>
                <w:color w:val="000000" w:themeColor="text1"/>
                <w:sz w:val="24"/>
                <w:szCs w:val="24"/>
              </w:rPr>
              <w:t xml:space="preserve">хода реализации рекомендаций в </w:t>
            </w:r>
            <w:r w:rsidR="00D70CB3" w:rsidRPr="007D32ED">
              <w:rPr>
                <w:rFonts w:ascii="Times New Roman" w:hAnsi="Times New Roman" w:cs="Times New Roman"/>
                <w:bCs/>
                <w:color w:val="000000" w:themeColor="text1"/>
                <w:sz w:val="24"/>
                <w:szCs w:val="24"/>
              </w:rPr>
              <w:t xml:space="preserve">указанных </w:t>
            </w:r>
            <w:r w:rsidR="005B475C" w:rsidRPr="007D32ED">
              <w:rPr>
                <w:rFonts w:ascii="Times New Roman" w:hAnsi="Times New Roman" w:cs="Times New Roman"/>
                <w:bCs/>
                <w:color w:val="000000" w:themeColor="text1"/>
                <w:sz w:val="24"/>
                <w:szCs w:val="24"/>
              </w:rPr>
              <w:t>сфер</w:t>
            </w:r>
            <w:r w:rsidR="00D70CB3" w:rsidRPr="007D32ED">
              <w:rPr>
                <w:rFonts w:ascii="Times New Roman" w:hAnsi="Times New Roman" w:cs="Times New Roman"/>
                <w:bCs/>
                <w:color w:val="000000" w:themeColor="text1"/>
                <w:sz w:val="24"/>
                <w:szCs w:val="24"/>
              </w:rPr>
              <w:t>ах</w:t>
            </w:r>
            <w:r w:rsidR="005B475C" w:rsidRPr="007D32ED">
              <w:rPr>
                <w:rFonts w:ascii="Times New Roman" w:hAnsi="Times New Roman" w:cs="Times New Roman"/>
                <w:bCs/>
                <w:color w:val="000000" w:themeColor="text1"/>
                <w:sz w:val="24"/>
                <w:szCs w:val="24"/>
              </w:rPr>
              <w:t xml:space="preserve"> и полагают целесообразным продолжить принятие практических мер, направленных на совершенствование </w:t>
            </w:r>
            <w:r w:rsidR="00D70CB3" w:rsidRPr="007D32ED">
              <w:rPr>
                <w:rFonts w:ascii="Times New Roman" w:hAnsi="Times New Roman" w:cs="Times New Roman"/>
                <w:bCs/>
                <w:color w:val="000000" w:themeColor="text1"/>
                <w:sz w:val="24"/>
                <w:szCs w:val="24"/>
              </w:rPr>
              <w:t>судебной и правоохранительной систем</w:t>
            </w:r>
            <w:r w:rsidRPr="007D32ED">
              <w:rPr>
                <w:rFonts w:ascii="Times New Roman" w:hAnsi="Times New Roman" w:cs="Times New Roman"/>
                <w:bCs/>
                <w:color w:val="000000" w:themeColor="text1"/>
                <w:sz w:val="24"/>
                <w:szCs w:val="24"/>
              </w:rPr>
              <w:t>.</w:t>
            </w:r>
          </w:p>
        </w:tc>
      </w:tr>
      <w:tr w:rsidR="00ED1497" w:rsidRPr="007D32ED" w14:paraId="59F60798" w14:textId="77777777" w:rsidTr="00ED1497">
        <w:trPr>
          <w:trHeight w:val="2645"/>
        </w:trPr>
        <w:tc>
          <w:tcPr>
            <w:tcW w:w="448" w:type="dxa"/>
            <w:vMerge/>
          </w:tcPr>
          <w:p w14:paraId="12F78D9B" w14:textId="77777777" w:rsidR="00ED1497" w:rsidRPr="007D32ED" w:rsidRDefault="00ED149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auto"/>
            </w:tcBorders>
          </w:tcPr>
          <w:p w14:paraId="3E002C1B" w14:textId="10D4AC25" w:rsidR="00ED1497" w:rsidRPr="007D32ED" w:rsidRDefault="00ED149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139.85. Обеспечить верховенство закона, в частности независимость судебной власти и право на справедливое судебное разбирательство для всех лиц;</w:t>
            </w:r>
          </w:p>
        </w:tc>
        <w:tc>
          <w:tcPr>
            <w:tcW w:w="1559" w:type="dxa"/>
            <w:tcBorders>
              <w:bottom w:val="single" w:sz="4" w:space="0" w:color="auto"/>
            </w:tcBorders>
          </w:tcPr>
          <w:p w14:paraId="27A8D583" w14:textId="49DCCC26" w:rsidR="00ED1497" w:rsidRPr="007D32ED" w:rsidRDefault="00ED149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Франция</w:t>
            </w:r>
          </w:p>
        </w:tc>
        <w:tc>
          <w:tcPr>
            <w:tcW w:w="993" w:type="dxa"/>
            <w:vMerge/>
          </w:tcPr>
          <w:p w14:paraId="1313C3EE" w14:textId="77777777" w:rsidR="00ED1497" w:rsidRPr="007D32ED" w:rsidRDefault="00ED1497" w:rsidP="007D32ED">
            <w:pPr>
              <w:jc w:val="center"/>
              <w:rPr>
                <w:rFonts w:ascii="Times New Roman" w:hAnsi="Times New Roman" w:cs="Times New Roman"/>
                <w:color w:val="000000" w:themeColor="text1"/>
                <w:sz w:val="24"/>
                <w:szCs w:val="24"/>
              </w:rPr>
            </w:pPr>
          </w:p>
        </w:tc>
        <w:tc>
          <w:tcPr>
            <w:tcW w:w="1559" w:type="dxa"/>
            <w:vMerge/>
          </w:tcPr>
          <w:p w14:paraId="785043EB" w14:textId="77777777" w:rsidR="00ED1497" w:rsidRPr="007D32ED" w:rsidRDefault="00ED1497" w:rsidP="007D32ED">
            <w:pPr>
              <w:jc w:val="both"/>
              <w:rPr>
                <w:rFonts w:ascii="Times New Roman" w:hAnsi="Times New Roman" w:cs="Times New Roman"/>
                <w:color w:val="000000" w:themeColor="text1"/>
                <w:sz w:val="24"/>
                <w:szCs w:val="24"/>
              </w:rPr>
            </w:pPr>
          </w:p>
        </w:tc>
        <w:tc>
          <w:tcPr>
            <w:tcW w:w="7969" w:type="dxa"/>
            <w:vMerge/>
          </w:tcPr>
          <w:p w14:paraId="3A4A92FF" w14:textId="77777777" w:rsidR="00ED1497" w:rsidRPr="007D32ED" w:rsidRDefault="00ED1497" w:rsidP="007D32ED">
            <w:pPr>
              <w:ind w:firstLine="317"/>
              <w:jc w:val="both"/>
              <w:rPr>
                <w:rFonts w:ascii="Times New Roman" w:hAnsi="Times New Roman" w:cs="Times New Roman"/>
                <w:bCs/>
                <w:color w:val="000000" w:themeColor="text1"/>
                <w:sz w:val="24"/>
                <w:szCs w:val="24"/>
              </w:rPr>
            </w:pPr>
          </w:p>
        </w:tc>
      </w:tr>
      <w:tr w:rsidR="00ED1497" w:rsidRPr="007D32ED" w14:paraId="7A1AD3C9" w14:textId="77777777" w:rsidTr="00ED1497">
        <w:trPr>
          <w:trHeight w:val="2645"/>
        </w:trPr>
        <w:tc>
          <w:tcPr>
            <w:tcW w:w="448" w:type="dxa"/>
            <w:vMerge/>
          </w:tcPr>
          <w:p w14:paraId="10DDC6CB" w14:textId="77777777" w:rsidR="00ED1497" w:rsidRPr="007D32ED" w:rsidRDefault="00ED149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auto"/>
            </w:tcBorders>
          </w:tcPr>
          <w:p w14:paraId="2720261A" w14:textId="3690BD4D" w:rsidR="00ED1497" w:rsidRPr="007D32ED" w:rsidRDefault="00ED149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139.83. Защита независимости судебной системы путем приведения правил, касающихся юридической профессии в соответствии с международно-правовыми стандартами;</w:t>
            </w:r>
          </w:p>
        </w:tc>
        <w:tc>
          <w:tcPr>
            <w:tcW w:w="1559" w:type="dxa"/>
            <w:tcBorders>
              <w:bottom w:val="single" w:sz="4" w:space="0" w:color="auto"/>
            </w:tcBorders>
          </w:tcPr>
          <w:p w14:paraId="17626A72" w14:textId="69BAF13C" w:rsidR="00ED1497" w:rsidRPr="007D32ED" w:rsidRDefault="00ED149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Дания</w:t>
            </w:r>
          </w:p>
        </w:tc>
        <w:tc>
          <w:tcPr>
            <w:tcW w:w="993" w:type="dxa"/>
            <w:vMerge/>
          </w:tcPr>
          <w:p w14:paraId="359A5754" w14:textId="77777777" w:rsidR="00ED1497" w:rsidRPr="007D32ED" w:rsidRDefault="00ED1497" w:rsidP="007D32ED">
            <w:pPr>
              <w:jc w:val="center"/>
              <w:rPr>
                <w:rFonts w:ascii="Times New Roman" w:hAnsi="Times New Roman" w:cs="Times New Roman"/>
                <w:color w:val="000000" w:themeColor="text1"/>
                <w:sz w:val="24"/>
                <w:szCs w:val="24"/>
              </w:rPr>
            </w:pPr>
          </w:p>
        </w:tc>
        <w:tc>
          <w:tcPr>
            <w:tcW w:w="1559" w:type="dxa"/>
            <w:vMerge/>
          </w:tcPr>
          <w:p w14:paraId="7D150907" w14:textId="77777777" w:rsidR="00ED1497" w:rsidRPr="007D32ED" w:rsidRDefault="00ED1497" w:rsidP="007D32ED">
            <w:pPr>
              <w:jc w:val="both"/>
              <w:rPr>
                <w:rFonts w:ascii="Times New Roman" w:hAnsi="Times New Roman" w:cs="Times New Roman"/>
                <w:color w:val="000000" w:themeColor="text1"/>
                <w:sz w:val="24"/>
                <w:szCs w:val="24"/>
              </w:rPr>
            </w:pPr>
          </w:p>
        </w:tc>
        <w:tc>
          <w:tcPr>
            <w:tcW w:w="7969" w:type="dxa"/>
            <w:vMerge/>
          </w:tcPr>
          <w:p w14:paraId="2B0857BE" w14:textId="77777777" w:rsidR="00ED1497" w:rsidRPr="007D32ED" w:rsidRDefault="00ED1497" w:rsidP="007D32ED">
            <w:pPr>
              <w:ind w:firstLine="317"/>
              <w:jc w:val="both"/>
              <w:rPr>
                <w:rFonts w:ascii="Times New Roman" w:hAnsi="Times New Roman" w:cs="Times New Roman"/>
                <w:bCs/>
                <w:color w:val="000000" w:themeColor="text1"/>
                <w:sz w:val="24"/>
                <w:szCs w:val="24"/>
              </w:rPr>
            </w:pPr>
          </w:p>
        </w:tc>
      </w:tr>
      <w:tr w:rsidR="00ED1497" w:rsidRPr="007D32ED" w14:paraId="4A1280C6" w14:textId="77777777" w:rsidTr="00ED1497">
        <w:trPr>
          <w:trHeight w:val="5300"/>
        </w:trPr>
        <w:tc>
          <w:tcPr>
            <w:tcW w:w="448" w:type="dxa"/>
            <w:vMerge/>
          </w:tcPr>
          <w:p w14:paraId="4184DE7F" w14:textId="77777777" w:rsidR="00ED1497" w:rsidRPr="007D32ED" w:rsidRDefault="00ED149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1588BB9" w14:textId="43C588D4" w:rsidR="00ED1497" w:rsidRPr="007D32ED" w:rsidRDefault="00ED149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139.86. Реформировать судебную систему в соответствии с международными стандартами, касающимися отправления правосудия, чтобы гарантировать, что судьи и адвокаты осуществляют свою профессию независимо;</w:t>
            </w:r>
          </w:p>
        </w:tc>
        <w:tc>
          <w:tcPr>
            <w:tcW w:w="1559" w:type="dxa"/>
          </w:tcPr>
          <w:p w14:paraId="5CF50D06" w14:textId="0C1EF46D" w:rsidR="00ED1497" w:rsidRPr="007D32ED" w:rsidRDefault="00ED149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Мексика</w:t>
            </w:r>
          </w:p>
        </w:tc>
        <w:tc>
          <w:tcPr>
            <w:tcW w:w="993" w:type="dxa"/>
            <w:vMerge/>
          </w:tcPr>
          <w:p w14:paraId="400190B2" w14:textId="77777777" w:rsidR="00ED1497" w:rsidRPr="007D32ED" w:rsidRDefault="00ED1497" w:rsidP="007D32ED">
            <w:pPr>
              <w:jc w:val="center"/>
              <w:rPr>
                <w:rFonts w:ascii="Times New Roman" w:hAnsi="Times New Roman" w:cs="Times New Roman"/>
                <w:color w:val="000000" w:themeColor="text1"/>
                <w:sz w:val="24"/>
                <w:szCs w:val="24"/>
              </w:rPr>
            </w:pPr>
          </w:p>
        </w:tc>
        <w:tc>
          <w:tcPr>
            <w:tcW w:w="1559" w:type="dxa"/>
            <w:vMerge/>
          </w:tcPr>
          <w:p w14:paraId="1718DDA0" w14:textId="77777777" w:rsidR="00ED1497" w:rsidRPr="007D32ED" w:rsidRDefault="00ED1497" w:rsidP="007D32ED">
            <w:pPr>
              <w:jc w:val="both"/>
              <w:rPr>
                <w:rFonts w:ascii="Times New Roman" w:hAnsi="Times New Roman" w:cs="Times New Roman"/>
                <w:color w:val="000000" w:themeColor="text1"/>
                <w:sz w:val="24"/>
                <w:szCs w:val="24"/>
              </w:rPr>
            </w:pPr>
          </w:p>
        </w:tc>
        <w:tc>
          <w:tcPr>
            <w:tcW w:w="7969" w:type="dxa"/>
            <w:vMerge/>
          </w:tcPr>
          <w:p w14:paraId="2FFAF840" w14:textId="77777777" w:rsidR="00ED1497" w:rsidRPr="007D32ED" w:rsidRDefault="00ED1497" w:rsidP="007D32ED">
            <w:pPr>
              <w:ind w:firstLine="317"/>
              <w:jc w:val="both"/>
              <w:rPr>
                <w:rFonts w:ascii="Times New Roman" w:hAnsi="Times New Roman" w:cs="Times New Roman"/>
                <w:bCs/>
                <w:color w:val="000000" w:themeColor="text1"/>
                <w:sz w:val="24"/>
                <w:szCs w:val="24"/>
              </w:rPr>
            </w:pPr>
          </w:p>
        </w:tc>
      </w:tr>
      <w:tr w:rsidR="00C32E91" w:rsidRPr="007D32ED" w14:paraId="1C1A444D" w14:textId="77777777" w:rsidTr="00EF7C9E">
        <w:tc>
          <w:tcPr>
            <w:tcW w:w="448" w:type="dxa"/>
          </w:tcPr>
          <w:p w14:paraId="5DBFD857" w14:textId="77777777" w:rsidR="006102FD" w:rsidRPr="007D32ED" w:rsidRDefault="006102FD"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3DB57B3" w14:textId="0E093C8D" w:rsidR="006102FD" w:rsidRPr="007D32ED" w:rsidRDefault="006102FD"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139.87. Продолжать развивать и укреплять судебную систему в целях повышения качества судебных решений;</w:t>
            </w:r>
          </w:p>
        </w:tc>
        <w:tc>
          <w:tcPr>
            <w:tcW w:w="1559" w:type="dxa"/>
          </w:tcPr>
          <w:p w14:paraId="30C03C8E" w14:textId="13649A8F" w:rsidR="006102FD" w:rsidRPr="007D32ED" w:rsidRDefault="006102FD"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Нигерия</w:t>
            </w:r>
          </w:p>
        </w:tc>
        <w:tc>
          <w:tcPr>
            <w:tcW w:w="993" w:type="dxa"/>
          </w:tcPr>
          <w:p w14:paraId="59DFD4D9" w14:textId="158A0F4F" w:rsidR="006102FD" w:rsidRPr="007D32ED" w:rsidRDefault="006102FD" w:rsidP="007D32ED">
            <w:pPr>
              <w:jc w:val="center"/>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Pr>
          <w:p w14:paraId="293019E4" w14:textId="77777777" w:rsidR="00642F09" w:rsidRPr="007D32ED" w:rsidRDefault="00642F09" w:rsidP="007D32ED">
            <w:pPr>
              <w:jc w:val="both"/>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частично</w:t>
            </w:r>
          </w:p>
          <w:p w14:paraId="7AF56AAF" w14:textId="1EC93CD9" w:rsidR="006102FD" w:rsidRPr="007D32ED" w:rsidRDefault="00E73689" w:rsidP="007D32ED">
            <w:pPr>
              <w:jc w:val="both"/>
              <w:rPr>
                <w:rFonts w:ascii="Times New Roman" w:hAnsi="Times New Roman" w:cs="Times New Roman"/>
                <w:b/>
                <w:bCs/>
                <w:color w:val="000000" w:themeColor="text1"/>
                <w:sz w:val="24"/>
                <w:szCs w:val="24"/>
                <w:lang w:val="en-US"/>
              </w:rPr>
            </w:pPr>
            <w:r w:rsidRPr="007D32ED">
              <w:rPr>
                <w:rFonts w:ascii="Times New Roman" w:hAnsi="Times New Roman" w:cs="Times New Roman"/>
                <w:b/>
                <w:bCs/>
                <w:color w:val="000000" w:themeColor="text1"/>
                <w:sz w:val="24"/>
                <w:szCs w:val="24"/>
              </w:rPr>
              <w:t>исполнен</w:t>
            </w:r>
          </w:p>
        </w:tc>
        <w:tc>
          <w:tcPr>
            <w:tcW w:w="7969" w:type="dxa"/>
          </w:tcPr>
          <w:p w14:paraId="7A164257" w14:textId="3248E9EF" w:rsidR="00767469" w:rsidRPr="007D32ED" w:rsidRDefault="00767469"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29 апреля 2022 года Верховный Суд запустил на платформе Smart-Bridge - https://sb.egov.kz/ сервис по оперативному доступу к открытым судебным актам.</w:t>
            </w:r>
          </w:p>
          <w:p w14:paraId="2E969A5F" w14:textId="2934254F" w:rsidR="00767469" w:rsidRPr="007D32ED" w:rsidRDefault="00767469"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Цель – формирование единообразной судебной практики.</w:t>
            </w:r>
            <w:r w:rsidR="00642F09" w:rsidRPr="007D32ED">
              <w:rPr>
                <w:rFonts w:ascii="Times New Roman" w:hAnsi="Times New Roman" w:cs="Times New Roman"/>
                <w:bCs/>
                <w:color w:val="000000" w:themeColor="text1"/>
                <w:sz w:val="24"/>
                <w:szCs w:val="24"/>
              </w:rPr>
              <w:t xml:space="preserve"> </w:t>
            </w:r>
            <w:r w:rsidR="00674165" w:rsidRPr="007D32ED">
              <w:rPr>
                <w:rFonts w:ascii="Times New Roman" w:hAnsi="Times New Roman" w:cs="Times New Roman"/>
                <w:bCs/>
                <w:color w:val="000000" w:themeColor="text1"/>
                <w:sz w:val="24"/>
                <w:szCs w:val="24"/>
              </w:rPr>
              <w:t>С</w:t>
            </w:r>
            <w:r w:rsidRPr="007D32ED">
              <w:rPr>
                <w:rFonts w:ascii="Times New Roman" w:hAnsi="Times New Roman" w:cs="Times New Roman"/>
                <w:bCs/>
                <w:color w:val="000000" w:themeColor="text1"/>
                <w:sz w:val="24"/>
                <w:szCs w:val="24"/>
              </w:rPr>
              <w:t>ервис представляет примеры запроса и ответа сервиса для понимания состава и формата, имеющихся данных. Это позволит экономить средства пользователей, в числе которых, полагаем, будут и представители госорганов, предпринимателей, юристы, студенты.</w:t>
            </w:r>
          </w:p>
          <w:p w14:paraId="1FBF3D8E" w14:textId="26C13AC6" w:rsidR="00767469" w:rsidRPr="007D32ED" w:rsidRDefault="00767469"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Пользователи Smart-Bridge могут использовать данные для создания таких сервисов как «Поиск судебных актов», «Прогнозирование исхода дела», «Проверка контрагентов» и «Конструктор исковых заявлений» и другие.</w:t>
            </w:r>
          </w:p>
          <w:p w14:paraId="4C95C4AE" w14:textId="77777777" w:rsidR="008D6FCF" w:rsidRPr="007D32ED" w:rsidRDefault="008D6FCF"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2021 году судьи ежедневно выносили более 5 200 итоговых решений. Из них в апелляцию обжаловано 8%, в кассацию – 1,5%.  Верховный Суд каждый день ставил точку по 90 делам. Апелляцией и кассацией из 1 млн 200 тысяч отменены порядка 17 тысяч решений.</w:t>
            </w:r>
          </w:p>
          <w:p w14:paraId="52621DFA" w14:textId="29E27168" w:rsidR="008F7556" w:rsidRPr="007D32ED" w:rsidRDefault="008F7556"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2021 году принят Закон РК «О внесении изменений и дополнений в некоторые законодательные акты </w:t>
            </w:r>
            <w:r w:rsidR="00696A97" w:rsidRPr="007D32ED">
              <w:rPr>
                <w:rFonts w:ascii="Times New Roman" w:hAnsi="Times New Roman" w:cs="Times New Roman"/>
                <w:bCs/>
                <w:color w:val="000000" w:themeColor="text1"/>
                <w:sz w:val="24"/>
                <w:szCs w:val="24"/>
              </w:rPr>
              <w:t>РК</w:t>
            </w:r>
            <w:r w:rsidRPr="007D32ED">
              <w:rPr>
                <w:rFonts w:ascii="Times New Roman" w:hAnsi="Times New Roman" w:cs="Times New Roman"/>
                <w:bCs/>
                <w:color w:val="000000" w:themeColor="text1"/>
                <w:sz w:val="24"/>
                <w:szCs w:val="24"/>
              </w:rPr>
              <w:t xml:space="preserve"> по вопросам совершенствования гражданского процессуального законодательства и развития институтов внесудебного и досудебного урегулирования споров», а также внесены изменения и дополнения в некоторые нормативные постановления Верховного Суда, направленные на совершенствование гражданского судопроизводства, а также</w:t>
            </w:r>
            <w:r w:rsidR="00674165" w:rsidRPr="007D32ED">
              <w:rPr>
                <w:rFonts w:ascii="Times New Roman" w:hAnsi="Times New Roman" w:cs="Times New Roman"/>
                <w:bCs/>
                <w:color w:val="000000" w:themeColor="text1"/>
                <w:sz w:val="24"/>
                <w:szCs w:val="24"/>
              </w:rPr>
              <w:t xml:space="preserve"> на снижение судебной нагрузки</w:t>
            </w:r>
            <w:r w:rsidRPr="007D32ED">
              <w:rPr>
                <w:rFonts w:ascii="Times New Roman" w:hAnsi="Times New Roman" w:cs="Times New Roman"/>
                <w:bCs/>
                <w:color w:val="000000" w:themeColor="text1"/>
                <w:sz w:val="24"/>
                <w:szCs w:val="24"/>
              </w:rPr>
              <w:t>:</w:t>
            </w:r>
          </w:p>
          <w:p w14:paraId="150621D2" w14:textId="47F5DB60" w:rsidR="008F7556" w:rsidRPr="007D32ED" w:rsidRDefault="008F7556"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 Введен института образцового решения.</w:t>
            </w:r>
            <w:r w:rsidR="003A3D8D" w:rsidRPr="007D32ED">
              <w:rPr>
                <w:rFonts w:ascii="Times New Roman" w:hAnsi="Times New Roman" w:cs="Times New Roman"/>
                <w:bCs/>
                <w:color w:val="000000" w:themeColor="text1"/>
                <w:sz w:val="24"/>
                <w:szCs w:val="24"/>
              </w:rPr>
              <w:t xml:space="preserve"> </w:t>
            </w:r>
            <w:r w:rsidRPr="007D32ED">
              <w:rPr>
                <w:rFonts w:ascii="Times New Roman" w:hAnsi="Times New Roman" w:cs="Times New Roman"/>
                <w:bCs/>
                <w:color w:val="000000" w:themeColor="text1"/>
                <w:sz w:val="24"/>
                <w:szCs w:val="24"/>
              </w:rPr>
              <w:t>Эти нововведения позволят участникам гражданских правоотношений еще до возникновения спора сделать анализ наиболее вероятной позиции суда по спору и скорректировать свои действия, включая отказ от обращения в суд.</w:t>
            </w:r>
          </w:p>
          <w:p w14:paraId="274C2C37" w14:textId="705CA779" w:rsidR="008F7556" w:rsidRPr="007D32ED" w:rsidRDefault="008F7556"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2.</w:t>
            </w:r>
            <w:r w:rsidR="0003285E" w:rsidRPr="007D32ED">
              <w:rPr>
                <w:rFonts w:ascii="Times New Roman" w:hAnsi="Times New Roman" w:cs="Times New Roman"/>
                <w:bCs/>
                <w:color w:val="000000" w:themeColor="text1"/>
                <w:sz w:val="24"/>
                <w:szCs w:val="24"/>
              </w:rPr>
              <w:t xml:space="preserve"> </w:t>
            </w:r>
            <w:r w:rsidRPr="007D32ED">
              <w:rPr>
                <w:rFonts w:ascii="Times New Roman" w:hAnsi="Times New Roman" w:cs="Times New Roman"/>
                <w:bCs/>
                <w:color w:val="000000" w:themeColor="text1"/>
                <w:sz w:val="24"/>
                <w:szCs w:val="24"/>
              </w:rPr>
              <w:t xml:space="preserve">Унифицированы термины «исковое заявление», «иск» в единый термин «иск», за исключением дел особого производства. </w:t>
            </w:r>
          </w:p>
          <w:p w14:paraId="799C49BB" w14:textId="2915BF7A" w:rsidR="008F7556" w:rsidRPr="007D32ED" w:rsidRDefault="008F7556"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3.</w:t>
            </w:r>
            <w:r w:rsidR="0003285E" w:rsidRPr="007D32ED">
              <w:rPr>
                <w:rFonts w:ascii="Times New Roman" w:hAnsi="Times New Roman" w:cs="Times New Roman"/>
                <w:bCs/>
                <w:color w:val="000000" w:themeColor="text1"/>
                <w:sz w:val="24"/>
                <w:szCs w:val="24"/>
              </w:rPr>
              <w:t xml:space="preserve"> </w:t>
            </w:r>
            <w:r w:rsidR="00674165" w:rsidRPr="007D32ED">
              <w:rPr>
                <w:rFonts w:ascii="Times New Roman" w:hAnsi="Times New Roman" w:cs="Times New Roman"/>
                <w:bCs/>
                <w:color w:val="000000" w:themeColor="text1"/>
                <w:sz w:val="24"/>
                <w:szCs w:val="24"/>
              </w:rPr>
              <w:t>В</w:t>
            </w:r>
            <w:r w:rsidRPr="007D32ED">
              <w:rPr>
                <w:rFonts w:ascii="Times New Roman" w:hAnsi="Times New Roman" w:cs="Times New Roman"/>
                <w:bCs/>
                <w:color w:val="000000" w:themeColor="text1"/>
                <w:sz w:val="24"/>
                <w:szCs w:val="24"/>
              </w:rPr>
              <w:t>веден новый институт «досудебный протокол», который позволит сторонам обменяться доказательствами и прийти к компромиссному решению, примириться либо отказаться от судебного разбирательства, тем самым оценить шансы на успех в суде и в зависимости от этого использовать возможность урегулирования спора в д</w:t>
            </w:r>
            <w:r w:rsidR="00674165" w:rsidRPr="007D32ED">
              <w:rPr>
                <w:rFonts w:ascii="Times New Roman" w:hAnsi="Times New Roman" w:cs="Times New Roman"/>
                <w:bCs/>
                <w:color w:val="000000" w:themeColor="text1"/>
                <w:sz w:val="24"/>
                <w:szCs w:val="24"/>
              </w:rPr>
              <w:t>осудебном порядке. П</w:t>
            </w:r>
            <w:r w:rsidRPr="007D32ED">
              <w:rPr>
                <w:rFonts w:ascii="Times New Roman" w:hAnsi="Times New Roman" w:cs="Times New Roman"/>
                <w:bCs/>
                <w:color w:val="000000" w:themeColor="text1"/>
                <w:sz w:val="24"/>
                <w:szCs w:val="24"/>
              </w:rPr>
              <w:t xml:space="preserve">ри составлении досудебного протокола срок принятия иска увеличен с 10 до 15 рабочих дней. </w:t>
            </w:r>
          </w:p>
          <w:p w14:paraId="7BC590C1" w14:textId="746EBBCC" w:rsidR="008F7556" w:rsidRPr="007D32ED" w:rsidRDefault="00674165"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4</w:t>
            </w:r>
            <w:r w:rsidR="008F7556" w:rsidRPr="007D32ED">
              <w:rPr>
                <w:rFonts w:ascii="Times New Roman" w:hAnsi="Times New Roman" w:cs="Times New Roman"/>
                <w:bCs/>
                <w:color w:val="000000" w:themeColor="text1"/>
                <w:sz w:val="24"/>
                <w:szCs w:val="24"/>
              </w:rPr>
              <w:t>.</w:t>
            </w:r>
            <w:r w:rsidR="0003285E" w:rsidRPr="007D32ED">
              <w:rPr>
                <w:rFonts w:ascii="Times New Roman" w:hAnsi="Times New Roman" w:cs="Times New Roman"/>
                <w:bCs/>
                <w:color w:val="000000" w:themeColor="text1"/>
                <w:sz w:val="24"/>
                <w:szCs w:val="24"/>
              </w:rPr>
              <w:t xml:space="preserve"> </w:t>
            </w:r>
            <w:r w:rsidR="008F7556" w:rsidRPr="007D32ED">
              <w:rPr>
                <w:rFonts w:ascii="Times New Roman" w:hAnsi="Times New Roman" w:cs="Times New Roman"/>
                <w:bCs/>
                <w:color w:val="000000" w:themeColor="text1"/>
                <w:sz w:val="24"/>
                <w:szCs w:val="24"/>
              </w:rPr>
              <w:t xml:space="preserve">Для единообразия практики, равномерной нагрузки судей, а также исключения коррупционного элемента сторонам предложено право выбора экстерриториальной подсудности (с 1 августа 2022 года). </w:t>
            </w:r>
          </w:p>
          <w:p w14:paraId="3B807E25" w14:textId="22C39E5D" w:rsidR="008F7556" w:rsidRPr="007D32ED" w:rsidRDefault="00674165"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5</w:t>
            </w:r>
            <w:r w:rsidR="008F7556" w:rsidRPr="007D32ED">
              <w:rPr>
                <w:rFonts w:ascii="Times New Roman" w:hAnsi="Times New Roman" w:cs="Times New Roman"/>
                <w:bCs/>
                <w:color w:val="000000" w:themeColor="text1"/>
                <w:sz w:val="24"/>
                <w:szCs w:val="24"/>
              </w:rPr>
              <w:t>. Расширен перечень исполнительной надписи, нотариусам передан ряд бесспорных требований о взыскании обязательных пенсионных отчислений (с 1 августа 2022 года), по соглашениям об урегулировании спора, удостоверенным нотариусом и заключенным адвокатами в порядке партисипативной процедуры.</w:t>
            </w:r>
          </w:p>
          <w:p w14:paraId="4B741E3E" w14:textId="01304125" w:rsidR="008F7556" w:rsidRPr="007D32ED" w:rsidRDefault="00674165"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6</w:t>
            </w:r>
            <w:r w:rsidR="008F7556" w:rsidRPr="007D32ED">
              <w:rPr>
                <w:rFonts w:ascii="Times New Roman" w:hAnsi="Times New Roman" w:cs="Times New Roman"/>
                <w:bCs/>
                <w:color w:val="000000" w:themeColor="text1"/>
                <w:sz w:val="24"/>
                <w:szCs w:val="24"/>
              </w:rPr>
              <w:t>.</w:t>
            </w:r>
            <w:r w:rsidR="0003285E" w:rsidRPr="007D32ED">
              <w:rPr>
                <w:rFonts w:ascii="Times New Roman" w:hAnsi="Times New Roman" w:cs="Times New Roman"/>
                <w:bCs/>
                <w:color w:val="000000" w:themeColor="text1"/>
                <w:sz w:val="24"/>
                <w:szCs w:val="24"/>
              </w:rPr>
              <w:t xml:space="preserve"> </w:t>
            </w:r>
            <w:r w:rsidR="008F7556" w:rsidRPr="007D32ED">
              <w:rPr>
                <w:rFonts w:ascii="Times New Roman" w:hAnsi="Times New Roman" w:cs="Times New Roman"/>
                <w:bCs/>
                <w:color w:val="000000" w:themeColor="text1"/>
                <w:sz w:val="24"/>
                <w:szCs w:val="24"/>
              </w:rPr>
              <w:t xml:space="preserve">Расширен перечень споров, подлежащих рассмотрению в порядке упрощенного производства, за исключением дел, затрагивающих интересы детей. </w:t>
            </w:r>
          </w:p>
          <w:p w14:paraId="16DAB76F" w14:textId="347171B5" w:rsidR="008F7556" w:rsidRPr="007D32ED" w:rsidRDefault="00674165"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7</w:t>
            </w:r>
            <w:r w:rsidR="008F7556" w:rsidRPr="007D32ED">
              <w:rPr>
                <w:rFonts w:ascii="Times New Roman" w:hAnsi="Times New Roman" w:cs="Times New Roman"/>
                <w:bCs/>
                <w:color w:val="000000" w:themeColor="text1"/>
                <w:sz w:val="24"/>
                <w:szCs w:val="24"/>
              </w:rPr>
              <w:t>. Введено обязательное согласование территориальными органами с вышестоящим госорганом позиции при обжаловании в апелляционную и кассационную инстанции.</w:t>
            </w:r>
          </w:p>
          <w:p w14:paraId="43433A46" w14:textId="2441B547" w:rsidR="008F7556" w:rsidRPr="007D32ED" w:rsidRDefault="00674165"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8</w:t>
            </w:r>
            <w:r w:rsidR="008F7556" w:rsidRPr="007D32ED">
              <w:rPr>
                <w:rFonts w:ascii="Times New Roman" w:hAnsi="Times New Roman" w:cs="Times New Roman"/>
                <w:bCs/>
                <w:color w:val="000000" w:themeColor="text1"/>
                <w:sz w:val="24"/>
                <w:szCs w:val="24"/>
              </w:rPr>
              <w:t>.</w:t>
            </w:r>
            <w:r w:rsidR="0003285E" w:rsidRPr="007D32ED">
              <w:rPr>
                <w:rFonts w:ascii="Times New Roman" w:hAnsi="Times New Roman" w:cs="Times New Roman"/>
                <w:bCs/>
                <w:color w:val="000000" w:themeColor="text1"/>
                <w:sz w:val="24"/>
                <w:szCs w:val="24"/>
              </w:rPr>
              <w:t xml:space="preserve"> </w:t>
            </w:r>
            <w:r w:rsidR="008F7556" w:rsidRPr="007D32ED">
              <w:rPr>
                <w:rFonts w:ascii="Times New Roman" w:hAnsi="Times New Roman" w:cs="Times New Roman"/>
                <w:bCs/>
                <w:color w:val="000000" w:themeColor="text1"/>
                <w:sz w:val="24"/>
                <w:szCs w:val="24"/>
              </w:rPr>
              <w:t>Внедрена обязанность апелляции принять дело в свое производство для рассмотрения по правилам суда первой инстанции при повторной отмене. Это позволит снизить количество судейских ошибок, повысить качество судебных актов</w:t>
            </w:r>
            <w:r w:rsidRPr="007D32ED">
              <w:rPr>
                <w:rFonts w:ascii="Times New Roman" w:hAnsi="Times New Roman" w:cs="Times New Roman"/>
                <w:bCs/>
                <w:color w:val="000000" w:themeColor="text1"/>
                <w:sz w:val="24"/>
                <w:szCs w:val="24"/>
              </w:rPr>
              <w:t xml:space="preserve"> и др</w:t>
            </w:r>
            <w:r w:rsidR="008F7556" w:rsidRPr="007D32ED">
              <w:rPr>
                <w:rFonts w:ascii="Times New Roman" w:hAnsi="Times New Roman" w:cs="Times New Roman"/>
                <w:bCs/>
                <w:color w:val="000000" w:themeColor="text1"/>
                <w:sz w:val="24"/>
                <w:szCs w:val="24"/>
              </w:rPr>
              <w:t>.</w:t>
            </w:r>
          </w:p>
          <w:p w14:paraId="1DC78679" w14:textId="3091ACB8" w:rsidR="006102FD" w:rsidRPr="007D32ED" w:rsidRDefault="006102FD"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рамках перехода на трехзвенную модель судопроизводства в декабре 2021 года принят Закон РК «О внесении изменений и дополнений в некоторые законодательные акты </w:t>
            </w:r>
            <w:r w:rsidR="00696A97" w:rsidRPr="007D32ED">
              <w:rPr>
                <w:rFonts w:ascii="Times New Roman" w:hAnsi="Times New Roman" w:cs="Times New Roman"/>
                <w:bCs/>
                <w:color w:val="000000" w:themeColor="text1"/>
                <w:sz w:val="24"/>
                <w:szCs w:val="24"/>
              </w:rPr>
              <w:t>РК</w:t>
            </w:r>
            <w:r w:rsidRPr="007D32ED">
              <w:rPr>
                <w:rFonts w:ascii="Times New Roman" w:hAnsi="Times New Roman" w:cs="Times New Roman"/>
                <w:bCs/>
                <w:color w:val="000000" w:themeColor="text1"/>
                <w:sz w:val="24"/>
                <w:szCs w:val="24"/>
              </w:rPr>
              <w:t xml:space="preserve"> по вопросам внедрения трехзвенной модели с разграничением полномочий и зон ответственности между правоохранительными органами, прокуратурой и судом».</w:t>
            </w:r>
            <w:r w:rsidRPr="007D32ED">
              <w:rPr>
                <w:rFonts w:ascii="Times New Roman" w:hAnsi="Times New Roman" w:cs="Times New Roman"/>
                <w:bCs/>
                <w:color w:val="000000" w:themeColor="text1"/>
                <w:sz w:val="24"/>
                <w:szCs w:val="24"/>
              </w:rPr>
              <w:tab/>
            </w:r>
          </w:p>
          <w:p w14:paraId="0A7E89BB" w14:textId="77777777" w:rsidR="006102FD" w:rsidRPr="007D32ED" w:rsidRDefault="006102FD"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Закон предусматривает существенную корректировку кассационного порядка пересмотра судебных актов по уголовным делам. В частности, поправки касаются:</w:t>
            </w:r>
          </w:p>
          <w:p w14:paraId="33768022" w14:textId="77777777" w:rsidR="006102FD" w:rsidRPr="007D32ED" w:rsidRDefault="006102FD"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 Судебных актов, которые могут быть пересмотрены в кассационном порядке;</w:t>
            </w:r>
          </w:p>
          <w:p w14:paraId="641E70D7" w14:textId="77777777" w:rsidR="006102FD" w:rsidRPr="007D32ED" w:rsidRDefault="006102FD"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2. Коллегиального рассмотрения ходатайств с вызовом сторон;</w:t>
            </w:r>
          </w:p>
          <w:p w14:paraId="7EDBD5CC" w14:textId="77777777" w:rsidR="006102FD" w:rsidRPr="007D32ED" w:rsidRDefault="006102FD"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3. По гражданскому иску (внесены поправки, касающиеся подробного порядка рассмотрения судом гражданского иска).</w:t>
            </w:r>
          </w:p>
          <w:p w14:paraId="340AC452" w14:textId="778F757C" w:rsidR="006102FD" w:rsidRPr="007D32ED" w:rsidRDefault="00674165" w:rsidP="007D32ED">
            <w:pPr>
              <w:ind w:firstLine="31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w:t>
            </w:r>
            <w:r w:rsidR="006102FD" w:rsidRPr="007D32ED">
              <w:rPr>
                <w:rFonts w:ascii="Times New Roman" w:hAnsi="Times New Roman" w:cs="Times New Roman"/>
                <w:bCs/>
                <w:color w:val="000000" w:themeColor="text1"/>
                <w:sz w:val="24"/>
                <w:szCs w:val="24"/>
              </w:rPr>
              <w:t xml:space="preserve"> апелляционном порядке предусмотрено единоличное рассмотрение дел средней тяжести, вынесение одн</w:t>
            </w:r>
            <w:r w:rsidR="00C66B70" w:rsidRPr="007D32ED">
              <w:rPr>
                <w:rFonts w:ascii="Times New Roman" w:hAnsi="Times New Roman" w:cs="Times New Roman"/>
                <w:bCs/>
                <w:color w:val="000000" w:themeColor="text1"/>
                <w:sz w:val="24"/>
                <w:szCs w:val="24"/>
              </w:rPr>
              <w:t>ого судебного акта вместо двух.</w:t>
            </w:r>
          </w:p>
        </w:tc>
      </w:tr>
      <w:tr w:rsidR="00C961B6" w:rsidRPr="007D32ED" w14:paraId="0E9F4819" w14:textId="77777777" w:rsidTr="00EF7C9E">
        <w:tc>
          <w:tcPr>
            <w:tcW w:w="15590" w:type="dxa"/>
            <w:gridSpan w:val="6"/>
          </w:tcPr>
          <w:p w14:paraId="58C16728" w14:textId="77777777" w:rsidR="00303F03" w:rsidRPr="007D32ED" w:rsidRDefault="00303F03" w:rsidP="007D32ED">
            <w:pPr>
              <w:ind w:firstLine="207"/>
              <w:jc w:val="center"/>
              <w:rPr>
                <w:rFonts w:ascii="Times New Roman" w:hAnsi="Times New Roman" w:cs="Times New Roman"/>
                <w:color w:val="000000" w:themeColor="text1"/>
                <w:sz w:val="24"/>
                <w:szCs w:val="24"/>
              </w:rPr>
            </w:pPr>
            <w:r w:rsidRPr="007D32ED">
              <w:rPr>
                <w:rFonts w:ascii="Times New Roman" w:hAnsi="Times New Roman" w:cs="Times New Roman"/>
                <w:b/>
                <w:bCs/>
                <w:i/>
                <w:color w:val="000000" w:themeColor="text1"/>
                <w:sz w:val="24"/>
                <w:szCs w:val="24"/>
              </w:rPr>
              <w:t>Борьба с коррупцией</w:t>
            </w:r>
          </w:p>
        </w:tc>
      </w:tr>
      <w:tr w:rsidR="00C32E91" w:rsidRPr="007D32ED" w14:paraId="491F7160" w14:textId="77777777" w:rsidTr="00EF7C9E">
        <w:tc>
          <w:tcPr>
            <w:tcW w:w="448" w:type="dxa"/>
          </w:tcPr>
          <w:p w14:paraId="0F9D940B" w14:textId="77777777" w:rsidR="00303F03" w:rsidRPr="007D32ED" w:rsidRDefault="00303F03"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B451CE0" w14:textId="77777777" w:rsidR="00303F03" w:rsidRPr="007D32ED" w:rsidRDefault="00303F03"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139.84. Продолжать продвигать законодательные и институциональные механизмы для борьбы с коррупцией;</w:t>
            </w:r>
          </w:p>
        </w:tc>
        <w:tc>
          <w:tcPr>
            <w:tcW w:w="1559" w:type="dxa"/>
          </w:tcPr>
          <w:p w14:paraId="15717DAB" w14:textId="77777777" w:rsidR="00303F03" w:rsidRPr="007D32ED" w:rsidRDefault="00303F03"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Египет</w:t>
            </w:r>
          </w:p>
        </w:tc>
        <w:tc>
          <w:tcPr>
            <w:tcW w:w="993" w:type="dxa"/>
          </w:tcPr>
          <w:p w14:paraId="3DEEB6C1" w14:textId="77777777" w:rsidR="00303F03" w:rsidRPr="007D32ED" w:rsidRDefault="00303F03"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Pr>
          <w:p w14:paraId="09E5D558" w14:textId="59A1F390" w:rsidR="00303F03" w:rsidRPr="007D32ED" w:rsidRDefault="007258CE"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303F03" w:rsidRPr="007D32ED">
              <w:rPr>
                <w:rFonts w:ascii="Times New Roman" w:hAnsi="Times New Roman" w:cs="Times New Roman"/>
                <w:b/>
                <w:bCs/>
                <w:color w:val="000000" w:themeColor="text1"/>
                <w:sz w:val="24"/>
                <w:szCs w:val="24"/>
              </w:rPr>
              <w:t>исполнен</w:t>
            </w:r>
          </w:p>
        </w:tc>
        <w:tc>
          <w:tcPr>
            <w:tcW w:w="7969" w:type="dxa"/>
          </w:tcPr>
          <w:p w14:paraId="24891F88" w14:textId="71665EF3" w:rsidR="003E6D4A" w:rsidRPr="007D32ED" w:rsidRDefault="003E6D4A" w:rsidP="007D32ED">
            <w:pPr>
              <w:ind w:firstLine="250"/>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За последние годы принят ряд важных законодательных изменений. Полноценно заработал институт антикоррупционной экспертизы. Все проекты законов и подзаконных актов проходят через «антикоррупционное сито». Она дает возможность уже на стадии разработки законодательных и подзаконных актов выявлять и устранять нормы, потенциально несущие в себе коррупционные риски. </w:t>
            </w:r>
          </w:p>
          <w:p w14:paraId="63AAC037" w14:textId="0890F491" w:rsidR="003E6D4A" w:rsidRPr="007D32ED" w:rsidRDefault="003E6D4A" w:rsidP="007D32ED">
            <w:pPr>
              <w:ind w:firstLine="250"/>
              <w:jc w:val="both"/>
              <w:rPr>
                <w:rFonts w:ascii="Times New Roman" w:hAnsi="Times New Roman" w:cs="Times New Roman"/>
                <w:bCs/>
                <w:color w:val="000000" w:themeColor="text1"/>
                <w:sz w:val="24"/>
                <w:szCs w:val="24"/>
                <w:lang w:val="kk-KZ"/>
              </w:rPr>
            </w:pPr>
            <w:r w:rsidRPr="007D32ED">
              <w:rPr>
                <w:rFonts w:ascii="Times New Roman" w:hAnsi="Times New Roman" w:cs="Times New Roman"/>
                <w:bCs/>
                <w:color w:val="000000" w:themeColor="text1"/>
                <w:sz w:val="24"/>
                <w:szCs w:val="24"/>
              </w:rPr>
              <w:t>По итогам приняты и введены в действие порядка 5 тысяч правовых документов. В результате, более чем в половине принятых НПА исключены коррупционные риски еще на этапе разработки.</w:t>
            </w:r>
          </w:p>
          <w:p w14:paraId="6EDBF03F" w14:textId="3C03221D" w:rsidR="003E6D4A" w:rsidRPr="007D32ED" w:rsidRDefault="003E6D4A" w:rsidP="007D32ED">
            <w:pPr>
              <w:ind w:firstLine="250"/>
              <w:jc w:val="both"/>
              <w:rPr>
                <w:rFonts w:ascii="Times New Roman" w:hAnsi="Times New Roman" w:cs="Times New Roman"/>
                <w:bCs/>
                <w:color w:val="000000" w:themeColor="text1"/>
                <w:sz w:val="24"/>
                <w:szCs w:val="24"/>
                <w:lang w:val="kk-KZ"/>
              </w:rPr>
            </w:pPr>
            <w:r w:rsidRPr="007D32ED">
              <w:rPr>
                <w:rFonts w:ascii="Times New Roman" w:hAnsi="Times New Roman" w:cs="Times New Roman"/>
                <w:bCs/>
                <w:color w:val="000000" w:themeColor="text1"/>
                <w:sz w:val="24"/>
                <w:szCs w:val="24"/>
              </w:rPr>
              <w:t>Введен институт персональной ответственности руководителей за коррупцию подчиненных. Политические служащие обязаны подавать в отставку, если их сотрудник уличен в коррупции. В результате уже 11 политических госслужащих отправлены в отставку, 265 первых руководителей (из которых 135 административных госслужащих, 109 руководителей силового блока и 21 топ-менеджер квазигосударственного сектора) привлечены к дисциплинарной ответственности.</w:t>
            </w:r>
          </w:p>
          <w:p w14:paraId="2689C0FC" w14:textId="692862DD" w:rsidR="003E6D4A" w:rsidRPr="007D32ED" w:rsidRDefault="003E6D4A" w:rsidP="007D32ED">
            <w:pPr>
              <w:ind w:firstLine="250"/>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Усилена ответственность за коррупцию в квазигосударственном секторе и работа их комплаенс-служб. Усовершенствована система поощрения граждан, сообщивших о фактах коррупции. За последние три года поощрено 518 граждан за сообщения о фактах коррупции на сумму более 102 млн. тенге.</w:t>
            </w:r>
            <w:r w:rsidRPr="007D32ED">
              <w:rPr>
                <w:rFonts w:ascii="Times New Roman" w:hAnsi="Times New Roman" w:cs="Times New Roman"/>
                <w:bCs/>
                <w:color w:val="000000" w:themeColor="text1"/>
                <w:sz w:val="24"/>
                <w:szCs w:val="24"/>
                <w:lang w:val="kk-KZ"/>
              </w:rPr>
              <w:t xml:space="preserve"> </w:t>
            </w:r>
            <w:r w:rsidRPr="007D32ED">
              <w:rPr>
                <w:rFonts w:ascii="Times New Roman" w:hAnsi="Times New Roman" w:cs="Times New Roman"/>
                <w:bCs/>
                <w:color w:val="000000" w:themeColor="text1"/>
                <w:sz w:val="24"/>
                <w:szCs w:val="24"/>
              </w:rPr>
              <w:t>Введен полный запрет на дарение и получение подарков должностными лицами. Ограничена совместная работа близких родственников в госорганизациях. Меры приняты и в контексте ужесточения ответственности за коррупционные преступления. Уголовный закон для взяточников и взяткодателей максимально ужесточен. Санкция за этот вид преступления достигает 15 лет лишения свободы. Усилены санкции за коррупцию для сотрудников правоохранительных органов, судей, взяткодателей и посредников во взяточничестве. Введена уголовная ответственность сотрудников правоохранительных и специальных органов за провокацию преступления. Введен пожизненный запрет работать на госслужбе осужденным за коррупцию. Исключена возможность применения досрочного освобождения для осужденных за тяжкие и особо тяжкие коррупционные преступления.</w:t>
            </w:r>
          </w:p>
          <w:p w14:paraId="73715127" w14:textId="32C4EB5C" w:rsidR="003E6D4A" w:rsidRPr="007D32ED" w:rsidRDefault="003E6D4A" w:rsidP="007D32ED">
            <w:pPr>
              <w:ind w:firstLine="250"/>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настоящее время прорабатываются меры по формированию комплексной системы защиты лиц, сообщивших о фактах коррупции и введению контроля за соответствием расходов госслужащих и приравненных к ним лиц их доходам с установлением ответственности за необоснованное обогащение (административная ответственность, а в случае значительного превышения расходов – увольнение с должности по отрицательным мотивам с запретом на поступление на госслужбу в течение трех лет).</w:t>
            </w:r>
          </w:p>
          <w:p w14:paraId="56463EC0" w14:textId="07D41DF8" w:rsidR="008158C4" w:rsidRPr="007D32ED" w:rsidRDefault="008158C4" w:rsidP="007D32ED">
            <w:pPr>
              <w:ind w:firstLine="250"/>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Благодаря системной превентивной работе, переходу на трехзвенную модель уголовного процесса, количество зарегистрированных в Казахстане фактов коррупции снизилось на 29%.</w:t>
            </w:r>
            <w:r w:rsidR="0039633B" w:rsidRPr="007D32ED">
              <w:rPr>
                <w:rFonts w:ascii="Times New Roman" w:hAnsi="Times New Roman" w:cs="Times New Roman"/>
                <w:bCs/>
                <w:color w:val="000000" w:themeColor="text1"/>
                <w:sz w:val="24"/>
                <w:szCs w:val="24"/>
              </w:rPr>
              <w:t xml:space="preserve"> 2 февраля 2022 года утверждены Концепция антикоррупционной политики на 2022-2026 годы и план действий по ее реализации. </w:t>
            </w:r>
          </w:p>
          <w:p w14:paraId="710EC98C" w14:textId="76725318" w:rsidR="003E6D4A" w:rsidRPr="007D32ED" w:rsidRDefault="00BF1069" w:rsidP="007D32ED">
            <w:pPr>
              <w:ind w:firstLine="250"/>
              <w:jc w:val="both"/>
              <w:rPr>
                <w:rFonts w:ascii="Times New Roman" w:hAnsi="Times New Roman" w:cs="Times New Roman"/>
                <w:bCs/>
                <w:color w:val="000000" w:themeColor="text1"/>
                <w:sz w:val="24"/>
                <w:szCs w:val="24"/>
                <w:lang w:val="kk-KZ"/>
              </w:rPr>
            </w:pPr>
            <w:r w:rsidRPr="007D32ED">
              <w:rPr>
                <w:rFonts w:ascii="Times New Roman" w:hAnsi="Times New Roman" w:cs="Times New Roman"/>
                <w:bCs/>
                <w:color w:val="000000" w:themeColor="text1"/>
                <w:sz w:val="24"/>
                <w:szCs w:val="24"/>
                <w:lang w:val="kk-KZ"/>
              </w:rPr>
              <w:t>Она нацелена на переход от борьбы с последствиями к системному устранению предпосылок коррупции, обеспечению неотвратимости ответственности, коренному изменению общественного сознания.</w:t>
            </w:r>
          </w:p>
          <w:p w14:paraId="24A3BBD5" w14:textId="77777777" w:rsidR="00DB2AA7" w:rsidRPr="007D32ED" w:rsidRDefault="00DB2AA7" w:rsidP="007D32ED">
            <w:pPr>
              <w:ind w:firstLine="250"/>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2020 году завершен процесс вступления Казахстана в ГРЕКО.</w:t>
            </w:r>
          </w:p>
          <w:p w14:paraId="2DEC685C" w14:textId="77777777" w:rsidR="00DB2AA7" w:rsidRPr="007D32ED" w:rsidRDefault="00DB2AA7" w:rsidP="007D32ED">
            <w:pPr>
              <w:ind w:firstLine="250"/>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2021 году состоялся первый визит в Казахстан оценочной группы ГРЕКО. Эксперты провели оценку системы противодействия коррупции на предмет её соответствия международным стандартам. В ходе визита проводились встречи экспертов с представителями государственных органов, гражданского сектора, СМИ и профессиональных ассоциаций. По итогам 25 марта 2022 года на очередном пленарном заседании ГРЕКО принят страновой отчет, который содержит 27 рекомендаций по совершенствованию антикоррупционной системы страны. Многие из рекомендаций корреспондируется с Концепцией антикоррупционной политики на 2022-2026 годы, другие находятся в работе с активным вовлечением госорганов и неправительственного сектора. Предоставить в ГРЕКО информацию об их исполнении необходимо в сентябре 2023 года. </w:t>
            </w:r>
          </w:p>
          <w:p w14:paraId="616C7021" w14:textId="77777777" w:rsidR="00DB2AA7" w:rsidRPr="007D32ED" w:rsidRDefault="00DB2AA7" w:rsidP="007D32ED">
            <w:pPr>
              <w:ind w:firstLine="250"/>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марте 2022 года в целях широкого информирования общества о результатах реализации антикоррупционной политики Казахстана был опубликован национальный доклад о противодействии коррупции за 2021 год. В нем представлены принятые законодательные и практические меры по антикоррупционному просвещению, превенции коррупции, неотвратимости ответственности.</w:t>
            </w:r>
          </w:p>
          <w:p w14:paraId="0C4EE121" w14:textId="398C08C1" w:rsidR="00303F03" w:rsidRPr="007D32ED" w:rsidRDefault="0039633B" w:rsidP="007D32ED">
            <w:pPr>
              <w:ind w:firstLine="250"/>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Индексе восприятия коррупции Transparency International за 2021 год Казахстан набрал 37 баллов из 100 возможных, заняв 102 место среди 180 стран.</w:t>
            </w:r>
          </w:p>
        </w:tc>
      </w:tr>
      <w:tr w:rsidR="00C961B6" w:rsidRPr="007D32ED" w14:paraId="6DB0078C" w14:textId="77777777" w:rsidTr="00EF7C9E">
        <w:tc>
          <w:tcPr>
            <w:tcW w:w="15590" w:type="dxa"/>
            <w:gridSpan w:val="6"/>
          </w:tcPr>
          <w:p w14:paraId="564D472A" w14:textId="77777777" w:rsidR="00303F03" w:rsidRPr="007D32ED" w:rsidRDefault="00303F03" w:rsidP="007D32ED">
            <w:pPr>
              <w:ind w:firstLine="207"/>
              <w:jc w:val="center"/>
              <w:rPr>
                <w:rFonts w:ascii="Times New Roman" w:hAnsi="Times New Roman" w:cs="Times New Roman"/>
                <w:color w:val="000000" w:themeColor="text1"/>
                <w:sz w:val="24"/>
                <w:szCs w:val="24"/>
              </w:rPr>
            </w:pPr>
            <w:r w:rsidRPr="007D32ED">
              <w:rPr>
                <w:rFonts w:ascii="Times New Roman" w:hAnsi="Times New Roman" w:cs="Times New Roman"/>
                <w:b/>
                <w:bCs/>
                <w:i/>
                <w:color w:val="000000" w:themeColor="text1"/>
                <w:sz w:val="24"/>
                <w:szCs w:val="24"/>
              </w:rPr>
              <w:t>Право на жизнь</w:t>
            </w:r>
          </w:p>
        </w:tc>
      </w:tr>
      <w:tr w:rsidR="00362B27" w:rsidRPr="007D32ED" w14:paraId="772E47E9" w14:textId="77777777" w:rsidTr="00EF7C9E">
        <w:tc>
          <w:tcPr>
            <w:tcW w:w="448" w:type="dxa"/>
            <w:vMerge w:val="restart"/>
          </w:tcPr>
          <w:p w14:paraId="151E7847" w14:textId="77777777" w:rsidR="00362B27" w:rsidRPr="007D32ED" w:rsidRDefault="00362B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CF8FD5B" w14:textId="77777777" w:rsidR="00362B27" w:rsidRPr="007D32ED" w:rsidRDefault="00362B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139.76. Сохранить мораторий на смертную казнь, одновременно сокращая список преступлений, за которые предусмотрена смертная казнь с целью ее отмены;</w:t>
            </w:r>
          </w:p>
        </w:tc>
        <w:tc>
          <w:tcPr>
            <w:tcW w:w="1559" w:type="dxa"/>
          </w:tcPr>
          <w:p w14:paraId="071C636E" w14:textId="77777777" w:rsidR="00362B27" w:rsidRPr="007D32ED" w:rsidRDefault="00362B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Святой Престол</w:t>
            </w:r>
          </w:p>
        </w:tc>
        <w:tc>
          <w:tcPr>
            <w:tcW w:w="993" w:type="dxa"/>
            <w:vMerge w:val="restart"/>
          </w:tcPr>
          <w:p w14:paraId="671F1E7E" w14:textId="6767F5D5" w:rsidR="00362B27" w:rsidRPr="007D32ED" w:rsidRDefault="00362B27"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16</w:t>
            </w:r>
          </w:p>
        </w:tc>
        <w:tc>
          <w:tcPr>
            <w:tcW w:w="1559" w:type="dxa"/>
            <w:vMerge w:val="restart"/>
          </w:tcPr>
          <w:p w14:paraId="2FE1B612" w14:textId="53D43A9E" w:rsidR="00362B27" w:rsidRPr="007D32ED" w:rsidRDefault="00362B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исполнены</w:t>
            </w:r>
          </w:p>
        </w:tc>
        <w:tc>
          <w:tcPr>
            <w:tcW w:w="7969" w:type="dxa"/>
            <w:vMerge w:val="restart"/>
          </w:tcPr>
          <w:p w14:paraId="03EAD894" w14:textId="77777777" w:rsidR="00362B27" w:rsidRPr="007D32ED" w:rsidRDefault="00362B27" w:rsidP="007D32ED">
            <w:pPr>
              <w:ind w:left="55" w:firstLine="25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24 июня 2022 года для Казахстана вступил в силу Второй Факультативный протокол к Международному пакту о гражданских и политических правах, направленного на отмену смертной казни, который был подписан 23 сентября 2020 года. Наша страна стала 90-м государством-участником данного договора. </w:t>
            </w:r>
          </w:p>
          <w:p w14:paraId="2EA476CA" w14:textId="77777777" w:rsidR="00362B27" w:rsidRPr="007D32ED" w:rsidRDefault="00362B27" w:rsidP="007D32ED">
            <w:pPr>
              <w:ind w:left="55" w:firstLine="25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Поправки в Конституцию Казахстана, поддержанные гражданами страны на референдуме 5 июня, об отмене смертной казни вступили в силу 8 июня 2022 года. Таким образом, пожизненное заключение является высшей мерой наказания в республике. </w:t>
            </w:r>
          </w:p>
          <w:p w14:paraId="314A0B3B" w14:textId="18538F84" w:rsidR="00362B27" w:rsidRPr="007D32ED" w:rsidRDefault="00362B27" w:rsidP="007D32ED">
            <w:pPr>
              <w:ind w:left="55" w:firstLine="25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Ранее, 29 декабря 2021 года соответствующим законом в Уголовный кодекс и другие законодательные акты Республики Казахстан внесены изменения, полностью упразднившие данный вид уголовного наказания.</w:t>
            </w:r>
          </w:p>
          <w:p w14:paraId="1F461CF4" w14:textId="77777777" w:rsidR="00362B27" w:rsidRPr="007D32ED" w:rsidRDefault="00362B27" w:rsidP="007D32ED">
            <w:pPr>
              <w:ind w:left="55" w:firstLine="25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 2003 года Казахстан продолжал соблюдать бессрочный мораторий на исполнение смертной казни. В 2016 году Казахстан присоединился к Заявлению ЕС об отмене смертной казни, ставшей основой резолюции ГА ООН 62/149 «О моратории на применение смертной казни» и в 2010 году присоединился к Международной комиссии против смертной казни. В 2020 году Казахстан увеличил долю добровольного взноса в Международную комиссию против смертной казни.</w:t>
            </w:r>
          </w:p>
          <w:p w14:paraId="6C5211D3" w14:textId="5149C5DC" w:rsidR="00D70CB3" w:rsidRPr="007D32ED" w:rsidRDefault="00D70CB3" w:rsidP="007D32ED">
            <w:pPr>
              <w:ind w:left="55" w:firstLine="25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При этом 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полагают необходимым внести поправки, направленные на совершенствование законодательства </w:t>
            </w:r>
            <w:r w:rsidRPr="007D32ED">
              <w:rPr>
                <w:rFonts w:ascii="Times New Roman" w:hAnsi="Times New Roman" w:cs="Times New Roman"/>
                <w:bCs/>
                <w:color w:val="000000" w:themeColor="text1"/>
                <w:sz w:val="24"/>
                <w:szCs w:val="24"/>
              </w:rPr>
              <w:br/>
              <w:t>о применении летального оружия в связи с январскими событиями.</w:t>
            </w:r>
          </w:p>
          <w:p w14:paraId="61CC56E4" w14:textId="1FEB5165" w:rsidR="00D70CB3" w:rsidRPr="007D32ED" w:rsidRDefault="00D70CB3" w:rsidP="007D32ED">
            <w:pPr>
              <w:ind w:left="55" w:firstLine="259"/>
              <w:jc w:val="both"/>
              <w:rPr>
                <w:rFonts w:ascii="Times New Roman" w:hAnsi="Times New Roman" w:cs="Times New Roman"/>
                <w:bCs/>
                <w:color w:val="000000" w:themeColor="text1"/>
                <w:sz w:val="24"/>
                <w:szCs w:val="24"/>
              </w:rPr>
            </w:pPr>
          </w:p>
        </w:tc>
      </w:tr>
      <w:tr w:rsidR="00362B27" w:rsidRPr="007D32ED" w14:paraId="2617B30D" w14:textId="77777777" w:rsidTr="00EF7C9E">
        <w:tc>
          <w:tcPr>
            <w:tcW w:w="448" w:type="dxa"/>
            <w:vMerge/>
          </w:tcPr>
          <w:p w14:paraId="4589A2BD" w14:textId="77777777" w:rsidR="00362B27" w:rsidRPr="007D32ED" w:rsidRDefault="00362B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C35187B" w14:textId="77777777" w:rsidR="00362B27" w:rsidRPr="007D32ED" w:rsidRDefault="00362B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139.77. Сохранить мораторий на смертную казнь и рассмотреть возможность ее полной отмены;</w:t>
            </w:r>
          </w:p>
        </w:tc>
        <w:tc>
          <w:tcPr>
            <w:tcW w:w="1559" w:type="dxa"/>
          </w:tcPr>
          <w:p w14:paraId="2BF90F23" w14:textId="77777777" w:rsidR="00362B27" w:rsidRPr="007D32ED" w:rsidRDefault="00362B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Италия</w:t>
            </w:r>
          </w:p>
        </w:tc>
        <w:tc>
          <w:tcPr>
            <w:tcW w:w="993" w:type="dxa"/>
            <w:vMerge/>
          </w:tcPr>
          <w:p w14:paraId="0CC66D23" w14:textId="77777777" w:rsidR="00362B27" w:rsidRPr="007D32ED" w:rsidRDefault="00362B27" w:rsidP="007D32ED">
            <w:pPr>
              <w:jc w:val="center"/>
              <w:rPr>
                <w:rFonts w:ascii="Times New Roman" w:hAnsi="Times New Roman" w:cs="Times New Roman"/>
                <w:color w:val="000000" w:themeColor="text1"/>
                <w:sz w:val="24"/>
                <w:szCs w:val="24"/>
              </w:rPr>
            </w:pPr>
          </w:p>
        </w:tc>
        <w:tc>
          <w:tcPr>
            <w:tcW w:w="1559" w:type="dxa"/>
            <w:vMerge/>
          </w:tcPr>
          <w:p w14:paraId="33558CC4" w14:textId="77777777" w:rsidR="00362B27" w:rsidRPr="007D32ED" w:rsidRDefault="00362B27" w:rsidP="007D32ED">
            <w:pPr>
              <w:jc w:val="both"/>
              <w:rPr>
                <w:rFonts w:ascii="Times New Roman" w:hAnsi="Times New Roman" w:cs="Times New Roman"/>
                <w:color w:val="000000" w:themeColor="text1"/>
                <w:sz w:val="24"/>
                <w:szCs w:val="24"/>
              </w:rPr>
            </w:pPr>
          </w:p>
        </w:tc>
        <w:tc>
          <w:tcPr>
            <w:tcW w:w="7969" w:type="dxa"/>
            <w:vMerge/>
          </w:tcPr>
          <w:p w14:paraId="740605C1" w14:textId="77777777" w:rsidR="00362B27" w:rsidRPr="007D32ED" w:rsidRDefault="00362B27" w:rsidP="007D32ED">
            <w:pPr>
              <w:ind w:firstLine="207"/>
              <w:jc w:val="both"/>
              <w:rPr>
                <w:rFonts w:ascii="Times New Roman" w:hAnsi="Times New Roman" w:cs="Times New Roman"/>
                <w:color w:val="000000" w:themeColor="text1"/>
                <w:sz w:val="24"/>
                <w:szCs w:val="24"/>
              </w:rPr>
            </w:pPr>
          </w:p>
        </w:tc>
      </w:tr>
      <w:tr w:rsidR="00362B27" w:rsidRPr="007D32ED" w14:paraId="46D658A2" w14:textId="77777777" w:rsidTr="00EF7C9E">
        <w:tc>
          <w:tcPr>
            <w:tcW w:w="448" w:type="dxa"/>
            <w:vMerge/>
          </w:tcPr>
          <w:p w14:paraId="763CCFF6" w14:textId="77777777" w:rsidR="00362B27" w:rsidRPr="007D32ED" w:rsidRDefault="00362B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6031332" w14:textId="6B5B184E" w:rsidR="00362B27" w:rsidRPr="007D32ED" w:rsidRDefault="00362B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iCs/>
                <w:color w:val="000000" w:themeColor="text1"/>
                <w:sz w:val="24"/>
                <w:szCs w:val="24"/>
              </w:rPr>
              <w:t xml:space="preserve">139.143. </w:t>
            </w:r>
            <w:r w:rsidRPr="007D32ED">
              <w:rPr>
                <w:rFonts w:ascii="Times New Roman" w:hAnsi="Times New Roman" w:cs="Times New Roman"/>
                <w:bCs/>
                <w:color w:val="000000" w:themeColor="text1"/>
                <w:sz w:val="24"/>
                <w:szCs w:val="24"/>
              </w:rPr>
              <w:t>Увеличить усилия по ликвидации смертной казни из своего национального законодательства;</w:t>
            </w:r>
          </w:p>
        </w:tc>
        <w:tc>
          <w:tcPr>
            <w:tcW w:w="1559" w:type="dxa"/>
          </w:tcPr>
          <w:p w14:paraId="0F041E56" w14:textId="77777777" w:rsidR="00362B27" w:rsidRPr="007D32ED" w:rsidRDefault="00362B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Аргентина</w:t>
            </w:r>
          </w:p>
        </w:tc>
        <w:tc>
          <w:tcPr>
            <w:tcW w:w="993" w:type="dxa"/>
            <w:vMerge/>
          </w:tcPr>
          <w:p w14:paraId="2C0C936C" w14:textId="77777777" w:rsidR="00362B27" w:rsidRPr="007D32ED" w:rsidRDefault="00362B27" w:rsidP="007D32ED">
            <w:pPr>
              <w:jc w:val="center"/>
              <w:rPr>
                <w:rFonts w:ascii="Times New Roman" w:hAnsi="Times New Roman" w:cs="Times New Roman"/>
                <w:color w:val="000000" w:themeColor="text1"/>
                <w:sz w:val="24"/>
                <w:szCs w:val="24"/>
              </w:rPr>
            </w:pPr>
          </w:p>
        </w:tc>
        <w:tc>
          <w:tcPr>
            <w:tcW w:w="1559" w:type="dxa"/>
            <w:vMerge/>
          </w:tcPr>
          <w:p w14:paraId="79806954" w14:textId="77777777" w:rsidR="00362B27" w:rsidRPr="007D32ED" w:rsidRDefault="00362B27" w:rsidP="007D32ED">
            <w:pPr>
              <w:jc w:val="both"/>
              <w:rPr>
                <w:rFonts w:ascii="Times New Roman" w:hAnsi="Times New Roman" w:cs="Times New Roman"/>
                <w:color w:val="000000" w:themeColor="text1"/>
                <w:sz w:val="24"/>
                <w:szCs w:val="24"/>
              </w:rPr>
            </w:pPr>
          </w:p>
        </w:tc>
        <w:tc>
          <w:tcPr>
            <w:tcW w:w="7969" w:type="dxa"/>
            <w:vMerge/>
          </w:tcPr>
          <w:p w14:paraId="4E55A637" w14:textId="77777777" w:rsidR="00362B27" w:rsidRPr="007D32ED" w:rsidRDefault="00362B27" w:rsidP="007D32ED">
            <w:pPr>
              <w:ind w:firstLine="207"/>
              <w:jc w:val="both"/>
              <w:rPr>
                <w:rFonts w:ascii="Times New Roman" w:hAnsi="Times New Roman" w:cs="Times New Roman"/>
                <w:color w:val="000000" w:themeColor="text1"/>
                <w:sz w:val="24"/>
                <w:szCs w:val="24"/>
              </w:rPr>
            </w:pPr>
          </w:p>
        </w:tc>
      </w:tr>
      <w:tr w:rsidR="00362B27" w:rsidRPr="007D32ED" w14:paraId="433132E8" w14:textId="77777777" w:rsidTr="00EF7C9E">
        <w:tc>
          <w:tcPr>
            <w:tcW w:w="448" w:type="dxa"/>
            <w:vMerge/>
          </w:tcPr>
          <w:p w14:paraId="281311B9" w14:textId="77777777" w:rsidR="00362B27" w:rsidRPr="007D32ED" w:rsidRDefault="00362B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E9BBBFF" w14:textId="77777777" w:rsidR="00362B27" w:rsidRPr="007D32ED" w:rsidRDefault="00362B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139.74. Сужая применение смертной казни в соответствии с законодательством, также рассмотреть возможность ее полной отмены;</w:t>
            </w:r>
          </w:p>
        </w:tc>
        <w:tc>
          <w:tcPr>
            <w:tcW w:w="1559" w:type="dxa"/>
          </w:tcPr>
          <w:p w14:paraId="37882504" w14:textId="77777777" w:rsidR="00362B27" w:rsidRPr="007D32ED" w:rsidRDefault="00362B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Фиджи</w:t>
            </w:r>
          </w:p>
        </w:tc>
        <w:tc>
          <w:tcPr>
            <w:tcW w:w="993" w:type="dxa"/>
            <w:vMerge/>
          </w:tcPr>
          <w:p w14:paraId="7D00DC32" w14:textId="77777777" w:rsidR="00362B27" w:rsidRPr="007D32ED" w:rsidRDefault="00362B27" w:rsidP="007D32ED">
            <w:pPr>
              <w:jc w:val="center"/>
              <w:rPr>
                <w:rFonts w:ascii="Times New Roman" w:hAnsi="Times New Roman" w:cs="Times New Roman"/>
                <w:color w:val="000000" w:themeColor="text1"/>
                <w:sz w:val="24"/>
                <w:szCs w:val="24"/>
              </w:rPr>
            </w:pPr>
          </w:p>
        </w:tc>
        <w:tc>
          <w:tcPr>
            <w:tcW w:w="1559" w:type="dxa"/>
            <w:vMerge/>
          </w:tcPr>
          <w:p w14:paraId="250C70E3" w14:textId="77777777" w:rsidR="00362B27" w:rsidRPr="007D32ED" w:rsidRDefault="00362B27" w:rsidP="007D32ED">
            <w:pPr>
              <w:jc w:val="both"/>
              <w:rPr>
                <w:rFonts w:ascii="Times New Roman" w:hAnsi="Times New Roman" w:cs="Times New Roman"/>
                <w:color w:val="000000" w:themeColor="text1"/>
                <w:sz w:val="24"/>
                <w:szCs w:val="24"/>
              </w:rPr>
            </w:pPr>
          </w:p>
        </w:tc>
        <w:tc>
          <w:tcPr>
            <w:tcW w:w="7969" w:type="dxa"/>
            <w:vMerge/>
          </w:tcPr>
          <w:p w14:paraId="69537EB7" w14:textId="77777777" w:rsidR="00362B27" w:rsidRPr="007D32ED" w:rsidRDefault="00362B27" w:rsidP="007D32ED">
            <w:pPr>
              <w:ind w:firstLine="207"/>
              <w:jc w:val="both"/>
              <w:rPr>
                <w:rFonts w:ascii="Times New Roman" w:hAnsi="Times New Roman" w:cs="Times New Roman"/>
                <w:color w:val="000000" w:themeColor="text1"/>
                <w:sz w:val="24"/>
                <w:szCs w:val="24"/>
              </w:rPr>
            </w:pPr>
          </w:p>
        </w:tc>
      </w:tr>
      <w:tr w:rsidR="00362B27" w:rsidRPr="007D32ED" w14:paraId="4E9E6D8D" w14:textId="77777777" w:rsidTr="00EF7C9E">
        <w:tc>
          <w:tcPr>
            <w:tcW w:w="448" w:type="dxa"/>
            <w:vMerge/>
          </w:tcPr>
          <w:p w14:paraId="517AD4DB" w14:textId="77777777" w:rsidR="00362B27" w:rsidRPr="007D32ED" w:rsidRDefault="00362B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044C8F2" w14:textId="77777777" w:rsidR="00362B27" w:rsidRPr="007D32ED" w:rsidRDefault="00362B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139.78. Добиваться прогресса, в соответствии с действующим мораторием на применение смертной казни до ее полной отмены из действующей правовой системы;</w:t>
            </w:r>
          </w:p>
        </w:tc>
        <w:tc>
          <w:tcPr>
            <w:tcW w:w="1559" w:type="dxa"/>
          </w:tcPr>
          <w:p w14:paraId="19DDE1A1" w14:textId="77777777" w:rsidR="00362B27" w:rsidRPr="007D32ED" w:rsidRDefault="00362B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Уругвай</w:t>
            </w:r>
          </w:p>
        </w:tc>
        <w:tc>
          <w:tcPr>
            <w:tcW w:w="993" w:type="dxa"/>
            <w:vMerge/>
          </w:tcPr>
          <w:p w14:paraId="70259EC0" w14:textId="77777777" w:rsidR="00362B27" w:rsidRPr="007D32ED" w:rsidRDefault="00362B27" w:rsidP="007D32ED">
            <w:pPr>
              <w:jc w:val="center"/>
              <w:rPr>
                <w:rFonts w:ascii="Times New Roman" w:hAnsi="Times New Roman" w:cs="Times New Roman"/>
                <w:color w:val="000000" w:themeColor="text1"/>
                <w:sz w:val="24"/>
                <w:szCs w:val="24"/>
              </w:rPr>
            </w:pPr>
          </w:p>
        </w:tc>
        <w:tc>
          <w:tcPr>
            <w:tcW w:w="1559" w:type="dxa"/>
            <w:vMerge/>
          </w:tcPr>
          <w:p w14:paraId="6E480D9B" w14:textId="77777777" w:rsidR="00362B27" w:rsidRPr="007D32ED" w:rsidRDefault="00362B27" w:rsidP="007D32ED">
            <w:pPr>
              <w:jc w:val="both"/>
              <w:rPr>
                <w:rFonts w:ascii="Times New Roman" w:hAnsi="Times New Roman" w:cs="Times New Roman"/>
                <w:color w:val="000000" w:themeColor="text1"/>
                <w:sz w:val="24"/>
                <w:szCs w:val="24"/>
              </w:rPr>
            </w:pPr>
          </w:p>
        </w:tc>
        <w:tc>
          <w:tcPr>
            <w:tcW w:w="7969" w:type="dxa"/>
            <w:vMerge/>
          </w:tcPr>
          <w:p w14:paraId="5D3ED5D6" w14:textId="77777777" w:rsidR="00362B27" w:rsidRPr="007D32ED" w:rsidRDefault="00362B27" w:rsidP="007D32ED">
            <w:pPr>
              <w:ind w:firstLine="207"/>
              <w:jc w:val="both"/>
              <w:rPr>
                <w:rFonts w:ascii="Times New Roman" w:hAnsi="Times New Roman" w:cs="Times New Roman"/>
                <w:color w:val="000000" w:themeColor="text1"/>
                <w:sz w:val="24"/>
                <w:szCs w:val="24"/>
              </w:rPr>
            </w:pPr>
          </w:p>
        </w:tc>
      </w:tr>
      <w:tr w:rsidR="00362B27" w:rsidRPr="007D32ED" w14:paraId="50FFA6CB" w14:textId="77777777" w:rsidTr="00EF7C9E">
        <w:tc>
          <w:tcPr>
            <w:tcW w:w="448" w:type="dxa"/>
            <w:vMerge/>
          </w:tcPr>
          <w:p w14:paraId="2EDD88E6" w14:textId="77777777" w:rsidR="00362B27" w:rsidRPr="007D32ED" w:rsidRDefault="00362B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3D9AEC2" w14:textId="77777777" w:rsidR="00362B27" w:rsidRPr="007D32ED" w:rsidRDefault="00362B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139.69. Устранить смертную казнь за все преступления;</w:t>
            </w:r>
          </w:p>
        </w:tc>
        <w:tc>
          <w:tcPr>
            <w:tcW w:w="1559" w:type="dxa"/>
          </w:tcPr>
          <w:p w14:paraId="5111FBBA" w14:textId="77777777" w:rsidR="00362B27" w:rsidRPr="007D32ED" w:rsidRDefault="00362B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Австрия</w:t>
            </w:r>
          </w:p>
        </w:tc>
        <w:tc>
          <w:tcPr>
            <w:tcW w:w="993" w:type="dxa"/>
            <w:vMerge/>
          </w:tcPr>
          <w:p w14:paraId="39F2F1B3" w14:textId="77777777" w:rsidR="00362B27" w:rsidRPr="007D32ED" w:rsidRDefault="00362B27" w:rsidP="007D32ED">
            <w:pPr>
              <w:jc w:val="center"/>
              <w:rPr>
                <w:rFonts w:ascii="Times New Roman" w:hAnsi="Times New Roman" w:cs="Times New Roman"/>
                <w:color w:val="000000" w:themeColor="text1"/>
                <w:sz w:val="24"/>
                <w:szCs w:val="24"/>
              </w:rPr>
            </w:pPr>
          </w:p>
        </w:tc>
        <w:tc>
          <w:tcPr>
            <w:tcW w:w="1559" w:type="dxa"/>
            <w:vMerge/>
          </w:tcPr>
          <w:p w14:paraId="382F45C8" w14:textId="77777777" w:rsidR="00362B27" w:rsidRPr="007D32ED" w:rsidRDefault="00362B27" w:rsidP="007D32ED">
            <w:pPr>
              <w:jc w:val="both"/>
              <w:rPr>
                <w:rFonts w:ascii="Times New Roman" w:hAnsi="Times New Roman" w:cs="Times New Roman"/>
                <w:color w:val="000000" w:themeColor="text1"/>
                <w:sz w:val="24"/>
                <w:szCs w:val="24"/>
              </w:rPr>
            </w:pPr>
          </w:p>
        </w:tc>
        <w:tc>
          <w:tcPr>
            <w:tcW w:w="7969" w:type="dxa"/>
            <w:vMerge/>
          </w:tcPr>
          <w:p w14:paraId="0894D6C3" w14:textId="77777777" w:rsidR="00362B27" w:rsidRPr="007D32ED" w:rsidRDefault="00362B27" w:rsidP="007D32ED">
            <w:pPr>
              <w:ind w:firstLine="207"/>
              <w:jc w:val="both"/>
              <w:rPr>
                <w:rFonts w:ascii="Times New Roman" w:hAnsi="Times New Roman" w:cs="Times New Roman"/>
                <w:color w:val="000000" w:themeColor="text1"/>
                <w:sz w:val="24"/>
                <w:szCs w:val="24"/>
              </w:rPr>
            </w:pPr>
          </w:p>
        </w:tc>
      </w:tr>
      <w:tr w:rsidR="00362B27" w:rsidRPr="007D32ED" w14:paraId="4B5BF446" w14:textId="77777777" w:rsidTr="00EF7C9E">
        <w:tc>
          <w:tcPr>
            <w:tcW w:w="448" w:type="dxa"/>
            <w:vMerge/>
          </w:tcPr>
          <w:p w14:paraId="7AAE9D2C" w14:textId="77777777" w:rsidR="00362B27" w:rsidRPr="007D32ED" w:rsidRDefault="00362B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7D0A29D" w14:textId="77777777" w:rsidR="00362B27" w:rsidRPr="007D32ED" w:rsidRDefault="00362B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139.70. Отменить смертную казнь;</w:t>
            </w:r>
          </w:p>
        </w:tc>
        <w:tc>
          <w:tcPr>
            <w:tcW w:w="1559" w:type="dxa"/>
          </w:tcPr>
          <w:p w14:paraId="39FB1DCD" w14:textId="77777777" w:rsidR="00362B27" w:rsidRPr="007D32ED" w:rsidRDefault="00362B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Словакия</w:t>
            </w:r>
          </w:p>
        </w:tc>
        <w:tc>
          <w:tcPr>
            <w:tcW w:w="993" w:type="dxa"/>
            <w:vMerge/>
          </w:tcPr>
          <w:p w14:paraId="71B32739" w14:textId="77777777" w:rsidR="00362B27" w:rsidRPr="007D32ED" w:rsidRDefault="00362B27" w:rsidP="007D32ED">
            <w:pPr>
              <w:jc w:val="center"/>
              <w:rPr>
                <w:rFonts w:ascii="Times New Roman" w:hAnsi="Times New Roman" w:cs="Times New Roman"/>
                <w:b/>
                <w:color w:val="000000" w:themeColor="text1"/>
                <w:sz w:val="24"/>
                <w:szCs w:val="24"/>
              </w:rPr>
            </w:pPr>
          </w:p>
        </w:tc>
        <w:tc>
          <w:tcPr>
            <w:tcW w:w="1559" w:type="dxa"/>
            <w:vMerge/>
          </w:tcPr>
          <w:p w14:paraId="00F4A92D" w14:textId="77777777" w:rsidR="00362B27" w:rsidRPr="007D32ED" w:rsidRDefault="00362B27" w:rsidP="007D32ED">
            <w:pPr>
              <w:jc w:val="both"/>
              <w:rPr>
                <w:rFonts w:ascii="Times New Roman" w:hAnsi="Times New Roman" w:cs="Times New Roman"/>
                <w:b/>
                <w:bCs/>
                <w:color w:val="000000" w:themeColor="text1"/>
                <w:sz w:val="24"/>
                <w:szCs w:val="24"/>
              </w:rPr>
            </w:pPr>
          </w:p>
        </w:tc>
        <w:tc>
          <w:tcPr>
            <w:tcW w:w="7969" w:type="dxa"/>
            <w:vMerge/>
          </w:tcPr>
          <w:p w14:paraId="450AD360" w14:textId="77777777" w:rsidR="00362B27" w:rsidRPr="007D32ED" w:rsidRDefault="00362B27" w:rsidP="007D32ED">
            <w:pPr>
              <w:ind w:firstLine="207"/>
              <w:jc w:val="both"/>
              <w:rPr>
                <w:rFonts w:ascii="Times New Roman" w:hAnsi="Times New Roman" w:cs="Times New Roman"/>
                <w:color w:val="000000" w:themeColor="text1"/>
                <w:sz w:val="24"/>
                <w:szCs w:val="24"/>
              </w:rPr>
            </w:pPr>
          </w:p>
        </w:tc>
      </w:tr>
      <w:tr w:rsidR="00362B27" w:rsidRPr="007D32ED" w14:paraId="6A2E740E" w14:textId="77777777" w:rsidTr="00EF7C9E">
        <w:tc>
          <w:tcPr>
            <w:tcW w:w="448" w:type="dxa"/>
            <w:vMerge/>
          </w:tcPr>
          <w:p w14:paraId="21B7040A" w14:textId="77777777" w:rsidR="00362B27" w:rsidRPr="007D32ED" w:rsidRDefault="00362B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522A89C" w14:textId="77777777" w:rsidR="00362B27" w:rsidRPr="007D32ED" w:rsidRDefault="00362B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139.71. Полностью отменить смертную казнь;</w:t>
            </w:r>
          </w:p>
        </w:tc>
        <w:tc>
          <w:tcPr>
            <w:tcW w:w="1559" w:type="dxa"/>
          </w:tcPr>
          <w:p w14:paraId="1DAB2C42" w14:textId="77777777" w:rsidR="00362B27" w:rsidRPr="007D32ED" w:rsidRDefault="00362B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Швеция</w:t>
            </w:r>
          </w:p>
        </w:tc>
        <w:tc>
          <w:tcPr>
            <w:tcW w:w="993" w:type="dxa"/>
            <w:vMerge/>
          </w:tcPr>
          <w:p w14:paraId="4ACDB3AC" w14:textId="77777777" w:rsidR="00362B27" w:rsidRPr="007D32ED" w:rsidRDefault="00362B27" w:rsidP="007D32ED">
            <w:pPr>
              <w:jc w:val="center"/>
              <w:rPr>
                <w:rFonts w:ascii="Times New Roman" w:hAnsi="Times New Roman" w:cs="Times New Roman"/>
                <w:color w:val="000000" w:themeColor="text1"/>
                <w:sz w:val="24"/>
                <w:szCs w:val="24"/>
              </w:rPr>
            </w:pPr>
          </w:p>
        </w:tc>
        <w:tc>
          <w:tcPr>
            <w:tcW w:w="1559" w:type="dxa"/>
            <w:vMerge/>
          </w:tcPr>
          <w:p w14:paraId="5072A334" w14:textId="77777777" w:rsidR="00362B27" w:rsidRPr="007D32ED" w:rsidRDefault="00362B27" w:rsidP="007D32ED">
            <w:pPr>
              <w:jc w:val="both"/>
              <w:rPr>
                <w:rFonts w:ascii="Times New Roman" w:hAnsi="Times New Roman" w:cs="Times New Roman"/>
                <w:color w:val="000000" w:themeColor="text1"/>
                <w:sz w:val="24"/>
                <w:szCs w:val="24"/>
              </w:rPr>
            </w:pPr>
          </w:p>
        </w:tc>
        <w:tc>
          <w:tcPr>
            <w:tcW w:w="7969" w:type="dxa"/>
            <w:vMerge/>
          </w:tcPr>
          <w:p w14:paraId="58EBD3F0" w14:textId="77777777" w:rsidR="00362B27" w:rsidRPr="007D32ED" w:rsidRDefault="00362B27" w:rsidP="007D32ED">
            <w:pPr>
              <w:ind w:firstLine="207"/>
              <w:jc w:val="both"/>
              <w:rPr>
                <w:rFonts w:ascii="Times New Roman" w:hAnsi="Times New Roman" w:cs="Times New Roman"/>
                <w:color w:val="000000" w:themeColor="text1"/>
                <w:sz w:val="24"/>
                <w:szCs w:val="24"/>
              </w:rPr>
            </w:pPr>
          </w:p>
        </w:tc>
      </w:tr>
      <w:tr w:rsidR="00362B27" w:rsidRPr="007D32ED" w14:paraId="7F0B620D" w14:textId="77777777" w:rsidTr="00EF7C9E">
        <w:tc>
          <w:tcPr>
            <w:tcW w:w="448" w:type="dxa"/>
            <w:vMerge/>
          </w:tcPr>
          <w:p w14:paraId="13271D12" w14:textId="77777777" w:rsidR="00362B27" w:rsidRPr="007D32ED" w:rsidRDefault="00362B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5E93092A" w14:textId="77777777" w:rsidR="00362B27" w:rsidRPr="007D32ED" w:rsidRDefault="00362B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139.75. Отменить смертную казнь за все преступления, включая военные преступления, государственную измену и террористические акты;</w:t>
            </w:r>
          </w:p>
        </w:tc>
        <w:tc>
          <w:tcPr>
            <w:tcW w:w="1559" w:type="dxa"/>
          </w:tcPr>
          <w:p w14:paraId="49D370FD" w14:textId="77777777" w:rsidR="00362B27" w:rsidRPr="007D32ED" w:rsidRDefault="00362B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Фиджи</w:t>
            </w:r>
          </w:p>
        </w:tc>
        <w:tc>
          <w:tcPr>
            <w:tcW w:w="993" w:type="dxa"/>
            <w:vMerge/>
          </w:tcPr>
          <w:p w14:paraId="4FA286DB" w14:textId="77777777" w:rsidR="00362B27" w:rsidRPr="007D32ED" w:rsidRDefault="00362B27" w:rsidP="007D32ED">
            <w:pPr>
              <w:jc w:val="center"/>
              <w:rPr>
                <w:rFonts w:ascii="Times New Roman" w:hAnsi="Times New Roman" w:cs="Times New Roman"/>
                <w:color w:val="000000" w:themeColor="text1"/>
                <w:sz w:val="24"/>
                <w:szCs w:val="24"/>
              </w:rPr>
            </w:pPr>
          </w:p>
        </w:tc>
        <w:tc>
          <w:tcPr>
            <w:tcW w:w="1559" w:type="dxa"/>
            <w:vMerge/>
          </w:tcPr>
          <w:p w14:paraId="291C5D72" w14:textId="77777777" w:rsidR="00362B27" w:rsidRPr="007D32ED" w:rsidRDefault="00362B27" w:rsidP="007D32ED">
            <w:pPr>
              <w:jc w:val="both"/>
              <w:rPr>
                <w:rFonts w:ascii="Times New Roman" w:hAnsi="Times New Roman" w:cs="Times New Roman"/>
                <w:color w:val="000000" w:themeColor="text1"/>
                <w:sz w:val="24"/>
                <w:szCs w:val="24"/>
              </w:rPr>
            </w:pPr>
          </w:p>
        </w:tc>
        <w:tc>
          <w:tcPr>
            <w:tcW w:w="7969" w:type="dxa"/>
            <w:vMerge/>
          </w:tcPr>
          <w:p w14:paraId="4039A8BE" w14:textId="77777777" w:rsidR="00362B27" w:rsidRPr="007D32ED" w:rsidRDefault="00362B27" w:rsidP="007D32ED">
            <w:pPr>
              <w:ind w:firstLine="207"/>
              <w:jc w:val="both"/>
              <w:rPr>
                <w:rFonts w:ascii="Times New Roman" w:hAnsi="Times New Roman" w:cs="Times New Roman"/>
                <w:color w:val="000000" w:themeColor="text1"/>
                <w:sz w:val="24"/>
                <w:szCs w:val="24"/>
              </w:rPr>
            </w:pPr>
          </w:p>
        </w:tc>
      </w:tr>
      <w:tr w:rsidR="00362B27" w:rsidRPr="007D32ED" w14:paraId="5B035A89" w14:textId="77777777" w:rsidTr="00EF7C9E">
        <w:tc>
          <w:tcPr>
            <w:tcW w:w="448" w:type="dxa"/>
            <w:vMerge/>
          </w:tcPr>
          <w:p w14:paraId="72BD958A" w14:textId="77777777" w:rsidR="00362B27" w:rsidRPr="007D32ED" w:rsidRDefault="00362B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E1EC30B" w14:textId="77777777" w:rsidR="00362B27" w:rsidRPr="007D32ED" w:rsidRDefault="00362B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139.6. Рассмотреть вопрос о ратификации второго Факультативного протокола к Международному пакту о гражданских и политических правах, направленного на отмену смертной казни;</w:t>
            </w:r>
          </w:p>
        </w:tc>
        <w:tc>
          <w:tcPr>
            <w:tcW w:w="1559" w:type="dxa"/>
          </w:tcPr>
          <w:p w14:paraId="2D2D7D33" w14:textId="77777777" w:rsidR="00362B27" w:rsidRPr="007D32ED" w:rsidRDefault="00362B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Того, Республика Молдова, Монголия</w:t>
            </w:r>
          </w:p>
        </w:tc>
        <w:tc>
          <w:tcPr>
            <w:tcW w:w="993" w:type="dxa"/>
            <w:vMerge/>
          </w:tcPr>
          <w:p w14:paraId="4528DF46" w14:textId="77777777" w:rsidR="00362B27" w:rsidRPr="007D32ED" w:rsidRDefault="00362B27" w:rsidP="007D32ED">
            <w:pPr>
              <w:jc w:val="center"/>
              <w:rPr>
                <w:rFonts w:ascii="Times New Roman" w:hAnsi="Times New Roman" w:cs="Times New Roman"/>
                <w:color w:val="000000" w:themeColor="text1"/>
                <w:sz w:val="24"/>
                <w:szCs w:val="24"/>
              </w:rPr>
            </w:pPr>
          </w:p>
        </w:tc>
        <w:tc>
          <w:tcPr>
            <w:tcW w:w="1559" w:type="dxa"/>
            <w:vMerge/>
          </w:tcPr>
          <w:p w14:paraId="4C0A60C9" w14:textId="77777777" w:rsidR="00362B27" w:rsidRPr="007D32ED" w:rsidRDefault="00362B27" w:rsidP="007D32ED">
            <w:pPr>
              <w:jc w:val="both"/>
              <w:rPr>
                <w:rFonts w:ascii="Times New Roman" w:hAnsi="Times New Roman" w:cs="Times New Roman"/>
                <w:color w:val="000000" w:themeColor="text1"/>
                <w:sz w:val="24"/>
                <w:szCs w:val="24"/>
              </w:rPr>
            </w:pPr>
          </w:p>
        </w:tc>
        <w:tc>
          <w:tcPr>
            <w:tcW w:w="7969" w:type="dxa"/>
            <w:vMerge/>
          </w:tcPr>
          <w:p w14:paraId="452FEF7D" w14:textId="77777777" w:rsidR="00362B27" w:rsidRPr="007D32ED" w:rsidRDefault="00362B27" w:rsidP="007D32ED">
            <w:pPr>
              <w:ind w:firstLine="207"/>
              <w:jc w:val="both"/>
              <w:rPr>
                <w:rFonts w:ascii="Times New Roman" w:hAnsi="Times New Roman" w:cs="Times New Roman"/>
                <w:color w:val="000000" w:themeColor="text1"/>
                <w:sz w:val="24"/>
                <w:szCs w:val="24"/>
              </w:rPr>
            </w:pPr>
          </w:p>
        </w:tc>
      </w:tr>
      <w:tr w:rsidR="00362B27" w:rsidRPr="007D32ED" w14:paraId="549FDA3C" w14:textId="77777777" w:rsidTr="00EF7C9E">
        <w:tc>
          <w:tcPr>
            <w:tcW w:w="448" w:type="dxa"/>
            <w:vMerge/>
          </w:tcPr>
          <w:p w14:paraId="2AB52897" w14:textId="77777777" w:rsidR="00362B27" w:rsidRPr="007D32ED" w:rsidRDefault="00362B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2E2F523" w14:textId="25A03BE9" w:rsidR="00362B27" w:rsidRPr="007D32ED" w:rsidRDefault="00362B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139.7. Ратифицировать второй Факультативный протокол к Международному пакту о гражданских и политических правах, направленный на отмену смертной казни;</w:t>
            </w:r>
          </w:p>
        </w:tc>
        <w:tc>
          <w:tcPr>
            <w:tcW w:w="1559" w:type="dxa"/>
          </w:tcPr>
          <w:p w14:paraId="57E2EFBE" w14:textId="77777777" w:rsidR="00362B27" w:rsidRPr="007D32ED" w:rsidRDefault="00362B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Словакия</w:t>
            </w:r>
          </w:p>
        </w:tc>
        <w:tc>
          <w:tcPr>
            <w:tcW w:w="993" w:type="dxa"/>
            <w:vMerge/>
          </w:tcPr>
          <w:p w14:paraId="3814366D" w14:textId="77777777" w:rsidR="00362B27" w:rsidRPr="007D32ED" w:rsidRDefault="00362B27" w:rsidP="007D32ED">
            <w:pPr>
              <w:jc w:val="center"/>
              <w:rPr>
                <w:rFonts w:ascii="Times New Roman" w:hAnsi="Times New Roman" w:cs="Times New Roman"/>
                <w:color w:val="000000" w:themeColor="text1"/>
                <w:sz w:val="24"/>
                <w:szCs w:val="24"/>
              </w:rPr>
            </w:pPr>
          </w:p>
        </w:tc>
        <w:tc>
          <w:tcPr>
            <w:tcW w:w="1559" w:type="dxa"/>
            <w:vMerge/>
          </w:tcPr>
          <w:p w14:paraId="7A78BB60" w14:textId="77777777" w:rsidR="00362B27" w:rsidRPr="007D32ED" w:rsidRDefault="00362B27" w:rsidP="007D32ED">
            <w:pPr>
              <w:jc w:val="both"/>
              <w:rPr>
                <w:rFonts w:ascii="Times New Roman" w:hAnsi="Times New Roman" w:cs="Times New Roman"/>
                <w:color w:val="000000" w:themeColor="text1"/>
                <w:sz w:val="24"/>
                <w:szCs w:val="24"/>
              </w:rPr>
            </w:pPr>
          </w:p>
        </w:tc>
        <w:tc>
          <w:tcPr>
            <w:tcW w:w="7969" w:type="dxa"/>
            <w:vMerge/>
          </w:tcPr>
          <w:p w14:paraId="04B95288" w14:textId="77777777" w:rsidR="00362B27" w:rsidRPr="007D32ED" w:rsidRDefault="00362B27" w:rsidP="007D32ED">
            <w:pPr>
              <w:ind w:firstLine="207"/>
              <w:jc w:val="both"/>
              <w:rPr>
                <w:rFonts w:ascii="Times New Roman" w:hAnsi="Times New Roman" w:cs="Times New Roman"/>
                <w:color w:val="000000" w:themeColor="text1"/>
                <w:sz w:val="24"/>
                <w:szCs w:val="24"/>
              </w:rPr>
            </w:pPr>
          </w:p>
        </w:tc>
      </w:tr>
      <w:tr w:rsidR="00362B27" w:rsidRPr="007D32ED" w14:paraId="160952CA" w14:textId="77777777" w:rsidTr="00EF7C9E">
        <w:tc>
          <w:tcPr>
            <w:tcW w:w="448" w:type="dxa"/>
            <w:vMerge/>
          </w:tcPr>
          <w:p w14:paraId="13841DCB" w14:textId="77777777" w:rsidR="00362B27" w:rsidRPr="007D32ED" w:rsidRDefault="00362B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E77C119" w14:textId="77777777" w:rsidR="00362B27" w:rsidRPr="007D32ED" w:rsidRDefault="00362B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139.8. Ратифицировать второй Факультативный протокол к Международному пакту о гражданских и политических правах с целью отмены смертной казни;</w:t>
            </w:r>
          </w:p>
        </w:tc>
        <w:tc>
          <w:tcPr>
            <w:tcW w:w="1559" w:type="dxa"/>
          </w:tcPr>
          <w:p w14:paraId="6337B971" w14:textId="77777777" w:rsidR="00362B27" w:rsidRPr="007D32ED" w:rsidRDefault="00362B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Восточный Тимор</w:t>
            </w:r>
          </w:p>
        </w:tc>
        <w:tc>
          <w:tcPr>
            <w:tcW w:w="993" w:type="dxa"/>
            <w:vMerge/>
          </w:tcPr>
          <w:p w14:paraId="6BD20A53" w14:textId="77777777" w:rsidR="00362B27" w:rsidRPr="007D32ED" w:rsidRDefault="00362B27" w:rsidP="007D32ED">
            <w:pPr>
              <w:jc w:val="center"/>
              <w:rPr>
                <w:rFonts w:ascii="Times New Roman" w:hAnsi="Times New Roman" w:cs="Times New Roman"/>
                <w:color w:val="000000" w:themeColor="text1"/>
                <w:sz w:val="24"/>
                <w:szCs w:val="24"/>
              </w:rPr>
            </w:pPr>
          </w:p>
        </w:tc>
        <w:tc>
          <w:tcPr>
            <w:tcW w:w="1559" w:type="dxa"/>
            <w:vMerge/>
          </w:tcPr>
          <w:p w14:paraId="73E31007" w14:textId="77777777" w:rsidR="00362B27" w:rsidRPr="007D32ED" w:rsidRDefault="00362B27" w:rsidP="007D32ED">
            <w:pPr>
              <w:jc w:val="both"/>
              <w:rPr>
                <w:rFonts w:ascii="Times New Roman" w:hAnsi="Times New Roman" w:cs="Times New Roman"/>
                <w:color w:val="000000" w:themeColor="text1"/>
                <w:sz w:val="24"/>
                <w:szCs w:val="24"/>
              </w:rPr>
            </w:pPr>
          </w:p>
        </w:tc>
        <w:tc>
          <w:tcPr>
            <w:tcW w:w="7969" w:type="dxa"/>
            <w:vMerge/>
          </w:tcPr>
          <w:p w14:paraId="68EAE2BD" w14:textId="77777777" w:rsidR="00362B27" w:rsidRPr="007D32ED" w:rsidRDefault="00362B27" w:rsidP="007D32ED">
            <w:pPr>
              <w:ind w:firstLine="207"/>
              <w:jc w:val="both"/>
              <w:rPr>
                <w:rFonts w:ascii="Times New Roman" w:hAnsi="Times New Roman" w:cs="Times New Roman"/>
                <w:color w:val="000000" w:themeColor="text1"/>
                <w:sz w:val="24"/>
                <w:szCs w:val="24"/>
              </w:rPr>
            </w:pPr>
          </w:p>
        </w:tc>
      </w:tr>
      <w:tr w:rsidR="00362B27" w:rsidRPr="007D32ED" w14:paraId="622014A9" w14:textId="77777777" w:rsidTr="00EF7C9E">
        <w:tc>
          <w:tcPr>
            <w:tcW w:w="448" w:type="dxa"/>
            <w:vMerge/>
          </w:tcPr>
          <w:p w14:paraId="7EB9D8F5" w14:textId="77777777" w:rsidR="00362B27" w:rsidRPr="007D32ED" w:rsidRDefault="00362B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AC53D71" w14:textId="77777777" w:rsidR="00362B27" w:rsidRPr="007D32ED" w:rsidRDefault="00362B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139.9. Ратифицировать второй Факультативный протокол к Международному пакту о гражданских и политических правах, направленный на отмену смертной казни, и имплементировать его положения в национальном законодательстве;</w:t>
            </w:r>
          </w:p>
        </w:tc>
        <w:tc>
          <w:tcPr>
            <w:tcW w:w="1559" w:type="dxa"/>
          </w:tcPr>
          <w:p w14:paraId="3BD2FD6E" w14:textId="77777777" w:rsidR="00362B27" w:rsidRPr="007D32ED" w:rsidRDefault="00362B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Ирландия</w:t>
            </w:r>
          </w:p>
        </w:tc>
        <w:tc>
          <w:tcPr>
            <w:tcW w:w="993" w:type="dxa"/>
            <w:vMerge/>
          </w:tcPr>
          <w:p w14:paraId="28513596" w14:textId="77777777" w:rsidR="00362B27" w:rsidRPr="007D32ED" w:rsidRDefault="00362B27" w:rsidP="007D32ED">
            <w:pPr>
              <w:jc w:val="center"/>
              <w:rPr>
                <w:rFonts w:ascii="Times New Roman" w:hAnsi="Times New Roman" w:cs="Times New Roman"/>
                <w:color w:val="000000" w:themeColor="text1"/>
                <w:sz w:val="24"/>
                <w:szCs w:val="24"/>
              </w:rPr>
            </w:pPr>
          </w:p>
        </w:tc>
        <w:tc>
          <w:tcPr>
            <w:tcW w:w="1559" w:type="dxa"/>
            <w:vMerge/>
          </w:tcPr>
          <w:p w14:paraId="4E81800D" w14:textId="77777777" w:rsidR="00362B27" w:rsidRPr="007D32ED" w:rsidRDefault="00362B27" w:rsidP="007D32ED">
            <w:pPr>
              <w:jc w:val="both"/>
              <w:rPr>
                <w:rFonts w:ascii="Times New Roman" w:hAnsi="Times New Roman" w:cs="Times New Roman"/>
                <w:color w:val="000000" w:themeColor="text1"/>
                <w:sz w:val="24"/>
                <w:szCs w:val="24"/>
              </w:rPr>
            </w:pPr>
          </w:p>
        </w:tc>
        <w:tc>
          <w:tcPr>
            <w:tcW w:w="7969" w:type="dxa"/>
            <w:vMerge/>
          </w:tcPr>
          <w:p w14:paraId="591A5447" w14:textId="77777777" w:rsidR="00362B27" w:rsidRPr="007D32ED" w:rsidRDefault="00362B27" w:rsidP="007D32ED">
            <w:pPr>
              <w:ind w:firstLine="207"/>
              <w:jc w:val="both"/>
              <w:rPr>
                <w:rFonts w:ascii="Times New Roman" w:hAnsi="Times New Roman" w:cs="Times New Roman"/>
                <w:color w:val="000000" w:themeColor="text1"/>
                <w:sz w:val="24"/>
                <w:szCs w:val="24"/>
              </w:rPr>
            </w:pPr>
          </w:p>
        </w:tc>
      </w:tr>
      <w:tr w:rsidR="00362B27" w:rsidRPr="007D32ED" w14:paraId="71E54A0D" w14:textId="77777777" w:rsidTr="00EF7C9E">
        <w:tc>
          <w:tcPr>
            <w:tcW w:w="448" w:type="dxa"/>
            <w:vMerge/>
          </w:tcPr>
          <w:p w14:paraId="03C594AE" w14:textId="77777777" w:rsidR="00362B27" w:rsidRPr="007D32ED" w:rsidRDefault="00362B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DE57F4C" w14:textId="77777777" w:rsidR="00362B27" w:rsidRPr="007D32ED" w:rsidRDefault="00362B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139.10. Ратифицировать второй Факультативный протокол к Международному пакту о гражданских и политических правах и исключить все виды преступлений, за которые смертная казнь все еще предусмотрена;</w:t>
            </w:r>
          </w:p>
        </w:tc>
        <w:tc>
          <w:tcPr>
            <w:tcW w:w="1559" w:type="dxa"/>
          </w:tcPr>
          <w:p w14:paraId="78516744" w14:textId="77777777" w:rsidR="00362B27" w:rsidRPr="007D32ED" w:rsidRDefault="00362B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Испания</w:t>
            </w:r>
          </w:p>
        </w:tc>
        <w:tc>
          <w:tcPr>
            <w:tcW w:w="993" w:type="dxa"/>
            <w:vMerge/>
          </w:tcPr>
          <w:p w14:paraId="65F381AE" w14:textId="77777777" w:rsidR="00362B27" w:rsidRPr="007D32ED" w:rsidRDefault="00362B27" w:rsidP="007D32ED">
            <w:pPr>
              <w:jc w:val="center"/>
              <w:rPr>
                <w:rFonts w:ascii="Times New Roman" w:hAnsi="Times New Roman" w:cs="Times New Roman"/>
                <w:color w:val="000000" w:themeColor="text1"/>
                <w:sz w:val="24"/>
                <w:szCs w:val="24"/>
              </w:rPr>
            </w:pPr>
          </w:p>
        </w:tc>
        <w:tc>
          <w:tcPr>
            <w:tcW w:w="1559" w:type="dxa"/>
            <w:vMerge/>
          </w:tcPr>
          <w:p w14:paraId="49C2D24B" w14:textId="77777777" w:rsidR="00362B27" w:rsidRPr="007D32ED" w:rsidRDefault="00362B27" w:rsidP="007D32ED">
            <w:pPr>
              <w:jc w:val="both"/>
              <w:rPr>
                <w:rFonts w:ascii="Times New Roman" w:hAnsi="Times New Roman" w:cs="Times New Roman"/>
                <w:color w:val="000000" w:themeColor="text1"/>
                <w:sz w:val="24"/>
                <w:szCs w:val="24"/>
              </w:rPr>
            </w:pPr>
          </w:p>
        </w:tc>
        <w:tc>
          <w:tcPr>
            <w:tcW w:w="7969" w:type="dxa"/>
            <w:vMerge/>
          </w:tcPr>
          <w:p w14:paraId="520A582B" w14:textId="77777777" w:rsidR="00362B27" w:rsidRPr="007D32ED" w:rsidRDefault="00362B27" w:rsidP="007D32ED">
            <w:pPr>
              <w:ind w:firstLine="207"/>
              <w:jc w:val="both"/>
              <w:rPr>
                <w:rFonts w:ascii="Times New Roman" w:hAnsi="Times New Roman" w:cs="Times New Roman"/>
                <w:color w:val="000000" w:themeColor="text1"/>
                <w:sz w:val="24"/>
                <w:szCs w:val="24"/>
              </w:rPr>
            </w:pPr>
          </w:p>
        </w:tc>
      </w:tr>
      <w:tr w:rsidR="00362B27" w:rsidRPr="007D32ED" w14:paraId="5F068105" w14:textId="77777777" w:rsidTr="00EF7C9E">
        <w:tc>
          <w:tcPr>
            <w:tcW w:w="448" w:type="dxa"/>
            <w:vMerge/>
          </w:tcPr>
          <w:p w14:paraId="0456CC2A" w14:textId="77777777" w:rsidR="00362B27" w:rsidRPr="007D32ED" w:rsidRDefault="00362B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0E3090E" w14:textId="77777777" w:rsidR="00362B27" w:rsidRPr="007D32ED" w:rsidRDefault="00362B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139.72. Отменить смертную казнь за все преступления, отметив, что она отменила смертную казнь за общеуголовные преступления, и присоединиться ко второму Факультативному протоколу к МПГПП;</w:t>
            </w:r>
          </w:p>
        </w:tc>
        <w:tc>
          <w:tcPr>
            <w:tcW w:w="1559" w:type="dxa"/>
          </w:tcPr>
          <w:p w14:paraId="70DF0E7D" w14:textId="77777777" w:rsidR="00362B27" w:rsidRPr="007D32ED" w:rsidRDefault="00362B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Австралия</w:t>
            </w:r>
          </w:p>
        </w:tc>
        <w:tc>
          <w:tcPr>
            <w:tcW w:w="993" w:type="dxa"/>
            <w:vMerge/>
          </w:tcPr>
          <w:p w14:paraId="383BB84A" w14:textId="77777777" w:rsidR="00362B27" w:rsidRPr="007D32ED" w:rsidRDefault="00362B27" w:rsidP="007D32ED">
            <w:pPr>
              <w:jc w:val="center"/>
              <w:rPr>
                <w:rFonts w:ascii="Times New Roman" w:hAnsi="Times New Roman" w:cs="Times New Roman"/>
                <w:color w:val="000000" w:themeColor="text1"/>
                <w:sz w:val="24"/>
                <w:szCs w:val="24"/>
              </w:rPr>
            </w:pPr>
          </w:p>
        </w:tc>
        <w:tc>
          <w:tcPr>
            <w:tcW w:w="1559" w:type="dxa"/>
            <w:vMerge/>
          </w:tcPr>
          <w:p w14:paraId="6619B17E" w14:textId="77777777" w:rsidR="00362B27" w:rsidRPr="007D32ED" w:rsidRDefault="00362B27" w:rsidP="007D32ED">
            <w:pPr>
              <w:jc w:val="both"/>
              <w:rPr>
                <w:rFonts w:ascii="Times New Roman" w:hAnsi="Times New Roman" w:cs="Times New Roman"/>
                <w:color w:val="000000" w:themeColor="text1"/>
                <w:sz w:val="24"/>
                <w:szCs w:val="24"/>
              </w:rPr>
            </w:pPr>
          </w:p>
        </w:tc>
        <w:tc>
          <w:tcPr>
            <w:tcW w:w="7969" w:type="dxa"/>
            <w:vMerge/>
          </w:tcPr>
          <w:p w14:paraId="02BB1AF9" w14:textId="77777777" w:rsidR="00362B27" w:rsidRPr="007D32ED" w:rsidRDefault="00362B27" w:rsidP="007D32ED">
            <w:pPr>
              <w:ind w:firstLine="207"/>
              <w:jc w:val="both"/>
              <w:rPr>
                <w:rFonts w:ascii="Times New Roman" w:hAnsi="Times New Roman" w:cs="Times New Roman"/>
                <w:color w:val="000000" w:themeColor="text1"/>
                <w:sz w:val="24"/>
                <w:szCs w:val="24"/>
              </w:rPr>
            </w:pPr>
          </w:p>
        </w:tc>
      </w:tr>
      <w:tr w:rsidR="00362B27" w:rsidRPr="007D32ED" w14:paraId="4294E722" w14:textId="77777777" w:rsidTr="00EF7C9E">
        <w:tc>
          <w:tcPr>
            <w:tcW w:w="448" w:type="dxa"/>
            <w:vMerge/>
          </w:tcPr>
          <w:p w14:paraId="11CC6A1D" w14:textId="77777777" w:rsidR="00362B27" w:rsidRPr="007D32ED" w:rsidRDefault="00362B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A0FA863" w14:textId="581DEF40" w:rsidR="00362B27" w:rsidRPr="007D32ED" w:rsidRDefault="00362B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sz w:val="24"/>
                <w:szCs w:val="24"/>
              </w:rPr>
              <w:t>139.68. Увеличить усилия по ликвидации смертной казни из своего национального законодательства;</w:t>
            </w:r>
          </w:p>
        </w:tc>
        <w:tc>
          <w:tcPr>
            <w:tcW w:w="1559" w:type="dxa"/>
          </w:tcPr>
          <w:p w14:paraId="75BBC43D" w14:textId="7166044E" w:rsidR="00362B27" w:rsidRPr="007D32ED" w:rsidRDefault="00362B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Аргентина</w:t>
            </w:r>
          </w:p>
        </w:tc>
        <w:tc>
          <w:tcPr>
            <w:tcW w:w="993" w:type="dxa"/>
            <w:vMerge/>
          </w:tcPr>
          <w:p w14:paraId="3F64560A" w14:textId="77777777" w:rsidR="00362B27" w:rsidRPr="007D32ED" w:rsidRDefault="00362B27" w:rsidP="007D32ED">
            <w:pPr>
              <w:jc w:val="center"/>
              <w:rPr>
                <w:rFonts w:ascii="Times New Roman" w:hAnsi="Times New Roman" w:cs="Times New Roman"/>
                <w:color w:val="000000" w:themeColor="text1"/>
                <w:sz w:val="24"/>
                <w:szCs w:val="24"/>
              </w:rPr>
            </w:pPr>
          </w:p>
        </w:tc>
        <w:tc>
          <w:tcPr>
            <w:tcW w:w="1559" w:type="dxa"/>
            <w:vMerge/>
          </w:tcPr>
          <w:p w14:paraId="07459D78" w14:textId="77777777" w:rsidR="00362B27" w:rsidRPr="007D32ED" w:rsidRDefault="00362B27" w:rsidP="007D32ED">
            <w:pPr>
              <w:jc w:val="both"/>
              <w:rPr>
                <w:rFonts w:ascii="Times New Roman" w:hAnsi="Times New Roman" w:cs="Times New Roman"/>
                <w:color w:val="000000" w:themeColor="text1"/>
                <w:sz w:val="24"/>
                <w:szCs w:val="24"/>
              </w:rPr>
            </w:pPr>
          </w:p>
        </w:tc>
        <w:tc>
          <w:tcPr>
            <w:tcW w:w="7969" w:type="dxa"/>
            <w:vMerge/>
          </w:tcPr>
          <w:p w14:paraId="14B6C449" w14:textId="77777777" w:rsidR="00362B27" w:rsidRPr="007D32ED" w:rsidRDefault="00362B27" w:rsidP="007D32ED">
            <w:pPr>
              <w:ind w:firstLine="207"/>
              <w:jc w:val="both"/>
              <w:rPr>
                <w:rFonts w:ascii="Times New Roman" w:hAnsi="Times New Roman" w:cs="Times New Roman"/>
                <w:color w:val="000000" w:themeColor="text1"/>
                <w:sz w:val="24"/>
                <w:szCs w:val="24"/>
              </w:rPr>
            </w:pPr>
          </w:p>
        </w:tc>
      </w:tr>
      <w:tr w:rsidR="00C961B6" w:rsidRPr="007D32ED" w14:paraId="1FFEE759" w14:textId="77777777" w:rsidTr="00EF7C9E">
        <w:tc>
          <w:tcPr>
            <w:tcW w:w="15590" w:type="dxa"/>
            <w:gridSpan w:val="6"/>
          </w:tcPr>
          <w:p w14:paraId="1790905C" w14:textId="77777777" w:rsidR="0020397A" w:rsidRPr="007D32ED" w:rsidRDefault="0020397A" w:rsidP="007D32ED">
            <w:pPr>
              <w:ind w:firstLine="207"/>
              <w:jc w:val="center"/>
              <w:rPr>
                <w:rFonts w:ascii="Times New Roman" w:hAnsi="Times New Roman" w:cs="Times New Roman"/>
                <w:color w:val="000000" w:themeColor="text1"/>
                <w:sz w:val="24"/>
                <w:szCs w:val="24"/>
              </w:rPr>
            </w:pPr>
            <w:r w:rsidRPr="007D32ED">
              <w:rPr>
                <w:rFonts w:ascii="Times New Roman" w:hAnsi="Times New Roman" w:cs="Times New Roman"/>
                <w:b/>
                <w:bCs/>
                <w:i/>
                <w:color w:val="000000" w:themeColor="text1"/>
                <w:sz w:val="24"/>
                <w:szCs w:val="24"/>
              </w:rPr>
              <w:t>Охрана здоровья</w:t>
            </w:r>
          </w:p>
        </w:tc>
      </w:tr>
      <w:tr w:rsidR="00C32E91" w:rsidRPr="007D32ED" w14:paraId="31CC7D68" w14:textId="77777777" w:rsidTr="00EF7C9E">
        <w:tc>
          <w:tcPr>
            <w:tcW w:w="448" w:type="dxa"/>
            <w:vMerge w:val="restart"/>
          </w:tcPr>
          <w:p w14:paraId="10FE1794" w14:textId="77777777" w:rsidR="00472F78" w:rsidRPr="007D32ED" w:rsidRDefault="00472F78"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EDB3EDC" w14:textId="77777777" w:rsidR="00472F78" w:rsidRPr="007D32ED" w:rsidRDefault="00472F78"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139.154. Продолжить свои усилия по обеспечению равного доступа к медицинским услугам по всей стране, как в городах, так и в сельской местности;</w:t>
            </w:r>
          </w:p>
        </w:tc>
        <w:tc>
          <w:tcPr>
            <w:tcW w:w="1559" w:type="dxa"/>
          </w:tcPr>
          <w:p w14:paraId="3C0783AB" w14:textId="77777777" w:rsidR="00472F78" w:rsidRPr="007D32ED" w:rsidRDefault="00472F78"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Афганистан</w:t>
            </w:r>
          </w:p>
        </w:tc>
        <w:tc>
          <w:tcPr>
            <w:tcW w:w="993" w:type="dxa"/>
            <w:vMerge w:val="restart"/>
          </w:tcPr>
          <w:p w14:paraId="075319CE" w14:textId="5B026127" w:rsidR="00472F78" w:rsidRPr="007D32ED" w:rsidRDefault="00412147"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6</w:t>
            </w:r>
          </w:p>
        </w:tc>
        <w:tc>
          <w:tcPr>
            <w:tcW w:w="1559" w:type="dxa"/>
            <w:vMerge w:val="restart"/>
          </w:tcPr>
          <w:p w14:paraId="1A11AFC8" w14:textId="07F7E665" w:rsidR="00472F78" w:rsidRPr="007D32ED" w:rsidRDefault="00472F78" w:rsidP="007D32ED">
            <w:pPr>
              <w:jc w:val="both"/>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частично исполнены</w:t>
            </w:r>
          </w:p>
        </w:tc>
        <w:tc>
          <w:tcPr>
            <w:tcW w:w="7969" w:type="dxa"/>
            <w:vMerge w:val="restart"/>
          </w:tcPr>
          <w:p w14:paraId="2D856471" w14:textId="77777777" w:rsidR="00122857" w:rsidRPr="007D32ED" w:rsidRDefault="00122857"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Коронавирус стал серьезным испытанием для системы здравоохранения. Приняты меры для борьбы с распространением инфекции. Казахстан – одно из немногих государств, выпустивших собственную вакцину против коронавируса (QazVac). </w:t>
            </w:r>
          </w:p>
          <w:p w14:paraId="716B0D61" w14:textId="77777777" w:rsidR="00122857" w:rsidRPr="007D32ED" w:rsidRDefault="00122857"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В Казахстане к 2025 году 60% всех расходов здравоохранения будут направлены на первичную медико-санитарную помощь (ПМСП) и общественное здоровье населения. В 2022 году этот показатель достиг 54%. </w:t>
            </w:r>
          </w:p>
          <w:p w14:paraId="32ED2346" w14:textId="77777777" w:rsidR="00122857" w:rsidRPr="007D32ED" w:rsidRDefault="00122857"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24 мая 2022 года в Казахстане дан старт реализации проекта по запуску медицинских поездов, которые на протяжении 5 месяцев будут оказывать бесплатную медицинскую помощь жителям отдаленных районов. </w:t>
            </w:r>
          </w:p>
          <w:p w14:paraId="4E6EF099" w14:textId="77777777" w:rsidR="00122857" w:rsidRPr="007D32ED" w:rsidRDefault="00122857"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В декабре 2020 года состоялся официальный запуск Операционного механизма ПМСП по продвижению Декларации Астаны по ПМСП. Документ разработан при поддержке ВОЗ и одобрен в ноябре 2020 года 194 государствами мира на 73-й сессии Всемирной Ассамблеи здравоохранения. </w:t>
            </w:r>
          </w:p>
          <w:p w14:paraId="1110F1F4" w14:textId="77777777" w:rsidR="00122857" w:rsidRPr="007D32ED" w:rsidRDefault="00122857"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2020 году Казахстан впервые возглавил 70-ю сессию Постоянного Регионального комитета ВОЗ. В 2021 году казахстанская делегация активно участвовала в принятии ряда резолюций по вопросам ПМСП, психического здоровья и в одобрении осуществления Европейской повестки дня в области иммунизации.</w:t>
            </w:r>
          </w:p>
          <w:p w14:paraId="521EE559" w14:textId="77777777" w:rsidR="00122857" w:rsidRPr="007D32ED" w:rsidRDefault="00122857"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Национальный проект «Качественное и доступное здравоохранение для каждого гражданина «Здоровая нация» утвержден Правительством                        12 октября 2021 года. Особое внимание будет уделено доступности и качеству медицинской помощи; формированию современной системы эпидемиологического прогнозирования и реагирования; доступности лекарств и медицинских изделий отечественного производства; увеличению доли населения, ведущего здоровый образ жизни, и развитию массового спорта. Удовлетворенность пациента является одним из важных индикаторов качества медицинской помощи. </w:t>
            </w:r>
          </w:p>
          <w:p w14:paraId="12BB7EFE" w14:textId="77777777" w:rsidR="00351920" w:rsidRPr="007D32ED" w:rsidRDefault="00351920"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В Казахстане насчитывается 5 695 организаций ПСМП: в городах – 501, в селах – 5 194. В организациях ПМСП функционируют 12 678 участков: в том числе участки ВОП – 9 636, педиатрических – 1 913, терапевтических – 1129. 90% это участки с врачами общей практики, есть педиатры. Планируется расширять количество объектов ПМСП. До 2025 года их будет построено 500, уже в 2022 году будет введено в эксплуатацию более 100 участков. До 2030 года в рамках региональных планов развития запланировано строительство и открытие 972 объектов ПМСП, 35 новых больниц на районном, городском и областном уровнях, а также капитальный ремонт – порядка 1 033 действующих больниц и поликлиник. </w:t>
            </w:r>
          </w:p>
          <w:p w14:paraId="06515AA8" w14:textId="77777777" w:rsidR="00122857" w:rsidRPr="007D32ED" w:rsidRDefault="00122857"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С 2021 года согласно Карте стратегических показателей до 2025 года показатель удовлетворенности пациентов качеством медицинской помощи определен, как один из основных стратегических показателей страны, где также определены целевые значения для регионов до 2025 года.</w:t>
            </w:r>
          </w:p>
          <w:p w14:paraId="7A0F91E8" w14:textId="77777777" w:rsidR="00122857" w:rsidRPr="007D32ED" w:rsidRDefault="00122857"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С января 2020 года Казахстан перешел на новую модель финансирования – это обязательное социальное медицинское страхование. Дополнительным пакетом медицинских услуг охвачено не менее 94% населения. Так, страхование 11 миллионов жителей из 18 миллиона общего населения полностью покрывает государство, в том числе за 15 категорий социально уязвимых людей. </w:t>
            </w:r>
          </w:p>
          <w:p w14:paraId="425D57EF" w14:textId="77777777" w:rsidR="00122857" w:rsidRPr="007D32ED" w:rsidRDefault="00122857"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В стране действует новый Кодекс «О здоровье народа и системе здравоохранения», который принят в июле 2020 года. Согласно Кодексу, граждане Республики вправе «дать информированное согласие или отказ на лечение и проведение других медицинских вмешательств, в том числе профилактических прививок». Повышен возрастной ценз на продажу табачных изделий с 18 до 21 года, отменена уголовная ответственность за врачебные ошибки, и введен термин «медицинский инцидент». </w:t>
            </w:r>
          </w:p>
          <w:p w14:paraId="12033FF9" w14:textId="77777777" w:rsidR="00122857" w:rsidRPr="007D32ED" w:rsidRDefault="00122857"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Реализуется Государственная программа развития здравоохранения Республики на 2020-2025 годы. До 2026 года ожидаемая продолжительность жизни казаxстанцев достигнет 75 лет, снизится уровень риска преждевременной смертности до 15,43% и улучшится состояние здоровья населения по ключевым показателям.</w:t>
            </w:r>
          </w:p>
          <w:p w14:paraId="21B9E643" w14:textId="77777777" w:rsidR="00122857" w:rsidRPr="007D32ED" w:rsidRDefault="00122857"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В целях раннего выявления и проведения своевременной коррекции и лечения заболеваний детского возраста, внедряются новые методы диагностики наследственных болезней обмена веществ, сенсорных нарушений с целью раннего вмешательства, улучшения качества жизни и снижения груза социально-значимых заболеваний. </w:t>
            </w:r>
          </w:p>
          <w:p w14:paraId="73C351A8" w14:textId="77777777" w:rsidR="00122857" w:rsidRPr="007D32ED" w:rsidRDefault="00122857"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14 января 2022 года был создан общественный социальный фонд «Қазақстан халқына» для решения социальных проблем, по вопросам здравоохранения и детства, в том числе помощь детям с орфанными заболеваниями. Фондом уже для четырех детей со спинально-мышечной атрофией приобретен препарат Онасемноген абепарвовек (Zolgensma) и для двадцати двух человек с заболеванием Спинраза приобретено необходимых лекарственных средств.</w:t>
            </w:r>
          </w:p>
          <w:p w14:paraId="62641970" w14:textId="77777777" w:rsidR="00351920" w:rsidRPr="007D32ED" w:rsidRDefault="00351920"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целях пропаганды здорового образа жизни среди молодежи продвижение проводится через известные социальные сети как Instagram, tik-tok, telegram, facebook и youtube.</w:t>
            </w:r>
          </w:p>
          <w:p w14:paraId="27209883" w14:textId="3530CB3C" w:rsidR="00122857" w:rsidRPr="007D32ED" w:rsidRDefault="00122857"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21 мая 2022 года принят Закон </w:t>
            </w:r>
            <w:r w:rsidR="00351920" w:rsidRPr="007D32ED">
              <w:rPr>
                <w:rFonts w:ascii="Times New Roman" w:hAnsi="Times New Roman" w:cs="Times New Roman"/>
                <w:color w:val="000000" w:themeColor="text1"/>
                <w:sz w:val="24"/>
                <w:szCs w:val="24"/>
              </w:rPr>
              <w:t xml:space="preserve">РК </w:t>
            </w:r>
            <w:r w:rsidRPr="007D32ED">
              <w:rPr>
                <w:rFonts w:ascii="Times New Roman" w:hAnsi="Times New Roman" w:cs="Times New Roman"/>
                <w:color w:val="000000" w:themeColor="text1"/>
                <w:sz w:val="24"/>
                <w:szCs w:val="24"/>
              </w:rPr>
              <w:t xml:space="preserve">«О биологической безопасности». Основная цель Закона заключается в прогнозировании, раннем выявлении и профилактике биологических угроз. Вводится уполномоченный орган, основная задача которого будет в обеспечении межведомственного взаимодействия и согласованности действий госорганов в рамках системы обеспечения биобезопасности, сбор и анализ информации из различных сфер для выработки заблаговременных и эффективных мер по предотвращению биоугроз. Ведется работа по созданию Национальной системы прогнозирования биобезопасности страны. </w:t>
            </w:r>
          </w:p>
          <w:p w14:paraId="7856B78C" w14:textId="41E48FF8" w:rsidR="00472F78" w:rsidRPr="007D32ED" w:rsidRDefault="00122857"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Ведется работа по подготовке проекта Концепции развития здравоохранения до 2026 года. Документом предусмотрено усиление интегрированной модели оказания услуг и обеспечение комплекса основных видов помощи «каждой женщине, каждому ребенку», основанных на инновационных, обоснованных подходах и охватывающих жизненный цикл - здоровье новорожденных, детей и подростков, репроду</w:t>
            </w:r>
            <w:r w:rsidR="00C66B70" w:rsidRPr="007D32ED">
              <w:rPr>
                <w:rFonts w:ascii="Times New Roman" w:hAnsi="Times New Roman" w:cs="Times New Roman"/>
                <w:color w:val="000000" w:themeColor="text1"/>
                <w:sz w:val="24"/>
                <w:szCs w:val="24"/>
              </w:rPr>
              <w:t>ктивное и материнское здоровье.</w:t>
            </w:r>
          </w:p>
        </w:tc>
      </w:tr>
      <w:tr w:rsidR="00472F78" w:rsidRPr="007D32ED" w14:paraId="5A860F8A" w14:textId="77777777" w:rsidTr="00EF7C9E">
        <w:tc>
          <w:tcPr>
            <w:tcW w:w="448" w:type="dxa"/>
            <w:vMerge/>
          </w:tcPr>
          <w:p w14:paraId="0CF3C8E4" w14:textId="77777777" w:rsidR="00472F78" w:rsidRPr="007D32ED" w:rsidRDefault="00472F78"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F6E7897" w14:textId="77777777" w:rsidR="00472F78" w:rsidRPr="007D32ED" w:rsidRDefault="00472F78"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139.155. Принять меры для обеспечения равного доступа к качественным медицинским услугам по всей стране, как в городских, так и в сельских районах;</w:t>
            </w:r>
          </w:p>
        </w:tc>
        <w:tc>
          <w:tcPr>
            <w:tcW w:w="1559" w:type="dxa"/>
          </w:tcPr>
          <w:p w14:paraId="4C1527AD" w14:textId="77777777" w:rsidR="00472F78" w:rsidRPr="007D32ED" w:rsidRDefault="00472F78"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Алжир</w:t>
            </w:r>
          </w:p>
        </w:tc>
        <w:tc>
          <w:tcPr>
            <w:tcW w:w="993" w:type="dxa"/>
            <w:vMerge/>
          </w:tcPr>
          <w:p w14:paraId="629FE433" w14:textId="77777777" w:rsidR="00472F78" w:rsidRPr="007D32ED" w:rsidRDefault="00472F78" w:rsidP="007D32ED">
            <w:pPr>
              <w:jc w:val="center"/>
              <w:rPr>
                <w:rFonts w:ascii="Times New Roman" w:hAnsi="Times New Roman" w:cs="Times New Roman"/>
                <w:color w:val="000000" w:themeColor="text1"/>
                <w:sz w:val="24"/>
                <w:szCs w:val="24"/>
              </w:rPr>
            </w:pPr>
          </w:p>
        </w:tc>
        <w:tc>
          <w:tcPr>
            <w:tcW w:w="1559" w:type="dxa"/>
            <w:vMerge/>
          </w:tcPr>
          <w:p w14:paraId="2B0255E4" w14:textId="77777777" w:rsidR="00472F78" w:rsidRPr="007D32ED" w:rsidRDefault="00472F78" w:rsidP="007D32ED">
            <w:pPr>
              <w:jc w:val="both"/>
              <w:rPr>
                <w:rFonts w:ascii="Times New Roman" w:hAnsi="Times New Roman" w:cs="Times New Roman"/>
                <w:color w:val="000000" w:themeColor="text1"/>
                <w:sz w:val="24"/>
                <w:szCs w:val="24"/>
              </w:rPr>
            </w:pPr>
          </w:p>
        </w:tc>
        <w:tc>
          <w:tcPr>
            <w:tcW w:w="7969" w:type="dxa"/>
            <w:vMerge/>
          </w:tcPr>
          <w:p w14:paraId="13A5CBBF" w14:textId="77777777" w:rsidR="00472F78" w:rsidRPr="007D32ED" w:rsidRDefault="00472F78" w:rsidP="007D32ED">
            <w:pPr>
              <w:ind w:firstLine="207"/>
              <w:jc w:val="both"/>
              <w:rPr>
                <w:rFonts w:ascii="Times New Roman" w:hAnsi="Times New Roman" w:cs="Times New Roman"/>
                <w:color w:val="000000" w:themeColor="text1"/>
                <w:sz w:val="24"/>
                <w:szCs w:val="24"/>
              </w:rPr>
            </w:pPr>
          </w:p>
        </w:tc>
      </w:tr>
      <w:tr w:rsidR="00472F78" w:rsidRPr="007D32ED" w14:paraId="630CE6EB" w14:textId="77777777" w:rsidTr="00EF7C9E">
        <w:tc>
          <w:tcPr>
            <w:tcW w:w="448" w:type="dxa"/>
            <w:vMerge/>
          </w:tcPr>
          <w:p w14:paraId="640F00F7" w14:textId="77777777" w:rsidR="00472F78" w:rsidRPr="007D32ED" w:rsidRDefault="00472F78"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EA4E9C9" w14:textId="77777777" w:rsidR="00472F78" w:rsidRPr="007D32ED" w:rsidRDefault="00472F78"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139.156. Продолжить усилия по созданию всеобщего охвата услугами здравоохранения, охватывающего все категории населения, и обеспечить равный доступ к качественным медицинским услугам для всех на всей территории страны, как в городских, так и в сельских районах;</w:t>
            </w:r>
          </w:p>
        </w:tc>
        <w:tc>
          <w:tcPr>
            <w:tcW w:w="1559" w:type="dxa"/>
          </w:tcPr>
          <w:p w14:paraId="07A986A2" w14:textId="77777777" w:rsidR="00472F78" w:rsidRPr="007D32ED" w:rsidRDefault="00472F78"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Джибути</w:t>
            </w:r>
          </w:p>
        </w:tc>
        <w:tc>
          <w:tcPr>
            <w:tcW w:w="993" w:type="dxa"/>
            <w:vMerge/>
          </w:tcPr>
          <w:p w14:paraId="0D9EBAB0" w14:textId="77777777" w:rsidR="00472F78" w:rsidRPr="007D32ED" w:rsidRDefault="00472F78" w:rsidP="007D32ED">
            <w:pPr>
              <w:jc w:val="center"/>
              <w:rPr>
                <w:rFonts w:ascii="Times New Roman" w:hAnsi="Times New Roman" w:cs="Times New Roman"/>
                <w:color w:val="000000" w:themeColor="text1"/>
                <w:sz w:val="24"/>
                <w:szCs w:val="24"/>
              </w:rPr>
            </w:pPr>
          </w:p>
        </w:tc>
        <w:tc>
          <w:tcPr>
            <w:tcW w:w="1559" w:type="dxa"/>
            <w:vMerge/>
          </w:tcPr>
          <w:p w14:paraId="1D6CB081" w14:textId="77777777" w:rsidR="00472F78" w:rsidRPr="007D32ED" w:rsidRDefault="00472F78" w:rsidP="007D32ED">
            <w:pPr>
              <w:jc w:val="both"/>
              <w:rPr>
                <w:rFonts w:ascii="Times New Roman" w:hAnsi="Times New Roman" w:cs="Times New Roman"/>
                <w:color w:val="000000" w:themeColor="text1"/>
                <w:sz w:val="24"/>
                <w:szCs w:val="24"/>
              </w:rPr>
            </w:pPr>
          </w:p>
        </w:tc>
        <w:tc>
          <w:tcPr>
            <w:tcW w:w="7969" w:type="dxa"/>
            <w:vMerge/>
          </w:tcPr>
          <w:p w14:paraId="6DBC1209" w14:textId="77777777" w:rsidR="00472F78" w:rsidRPr="007D32ED" w:rsidRDefault="00472F78" w:rsidP="007D32ED">
            <w:pPr>
              <w:ind w:firstLine="207"/>
              <w:jc w:val="both"/>
              <w:rPr>
                <w:rFonts w:ascii="Times New Roman" w:hAnsi="Times New Roman" w:cs="Times New Roman"/>
                <w:color w:val="000000" w:themeColor="text1"/>
                <w:sz w:val="24"/>
                <w:szCs w:val="24"/>
              </w:rPr>
            </w:pPr>
          </w:p>
        </w:tc>
      </w:tr>
      <w:tr w:rsidR="00472F78" w:rsidRPr="007D32ED" w14:paraId="5BA4800D" w14:textId="77777777" w:rsidTr="00EF7C9E">
        <w:tc>
          <w:tcPr>
            <w:tcW w:w="448" w:type="dxa"/>
            <w:vMerge/>
          </w:tcPr>
          <w:p w14:paraId="0103A4C2" w14:textId="77777777" w:rsidR="00472F78" w:rsidRPr="007D32ED" w:rsidRDefault="00472F78"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3D462B9" w14:textId="77777777" w:rsidR="00472F78" w:rsidRPr="007D32ED" w:rsidRDefault="00472F78"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139.158. Активизировать усилия по обеспечению доступных и качественных медицинских и социальных услуг для улучшения общего благополучия детей, женщин и пожилых людей;</w:t>
            </w:r>
          </w:p>
        </w:tc>
        <w:tc>
          <w:tcPr>
            <w:tcW w:w="1559" w:type="dxa"/>
          </w:tcPr>
          <w:p w14:paraId="05DC0830" w14:textId="77777777" w:rsidR="00472F78" w:rsidRPr="007D32ED" w:rsidRDefault="00472F78"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Малайзия</w:t>
            </w:r>
          </w:p>
        </w:tc>
        <w:tc>
          <w:tcPr>
            <w:tcW w:w="993" w:type="dxa"/>
            <w:vMerge/>
          </w:tcPr>
          <w:p w14:paraId="6532C228" w14:textId="77777777" w:rsidR="00472F78" w:rsidRPr="007D32ED" w:rsidRDefault="00472F78" w:rsidP="007D32ED">
            <w:pPr>
              <w:jc w:val="center"/>
              <w:rPr>
                <w:rFonts w:ascii="Times New Roman" w:hAnsi="Times New Roman" w:cs="Times New Roman"/>
                <w:color w:val="000000" w:themeColor="text1"/>
                <w:sz w:val="24"/>
                <w:szCs w:val="24"/>
              </w:rPr>
            </w:pPr>
          </w:p>
        </w:tc>
        <w:tc>
          <w:tcPr>
            <w:tcW w:w="1559" w:type="dxa"/>
            <w:vMerge/>
          </w:tcPr>
          <w:p w14:paraId="674F533E" w14:textId="77777777" w:rsidR="00472F78" w:rsidRPr="007D32ED" w:rsidRDefault="00472F78" w:rsidP="007D32ED">
            <w:pPr>
              <w:jc w:val="both"/>
              <w:rPr>
                <w:rFonts w:ascii="Times New Roman" w:hAnsi="Times New Roman" w:cs="Times New Roman"/>
                <w:color w:val="000000" w:themeColor="text1"/>
                <w:sz w:val="24"/>
                <w:szCs w:val="24"/>
              </w:rPr>
            </w:pPr>
          </w:p>
        </w:tc>
        <w:tc>
          <w:tcPr>
            <w:tcW w:w="7969" w:type="dxa"/>
            <w:vMerge/>
          </w:tcPr>
          <w:p w14:paraId="693970AD" w14:textId="77777777" w:rsidR="00472F78" w:rsidRPr="007D32ED" w:rsidRDefault="00472F78" w:rsidP="007D32ED">
            <w:pPr>
              <w:ind w:firstLine="207"/>
              <w:jc w:val="both"/>
              <w:rPr>
                <w:rFonts w:ascii="Times New Roman" w:hAnsi="Times New Roman" w:cs="Times New Roman"/>
                <w:color w:val="000000" w:themeColor="text1"/>
                <w:sz w:val="24"/>
                <w:szCs w:val="24"/>
              </w:rPr>
            </w:pPr>
          </w:p>
        </w:tc>
      </w:tr>
      <w:tr w:rsidR="00472F78" w:rsidRPr="007D32ED" w14:paraId="54C5AA9D" w14:textId="77777777" w:rsidTr="00EF7C9E">
        <w:tc>
          <w:tcPr>
            <w:tcW w:w="448" w:type="dxa"/>
            <w:vMerge/>
          </w:tcPr>
          <w:p w14:paraId="4C55B1D0" w14:textId="77777777" w:rsidR="00472F78" w:rsidRPr="007D32ED" w:rsidRDefault="00472F78"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E935FD1" w14:textId="0E945BAF" w:rsidR="00472F78" w:rsidRPr="007D32ED" w:rsidRDefault="00472F78"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139.228. Продолжать усилия по поощрению прав детей, особенно в области образования и здравоохранения;</w:t>
            </w:r>
          </w:p>
        </w:tc>
        <w:tc>
          <w:tcPr>
            <w:tcW w:w="1559" w:type="dxa"/>
          </w:tcPr>
          <w:p w14:paraId="46CF93F1" w14:textId="6C8E0B2F" w:rsidR="00472F78" w:rsidRPr="007D32ED" w:rsidRDefault="00472F78"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Оман</w:t>
            </w:r>
          </w:p>
        </w:tc>
        <w:tc>
          <w:tcPr>
            <w:tcW w:w="993" w:type="dxa"/>
            <w:vMerge/>
          </w:tcPr>
          <w:p w14:paraId="246B552D" w14:textId="77777777" w:rsidR="00472F78" w:rsidRPr="007D32ED" w:rsidRDefault="00472F78" w:rsidP="007D32ED">
            <w:pPr>
              <w:jc w:val="center"/>
              <w:rPr>
                <w:rFonts w:ascii="Times New Roman" w:hAnsi="Times New Roman" w:cs="Times New Roman"/>
                <w:color w:val="000000" w:themeColor="text1"/>
                <w:sz w:val="24"/>
                <w:szCs w:val="24"/>
              </w:rPr>
            </w:pPr>
          </w:p>
        </w:tc>
        <w:tc>
          <w:tcPr>
            <w:tcW w:w="1559" w:type="dxa"/>
            <w:vMerge/>
          </w:tcPr>
          <w:p w14:paraId="44AF63E8" w14:textId="77777777" w:rsidR="00472F78" w:rsidRPr="007D32ED" w:rsidRDefault="00472F78" w:rsidP="007D32ED">
            <w:pPr>
              <w:jc w:val="both"/>
              <w:rPr>
                <w:rFonts w:ascii="Times New Roman" w:hAnsi="Times New Roman" w:cs="Times New Roman"/>
                <w:color w:val="000000" w:themeColor="text1"/>
                <w:sz w:val="24"/>
                <w:szCs w:val="24"/>
              </w:rPr>
            </w:pPr>
          </w:p>
        </w:tc>
        <w:tc>
          <w:tcPr>
            <w:tcW w:w="7969" w:type="dxa"/>
            <w:vMerge/>
          </w:tcPr>
          <w:p w14:paraId="17989CD7" w14:textId="77777777" w:rsidR="00472F78" w:rsidRPr="007D32ED" w:rsidRDefault="00472F78" w:rsidP="007D32ED">
            <w:pPr>
              <w:ind w:firstLine="207"/>
              <w:jc w:val="both"/>
              <w:rPr>
                <w:rFonts w:ascii="Times New Roman" w:hAnsi="Times New Roman" w:cs="Times New Roman"/>
                <w:color w:val="000000" w:themeColor="text1"/>
                <w:sz w:val="24"/>
                <w:szCs w:val="24"/>
              </w:rPr>
            </w:pPr>
          </w:p>
        </w:tc>
      </w:tr>
      <w:tr w:rsidR="00472F78" w:rsidRPr="007D32ED" w14:paraId="4C410EFA" w14:textId="77777777" w:rsidTr="00EF7C9E">
        <w:tc>
          <w:tcPr>
            <w:tcW w:w="448" w:type="dxa"/>
            <w:vMerge/>
          </w:tcPr>
          <w:p w14:paraId="68FA2A18" w14:textId="77777777" w:rsidR="00472F78" w:rsidRPr="007D32ED" w:rsidRDefault="00472F78"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02DD1C7" w14:textId="204FF646" w:rsidR="00472F78" w:rsidRPr="007D32ED" w:rsidRDefault="00472F78"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139.157. Продолжить реализацию стратегии по правам здоровья детей, особенно детей с ограниченными возможностями;</w:t>
            </w:r>
          </w:p>
        </w:tc>
        <w:tc>
          <w:tcPr>
            <w:tcW w:w="1559" w:type="dxa"/>
          </w:tcPr>
          <w:p w14:paraId="58D5B12F" w14:textId="36A799FF" w:rsidR="00472F78" w:rsidRPr="007D32ED" w:rsidRDefault="00472F78"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Кувейт</w:t>
            </w:r>
          </w:p>
        </w:tc>
        <w:tc>
          <w:tcPr>
            <w:tcW w:w="993" w:type="dxa"/>
            <w:vMerge/>
          </w:tcPr>
          <w:p w14:paraId="18FB3583" w14:textId="77777777" w:rsidR="00472F78" w:rsidRPr="007D32ED" w:rsidRDefault="00472F78" w:rsidP="007D32ED">
            <w:pPr>
              <w:jc w:val="center"/>
              <w:rPr>
                <w:rFonts w:ascii="Times New Roman" w:hAnsi="Times New Roman" w:cs="Times New Roman"/>
                <w:color w:val="000000" w:themeColor="text1"/>
                <w:sz w:val="24"/>
                <w:szCs w:val="24"/>
              </w:rPr>
            </w:pPr>
          </w:p>
        </w:tc>
        <w:tc>
          <w:tcPr>
            <w:tcW w:w="1559" w:type="dxa"/>
            <w:vMerge/>
          </w:tcPr>
          <w:p w14:paraId="7840A978" w14:textId="77777777" w:rsidR="00472F78" w:rsidRPr="007D32ED" w:rsidRDefault="00472F78" w:rsidP="007D32ED">
            <w:pPr>
              <w:jc w:val="both"/>
              <w:rPr>
                <w:rFonts w:ascii="Times New Roman" w:hAnsi="Times New Roman" w:cs="Times New Roman"/>
                <w:color w:val="000000" w:themeColor="text1"/>
                <w:sz w:val="24"/>
                <w:szCs w:val="24"/>
              </w:rPr>
            </w:pPr>
          </w:p>
        </w:tc>
        <w:tc>
          <w:tcPr>
            <w:tcW w:w="7969" w:type="dxa"/>
            <w:vMerge/>
          </w:tcPr>
          <w:p w14:paraId="63B25A5A" w14:textId="77777777" w:rsidR="00472F78" w:rsidRPr="007D32ED" w:rsidRDefault="00472F78" w:rsidP="007D32ED">
            <w:pPr>
              <w:ind w:firstLine="207"/>
              <w:jc w:val="both"/>
              <w:rPr>
                <w:rFonts w:ascii="Times New Roman" w:hAnsi="Times New Roman" w:cs="Times New Roman"/>
                <w:color w:val="000000" w:themeColor="text1"/>
                <w:sz w:val="24"/>
                <w:szCs w:val="24"/>
              </w:rPr>
            </w:pPr>
          </w:p>
        </w:tc>
      </w:tr>
      <w:tr w:rsidR="00C961B6" w:rsidRPr="007D32ED" w14:paraId="0B476166" w14:textId="77777777" w:rsidTr="00EF7C9E">
        <w:tc>
          <w:tcPr>
            <w:tcW w:w="15590" w:type="dxa"/>
            <w:gridSpan w:val="6"/>
          </w:tcPr>
          <w:p w14:paraId="50D15F71" w14:textId="77777777" w:rsidR="00CB12DE" w:rsidRPr="007D32ED" w:rsidRDefault="00CB12DE" w:rsidP="007D32ED">
            <w:pPr>
              <w:ind w:firstLine="207"/>
              <w:jc w:val="center"/>
              <w:rPr>
                <w:rFonts w:ascii="Times New Roman" w:hAnsi="Times New Roman" w:cs="Times New Roman"/>
                <w:color w:val="000000" w:themeColor="text1"/>
                <w:sz w:val="24"/>
                <w:szCs w:val="24"/>
              </w:rPr>
            </w:pPr>
            <w:r w:rsidRPr="007D32ED">
              <w:rPr>
                <w:rFonts w:ascii="Times New Roman" w:hAnsi="Times New Roman" w:cs="Times New Roman"/>
                <w:b/>
                <w:bCs/>
                <w:i/>
                <w:color w:val="000000" w:themeColor="text1"/>
                <w:sz w:val="24"/>
                <w:szCs w:val="24"/>
              </w:rPr>
              <w:t>Поддержки института семьи и детства</w:t>
            </w:r>
          </w:p>
        </w:tc>
      </w:tr>
      <w:tr w:rsidR="00C32E91" w:rsidRPr="007D32ED" w14:paraId="1960973D" w14:textId="77777777" w:rsidTr="00EF7C9E">
        <w:tc>
          <w:tcPr>
            <w:tcW w:w="448" w:type="dxa"/>
          </w:tcPr>
          <w:p w14:paraId="4C703662" w14:textId="77777777" w:rsidR="00CB12DE" w:rsidRPr="007D32ED" w:rsidRDefault="00CB12DE"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7E32D83" w14:textId="77777777" w:rsidR="00CB12DE" w:rsidRPr="007D32ED" w:rsidRDefault="00CB12DE"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139.134. Продолжать принимать меры для поддержки института семьи и детства и создания инклюзивного общества;</w:t>
            </w:r>
          </w:p>
        </w:tc>
        <w:tc>
          <w:tcPr>
            <w:tcW w:w="1559" w:type="dxa"/>
          </w:tcPr>
          <w:p w14:paraId="3155C140" w14:textId="77777777" w:rsidR="00CB12DE" w:rsidRPr="007D32ED" w:rsidRDefault="00CB12DE"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Пакистан</w:t>
            </w:r>
          </w:p>
        </w:tc>
        <w:tc>
          <w:tcPr>
            <w:tcW w:w="993" w:type="dxa"/>
          </w:tcPr>
          <w:p w14:paraId="41E372BE" w14:textId="77777777" w:rsidR="00CB12DE" w:rsidRPr="007D32ED" w:rsidRDefault="00CB12DE"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Pr>
          <w:p w14:paraId="4DB5A93B" w14:textId="1FCB77C0" w:rsidR="00CB12DE" w:rsidRPr="007D32ED" w:rsidRDefault="008E4810" w:rsidP="007D32ED">
            <w:pPr>
              <w:jc w:val="both"/>
              <w:rPr>
                <w:rFonts w:ascii="Times New Roman" w:hAnsi="Times New Roman" w:cs="Times New Roman"/>
                <w:b/>
                <w:color w:val="000000" w:themeColor="text1"/>
                <w:sz w:val="24"/>
                <w:szCs w:val="24"/>
              </w:rPr>
            </w:pPr>
            <w:r w:rsidRPr="007D32ED">
              <w:rPr>
                <w:rFonts w:ascii="Times New Roman" w:hAnsi="Times New Roman" w:cs="Times New Roman"/>
                <w:b/>
                <w:color w:val="000000" w:themeColor="text1"/>
                <w:sz w:val="24"/>
                <w:szCs w:val="24"/>
              </w:rPr>
              <w:t xml:space="preserve">частично </w:t>
            </w:r>
            <w:r w:rsidR="00CB12DE" w:rsidRPr="007D32ED">
              <w:rPr>
                <w:rFonts w:ascii="Times New Roman" w:hAnsi="Times New Roman" w:cs="Times New Roman"/>
                <w:b/>
                <w:color w:val="000000" w:themeColor="text1"/>
                <w:sz w:val="24"/>
                <w:szCs w:val="24"/>
              </w:rPr>
              <w:t>исполнен</w:t>
            </w:r>
          </w:p>
        </w:tc>
        <w:tc>
          <w:tcPr>
            <w:tcW w:w="7969" w:type="dxa"/>
          </w:tcPr>
          <w:p w14:paraId="4B1B96E4" w14:textId="401C6C0A" w:rsidR="007375F1" w:rsidRPr="007D32ED" w:rsidRDefault="00110A7E"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В Казахстане созданы необходимые условия </w:t>
            </w:r>
            <w:r w:rsidR="00C75DC8" w:rsidRPr="007D32ED">
              <w:rPr>
                <w:rFonts w:ascii="Times New Roman" w:hAnsi="Times New Roman" w:cs="Times New Roman"/>
                <w:color w:val="000000" w:themeColor="text1"/>
                <w:sz w:val="24"/>
                <w:szCs w:val="24"/>
              </w:rPr>
              <w:t xml:space="preserve">и создана нормативно-правовая и институциональная база по реализации государственной политики в сфере укрепления института семьи, защиты детства и профилактике бытового насилия. </w:t>
            </w:r>
          </w:p>
          <w:p w14:paraId="1DD54436" w14:textId="5928C83D" w:rsidR="009A1599" w:rsidRPr="007D32ED" w:rsidRDefault="009A1599"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«Сохранение семейных ценностей и недопущение гендерной дискриминации» обозначены в Казахстане в качестве приоритетных задач, как это указано в Концепции семейной и гендерной политики в Республике до 2030 года и в Стратегическом плане развития Республики до 2025 года. </w:t>
            </w:r>
            <w:r w:rsidR="008E4810" w:rsidRPr="007D32ED">
              <w:rPr>
                <w:rFonts w:ascii="Times New Roman" w:hAnsi="Times New Roman" w:cs="Times New Roman"/>
                <w:color w:val="000000" w:themeColor="text1"/>
                <w:sz w:val="24"/>
                <w:szCs w:val="24"/>
              </w:rPr>
              <w:t>Концепция обновлена</w:t>
            </w:r>
            <w:r w:rsidRPr="007D32ED">
              <w:rPr>
                <w:rFonts w:ascii="Times New Roman" w:hAnsi="Times New Roman" w:cs="Times New Roman"/>
                <w:color w:val="000000" w:themeColor="text1"/>
                <w:sz w:val="24"/>
                <w:szCs w:val="24"/>
              </w:rPr>
              <w:t xml:space="preserve"> Указом Президента РК от 1 апреля 2022 года № 853</w:t>
            </w:r>
            <w:r w:rsidR="008E4810" w:rsidRPr="007D32ED">
              <w:rPr>
                <w:rFonts w:ascii="Times New Roman" w:hAnsi="Times New Roman" w:cs="Times New Roman"/>
                <w:color w:val="000000" w:themeColor="text1"/>
                <w:sz w:val="24"/>
                <w:szCs w:val="24"/>
              </w:rPr>
              <w:t>.</w:t>
            </w:r>
          </w:p>
          <w:p w14:paraId="430022B4" w14:textId="244F0FA9" w:rsidR="00E23D78" w:rsidRPr="007D32ED" w:rsidRDefault="00E23D78"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План</w:t>
            </w:r>
            <w:r w:rsidR="008E4810" w:rsidRPr="007D32ED">
              <w:rPr>
                <w:rFonts w:ascii="Times New Roman" w:hAnsi="Times New Roman" w:cs="Times New Roman"/>
                <w:color w:val="000000" w:themeColor="text1"/>
                <w:sz w:val="24"/>
                <w:szCs w:val="24"/>
              </w:rPr>
              <w:t>ом</w:t>
            </w:r>
            <w:r w:rsidRPr="007D32ED">
              <w:rPr>
                <w:rFonts w:ascii="Times New Roman" w:hAnsi="Times New Roman" w:cs="Times New Roman"/>
                <w:color w:val="000000" w:themeColor="text1"/>
                <w:sz w:val="24"/>
                <w:szCs w:val="24"/>
              </w:rPr>
              <w:t xml:space="preserve"> мероприятий по реализации Концепции семейной и гендерной политики в РК до 2030 года</w:t>
            </w:r>
            <w:r w:rsidR="008E4810" w:rsidRPr="007D32ED">
              <w:rPr>
                <w:rFonts w:ascii="Times New Roman" w:hAnsi="Times New Roman" w:cs="Times New Roman"/>
                <w:color w:val="000000" w:themeColor="text1"/>
                <w:sz w:val="24"/>
                <w:szCs w:val="24"/>
              </w:rPr>
              <w:t xml:space="preserve"> (второй этап: 2020-2022 годы)» </w:t>
            </w:r>
            <w:r w:rsidRPr="007D32ED">
              <w:rPr>
                <w:rFonts w:ascii="Times New Roman" w:hAnsi="Times New Roman" w:cs="Times New Roman"/>
                <w:color w:val="000000" w:themeColor="text1"/>
                <w:sz w:val="24"/>
                <w:szCs w:val="24"/>
              </w:rPr>
              <w:t>предусмотрено укрепление института семьи посредством формирования семейных отношений, основанных на равном партнерстве мужчин и женщин, повышение качества и расширение спектра вспомогательных услуг для семьи, предотвращение насилия в семье в отношении детей и женщин, укрепление института гендерного равенства путем государственного регулирования и внедрения оценки гендерного воздействия в систему государственного и бюджетного планирования, а также при разработке нормативных правовых актов, создание условий для обеспечения равной занятости мужчин и женщин и равного доступа ко всем видам ресурсов.</w:t>
            </w:r>
          </w:p>
          <w:p w14:paraId="7F87CB8B" w14:textId="7C787EB1" w:rsidR="00110A7E" w:rsidRPr="007D32ED" w:rsidRDefault="00110A7E"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При активном участии гражданского общества в Закон </w:t>
            </w:r>
            <w:r w:rsidR="005D4037" w:rsidRPr="007D32ED">
              <w:rPr>
                <w:rFonts w:ascii="Times New Roman" w:hAnsi="Times New Roman" w:cs="Times New Roman"/>
                <w:color w:val="000000" w:themeColor="text1"/>
                <w:sz w:val="24"/>
                <w:szCs w:val="24"/>
              </w:rPr>
              <w:t xml:space="preserve">РК </w:t>
            </w:r>
            <w:r w:rsidRPr="007D32ED">
              <w:rPr>
                <w:rFonts w:ascii="Times New Roman" w:hAnsi="Times New Roman" w:cs="Times New Roman"/>
                <w:color w:val="000000" w:themeColor="text1"/>
                <w:sz w:val="24"/>
                <w:szCs w:val="24"/>
              </w:rPr>
              <w:t xml:space="preserve">«О профилактике бытового насилия» 13 раз вносились поправки, направленные на совершенствование системы профилактики бытового насилия и улучшение ситуации в сфере защиты женщин и детей от насилия. </w:t>
            </w:r>
          </w:p>
          <w:p w14:paraId="35193A1C" w14:textId="77777777" w:rsidR="00462427" w:rsidRPr="007D32ED" w:rsidRDefault="00462427"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целях повышения эффективности оперативного реагирования на факты насилия в отношении женщин и детей в 2021 году в Республике численность инспекторов по защите женщин от насилия органов внутренних дел увеличена в 2 раза и доведена до требуемых норм положенности, а также реализована политика по специализации женщин-следователей по расследованию преступлений в отношении женщин и детей.</w:t>
            </w:r>
          </w:p>
          <w:p w14:paraId="6D119214" w14:textId="77777777" w:rsidR="00462427" w:rsidRPr="007D32ED" w:rsidRDefault="00462427"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Теперь они имеются в каждом городском и районном подразделении полиции, деятельность которых будет направлена на оперативное реагирование на факты насилия в отношении женщин и детей. Сотрудники принимают заявления, оказывают юридическую, психологическую, социальную помощь потерпевшим, активно сотрудничают с местными исполнительными органами.</w:t>
            </w:r>
          </w:p>
          <w:p w14:paraId="3B68493E" w14:textId="13E41E4E" w:rsidR="009A1599" w:rsidRPr="007D32ED" w:rsidRDefault="007375F1"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Во всех регионах Казахстана фу</w:t>
            </w:r>
            <w:r w:rsidR="009A1599" w:rsidRPr="007D32ED">
              <w:rPr>
                <w:rFonts w:ascii="Times New Roman" w:hAnsi="Times New Roman" w:cs="Times New Roman"/>
                <w:color w:val="000000" w:themeColor="text1"/>
                <w:sz w:val="24"/>
                <w:szCs w:val="24"/>
              </w:rPr>
              <w:t>нкционирует 49</w:t>
            </w:r>
            <w:r w:rsidRPr="007D32ED">
              <w:rPr>
                <w:rFonts w:ascii="Times New Roman" w:hAnsi="Times New Roman" w:cs="Times New Roman"/>
                <w:color w:val="000000" w:themeColor="text1"/>
                <w:sz w:val="24"/>
                <w:szCs w:val="24"/>
              </w:rPr>
              <w:t xml:space="preserve"> кризисных </w:t>
            </w:r>
            <w:r w:rsidR="009A1599" w:rsidRPr="007D32ED">
              <w:rPr>
                <w:rFonts w:ascii="Times New Roman" w:hAnsi="Times New Roman" w:cs="Times New Roman"/>
                <w:color w:val="000000" w:themeColor="text1"/>
                <w:sz w:val="24"/>
                <w:szCs w:val="24"/>
              </w:rPr>
              <w:t>центров (из них имеют приют - 39</w:t>
            </w:r>
            <w:r w:rsidRPr="007D32ED">
              <w:rPr>
                <w:rFonts w:ascii="Times New Roman" w:hAnsi="Times New Roman" w:cs="Times New Roman"/>
                <w:color w:val="000000" w:themeColor="text1"/>
                <w:sz w:val="24"/>
                <w:szCs w:val="24"/>
              </w:rPr>
              <w:t xml:space="preserve">), тогда как в 2006 году в 10 регионах действовали только 24 центра, в которых жертвам бытового насилия оказывали гарантированный объем специальных социальных услуг. </w:t>
            </w:r>
            <w:r w:rsidR="009A1599" w:rsidRPr="007D32ED">
              <w:rPr>
                <w:rFonts w:ascii="Times New Roman" w:hAnsi="Times New Roman" w:cs="Times New Roman"/>
                <w:color w:val="000000" w:themeColor="text1"/>
                <w:sz w:val="24"/>
                <w:szCs w:val="24"/>
              </w:rPr>
              <w:t xml:space="preserve">Только с начала </w:t>
            </w:r>
            <w:r w:rsidR="008E4810" w:rsidRPr="007D32ED">
              <w:rPr>
                <w:rFonts w:ascii="Times New Roman" w:hAnsi="Times New Roman" w:cs="Times New Roman"/>
                <w:color w:val="000000" w:themeColor="text1"/>
                <w:sz w:val="24"/>
                <w:szCs w:val="24"/>
              </w:rPr>
              <w:t>2022</w:t>
            </w:r>
            <w:r w:rsidR="009A1599" w:rsidRPr="007D32ED">
              <w:rPr>
                <w:rFonts w:ascii="Times New Roman" w:hAnsi="Times New Roman" w:cs="Times New Roman"/>
                <w:color w:val="000000" w:themeColor="text1"/>
                <w:sz w:val="24"/>
                <w:szCs w:val="24"/>
              </w:rPr>
              <w:t xml:space="preserve"> года сотрудниками полиции напра</w:t>
            </w:r>
            <w:r w:rsidR="007B4E4F" w:rsidRPr="007D32ED">
              <w:rPr>
                <w:rFonts w:ascii="Times New Roman" w:hAnsi="Times New Roman" w:cs="Times New Roman"/>
                <w:color w:val="000000" w:themeColor="text1"/>
                <w:sz w:val="24"/>
                <w:szCs w:val="24"/>
              </w:rPr>
              <w:t>влены в кризисные центры свыше 3 2</w:t>
            </w:r>
            <w:r w:rsidR="009A1599" w:rsidRPr="007D32ED">
              <w:rPr>
                <w:rFonts w:ascii="Times New Roman" w:hAnsi="Times New Roman" w:cs="Times New Roman"/>
                <w:color w:val="000000" w:themeColor="text1"/>
                <w:sz w:val="24"/>
                <w:szCs w:val="24"/>
              </w:rPr>
              <w:t xml:space="preserve">00 женщин, оказавшихся в трудной жизненной ситуации, из них определены в приюты </w:t>
            </w:r>
            <w:r w:rsidR="007B4E4F" w:rsidRPr="007D32ED">
              <w:rPr>
                <w:rFonts w:ascii="Times New Roman" w:hAnsi="Times New Roman" w:cs="Times New Roman"/>
                <w:color w:val="000000" w:themeColor="text1"/>
                <w:sz w:val="24"/>
                <w:szCs w:val="24"/>
              </w:rPr>
              <w:t>986</w:t>
            </w:r>
            <w:r w:rsidR="009A1599" w:rsidRPr="007D32ED">
              <w:rPr>
                <w:rFonts w:ascii="Times New Roman" w:hAnsi="Times New Roman" w:cs="Times New Roman"/>
                <w:color w:val="000000" w:themeColor="text1"/>
                <w:sz w:val="24"/>
                <w:szCs w:val="24"/>
              </w:rPr>
              <w:t>.</w:t>
            </w:r>
          </w:p>
          <w:p w14:paraId="7C9D301F" w14:textId="77777777" w:rsidR="009A1599" w:rsidRPr="007D32ED" w:rsidRDefault="009A1599"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Пострадавшие от бытового насилия могут обратиться в правоохранительные органы любыми удобными для них способами, в т.ч. на бесплатный круглосуточный телефон полиции «102» или специальное мобильное приложение. Разработан специальный алгоритм по выявлению жертв насилия, не имеющих возможности своевременно обратиться в полицию, с использованием кодового слова, сигнализирующего о факте бытового насилия.</w:t>
            </w:r>
          </w:p>
          <w:p w14:paraId="035B4F66" w14:textId="04F2DDD8" w:rsidR="007B4E4F" w:rsidRPr="007D32ED" w:rsidRDefault="007B4E4F"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Ежегодно выносится порядка 80 тыс. защитных предписаний, судами устанавливается около 10 тыс. особых требований к поведению правонарушителей. В 2022 году сотрудниками полиции уже вынесено более 50 тысяч защитных предписаний, к почти двум тысячам правонарушителей судами установлены особые требования к поведению. За нарушение установленных запретов и ограничений привлекаются почти шесть тысяч человек. Эти лица на период действия ограничений ставятся на полицейский учет с регулярным посещением по месту жительства для профилактических бесед и контроля за их поведением.</w:t>
            </w:r>
          </w:p>
          <w:p w14:paraId="0EF1BC65" w14:textId="312F405A" w:rsidR="00401AAC" w:rsidRPr="007D32ED" w:rsidRDefault="007B4E4F"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Доля преступлений в сфере семейно-бытовых отношений из общего числа зарегистрированных уголовных правонарушений составляет 1,2%. </w:t>
            </w:r>
            <w:r w:rsidR="00401AAC" w:rsidRPr="007D32ED">
              <w:t xml:space="preserve"> </w:t>
            </w:r>
            <w:r w:rsidR="00401AAC" w:rsidRPr="007D32ED">
              <w:rPr>
                <w:rFonts w:ascii="Times New Roman" w:hAnsi="Times New Roman" w:cs="Times New Roman"/>
                <w:color w:val="000000" w:themeColor="text1"/>
                <w:sz w:val="24"/>
                <w:szCs w:val="24"/>
              </w:rPr>
              <w:t>По итогам 7 месяцев 2022 года количество преступлений в сфере семейно-бытовых отношений снизилось на 8,2 % в сравнении с прошлым годом. 53,4 % пострадавших от бытового насилия составляют женщины.</w:t>
            </w:r>
          </w:p>
          <w:p w14:paraId="56BB4327" w14:textId="6AD52743" w:rsidR="00CC4C8E" w:rsidRPr="007D32ED" w:rsidRDefault="007375F1"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Организована деятельность ресурсных центров поддержки семьи. В</w:t>
            </w:r>
            <w:r w:rsidR="00301744" w:rsidRPr="007D32ED">
              <w:rPr>
                <w:rFonts w:ascii="Times New Roman" w:hAnsi="Times New Roman" w:cs="Times New Roman"/>
                <w:color w:val="000000" w:themeColor="text1"/>
                <w:sz w:val="24"/>
                <w:szCs w:val="24"/>
              </w:rPr>
              <w:t>о</w:t>
            </w:r>
            <w:r w:rsidRPr="007D32ED">
              <w:rPr>
                <w:rFonts w:ascii="Times New Roman" w:hAnsi="Times New Roman" w:cs="Times New Roman"/>
                <w:color w:val="000000" w:themeColor="text1"/>
                <w:sz w:val="24"/>
                <w:szCs w:val="24"/>
              </w:rPr>
              <w:t xml:space="preserve"> </w:t>
            </w:r>
            <w:r w:rsidR="00E23D78" w:rsidRPr="007D32ED">
              <w:rPr>
                <w:rFonts w:ascii="Times New Roman" w:hAnsi="Times New Roman" w:cs="Times New Roman"/>
                <w:color w:val="000000" w:themeColor="text1"/>
                <w:sz w:val="24"/>
                <w:szCs w:val="24"/>
              </w:rPr>
              <w:t xml:space="preserve">всех </w:t>
            </w:r>
            <w:r w:rsidRPr="007D32ED">
              <w:rPr>
                <w:rFonts w:ascii="Times New Roman" w:hAnsi="Times New Roman" w:cs="Times New Roman"/>
                <w:color w:val="000000" w:themeColor="text1"/>
                <w:sz w:val="24"/>
                <w:szCs w:val="24"/>
              </w:rPr>
              <w:t>регионах функционирует 3</w:t>
            </w:r>
            <w:r w:rsidR="00A3279B" w:rsidRPr="007D32ED">
              <w:rPr>
                <w:rFonts w:ascii="Times New Roman" w:hAnsi="Times New Roman" w:cs="Times New Roman"/>
                <w:color w:val="000000" w:themeColor="text1"/>
                <w:sz w:val="24"/>
                <w:szCs w:val="24"/>
              </w:rPr>
              <w:t>4</w:t>
            </w:r>
            <w:r w:rsidRPr="007D32ED">
              <w:rPr>
                <w:rFonts w:ascii="Times New Roman" w:hAnsi="Times New Roman" w:cs="Times New Roman"/>
                <w:color w:val="000000" w:themeColor="text1"/>
                <w:sz w:val="24"/>
                <w:szCs w:val="24"/>
              </w:rPr>
              <w:t xml:space="preserve"> центр поддержки семей «Жанұя», «Бақытты отбасы» </w:t>
            </w:r>
            <w:r w:rsidR="00E23D78" w:rsidRPr="007D32ED">
              <w:rPr>
                <w:rFonts w:ascii="Times New Roman" w:hAnsi="Times New Roman" w:cs="Times New Roman"/>
                <w:color w:val="000000" w:themeColor="text1"/>
                <w:sz w:val="24"/>
                <w:szCs w:val="24"/>
              </w:rPr>
              <w:t>и «Шаңырақ</w:t>
            </w:r>
            <w:r w:rsidR="008E4810" w:rsidRPr="007D32ED">
              <w:rPr>
                <w:rFonts w:ascii="Times New Roman" w:hAnsi="Times New Roman" w:cs="Times New Roman"/>
                <w:color w:val="000000" w:themeColor="text1"/>
                <w:sz w:val="24"/>
                <w:szCs w:val="24"/>
              </w:rPr>
              <w:t xml:space="preserve">». </w:t>
            </w:r>
            <w:r w:rsidRPr="007D32ED">
              <w:rPr>
                <w:rFonts w:ascii="Times New Roman" w:hAnsi="Times New Roman" w:cs="Times New Roman"/>
                <w:color w:val="000000" w:themeColor="text1"/>
                <w:sz w:val="24"/>
                <w:szCs w:val="24"/>
              </w:rPr>
              <w:t>Центры оказывают психологическую, социальную, правовую и другую необходимую помощь каждой семье, оказавшейся в трудной жизненной ситуации, а также всестороннюю поддержку в развитии института семьи. Планируется создать 234 центра по поддержке семьи, разрешению семейных конфликтов и предоставлению временного проживания женщинам, имеющим детей.</w:t>
            </w:r>
            <w:r w:rsidR="00E23D78" w:rsidRPr="007D32ED">
              <w:rPr>
                <w:rFonts w:ascii="Times New Roman" w:hAnsi="Times New Roman" w:cs="Times New Roman"/>
                <w:color w:val="000000" w:themeColor="text1"/>
                <w:sz w:val="24"/>
                <w:szCs w:val="24"/>
              </w:rPr>
              <w:t xml:space="preserve"> В целях оказания всесторонней помощи жертвам домашнего насилия </w:t>
            </w:r>
            <w:r w:rsidR="00CC4C8E" w:rsidRPr="007D32ED">
              <w:rPr>
                <w:rFonts w:ascii="Times New Roman" w:hAnsi="Times New Roman" w:cs="Times New Roman"/>
                <w:color w:val="000000" w:themeColor="text1"/>
                <w:sz w:val="24"/>
                <w:szCs w:val="24"/>
              </w:rPr>
              <w:t xml:space="preserve">во всех регионах страны функционируют 49 </w:t>
            </w:r>
            <w:r w:rsidR="00E23D78" w:rsidRPr="007D32ED">
              <w:rPr>
                <w:rFonts w:ascii="Times New Roman" w:hAnsi="Times New Roman" w:cs="Times New Roman"/>
                <w:color w:val="000000" w:themeColor="text1"/>
                <w:sz w:val="24"/>
                <w:szCs w:val="24"/>
              </w:rPr>
              <w:t>Кризисных центров</w:t>
            </w:r>
            <w:r w:rsidR="00CC4C8E" w:rsidRPr="007D32ED">
              <w:rPr>
                <w:rFonts w:ascii="Times New Roman" w:hAnsi="Times New Roman" w:cs="Times New Roman"/>
                <w:color w:val="000000" w:themeColor="text1"/>
                <w:sz w:val="24"/>
                <w:szCs w:val="24"/>
              </w:rPr>
              <w:t>, 39 из которых имеют приют.</w:t>
            </w:r>
            <w:r w:rsidR="00E23D78" w:rsidRPr="007D32ED">
              <w:rPr>
                <w:rFonts w:ascii="Times New Roman" w:hAnsi="Times New Roman" w:cs="Times New Roman"/>
                <w:color w:val="000000" w:themeColor="text1"/>
                <w:sz w:val="24"/>
                <w:szCs w:val="24"/>
              </w:rPr>
              <w:t xml:space="preserve"> Специальные социальные услуги жертвам б</w:t>
            </w:r>
            <w:r w:rsidR="00CC4C8E" w:rsidRPr="007D32ED">
              <w:rPr>
                <w:rFonts w:ascii="Times New Roman" w:hAnsi="Times New Roman" w:cs="Times New Roman"/>
                <w:color w:val="000000" w:themeColor="text1"/>
                <w:sz w:val="24"/>
                <w:szCs w:val="24"/>
              </w:rPr>
              <w:t>ытового насилия оказываются в 36</w:t>
            </w:r>
            <w:r w:rsidR="00E23D78" w:rsidRPr="007D32ED">
              <w:rPr>
                <w:rFonts w:ascii="Times New Roman" w:hAnsi="Times New Roman" w:cs="Times New Roman"/>
                <w:color w:val="000000" w:themeColor="text1"/>
                <w:sz w:val="24"/>
                <w:szCs w:val="24"/>
              </w:rPr>
              <w:t xml:space="preserve"> кризисных центрах.</w:t>
            </w:r>
          </w:p>
          <w:p w14:paraId="54F979AB" w14:textId="77777777" w:rsidR="00110A7E" w:rsidRPr="007D32ED" w:rsidRDefault="00110A7E"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Все дела по бытовому насилию подлежат рассмотрению судами. Поддерживать в суде обвинение будет не частное лицо, а прокурор. При неоднократных правонарушениях предусмотрена уголовная ответственность за истязание, даже если потерпевшая не предъявляет иск.</w:t>
            </w:r>
          </w:p>
          <w:p w14:paraId="01BD73FC" w14:textId="5A9D8F15" w:rsidR="00110A7E" w:rsidRPr="007D32ED" w:rsidRDefault="00110A7E"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Ужесточена ответственность за бытовое насилие. Усилены санкции за противоправные действия в сфере семейно-бытовых отношений, так срок административного ареста увеличен до 5 суток, за умышленное причинени</w:t>
            </w:r>
            <w:r w:rsidR="005D4037" w:rsidRPr="007D32ED">
              <w:rPr>
                <w:rFonts w:ascii="Times New Roman" w:hAnsi="Times New Roman" w:cs="Times New Roman"/>
                <w:color w:val="000000" w:themeColor="text1"/>
                <w:sz w:val="24"/>
                <w:szCs w:val="24"/>
              </w:rPr>
              <w:t>е</w:t>
            </w:r>
            <w:r w:rsidRPr="007D32ED">
              <w:rPr>
                <w:rFonts w:ascii="Times New Roman" w:hAnsi="Times New Roman" w:cs="Times New Roman"/>
                <w:color w:val="000000" w:themeColor="text1"/>
                <w:sz w:val="24"/>
                <w:szCs w:val="24"/>
              </w:rPr>
              <w:t xml:space="preserve"> легкого вреда здоровью до 15 суток и за побои до 10 суток. </w:t>
            </w:r>
          </w:p>
          <w:p w14:paraId="228D047B" w14:textId="25C789E0" w:rsidR="009A1599" w:rsidRPr="007D32ED" w:rsidRDefault="009A1599"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Планируется расширить полномочия участковых инспекторов полиции по вынесению защитных предписаний и составлению административных материалов в отношении правонарушителя без учета мнения потерпевшего, а также исключить возможность примирения сторон в случае совершения двух и более раз правонарушений в сфере семейно-бытовых отношений, поскольку сегодня по действующему законодательству правоохранительные органы могут возбуждать административное производство только по заявлению потерпевшей стороны. Данная норма будет способствовать усилению профилактики правонарушений, позволит установить контроль - за поведением семейного дебошира.</w:t>
            </w:r>
          </w:p>
          <w:p w14:paraId="454B0F1C" w14:textId="5AB6B43A" w:rsidR="009A1599" w:rsidRPr="007D32ED" w:rsidRDefault="009A1599"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Планируется расширить перечень ограничений защитного предписания. Помимо запретов, совершать бытовое насилие и вступать в контакт с потерпевшим, дополнительно вводятся новые ограничения для правонарушителей: приобретать, хранить, носить и использовать огнестрельное и другие виды оружия, употреблять алкоголь, наркотики и психотропные вещества. Данная поправка, считают в Кодекс РК об административных правонарушениях, позволит усилить эффективность действия защитного предписания и обеспечит дополнительные меры предупреждения насилия в быту.</w:t>
            </w:r>
          </w:p>
          <w:p w14:paraId="1C5C09EC" w14:textId="23487FF7" w:rsidR="002351B2" w:rsidRPr="007D32ED" w:rsidRDefault="00110A7E"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целях предотвращения тенденций р</w:t>
            </w:r>
            <w:r w:rsidR="000A3DE1" w:rsidRPr="007D32ED">
              <w:rPr>
                <w:rFonts w:ascii="Times New Roman" w:hAnsi="Times New Roman" w:cs="Times New Roman"/>
                <w:color w:val="000000" w:themeColor="text1"/>
                <w:sz w:val="24"/>
                <w:szCs w:val="24"/>
              </w:rPr>
              <w:t>аспр</w:t>
            </w:r>
            <w:r w:rsidRPr="007D32ED">
              <w:rPr>
                <w:rFonts w:ascii="Times New Roman" w:hAnsi="Times New Roman" w:cs="Times New Roman"/>
                <w:color w:val="000000" w:themeColor="text1"/>
                <w:sz w:val="24"/>
                <w:szCs w:val="24"/>
              </w:rPr>
              <w:t xml:space="preserve">остранения семейно-бытового насилия и укрепления института семьи проектом Закона </w:t>
            </w:r>
            <w:r w:rsidR="00D54A70" w:rsidRPr="007D32ED">
              <w:rPr>
                <w:rFonts w:ascii="Times New Roman" w:hAnsi="Times New Roman" w:cs="Times New Roman"/>
                <w:color w:val="000000" w:themeColor="text1"/>
                <w:sz w:val="24"/>
                <w:szCs w:val="24"/>
              </w:rPr>
              <w:t>РК «О внесении изменений и дополнений в некоторые законодательные акты РК по вопро</w:t>
            </w:r>
            <w:r w:rsidR="007375F1" w:rsidRPr="007D32ED">
              <w:rPr>
                <w:rFonts w:ascii="Times New Roman" w:hAnsi="Times New Roman" w:cs="Times New Roman"/>
                <w:color w:val="000000" w:themeColor="text1"/>
                <w:sz w:val="24"/>
                <w:szCs w:val="24"/>
              </w:rPr>
              <w:t>сам укрепления института семьи»</w:t>
            </w:r>
            <w:r w:rsidRPr="007D32ED">
              <w:rPr>
                <w:rFonts w:ascii="Times New Roman" w:hAnsi="Times New Roman" w:cs="Times New Roman"/>
                <w:color w:val="000000" w:themeColor="text1"/>
                <w:sz w:val="24"/>
                <w:szCs w:val="24"/>
              </w:rPr>
              <w:t xml:space="preserve"> предусматриваются нормы по внедрению реабилитационных программ для правонарушителей, </w:t>
            </w:r>
            <w:r w:rsidR="002351B2" w:rsidRPr="007D32ED">
              <w:rPr>
                <w:rFonts w:ascii="Times New Roman" w:hAnsi="Times New Roman" w:cs="Times New Roman"/>
                <w:color w:val="000000" w:themeColor="text1"/>
                <w:sz w:val="24"/>
                <w:szCs w:val="24"/>
              </w:rPr>
              <w:t>меры по профилактики бытового насилия и разделение их на меры общей и индивидуальной профилактики, создание центров поддержки семьи и привитию детям основ семейных ценностей, здорового образа жизни.</w:t>
            </w:r>
          </w:p>
          <w:p w14:paraId="34E81B38" w14:textId="5AB77580" w:rsidR="002351B2" w:rsidRPr="007D32ED" w:rsidRDefault="002351B2"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проект Закона включены поправки в части расширение круга субъектов, подпадающих под оказание комплексной социальной юридической помощи, путем включения в него потерпевших от бытового насилия, защиту потерпевших от бытового насилия посредством исключения возможности примирения за повторное совершение бытового насилия и др.</w:t>
            </w:r>
          </w:p>
          <w:p w14:paraId="53EAFE80" w14:textId="77777777" w:rsidR="00E23D78" w:rsidRPr="007D32ED" w:rsidRDefault="00E23D78"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Осуществляется работа по созданию Цифровой карты семьи. Это проект, который позволит в автоматическом режиме выявлять семьи, находящиеся в трудной жизненной ситуации, проактивно оказывать комплексные меры поддержки, в которых они нуждаются, а также прогнозировать ухудшение социального состояния семьи через доступные индикаторы</w:t>
            </w:r>
          </w:p>
          <w:p w14:paraId="41ADA323" w14:textId="77777777" w:rsidR="00CB12DE" w:rsidRPr="007D32ED" w:rsidRDefault="00396D87"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По данным Комитета по правовой статистике и специальным учетам Генеральной прокуратуры </w:t>
            </w:r>
            <w:r w:rsidR="00696A97" w:rsidRPr="007D32ED">
              <w:rPr>
                <w:rFonts w:ascii="Times New Roman" w:hAnsi="Times New Roman" w:cs="Times New Roman"/>
                <w:color w:val="000000" w:themeColor="text1"/>
                <w:sz w:val="24"/>
                <w:szCs w:val="24"/>
              </w:rPr>
              <w:t>РК</w:t>
            </w:r>
            <w:r w:rsidRPr="007D32ED">
              <w:rPr>
                <w:rFonts w:ascii="Times New Roman" w:hAnsi="Times New Roman" w:cs="Times New Roman"/>
                <w:color w:val="000000" w:themeColor="text1"/>
                <w:sz w:val="24"/>
                <w:szCs w:val="24"/>
              </w:rPr>
              <w:t xml:space="preserve"> в 2021 году зарегистрировано 1047 правонарушений, совершенных в семейно-бытовой сфере (2020 г. - 1072), уголовных правонарушений против семьи и несовершен</w:t>
            </w:r>
            <w:r w:rsidR="00C66B70" w:rsidRPr="007D32ED">
              <w:rPr>
                <w:rFonts w:ascii="Times New Roman" w:hAnsi="Times New Roman" w:cs="Times New Roman"/>
                <w:color w:val="000000" w:themeColor="text1"/>
                <w:sz w:val="24"/>
                <w:szCs w:val="24"/>
              </w:rPr>
              <w:t>нолетних – 502 (2020 г. - 443).</w:t>
            </w:r>
          </w:p>
          <w:p w14:paraId="5F7151EB" w14:textId="4F3B76F0" w:rsidR="000544A2" w:rsidRPr="007D32ED" w:rsidRDefault="000544A2"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При этом 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выражают обеспокоенность, что женщины все еще мало привлекаются в официальные процессы и переговоры и что, меры, направленные на борьбу с бытовым насилием в период чрезвычайных ситуаций </w:t>
            </w:r>
            <w:r w:rsidR="00B6602B" w:rsidRPr="007D32ED">
              <w:rPr>
                <w:rFonts w:ascii="Times New Roman" w:hAnsi="Times New Roman" w:cs="Times New Roman"/>
                <w:bCs/>
                <w:color w:val="000000" w:themeColor="text1"/>
                <w:sz w:val="24"/>
                <w:szCs w:val="24"/>
              </w:rPr>
              <w:t>не урегулированы, в связи с чем, полагают необходимым принять соответствующие меры.</w:t>
            </w:r>
          </w:p>
        </w:tc>
      </w:tr>
      <w:tr w:rsidR="00C961B6" w:rsidRPr="007D32ED" w14:paraId="17EDAAC2" w14:textId="77777777" w:rsidTr="00EF7C9E">
        <w:tc>
          <w:tcPr>
            <w:tcW w:w="15590" w:type="dxa"/>
            <w:gridSpan w:val="6"/>
          </w:tcPr>
          <w:p w14:paraId="2996C419" w14:textId="481FB55A" w:rsidR="00CB12DE" w:rsidRPr="007D32ED" w:rsidRDefault="00CB12DE" w:rsidP="007D32ED">
            <w:pPr>
              <w:ind w:firstLine="207"/>
              <w:jc w:val="center"/>
              <w:rPr>
                <w:rFonts w:ascii="Times New Roman" w:hAnsi="Times New Roman" w:cs="Times New Roman"/>
                <w:color w:val="000000" w:themeColor="text1"/>
                <w:sz w:val="24"/>
                <w:szCs w:val="24"/>
              </w:rPr>
            </w:pPr>
            <w:r w:rsidRPr="007D32ED">
              <w:rPr>
                <w:rFonts w:ascii="Times New Roman" w:hAnsi="Times New Roman" w:cs="Times New Roman"/>
                <w:b/>
                <w:bCs/>
                <w:i/>
                <w:color w:val="000000" w:themeColor="text1"/>
                <w:sz w:val="24"/>
                <w:szCs w:val="24"/>
              </w:rPr>
              <w:t>Право на социальное обеспечение</w:t>
            </w:r>
          </w:p>
        </w:tc>
      </w:tr>
      <w:tr w:rsidR="00C32E91" w:rsidRPr="007D32ED" w14:paraId="1A625CF2" w14:textId="77777777" w:rsidTr="00EF7C9E">
        <w:tc>
          <w:tcPr>
            <w:tcW w:w="448" w:type="dxa"/>
          </w:tcPr>
          <w:p w14:paraId="13BC8662" w14:textId="77777777" w:rsidR="00CB12DE" w:rsidRPr="007D32ED" w:rsidRDefault="00CB12DE"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27C1007" w14:textId="77777777" w:rsidR="00CB12DE" w:rsidRPr="007D32ED" w:rsidRDefault="00CB12DE"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139.153. Продолжать укреплять превосходную политику в области социальных прав для повышения качества жизни своих людей, особенно в наиболее уязвимых секторах;</w:t>
            </w:r>
          </w:p>
        </w:tc>
        <w:tc>
          <w:tcPr>
            <w:tcW w:w="1559" w:type="dxa"/>
          </w:tcPr>
          <w:p w14:paraId="2C7FBFC0" w14:textId="77777777" w:rsidR="00CB12DE" w:rsidRPr="007D32ED" w:rsidRDefault="00CB12DE"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Боливарианская Республика Венесуэла</w:t>
            </w:r>
          </w:p>
        </w:tc>
        <w:tc>
          <w:tcPr>
            <w:tcW w:w="993" w:type="dxa"/>
          </w:tcPr>
          <w:p w14:paraId="3BEBEF1C" w14:textId="77777777" w:rsidR="00CB12DE" w:rsidRPr="007D32ED" w:rsidRDefault="00CB12DE"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Pr>
          <w:p w14:paraId="6540CE26" w14:textId="5F648354" w:rsidR="00CB12DE" w:rsidRPr="007D32ED" w:rsidRDefault="00EB6D42" w:rsidP="007D32ED">
            <w:pPr>
              <w:jc w:val="both"/>
              <w:rPr>
                <w:rFonts w:ascii="Times New Roman" w:hAnsi="Times New Roman" w:cs="Times New Roman"/>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CB12DE" w:rsidRPr="007D32ED">
              <w:rPr>
                <w:rFonts w:ascii="Times New Roman" w:hAnsi="Times New Roman" w:cs="Times New Roman"/>
                <w:b/>
                <w:bCs/>
                <w:color w:val="000000" w:themeColor="text1"/>
                <w:sz w:val="24"/>
                <w:szCs w:val="24"/>
              </w:rPr>
              <w:t>исполнен</w:t>
            </w:r>
          </w:p>
        </w:tc>
        <w:tc>
          <w:tcPr>
            <w:tcW w:w="7969" w:type="dxa"/>
          </w:tcPr>
          <w:p w14:paraId="7E3E4449" w14:textId="3B73CBB9" w:rsidR="00C23ABE" w:rsidRPr="007D32ED" w:rsidRDefault="00500444"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xml:space="preserve">Исполнение социальных обязательств государства – главный приоритет внутренней политики Казахстана. </w:t>
            </w:r>
            <w:r w:rsidR="00C23ABE" w:rsidRPr="007D32ED">
              <w:rPr>
                <w:rFonts w:ascii="Times New Roman" w:hAnsi="Times New Roman" w:cs="Times New Roman"/>
                <w:bCs/>
                <w:iCs/>
                <w:color w:val="000000" w:themeColor="text1"/>
                <w:sz w:val="24"/>
                <w:szCs w:val="24"/>
              </w:rPr>
              <w:t>Ведет работу по разработке Социального кодекса РК. В документе предлагается закрепить следующие принципы: адресность и дифференцированный подход оказания социальной помощи с учетом нуждаемости; профилактика и предупреждение социальных рисков; соразмерность экономических ресурсов и задач социальной политики; солидарная ответственность государства, работодателей и граждан; инклюзивность социальной политики, конфиденциальность социальной защиты и соответствие международным стандартам.</w:t>
            </w:r>
          </w:p>
          <w:p w14:paraId="537523F1" w14:textId="77777777" w:rsidR="00C23ABE" w:rsidRPr="007D32ED" w:rsidRDefault="00C23ABE"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Для разработки Социального кодекса создана рабочая группа с участием более сотни экспертов, включая депутатов Мажилиса и Сената Парламента, рассмотрено порядка 500 предложений от населения и общественных объединений, разработана концепция Кодекса.</w:t>
            </w:r>
          </w:p>
          <w:p w14:paraId="5815638F" w14:textId="77777777" w:rsidR="00C23ABE" w:rsidRPr="007D32ED" w:rsidRDefault="00C23ABE"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В рамках Социального кодекса будет осуществлена систематизация социальных прав граждан – в одном документе будут указаны все базовые права, возникающие на жизненном пути человека во всех сферах жизнедеятельности, в том числе минимальные социальные стандарты.</w:t>
            </w:r>
          </w:p>
          <w:p w14:paraId="2202F3EB" w14:textId="0A0E8B32" w:rsidR="00C23ABE" w:rsidRPr="007D32ED" w:rsidRDefault="00C23ABE"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В концепции Социального кодекса предусматривается:</w:t>
            </w:r>
          </w:p>
          <w:p w14:paraId="4A44FE42" w14:textId="09973D12" w:rsidR="00C23ABE" w:rsidRPr="007D32ED" w:rsidRDefault="00C23ABE"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усиление мер по обеспечению социальных прав и гарантий (повышение правовой грамотности граждан; развитие института социального сопровождения нуждающихся семей);</w:t>
            </w:r>
          </w:p>
          <w:p w14:paraId="1478F73D" w14:textId="3D949EA7" w:rsidR="00C23ABE" w:rsidRPr="007D32ED" w:rsidRDefault="00C23ABE"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модернизация социальной поддержки граждан (обеспечение соцвыплат на уровне не менее международных минимальных норм социального обеспечения; повышение социальной защищенности работающих граждан при заболеваемости; внедрение подушевого финансирования соцуслуг; повышение эффективности пенсионной системы с учетом демографических трендов);</w:t>
            </w:r>
          </w:p>
          <w:p w14:paraId="5B72BBF4" w14:textId="55DDEB31" w:rsidR="00C23ABE" w:rsidRPr="007D32ED" w:rsidRDefault="00C23ABE"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внедрение интегрированной модели предоставления социальных стандартов (внедрение «Цифровой социальной карты»; стимулирование выхода семей из состояния нуждаемости; принятие превентивных мер по направлениям социальной сферы);</w:t>
            </w:r>
          </w:p>
          <w:p w14:paraId="596284CD" w14:textId="5CA8E173" w:rsidR="00C23ABE" w:rsidRPr="007D32ED" w:rsidRDefault="00C23ABE"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трансформация и реинжиниринг государственных услуг (переход от заявительного к проактивному оказанию услуг; заочное освидетельствование лиц с инвалидностью; автоматизация процессов оказания адресной социальной помощи; поэтапное внедрение «социального кошелька»);</w:t>
            </w:r>
          </w:p>
          <w:p w14:paraId="658775DC" w14:textId="47993C3E" w:rsidR="00C23ABE" w:rsidRPr="007D32ED" w:rsidRDefault="00C23ABE"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реформирование социальных институтов (создание Государственного социального фонда на базе Государственного фонда социального страхования с передачей ему функций по назначению пенсий и пособий; консолидация финансовых потоков соцсферы).</w:t>
            </w:r>
          </w:p>
          <w:p w14:paraId="250B352C" w14:textId="0B24DFE1" w:rsidR="00352410" w:rsidRPr="007D32ED" w:rsidRDefault="00352410"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В Казахстане одной из моделей социальной поддержки населения является адресная социальная помощь (далее – АСП).</w:t>
            </w:r>
          </w:p>
          <w:p w14:paraId="3A039B38" w14:textId="0055A54B" w:rsidR="00352410" w:rsidRPr="007D32ED" w:rsidRDefault="00352410"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xml:space="preserve">Право на АСП имеют граждане </w:t>
            </w:r>
            <w:r w:rsidR="00696A97" w:rsidRPr="007D32ED">
              <w:rPr>
                <w:rFonts w:ascii="Times New Roman" w:hAnsi="Times New Roman" w:cs="Times New Roman"/>
                <w:bCs/>
                <w:iCs/>
                <w:color w:val="000000" w:themeColor="text1"/>
                <w:sz w:val="24"/>
                <w:szCs w:val="24"/>
              </w:rPr>
              <w:t>РК</w:t>
            </w:r>
            <w:r w:rsidRPr="007D32ED">
              <w:rPr>
                <w:rFonts w:ascii="Times New Roman" w:hAnsi="Times New Roman" w:cs="Times New Roman"/>
                <w:bCs/>
                <w:iCs/>
                <w:color w:val="000000" w:themeColor="text1"/>
                <w:sz w:val="24"/>
                <w:szCs w:val="24"/>
              </w:rPr>
              <w:t xml:space="preserve">, кандасы, беженцы, иностранцы и лица без гражданства, постоянно проживающие в </w:t>
            </w:r>
            <w:r w:rsidR="00696A97" w:rsidRPr="007D32ED">
              <w:rPr>
                <w:rFonts w:ascii="Times New Roman" w:hAnsi="Times New Roman" w:cs="Times New Roman"/>
                <w:bCs/>
                <w:iCs/>
                <w:color w:val="000000" w:themeColor="text1"/>
                <w:sz w:val="24"/>
                <w:szCs w:val="24"/>
              </w:rPr>
              <w:t>РК</w:t>
            </w:r>
            <w:r w:rsidRPr="007D32ED">
              <w:rPr>
                <w:rFonts w:ascii="Times New Roman" w:hAnsi="Times New Roman" w:cs="Times New Roman"/>
                <w:bCs/>
                <w:iCs/>
                <w:color w:val="000000" w:themeColor="text1"/>
                <w:sz w:val="24"/>
                <w:szCs w:val="24"/>
              </w:rPr>
              <w:t xml:space="preserve"> со среднедушевым доходом, не превышающим черты бедности.</w:t>
            </w:r>
          </w:p>
          <w:p w14:paraId="0980C614" w14:textId="2B03C569" w:rsidR="00BA692F" w:rsidRPr="007D32ED" w:rsidRDefault="00BA692F"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xml:space="preserve">В Казахстане система социального обеспечения является трехуровневой и состоит из следующих выплат. Первый уровень (базовый) – государственные социальные пособия из государственного бюджета. Размеры государственных социальных пособий по инвалидности зависят от величины прожиточного минимума, группы и причины инвалидности, по случаю потери кормильца - от количества иждивенцев, причины и смерти кормильца и от величины прожиточного минимума. </w:t>
            </w:r>
          </w:p>
          <w:p w14:paraId="05369A59" w14:textId="6DD8CF21" w:rsidR="00BA692F" w:rsidRPr="007D32ED" w:rsidRDefault="00BA692F"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xml:space="preserve">Второй уровень (обязательный) – это социальные выплаты из Государственного фонда социального страхования. Введенная с 2005 года система социального страхования является дополнительной формой социальной защиты в случае наступления социальных рисков. Она охватывает работников формального сектора, за которых работодатели уплачивают социальные отчисления в Государственный фонд социального страхования. </w:t>
            </w:r>
          </w:p>
          <w:p w14:paraId="5F69302A" w14:textId="3C95B46B" w:rsidR="00BA692F" w:rsidRPr="007D32ED" w:rsidRDefault="00BA692F"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Третий уровень (дополнительный) – страховые выплаты из страховой организации, если утрата трудоспособности связана с трудовым увечьем или профессиональным заболеванием, и в пользу пострадавшего работника был заключен договор обязательного страхования работника от несчастных случаев</w:t>
            </w:r>
            <w:r w:rsidR="000D215A" w:rsidRPr="007D32ED">
              <w:rPr>
                <w:rFonts w:ascii="Times New Roman" w:hAnsi="Times New Roman" w:cs="Times New Roman"/>
                <w:bCs/>
                <w:iCs/>
                <w:color w:val="000000" w:themeColor="text1"/>
                <w:sz w:val="24"/>
                <w:szCs w:val="24"/>
                <w:lang w:val="kk-KZ"/>
              </w:rPr>
              <w:t>,</w:t>
            </w:r>
            <w:r w:rsidRPr="007D32ED">
              <w:rPr>
                <w:rFonts w:ascii="Times New Roman" w:hAnsi="Times New Roman" w:cs="Times New Roman"/>
                <w:bCs/>
                <w:iCs/>
                <w:color w:val="000000" w:themeColor="text1"/>
                <w:sz w:val="24"/>
                <w:szCs w:val="24"/>
              </w:rPr>
              <w:t xml:space="preserve"> предусмотренного Законом РК «Об обязательном страховании работника от несчастных случаев при исполнении им трудовых (служебных) обязанностей».</w:t>
            </w:r>
          </w:p>
          <w:p w14:paraId="6A87259B" w14:textId="77777777" w:rsidR="002C27CC" w:rsidRPr="007D32ED" w:rsidRDefault="002C27CC"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В Казахстане действует трёхуровневая система пенсионного обеспечения.</w:t>
            </w:r>
          </w:p>
          <w:p w14:paraId="5DBAA896" w14:textId="77777777" w:rsidR="002C27CC" w:rsidRPr="007D32ED" w:rsidRDefault="002C27CC"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Первый уровень (базовый) – государственная базовая пенсионная выплата, которая введена с 2005 года как основной инструмент в предупреждении бедности и увеличении доходов пожилых людей.</w:t>
            </w:r>
          </w:p>
          <w:p w14:paraId="5CE2774E" w14:textId="77777777" w:rsidR="002C27CC" w:rsidRPr="007D32ED" w:rsidRDefault="002C27CC"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Второй уровень (обязательный) представлен двумя выплатами: солидарные пенсии, выплачиваемые за счет средств государственного бюджета; пенсионные выплаты из единого накопительного пенсионного фонда за счёт пенсионных накоплений работников.</w:t>
            </w:r>
          </w:p>
          <w:p w14:paraId="7707CBFE" w14:textId="77777777" w:rsidR="002C27CC" w:rsidRPr="007D32ED" w:rsidRDefault="002C27CC"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При переходе к накопительной пенсионной системе (1998г.) для граждан страны сохранено право на получение солидарных пенсий из бюджета при наличии у них трудового стажа не менее 6 месяцев на 1 января 1998 года.</w:t>
            </w:r>
          </w:p>
          <w:p w14:paraId="0129B541" w14:textId="77777777" w:rsidR="002C27CC" w:rsidRPr="007D32ED" w:rsidRDefault="002C27CC"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Третий уровень (добровольный) – добровольные пенсионные взносы, стимулирующие личную ответственность граждан за пенсионное обеспечение.</w:t>
            </w:r>
          </w:p>
          <w:p w14:paraId="381B3A55" w14:textId="77777777" w:rsidR="002C27CC" w:rsidRPr="007D32ED" w:rsidRDefault="002C27CC"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Гражданам предоставлена дополнительная возможность увеличить свои накопления за счет добровольных пенсионных взносов, которые в будущем станут дополнительным источником дохода пенсионеров.</w:t>
            </w:r>
          </w:p>
          <w:p w14:paraId="1FB04BED" w14:textId="030DF366" w:rsidR="00372D21" w:rsidRPr="007D32ED" w:rsidRDefault="002C27CC"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xml:space="preserve">Одним концептуальным направлением модернизации пенсионной системы РК является дополнение с 1 января 2023 года действующей накопительной системы новой условно-накопительной компонентой, формируемой за счет взносов работодателей </w:t>
            </w:r>
            <w:r w:rsidR="00372D21" w:rsidRPr="007D32ED">
              <w:rPr>
                <w:rFonts w:ascii="Times New Roman" w:hAnsi="Times New Roman" w:cs="Times New Roman"/>
                <w:bCs/>
                <w:iCs/>
                <w:sz w:val="24"/>
                <w:szCs w:val="24"/>
              </w:rPr>
              <w:t xml:space="preserve">за своих </w:t>
            </w:r>
            <w:r w:rsidRPr="007D32ED">
              <w:rPr>
                <w:rFonts w:ascii="Times New Roman" w:hAnsi="Times New Roman" w:cs="Times New Roman"/>
                <w:bCs/>
                <w:iCs/>
                <w:color w:val="000000" w:themeColor="text1"/>
                <w:sz w:val="24"/>
                <w:szCs w:val="24"/>
              </w:rPr>
              <w:t xml:space="preserve">работников. </w:t>
            </w:r>
          </w:p>
          <w:p w14:paraId="2B94675F" w14:textId="1C47A191" w:rsidR="002C27CC" w:rsidRPr="007D32ED" w:rsidRDefault="002C27CC"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Участниками условно-накопительной компоненты будут работники, в пользу которых работодатель за счет собственных средств будет перечислять обязательные пенсионные взносы работодателей.</w:t>
            </w:r>
          </w:p>
          <w:p w14:paraId="774E7090" w14:textId="77777777" w:rsidR="002C27CC" w:rsidRPr="007D32ED" w:rsidRDefault="002C27CC"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xml:space="preserve">Минимальный стаж участия, при котором наступает право на пенсионные выплаты, составляет 5 лет. Максимальный размер пенсионных выплат предусматривается в размере 2-х кратной величины от прожиточного минимума. </w:t>
            </w:r>
          </w:p>
          <w:p w14:paraId="7DBB6D70" w14:textId="2E32A984" w:rsidR="00CB12DE" w:rsidRPr="007D32ED" w:rsidRDefault="002C27CC" w:rsidP="007D32ED">
            <w:pPr>
              <w:ind w:firstLine="207"/>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Важно отметить, что эти выплаты б</w:t>
            </w:r>
            <w:r w:rsidR="00C66B70" w:rsidRPr="007D32ED">
              <w:rPr>
                <w:rFonts w:ascii="Times New Roman" w:hAnsi="Times New Roman" w:cs="Times New Roman"/>
                <w:bCs/>
                <w:iCs/>
                <w:color w:val="000000" w:themeColor="text1"/>
                <w:sz w:val="24"/>
                <w:szCs w:val="24"/>
              </w:rPr>
              <w:t>удут осуществляться пожизненно.</w:t>
            </w:r>
          </w:p>
        </w:tc>
      </w:tr>
      <w:tr w:rsidR="00C32E91" w:rsidRPr="007D32ED" w14:paraId="0AE23CF7" w14:textId="77777777" w:rsidTr="00EF7C9E">
        <w:tc>
          <w:tcPr>
            <w:tcW w:w="448" w:type="dxa"/>
            <w:vMerge w:val="restart"/>
          </w:tcPr>
          <w:p w14:paraId="29254BC3" w14:textId="74D0B60F" w:rsidR="00084626" w:rsidRPr="007D32ED" w:rsidRDefault="0008462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6D84864" w14:textId="77777777" w:rsidR="00084626" w:rsidRPr="007D32ED" w:rsidRDefault="0008462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139.144. Продолжать консолидировать действия, направленные на обеспечение права на социальное обеспечение и официальную занятость;</w:t>
            </w:r>
          </w:p>
        </w:tc>
        <w:tc>
          <w:tcPr>
            <w:tcW w:w="1559" w:type="dxa"/>
          </w:tcPr>
          <w:p w14:paraId="025DE1EC" w14:textId="77777777" w:rsidR="00084626" w:rsidRPr="007D32ED" w:rsidRDefault="0008462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Доминиканская Республика</w:t>
            </w:r>
          </w:p>
        </w:tc>
        <w:tc>
          <w:tcPr>
            <w:tcW w:w="993" w:type="dxa"/>
            <w:vMerge w:val="restart"/>
          </w:tcPr>
          <w:p w14:paraId="66B0DA0C" w14:textId="0CBBC381" w:rsidR="00084626" w:rsidRPr="007D32ED" w:rsidRDefault="00084626"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2</w:t>
            </w:r>
          </w:p>
        </w:tc>
        <w:tc>
          <w:tcPr>
            <w:tcW w:w="1559" w:type="dxa"/>
            <w:vMerge w:val="restart"/>
          </w:tcPr>
          <w:p w14:paraId="29A9EADC" w14:textId="391C3430" w:rsidR="00084626" w:rsidRPr="007D32ED" w:rsidRDefault="009D2477" w:rsidP="007D32ED">
            <w:pPr>
              <w:jc w:val="both"/>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084626" w:rsidRPr="007D32ED">
              <w:rPr>
                <w:rFonts w:ascii="Times New Roman" w:hAnsi="Times New Roman" w:cs="Times New Roman"/>
                <w:b/>
                <w:bCs/>
                <w:color w:val="000000" w:themeColor="text1"/>
                <w:sz w:val="24"/>
                <w:szCs w:val="24"/>
              </w:rPr>
              <w:t>исполнены</w:t>
            </w:r>
          </w:p>
        </w:tc>
        <w:tc>
          <w:tcPr>
            <w:tcW w:w="7969" w:type="dxa"/>
            <w:vMerge w:val="restart"/>
          </w:tcPr>
          <w:p w14:paraId="5E8324A7" w14:textId="11957738"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После пандемии COVID-19, по итогам 2021 года, на рынке труда Казахстана наблюдается стабильное улучшение показателей. В 2021 году численность рабочей силы и занятого населения продолжали расти, показатель безработицы на протяжении двух лет удерживается на уровне 4,9%, повышается оплата труда граждан.</w:t>
            </w:r>
          </w:p>
          <w:p w14:paraId="530FE97B" w14:textId="5EA6DD56"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мае 2020 года были приняты поправки в Трудовой и Уголовный кодексы, законы «О профессиональных союзах» и «О Национальной палате предпринимателей». В 2021 году подготовлен и опубликован Национальный доклад о рынке труда Казахстана. Доклад состоит из 6 глав, затрагивающих актуальные темы по рынку труда: глобальные тренды, экономика, безработица, человеческий капитал, миграция и прогнозы трудовых ресурсов.</w:t>
            </w:r>
          </w:p>
          <w:p w14:paraId="247CF82A" w14:textId="77777777"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Основные изменения коснулись расширения прав профсоюзов на свободу объединения, а также упрощения процедуры их регистрации. Так, в Закон РК «О профессиональных союзах» внесены поправки, исключающие обязательное членство профсоюзов в вышестоящих профсоюзных объединениях, упрощены условия подтверждения статуса профсоюзов при их регистрации. Из Закона РК «О Национальной палате предпринимателей» исключены полномочия НПП «Атамекен» по представлению работодателей в системе социального партнерства, а в Трудовом кодексе отдельной статьей определены представители работодателей и их полномочия.</w:t>
            </w:r>
          </w:p>
          <w:p w14:paraId="69492CFC" w14:textId="77777777"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На сегодняшний день в Казахстане осуществляют свою деятельность три республиканских объединения профсоюзов, 56 отраслевых, 35 территориальных объединений профсоюзов и 370 локальных профсоюзов, которые объединяют почти половину всех наемных работников страны – около 3 млн. человек.</w:t>
            </w:r>
          </w:p>
          <w:p w14:paraId="374FB58F" w14:textId="630F51E8"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2021 году Правительством Казахстана совместно с республиканскими объединениями профсоюзов и республиканскими объединениями работодателей было подписано Генеральное соглашение на 2021-2023 годы, направленное на обеспечение достойных условий труда для работников. 20 апреля 2022 года Казахстан ратифицировал Конвенцию МОТ №175 «О работе на условиях неполного рабочего времени».</w:t>
            </w:r>
          </w:p>
          <w:p w14:paraId="07F50C04" w14:textId="5DC62DD0"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настоящее время совместно с социальными партнерами ведется подготовительная работа по ратификации конвенций МОТ №</w:t>
            </w:r>
            <w:r w:rsidR="009D2477" w:rsidRPr="007D32ED">
              <w:rPr>
                <w:rFonts w:ascii="Times New Roman" w:hAnsi="Times New Roman" w:cs="Times New Roman"/>
                <w:color w:val="000000" w:themeColor="text1"/>
                <w:sz w:val="24"/>
                <w:szCs w:val="24"/>
              </w:rPr>
              <w:t xml:space="preserve"> </w:t>
            </w:r>
            <w:r w:rsidRPr="007D32ED">
              <w:rPr>
                <w:rFonts w:ascii="Times New Roman" w:hAnsi="Times New Roman" w:cs="Times New Roman"/>
                <w:color w:val="000000" w:themeColor="text1"/>
                <w:sz w:val="24"/>
                <w:szCs w:val="24"/>
              </w:rPr>
              <w:t>131 «Об установлении минимальной заработной платы с особым учётом развивающихся стран» и № 190 «Об искоренении насилия и домогательств в сфере труда».</w:t>
            </w:r>
          </w:p>
          <w:p w14:paraId="2F8DFB10" w14:textId="5143F696"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Следует отметить, что в 2021 году завершилась реализация </w:t>
            </w:r>
            <w:r w:rsidR="009D2477" w:rsidRPr="007D32ED">
              <w:rPr>
                <w:rFonts w:ascii="Times New Roman" w:hAnsi="Times New Roman" w:cs="Times New Roman"/>
                <w:color w:val="000000" w:themeColor="text1"/>
                <w:sz w:val="24"/>
                <w:szCs w:val="24"/>
              </w:rPr>
              <w:t xml:space="preserve"> Государственной программы развития продуктивной занятости и массового предпринимательства на 2017-2021 годы «Еңбек»</w:t>
            </w:r>
            <w:r w:rsidRPr="007D32ED">
              <w:rPr>
                <w:rFonts w:ascii="Times New Roman" w:hAnsi="Times New Roman" w:cs="Times New Roman"/>
                <w:color w:val="000000" w:themeColor="text1"/>
                <w:sz w:val="24"/>
                <w:szCs w:val="24"/>
              </w:rPr>
              <w:t>, меры содействия будут продолжены в рамках Национального проекта по развитию предпринимательства, утвержденного постановлением Правительства РК от 12 октября 2021 года № 728.</w:t>
            </w:r>
          </w:p>
          <w:p w14:paraId="5A5ABDD4" w14:textId="11D26326"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На сегодняшний день разработываются Региональные карты занятости, с включением всех Национальных проектов в части создания рабочих мест.</w:t>
            </w:r>
          </w:p>
          <w:p w14:paraId="66314515" w14:textId="5CFF05D0"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Определены плановые показатели по созданию рабочих мест на 2021-2025 годы в рамках Национальных проектов, которые легли в основу Модельной Региональной карты.</w:t>
            </w:r>
          </w:p>
          <w:p w14:paraId="78D43530" w14:textId="77777777" w:rsidR="00B82DCE" w:rsidRPr="007D32ED" w:rsidRDefault="00B82DCE" w:rsidP="007D32ED">
            <w:pPr>
              <w:ind w:firstLine="199"/>
              <w:jc w:val="both"/>
              <w:rPr>
                <w:rFonts w:ascii="Times New Roman" w:hAnsi="Times New Roman" w:cs="Times New Roman"/>
                <w:sz w:val="24"/>
                <w:szCs w:val="24"/>
              </w:rPr>
            </w:pPr>
            <w:r w:rsidRPr="007D32ED">
              <w:rPr>
                <w:rFonts w:ascii="Times New Roman" w:hAnsi="Times New Roman" w:cs="Times New Roman"/>
                <w:sz w:val="24"/>
                <w:szCs w:val="24"/>
              </w:rPr>
              <w:t xml:space="preserve">По состоянию на 1 августа 2022 года 325,1 тыс. гражданам оказаны активные меры содействия занятости. </w:t>
            </w:r>
          </w:p>
          <w:p w14:paraId="5C45505E" w14:textId="44BF9AD2" w:rsidR="00B82DCE" w:rsidRPr="007D32ED" w:rsidRDefault="00B82DCE" w:rsidP="007D32ED">
            <w:pPr>
              <w:ind w:firstLine="199"/>
              <w:jc w:val="both"/>
              <w:rPr>
                <w:rFonts w:ascii="Times New Roman" w:hAnsi="Times New Roman" w:cs="Times New Roman"/>
                <w:sz w:val="24"/>
                <w:szCs w:val="24"/>
              </w:rPr>
            </w:pPr>
            <w:r w:rsidRPr="007D32ED">
              <w:rPr>
                <w:rFonts w:ascii="Times New Roman" w:hAnsi="Times New Roman" w:cs="Times New Roman"/>
                <w:sz w:val="24"/>
                <w:szCs w:val="24"/>
                <w:lang w:val="kk-KZ"/>
              </w:rPr>
              <w:t>Меры о т</w:t>
            </w:r>
            <w:r w:rsidRPr="007D32ED">
              <w:rPr>
                <w:rFonts w:ascii="Times New Roman" w:hAnsi="Times New Roman" w:cs="Times New Roman"/>
                <w:sz w:val="24"/>
                <w:szCs w:val="24"/>
              </w:rPr>
              <w:t>рудоустро</w:t>
            </w:r>
            <w:r w:rsidRPr="007D32ED">
              <w:rPr>
                <w:rFonts w:ascii="Times New Roman" w:hAnsi="Times New Roman" w:cs="Times New Roman"/>
                <w:sz w:val="24"/>
                <w:szCs w:val="24"/>
                <w:lang w:val="kk-KZ"/>
              </w:rPr>
              <w:t>йству оказаны 278,1</w:t>
            </w:r>
            <w:r w:rsidRPr="007D32ED">
              <w:rPr>
                <w:rFonts w:ascii="Times New Roman" w:hAnsi="Times New Roman" w:cs="Times New Roman"/>
                <w:sz w:val="24"/>
                <w:szCs w:val="24"/>
              </w:rPr>
              <w:t xml:space="preserve"> тыс. чел., из них на постоянную работу </w:t>
            </w:r>
            <w:r w:rsidRPr="007D32ED">
              <w:rPr>
                <w:rFonts w:ascii="Times New Roman" w:hAnsi="Times New Roman" w:cs="Times New Roman"/>
                <w:sz w:val="24"/>
                <w:szCs w:val="24"/>
                <w:lang w:val="kk-KZ"/>
              </w:rPr>
              <w:t>155,3</w:t>
            </w:r>
            <w:r w:rsidRPr="007D32ED">
              <w:rPr>
                <w:rFonts w:ascii="Times New Roman" w:hAnsi="Times New Roman" w:cs="Times New Roman"/>
                <w:sz w:val="24"/>
                <w:szCs w:val="24"/>
              </w:rPr>
              <w:t xml:space="preserve"> тыс. человек или 55,8%. На субсидируемые государством рабочие места трудоустроены </w:t>
            </w:r>
            <w:r w:rsidRPr="007D32ED">
              <w:rPr>
                <w:rFonts w:ascii="Times New Roman" w:hAnsi="Times New Roman" w:cs="Times New Roman"/>
                <w:sz w:val="24"/>
                <w:szCs w:val="24"/>
                <w:lang w:val="kk-KZ"/>
              </w:rPr>
              <w:t>122,9</w:t>
            </w:r>
            <w:r w:rsidRPr="007D32ED">
              <w:rPr>
                <w:rFonts w:ascii="Times New Roman" w:hAnsi="Times New Roman" w:cs="Times New Roman"/>
                <w:sz w:val="24"/>
                <w:szCs w:val="24"/>
              </w:rPr>
              <w:t xml:space="preserve"> тысяч человек.</w:t>
            </w:r>
          </w:p>
          <w:p w14:paraId="6A290C80" w14:textId="77777777" w:rsidR="00B82DCE" w:rsidRPr="007D32ED" w:rsidRDefault="00B82DCE" w:rsidP="007D32ED">
            <w:pPr>
              <w:ind w:firstLine="199"/>
              <w:jc w:val="both"/>
              <w:rPr>
                <w:rFonts w:ascii="Times New Roman" w:hAnsi="Times New Roman" w:cs="Times New Roman"/>
                <w:sz w:val="24"/>
                <w:szCs w:val="24"/>
              </w:rPr>
            </w:pPr>
            <w:r w:rsidRPr="007D32ED">
              <w:rPr>
                <w:rFonts w:ascii="Times New Roman" w:hAnsi="Times New Roman" w:cs="Times New Roman"/>
                <w:sz w:val="24"/>
                <w:szCs w:val="24"/>
              </w:rPr>
              <w:t>Продолжается поддержка предпринимательских инициатив молодежи. На сегодняшний день гранты получили 1461 чел.</w:t>
            </w:r>
          </w:p>
          <w:p w14:paraId="43D168FC" w14:textId="77777777" w:rsidR="00B82DCE" w:rsidRPr="007D32ED" w:rsidRDefault="00B82DCE" w:rsidP="007D32ED">
            <w:pPr>
              <w:ind w:firstLine="199"/>
              <w:jc w:val="both"/>
              <w:rPr>
                <w:rFonts w:ascii="Times New Roman" w:hAnsi="Times New Roman" w:cs="Times New Roman"/>
                <w:sz w:val="24"/>
                <w:szCs w:val="24"/>
              </w:rPr>
            </w:pPr>
            <w:r w:rsidRPr="007D32ED">
              <w:rPr>
                <w:rFonts w:ascii="Times New Roman" w:hAnsi="Times New Roman" w:cs="Times New Roman"/>
                <w:sz w:val="24"/>
                <w:szCs w:val="24"/>
              </w:rPr>
              <w:t xml:space="preserve">На сегодняшний день в рамках Нацпроекта профессиональным обучением в учебных организациях по запросу работодателей охвачено </w:t>
            </w:r>
            <w:r w:rsidRPr="007D32ED">
              <w:rPr>
                <w:rFonts w:ascii="Times New Roman" w:hAnsi="Times New Roman" w:cs="Times New Roman"/>
                <w:sz w:val="24"/>
                <w:szCs w:val="24"/>
                <w:lang w:val="kk-KZ"/>
              </w:rPr>
              <w:t>8253</w:t>
            </w:r>
            <w:r w:rsidRPr="007D32ED">
              <w:rPr>
                <w:rFonts w:ascii="Times New Roman" w:hAnsi="Times New Roman" w:cs="Times New Roman"/>
                <w:sz w:val="24"/>
                <w:szCs w:val="24"/>
              </w:rPr>
              <w:t xml:space="preserve"> чел., профессиональным обучением на рабочем месте у работодателей – 452, онлайн обучением – 12387 чел.</w:t>
            </w:r>
          </w:p>
          <w:p w14:paraId="71473567" w14:textId="77777777" w:rsidR="00B82DCE" w:rsidRPr="007D32ED" w:rsidRDefault="00B82DCE" w:rsidP="007D32ED">
            <w:pPr>
              <w:ind w:firstLine="207"/>
              <w:jc w:val="both"/>
              <w:rPr>
                <w:rFonts w:ascii="Times New Roman" w:hAnsi="Times New Roman" w:cs="Times New Roman"/>
                <w:sz w:val="24"/>
                <w:szCs w:val="24"/>
              </w:rPr>
            </w:pPr>
            <w:r w:rsidRPr="007D32ED">
              <w:rPr>
                <w:rFonts w:ascii="Times New Roman" w:hAnsi="Times New Roman" w:cs="Times New Roman"/>
                <w:sz w:val="24"/>
                <w:szCs w:val="24"/>
              </w:rPr>
              <w:t>На сегодня на Электронной бирже труда 1401 предприятие разместили 2,3 тыс. проектов на 50 547 рабочих мест. Там содержатся не только квалификационные требования, но и размер выплачиваемой заработной платы и описание работы. На сегодняшний день трудоустроено 15,4 тыс. человек.</w:t>
            </w:r>
          </w:p>
          <w:p w14:paraId="53D895DF" w14:textId="56CAA45E" w:rsidR="00B82DCE" w:rsidRPr="007D32ED" w:rsidRDefault="00B82DCE" w:rsidP="007D32ED">
            <w:pPr>
              <w:ind w:firstLine="156"/>
              <w:jc w:val="both"/>
              <w:rPr>
                <w:rFonts w:ascii="Times New Roman" w:hAnsi="Times New Roman" w:cs="Times New Roman"/>
                <w:sz w:val="24"/>
                <w:szCs w:val="24"/>
              </w:rPr>
            </w:pPr>
            <w:r w:rsidRPr="007D32ED">
              <w:rPr>
                <w:rFonts w:ascii="Times New Roman" w:hAnsi="Times New Roman" w:cs="Times New Roman"/>
                <w:iCs/>
                <w:sz w:val="24"/>
                <w:szCs w:val="24"/>
              </w:rPr>
              <w:t xml:space="preserve">По состоянию на </w:t>
            </w:r>
            <w:r w:rsidRPr="007D32ED">
              <w:rPr>
                <w:rFonts w:ascii="Times New Roman" w:hAnsi="Times New Roman" w:cs="Times New Roman"/>
                <w:bCs/>
                <w:iCs/>
                <w:sz w:val="24"/>
                <w:szCs w:val="24"/>
                <w:lang w:val="kk-KZ"/>
              </w:rPr>
              <w:t>1 августа</w:t>
            </w:r>
            <w:r w:rsidRPr="007D32ED">
              <w:rPr>
                <w:rFonts w:ascii="Times New Roman" w:hAnsi="Times New Roman" w:cs="Times New Roman"/>
                <w:bCs/>
                <w:iCs/>
                <w:sz w:val="24"/>
                <w:szCs w:val="24"/>
              </w:rPr>
              <w:t xml:space="preserve"> 2022 года</w:t>
            </w:r>
            <w:r w:rsidRPr="007D32ED">
              <w:rPr>
                <w:rFonts w:ascii="Times New Roman" w:hAnsi="Times New Roman" w:cs="Times New Roman"/>
                <w:iCs/>
                <w:sz w:val="24"/>
                <w:szCs w:val="24"/>
              </w:rPr>
              <w:t xml:space="preserve"> по разрешениям местных</w:t>
            </w:r>
            <w:r w:rsidRPr="007D32ED">
              <w:rPr>
                <w:rFonts w:ascii="Times New Roman" w:hAnsi="Times New Roman" w:cs="Times New Roman"/>
                <w:i/>
                <w:sz w:val="24"/>
                <w:szCs w:val="24"/>
              </w:rPr>
              <w:t xml:space="preserve"> </w:t>
            </w:r>
            <w:r w:rsidRPr="007D32ED">
              <w:rPr>
                <w:rFonts w:ascii="Times New Roman" w:hAnsi="Times New Roman" w:cs="Times New Roman"/>
                <w:sz w:val="24"/>
                <w:szCs w:val="24"/>
              </w:rPr>
              <w:t xml:space="preserve">исполнительных органов на территории Республики Казахстан осуществляет трудовую деятельность </w:t>
            </w:r>
            <w:r w:rsidRPr="007D32ED">
              <w:rPr>
                <w:rFonts w:ascii="Times New Roman" w:hAnsi="Times New Roman" w:cs="Times New Roman"/>
                <w:bCs/>
                <w:sz w:val="24"/>
                <w:szCs w:val="24"/>
              </w:rPr>
              <w:t>16 027</w:t>
            </w:r>
            <w:r w:rsidRPr="007D32ED">
              <w:rPr>
                <w:rFonts w:ascii="Times New Roman" w:hAnsi="Times New Roman" w:cs="Times New Roman"/>
                <w:sz w:val="24"/>
                <w:szCs w:val="24"/>
              </w:rPr>
              <w:t xml:space="preserve"> иностранных граждан.</w:t>
            </w:r>
          </w:p>
          <w:p w14:paraId="6D232297" w14:textId="0B341305"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За все время реализации Нацпроектов планируется создать более 2,5 млн. рабочих мест, в том числе более 800 тыс. постоянных и более 1,7 млн. временных.</w:t>
            </w:r>
          </w:p>
          <w:p w14:paraId="4EA2CF06" w14:textId="125E085D"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целях обеспечения занятостью безработных лиц предпенсионного возраста планирует запустить специальный проект «Серебряный возраст». Реализация инициативы будет проводиться в рамках Национального проекта по развитию предпринимательства на 2021-2025 годы.</w:t>
            </w:r>
          </w:p>
          <w:p w14:paraId="7BA5C3EF" w14:textId="3B66CCC8" w:rsidR="00084626" w:rsidRPr="007D32ED" w:rsidRDefault="009D2477"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w:t>
            </w:r>
            <w:r w:rsidR="00084626" w:rsidRPr="007D32ED">
              <w:rPr>
                <w:rFonts w:ascii="Times New Roman" w:hAnsi="Times New Roman" w:cs="Times New Roman"/>
                <w:color w:val="000000" w:themeColor="text1"/>
                <w:sz w:val="24"/>
                <w:szCs w:val="24"/>
              </w:rPr>
              <w:t>едётся работа по разработке Закона РК «О профессиональных квалификациях» и созданию Национального квалификационного органа.</w:t>
            </w:r>
          </w:p>
          <w:p w14:paraId="215AB01F" w14:textId="77777777"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Принятие основного проекта Закона позволит повысить трудовую мобильность специалистов, создать условия, при которых хобби может стать работой, то есть официально признать навыки и квалификацию граждан, освоивших их самостоятельно (к примеру, неформально или информально).</w:t>
            </w:r>
          </w:p>
          <w:p w14:paraId="2F235853" w14:textId="77777777"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При разработке законопроекта «О профессиональных квалификациях» разработчиками был изучен опыт стран ОЭСР по законодательному установлению системы сертификации и признания квалификации специалистов.</w:t>
            </w:r>
          </w:p>
          <w:p w14:paraId="7A00316E" w14:textId="77777777"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Таким образом, в ключевые новеллы законопроекта были включены следующие аспекты.</w:t>
            </w:r>
          </w:p>
          <w:p w14:paraId="74753B86" w14:textId="77777777"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Первое. Установление единого порядка признания профессиональных квалификаций на добровольной основе. Это будет способствовать развитию независимой оценки уровня профессиональной пригодности работников.</w:t>
            </w:r>
          </w:p>
          <w:p w14:paraId="5079798B" w14:textId="77777777"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Второе. Определение прав и обязанностей лиц, претендующих на признание профессиональной квалификации на добровольной основе. Данные нормы призваны способствовать защите интересов граждан при прохождении процедуры признания профессиональных квалификаций.</w:t>
            </w:r>
          </w:p>
          <w:p w14:paraId="5F3898B2" w14:textId="77777777"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Третье. Признание неформального и информального образования для реализации концепции обучения в течение всей жизни.</w:t>
            </w:r>
          </w:p>
          <w:p w14:paraId="1946BE48" w14:textId="77777777"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Четвертое. Определение функций государственных органов по вопросам признания профессиональных квалификаций, закрепление трехуровневой модели Национальной системы квалификаций. Это позволит определить зоны ответственности и круг реализуемых задач для отраслевых советов по профквалификациям при государственных органах, а также Национального органа по профквалификациям и Национального совета при Правительстве РК.</w:t>
            </w:r>
          </w:p>
          <w:p w14:paraId="49FE8CEC" w14:textId="77777777"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Пятое. Реализация ваучерной системы. Выдача лицам, ищущим работу, бесплатных ваучеров для признания профессиональных квалификаций будет являться дополнительной мотивацией граждан для переквалификации и освоения новых профессий, навыков и компетенций.</w:t>
            </w:r>
          </w:p>
          <w:p w14:paraId="45711F7D" w14:textId="77777777"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На базе Электронной биржи труда выстроена единая цифровая экосистема занятости или, другими словами, онлайн супермаркет услуг занятости для населения. Эта экосистема будет сопровождать граждан на их профессиональном пути: от выбора карьеры до оформления трудовых отношений.</w:t>
            </w:r>
          </w:p>
          <w:p w14:paraId="729EC117" w14:textId="101C3742"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Вопросы защиты трудовых прав работников на предприятиях страны находится на особом контроле. В рамках созданного Ситуационного центра ежедневно в реальном режиме отслеживается ситуация на проблемных предприятиях страны. Оперативная информация передается во все заинтересованные государственные и местные исполнительные органы.</w:t>
            </w:r>
          </w:p>
          <w:p w14:paraId="124BF293" w14:textId="78356684"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С 2019 года в стране активно ведется работа по продвижению Концепции «Нулевого травматизма – Vision Zero». На сегодняшний день к ней присоединились 292 предприятия.</w:t>
            </w:r>
          </w:p>
          <w:p w14:paraId="06A5B84A" w14:textId="77777777"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Совместно с Федерацией профсоюзов РК внедряется социально важный проект «Народный контроль», который предусматривает привлечение в качестве «народных контролеров» людей с ограниченными возможностями. На сегодняшний день 164 предприятия реализуют данный проект, в его рамках трудятся более 500 работников.</w:t>
            </w:r>
          </w:p>
          <w:p w14:paraId="14A11927" w14:textId="517DD507" w:rsidR="00084626" w:rsidRPr="007D32ED" w:rsidRDefault="00084626"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Также на Портале трудовых ресурсов (hr.enbek.kz) с 1 декабря 2021 года запущен функционал «Онлайн трудовой консультант», который предусматривает прохождение работодателем самопроверки соблюдения требований трудового законодательства, включая вопросы безопасности и охраны труда.</w:t>
            </w:r>
          </w:p>
          <w:p w14:paraId="586A9452" w14:textId="77777777" w:rsidR="00084626" w:rsidRPr="007D32ED" w:rsidRDefault="00084626" w:rsidP="007D32ED">
            <w:pPr>
              <w:ind w:firstLine="156"/>
              <w:jc w:val="both"/>
              <w:rPr>
                <w:rFonts w:ascii="Times New Roman" w:hAnsi="Times New Roman" w:cs="Times New Roman"/>
                <w:color w:val="000000" w:themeColor="text1"/>
                <w:sz w:val="24"/>
                <w:szCs w:val="24"/>
                <w:lang w:val="kk-KZ"/>
              </w:rPr>
            </w:pPr>
            <w:r w:rsidRPr="007D32ED">
              <w:rPr>
                <w:rFonts w:ascii="Times New Roman" w:hAnsi="Times New Roman" w:cs="Times New Roman"/>
                <w:color w:val="000000" w:themeColor="text1"/>
                <w:sz w:val="24"/>
                <w:szCs w:val="24"/>
              </w:rPr>
              <w:t>Так, работодатель может обратиться к сервису, который заменит для него настоящего инспектора труда и проведет проверку верности планируемых или совершенных процедур в интерактивном режиме. При выявлении нарушений, работодателю будут предложены рекомендации и конкретные действия, которые следует пре</w:t>
            </w:r>
            <w:r w:rsidR="00C66B70" w:rsidRPr="007D32ED">
              <w:rPr>
                <w:rFonts w:ascii="Times New Roman" w:hAnsi="Times New Roman" w:cs="Times New Roman"/>
                <w:color w:val="000000" w:themeColor="text1"/>
                <w:sz w:val="24"/>
                <w:szCs w:val="24"/>
              </w:rPr>
              <w:t>дпринять в целях их устранения.</w:t>
            </w:r>
          </w:p>
          <w:p w14:paraId="1BBF09A8" w14:textId="4AA418F6" w:rsidR="00594CB1" w:rsidRPr="007D32ED" w:rsidRDefault="00594CB1"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bCs/>
                <w:color w:val="000000" w:themeColor="text1"/>
                <w:sz w:val="24"/>
                <w:szCs w:val="24"/>
              </w:rPr>
              <w:t xml:space="preserve">При этом 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выражают обеспокоенность относительно ситуации, связанной с регистрацией профсоюзов и наличия требований </w:t>
            </w:r>
            <w:r w:rsidRPr="007D32ED">
              <w:rPr>
                <w:rFonts w:ascii="Times New Roman" w:hAnsi="Times New Roman" w:cs="Times New Roman"/>
              </w:rPr>
              <w:t xml:space="preserve">о представлении </w:t>
            </w:r>
            <w:r w:rsidRPr="007D32ED">
              <w:rPr>
                <w:rFonts w:ascii="Times New Roman" w:hAnsi="Times New Roman" w:cs="Times New Roman"/>
                <w:bCs/>
                <w:color w:val="000000" w:themeColor="text1"/>
                <w:sz w:val="24"/>
                <w:szCs w:val="24"/>
              </w:rPr>
              <w:t>справки из наркологического диспансера и справки о наличии либо отсутствии судимости при устройстве на работу.</w:t>
            </w:r>
          </w:p>
        </w:tc>
      </w:tr>
      <w:tr w:rsidR="00084626" w:rsidRPr="007D32ED" w14:paraId="3BB66591" w14:textId="77777777" w:rsidTr="00EF7C9E">
        <w:tc>
          <w:tcPr>
            <w:tcW w:w="448" w:type="dxa"/>
            <w:vMerge/>
          </w:tcPr>
          <w:p w14:paraId="4B0058B2" w14:textId="77777777" w:rsidR="00084626" w:rsidRPr="007D32ED" w:rsidRDefault="0008462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7578266" w14:textId="07AC2DC1" w:rsidR="00084626" w:rsidRPr="007D32ED" w:rsidRDefault="0008462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139.137. Разрешить независимым профсоюзам процветать, приняв и осуществив поправки, чтобы привести Закон о профсоюзах в соответствие с Конвенцией 87 МОТ;</w:t>
            </w:r>
          </w:p>
        </w:tc>
        <w:tc>
          <w:tcPr>
            <w:tcW w:w="1559" w:type="dxa"/>
          </w:tcPr>
          <w:p w14:paraId="233265D0" w14:textId="7363F058" w:rsidR="00084626" w:rsidRPr="007D32ED" w:rsidRDefault="0008462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США</w:t>
            </w:r>
          </w:p>
        </w:tc>
        <w:tc>
          <w:tcPr>
            <w:tcW w:w="993" w:type="dxa"/>
            <w:vMerge/>
          </w:tcPr>
          <w:p w14:paraId="5F789F79" w14:textId="66B52260" w:rsidR="00084626" w:rsidRPr="007D32ED" w:rsidRDefault="00084626" w:rsidP="007D32ED">
            <w:pPr>
              <w:jc w:val="center"/>
              <w:rPr>
                <w:rFonts w:ascii="Times New Roman" w:hAnsi="Times New Roman" w:cs="Times New Roman"/>
                <w:b/>
                <w:bCs/>
                <w:color w:val="000000" w:themeColor="text1"/>
                <w:sz w:val="24"/>
                <w:szCs w:val="24"/>
              </w:rPr>
            </w:pPr>
          </w:p>
        </w:tc>
        <w:tc>
          <w:tcPr>
            <w:tcW w:w="1559" w:type="dxa"/>
            <w:vMerge/>
          </w:tcPr>
          <w:p w14:paraId="318AC6AA" w14:textId="0D880496" w:rsidR="00084626" w:rsidRPr="007D32ED" w:rsidRDefault="00084626" w:rsidP="007D32ED">
            <w:pPr>
              <w:jc w:val="both"/>
              <w:rPr>
                <w:rFonts w:ascii="Times New Roman" w:hAnsi="Times New Roman" w:cs="Times New Roman"/>
                <w:b/>
                <w:bCs/>
                <w:color w:val="000000" w:themeColor="text1"/>
                <w:sz w:val="24"/>
                <w:szCs w:val="24"/>
              </w:rPr>
            </w:pPr>
          </w:p>
        </w:tc>
        <w:tc>
          <w:tcPr>
            <w:tcW w:w="7969" w:type="dxa"/>
            <w:vMerge/>
          </w:tcPr>
          <w:p w14:paraId="33F43C34" w14:textId="77777777" w:rsidR="00084626" w:rsidRPr="007D32ED" w:rsidRDefault="00084626" w:rsidP="007D32ED">
            <w:pPr>
              <w:jc w:val="both"/>
              <w:rPr>
                <w:rFonts w:ascii="Times New Roman" w:hAnsi="Times New Roman" w:cs="Times New Roman"/>
                <w:color w:val="000000" w:themeColor="text1"/>
                <w:sz w:val="24"/>
                <w:szCs w:val="24"/>
              </w:rPr>
            </w:pPr>
          </w:p>
        </w:tc>
      </w:tr>
      <w:tr w:rsidR="00C32E91" w:rsidRPr="007D32ED" w14:paraId="41745D11" w14:textId="77777777" w:rsidTr="00EF7C9E">
        <w:tc>
          <w:tcPr>
            <w:tcW w:w="448" w:type="dxa"/>
          </w:tcPr>
          <w:p w14:paraId="32F39254" w14:textId="77777777" w:rsidR="009D2A4B" w:rsidRPr="007D32ED" w:rsidRDefault="009D2A4B"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541779F" w14:textId="2548DF83" w:rsidR="009D2A4B" w:rsidRPr="007D32ED" w:rsidRDefault="009D2A4B"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139.136. Активизировать усилия по расширению возможностей трудоустройства для молодежи;</w:t>
            </w:r>
          </w:p>
        </w:tc>
        <w:tc>
          <w:tcPr>
            <w:tcW w:w="1559" w:type="dxa"/>
          </w:tcPr>
          <w:p w14:paraId="7B96DB73" w14:textId="77B35909" w:rsidR="009D2A4B" w:rsidRPr="007D32ED" w:rsidRDefault="009D2A4B"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Египет</w:t>
            </w:r>
          </w:p>
        </w:tc>
        <w:tc>
          <w:tcPr>
            <w:tcW w:w="993" w:type="dxa"/>
          </w:tcPr>
          <w:p w14:paraId="656DB446" w14:textId="366BB42B" w:rsidR="009D2A4B" w:rsidRPr="007D32ED" w:rsidRDefault="009D2A4B" w:rsidP="007D32ED">
            <w:pPr>
              <w:jc w:val="center"/>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Pr>
          <w:p w14:paraId="3CA9D80B" w14:textId="24FD209E" w:rsidR="009D2A4B" w:rsidRPr="007D32ED" w:rsidRDefault="009021D2" w:rsidP="007D32ED">
            <w:pPr>
              <w:jc w:val="both"/>
              <w:rPr>
                <w:rFonts w:ascii="Times New Roman" w:hAnsi="Times New Roman" w:cs="Times New Roman"/>
                <w:color w:val="000000" w:themeColor="text1"/>
                <w:sz w:val="24"/>
                <w:szCs w:val="24"/>
              </w:rPr>
            </w:pPr>
            <w:r w:rsidRPr="007D32ED">
              <w:rPr>
                <w:rFonts w:ascii="Times New Roman" w:hAnsi="Times New Roman" w:cs="Times New Roman"/>
                <w:b/>
                <w:color w:val="000000" w:themeColor="text1"/>
                <w:sz w:val="24"/>
                <w:szCs w:val="24"/>
              </w:rPr>
              <w:t xml:space="preserve">частично </w:t>
            </w:r>
            <w:r w:rsidR="009D2A4B" w:rsidRPr="007D32ED">
              <w:rPr>
                <w:rFonts w:ascii="Times New Roman" w:hAnsi="Times New Roman" w:cs="Times New Roman"/>
                <w:b/>
                <w:color w:val="000000" w:themeColor="text1"/>
                <w:sz w:val="24"/>
                <w:szCs w:val="24"/>
              </w:rPr>
              <w:t>исполнен</w:t>
            </w:r>
          </w:p>
        </w:tc>
        <w:tc>
          <w:tcPr>
            <w:tcW w:w="7969" w:type="dxa"/>
          </w:tcPr>
          <w:p w14:paraId="3B1FE9AA" w14:textId="77777777" w:rsidR="00822F45" w:rsidRPr="007D32ED" w:rsidRDefault="009D2A4B" w:rsidP="007D32ED">
            <w:pPr>
              <w:ind w:firstLine="207"/>
              <w:jc w:val="both"/>
              <w:rPr>
                <w:rFonts w:ascii="Times New Roman" w:hAnsi="Times New Roman" w:cs="Times New Roman"/>
                <w:color w:val="000000" w:themeColor="text1"/>
                <w:sz w:val="24"/>
                <w:szCs w:val="24"/>
                <w:lang w:val="kk-KZ"/>
              </w:rPr>
            </w:pPr>
            <w:r w:rsidRPr="007D32ED">
              <w:rPr>
                <w:rFonts w:ascii="Times New Roman" w:hAnsi="Times New Roman" w:cs="Times New Roman"/>
                <w:color w:val="000000" w:themeColor="text1"/>
                <w:sz w:val="24"/>
                <w:szCs w:val="24"/>
              </w:rPr>
              <w:t xml:space="preserve">В Казахстане вопросы успешной социализации и самореализации молодежи занимают важное место в стратегии развития государства. </w:t>
            </w:r>
          </w:p>
          <w:p w14:paraId="6CD8EAA4" w14:textId="77777777"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В 2021 году начался новый этап развития государственной молодежной политики. 29 декабря 2020 года был утвержден Комплексный план по поддержке молодежи на 2021–2025 годы. План состоит из 10 направлений, в рамках которых планируется совершенствование действующих мер поддержки молодых казахстанцев, повышение их активности через внедрение современных механизмов, адаптация к общественной среде и другие нововведения. Также начата реализация Национального проекта «Ұлттық Рухани жаңғыру», где значительное внимание и место уделяется поддержке молодых людей. В частности, в проекте отдельное направление «Тәуелсіздік ұрпақтары» посвящено развитию новых возможностей для молодежи и вовлечению их в общественно-полезную деятельность. Кроме того, планируется реализация новых ключевых задач в законодательной сфере. </w:t>
            </w:r>
          </w:p>
          <w:p w14:paraId="58AE7C14" w14:textId="77777777"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частности, был разработан проект Закона РК «О внесении изменений и дополнений в некоторые законодательные акты РК по вопросам государственной молодежной политики». В рамках этих инициатив планируется законодательное закрепление понятия «молодежи категории NEET», Индекса развития молодежи. Предполагается наделение уполномоченного органа компетенцией по содействию трудоустройства молодежи этой категории.</w:t>
            </w:r>
          </w:p>
          <w:p w14:paraId="38DAF7B0" w14:textId="77777777"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Также предлагается внедрить новые подходы по военно-патриотическому воспитанию молодежи. Планируется обучать молодежь профессиям во время прохождения обязательной и срочной службы в вооруженных силах.</w:t>
            </w:r>
          </w:p>
          <w:p w14:paraId="3555794B" w14:textId="10095CA9" w:rsidR="00130654" w:rsidRPr="007D32ED" w:rsidRDefault="00130654"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Численность безработной молодежи по итогам 2 квартала текущего года составила 68,5 тыс.человек. Доля молодежи категории NEET по итогам 2 квартала 2022 года составила 6,5 %.</w:t>
            </w:r>
          </w:p>
          <w:p w14:paraId="2847D2A1" w14:textId="2B1B01F9"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течение последних 5 лет меры содействия занятости молодежи реализовывались в рамках Государственной программы развития продуктивной занятости и массового предпринимательства на 2017-2021 годы «Еңбек». За этот период меры поддержки были оказаны более 1 млн молодых людей, половина из которых трудоустроились на постоянную работу.</w:t>
            </w:r>
          </w:p>
          <w:p w14:paraId="66682023" w14:textId="77777777"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Для совмещения работы и учебы молодежи предлагаются формы профессионального обучения на рабочем месте, с частичным отрывом от работы в пределах рабочего времени либо в свободное от работы время (вечернее время, выходные дни).</w:t>
            </w:r>
          </w:p>
          <w:p w14:paraId="43A5BAA7" w14:textId="77777777"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Профессиональное обучение работника проводится при условиях сохранения рабочего места за ним до конца обучения и софинансирования работодателями не менее 50% стоимости обучения.</w:t>
            </w:r>
          </w:p>
          <w:p w14:paraId="53D8DF4E" w14:textId="4D8774EA" w:rsidR="009D2A4B" w:rsidRPr="007D32ED" w:rsidRDefault="00822F45"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lang w:val="kk-KZ"/>
              </w:rPr>
              <w:t>З</w:t>
            </w:r>
            <w:r w:rsidR="009D2A4B" w:rsidRPr="007D32ED">
              <w:rPr>
                <w:rFonts w:ascii="Times New Roman" w:hAnsi="Times New Roman" w:cs="Times New Roman"/>
                <w:color w:val="000000" w:themeColor="text1"/>
                <w:sz w:val="24"/>
                <w:szCs w:val="24"/>
              </w:rPr>
              <w:t xml:space="preserve">апущен единый Портал краткосрочного обучения в онлайн режиме востребованным на рынке труда навыкам (https://skills.enbek.kz). </w:t>
            </w:r>
          </w:p>
          <w:p w14:paraId="41FB8C0D" w14:textId="77777777"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Портал является маркетплейсом краткосрочных курсов онлайн обучения и доступен для любого гражданина республики, желающего обучиться востребованным навыкам или повысить квалификацию.</w:t>
            </w:r>
          </w:p>
          <w:p w14:paraId="53FC236F" w14:textId="77777777" w:rsidR="00B82DCE" w:rsidRPr="007D32ED" w:rsidRDefault="00B82DCE"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Продолжается работа по оказанию мер поддержки посредством Электронной биржи труда Примененяются адресные инструменты для содействия занятости молодежи. В рамках Национального проекта по развитию предпринимательства предусмотрены такие зарекомендовавшие себя инструменты, как «Молодежная практика», «Первое рабочее место», «Контракт поколений».</w:t>
            </w:r>
          </w:p>
          <w:p w14:paraId="6A38AAF5" w14:textId="0AE8314B"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настоящее время работа по содействию занятости молодежи ведется по четырем основным направлениям.</w:t>
            </w:r>
          </w:p>
          <w:p w14:paraId="1B0369D9" w14:textId="1B1E4053" w:rsidR="009D2A4B" w:rsidRPr="007D32ED" w:rsidRDefault="009D2A4B" w:rsidP="007D32ED">
            <w:pPr>
              <w:ind w:firstLine="207"/>
              <w:jc w:val="both"/>
              <w:rPr>
                <w:rFonts w:ascii="Times New Roman" w:hAnsi="Times New Roman" w:cs="Times New Roman"/>
                <w:color w:val="000000" w:themeColor="text1"/>
                <w:sz w:val="24"/>
                <w:szCs w:val="24"/>
                <w:lang w:val="kk-KZ"/>
              </w:rPr>
            </w:pPr>
            <w:r w:rsidRPr="007D32ED">
              <w:rPr>
                <w:rFonts w:ascii="Times New Roman" w:hAnsi="Times New Roman" w:cs="Times New Roman"/>
                <w:color w:val="000000" w:themeColor="text1"/>
                <w:sz w:val="24"/>
                <w:szCs w:val="24"/>
              </w:rPr>
              <w:t>Первое – повышение доступности услуг и расширение каналов для получения мер поддержки. Все центры занятости населения активно переходят на электронный формат оказания услуг через Электронную биржу труда. Это начальный этап в создании «цифр</w:t>
            </w:r>
            <w:r w:rsidR="00822F45" w:rsidRPr="007D32ED">
              <w:rPr>
                <w:rFonts w:ascii="Times New Roman" w:hAnsi="Times New Roman" w:cs="Times New Roman"/>
                <w:color w:val="000000" w:themeColor="text1"/>
                <w:sz w:val="24"/>
                <w:szCs w:val="24"/>
              </w:rPr>
              <w:t>овых центров занятости».</w:t>
            </w:r>
          </w:p>
          <w:p w14:paraId="6D00726F" w14:textId="77777777"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Второе – применение адресных инструментов для содействия занятости молодежи. В рамках Национального проекта по развитию предпринимательства предусмотрены такие зарекомендовавшие себя инструменты, как «Молодежная практика», «Первое рабочее место», «Контракт поколений».</w:t>
            </w:r>
          </w:p>
          <w:p w14:paraId="45330CE7" w14:textId="77777777"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2022 году по поручению Главы государства увеличены сроки участия в молодежной практике и в проекте «Первое рабочее место» до 12 месяцев и до 18 месяцев соответственно, размер заработной платы участников – до 30 МРП.</w:t>
            </w:r>
          </w:p>
          <w:p w14:paraId="5282C811" w14:textId="72966F17"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Третье – поддержка предпринимательских инициатив молодежи. В рамках Национального проекта по развитию предпринимательства предусмотрено обучение основам ведения бизнеса не менее 10 тыс. человек, относящихся к категории «молодежь», а также выдача 10 тыс. безвозмездных грантов для реализации бизнес идей молодых людей. </w:t>
            </w:r>
          </w:p>
          <w:p w14:paraId="7E421F52" w14:textId="1030B560"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Четвертое – развитие системы обучения граждан в течение всей жизни. </w:t>
            </w:r>
          </w:p>
          <w:p w14:paraId="49B88340" w14:textId="77777777"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Для обеспечения экономики необходимыми трудовыми ресурсами будет сделан акцент на обучении в течение всей жизни. Будет продолжена организация краткосрочной профессиональной подготовки, включая обучение на базе учебных заведений, в учебных центрах при работодателях, также начали реализовывать обучение на рабочем месте и развитие онлайн обучения.</w:t>
            </w:r>
          </w:p>
          <w:p w14:paraId="46900ED5" w14:textId="77777777"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Внедряется система распознавания востребованных навыков. В настоящее время разрабатывается проект Закона РК «О национальной системе квалификаций». В его рамках предусматривается создание эффективных условий для создания независимых центров признания квалификаций, предоставление не менее 1000 ваучеров соискателям для прохождения ежегодной сертификации.</w:t>
            </w:r>
          </w:p>
          <w:p w14:paraId="1F95E064" w14:textId="77777777"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Для организации профессиональной ориентации среди учащихся и молодежи будет разработано не менее 100 инструкций по карьерному продвижению. Список востребованных профессий и перспективных навыков будет обновляться ежегодно.</w:t>
            </w:r>
          </w:p>
          <w:p w14:paraId="0C19BBD4" w14:textId="77777777"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14 апреля 2022 года Правительством принята Программа по повышению доходов населения до 2025 года, которая разработана анализ фактической ситуации по уровню бедности и безработицы в стране.</w:t>
            </w:r>
          </w:p>
          <w:p w14:paraId="52475A3A" w14:textId="77777777"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Программе повышения доходов населения определены следующие 10 приоритетов: рабочая молодежь, как основа для развития страны; новые возможности для трудоустройства отдельных категорий социально-уязвимых слоев населения; достойная заработная плата бюджетным работникам; устранение дисбалансов в трудовых доходах; повышение занятости в сельском хозяйстве; повышение занятости в туризме; массовая занятость в рамках реализации инфраструктурных проектов; стимулирование развития эффективной занятости в обрабатывающей промышленности; стимулирование роста предпринимательских доходов как фактора повышения доходов населения; защита покупательной способности доходов.</w:t>
            </w:r>
          </w:p>
          <w:p w14:paraId="165D5557" w14:textId="37AAECA2"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Для привлечения и стимулирования молодежи к работе планируется принять меры по введению в законодательство понятия «молодой рабочий», снятию для них испытательного срока, введению подъемного пособия на наем жилья для молодежи из других регионов. </w:t>
            </w:r>
          </w:p>
          <w:p w14:paraId="159F9E29" w14:textId="77777777"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Внедряется система распознавания востребованных навыков. Данные меры позволят подготовить кадры по запросу работодателей, информировать молодежь о востребованных на рынке труда специальностях и навыках, оказать им поддержку в выборе профессии.</w:t>
            </w:r>
          </w:p>
          <w:p w14:paraId="5AD1E613" w14:textId="3A59A52E" w:rsidR="009D2A4B" w:rsidRPr="007D32ED" w:rsidRDefault="009D2A4B"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30 марта 2022 года внедряется новая информационная система «Система раннего обнаружения», которая позволяет выявлять тех лиц, которые по социальному портрету нуждаются в помощи, но не трудоустроены, не обучаются, не приходят в центры. Ранее Центры занятости были ориентированы на оказание услуг заявительного характера, когда молодежь сама приходит, регистрируется. С внедрением нового формата взаимодействия, данные лица будут оповещены путем смс-сообщений, уведомлений, в онлайн-режиме им будут предоставлены разные виды услуг, как пройти обучение, пройти краткосрочные курсы, либо прив</w:t>
            </w:r>
            <w:r w:rsidR="00294FE5" w:rsidRPr="007D32ED">
              <w:rPr>
                <w:rFonts w:ascii="Times New Roman" w:hAnsi="Times New Roman" w:cs="Times New Roman"/>
                <w:color w:val="000000" w:themeColor="text1"/>
                <w:sz w:val="24"/>
                <w:szCs w:val="24"/>
              </w:rPr>
              <w:t xml:space="preserve">лечь их к общественной работе. </w:t>
            </w:r>
          </w:p>
        </w:tc>
      </w:tr>
      <w:tr w:rsidR="00C32E91" w:rsidRPr="007D32ED" w14:paraId="496E01C6" w14:textId="77777777" w:rsidTr="00EF7C9E">
        <w:tc>
          <w:tcPr>
            <w:tcW w:w="448" w:type="dxa"/>
          </w:tcPr>
          <w:p w14:paraId="2449756C" w14:textId="77777777" w:rsidR="00FF1329" w:rsidRPr="007D32ED" w:rsidRDefault="00FF1329"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12A71B9" w14:textId="77777777" w:rsidR="00FF1329" w:rsidRPr="007D32ED" w:rsidRDefault="00FF132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139.143. Продолжать осуществление своих национальных программ и стратегий по улучшению образования, здравоохранения и системы социального обеспечения;</w:t>
            </w:r>
          </w:p>
        </w:tc>
        <w:tc>
          <w:tcPr>
            <w:tcW w:w="1559" w:type="dxa"/>
          </w:tcPr>
          <w:p w14:paraId="4459969B" w14:textId="77777777" w:rsidR="00FF1329" w:rsidRPr="007D32ED" w:rsidRDefault="00FF1329"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Демократическая Народная Республика Корея</w:t>
            </w:r>
          </w:p>
        </w:tc>
        <w:tc>
          <w:tcPr>
            <w:tcW w:w="993" w:type="dxa"/>
          </w:tcPr>
          <w:p w14:paraId="3BF38E54" w14:textId="77777777" w:rsidR="00FF1329" w:rsidRPr="007D32ED" w:rsidRDefault="00FF1329"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Pr>
          <w:p w14:paraId="09A7F413" w14:textId="6310FEB3" w:rsidR="00FF1329" w:rsidRPr="007D32ED" w:rsidRDefault="00822F45" w:rsidP="007D32ED">
            <w:pPr>
              <w:jc w:val="both"/>
              <w:rPr>
                <w:rFonts w:ascii="Times New Roman" w:hAnsi="Times New Roman" w:cs="Times New Roman"/>
                <w:color w:val="000000" w:themeColor="text1"/>
                <w:sz w:val="24"/>
                <w:szCs w:val="24"/>
              </w:rPr>
            </w:pPr>
            <w:r w:rsidRPr="007D32ED">
              <w:rPr>
                <w:rFonts w:ascii="Times New Roman" w:hAnsi="Times New Roman" w:cs="Times New Roman"/>
                <w:b/>
                <w:bCs/>
                <w:color w:val="000000" w:themeColor="text1"/>
                <w:sz w:val="24"/>
                <w:szCs w:val="24"/>
                <w:lang w:val="kk-KZ"/>
              </w:rPr>
              <w:t xml:space="preserve">частично </w:t>
            </w:r>
            <w:r w:rsidR="002F571B" w:rsidRPr="007D32ED">
              <w:rPr>
                <w:rFonts w:ascii="Times New Roman" w:hAnsi="Times New Roman" w:cs="Times New Roman"/>
                <w:b/>
                <w:bCs/>
                <w:color w:val="000000" w:themeColor="text1"/>
                <w:sz w:val="24"/>
                <w:szCs w:val="24"/>
              </w:rPr>
              <w:t>исполнен</w:t>
            </w:r>
          </w:p>
        </w:tc>
        <w:tc>
          <w:tcPr>
            <w:tcW w:w="7969" w:type="dxa"/>
          </w:tcPr>
          <w:p w14:paraId="59987930" w14:textId="779EDDF2" w:rsidR="00FF1329" w:rsidRPr="007D32ED" w:rsidRDefault="009746DD" w:rsidP="007D32ED">
            <w:pPr>
              <w:ind w:firstLine="207"/>
              <w:jc w:val="both"/>
              <w:rPr>
                <w:rFonts w:ascii="Times New Roman" w:hAnsi="Times New Roman" w:cs="Times New Roman"/>
                <w:b/>
                <w:i/>
                <w:color w:val="000000" w:themeColor="text1"/>
                <w:sz w:val="24"/>
                <w:szCs w:val="24"/>
                <w:lang w:val="en-US"/>
              </w:rPr>
            </w:pPr>
            <w:r w:rsidRPr="007D32ED">
              <w:rPr>
                <w:rFonts w:ascii="Times New Roman" w:hAnsi="Times New Roman" w:cs="Times New Roman"/>
                <w:b/>
                <w:i/>
                <w:color w:val="000000" w:themeColor="text1"/>
                <w:sz w:val="24"/>
                <w:szCs w:val="24"/>
              </w:rPr>
              <w:t>См</w:t>
            </w:r>
            <w:r w:rsidR="002F571B" w:rsidRPr="007D32ED">
              <w:rPr>
                <w:rFonts w:ascii="Times New Roman" w:hAnsi="Times New Roman" w:cs="Times New Roman"/>
                <w:b/>
                <w:i/>
                <w:color w:val="000000" w:themeColor="text1"/>
                <w:sz w:val="24"/>
                <w:szCs w:val="24"/>
              </w:rPr>
              <w:t>. пункты 14-17, 20-23</w:t>
            </w:r>
          </w:p>
        </w:tc>
      </w:tr>
      <w:tr w:rsidR="00C32E91" w:rsidRPr="007D32ED" w14:paraId="2F8D4344" w14:textId="77777777" w:rsidTr="00EF7C9E">
        <w:tc>
          <w:tcPr>
            <w:tcW w:w="448" w:type="dxa"/>
            <w:vMerge w:val="restart"/>
          </w:tcPr>
          <w:p w14:paraId="1C46F2E1" w14:textId="77777777" w:rsidR="00667DB6" w:rsidRPr="007D32ED" w:rsidRDefault="00667DB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8E0756E" w14:textId="77777777" w:rsidR="00667DB6" w:rsidRPr="007D32ED" w:rsidRDefault="00667DB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139.148. Продолжать поддерживать развитие бизнеса, особенно для малых и средних предприятий;</w:t>
            </w:r>
          </w:p>
        </w:tc>
        <w:tc>
          <w:tcPr>
            <w:tcW w:w="1559" w:type="dxa"/>
          </w:tcPr>
          <w:p w14:paraId="0605F90C" w14:textId="77777777" w:rsidR="00667DB6" w:rsidRPr="007D32ED" w:rsidRDefault="00667DB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Никарагуа</w:t>
            </w:r>
          </w:p>
        </w:tc>
        <w:tc>
          <w:tcPr>
            <w:tcW w:w="993" w:type="dxa"/>
            <w:vMerge w:val="restart"/>
          </w:tcPr>
          <w:p w14:paraId="2E2FED0B" w14:textId="6E3DD740" w:rsidR="00667DB6" w:rsidRPr="007D32ED" w:rsidRDefault="00667DB6"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3</w:t>
            </w:r>
          </w:p>
        </w:tc>
        <w:tc>
          <w:tcPr>
            <w:tcW w:w="1559" w:type="dxa"/>
            <w:vMerge w:val="restart"/>
          </w:tcPr>
          <w:p w14:paraId="7FA594DC" w14:textId="6321B1E4" w:rsidR="00667DB6" w:rsidRPr="007D32ED" w:rsidRDefault="00277B35" w:rsidP="007D32ED">
            <w:pPr>
              <w:jc w:val="both"/>
              <w:rPr>
                <w:rFonts w:ascii="Times New Roman" w:hAnsi="Times New Roman" w:cs="Times New Roman"/>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667DB6" w:rsidRPr="007D32ED">
              <w:rPr>
                <w:rFonts w:ascii="Times New Roman" w:hAnsi="Times New Roman" w:cs="Times New Roman"/>
                <w:b/>
                <w:bCs/>
                <w:color w:val="000000" w:themeColor="text1"/>
                <w:sz w:val="24"/>
                <w:szCs w:val="24"/>
              </w:rPr>
              <w:t>исполнены</w:t>
            </w:r>
          </w:p>
        </w:tc>
        <w:tc>
          <w:tcPr>
            <w:tcW w:w="7969" w:type="dxa"/>
            <w:vMerge w:val="restart"/>
          </w:tcPr>
          <w:p w14:paraId="40F2EEE9" w14:textId="1C50445A" w:rsidR="00BB0381" w:rsidRPr="007D32ED" w:rsidRDefault="00E83B57"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условиях пандемии государство оказало масштабную и оперативную поддержку гражданам и бизнесу.</w:t>
            </w:r>
            <w:r w:rsidR="00146805" w:rsidRPr="007D32ED">
              <w:rPr>
                <w:rFonts w:ascii="Times New Roman" w:hAnsi="Times New Roman" w:cs="Times New Roman"/>
                <w:color w:val="000000" w:themeColor="text1"/>
                <w:sz w:val="24"/>
                <w:szCs w:val="24"/>
              </w:rPr>
              <w:t xml:space="preserve"> </w:t>
            </w:r>
            <w:r w:rsidR="00BB0381" w:rsidRPr="007D32ED">
              <w:rPr>
                <w:rFonts w:ascii="Times New Roman" w:hAnsi="Times New Roman" w:cs="Times New Roman"/>
                <w:color w:val="000000" w:themeColor="text1"/>
                <w:sz w:val="24"/>
                <w:szCs w:val="24"/>
              </w:rPr>
              <w:t xml:space="preserve">В 2021 году Правительство продолжило реализацию комплекса антикризисных мер, начатых в период пандемии, в том числе: кредитование пострадавших секторов экономики; трехлетний мораторий на проведение проверок с посещением субъектов малого и микропредпринимательства; отсрочка по кредитам субъектов </w:t>
            </w:r>
            <w:r w:rsidR="00450947" w:rsidRPr="007D32ED">
              <w:rPr>
                <w:rFonts w:ascii="Times New Roman" w:hAnsi="Times New Roman" w:cs="Times New Roman"/>
                <w:color w:val="000000" w:themeColor="text1"/>
                <w:sz w:val="24"/>
                <w:szCs w:val="24"/>
              </w:rPr>
              <w:t>малого и среднего предпринимательства (</w:t>
            </w:r>
            <w:r w:rsidR="00BB0381" w:rsidRPr="007D32ED">
              <w:rPr>
                <w:rFonts w:ascii="Times New Roman" w:hAnsi="Times New Roman" w:cs="Times New Roman"/>
                <w:color w:val="000000" w:themeColor="text1"/>
                <w:sz w:val="24"/>
                <w:szCs w:val="24"/>
              </w:rPr>
              <w:t>МСП</w:t>
            </w:r>
            <w:r w:rsidR="00450947" w:rsidRPr="007D32ED">
              <w:rPr>
                <w:rFonts w:ascii="Times New Roman" w:hAnsi="Times New Roman" w:cs="Times New Roman"/>
                <w:color w:val="000000" w:themeColor="text1"/>
                <w:sz w:val="24"/>
                <w:szCs w:val="24"/>
              </w:rPr>
              <w:t>)</w:t>
            </w:r>
            <w:r w:rsidR="00BB0381" w:rsidRPr="007D32ED">
              <w:rPr>
                <w:rFonts w:ascii="Times New Roman" w:hAnsi="Times New Roman" w:cs="Times New Roman"/>
                <w:color w:val="000000" w:themeColor="text1"/>
                <w:sz w:val="24"/>
                <w:szCs w:val="24"/>
              </w:rPr>
              <w:t xml:space="preserve"> в пострадавших отраслях; налоговые льготы.</w:t>
            </w:r>
            <w:r w:rsidR="00FD6B84" w:rsidRPr="007D32ED">
              <w:rPr>
                <w:rFonts w:ascii="Times New Roman" w:hAnsi="Times New Roman" w:cs="Times New Roman"/>
                <w:color w:val="000000" w:themeColor="text1"/>
                <w:sz w:val="24"/>
                <w:szCs w:val="24"/>
              </w:rPr>
              <w:t xml:space="preserve"> </w:t>
            </w:r>
          </w:p>
          <w:p w14:paraId="7C661E34" w14:textId="4701B473" w:rsidR="000E5283" w:rsidRPr="007D32ED" w:rsidRDefault="00FD6B84"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Для решения проблемных вопросов бизнеса, в первую очередь малого и среднего бизнеса, действует постоянная площадка</w:t>
            </w:r>
            <w:r w:rsidR="000E5283" w:rsidRPr="007D32ED">
              <w:rPr>
                <w:rFonts w:ascii="Times New Roman" w:hAnsi="Times New Roman" w:cs="Times New Roman"/>
                <w:color w:val="000000" w:themeColor="text1"/>
                <w:sz w:val="24"/>
                <w:szCs w:val="24"/>
              </w:rPr>
              <w:t xml:space="preserve">. Так, 7 февраля 2022 года </w:t>
            </w:r>
            <w:r w:rsidR="00ED4554" w:rsidRPr="007D32ED">
              <w:rPr>
                <w:rFonts w:ascii="Times New Roman" w:hAnsi="Times New Roman" w:cs="Times New Roman"/>
                <w:color w:val="000000" w:themeColor="text1"/>
                <w:sz w:val="24"/>
                <w:szCs w:val="24"/>
              </w:rPr>
              <w:t>р</w:t>
            </w:r>
            <w:r w:rsidR="000E5283" w:rsidRPr="007D32ED">
              <w:rPr>
                <w:rFonts w:ascii="Times New Roman" w:hAnsi="Times New Roman" w:cs="Times New Roman"/>
                <w:color w:val="000000" w:themeColor="text1"/>
                <w:sz w:val="24"/>
                <w:szCs w:val="24"/>
              </w:rPr>
              <w:t xml:space="preserve">аспоряжением </w:t>
            </w:r>
            <w:r w:rsidR="00ED4554" w:rsidRPr="007D32ED">
              <w:rPr>
                <w:rFonts w:ascii="Times New Roman" w:hAnsi="Times New Roman" w:cs="Times New Roman"/>
                <w:color w:val="000000" w:themeColor="text1"/>
                <w:sz w:val="24"/>
                <w:szCs w:val="24"/>
              </w:rPr>
              <w:t>П</w:t>
            </w:r>
            <w:r w:rsidR="000E5283" w:rsidRPr="007D32ED">
              <w:rPr>
                <w:rFonts w:ascii="Times New Roman" w:hAnsi="Times New Roman" w:cs="Times New Roman"/>
                <w:color w:val="000000" w:themeColor="text1"/>
                <w:sz w:val="24"/>
                <w:szCs w:val="24"/>
              </w:rPr>
              <w:t>ремьер-</w:t>
            </w:r>
            <w:r w:rsidR="00ED4554" w:rsidRPr="007D32ED">
              <w:rPr>
                <w:rFonts w:ascii="Times New Roman" w:hAnsi="Times New Roman" w:cs="Times New Roman"/>
                <w:color w:val="000000" w:themeColor="text1"/>
                <w:sz w:val="24"/>
                <w:szCs w:val="24"/>
              </w:rPr>
              <w:t>М</w:t>
            </w:r>
            <w:r w:rsidR="000E5283" w:rsidRPr="007D32ED">
              <w:rPr>
                <w:rFonts w:ascii="Times New Roman" w:hAnsi="Times New Roman" w:cs="Times New Roman"/>
                <w:color w:val="000000" w:themeColor="text1"/>
                <w:sz w:val="24"/>
                <w:szCs w:val="24"/>
              </w:rPr>
              <w:t>инистра Казахстана создан совет отечественных предпринимателей при Правительстве РК. Совет будет заниматься выработкой рекомендаций по социально-экономическому развитию и совершенствованию законодательства</w:t>
            </w:r>
          </w:p>
          <w:p w14:paraId="16BAF7B4" w14:textId="07EA0D7B" w:rsidR="000E5283" w:rsidRPr="007D32ED" w:rsidRDefault="00ED4554"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Согласно положению о С</w:t>
            </w:r>
            <w:r w:rsidR="000E5283" w:rsidRPr="007D32ED">
              <w:rPr>
                <w:rFonts w:ascii="Times New Roman" w:hAnsi="Times New Roman" w:cs="Times New Roman"/>
                <w:color w:val="000000" w:themeColor="text1"/>
                <w:sz w:val="24"/>
                <w:szCs w:val="24"/>
              </w:rPr>
              <w:t xml:space="preserve">овете отечественных предпринимателей, он является консультативно-совещательным органом при правительстве и будет заниматься выработкой рекомендаций и предложений по вопросам: социально-экономического развития страны, совершенствования законодательства в сфере предпринимательства, создания условий, стимулирующих развитие рыночной экономики и привлечение отечественных инвестиций в экономику, оценки и улучшения делового и инвестиционного климата. </w:t>
            </w:r>
          </w:p>
          <w:p w14:paraId="50790FD6" w14:textId="558C2153" w:rsidR="00320E64" w:rsidRPr="007D32ED" w:rsidRDefault="00320E64"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целях обеспечения граждан продуктивной занятостью и вовлечения в предпринимательство с 2017 года реализована Государственная программа развития продуктивной занятости и массового предприниматель</w:t>
            </w:r>
            <w:r w:rsidR="00ED4554" w:rsidRPr="007D32ED">
              <w:rPr>
                <w:rFonts w:ascii="Times New Roman" w:hAnsi="Times New Roman" w:cs="Times New Roman"/>
                <w:color w:val="000000" w:themeColor="text1"/>
                <w:sz w:val="24"/>
                <w:szCs w:val="24"/>
              </w:rPr>
              <w:t>ства на 2017-2021 годы «Еңбек». В</w:t>
            </w:r>
            <w:r w:rsidR="00294FE5" w:rsidRPr="007D32ED">
              <w:rPr>
                <w:rFonts w:ascii="Times New Roman" w:hAnsi="Times New Roman" w:cs="Times New Roman"/>
                <w:color w:val="000000" w:themeColor="text1"/>
                <w:sz w:val="24"/>
                <w:szCs w:val="24"/>
              </w:rPr>
              <w:t xml:space="preserve"> </w:t>
            </w:r>
            <w:r w:rsidRPr="007D32ED">
              <w:rPr>
                <w:rFonts w:ascii="Times New Roman" w:hAnsi="Times New Roman" w:cs="Times New Roman"/>
                <w:color w:val="000000" w:themeColor="text1"/>
                <w:sz w:val="24"/>
                <w:szCs w:val="24"/>
              </w:rPr>
              <w:t>2021 году завершилась реализация Госпрограммы «Еңбек», меры содействия будут продолжены в рамках Национального проекта по развитию предпринимательства</w:t>
            </w:r>
            <w:r w:rsidR="00ED4554" w:rsidRPr="007D32ED">
              <w:rPr>
                <w:rFonts w:ascii="Times New Roman" w:hAnsi="Times New Roman" w:cs="Times New Roman"/>
                <w:color w:val="000000" w:themeColor="text1"/>
                <w:sz w:val="24"/>
                <w:szCs w:val="24"/>
              </w:rPr>
              <w:t xml:space="preserve"> на 2021-2025 года, утвержденный Правительством 12 октября 2021 года</w:t>
            </w:r>
            <w:r w:rsidRPr="007D32ED">
              <w:rPr>
                <w:rFonts w:ascii="Times New Roman" w:hAnsi="Times New Roman" w:cs="Times New Roman"/>
                <w:color w:val="000000" w:themeColor="text1"/>
                <w:sz w:val="24"/>
                <w:szCs w:val="24"/>
              </w:rPr>
              <w:t>.</w:t>
            </w:r>
          </w:p>
          <w:p w14:paraId="404EECAE" w14:textId="77777777" w:rsidR="00ED4554" w:rsidRPr="007D32ED" w:rsidRDefault="00ED4554"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Национальный проект по развитию предпринимательства на 2021-2025 годы, направленный на повышение предпринимательской активности, акселерацию роста предпринимателей и формирование новых ниш, а также комплексное развитие конкуренции. </w:t>
            </w:r>
          </w:p>
          <w:p w14:paraId="2EDAAED3" w14:textId="77777777" w:rsidR="00ED4554" w:rsidRPr="007D32ED" w:rsidRDefault="00ED4554"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ходе реализации Национального проекта по развитию предпринимательства на 2021-2025 годы к 2025 году планируется, что доля малого и среднего предпринимательства в ВВП увеличится до 35%, рост объема туризма в ВВП вырастет до 8,4 трлн тенге, доля государства в экономике снизится до 14% и будет создано 995,3 тыс рабочих мест.</w:t>
            </w:r>
          </w:p>
          <w:p w14:paraId="2ED8C422" w14:textId="277F1692" w:rsidR="00294FE5" w:rsidRPr="007D32ED" w:rsidRDefault="00ED4554"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Национальный проект по развитию предпринимательства на 2021-2025 годы предусматривает 10 задач, 3 из которых направлены на содействие занятости населения: создание условий для открытия и развития собственного дела, поддержка предпринимателей через организацию субсидируемых рабочих мест и развитие навыков под потребности предпринимателей.</w:t>
            </w:r>
          </w:p>
          <w:p w14:paraId="5AC11BC3" w14:textId="77777777" w:rsidR="00294FE5" w:rsidRPr="007D32ED" w:rsidRDefault="00294FE5" w:rsidP="007D32ED">
            <w:pPr>
              <w:ind w:firstLine="207"/>
              <w:jc w:val="both"/>
              <w:rPr>
                <w:rFonts w:ascii="Times New Roman" w:hAnsi="Times New Roman" w:cs="Times New Roman"/>
                <w:sz w:val="24"/>
                <w:szCs w:val="24"/>
              </w:rPr>
            </w:pPr>
            <w:r w:rsidRPr="007D32ED">
              <w:rPr>
                <w:rFonts w:ascii="Times New Roman" w:hAnsi="Times New Roman" w:cs="Times New Roman"/>
                <w:sz w:val="24"/>
                <w:szCs w:val="24"/>
              </w:rPr>
              <w:t xml:space="preserve">По состоянию на 1 августа 2022 года участниками Национального проекта по развитию предпринимательства на 2021 – 2025 годы стали 325,1 </w:t>
            </w:r>
            <w:r w:rsidRPr="007D32ED">
              <w:rPr>
                <w:rFonts w:ascii="Times New Roman" w:hAnsi="Times New Roman" w:cs="Times New Roman"/>
                <w:sz w:val="24"/>
                <w:szCs w:val="24"/>
                <w:lang w:val="kk-KZ"/>
              </w:rPr>
              <w:t xml:space="preserve"> </w:t>
            </w:r>
            <w:r w:rsidRPr="007D32ED">
              <w:rPr>
                <w:rFonts w:ascii="Times New Roman" w:hAnsi="Times New Roman" w:cs="Times New Roman"/>
                <w:sz w:val="24"/>
                <w:szCs w:val="24"/>
              </w:rPr>
              <w:t xml:space="preserve">тысяч человек. </w:t>
            </w:r>
            <w:r w:rsidRPr="007D32ED">
              <w:rPr>
                <w:rFonts w:ascii="Times New Roman" w:hAnsi="Times New Roman" w:cs="Times New Roman"/>
                <w:sz w:val="24"/>
                <w:szCs w:val="24"/>
                <w:lang w:val="kk-KZ"/>
              </w:rPr>
              <w:t>278,1</w:t>
            </w:r>
            <w:r w:rsidRPr="007D32ED">
              <w:rPr>
                <w:rFonts w:ascii="Times New Roman" w:hAnsi="Times New Roman" w:cs="Times New Roman"/>
                <w:sz w:val="24"/>
                <w:szCs w:val="24"/>
              </w:rPr>
              <w:t xml:space="preserve"> тысячи человек были </w:t>
            </w:r>
            <w:r w:rsidRPr="007D32ED">
              <w:rPr>
                <w:rFonts w:ascii="Times New Roman" w:hAnsi="Times New Roman" w:cs="Times New Roman"/>
                <w:sz w:val="24"/>
                <w:szCs w:val="24"/>
                <w:lang w:val="kk-KZ"/>
              </w:rPr>
              <w:t xml:space="preserve"> оказаны</w:t>
            </w:r>
            <w:r w:rsidRPr="007D32ED">
              <w:rPr>
                <w:rFonts w:ascii="Times New Roman" w:hAnsi="Times New Roman" w:cs="Times New Roman"/>
                <w:sz w:val="24"/>
                <w:szCs w:val="24"/>
              </w:rPr>
              <w:t xml:space="preserve"> </w:t>
            </w:r>
            <w:r w:rsidRPr="007D32ED">
              <w:rPr>
                <w:rFonts w:ascii="Times New Roman" w:hAnsi="Times New Roman" w:cs="Times New Roman"/>
                <w:sz w:val="24"/>
                <w:szCs w:val="24"/>
                <w:lang w:val="kk-KZ"/>
              </w:rPr>
              <w:t xml:space="preserve">меры по </w:t>
            </w:r>
            <w:r w:rsidRPr="007D32ED">
              <w:rPr>
                <w:rFonts w:ascii="Times New Roman" w:hAnsi="Times New Roman" w:cs="Times New Roman"/>
                <w:sz w:val="24"/>
                <w:szCs w:val="24"/>
              </w:rPr>
              <w:t xml:space="preserve">трудоустроены, из них </w:t>
            </w:r>
            <w:r w:rsidRPr="007D32ED">
              <w:rPr>
                <w:rFonts w:ascii="Times New Roman" w:hAnsi="Times New Roman" w:cs="Times New Roman"/>
                <w:sz w:val="24"/>
                <w:szCs w:val="24"/>
                <w:lang w:val="kk-KZ"/>
              </w:rPr>
              <w:t>155,3</w:t>
            </w:r>
            <w:r w:rsidRPr="007D32ED">
              <w:rPr>
                <w:rFonts w:ascii="Times New Roman" w:hAnsi="Times New Roman" w:cs="Times New Roman"/>
                <w:sz w:val="24"/>
                <w:szCs w:val="24"/>
              </w:rPr>
              <w:t xml:space="preserve"> тысячи – на постоянную работу. На </w:t>
            </w:r>
            <w:r w:rsidRPr="007D32ED">
              <w:rPr>
                <w:rFonts w:ascii="Times New Roman" w:hAnsi="Times New Roman" w:cs="Times New Roman"/>
                <w:sz w:val="24"/>
                <w:szCs w:val="24"/>
                <w:lang w:val="kk-KZ"/>
              </w:rPr>
              <w:t xml:space="preserve">краткосрочное </w:t>
            </w:r>
            <w:r w:rsidRPr="007D32ED">
              <w:rPr>
                <w:rFonts w:ascii="Times New Roman" w:hAnsi="Times New Roman" w:cs="Times New Roman"/>
                <w:sz w:val="24"/>
                <w:szCs w:val="24"/>
              </w:rPr>
              <w:t>обучение направлено 8,7 тысяч человек</w:t>
            </w:r>
            <w:r w:rsidRPr="007D32ED">
              <w:rPr>
                <w:rFonts w:ascii="Times New Roman" w:hAnsi="Times New Roman" w:cs="Times New Roman"/>
                <w:sz w:val="24"/>
                <w:szCs w:val="24"/>
                <w:lang w:val="kk-KZ"/>
              </w:rPr>
              <w:t>,</w:t>
            </w:r>
            <w:r w:rsidRPr="007D32ED">
              <w:rPr>
                <w:rFonts w:ascii="Times New Roman" w:hAnsi="Times New Roman" w:cs="Times New Roman"/>
                <w:sz w:val="24"/>
                <w:szCs w:val="24"/>
              </w:rPr>
              <w:t xml:space="preserve"> онлайн обучением </w:t>
            </w:r>
            <w:r w:rsidRPr="007D32ED">
              <w:rPr>
                <w:rFonts w:ascii="Times New Roman" w:hAnsi="Times New Roman" w:cs="Times New Roman"/>
                <w:sz w:val="24"/>
                <w:szCs w:val="24"/>
                <w:lang w:val="kk-KZ"/>
              </w:rPr>
              <w:t xml:space="preserve">охвачены </w:t>
            </w:r>
            <w:r w:rsidRPr="007D32ED">
              <w:rPr>
                <w:rFonts w:ascii="Times New Roman" w:hAnsi="Times New Roman" w:cs="Times New Roman"/>
                <w:sz w:val="24"/>
                <w:szCs w:val="24"/>
              </w:rPr>
              <w:t>12387 чел.</w:t>
            </w:r>
          </w:p>
          <w:p w14:paraId="3D52F6E2" w14:textId="77777777" w:rsidR="00294FE5" w:rsidRPr="007D32ED" w:rsidRDefault="00294FE5" w:rsidP="007D32ED">
            <w:pPr>
              <w:ind w:firstLine="207"/>
              <w:jc w:val="both"/>
              <w:rPr>
                <w:rFonts w:ascii="Times New Roman" w:hAnsi="Times New Roman" w:cs="Times New Roman"/>
                <w:sz w:val="24"/>
                <w:szCs w:val="24"/>
              </w:rPr>
            </w:pPr>
            <w:r w:rsidRPr="007D32ED">
              <w:rPr>
                <w:rFonts w:ascii="Times New Roman" w:hAnsi="Times New Roman" w:cs="Times New Roman"/>
                <w:sz w:val="24"/>
                <w:szCs w:val="24"/>
              </w:rPr>
              <w:t>Для открытия своего дела 1,5 тысяч человек получили государственные гранты.</w:t>
            </w:r>
            <w:r w:rsidRPr="007D32ED">
              <w:rPr>
                <w:rFonts w:ascii="Times New Roman" w:hAnsi="Times New Roman" w:cs="Times New Roman"/>
                <w:sz w:val="24"/>
                <w:szCs w:val="24"/>
                <w:lang w:val="kk-KZ"/>
              </w:rPr>
              <w:t xml:space="preserve"> </w:t>
            </w:r>
            <w:r w:rsidRPr="007D32ED">
              <w:rPr>
                <w:rFonts w:ascii="Times New Roman" w:hAnsi="Times New Roman" w:cs="Times New Roman"/>
                <w:sz w:val="24"/>
                <w:szCs w:val="24"/>
              </w:rPr>
              <w:t xml:space="preserve">Гранты предоставляются однократно. </w:t>
            </w:r>
          </w:p>
          <w:p w14:paraId="1A433923" w14:textId="49166DB7" w:rsidR="004E2AFE" w:rsidRPr="007D32ED" w:rsidRDefault="004E2AFE"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30 декабря 2021 года </w:t>
            </w:r>
            <w:r w:rsidR="00ED4554" w:rsidRPr="007D32ED">
              <w:rPr>
                <w:rFonts w:ascii="Times New Roman" w:hAnsi="Times New Roman" w:cs="Times New Roman"/>
                <w:color w:val="000000" w:themeColor="text1"/>
                <w:sz w:val="24"/>
                <w:szCs w:val="24"/>
              </w:rPr>
              <w:t>принят</w:t>
            </w:r>
            <w:r w:rsidRPr="007D32ED">
              <w:rPr>
                <w:rFonts w:ascii="Times New Roman" w:hAnsi="Times New Roman" w:cs="Times New Roman"/>
                <w:color w:val="000000" w:themeColor="text1"/>
                <w:sz w:val="24"/>
                <w:szCs w:val="24"/>
              </w:rPr>
              <w:t xml:space="preserve"> Закон РК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p w14:paraId="1FF3AD7D" w14:textId="77777777" w:rsidR="004E2AFE" w:rsidRPr="007D32ED" w:rsidRDefault="004E2AFE"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Законом сформированы новые подходы регулирования предпринимательской деятельности, которые предусматривают совершенствование базовых принципов взаимодействия государства и предпринимательства, условия установления требований, принцип «1 in 2 out», создание реестра обязательных требований, цифровизацию отчетности бизнеса, совершенствование государственного контроля. </w:t>
            </w:r>
          </w:p>
          <w:p w14:paraId="6253499C" w14:textId="77777777" w:rsidR="004E2AFE" w:rsidRPr="007D32ED" w:rsidRDefault="004E2AFE"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Новые формы государственного контроля будут включать переход от проверок к профилактическим мероприятиям.</w:t>
            </w:r>
          </w:p>
          <w:p w14:paraId="303BBE2A" w14:textId="13AFBD1C" w:rsidR="004E2AFE" w:rsidRPr="007D32ED" w:rsidRDefault="004E2AFE"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В рамках Закона обеспечено законодательное закрепление нормы по автоматизации системы управления рисков, обеспечивающей минимальное участие человека при формировании графиков проведения проверок и профилактического контроля. </w:t>
            </w:r>
            <w:r w:rsidR="000042F5" w:rsidRPr="007D32ED">
              <w:rPr>
                <w:rFonts w:ascii="Times New Roman" w:hAnsi="Times New Roman" w:cs="Times New Roman"/>
                <w:color w:val="000000" w:themeColor="text1"/>
                <w:sz w:val="24"/>
                <w:szCs w:val="24"/>
              </w:rPr>
              <w:t>Это позволит упорядочить и сфокусировать органы контроля и надзора на проблемных субъектах бизнеса.</w:t>
            </w:r>
          </w:p>
          <w:p w14:paraId="68340454" w14:textId="77777777" w:rsidR="00FD6B84" w:rsidRPr="007D32ED" w:rsidRDefault="00FD6B84"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27 апреля 2022 года Правительством разработана и утверждена Концепции развития малого и среднего предпринимательства в РК до 2030 года. Целью Концепции является стимулирование и развитие экономической активности бизнеса и создание конкурентоспособных субъектов МСП. В Концепции сформированы подходы развития МСП, направленные на оказание приоритетной поддержки МСП, обладающим потенциалом для роста.</w:t>
            </w:r>
          </w:p>
          <w:p w14:paraId="6E4D4285" w14:textId="77777777" w:rsidR="00FD6B84" w:rsidRPr="007D32ED" w:rsidRDefault="00FD6B84"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Ожидается, что реализация положений Концепции позволит довести к 2030 году: долю МСП в ВВП – до 40%; долю среднего предпринимательства в ВВП – до 20%; долю ненаблюдаемой (теневой) экономики – до 12%; количество занятых в МСП – до 5 млн человек. </w:t>
            </w:r>
          </w:p>
          <w:p w14:paraId="24FDE214" w14:textId="3881B657" w:rsidR="00FD6B84" w:rsidRPr="007D32ED" w:rsidRDefault="00FD6B84"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Принятие Концепции будет способствовать трансформации малого бизнеса в средний и среднего – в крупный, что, в свою о</w:t>
            </w:r>
            <w:r w:rsidR="002708DD" w:rsidRPr="007D32ED">
              <w:rPr>
                <w:rFonts w:ascii="Times New Roman" w:hAnsi="Times New Roman" w:cs="Times New Roman"/>
                <w:color w:val="000000" w:themeColor="text1"/>
                <w:sz w:val="24"/>
                <w:szCs w:val="24"/>
              </w:rPr>
              <w:t xml:space="preserve">чередь обеспечит позитивный </w:t>
            </w:r>
            <w:r w:rsidRPr="007D32ED">
              <w:rPr>
                <w:rFonts w:ascii="Times New Roman" w:hAnsi="Times New Roman" w:cs="Times New Roman"/>
                <w:color w:val="000000" w:themeColor="text1"/>
                <w:sz w:val="24"/>
                <w:szCs w:val="24"/>
              </w:rPr>
              <w:t>мультипликативный эффект на экономику в целом.</w:t>
            </w:r>
          </w:p>
          <w:p w14:paraId="0D832977" w14:textId="77777777" w:rsidR="000042F5" w:rsidRPr="007D32ED" w:rsidRDefault="000042F5"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настоящее время сформирован концепт Цифровой экосистемы НПП.</w:t>
            </w:r>
          </w:p>
          <w:p w14:paraId="59B577BA" w14:textId="0B6C17C4" w:rsidR="000042F5" w:rsidRPr="007D32ED" w:rsidRDefault="000042F5"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целях оказания мер государственной поддержки и государственных услуг субъектам МСБ по принципу «одного окна» Министерством национальной экономики совместно с НПП «Атамекен» проводится работа по интеграции сервиса «Правительство для бизнеса» с информационными системами государственных органов и организаций.</w:t>
            </w:r>
          </w:p>
          <w:p w14:paraId="3A08BFE6" w14:textId="24CF4B13" w:rsidR="000042F5" w:rsidRPr="007D32ED" w:rsidRDefault="000042F5"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Сформирован концепт Цифровой экосистемы НПП, задачей которой является создание композитных «суперсервисов», охватывающих все важные «жизненные ситуации», с которыми сталкивается предприниматель (от поиска бизнес-идеи и открытия бизнеса до привлечения финансирования), и цифровые профили на каждого предпринимателя из доступных баз данных, а также запуск модуля «Личный кабинет».</w:t>
            </w:r>
          </w:p>
          <w:p w14:paraId="124E3147" w14:textId="702922AF" w:rsidR="008E4563" w:rsidRPr="007D32ED" w:rsidRDefault="000042F5"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Полноценный запуск Цифровой экосистемы планируется до конца 2024 года.</w:t>
            </w:r>
          </w:p>
          <w:p w14:paraId="1BBE02BF" w14:textId="77777777" w:rsidR="00667DB6" w:rsidRPr="007D32ED" w:rsidRDefault="00667DB6"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На сегодняшний день функционал Сервиса позволяет предоставить субъектам предпринимательства более 100 услуг, включающих в себя меры государственной поддержки и государственные услуги, услуги сервисного обеспечения в рамках Государственной программы поддержки и развития предпринимательства «Дорожная карта бизнеса – 2025», а также получение на платформе электронной цифровой подписи.</w:t>
            </w:r>
          </w:p>
          <w:p w14:paraId="637C1148" w14:textId="77777777" w:rsidR="00667DB6" w:rsidRPr="007D32ED" w:rsidRDefault="00667DB6"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Кроме того, функционалом Сервиса обеспечено получение субъектами бизнеса ответов на наиболее интересующие вопросы в online-формате.</w:t>
            </w:r>
          </w:p>
          <w:p w14:paraId="321D77E4" w14:textId="7E03E6F9" w:rsidR="00294FE5" w:rsidRPr="007D32ED" w:rsidRDefault="00667DB6"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Запуск пилотного проекта Сервиса запла</w:t>
            </w:r>
            <w:r w:rsidR="00790AC3" w:rsidRPr="007D32ED">
              <w:rPr>
                <w:rFonts w:ascii="Times New Roman" w:hAnsi="Times New Roman" w:cs="Times New Roman"/>
                <w:color w:val="000000" w:themeColor="text1"/>
                <w:sz w:val="24"/>
                <w:szCs w:val="24"/>
              </w:rPr>
              <w:t>нирован на 1 сентября 2022 года</w:t>
            </w:r>
            <w:r w:rsidRPr="007D32ED">
              <w:rPr>
                <w:rFonts w:ascii="Times New Roman" w:hAnsi="Times New Roman" w:cs="Times New Roman"/>
                <w:color w:val="000000" w:themeColor="text1"/>
                <w:sz w:val="24"/>
                <w:szCs w:val="24"/>
              </w:rPr>
              <w:t>.</w:t>
            </w:r>
          </w:p>
        </w:tc>
      </w:tr>
      <w:tr w:rsidR="00667DB6" w:rsidRPr="007D32ED" w14:paraId="54497B07" w14:textId="77777777" w:rsidTr="00EF7C9E">
        <w:tc>
          <w:tcPr>
            <w:tcW w:w="448" w:type="dxa"/>
            <w:vMerge/>
          </w:tcPr>
          <w:p w14:paraId="595A4E96" w14:textId="43002410" w:rsidR="00667DB6" w:rsidRPr="007D32ED" w:rsidRDefault="00667DB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885A3E2" w14:textId="77777777" w:rsidR="00667DB6" w:rsidRPr="007D32ED" w:rsidRDefault="00667DB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139.56. Продолжать усилия по расширению программ поддержки и развития бизнеса, направленных на содействие занятости;</w:t>
            </w:r>
          </w:p>
        </w:tc>
        <w:tc>
          <w:tcPr>
            <w:tcW w:w="1559" w:type="dxa"/>
          </w:tcPr>
          <w:p w14:paraId="39ED1BAC" w14:textId="77777777" w:rsidR="00667DB6" w:rsidRPr="007D32ED" w:rsidRDefault="00667DB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Бруней-Даруссалам</w:t>
            </w:r>
          </w:p>
        </w:tc>
        <w:tc>
          <w:tcPr>
            <w:tcW w:w="993" w:type="dxa"/>
            <w:vMerge/>
          </w:tcPr>
          <w:p w14:paraId="584B7804" w14:textId="0099D85E" w:rsidR="00667DB6" w:rsidRPr="007D32ED" w:rsidRDefault="00667DB6" w:rsidP="007D32ED">
            <w:pPr>
              <w:jc w:val="center"/>
              <w:rPr>
                <w:rFonts w:ascii="Times New Roman" w:hAnsi="Times New Roman" w:cs="Times New Roman"/>
                <w:color w:val="000000" w:themeColor="text1"/>
                <w:sz w:val="24"/>
                <w:szCs w:val="24"/>
              </w:rPr>
            </w:pPr>
          </w:p>
        </w:tc>
        <w:tc>
          <w:tcPr>
            <w:tcW w:w="1559" w:type="dxa"/>
            <w:vMerge/>
          </w:tcPr>
          <w:p w14:paraId="624805D2" w14:textId="434C1754" w:rsidR="00667DB6" w:rsidRPr="007D32ED" w:rsidRDefault="00667DB6" w:rsidP="007D32ED">
            <w:pPr>
              <w:jc w:val="both"/>
              <w:rPr>
                <w:rFonts w:ascii="Times New Roman" w:hAnsi="Times New Roman" w:cs="Times New Roman"/>
                <w:color w:val="000000" w:themeColor="text1"/>
                <w:sz w:val="24"/>
                <w:szCs w:val="24"/>
              </w:rPr>
            </w:pPr>
          </w:p>
        </w:tc>
        <w:tc>
          <w:tcPr>
            <w:tcW w:w="7969" w:type="dxa"/>
            <w:vMerge/>
          </w:tcPr>
          <w:p w14:paraId="31ACFBED" w14:textId="0B299375" w:rsidR="00667DB6" w:rsidRPr="007D32ED" w:rsidRDefault="00667DB6" w:rsidP="007D32ED">
            <w:pPr>
              <w:jc w:val="both"/>
              <w:rPr>
                <w:rFonts w:ascii="Times New Roman" w:hAnsi="Times New Roman" w:cs="Times New Roman"/>
                <w:color w:val="000000" w:themeColor="text1"/>
                <w:sz w:val="24"/>
                <w:szCs w:val="24"/>
              </w:rPr>
            </w:pPr>
          </w:p>
        </w:tc>
      </w:tr>
      <w:tr w:rsidR="00667DB6" w:rsidRPr="007D32ED" w14:paraId="2FE61609" w14:textId="77777777" w:rsidTr="00EF7C9E">
        <w:tc>
          <w:tcPr>
            <w:tcW w:w="448" w:type="dxa"/>
            <w:vMerge/>
          </w:tcPr>
          <w:p w14:paraId="2201A3C5" w14:textId="77777777" w:rsidR="00667DB6" w:rsidRPr="007D32ED" w:rsidRDefault="00667DB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3F48972" w14:textId="77777777" w:rsidR="00667DB6" w:rsidRPr="007D32ED" w:rsidRDefault="00667DB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139.60. Разработать и принять Национальный план действий по вопросам бизнеса и прав человека в соответствии с Руководящими принципами ООН по вопросам бизнеса и прав человека в консультации с частным сектором, гражданским обществом, соответствующими заинтересованными сторонами и Рабочей группой ООН по бизнесу и правам человека;</w:t>
            </w:r>
          </w:p>
        </w:tc>
        <w:tc>
          <w:tcPr>
            <w:tcW w:w="1559" w:type="dxa"/>
          </w:tcPr>
          <w:p w14:paraId="47499BD4" w14:textId="77777777" w:rsidR="00667DB6" w:rsidRPr="007D32ED" w:rsidRDefault="00667DB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Тайланд</w:t>
            </w:r>
          </w:p>
        </w:tc>
        <w:tc>
          <w:tcPr>
            <w:tcW w:w="993" w:type="dxa"/>
            <w:vMerge/>
          </w:tcPr>
          <w:p w14:paraId="6DEBDD71" w14:textId="1A8B04D1" w:rsidR="00667DB6" w:rsidRPr="007D32ED" w:rsidRDefault="00667DB6" w:rsidP="007D32ED">
            <w:pPr>
              <w:jc w:val="center"/>
              <w:rPr>
                <w:rFonts w:ascii="Times New Roman" w:hAnsi="Times New Roman" w:cs="Times New Roman"/>
                <w:b/>
                <w:color w:val="000000" w:themeColor="text1"/>
                <w:sz w:val="24"/>
                <w:szCs w:val="24"/>
              </w:rPr>
            </w:pPr>
          </w:p>
        </w:tc>
        <w:tc>
          <w:tcPr>
            <w:tcW w:w="1559" w:type="dxa"/>
            <w:vMerge/>
          </w:tcPr>
          <w:p w14:paraId="0C9B388E" w14:textId="24ACF44E" w:rsidR="00667DB6" w:rsidRPr="007D32ED" w:rsidRDefault="00667DB6" w:rsidP="007D32ED">
            <w:pPr>
              <w:jc w:val="both"/>
              <w:rPr>
                <w:rFonts w:ascii="Times New Roman" w:hAnsi="Times New Roman" w:cs="Times New Roman"/>
                <w:color w:val="000000" w:themeColor="text1"/>
                <w:sz w:val="24"/>
                <w:szCs w:val="24"/>
              </w:rPr>
            </w:pPr>
          </w:p>
        </w:tc>
        <w:tc>
          <w:tcPr>
            <w:tcW w:w="7969" w:type="dxa"/>
            <w:vMerge/>
          </w:tcPr>
          <w:p w14:paraId="47BCC533" w14:textId="53DB6F6D" w:rsidR="00667DB6" w:rsidRPr="007D32ED" w:rsidRDefault="00667DB6" w:rsidP="007D32ED">
            <w:pPr>
              <w:jc w:val="both"/>
              <w:rPr>
                <w:rFonts w:ascii="Times New Roman" w:hAnsi="Times New Roman" w:cs="Times New Roman"/>
                <w:bCs/>
                <w:color w:val="000000" w:themeColor="text1"/>
                <w:sz w:val="24"/>
                <w:szCs w:val="24"/>
              </w:rPr>
            </w:pPr>
          </w:p>
        </w:tc>
      </w:tr>
      <w:tr w:rsidR="00C961B6" w:rsidRPr="007D32ED" w14:paraId="6E6BD3F2" w14:textId="77777777" w:rsidTr="00EF7C9E">
        <w:tc>
          <w:tcPr>
            <w:tcW w:w="15590" w:type="dxa"/>
            <w:gridSpan w:val="6"/>
          </w:tcPr>
          <w:p w14:paraId="28E82F50" w14:textId="77777777" w:rsidR="00FF1329" w:rsidRPr="007D32ED" w:rsidRDefault="00FF1329" w:rsidP="007D32ED">
            <w:pPr>
              <w:ind w:firstLine="207"/>
              <w:jc w:val="center"/>
              <w:rPr>
                <w:rFonts w:ascii="Times New Roman" w:hAnsi="Times New Roman" w:cs="Times New Roman"/>
                <w:color w:val="000000" w:themeColor="text1"/>
                <w:sz w:val="24"/>
                <w:szCs w:val="24"/>
              </w:rPr>
            </w:pPr>
            <w:r w:rsidRPr="007D32ED">
              <w:rPr>
                <w:rFonts w:ascii="Times New Roman" w:hAnsi="Times New Roman" w:cs="Times New Roman"/>
                <w:b/>
                <w:bCs/>
                <w:i/>
                <w:color w:val="000000" w:themeColor="text1"/>
                <w:sz w:val="24"/>
                <w:szCs w:val="24"/>
              </w:rPr>
              <w:t>Право на образование</w:t>
            </w:r>
          </w:p>
        </w:tc>
      </w:tr>
      <w:tr w:rsidR="00C32E91" w:rsidRPr="007D32ED" w14:paraId="07EDFECC" w14:textId="77777777" w:rsidTr="00EF7C9E">
        <w:tc>
          <w:tcPr>
            <w:tcW w:w="448" w:type="dxa"/>
            <w:vMerge w:val="restart"/>
          </w:tcPr>
          <w:p w14:paraId="39AEDA7C" w14:textId="77777777" w:rsidR="00492A73" w:rsidRPr="007D32ED" w:rsidRDefault="00492A73"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4008C5C" w14:textId="77777777" w:rsidR="00492A73" w:rsidRPr="007D32ED" w:rsidRDefault="00492A73"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139.163. Продолжать усилия по обеспечению образования для всех граждан;</w:t>
            </w:r>
          </w:p>
        </w:tc>
        <w:tc>
          <w:tcPr>
            <w:tcW w:w="1559" w:type="dxa"/>
          </w:tcPr>
          <w:p w14:paraId="24155993" w14:textId="77777777" w:rsidR="00492A73" w:rsidRPr="007D32ED" w:rsidRDefault="00492A73"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Кувейт</w:t>
            </w:r>
          </w:p>
        </w:tc>
        <w:tc>
          <w:tcPr>
            <w:tcW w:w="993" w:type="dxa"/>
            <w:vMerge w:val="restart"/>
          </w:tcPr>
          <w:p w14:paraId="621A2010" w14:textId="5F9502B4" w:rsidR="00492A73" w:rsidRPr="007D32ED" w:rsidRDefault="00492A73"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8</w:t>
            </w:r>
          </w:p>
        </w:tc>
        <w:tc>
          <w:tcPr>
            <w:tcW w:w="1559" w:type="dxa"/>
            <w:vMerge w:val="restart"/>
          </w:tcPr>
          <w:p w14:paraId="1F4CE07A" w14:textId="01EF32F0" w:rsidR="00492A73" w:rsidRPr="007D32ED" w:rsidRDefault="00DC2AB3"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492A73" w:rsidRPr="007D32ED">
              <w:rPr>
                <w:rFonts w:ascii="Times New Roman" w:hAnsi="Times New Roman" w:cs="Times New Roman"/>
                <w:b/>
                <w:bCs/>
                <w:color w:val="000000" w:themeColor="text1"/>
                <w:sz w:val="24"/>
                <w:szCs w:val="24"/>
              </w:rPr>
              <w:t>исполнены</w:t>
            </w:r>
          </w:p>
        </w:tc>
        <w:tc>
          <w:tcPr>
            <w:tcW w:w="7969" w:type="dxa"/>
            <w:vMerge w:val="restart"/>
          </w:tcPr>
          <w:p w14:paraId="32D8D27F" w14:textId="34026BA8" w:rsidR="00492A73" w:rsidRPr="007D32ED" w:rsidRDefault="00492A73"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2022 год Главой государства объявлен Годом детей. Поэтому особое внимание уделено защите прав и интересов несовершеннолетних и созданию комфортных условий для жизни, обучения и развития детей.</w:t>
            </w:r>
          </w:p>
          <w:p w14:paraId="4346B273" w14:textId="0A38B475" w:rsidR="00492A73" w:rsidRPr="007D32ED" w:rsidRDefault="00492A73"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Казахстан принял предложение и утвержден в качестве страны-сопредседателя Наблюдательной группы Болонского процесса (Bologna follow-Up Group – BFUG) наряду с Чехией. Наша страна будет сопредседательствовать в период с 1 июля по 31 декабря 2022 года. Казахстан также с начала 2023 года войдет в состав Управляющего совета BFUG (BFUG Board).</w:t>
            </w:r>
          </w:p>
          <w:p w14:paraId="24D6837B" w14:textId="7D2DCCC3" w:rsidR="00492A73" w:rsidRPr="007D32ED" w:rsidRDefault="00492A73"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2021 году Президент Казахстана подписал Указ об утверждении перечня национальных проектов. Одним из 10 является – «Качественное образование - образованная нация», рассчитанный на 2021 - 2025 годы. Проект охватывает такие темы, как развитие интеллектуального потенциала, создание условий для развития казахского языка и новых возможностей для молодёжи.</w:t>
            </w:r>
          </w:p>
          <w:p w14:paraId="514EEECE" w14:textId="744682E1" w:rsidR="00492A73" w:rsidRPr="007D32ED" w:rsidRDefault="00492A73"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Проект направлен на реализацию задач, поставленных в Национальном плане развития до 2025 года и в Послании Глава государства народу Казахстана от 1 сентября 2021 года «Единство народа и системные реформы – прочная основа процветания страны».</w:t>
            </w:r>
          </w:p>
          <w:p w14:paraId="2104785B" w14:textId="3C6F9557" w:rsidR="00492A73" w:rsidRPr="007D32ED" w:rsidRDefault="00492A73"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частности, в Национальном проекте предусмотрены меры по охвату детей дошкольным воспитанием и обучением, сокращение разрыва в качестве обучения между городскими и сельскими школами, строительство школ для решения проблем дефицита ученических мест, создание безопасной и комфортной образовательной среды.</w:t>
            </w:r>
          </w:p>
          <w:p w14:paraId="5D7046C0" w14:textId="118FF003" w:rsidR="00492A73" w:rsidRPr="007D32ED" w:rsidRDefault="00492A73"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Правительство Казахстана своим постановлением от 8 июля 2021 года утвердило Концепцию обучения в течение всей жизни (непрерывное образование). Концепция определяет цели, задачи, основные подходы эффективного изменения структуры и содержания всех уровней и всех форм образования для оптимального обеспечения обучения в течение всей жизни.</w:t>
            </w:r>
          </w:p>
          <w:p w14:paraId="7F3E4CA5" w14:textId="253F335F" w:rsidR="00492A73" w:rsidRPr="007D32ED" w:rsidRDefault="00492A73"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Концепция основывается на рекомендациях, предоставленных в: повестке дня в области Устойчивого Развития на период до 2030 года (Цель 4. Обеспечение всеохватного и справедливого качественного образования и поощрение возможности обучения на протяжении всей жизни для всех) и др.</w:t>
            </w:r>
          </w:p>
          <w:p w14:paraId="04E3F6B7" w14:textId="309E862A" w:rsidR="00492A73" w:rsidRPr="007D32ED" w:rsidRDefault="00492A73"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Реализация Концепции позволит обеспечить преемственность различных уровней образования, интеграцию формального, неформального и информального образования, расширить доступ к профессии посредством гибких инструментов признания результатов обучения и квалификаций, повысить трудовую мобильность населения.</w:t>
            </w:r>
          </w:p>
          <w:p w14:paraId="12ADCBB3" w14:textId="69AA1680" w:rsidR="00492A73" w:rsidRPr="007D32ED" w:rsidRDefault="00492A73"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Образовательная система Казахстана отвечает современным вызовам, которая предполагает доступность для каждого качественного дошкольного воспитания, школьного и дополнительного образования, возможность получить новые профессиональные навыки в колледже и университете, развить исследовательские и творческие компетенции.</w:t>
            </w:r>
          </w:p>
          <w:p w14:paraId="424E25A6" w14:textId="33E927EF" w:rsidR="00492A73" w:rsidRPr="007D32ED" w:rsidRDefault="00492A73"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Инклюзивность является одним из важнейших аспектов образования. Поддержка различных групп обучающихся – детей с ограниченными физическими возможностями, детей из семей, находящихся в трудной жизненной ситуации, и др. – является приоритетным направлением страны. Проводится комплексная работа по инклюзии для детей с острой почечной недостаточностью (ООП). </w:t>
            </w:r>
          </w:p>
          <w:p w14:paraId="4B073841" w14:textId="77777777" w:rsidR="00492A73" w:rsidRPr="007D32ED" w:rsidRDefault="00492A73"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стране многое делается для поддержки талантливых детей. Многочисленные исследования показывают важность поддержки не только талантливых школьников, но и школьников из социально уязвимых групп. И здесь важно соблюдение баланса меритократии и инклюзивности.</w:t>
            </w:r>
          </w:p>
          <w:p w14:paraId="6F06057B" w14:textId="7F1FA979" w:rsidR="00492A73" w:rsidRPr="007D32ED" w:rsidRDefault="00492A73"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2022 году принято решение ввести новую 15%-ю квоту для детей из социально уязвимых семей для поступле</w:t>
            </w:r>
            <w:r w:rsidR="001C2D82" w:rsidRPr="007D32ED">
              <w:rPr>
                <w:rFonts w:ascii="Times New Roman" w:hAnsi="Times New Roman" w:cs="Times New Roman"/>
                <w:bCs/>
                <w:color w:val="000000" w:themeColor="text1"/>
                <w:sz w:val="24"/>
                <w:szCs w:val="24"/>
              </w:rPr>
              <w:t>ния в специализированные школы.</w:t>
            </w:r>
          </w:p>
          <w:p w14:paraId="550D20CA" w14:textId="7CB59159" w:rsidR="00492A73" w:rsidRPr="007D32ED" w:rsidRDefault="00492A73"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2022 году вводится проект «Цифровой репетитор». Суть нововведения заключается в том, чтобы предоставить возможность детям из социально уязвимых семей (это около 500 тысяч школьников) еженедельно и бесплатно получать не менее трех дополнительных уроков по математике, языкам или наукам. </w:t>
            </w:r>
          </w:p>
          <w:p w14:paraId="766CDEEF" w14:textId="77777777" w:rsidR="00796054" w:rsidRPr="007D32ED" w:rsidRDefault="00796054"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Местные исполнительные органы предоставляют детям мигрантов места в школах, дошкольных организациях в порядке, установленном законодательством РК. В организации образования принимаются и пользуются такими же правами, как и граждане Казахстана, дети иностранцев и лиц без гражданства, постоянно проживающих в Республике, а также временно проживающих лиц (беженцы, лица, ищущие убежище, консульские должностные лица, работники дипломатических учреждений, трудящиеся-мигранты, работающие в РК в соответствии с миграционным законодательством).  </w:t>
            </w:r>
          </w:p>
          <w:p w14:paraId="2C2C78E8" w14:textId="77777777" w:rsidR="00492A73" w:rsidRPr="007D32ED" w:rsidRDefault="00492A73"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стране в рамках Года детей запустил интернет-ресурс «Bala Qorgau». </w:t>
            </w:r>
          </w:p>
          <w:p w14:paraId="41272842" w14:textId="77777777" w:rsidR="00492A73" w:rsidRPr="007D32ED" w:rsidRDefault="00492A73"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Так, в школах устанавливаются специальные таблички с QR-кодом и адресом веб-сайта «Bala Qorgau» (https://bala.gov.kz). Сайт «Bala Qorgau» создан для того, чтобы школьники всегда могли обратиться за необходимой поддержкой и помощью, чтобы они всегда чувствовали себя защищенными. Дети, попадая в разные ситуации, зачастую не знают, как себя вести и к кому обратиться за помощью. Не знают, кому сообщить о фактах буллинга в отношении себя или сверстников. </w:t>
            </w:r>
          </w:p>
          <w:p w14:paraId="16404CDD" w14:textId="77777777" w:rsidR="00492A73" w:rsidRPr="007D32ED" w:rsidRDefault="00492A73"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Просканировав QR-код, школьники попадают на сайт «Bala Qorgau», где они могут задать интересующие их вопросы. Учащиеся и родители также могут анонимно обратиться за помощью или сообщить о противоправных действиях в организациях образования. Вопрос можно задать как открыто, так и анонимно. Обратившимся гарантируется анонимность.</w:t>
            </w:r>
          </w:p>
          <w:p w14:paraId="3BD16871" w14:textId="5C95FB97" w:rsidR="00492A73" w:rsidRPr="007D32ED" w:rsidRDefault="00492A73"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По состоянию на май 2022 года QR-таблички уже установлены в нескольких школах Нур-Султана и Алматы. В дальнейшем они будут установлены и в других организациях образования. </w:t>
            </w:r>
          </w:p>
          <w:p w14:paraId="7082A93A" w14:textId="77777777" w:rsidR="00492A73" w:rsidRPr="007D32ED" w:rsidRDefault="00C66B70" w:rsidP="007D32ED">
            <w:pPr>
              <w:ind w:firstLine="207"/>
              <w:jc w:val="both"/>
              <w:rPr>
                <w:rFonts w:ascii="Times New Roman" w:hAnsi="Times New Roman" w:cs="Times New Roman"/>
                <w:b/>
                <w:i/>
                <w:color w:val="000000" w:themeColor="text1"/>
                <w:sz w:val="24"/>
                <w:szCs w:val="24"/>
              </w:rPr>
            </w:pPr>
            <w:r w:rsidRPr="007D32ED">
              <w:rPr>
                <w:rFonts w:ascii="Times New Roman" w:hAnsi="Times New Roman" w:cs="Times New Roman"/>
                <w:b/>
                <w:i/>
                <w:color w:val="000000" w:themeColor="text1"/>
                <w:sz w:val="24"/>
                <w:szCs w:val="24"/>
              </w:rPr>
              <w:t>См. также пункты 22 и 23</w:t>
            </w:r>
          </w:p>
          <w:p w14:paraId="634C79EA" w14:textId="201606E7" w:rsidR="0059145A" w:rsidRPr="007D32ED" w:rsidRDefault="0059145A"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При этом представители НПО </w:t>
            </w:r>
            <w:r w:rsidRPr="007D32ED">
              <w:rPr>
                <w:rFonts w:ascii="Times New Roman" w:hAnsi="Times New Roman" w:cs="Times New Roman"/>
                <w:i/>
                <w:color w:val="000000" w:themeColor="text1"/>
                <w:szCs w:val="24"/>
              </w:rPr>
              <w:t>(ОФ «Детский фонд Казахстана»)</w:t>
            </w:r>
            <w:r w:rsidRPr="007D32ED">
              <w:rPr>
                <w:rFonts w:ascii="Times New Roman" w:hAnsi="Times New Roman" w:cs="Times New Roman"/>
                <w:color w:val="000000" w:themeColor="text1"/>
                <w:szCs w:val="24"/>
              </w:rPr>
              <w:t xml:space="preserve"> </w:t>
            </w:r>
            <w:r w:rsidRPr="007D32ED">
              <w:rPr>
                <w:rFonts w:ascii="Times New Roman" w:hAnsi="Times New Roman" w:cs="Times New Roman"/>
                <w:color w:val="000000" w:themeColor="text1"/>
                <w:sz w:val="24"/>
                <w:szCs w:val="24"/>
              </w:rPr>
              <w:t xml:space="preserve">отмечают обеспокоенность относительно того, что </w:t>
            </w:r>
            <w:r w:rsidR="000D104A" w:rsidRPr="007D32ED">
              <w:rPr>
                <w:rFonts w:ascii="Times New Roman" w:hAnsi="Times New Roman" w:cs="Times New Roman"/>
                <w:color w:val="000000" w:themeColor="text1"/>
                <w:sz w:val="24"/>
                <w:szCs w:val="24"/>
              </w:rPr>
              <w:t>многие проекты в области образования нацелены на 2024-2025 годы, дисбаланса между сельскими и городскими школами и д</w:t>
            </w:r>
            <w:r w:rsidRPr="007D32ED">
              <w:rPr>
                <w:rFonts w:ascii="Times New Roman" w:hAnsi="Times New Roman" w:cs="Times New Roman"/>
                <w:color w:val="000000" w:themeColor="text1"/>
                <w:sz w:val="24"/>
                <w:szCs w:val="24"/>
              </w:rPr>
              <w:t>оставка детей в школы</w:t>
            </w:r>
            <w:r w:rsidR="000D104A" w:rsidRPr="007D32ED">
              <w:rPr>
                <w:rFonts w:ascii="Times New Roman" w:hAnsi="Times New Roman" w:cs="Times New Roman"/>
                <w:color w:val="000000" w:themeColor="text1"/>
                <w:sz w:val="24"/>
                <w:szCs w:val="24"/>
              </w:rPr>
              <w:t>.</w:t>
            </w:r>
          </w:p>
        </w:tc>
      </w:tr>
      <w:tr w:rsidR="00492A73" w:rsidRPr="007D32ED" w14:paraId="2E517A99" w14:textId="77777777" w:rsidTr="00EF7C9E">
        <w:tc>
          <w:tcPr>
            <w:tcW w:w="448" w:type="dxa"/>
            <w:vMerge/>
          </w:tcPr>
          <w:p w14:paraId="50548417" w14:textId="77777777" w:rsidR="00492A73" w:rsidRPr="007D32ED" w:rsidRDefault="00492A73"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555C5818" w14:textId="77777777" w:rsidR="00492A73" w:rsidRPr="007D32ED" w:rsidRDefault="00492A73"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139.170. Активизировать усилия по поощрению и защите права на образование для всех;</w:t>
            </w:r>
          </w:p>
        </w:tc>
        <w:tc>
          <w:tcPr>
            <w:tcW w:w="1559" w:type="dxa"/>
          </w:tcPr>
          <w:p w14:paraId="52AC8695" w14:textId="77777777" w:rsidR="00492A73" w:rsidRPr="007D32ED" w:rsidRDefault="00492A73"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Судан</w:t>
            </w:r>
          </w:p>
        </w:tc>
        <w:tc>
          <w:tcPr>
            <w:tcW w:w="993" w:type="dxa"/>
            <w:vMerge/>
          </w:tcPr>
          <w:p w14:paraId="3FB3D141" w14:textId="77777777" w:rsidR="00492A73" w:rsidRPr="007D32ED" w:rsidRDefault="00492A73" w:rsidP="007D32ED">
            <w:pPr>
              <w:jc w:val="center"/>
              <w:rPr>
                <w:rFonts w:ascii="Times New Roman" w:hAnsi="Times New Roman" w:cs="Times New Roman"/>
                <w:color w:val="000000" w:themeColor="text1"/>
                <w:sz w:val="24"/>
                <w:szCs w:val="24"/>
              </w:rPr>
            </w:pPr>
          </w:p>
        </w:tc>
        <w:tc>
          <w:tcPr>
            <w:tcW w:w="1559" w:type="dxa"/>
            <w:vMerge/>
          </w:tcPr>
          <w:p w14:paraId="706F7D42" w14:textId="77777777" w:rsidR="00492A73" w:rsidRPr="007D32ED" w:rsidRDefault="00492A73" w:rsidP="007D32ED">
            <w:pPr>
              <w:jc w:val="both"/>
              <w:rPr>
                <w:rFonts w:ascii="Times New Roman" w:hAnsi="Times New Roman" w:cs="Times New Roman"/>
                <w:color w:val="000000" w:themeColor="text1"/>
                <w:sz w:val="24"/>
                <w:szCs w:val="24"/>
              </w:rPr>
            </w:pPr>
          </w:p>
        </w:tc>
        <w:tc>
          <w:tcPr>
            <w:tcW w:w="7969" w:type="dxa"/>
            <w:vMerge/>
          </w:tcPr>
          <w:p w14:paraId="0025343B" w14:textId="77777777" w:rsidR="00492A73" w:rsidRPr="007D32ED" w:rsidRDefault="00492A73" w:rsidP="007D32ED">
            <w:pPr>
              <w:ind w:firstLine="207"/>
              <w:jc w:val="both"/>
              <w:rPr>
                <w:rFonts w:ascii="Times New Roman" w:hAnsi="Times New Roman" w:cs="Times New Roman"/>
                <w:color w:val="000000" w:themeColor="text1"/>
                <w:sz w:val="24"/>
                <w:szCs w:val="24"/>
              </w:rPr>
            </w:pPr>
          </w:p>
        </w:tc>
      </w:tr>
      <w:tr w:rsidR="00492A73" w:rsidRPr="007D32ED" w14:paraId="1797BB90" w14:textId="77777777" w:rsidTr="00EF7C9E">
        <w:tc>
          <w:tcPr>
            <w:tcW w:w="448" w:type="dxa"/>
            <w:vMerge/>
          </w:tcPr>
          <w:p w14:paraId="06D91E26" w14:textId="77777777" w:rsidR="00492A73" w:rsidRPr="007D32ED" w:rsidRDefault="00492A73"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52663C25" w14:textId="77777777" w:rsidR="00492A73" w:rsidRPr="007D32ED" w:rsidRDefault="00492A73"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139.171. Продолжать поддерживать свои законодательные и институциональные механизмы для обеспечения права на образование для всех детей;</w:t>
            </w:r>
          </w:p>
        </w:tc>
        <w:tc>
          <w:tcPr>
            <w:tcW w:w="1559" w:type="dxa"/>
          </w:tcPr>
          <w:p w14:paraId="371E34F4" w14:textId="77777777" w:rsidR="00492A73" w:rsidRPr="007D32ED" w:rsidRDefault="00492A73"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Пакистан</w:t>
            </w:r>
          </w:p>
        </w:tc>
        <w:tc>
          <w:tcPr>
            <w:tcW w:w="993" w:type="dxa"/>
            <w:vMerge/>
          </w:tcPr>
          <w:p w14:paraId="1CE2427E" w14:textId="77777777" w:rsidR="00492A73" w:rsidRPr="007D32ED" w:rsidRDefault="00492A73" w:rsidP="007D32ED">
            <w:pPr>
              <w:jc w:val="center"/>
              <w:rPr>
                <w:rFonts w:ascii="Times New Roman" w:hAnsi="Times New Roman" w:cs="Times New Roman"/>
                <w:color w:val="000000" w:themeColor="text1"/>
                <w:sz w:val="24"/>
                <w:szCs w:val="24"/>
              </w:rPr>
            </w:pPr>
          </w:p>
        </w:tc>
        <w:tc>
          <w:tcPr>
            <w:tcW w:w="1559" w:type="dxa"/>
            <w:vMerge/>
          </w:tcPr>
          <w:p w14:paraId="2F1DAB0D" w14:textId="77777777" w:rsidR="00492A73" w:rsidRPr="007D32ED" w:rsidRDefault="00492A73" w:rsidP="007D32ED">
            <w:pPr>
              <w:jc w:val="both"/>
              <w:rPr>
                <w:rFonts w:ascii="Times New Roman" w:hAnsi="Times New Roman" w:cs="Times New Roman"/>
                <w:color w:val="000000" w:themeColor="text1"/>
                <w:sz w:val="24"/>
                <w:szCs w:val="24"/>
              </w:rPr>
            </w:pPr>
          </w:p>
        </w:tc>
        <w:tc>
          <w:tcPr>
            <w:tcW w:w="7969" w:type="dxa"/>
            <w:vMerge/>
          </w:tcPr>
          <w:p w14:paraId="2037CBF2" w14:textId="77777777" w:rsidR="00492A73" w:rsidRPr="007D32ED" w:rsidRDefault="00492A73" w:rsidP="007D32ED">
            <w:pPr>
              <w:ind w:firstLine="207"/>
              <w:jc w:val="both"/>
              <w:rPr>
                <w:rFonts w:ascii="Times New Roman" w:hAnsi="Times New Roman" w:cs="Times New Roman"/>
                <w:color w:val="000000" w:themeColor="text1"/>
                <w:sz w:val="24"/>
                <w:szCs w:val="24"/>
              </w:rPr>
            </w:pPr>
          </w:p>
        </w:tc>
      </w:tr>
      <w:tr w:rsidR="00492A73" w:rsidRPr="007D32ED" w14:paraId="5A47F6EE" w14:textId="77777777" w:rsidTr="00EF7C9E">
        <w:tc>
          <w:tcPr>
            <w:tcW w:w="448" w:type="dxa"/>
            <w:vMerge/>
          </w:tcPr>
          <w:p w14:paraId="15822E32" w14:textId="77777777" w:rsidR="00492A73" w:rsidRPr="007D32ED" w:rsidRDefault="00492A73"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E330131" w14:textId="38407A64" w:rsidR="00492A73" w:rsidRPr="007D32ED" w:rsidRDefault="00492A73"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139.167. Принять меры для обеспечения того, чтобы дети-инвалиды могли получить доступ к инклюзивному и качественному образованию без дискриминации;</w:t>
            </w:r>
          </w:p>
        </w:tc>
        <w:tc>
          <w:tcPr>
            <w:tcW w:w="1559" w:type="dxa"/>
          </w:tcPr>
          <w:p w14:paraId="45C18426" w14:textId="1CA41882" w:rsidR="00492A73" w:rsidRPr="007D32ED" w:rsidRDefault="00492A73"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Республика Молдова</w:t>
            </w:r>
          </w:p>
        </w:tc>
        <w:tc>
          <w:tcPr>
            <w:tcW w:w="993" w:type="dxa"/>
            <w:vMerge/>
          </w:tcPr>
          <w:p w14:paraId="2BF78D5B" w14:textId="77777777" w:rsidR="00492A73" w:rsidRPr="007D32ED" w:rsidRDefault="00492A73" w:rsidP="007D32ED">
            <w:pPr>
              <w:jc w:val="center"/>
              <w:rPr>
                <w:rFonts w:ascii="Times New Roman" w:hAnsi="Times New Roman" w:cs="Times New Roman"/>
                <w:color w:val="000000" w:themeColor="text1"/>
                <w:sz w:val="24"/>
                <w:szCs w:val="24"/>
              </w:rPr>
            </w:pPr>
          </w:p>
        </w:tc>
        <w:tc>
          <w:tcPr>
            <w:tcW w:w="1559" w:type="dxa"/>
            <w:vMerge/>
          </w:tcPr>
          <w:p w14:paraId="52F6B6F2" w14:textId="77777777" w:rsidR="00492A73" w:rsidRPr="007D32ED" w:rsidRDefault="00492A73" w:rsidP="007D32ED">
            <w:pPr>
              <w:jc w:val="both"/>
              <w:rPr>
                <w:rFonts w:ascii="Times New Roman" w:hAnsi="Times New Roman" w:cs="Times New Roman"/>
                <w:color w:val="000000" w:themeColor="text1"/>
                <w:sz w:val="24"/>
                <w:szCs w:val="24"/>
              </w:rPr>
            </w:pPr>
          </w:p>
        </w:tc>
        <w:tc>
          <w:tcPr>
            <w:tcW w:w="7969" w:type="dxa"/>
            <w:vMerge/>
          </w:tcPr>
          <w:p w14:paraId="5DD5486A" w14:textId="77777777" w:rsidR="00492A73" w:rsidRPr="007D32ED" w:rsidRDefault="00492A73" w:rsidP="007D32ED">
            <w:pPr>
              <w:ind w:firstLine="207"/>
              <w:jc w:val="both"/>
              <w:rPr>
                <w:rFonts w:ascii="Times New Roman" w:hAnsi="Times New Roman" w:cs="Times New Roman"/>
                <w:color w:val="000000" w:themeColor="text1"/>
                <w:sz w:val="24"/>
                <w:szCs w:val="24"/>
              </w:rPr>
            </w:pPr>
          </w:p>
        </w:tc>
      </w:tr>
      <w:tr w:rsidR="00492A73" w:rsidRPr="007D32ED" w14:paraId="19EE6716" w14:textId="77777777" w:rsidTr="00EF7C9E">
        <w:tc>
          <w:tcPr>
            <w:tcW w:w="448" w:type="dxa"/>
            <w:vMerge/>
          </w:tcPr>
          <w:p w14:paraId="0BC473C1" w14:textId="77777777" w:rsidR="00492A73" w:rsidRPr="007D32ED" w:rsidRDefault="00492A73"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A9968C4" w14:textId="5E4D0652" w:rsidR="00492A73" w:rsidRPr="007D32ED" w:rsidRDefault="00492A73"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139.168. Обеспечить, чтобы дети с сенсорными нарушениями были интегрированы в систему образования, и проводить политику, позволяющую детям-инвалидам участвовать в инклюзивном образовании;</w:t>
            </w:r>
          </w:p>
        </w:tc>
        <w:tc>
          <w:tcPr>
            <w:tcW w:w="1559" w:type="dxa"/>
          </w:tcPr>
          <w:p w14:paraId="3A54DCC7" w14:textId="4BF8627D" w:rsidR="00492A73" w:rsidRPr="007D32ED" w:rsidRDefault="00492A73"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Сенегал</w:t>
            </w:r>
          </w:p>
        </w:tc>
        <w:tc>
          <w:tcPr>
            <w:tcW w:w="993" w:type="dxa"/>
            <w:vMerge/>
          </w:tcPr>
          <w:p w14:paraId="64A69342" w14:textId="77777777" w:rsidR="00492A73" w:rsidRPr="007D32ED" w:rsidRDefault="00492A73" w:rsidP="007D32ED">
            <w:pPr>
              <w:jc w:val="center"/>
              <w:rPr>
                <w:rFonts w:ascii="Times New Roman" w:hAnsi="Times New Roman" w:cs="Times New Roman"/>
                <w:color w:val="000000" w:themeColor="text1"/>
                <w:sz w:val="24"/>
                <w:szCs w:val="24"/>
              </w:rPr>
            </w:pPr>
          </w:p>
        </w:tc>
        <w:tc>
          <w:tcPr>
            <w:tcW w:w="1559" w:type="dxa"/>
            <w:vMerge/>
          </w:tcPr>
          <w:p w14:paraId="656C4A6D" w14:textId="77777777" w:rsidR="00492A73" w:rsidRPr="007D32ED" w:rsidRDefault="00492A73" w:rsidP="007D32ED">
            <w:pPr>
              <w:jc w:val="both"/>
              <w:rPr>
                <w:rFonts w:ascii="Times New Roman" w:hAnsi="Times New Roman" w:cs="Times New Roman"/>
                <w:color w:val="000000" w:themeColor="text1"/>
                <w:sz w:val="24"/>
                <w:szCs w:val="24"/>
              </w:rPr>
            </w:pPr>
          </w:p>
        </w:tc>
        <w:tc>
          <w:tcPr>
            <w:tcW w:w="7969" w:type="dxa"/>
            <w:vMerge/>
          </w:tcPr>
          <w:p w14:paraId="067036AE" w14:textId="77777777" w:rsidR="00492A73" w:rsidRPr="007D32ED" w:rsidRDefault="00492A73" w:rsidP="007D32ED">
            <w:pPr>
              <w:ind w:firstLine="207"/>
              <w:jc w:val="both"/>
              <w:rPr>
                <w:rFonts w:ascii="Times New Roman" w:hAnsi="Times New Roman" w:cs="Times New Roman"/>
                <w:color w:val="000000" w:themeColor="text1"/>
                <w:sz w:val="24"/>
                <w:szCs w:val="24"/>
              </w:rPr>
            </w:pPr>
          </w:p>
        </w:tc>
      </w:tr>
      <w:tr w:rsidR="00492A73" w:rsidRPr="007D32ED" w14:paraId="31F28EF4" w14:textId="77777777" w:rsidTr="00EF7C9E">
        <w:tc>
          <w:tcPr>
            <w:tcW w:w="448" w:type="dxa"/>
            <w:vMerge/>
          </w:tcPr>
          <w:p w14:paraId="15FCE4A4" w14:textId="77777777" w:rsidR="00492A73" w:rsidRPr="007D32ED" w:rsidRDefault="00492A73"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1DC1643" w14:textId="12E72211" w:rsidR="00492A73" w:rsidRPr="007D32ED" w:rsidRDefault="00492A73"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139.169. Рассмотреть вопрос о дальнейшем техническом сотрудничестве между его учреждениями и соответствующими учреждениями ООН и третьими странами в целях выявления и применения передовой практики, в случае необходимости, для обеспечения качественного раннего и инклюзивного образования для всех детей, особенно детей-инвалидов;</w:t>
            </w:r>
          </w:p>
        </w:tc>
        <w:tc>
          <w:tcPr>
            <w:tcW w:w="1559" w:type="dxa"/>
          </w:tcPr>
          <w:p w14:paraId="134EC20A" w14:textId="481292AF" w:rsidR="00492A73" w:rsidRPr="007D32ED" w:rsidRDefault="00492A73"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Сингапур</w:t>
            </w:r>
          </w:p>
        </w:tc>
        <w:tc>
          <w:tcPr>
            <w:tcW w:w="993" w:type="dxa"/>
            <w:vMerge/>
          </w:tcPr>
          <w:p w14:paraId="4F76A7DD" w14:textId="77777777" w:rsidR="00492A73" w:rsidRPr="007D32ED" w:rsidRDefault="00492A73" w:rsidP="007D32ED">
            <w:pPr>
              <w:jc w:val="center"/>
              <w:rPr>
                <w:rFonts w:ascii="Times New Roman" w:hAnsi="Times New Roman" w:cs="Times New Roman"/>
                <w:color w:val="000000" w:themeColor="text1"/>
                <w:sz w:val="24"/>
                <w:szCs w:val="24"/>
              </w:rPr>
            </w:pPr>
          </w:p>
        </w:tc>
        <w:tc>
          <w:tcPr>
            <w:tcW w:w="1559" w:type="dxa"/>
            <w:vMerge/>
          </w:tcPr>
          <w:p w14:paraId="1612A5E6" w14:textId="77777777" w:rsidR="00492A73" w:rsidRPr="007D32ED" w:rsidRDefault="00492A73" w:rsidP="007D32ED">
            <w:pPr>
              <w:jc w:val="both"/>
              <w:rPr>
                <w:rFonts w:ascii="Times New Roman" w:hAnsi="Times New Roman" w:cs="Times New Roman"/>
                <w:color w:val="000000" w:themeColor="text1"/>
                <w:sz w:val="24"/>
                <w:szCs w:val="24"/>
              </w:rPr>
            </w:pPr>
          </w:p>
        </w:tc>
        <w:tc>
          <w:tcPr>
            <w:tcW w:w="7969" w:type="dxa"/>
            <w:vMerge/>
          </w:tcPr>
          <w:p w14:paraId="64732F83" w14:textId="77777777" w:rsidR="00492A73" w:rsidRPr="007D32ED" w:rsidRDefault="00492A73" w:rsidP="007D32ED">
            <w:pPr>
              <w:ind w:firstLine="207"/>
              <w:jc w:val="both"/>
              <w:rPr>
                <w:rFonts w:ascii="Times New Roman" w:hAnsi="Times New Roman" w:cs="Times New Roman"/>
                <w:color w:val="000000" w:themeColor="text1"/>
                <w:sz w:val="24"/>
                <w:szCs w:val="24"/>
              </w:rPr>
            </w:pPr>
          </w:p>
        </w:tc>
      </w:tr>
      <w:tr w:rsidR="00492A73" w:rsidRPr="007D32ED" w14:paraId="0F970C5B" w14:textId="77777777" w:rsidTr="00EF7C9E">
        <w:tc>
          <w:tcPr>
            <w:tcW w:w="448" w:type="dxa"/>
            <w:vMerge/>
          </w:tcPr>
          <w:p w14:paraId="243C994C" w14:textId="77777777" w:rsidR="00492A73" w:rsidRPr="007D32ED" w:rsidRDefault="00492A73"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000000" w:themeColor="text1"/>
            </w:tcBorders>
          </w:tcPr>
          <w:p w14:paraId="43D1C8EF" w14:textId="4E794C13" w:rsidR="00492A73" w:rsidRPr="007D32ED" w:rsidRDefault="00492A73"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139.165. Активизировать усилия по реализации национальных схем, направленных на обеспечение равного доступа к образованию для инвалидов;</w:t>
            </w:r>
          </w:p>
        </w:tc>
        <w:tc>
          <w:tcPr>
            <w:tcW w:w="1559" w:type="dxa"/>
            <w:tcBorders>
              <w:bottom w:val="single" w:sz="4" w:space="0" w:color="000000" w:themeColor="text1"/>
            </w:tcBorders>
          </w:tcPr>
          <w:p w14:paraId="621647DF" w14:textId="1E684A79" w:rsidR="00492A73" w:rsidRPr="007D32ED" w:rsidRDefault="00492A73"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Израиль</w:t>
            </w:r>
          </w:p>
        </w:tc>
        <w:tc>
          <w:tcPr>
            <w:tcW w:w="993" w:type="dxa"/>
            <w:vMerge/>
          </w:tcPr>
          <w:p w14:paraId="0BD0280E" w14:textId="77777777" w:rsidR="00492A73" w:rsidRPr="007D32ED" w:rsidRDefault="00492A73" w:rsidP="007D32ED">
            <w:pPr>
              <w:jc w:val="center"/>
              <w:rPr>
                <w:rFonts w:ascii="Times New Roman" w:hAnsi="Times New Roman" w:cs="Times New Roman"/>
                <w:color w:val="000000" w:themeColor="text1"/>
                <w:sz w:val="24"/>
                <w:szCs w:val="24"/>
              </w:rPr>
            </w:pPr>
          </w:p>
        </w:tc>
        <w:tc>
          <w:tcPr>
            <w:tcW w:w="1559" w:type="dxa"/>
            <w:vMerge/>
          </w:tcPr>
          <w:p w14:paraId="4B9D6618" w14:textId="77777777" w:rsidR="00492A73" w:rsidRPr="007D32ED" w:rsidRDefault="00492A73" w:rsidP="007D32ED">
            <w:pPr>
              <w:jc w:val="both"/>
              <w:rPr>
                <w:rFonts w:ascii="Times New Roman" w:hAnsi="Times New Roman" w:cs="Times New Roman"/>
                <w:color w:val="000000" w:themeColor="text1"/>
                <w:sz w:val="24"/>
                <w:szCs w:val="24"/>
              </w:rPr>
            </w:pPr>
          </w:p>
        </w:tc>
        <w:tc>
          <w:tcPr>
            <w:tcW w:w="7969" w:type="dxa"/>
            <w:vMerge/>
          </w:tcPr>
          <w:p w14:paraId="70628BB8" w14:textId="77777777" w:rsidR="00492A73" w:rsidRPr="007D32ED" w:rsidRDefault="00492A73" w:rsidP="007D32ED">
            <w:pPr>
              <w:ind w:firstLine="207"/>
              <w:jc w:val="both"/>
              <w:rPr>
                <w:rFonts w:ascii="Times New Roman" w:hAnsi="Times New Roman" w:cs="Times New Roman"/>
                <w:color w:val="000000" w:themeColor="text1"/>
                <w:sz w:val="24"/>
                <w:szCs w:val="24"/>
              </w:rPr>
            </w:pPr>
          </w:p>
        </w:tc>
      </w:tr>
      <w:tr w:rsidR="00492A73" w:rsidRPr="007D32ED" w14:paraId="78CE4836" w14:textId="77777777" w:rsidTr="00EF7C9E">
        <w:tc>
          <w:tcPr>
            <w:tcW w:w="448" w:type="dxa"/>
            <w:vMerge/>
          </w:tcPr>
          <w:p w14:paraId="6453C663" w14:textId="77777777" w:rsidR="00492A73" w:rsidRPr="007D32ED" w:rsidRDefault="00492A73"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CEEB242" w14:textId="21FDC812" w:rsidR="00492A73" w:rsidRPr="007D32ED" w:rsidRDefault="00492A73"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139.151. Лучше защищать права женщин, детей и людей с ограниченными возможностями и продолжать поощрять развитие образования и медицинской помощи;</w:t>
            </w:r>
          </w:p>
        </w:tc>
        <w:tc>
          <w:tcPr>
            <w:tcW w:w="1559" w:type="dxa"/>
          </w:tcPr>
          <w:p w14:paraId="6C397633" w14:textId="1FF1124A" w:rsidR="00492A73" w:rsidRPr="007D32ED" w:rsidRDefault="00492A73"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Китай</w:t>
            </w:r>
          </w:p>
        </w:tc>
        <w:tc>
          <w:tcPr>
            <w:tcW w:w="993" w:type="dxa"/>
            <w:vMerge/>
          </w:tcPr>
          <w:p w14:paraId="737875D7" w14:textId="77777777" w:rsidR="00492A73" w:rsidRPr="007D32ED" w:rsidRDefault="00492A73" w:rsidP="007D32ED">
            <w:pPr>
              <w:jc w:val="center"/>
              <w:rPr>
                <w:rFonts w:ascii="Times New Roman" w:hAnsi="Times New Roman" w:cs="Times New Roman"/>
                <w:color w:val="000000" w:themeColor="text1"/>
                <w:sz w:val="24"/>
                <w:szCs w:val="24"/>
              </w:rPr>
            </w:pPr>
          </w:p>
        </w:tc>
        <w:tc>
          <w:tcPr>
            <w:tcW w:w="1559" w:type="dxa"/>
            <w:vMerge/>
          </w:tcPr>
          <w:p w14:paraId="6F4DA7EC" w14:textId="77777777" w:rsidR="00492A73" w:rsidRPr="007D32ED" w:rsidRDefault="00492A73" w:rsidP="007D32ED">
            <w:pPr>
              <w:jc w:val="both"/>
              <w:rPr>
                <w:rFonts w:ascii="Times New Roman" w:hAnsi="Times New Roman" w:cs="Times New Roman"/>
                <w:color w:val="000000" w:themeColor="text1"/>
                <w:sz w:val="24"/>
                <w:szCs w:val="24"/>
              </w:rPr>
            </w:pPr>
          </w:p>
        </w:tc>
        <w:tc>
          <w:tcPr>
            <w:tcW w:w="7969" w:type="dxa"/>
            <w:vMerge/>
          </w:tcPr>
          <w:p w14:paraId="112FFB74" w14:textId="77777777" w:rsidR="00492A73" w:rsidRPr="007D32ED" w:rsidRDefault="00492A73" w:rsidP="007D32ED">
            <w:pPr>
              <w:ind w:firstLine="207"/>
              <w:jc w:val="both"/>
              <w:rPr>
                <w:rFonts w:ascii="Times New Roman" w:hAnsi="Times New Roman" w:cs="Times New Roman"/>
                <w:color w:val="000000" w:themeColor="text1"/>
                <w:sz w:val="24"/>
                <w:szCs w:val="24"/>
              </w:rPr>
            </w:pPr>
          </w:p>
        </w:tc>
      </w:tr>
      <w:tr w:rsidR="00C32E91" w:rsidRPr="007D32ED" w14:paraId="6ACDA3AE" w14:textId="77777777" w:rsidTr="00EF7C9E">
        <w:tc>
          <w:tcPr>
            <w:tcW w:w="448" w:type="dxa"/>
            <w:vMerge w:val="restart"/>
          </w:tcPr>
          <w:p w14:paraId="33034314" w14:textId="77777777" w:rsidR="007613C4" w:rsidRPr="007D32ED" w:rsidRDefault="007613C4"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F311FD9" w14:textId="77777777" w:rsidR="007613C4" w:rsidRPr="007D32ED" w:rsidRDefault="007613C4"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139.162. Обеспечить доступ всех граждан к качественному образованию в дошкольных учреждениях и школах, а также возможность получить новые профессиональные навыки в университетах;</w:t>
            </w:r>
          </w:p>
        </w:tc>
        <w:tc>
          <w:tcPr>
            <w:tcW w:w="1559" w:type="dxa"/>
          </w:tcPr>
          <w:p w14:paraId="3A9F898B" w14:textId="77777777" w:rsidR="007613C4" w:rsidRPr="007D32ED" w:rsidRDefault="007613C4"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Иран (Исламская Республика</w:t>
            </w:r>
          </w:p>
        </w:tc>
        <w:tc>
          <w:tcPr>
            <w:tcW w:w="993" w:type="dxa"/>
            <w:vMerge w:val="restart"/>
          </w:tcPr>
          <w:p w14:paraId="156C7ECD" w14:textId="6F547C77" w:rsidR="007613C4" w:rsidRPr="007D32ED" w:rsidRDefault="007613C4"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4</w:t>
            </w:r>
          </w:p>
        </w:tc>
        <w:tc>
          <w:tcPr>
            <w:tcW w:w="1559" w:type="dxa"/>
            <w:vMerge w:val="restart"/>
          </w:tcPr>
          <w:p w14:paraId="7E494820" w14:textId="648C7F3F" w:rsidR="007613C4" w:rsidRPr="007D32ED" w:rsidRDefault="001C2D82"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7613C4" w:rsidRPr="007D32ED">
              <w:rPr>
                <w:rFonts w:ascii="Times New Roman" w:hAnsi="Times New Roman" w:cs="Times New Roman"/>
                <w:b/>
                <w:bCs/>
                <w:color w:val="000000" w:themeColor="text1"/>
                <w:sz w:val="24"/>
                <w:szCs w:val="24"/>
              </w:rPr>
              <w:t>исполнены</w:t>
            </w:r>
          </w:p>
        </w:tc>
        <w:tc>
          <w:tcPr>
            <w:tcW w:w="7969" w:type="dxa"/>
            <w:vMerge w:val="restart"/>
          </w:tcPr>
          <w:p w14:paraId="11C3D7AB" w14:textId="204DB4C2" w:rsidR="007613C4" w:rsidRPr="007D32ED" w:rsidRDefault="007613C4" w:rsidP="007D32ED">
            <w:pPr>
              <w:ind w:firstLine="198"/>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своем Послании народу Казахстана 1 сентября 2020 года «Казахстан в новой реальности: время действий» Глава государства К. Токаев поручил улучшить качество дошкольного образования и к 2025 году обеспечить 100% охват детей до 6 лет дошкольным воспитанием и обучением, в том числе и с помощью внедрения механизма ваучерного финансирования.</w:t>
            </w:r>
          </w:p>
          <w:p w14:paraId="21DF1E7E" w14:textId="1CA45E95" w:rsidR="007613C4" w:rsidRPr="007D32ED" w:rsidRDefault="007613C4" w:rsidP="007D32ED">
            <w:pPr>
              <w:ind w:firstLine="198"/>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На сегодняшний день в Казахстане работает 10 898 дошкольных организаций</w:t>
            </w:r>
            <w:r w:rsidR="00A044FC" w:rsidRPr="007D32ED">
              <w:rPr>
                <w:rFonts w:ascii="Times New Roman" w:hAnsi="Times New Roman" w:cs="Times New Roman"/>
                <w:bCs/>
                <w:color w:val="000000" w:themeColor="text1"/>
                <w:sz w:val="24"/>
                <w:szCs w:val="24"/>
              </w:rPr>
              <w:t>.</w:t>
            </w:r>
          </w:p>
          <w:p w14:paraId="10200F93" w14:textId="22241092" w:rsidR="007613C4" w:rsidRPr="007D32ED" w:rsidRDefault="007613C4" w:rsidP="007D32ED">
            <w:pPr>
              <w:ind w:firstLine="198"/>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Стимулирование развития частных детских садов будет продолжено путем внедрения ваучерного механизма, подушевой норматив на одного воспитанника увеличен с 31 тыс. до 40 тыс. тенге. При ваучерном </w:t>
            </w:r>
            <w:r w:rsidR="00883320" w:rsidRPr="007D32ED">
              <w:rPr>
                <w:rFonts w:ascii="Times New Roman" w:hAnsi="Times New Roman" w:cs="Times New Roman"/>
                <w:bCs/>
                <w:color w:val="000000" w:themeColor="text1"/>
                <w:sz w:val="24"/>
                <w:szCs w:val="24"/>
              </w:rPr>
              <w:t>ф</w:t>
            </w:r>
            <w:r w:rsidRPr="007D32ED">
              <w:rPr>
                <w:rFonts w:ascii="Times New Roman" w:hAnsi="Times New Roman" w:cs="Times New Roman"/>
                <w:bCs/>
                <w:color w:val="000000" w:themeColor="text1"/>
                <w:sz w:val="24"/>
                <w:szCs w:val="24"/>
              </w:rPr>
              <w:t>инансировании деньги следуют за ребенком, а не за организацией образования. Это значит, что родитель сможет выбрать для своего ребенка любой детский сад, будь то частный или государственный, и оплатить услуги ваучером, который ему выделит государство. Таким образом, оценивать качество дошкольного образования будет не управление образования, а сам потребитель образовательных услуг.</w:t>
            </w:r>
          </w:p>
          <w:p w14:paraId="7AD4AA04" w14:textId="071E52CD" w:rsidR="007613C4" w:rsidRPr="007D32ED" w:rsidRDefault="007613C4" w:rsidP="007D32ED">
            <w:pPr>
              <w:ind w:firstLine="198"/>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Развитие дополнительного образования является одним из приоритетных задач государственной образовательной политики. Увеличение охвата детей дополнительным образованием отражено в стратегических документах страны. Также оно предусмотрено и в местных бюджетных программах. Она направлена на обеспечение доступности и создание равных стартовых возможностей для получения качественного образования для детей из разных социальных групп, слоев населения и пола.</w:t>
            </w:r>
          </w:p>
          <w:p w14:paraId="2A8A9AC1" w14:textId="77777777" w:rsidR="007613C4" w:rsidRPr="007D32ED" w:rsidRDefault="007613C4" w:rsidP="007D32ED">
            <w:pPr>
              <w:ind w:firstLine="198"/>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 2021 года в Казахстане запущено подушевое финансирование государственного спортивного и творческого заказов. Данный механизм финансирования, возможно, будет способствовать не только увеличению охвата детей дополнительным образованием, но и сокращению гендерного дисбаланса в этой сфере.</w:t>
            </w:r>
          </w:p>
          <w:p w14:paraId="302D767F" w14:textId="23249BEE" w:rsidR="007613C4" w:rsidRPr="007D32ED" w:rsidRDefault="00A044FC" w:rsidP="007D32ED">
            <w:pPr>
              <w:ind w:firstLine="198"/>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w:t>
            </w:r>
            <w:r w:rsidR="007613C4" w:rsidRPr="007D32ED">
              <w:rPr>
                <w:rFonts w:ascii="Times New Roman" w:hAnsi="Times New Roman" w:cs="Times New Roman"/>
                <w:bCs/>
                <w:color w:val="000000" w:themeColor="text1"/>
                <w:sz w:val="24"/>
                <w:szCs w:val="24"/>
              </w:rPr>
              <w:t>о поручению Главы государства для повышения доступности высшего образования количество образовательных грантов до 2025 года поэтапно увеличится еще на 15 тыс.</w:t>
            </w:r>
          </w:p>
          <w:p w14:paraId="0B04C6E0" w14:textId="1E759193" w:rsidR="007613C4" w:rsidRPr="007D32ED" w:rsidRDefault="007613C4" w:rsidP="007D32ED">
            <w:pPr>
              <w:ind w:firstLine="198"/>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Также при распределении образовательных грантов предусмотрены квоты для социально уязвимых категорий граждан. То есть дети из многодетных или неполных семей, а также те абитуриенты, в семьях которых воспитывают детей с особыми потребностями, будут иметь намного больше возможностей для получения гранта.</w:t>
            </w:r>
          </w:p>
          <w:p w14:paraId="64090573" w14:textId="6F6F25D2" w:rsidR="007613C4" w:rsidRPr="007D32ED" w:rsidRDefault="00A044FC" w:rsidP="007D32ED">
            <w:pPr>
              <w:ind w:firstLine="198"/>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w:t>
            </w:r>
            <w:r w:rsidR="007613C4" w:rsidRPr="007D32ED">
              <w:rPr>
                <w:rFonts w:ascii="Times New Roman" w:hAnsi="Times New Roman" w:cs="Times New Roman"/>
                <w:bCs/>
                <w:color w:val="000000" w:themeColor="text1"/>
                <w:sz w:val="24"/>
                <w:szCs w:val="24"/>
              </w:rPr>
              <w:t xml:space="preserve"> ноябре 2021 года Министерство образования и науки разработало и утвердило новый Классификатор специальностей и квалификаций технического и профессионального образования (ТиПО). Изменения направлены на то, чтобы специальности колледжей соответствовали современным запросам рынка труда.</w:t>
            </w:r>
          </w:p>
          <w:p w14:paraId="4A98F819" w14:textId="43681546" w:rsidR="007613C4" w:rsidRPr="007D32ED" w:rsidRDefault="007613C4" w:rsidP="007D32ED">
            <w:pPr>
              <w:ind w:firstLine="198"/>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Вместо устаревших в учебный процесс внедряются новые образовательные программы по актуальным профессиям. </w:t>
            </w:r>
          </w:p>
          <w:p w14:paraId="0B5654E8" w14:textId="77777777" w:rsidR="007613C4" w:rsidRPr="007D32ED" w:rsidRDefault="007613C4"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2021 году были изменены требования к образовательной деятельности казахстанских вузов и введена норма, позволяющая активно привлекать практикующих специалистов. Новшества направлены на усиление практикоориентированности в сфере высшего образования. Благодаря новым нормам в университетах отмечается приток квалифицированных кадров практиков.</w:t>
            </w:r>
          </w:p>
          <w:p w14:paraId="0A040DBE" w14:textId="77777777" w:rsidR="007613C4" w:rsidRPr="007D32ED" w:rsidRDefault="007613C4"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Университеты активно внедряют и реализовывают систему дуального обучения. Студенты практикуются в организациях, предприятиях и получают практические навыки уже во время обучения в вузе. Эти новшества направлены на то, чтобы обучающиеся осваивали профессию не только в теории, но и на практике.</w:t>
            </w:r>
          </w:p>
          <w:p w14:paraId="3394B417" w14:textId="577E63D1" w:rsidR="007613C4" w:rsidRPr="007D32ED" w:rsidRDefault="00C66B70" w:rsidP="007D32ED">
            <w:pPr>
              <w:ind w:firstLine="207"/>
              <w:jc w:val="both"/>
              <w:rPr>
                <w:rFonts w:ascii="Times New Roman" w:hAnsi="Times New Roman" w:cs="Times New Roman"/>
                <w:b/>
                <w:i/>
                <w:color w:val="000000" w:themeColor="text1"/>
                <w:sz w:val="24"/>
                <w:szCs w:val="24"/>
              </w:rPr>
            </w:pPr>
            <w:r w:rsidRPr="007D32ED">
              <w:rPr>
                <w:rFonts w:ascii="Times New Roman" w:hAnsi="Times New Roman" w:cs="Times New Roman"/>
                <w:b/>
                <w:i/>
                <w:color w:val="000000" w:themeColor="text1"/>
                <w:sz w:val="24"/>
                <w:szCs w:val="24"/>
              </w:rPr>
              <w:t>См. также пункты 21 и 23</w:t>
            </w:r>
          </w:p>
        </w:tc>
      </w:tr>
      <w:tr w:rsidR="007613C4" w:rsidRPr="007D32ED" w14:paraId="02173257" w14:textId="77777777" w:rsidTr="00EF7C9E">
        <w:tc>
          <w:tcPr>
            <w:tcW w:w="448" w:type="dxa"/>
            <w:vMerge/>
          </w:tcPr>
          <w:p w14:paraId="3D91A734" w14:textId="77777777" w:rsidR="007613C4" w:rsidRPr="007D32ED" w:rsidRDefault="007613C4"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7C839DA" w14:textId="177FEAA3" w:rsidR="007613C4" w:rsidRPr="007D32ED" w:rsidRDefault="007613C4"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139.164. Обеспечить инклюзивное образование для всех детей с ограниченными возможностями, включая выделение ресурсов и дополнительную профессиональную подготовку учителей;</w:t>
            </w:r>
          </w:p>
        </w:tc>
        <w:tc>
          <w:tcPr>
            <w:tcW w:w="1559" w:type="dxa"/>
          </w:tcPr>
          <w:p w14:paraId="7760305E" w14:textId="21593BDE" w:rsidR="007613C4" w:rsidRPr="007D32ED" w:rsidRDefault="007613C4"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Мальдивские Острова</w:t>
            </w:r>
          </w:p>
        </w:tc>
        <w:tc>
          <w:tcPr>
            <w:tcW w:w="993" w:type="dxa"/>
            <w:vMerge/>
          </w:tcPr>
          <w:p w14:paraId="402C6DA0" w14:textId="77777777" w:rsidR="007613C4" w:rsidRPr="007D32ED" w:rsidRDefault="007613C4" w:rsidP="007D32ED">
            <w:pPr>
              <w:jc w:val="center"/>
              <w:rPr>
                <w:rFonts w:ascii="Times New Roman" w:hAnsi="Times New Roman" w:cs="Times New Roman"/>
                <w:b/>
                <w:bCs/>
                <w:color w:val="000000" w:themeColor="text1"/>
                <w:sz w:val="24"/>
                <w:szCs w:val="24"/>
              </w:rPr>
            </w:pPr>
          </w:p>
        </w:tc>
        <w:tc>
          <w:tcPr>
            <w:tcW w:w="1559" w:type="dxa"/>
            <w:vMerge/>
          </w:tcPr>
          <w:p w14:paraId="03766720" w14:textId="77777777" w:rsidR="007613C4" w:rsidRPr="007D32ED" w:rsidRDefault="007613C4" w:rsidP="007D32ED">
            <w:pPr>
              <w:jc w:val="both"/>
              <w:rPr>
                <w:rFonts w:ascii="Times New Roman" w:hAnsi="Times New Roman" w:cs="Times New Roman"/>
                <w:b/>
                <w:bCs/>
                <w:color w:val="000000" w:themeColor="text1"/>
                <w:sz w:val="24"/>
                <w:szCs w:val="24"/>
              </w:rPr>
            </w:pPr>
          </w:p>
        </w:tc>
        <w:tc>
          <w:tcPr>
            <w:tcW w:w="7969" w:type="dxa"/>
            <w:vMerge/>
          </w:tcPr>
          <w:p w14:paraId="705EDB7D" w14:textId="77777777" w:rsidR="007613C4" w:rsidRPr="007D32ED" w:rsidRDefault="007613C4" w:rsidP="007D32ED">
            <w:pPr>
              <w:ind w:firstLine="198"/>
              <w:jc w:val="both"/>
              <w:rPr>
                <w:rFonts w:ascii="Times New Roman" w:hAnsi="Times New Roman" w:cs="Times New Roman"/>
                <w:bCs/>
                <w:color w:val="000000" w:themeColor="text1"/>
                <w:sz w:val="24"/>
                <w:szCs w:val="24"/>
              </w:rPr>
            </w:pPr>
          </w:p>
        </w:tc>
      </w:tr>
      <w:tr w:rsidR="007613C4" w:rsidRPr="007D32ED" w14:paraId="0C860B1A" w14:textId="77777777" w:rsidTr="00EF7C9E">
        <w:tc>
          <w:tcPr>
            <w:tcW w:w="448" w:type="dxa"/>
            <w:vMerge/>
          </w:tcPr>
          <w:p w14:paraId="51D25633" w14:textId="77777777" w:rsidR="007613C4" w:rsidRPr="007D32ED" w:rsidRDefault="007613C4"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D41CC54" w14:textId="56387CF7" w:rsidR="007613C4" w:rsidRPr="007D32ED" w:rsidRDefault="007613C4"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139.227. Обеспечить необходимой поддержкой одаренных детей из семей с низким уровнем дохода;</w:t>
            </w:r>
          </w:p>
        </w:tc>
        <w:tc>
          <w:tcPr>
            <w:tcW w:w="1559" w:type="dxa"/>
          </w:tcPr>
          <w:p w14:paraId="30487846" w14:textId="501EF662" w:rsidR="007613C4" w:rsidRPr="007D32ED" w:rsidRDefault="007613C4"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Кувейт</w:t>
            </w:r>
          </w:p>
        </w:tc>
        <w:tc>
          <w:tcPr>
            <w:tcW w:w="993" w:type="dxa"/>
            <w:vMerge/>
          </w:tcPr>
          <w:p w14:paraId="673AF363" w14:textId="77777777" w:rsidR="007613C4" w:rsidRPr="007D32ED" w:rsidRDefault="007613C4" w:rsidP="007D32ED">
            <w:pPr>
              <w:jc w:val="center"/>
              <w:rPr>
                <w:rFonts w:ascii="Times New Roman" w:hAnsi="Times New Roman" w:cs="Times New Roman"/>
                <w:b/>
                <w:bCs/>
                <w:color w:val="000000" w:themeColor="text1"/>
                <w:sz w:val="24"/>
                <w:szCs w:val="24"/>
              </w:rPr>
            </w:pPr>
          </w:p>
        </w:tc>
        <w:tc>
          <w:tcPr>
            <w:tcW w:w="1559" w:type="dxa"/>
            <w:vMerge/>
          </w:tcPr>
          <w:p w14:paraId="5B9814A0" w14:textId="77777777" w:rsidR="007613C4" w:rsidRPr="007D32ED" w:rsidRDefault="007613C4" w:rsidP="007D32ED">
            <w:pPr>
              <w:jc w:val="both"/>
              <w:rPr>
                <w:rFonts w:ascii="Times New Roman" w:hAnsi="Times New Roman" w:cs="Times New Roman"/>
                <w:b/>
                <w:bCs/>
                <w:color w:val="000000" w:themeColor="text1"/>
                <w:sz w:val="24"/>
                <w:szCs w:val="24"/>
              </w:rPr>
            </w:pPr>
          </w:p>
        </w:tc>
        <w:tc>
          <w:tcPr>
            <w:tcW w:w="7969" w:type="dxa"/>
            <w:vMerge/>
          </w:tcPr>
          <w:p w14:paraId="745C1B09" w14:textId="77777777" w:rsidR="007613C4" w:rsidRPr="007D32ED" w:rsidRDefault="007613C4" w:rsidP="007D32ED">
            <w:pPr>
              <w:ind w:firstLine="198"/>
              <w:jc w:val="both"/>
              <w:rPr>
                <w:rFonts w:ascii="Times New Roman" w:hAnsi="Times New Roman" w:cs="Times New Roman"/>
                <w:bCs/>
                <w:color w:val="000000" w:themeColor="text1"/>
                <w:sz w:val="24"/>
                <w:szCs w:val="24"/>
              </w:rPr>
            </w:pPr>
          </w:p>
        </w:tc>
      </w:tr>
      <w:tr w:rsidR="007613C4" w:rsidRPr="007D32ED" w14:paraId="5B8267B0" w14:textId="77777777" w:rsidTr="00EF7C9E">
        <w:tc>
          <w:tcPr>
            <w:tcW w:w="448" w:type="dxa"/>
            <w:vMerge/>
          </w:tcPr>
          <w:p w14:paraId="7002CCA1" w14:textId="77777777" w:rsidR="007613C4" w:rsidRPr="007D32ED" w:rsidRDefault="007613C4"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6711CB2" w14:textId="4EDEED0F" w:rsidR="007613C4" w:rsidRPr="007D32ED" w:rsidRDefault="007613C4"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139.220. Продолжайте двигаться вперед в обеспечении всеобъемлющего внимания детей, подростков и молодых людей, особенно в юридических, медицинских и образовательных сферах, а также в области информационных и коммуникационных технологий;</w:t>
            </w:r>
          </w:p>
        </w:tc>
        <w:tc>
          <w:tcPr>
            <w:tcW w:w="1559" w:type="dxa"/>
          </w:tcPr>
          <w:p w14:paraId="2C66BB32" w14:textId="59394206" w:rsidR="007613C4" w:rsidRPr="007D32ED" w:rsidRDefault="007613C4"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Куба</w:t>
            </w:r>
          </w:p>
        </w:tc>
        <w:tc>
          <w:tcPr>
            <w:tcW w:w="993" w:type="dxa"/>
            <w:vMerge/>
          </w:tcPr>
          <w:p w14:paraId="7C284188" w14:textId="77777777" w:rsidR="007613C4" w:rsidRPr="007D32ED" w:rsidRDefault="007613C4" w:rsidP="007D32ED">
            <w:pPr>
              <w:jc w:val="center"/>
              <w:rPr>
                <w:rFonts w:ascii="Times New Roman" w:hAnsi="Times New Roman" w:cs="Times New Roman"/>
                <w:b/>
                <w:bCs/>
                <w:color w:val="000000" w:themeColor="text1"/>
                <w:sz w:val="24"/>
                <w:szCs w:val="24"/>
              </w:rPr>
            </w:pPr>
          </w:p>
        </w:tc>
        <w:tc>
          <w:tcPr>
            <w:tcW w:w="1559" w:type="dxa"/>
            <w:vMerge/>
          </w:tcPr>
          <w:p w14:paraId="2F66EC7A" w14:textId="77777777" w:rsidR="007613C4" w:rsidRPr="007D32ED" w:rsidRDefault="007613C4" w:rsidP="007D32ED">
            <w:pPr>
              <w:jc w:val="both"/>
              <w:rPr>
                <w:rFonts w:ascii="Times New Roman" w:hAnsi="Times New Roman" w:cs="Times New Roman"/>
                <w:b/>
                <w:bCs/>
                <w:color w:val="000000" w:themeColor="text1"/>
                <w:sz w:val="24"/>
                <w:szCs w:val="24"/>
              </w:rPr>
            </w:pPr>
          </w:p>
        </w:tc>
        <w:tc>
          <w:tcPr>
            <w:tcW w:w="7969" w:type="dxa"/>
            <w:vMerge/>
          </w:tcPr>
          <w:p w14:paraId="1A8AD7B8" w14:textId="77777777" w:rsidR="007613C4" w:rsidRPr="007D32ED" w:rsidRDefault="007613C4" w:rsidP="007D32ED">
            <w:pPr>
              <w:ind w:firstLine="198"/>
              <w:jc w:val="both"/>
              <w:rPr>
                <w:rFonts w:ascii="Times New Roman" w:hAnsi="Times New Roman" w:cs="Times New Roman"/>
                <w:bCs/>
                <w:color w:val="000000" w:themeColor="text1"/>
                <w:sz w:val="24"/>
                <w:szCs w:val="24"/>
              </w:rPr>
            </w:pPr>
          </w:p>
        </w:tc>
      </w:tr>
      <w:tr w:rsidR="00C32E91" w:rsidRPr="007D32ED" w14:paraId="6BC87E8C" w14:textId="77777777" w:rsidTr="00EF7C9E">
        <w:tc>
          <w:tcPr>
            <w:tcW w:w="448" w:type="dxa"/>
            <w:vMerge w:val="restart"/>
          </w:tcPr>
          <w:p w14:paraId="6E0D356E" w14:textId="77777777" w:rsidR="0031207A" w:rsidRPr="007D32ED" w:rsidRDefault="0031207A"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BC7BA78" w14:textId="77777777" w:rsidR="0031207A" w:rsidRPr="007D32ED" w:rsidRDefault="0031207A"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139.159. Продолжить усилия в области доступа к образованию за счет сокращения региональных диспропорций;</w:t>
            </w:r>
          </w:p>
        </w:tc>
        <w:tc>
          <w:tcPr>
            <w:tcW w:w="1559" w:type="dxa"/>
          </w:tcPr>
          <w:p w14:paraId="08494AAA" w14:textId="77777777" w:rsidR="0031207A" w:rsidRPr="007D32ED" w:rsidRDefault="0031207A"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Алжир</w:t>
            </w:r>
          </w:p>
        </w:tc>
        <w:tc>
          <w:tcPr>
            <w:tcW w:w="993" w:type="dxa"/>
            <w:vMerge w:val="restart"/>
          </w:tcPr>
          <w:p w14:paraId="7EC210A7" w14:textId="77777777" w:rsidR="0031207A" w:rsidRPr="007D32ED" w:rsidRDefault="0031207A"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2</w:t>
            </w:r>
          </w:p>
        </w:tc>
        <w:tc>
          <w:tcPr>
            <w:tcW w:w="1559" w:type="dxa"/>
            <w:vMerge w:val="restart"/>
          </w:tcPr>
          <w:p w14:paraId="7605E002" w14:textId="356D914D" w:rsidR="0031207A" w:rsidRPr="007D32ED" w:rsidRDefault="00DC083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31207A" w:rsidRPr="007D32ED">
              <w:rPr>
                <w:rFonts w:ascii="Times New Roman" w:hAnsi="Times New Roman" w:cs="Times New Roman"/>
                <w:b/>
                <w:bCs/>
                <w:color w:val="000000" w:themeColor="text1"/>
                <w:sz w:val="24"/>
                <w:szCs w:val="24"/>
              </w:rPr>
              <w:t>исполнены</w:t>
            </w:r>
          </w:p>
        </w:tc>
        <w:tc>
          <w:tcPr>
            <w:tcW w:w="7969" w:type="dxa"/>
            <w:vMerge w:val="restart"/>
          </w:tcPr>
          <w:p w14:paraId="2FBC6508" w14:textId="7546F0DC" w:rsidR="00C3636C" w:rsidRPr="007D32ED" w:rsidRDefault="005D30A8" w:rsidP="007D32ED">
            <w:pPr>
              <w:ind w:firstLine="198"/>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В 2020 году </w:t>
            </w:r>
            <w:r w:rsidR="00C3636C" w:rsidRPr="007D32ED">
              <w:rPr>
                <w:rFonts w:ascii="Times New Roman" w:hAnsi="Times New Roman" w:cs="Times New Roman"/>
                <w:color w:val="000000" w:themeColor="text1"/>
                <w:sz w:val="24"/>
                <w:szCs w:val="24"/>
              </w:rPr>
              <w:t>Президент Казахстана на третьем заседании Национального совета общественного доверия поручил принять меры по сокращению разрыва между городскими и сельскими школами</w:t>
            </w:r>
            <w:r w:rsidRPr="007D32ED">
              <w:rPr>
                <w:rFonts w:ascii="Times New Roman" w:hAnsi="Times New Roman" w:cs="Times New Roman"/>
                <w:color w:val="000000" w:themeColor="text1"/>
                <w:sz w:val="24"/>
                <w:szCs w:val="24"/>
              </w:rPr>
              <w:t>.</w:t>
            </w:r>
          </w:p>
          <w:p w14:paraId="71D8DF55" w14:textId="1FCCBA4C" w:rsidR="00A3619A" w:rsidRPr="007D32ED" w:rsidRDefault="00DE0351" w:rsidP="007D32ED">
            <w:pPr>
              <w:ind w:firstLine="198"/>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w:t>
            </w:r>
            <w:r w:rsidR="005D30A8" w:rsidRPr="007D32ED">
              <w:rPr>
                <w:rFonts w:ascii="Times New Roman" w:hAnsi="Times New Roman" w:cs="Times New Roman"/>
                <w:color w:val="000000" w:themeColor="text1"/>
                <w:sz w:val="24"/>
                <w:szCs w:val="24"/>
              </w:rPr>
              <w:t xml:space="preserve"> сфере начального и среднего образования продолжается работа </w:t>
            </w:r>
            <w:r w:rsidR="00A05ABC" w:rsidRPr="007D32ED">
              <w:rPr>
                <w:rFonts w:ascii="Times New Roman" w:hAnsi="Times New Roman" w:cs="Times New Roman"/>
                <w:color w:val="000000" w:themeColor="text1"/>
                <w:sz w:val="24"/>
                <w:szCs w:val="24"/>
              </w:rPr>
              <w:t>по сокращению разрыва в качестве обучения между регионами, городскими и сельскими школами. Так, 95% сельских школ до 2025 года будут модернизированы. По итогам 2021 года модернизировано 1015 школ. Ведется работа по ликвидации трехсменных школ за счет строительства новых школ или перераспределения учащихся в близлежащие школы. Тем не менее, на начало 2021-2022 учебного года их доля составила 1,8% или 137 школ.</w:t>
            </w:r>
          </w:p>
          <w:p w14:paraId="579B680F" w14:textId="07069D99" w:rsidR="008D509E" w:rsidRPr="007D32ED" w:rsidRDefault="008D509E" w:rsidP="007D32ED">
            <w:pPr>
              <w:ind w:firstLine="198"/>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Правительство определило четыре области с наибольшим дефицитом кадров — Туркестанская, Атырауская, Мангистауская и Алматинская. К новому учебному </w:t>
            </w:r>
            <w:r w:rsidR="001A62DE" w:rsidRPr="007D32ED">
              <w:rPr>
                <w:rFonts w:ascii="Times New Roman" w:hAnsi="Times New Roman" w:cs="Times New Roman"/>
                <w:color w:val="000000" w:themeColor="text1"/>
                <w:sz w:val="24"/>
                <w:szCs w:val="24"/>
              </w:rPr>
              <w:t xml:space="preserve">2022 </w:t>
            </w:r>
            <w:r w:rsidRPr="007D32ED">
              <w:rPr>
                <w:rFonts w:ascii="Times New Roman" w:hAnsi="Times New Roman" w:cs="Times New Roman"/>
                <w:color w:val="000000" w:themeColor="text1"/>
                <w:sz w:val="24"/>
                <w:szCs w:val="24"/>
              </w:rPr>
              <w:t>году Минобразования определит две тысячи учителей, которые разъедутся по регионам.</w:t>
            </w:r>
          </w:p>
          <w:p w14:paraId="2AA7B2D5" w14:textId="23D8BA8B" w:rsidR="00A05ABC" w:rsidRPr="007D32ED" w:rsidRDefault="008D509E" w:rsidP="007D32ED">
            <w:pPr>
              <w:ind w:firstLine="198"/>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Специалист</w:t>
            </w:r>
            <w:r w:rsidR="001A62DE" w:rsidRPr="007D32ED">
              <w:rPr>
                <w:rFonts w:ascii="Times New Roman" w:hAnsi="Times New Roman" w:cs="Times New Roman"/>
                <w:color w:val="000000" w:themeColor="text1"/>
                <w:sz w:val="24"/>
                <w:szCs w:val="24"/>
              </w:rPr>
              <w:t>ов</w:t>
            </w:r>
            <w:r w:rsidRPr="007D32ED">
              <w:rPr>
                <w:rFonts w:ascii="Times New Roman" w:hAnsi="Times New Roman" w:cs="Times New Roman"/>
                <w:color w:val="000000" w:themeColor="text1"/>
                <w:sz w:val="24"/>
                <w:szCs w:val="24"/>
              </w:rPr>
              <w:t xml:space="preserve"> будут отбирать на конкурсной основе. </w:t>
            </w:r>
          </w:p>
          <w:p w14:paraId="6151AAA8" w14:textId="27FCB465" w:rsidR="006653EA" w:rsidRPr="007D32ED" w:rsidRDefault="00BE3F45" w:rsidP="007D32ED">
            <w:pPr>
              <w:ind w:firstLine="198"/>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Психолого-медико-педагогическая консультация (ПМПК) позволяет выявлять нарушения в развитии ребенка, устанавливать диагнозы, влияющие на его способности к обучению, определять индивидуальную учебную программу. В Казахстане на сегодняшний день функционируют 87 ПМПК. </w:t>
            </w:r>
            <w:r w:rsidR="002305DC" w:rsidRPr="007D32ED">
              <w:rPr>
                <w:rFonts w:ascii="Times New Roman" w:hAnsi="Times New Roman" w:cs="Times New Roman"/>
                <w:color w:val="000000" w:themeColor="text1"/>
                <w:sz w:val="24"/>
                <w:szCs w:val="24"/>
              </w:rPr>
              <w:t>Планируется принять</w:t>
            </w:r>
            <w:r w:rsidRPr="007D32ED">
              <w:rPr>
                <w:rFonts w:ascii="Times New Roman" w:hAnsi="Times New Roman" w:cs="Times New Roman"/>
                <w:color w:val="000000" w:themeColor="text1"/>
                <w:sz w:val="24"/>
                <w:szCs w:val="24"/>
              </w:rPr>
              <w:t xml:space="preserve"> важную норму по изменению норматива открытия одной ПМПК с 60 до 50 тысяч детей. Данная норма позволит открыть в регионах страны еще 40 ПМПК для детей, что благоприятным образом </w:t>
            </w:r>
            <w:r w:rsidR="002305DC" w:rsidRPr="007D32ED">
              <w:rPr>
                <w:rFonts w:ascii="Times New Roman" w:hAnsi="Times New Roman" w:cs="Times New Roman"/>
                <w:color w:val="000000" w:themeColor="text1"/>
                <w:sz w:val="24"/>
                <w:szCs w:val="24"/>
              </w:rPr>
              <w:t>отразится на решении проблем с очередностью, повлияет на раннее выявление и качественную оценку особых образовательных потребностей у детей.</w:t>
            </w:r>
          </w:p>
          <w:p w14:paraId="06BBC02F" w14:textId="1D031E24" w:rsidR="00D07084" w:rsidRPr="007D32ED" w:rsidRDefault="00A3619A" w:rsidP="007D32ED">
            <w:pPr>
              <w:ind w:firstLine="207"/>
              <w:jc w:val="both"/>
              <w:rPr>
                <w:rFonts w:ascii="Times New Roman" w:hAnsi="Times New Roman" w:cs="Times New Roman"/>
                <w:b/>
                <w:i/>
                <w:color w:val="000000" w:themeColor="text1"/>
                <w:sz w:val="24"/>
                <w:szCs w:val="24"/>
              </w:rPr>
            </w:pPr>
            <w:r w:rsidRPr="007D32ED">
              <w:rPr>
                <w:rFonts w:ascii="Times New Roman" w:hAnsi="Times New Roman" w:cs="Times New Roman"/>
                <w:b/>
                <w:i/>
                <w:color w:val="000000" w:themeColor="text1"/>
                <w:sz w:val="24"/>
                <w:szCs w:val="24"/>
              </w:rPr>
              <w:t xml:space="preserve">См. также пункты 21 </w:t>
            </w:r>
            <w:r w:rsidR="00C66B70" w:rsidRPr="007D32ED">
              <w:rPr>
                <w:rFonts w:ascii="Times New Roman" w:hAnsi="Times New Roman" w:cs="Times New Roman"/>
                <w:b/>
                <w:i/>
                <w:color w:val="000000" w:themeColor="text1"/>
                <w:sz w:val="24"/>
                <w:szCs w:val="24"/>
              </w:rPr>
              <w:t>и 22</w:t>
            </w:r>
          </w:p>
        </w:tc>
      </w:tr>
      <w:tr w:rsidR="0031207A" w:rsidRPr="007D32ED" w14:paraId="6B05E18B" w14:textId="77777777" w:rsidTr="00EF7C9E">
        <w:tc>
          <w:tcPr>
            <w:tcW w:w="448" w:type="dxa"/>
            <w:vMerge/>
          </w:tcPr>
          <w:p w14:paraId="05ABB8E6" w14:textId="77777777" w:rsidR="0031207A" w:rsidRPr="007D32ED" w:rsidRDefault="0031207A"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7E102BC" w14:textId="77777777" w:rsidR="0031207A" w:rsidRPr="007D32ED" w:rsidRDefault="0031207A"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139.160. Обеспечить достаточные финансовые ресурсы для обеспечения всеобщего доступа к образованию, особенно для тех, кто живет в сельских районах;</w:t>
            </w:r>
          </w:p>
        </w:tc>
        <w:tc>
          <w:tcPr>
            <w:tcW w:w="1559" w:type="dxa"/>
          </w:tcPr>
          <w:p w14:paraId="7E329C18" w14:textId="77777777" w:rsidR="0031207A" w:rsidRPr="007D32ED" w:rsidRDefault="0031207A"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Филиппины</w:t>
            </w:r>
          </w:p>
        </w:tc>
        <w:tc>
          <w:tcPr>
            <w:tcW w:w="993" w:type="dxa"/>
            <w:vMerge/>
          </w:tcPr>
          <w:p w14:paraId="769B2E97" w14:textId="77777777" w:rsidR="0031207A" w:rsidRPr="007D32ED" w:rsidRDefault="0031207A" w:rsidP="007D32ED">
            <w:pPr>
              <w:jc w:val="center"/>
              <w:rPr>
                <w:rFonts w:ascii="Times New Roman" w:hAnsi="Times New Roman" w:cs="Times New Roman"/>
                <w:color w:val="000000" w:themeColor="text1"/>
                <w:sz w:val="24"/>
                <w:szCs w:val="24"/>
              </w:rPr>
            </w:pPr>
          </w:p>
        </w:tc>
        <w:tc>
          <w:tcPr>
            <w:tcW w:w="1559" w:type="dxa"/>
            <w:vMerge/>
          </w:tcPr>
          <w:p w14:paraId="3A574A05" w14:textId="77777777" w:rsidR="0031207A" w:rsidRPr="007D32ED" w:rsidRDefault="0031207A" w:rsidP="007D32ED">
            <w:pPr>
              <w:jc w:val="both"/>
              <w:rPr>
                <w:rFonts w:ascii="Times New Roman" w:hAnsi="Times New Roman" w:cs="Times New Roman"/>
                <w:color w:val="000000" w:themeColor="text1"/>
                <w:sz w:val="24"/>
                <w:szCs w:val="24"/>
              </w:rPr>
            </w:pPr>
          </w:p>
        </w:tc>
        <w:tc>
          <w:tcPr>
            <w:tcW w:w="7969" w:type="dxa"/>
            <w:vMerge/>
          </w:tcPr>
          <w:p w14:paraId="41BF82B3" w14:textId="77777777" w:rsidR="0031207A" w:rsidRPr="007D32ED" w:rsidRDefault="0031207A" w:rsidP="007D32ED">
            <w:pPr>
              <w:ind w:firstLine="207"/>
              <w:jc w:val="both"/>
              <w:rPr>
                <w:rFonts w:ascii="Times New Roman" w:hAnsi="Times New Roman" w:cs="Times New Roman"/>
                <w:color w:val="000000" w:themeColor="text1"/>
                <w:sz w:val="24"/>
                <w:szCs w:val="24"/>
              </w:rPr>
            </w:pPr>
          </w:p>
        </w:tc>
      </w:tr>
      <w:tr w:rsidR="00C961B6" w:rsidRPr="007D32ED" w14:paraId="39035904" w14:textId="77777777" w:rsidTr="00EF7C9E">
        <w:tc>
          <w:tcPr>
            <w:tcW w:w="15590" w:type="dxa"/>
            <w:gridSpan w:val="6"/>
          </w:tcPr>
          <w:p w14:paraId="5BAA8D80" w14:textId="77777777" w:rsidR="00206472" w:rsidRPr="007D32ED" w:rsidRDefault="00206472" w:rsidP="007D32ED">
            <w:pPr>
              <w:ind w:firstLine="207"/>
              <w:jc w:val="center"/>
              <w:rPr>
                <w:rFonts w:ascii="Times New Roman" w:hAnsi="Times New Roman" w:cs="Times New Roman"/>
                <w:color w:val="000000" w:themeColor="text1"/>
                <w:sz w:val="24"/>
                <w:szCs w:val="24"/>
              </w:rPr>
            </w:pPr>
            <w:r w:rsidRPr="007D32ED">
              <w:rPr>
                <w:rFonts w:ascii="Times New Roman" w:hAnsi="Times New Roman" w:cs="Times New Roman"/>
                <w:b/>
                <w:bCs/>
                <w:i/>
                <w:color w:val="000000" w:themeColor="text1"/>
                <w:sz w:val="24"/>
                <w:szCs w:val="24"/>
              </w:rPr>
              <w:t>Права женщин</w:t>
            </w:r>
          </w:p>
        </w:tc>
      </w:tr>
      <w:tr w:rsidR="00C32E91" w:rsidRPr="007D32ED" w14:paraId="55FFC4C4" w14:textId="77777777" w:rsidTr="00EF7C9E">
        <w:tc>
          <w:tcPr>
            <w:tcW w:w="448" w:type="dxa"/>
            <w:vMerge w:val="restart"/>
          </w:tcPr>
          <w:p w14:paraId="507ACF69" w14:textId="77777777" w:rsidR="00B42FB6" w:rsidRPr="007D32ED" w:rsidRDefault="00B42FB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273CAA3" w14:textId="77777777" w:rsidR="00B42FB6" w:rsidRPr="007D32ED" w:rsidRDefault="00B42FB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139.173. Активизировать усилия по обеспечению того, чтобы женщины в полной мере пользовались своими правами;</w:t>
            </w:r>
          </w:p>
        </w:tc>
        <w:tc>
          <w:tcPr>
            <w:tcW w:w="1559" w:type="dxa"/>
          </w:tcPr>
          <w:p w14:paraId="7F317A5F" w14:textId="77777777" w:rsidR="00B42FB6" w:rsidRPr="007D32ED" w:rsidRDefault="00B42FB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Бахрейн</w:t>
            </w:r>
          </w:p>
        </w:tc>
        <w:tc>
          <w:tcPr>
            <w:tcW w:w="993" w:type="dxa"/>
            <w:vMerge w:val="restart"/>
          </w:tcPr>
          <w:p w14:paraId="28308054" w14:textId="1C7B886A" w:rsidR="00B42FB6" w:rsidRPr="007D32ED" w:rsidRDefault="00B42FB6"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6</w:t>
            </w:r>
          </w:p>
        </w:tc>
        <w:tc>
          <w:tcPr>
            <w:tcW w:w="1559" w:type="dxa"/>
            <w:vMerge w:val="restart"/>
          </w:tcPr>
          <w:p w14:paraId="67B7ED0E" w14:textId="4A1E0E40" w:rsidR="00B42FB6" w:rsidRPr="007D32ED" w:rsidRDefault="00033B13" w:rsidP="007D32ED">
            <w:pPr>
              <w:jc w:val="both"/>
              <w:rPr>
                <w:rFonts w:ascii="Times New Roman" w:hAnsi="Times New Roman" w:cs="Times New Roman"/>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B42FB6" w:rsidRPr="007D32ED">
              <w:rPr>
                <w:rFonts w:ascii="Times New Roman" w:hAnsi="Times New Roman" w:cs="Times New Roman"/>
                <w:b/>
                <w:bCs/>
                <w:color w:val="000000" w:themeColor="text1"/>
                <w:sz w:val="24"/>
                <w:szCs w:val="24"/>
              </w:rPr>
              <w:t>исполнены</w:t>
            </w:r>
          </w:p>
        </w:tc>
        <w:tc>
          <w:tcPr>
            <w:tcW w:w="7969" w:type="dxa"/>
            <w:vMerge w:val="restart"/>
          </w:tcPr>
          <w:p w14:paraId="20FA11EF" w14:textId="77777777" w:rsidR="00E91008" w:rsidRPr="007D32ED" w:rsidRDefault="00E91008" w:rsidP="007D32ED">
            <w:pPr>
              <w:ind w:firstLine="204"/>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Казахстан добился значительных успехов в формировании общества с равными правами и равными возможностями. Наша страна является членом совета ООН по правам человека на 2022-2024 годы, где повестка гендерного равенства и расширения прав женщин является приоритетной. </w:t>
            </w:r>
          </w:p>
          <w:p w14:paraId="35561AFE" w14:textId="77777777" w:rsidR="00E91008" w:rsidRPr="007D32ED" w:rsidRDefault="00E91008" w:rsidP="007D32ED">
            <w:pPr>
              <w:ind w:firstLine="204"/>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стране сформирована правовая и институциональная основа обеспечения гендерного равенства. На законодательном уровне предусмотрена ликвидация дискриминации в отношении женщин и продвижение равных прав и возможностей мужчин и женщин.</w:t>
            </w:r>
          </w:p>
          <w:p w14:paraId="7535B88F" w14:textId="143AF859" w:rsidR="003F5A46" w:rsidRPr="007D32ED" w:rsidRDefault="003F5A46" w:rsidP="007D32ED">
            <w:pPr>
              <w:ind w:firstLine="204"/>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Системно реализуются меры по улучшению положения женщин, направленные на выполнение целей развития третьего тысячелетия, касающихся гендерного равенства.</w:t>
            </w:r>
          </w:p>
          <w:p w14:paraId="4F12659C" w14:textId="6BAB2754" w:rsidR="00D4286C" w:rsidRPr="007D32ED" w:rsidRDefault="00D4286C" w:rsidP="007D32ED">
            <w:pPr>
              <w:ind w:firstLine="204"/>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13 июля 2022 года Всемирный экономический форум опубликовал ежегодный Доклад о гендерном разрыве (Global Gender Gap Report), в котором впервые за последние годы Казахстан поднялся на 15 позиций - с 80 на 65 место среди 146 стран. По оценкам экспертов ВЭФ, Казахстан добился значительного успеха в преодолении гендерного разрыва и защите прав женщин в области экономики (с 47 на 29 место) и образовании (с 65 на 27 место), продемонстрировав 100% образованность женского населения.</w:t>
            </w:r>
          </w:p>
          <w:p w14:paraId="10A78CF6" w14:textId="165253EC" w:rsidR="009C649F" w:rsidRPr="007D32ED" w:rsidRDefault="009C649F" w:rsidP="007D32ED">
            <w:pPr>
              <w:ind w:firstLine="204"/>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Казахстанский рынок труда характеризуется высокой женской занятостью, наличием квалифицированных работников. </w:t>
            </w:r>
            <w:r w:rsidR="000F70FE" w:rsidRPr="007D32ED">
              <w:rPr>
                <w:rFonts w:ascii="Times New Roman" w:hAnsi="Times New Roman" w:cs="Times New Roman"/>
                <w:bCs/>
                <w:color w:val="000000" w:themeColor="text1"/>
                <w:sz w:val="24"/>
                <w:szCs w:val="24"/>
              </w:rPr>
              <w:t>Уровень безработицы женщин во 2 квартале 2022 г. составил 5,3%.</w:t>
            </w:r>
          </w:p>
          <w:p w14:paraId="280FC0F4" w14:textId="77777777" w:rsidR="00122C69" w:rsidRPr="007D32ED" w:rsidRDefault="00122C69" w:rsidP="007D32ED">
            <w:pPr>
              <w:ind w:firstLine="204"/>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Для оказания мер содействия занятости населению в стране была реализована Государственная программа развития продуктивной занятости и массового предпринимательства на 2017 – 2021 годы «Еңбек». </w:t>
            </w:r>
          </w:p>
          <w:p w14:paraId="23716A73" w14:textId="4DDF38A0" w:rsidR="00122C69" w:rsidRPr="007D32ED" w:rsidRDefault="00122C69" w:rsidP="007D32ED">
            <w:pPr>
              <w:ind w:firstLine="204"/>
              <w:jc w:val="both"/>
              <w:rPr>
                <w:rFonts w:ascii="Times New Roman" w:hAnsi="Times New Roman" w:cs="Times New Roman"/>
                <w:color w:val="000000" w:themeColor="text1"/>
                <w:sz w:val="24"/>
                <w:szCs w:val="24"/>
                <w:lang w:val="kk-KZ"/>
              </w:rPr>
            </w:pPr>
            <w:r w:rsidRPr="007D32ED">
              <w:rPr>
                <w:rFonts w:ascii="Times New Roman" w:hAnsi="Times New Roman" w:cs="Times New Roman"/>
                <w:color w:val="000000" w:themeColor="text1"/>
                <w:sz w:val="24"/>
                <w:szCs w:val="24"/>
              </w:rPr>
              <w:t xml:space="preserve">В Программе приняли участие отдельные категории занятых лиц, безработные и лица, не имеющие профессиональной квалификации, в том числе и женщины. </w:t>
            </w:r>
            <w:r w:rsidR="00033B13" w:rsidRPr="007D32ED">
              <w:rPr>
                <w:rFonts w:ascii="Times New Roman" w:hAnsi="Times New Roman" w:cs="Times New Roman"/>
                <w:color w:val="000000" w:themeColor="text1"/>
                <w:sz w:val="24"/>
                <w:szCs w:val="24"/>
                <w:lang w:val="kk-KZ"/>
              </w:rPr>
              <w:t>В</w:t>
            </w:r>
            <w:r w:rsidRPr="007D32ED">
              <w:rPr>
                <w:rFonts w:ascii="Times New Roman" w:hAnsi="Times New Roman" w:cs="Times New Roman"/>
                <w:color w:val="000000" w:themeColor="text1"/>
                <w:sz w:val="24"/>
                <w:szCs w:val="24"/>
              </w:rPr>
              <w:t xml:space="preserve"> 2021 году количество участвующих женщин в ней составило 320,5 тыс. женщин, в том числе по селу 163,9 тыс. женщин.</w:t>
            </w:r>
          </w:p>
          <w:p w14:paraId="0C3F7F4F" w14:textId="77777777" w:rsidR="000F70FE" w:rsidRPr="007D32ED" w:rsidRDefault="000F70FE" w:rsidP="007D32ED">
            <w:pPr>
              <w:ind w:firstLine="204"/>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Оказания мер содействия занятости женщинам осуществляется в рамках Нацпроекта. За отчетный период (на 1 августа т.г.) общий охват мерами господдержки по Нацпроекту составило 205,2 тыс. женщин, в том числе по селу 104,6 тыс. женщин.</w:t>
            </w:r>
          </w:p>
          <w:p w14:paraId="7BB48866" w14:textId="61992121" w:rsidR="000F70FE" w:rsidRPr="007D32ED" w:rsidRDefault="000F70FE" w:rsidP="007D32ED">
            <w:pPr>
              <w:ind w:firstLine="204"/>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Меры о трудоустройству оказаны 142,9 тыс. чел., из них на постоянную работу 68 тыс. человек или 47,6%.  На субсидируемые государством рабочие места трудоустроены 74,9 тысяч человек.</w:t>
            </w:r>
          </w:p>
          <w:p w14:paraId="57E1B993" w14:textId="77777777" w:rsidR="000F70FE" w:rsidRPr="007D32ED" w:rsidRDefault="000F70FE" w:rsidP="007D32ED">
            <w:pPr>
              <w:ind w:firstLine="204"/>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Продолжается поддержка предпринимательских инициатив женщин. На сегодняшний день гранты получили 862 чел.</w:t>
            </w:r>
          </w:p>
          <w:p w14:paraId="6F6A3729" w14:textId="50B21D4C" w:rsidR="000F70FE" w:rsidRPr="007D32ED" w:rsidRDefault="000F70FE" w:rsidP="007D32ED">
            <w:pPr>
              <w:ind w:firstLine="204"/>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На сегодняшний день в рамках Нацпроекта профессиональным обучением в учебных организациях по запросу работодателей охвачено 5644 чел., профессиональным обучением на рабочем месте у работодателей – 204, онлайн обучением – 7588 чел.</w:t>
            </w:r>
          </w:p>
          <w:p w14:paraId="6DD45AF6" w14:textId="77777777" w:rsidR="009C649F" w:rsidRPr="007D32ED" w:rsidRDefault="009C649F" w:rsidP="007D32ED">
            <w:pPr>
              <w:ind w:firstLine="204"/>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Одним из важных инициатив для усиления роли женщин в социально-экономическом развитии страны является открытие во всех регионах страны центров развития женского предпринимательства. Центры являются площадкой для нефинансовой поддержки женщин-предпринимателей и женщин с предпринимательской инициативой, где они могут получить ряд услуг для стимулирования стартапов, повышения экономической активности существующего бизнеса, а также принять участие в обучающих программах и мероприятиях. Первые центры были открыты в трех регионах в ноябре-декабре 2021 года, в марте 2022 года такие центры были запущены и во всех других. До середины апреля 2022 года на базе 17 центров развития женского предпринимательства получили услуги 1 305 женщины. Общее количество оказанных услуг составило 3 027 единицы.</w:t>
            </w:r>
          </w:p>
          <w:p w14:paraId="06B2915F" w14:textId="77777777" w:rsidR="009C649F" w:rsidRPr="007D32ED" w:rsidRDefault="009C649F" w:rsidP="007D32ED">
            <w:pPr>
              <w:ind w:firstLine="204"/>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По состоянию на 1 января 2021 года доля действующих субъектов малого и среднего предпринимательства (МСП), возглавляемых женщинами составила 43,3%. Субъекты МСП, возглавляемых женщинами обеспечивают 31,1% рабочих мест в данном секторе. </w:t>
            </w:r>
          </w:p>
          <w:p w14:paraId="1D8AAAEF" w14:textId="02CCF77F" w:rsidR="000F70FE" w:rsidRPr="007D32ED" w:rsidRDefault="009C649F" w:rsidP="007D32ED">
            <w:pPr>
              <w:ind w:firstLine="204"/>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Ежегодно увеличивается доля женщин, возглавляющих крестьянские или фермерские хозяйства. Если их доля в 2016 году составляла 20,7%, то в 2021 году выросла до 26,0%.</w:t>
            </w:r>
          </w:p>
          <w:p w14:paraId="0D488D98" w14:textId="3F1AC282" w:rsidR="008C5F4D" w:rsidRPr="007D32ED" w:rsidRDefault="00B42FB6" w:rsidP="007D32ED">
            <w:pPr>
              <w:ind w:firstLine="207"/>
              <w:jc w:val="both"/>
              <w:rPr>
                <w:rFonts w:ascii="Times New Roman" w:hAnsi="Times New Roman" w:cs="Times New Roman"/>
                <w:b/>
                <w:i/>
                <w:color w:val="000000" w:themeColor="text1"/>
                <w:sz w:val="24"/>
                <w:szCs w:val="24"/>
              </w:rPr>
            </w:pPr>
            <w:r w:rsidRPr="007D32ED">
              <w:rPr>
                <w:rFonts w:ascii="Times New Roman" w:hAnsi="Times New Roman" w:cs="Times New Roman"/>
                <w:b/>
                <w:i/>
                <w:color w:val="000000" w:themeColor="text1"/>
                <w:sz w:val="24"/>
                <w:szCs w:val="24"/>
              </w:rPr>
              <w:t>См. также пункты 2</w:t>
            </w:r>
            <w:r w:rsidR="00973296" w:rsidRPr="007D32ED">
              <w:rPr>
                <w:rFonts w:ascii="Times New Roman" w:hAnsi="Times New Roman" w:cs="Times New Roman"/>
                <w:b/>
                <w:i/>
                <w:color w:val="000000" w:themeColor="text1"/>
                <w:sz w:val="24"/>
                <w:szCs w:val="24"/>
              </w:rPr>
              <w:t>5-</w:t>
            </w:r>
            <w:r w:rsidRPr="007D32ED">
              <w:rPr>
                <w:rFonts w:ascii="Times New Roman" w:hAnsi="Times New Roman" w:cs="Times New Roman"/>
                <w:b/>
                <w:i/>
                <w:color w:val="000000" w:themeColor="text1"/>
                <w:sz w:val="24"/>
                <w:szCs w:val="24"/>
              </w:rPr>
              <w:t>2</w:t>
            </w:r>
            <w:r w:rsidR="00973296" w:rsidRPr="007D32ED">
              <w:rPr>
                <w:rFonts w:ascii="Times New Roman" w:hAnsi="Times New Roman" w:cs="Times New Roman"/>
                <w:b/>
                <w:i/>
                <w:color w:val="000000" w:themeColor="text1"/>
                <w:sz w:val="24"/>
                <w:szCs w:val="24"/>
              </w:rPr>
              <w:t>7</w:t>
            </w:r>
          </w:p>
          <w:p w14:paraId="476BB42D" w14:textId="77777777" w:rsidR="008C5F4D" w:rsidRPr="007D32ED" w:rsidRDefault="008C5F4D"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При этом представители НПО (ОФ «Nomad Rights») полагают, что текущее положение женщин в различных сферах улучшается достаточно медленно.</w:t>
            </w:r>
          </w:p>
          <w:p w14:paraId="1D54B711" w14:textId="47EB8097" w:rsidR="00214329" w:rsidRPr="007D32ED" w:rsidRDefault="00214329" w:rsidP="007D32ED">
            <w:pPr>
              <w:ind w:firstLine="207"/>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w:t>
            </w:r>
            <w:r w:rsidR="00B45C81" w:rsidRPr="007D32ED">
              <w:rPr>
                <w:rFonts w:ascii="Times New Roman" w:hAnsi="Times New Roman" w:cs="Times New Roman"/>
                <w:bCs/>
                <w:color w:val="000000" w:themeColor="text1"/>
                <w:sz w:val="24"/>
                <w:szCs w:val="24"/>
              </w:rPr>
              <w:t xml:space="preserve">полагают необходимым </w:t>
            </w:r>
            <w:r w:rsidR="008D13D5" w:rsidRPr="007D32ED">
              <w:rPr>
                <w:rFonts w:ascii="Times New Roman" w:hAnsi="Times New Roman" w:cs="Times New Roman"/>
                <w:bCs/>
                <w:color w:val="000000" w:themeColor="text1"/>
                <w:sz w:val="24"/>
                <w:szCs w:val="24"/>
              </w:rPr>
              <w:t>включить в</w:t>
            </w:r>
            <w:r w:rsidR="00B45C81" w:rsidRPr="007D32ED">
              <w:rPr>
                <w:rFonts w:ascii="Times New Roman" w:hAnsi="Times New Roman" w:cs="Times New Roman"/>
                <w:bCs/>
                <w:color w:val="000000" w:themeColor="text1"/>
                <w:sz w:val="24"/>
                <w:szCs w:val="24"/>
              </w:rPr>
              <w:t xml:space="preserve"> УИК РК</w:t>
            </w:r>
            <w:r w:rsidR="008D13D5" w:rsidRPr="007D32ED">
              <w:rPr>
                <w:rFonts w:ascii="Times New Roman" w:hAnsi="Times New Roman" w:cs="Times New Roman"/>
                <w:bCs/>
                <w:color w:val="000000" w:themeColor="text1"/>
                <w:sz w:val="24"/>
                <w:szCs w:val="24"/>
              </w:rPr>
              <w:t xml:space="preserve"> положения, которые окажут содействие </w:t>
            </w:r>
            <w:r w:rsidR="00B45C81" w:rsidRPr="007D32ED">
              <w:rPr>
                <w:rFonts w:ascii="Times New Roman" w:hAnsi="Times New Roman" w:cs="Times New Roman"/>
                <w:bCs/>
                <w:color w:val="000000" w:themeColor="text1"/>
                <w:sz w:val="24"/>
                <w:szCs w:val="24"/>
              </w:rPr>
              <w:t>сконструировать правовой механизм преодоления последствий сексуального насилия и иного жестокого обращения, совершенного в отношении осужденных женщин.</w:t>
            </w:r>
          </w:p>
        </w:tc>
      </w:tr>
      <w:tr w:rsidR="00B42FB6" w:rsidRPr="007D32ED" w14:paraId="7A4836B9" w14:textId="77777777" w:rsidTr="00EF7C9E">
        <w:tc>
          <w:tcPr>
            <w:tcW w:w="448" w:type="dxa"/>
            <w:vMerge/>
          </w:tcPr>
          <w:p w14:paraId="502C78E1" w14:textId="77777777" w:rsidR="00B42FB6" w:rsidRPr="007D32ED" w:rsidRDefault="00B42FB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55263C3C" w14:textId="77777777" w:rsidR="00B42FB6" w:rsidRPr="007D32ED" w:rsidRDefault="00B42FB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139.172. Продолжать свои усилия по поощрению гендерного равенства и расширению прав и возможностей женщин и девочек;</w:t>
            </w:r>
          </w:p>
        </w:tc>
        <w:tc>
          <w:tcPr>
            <w:tcW w:w="1559" w:type="dxa"/>
          </w:tcPr>
          <w:p w14:paraId="36E1A43C" w14:textId="77777777" w:rsidR="00B42FB6" w:rsidRPr="007D32ED" w:rsidRDefault="00B42FB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Вьетнам</w:t>
            </w:r>
          </w:p>
        </w:tc>
        <w:tc>
          <w:tcPr>
            <w:tcW w:w="993" w:type="dxa"/>
            <w:vMerge/>
          </w:tcPr>
          <w:p w14:paraId="096674DB" w14:textId="77777777" w:rsidR="00B42FB6" w:rsidRPr="007D32ED" w:rsidRDefault="00B42FB6" w:rsidP="007D32ED">
            <w:pPr>
              <w:jc w:val="center"/>
              <w:rPr>
                <w:rFonts w:ascii="Times New Roman" w:hAnsi="Times New Roman" w:cs="Times New Roman"/>
                <w:color w:val="000000" w:themeColor="text1"/>
                <w:sz w:val="24"/>
                <w:szCs w:val="24"/>
              </w:rPr>
            </w:pPr>
          </w:p>
        </w:tc>
        <w:tc>
          <w:tcPr>
            <w:tcW w:w="1559" w:type="dxa"/>
            <w:vMerge/>
          </w:tcPr>
          <w:p w14:paraId="3A9DADFB" w14:textId="6291B3FC" w:rsidR="00B42FB6" w:rsidRPr="007D32ED" w:rsidRDefault="00B42FB6" w:rsidP="007D32ED">
            <w:pPr>
              <w:jc w:val="both"/>
              <w:rPr>
                <w:rFonts w:ascii="Times New Roman" w:hAnsi="Times New Roman" w:cs="Times New Roman"/>
                <w:color w:val="000000" w:themeColor="text1"/>
                <w:sz w:val="24"/>
                <w:szCs w:val="24"/>
              </w:rPr>
            </w:pPr>
          </w:p>
        </w:tc>
        <w:tc>
          <w:tcPr>
            <w:tcW w:w="7969" w:type="dxa"/>
            <w:vMerge/>
          </w:tcPr>
          <w:p w14:paraId="4E284768" w14:textId="184C6E69" w:rsidR="00B42FB6" w:rsidRPr="007D32ED" w:rsidRDefault="00B42FB6" w:rsidP="007D32ED">
            <w:pPr>
              <w:ind w:firstLine="204"/>
              <w:jc w:val="both"/>
              <w:rPr>
                <w:rFonts w:ascii="Times New Roman" w:hAnsi="Times New Roman" w:cs="Times New Roman"/>
                <w:bCs/>
                <w:color w:val="000000" w:themeColor="text1"/>
                <w:sz w:val="24"/>
                <w:szCs w:val="24"/>
              </w:rPr>
            </w:pPr>
          </w:p>
        </w:tc>
      </w:tr>
      <w:tr w:rsidR="00B42FB6" w:rsidRPr="007D32ED" w14:paraId="44117343" w14:textId="77777777" w:rsidTr="00EF7C9E">
        <w:tc>
          <w:tcPr>
            <w:tcW w:w="448" w:type="dxa"/>
            <w:vMerge/>
          </w:tcPr>
          <w:p w14:paraId="3F683E29" w14:textId="77777777" w:rsidR="00B42FB6" w:rsidRPr="007D32ED" w:rsidRDefault="00B42FB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D25748D" w14:textId="77777777" w:rsidR="00B42FB6" w:rsidRPr="007D32ED" w:rsidRDefault="00B42FB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139.174. Продолжать свои усилия по борьбе с дискриминацией в отношении женщин;</w:t>
            </w:r>
          </w:p>
        </w:tc>
        <w:tc>
          <w:tcPr>
            <w:tcW w:w="1559" w:type="dxa"/>
          </w:tcPr>
          <w:p w14:paraId="40F50DE7" w14:textId="77777777" w:rsidR="00B42FB6" w:rsidRPr="007D32ED" w:rsidRDefault="00B42FB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Тунис</w:t>
            </w:r>
          </w:p>
        </w:tc>
        <w:tc>
          <w:tcPr>
            <w:tcW w:w="993" w:type="dxa"/>
            <w:vMerge/>
          </w:tcPr>
          <w:p w14:paraId="1423381A" w14:textId="77777777" w:rsidR="00B42FB6" w:rsidRPr="007D32ED" w:rsidRDefault="00B42FB6" w:rsidP="007D32ED">
            <w:pPr>
              <w:jc w:val="center"/>
              <w:rPr>
                <w:rFonts w:ascii="Times New Roman" w:hAnsi="Times New Roman" w:cs="Times New Roman"/>
                <w:color w:val="000000" w:themeColor="text1"/>
                <w:sz w:val="24"/>
                <w:szCs w:val="24"/>
              </w:rPr>
            </w:pPr>
          </w:p>
        </w:tc>
        <w:tc>
          <w:tcPr>
            <w:tcW w:w="1559" w:type="dxa"/>
            <w:vMerge/>
          </w:tcPr>
          <w:p w14:paraId="262C077A" w14:textId="14DE52B9" w:rsidR="00B42FB6" w:rsidRPr="007D32ED" w:rsidRDefault="00B42FB6" w:rsidP="007D32ED">
            <w:pPr>
              <w:jc w:val="both"/>
              <w:rPr>
                <w:rFonts w:ascii="Times New Roman" w:hAnsi="Times New Roman" w:cs="Times New Roman"/>
                <w:color w:val="000000" w:themeColor="text1"/>
                <w:sz w:val="24"/>
                <w:szCs w:val="24"/>
              </w:rPr>
            </w:pPr>
          </w:p>
        </w:tc>
        <w:tc>
          <w:tcPr>
            <w:tcW w:w="7969" w:type="dxa"/>
            <w:vMerge/>
          </w:tcPr>
          <w:p w14:paraId="0227987C" w14:textId="14ED14ED" w:rsidR="00B42FB6" w:rsidRPr="007D32ED" w:rsidRDefault="00B42FB6" w:rsidP="007D32ED">
            <w:pPr>
              <w:ind w:firstLine="204"/>
              <w:jc w:val="both"/>
              <w:rPr>
                <w:rFonts w:ascii="Times New Roman" w:hAnsi="Times New Roman" w:cs="Times New Roman"/>
                <w:color w:val="000000" w:themeColor="text1"/>
                <w:sz w:val="24"/>
                <w:szCs w:val="24"/>
              </w:rPr>
            </w:pPr>
          </w:p>
        </w:tc>
      </w:tr>
      <w:tr w:rsidR="00B42FB6" w:rsidRPr="007D32ED" w14:paraId="7BA7AEEB" w14:textId="77777777" w:rsidTr="00EF7C9E">
        <w:tc>
          <w:tcPr>
            <w:tcW w:w="448" w:type="dxa"/>
            <w:vMerge/>
          </w:tcPr>
          <w:p w14:paraId="6C7F9D3E" w14:textId="77777777" w:rsidR="00B42FB6" w:rsidRPr="007D32ED" w:rsidRDefault="00B42FB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6C04470" w14:textId="77777777" w:rsidR="00B42FB6" w:rsidRPr="007D32ED" w:rsidRDefault="00B42FB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139.188. Продолжать укреплять законодательную базу и политику в области гендерного равенства, особенно в контексте доступа женщин к экономическим, социальным и культурным правам;</w:t>
            </w:r>
          </w:p>
        </w:tc>
        <w:tc>
          <w:tcPr>
            <w:tcW w:w="1559" w:type="dxa"/>
          </w:tcPr>
          <w:p w14:paraId="490E72B3" w14:textId="77777777" w:rsidR="00B42FB6" w:rsidRPr="007D32ED" w:rsidRDefault="00B42FB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Индия</w:t>
            </w:r>
          </w:p>
        </w:tc>
        <w:tc>
          <w:tcPr>
            <w:tcW w:w="993" w:type="dxa"/>
            <w:vMerge/>
          </w:tcPr>
          <w:p w14:paraId="4A531A2A" w14:textId="4A2D0A7F" w:rsidR="00B42FB6" w:rsidRPr="007D32ED" w:rsidRDefault="00B42FB6" w:rsidP="007D32ED">
            <w:pPr>
              <w:rPr>
                <w:rFonts w:ascii="Times New Roman" w:hAnsi="Times New Roman" w:cs="Times New Roman"/>
                <w:b/>
                <w:color w:val="000000" w:themeColor="text1"/>
                <w:sz w:val="24"/>
                <w:szCs w:val="24"/>
              </w:rPr>
            </w:pPr>
          </w:p>
        </w:tc>
        <w:tc>
          <w:tcPr>
            <w:tcW w:w="1559" w:type="dxa"/>
            <w:vMerge/>
          </w:tcPr>
          <w:p w14:paraId="711F8EA1" w14:textId="410EF403" w:rsidR="00B42FB6" w:rsidRPr="007D32ED" w:rsidRDefault="00B42FB6" w:rsidP="007D32ED">
            <w:pPr>
              <w:jc w:val="both"/>
              <w:rPr>
                <w:rFonts w:ascii="Times New Roman" w:hAnsi="Times New Roman" w:cs="Times New Roman"/>
                <w:bCs/>
                <w:color w:val="000000" w:themeColor="text1"/>
                <w:sz w:val="24"/>
                <w:szCs w:val="24"/>
              </w:rPr>
            </w:pPr>
          </w:p>
        </w:tc>
        <w:tc>
          <w:tcPr>
            <w:tcW w:w="7969" w:type="dxa"/>
            <w:vMerge/>
          </w:tcPr>
          <w:p w14:paraId="3182A2AE" w14:textId="5F85C14D" w:rsidR="00B42FB6" w:rsidRPr="007D32ED" w:rsidRDefault="00B42FB6" w:rsidP="007D32ED">
            <w:pPr>
              <w:ind w:firstLine="204"/>
              <w:jc w:val="both"/>
              <w:rPr>
                <w:rFonts w:ascii="Times New Roman" w:hAnsi="Times New Roman" w:cs="Times New Roman"/>
                <w:bCs/>
                <w:color w:val="000000" w:themeColor="text1"/>
                <w:sz w:val="24"/>
                <w:szCs w:val="24"/>
              </w:rPr>
            </w:pPr>
          </w:p>
        </w:tc>
      </w:tr>
      <w:tr w:rsidR="00B42FB6" w:rsidRPr="007D32ED" w14:paraId="7D89DA99" w14:textId="77777777" w:rsidTr="00EF7C9E">
        <w:tc>
          <w:tcPr>
            <w:tcW w:w="448" w:type="dxa"/>
            <w:vMerge/>
          </w:tcPr>
          <w:p w14:paraId="6AEE7909" w14:textId="77777777" w:rsidR="00B42FB6" w:rsidRPr="007D32ED" w:rsidRDefault="00B42FB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59A63E49" w14:textId="77777777" w:rsidR="00B42FB6" w:rsidRPr="007D32ED" w:rsidRDefault="00B42FB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139.178. Продолжать политику устранения неравенства между мужчинами и женщинами путем принятия эффективных мер, направленных на расширение участия женщин в политической и общественной жизни, а также на расширение экономических прав и возможностей женщин;</w:t>
            </w:r>
          </w:p>
        </w:tc>
        <w:tc>
          <w:tcPr>
            <w:tcW w:w="1559" w:type="dxa"/>
          </w:tcPr>
          <w:p w14:paraId="59B065A3" w14:textId="77777777" w:rsidR="00B42FB6" w:rsidRPr="007D32ED" w:rsidRDefault="00B42FB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Джибути</w:t>
            </w:r>
          </w:p>
        </w:tc>
        <w:tc>
          <w:tcPr>
            <w:tcW w:w="993" w:type="dxa"/>
            <w:vMerge/>
          </w:tcPr>
          <w:p w14:paraId="5F38065D" w14:textId="77777777" w:rsidR="00B42FB6" w:rsidRPr="007D32ED" w:rsidRDefault="00B42FB6" w:rsidP="007D32ED">
            <w:pPr>
              <w:jc w:val="center"/>
              <w:rPr>
                <w:rFonts w:ascii="Times New Roman" w:hAnsi="Times New Roman" w:cs="Times New Roman"/>
                <w:color w:val="000000" w:themeColor="text1"/>
                <w:sz w:val="24"/>
                <w:szCs w:val="24"/>
              </w:rPr>
            </w:pPr>
          </w:p>
        </w:tc>
        <w:tc>
          <w:tcPr>
            <w:tcW w:w="1559" w:type="dxa"/>
            <w:vMerge/>
          </w:tcPr>
          <w:p w14:paraId="03590A10" w14:textId="77777777" w:rsidR="00B42FB6" w:rsidRPr="007D32ED" w:rsidRDefault="00B42FB6" w:rsidP="007D32ED">
            <w:pPr>
              <w:jc w:val="both"/>
              <w:rPr>
                <w:rFonts w:ascii="Times New Roman" w:hAnsi="Times New Roman" w:cs="Times New Roman"/>
                <w:color w:val="000000" w:themeColor="text1"/>
                <w:sz w:val="24"/>
                <w:szCs w:val="24"/>
              </w:rPr>
            </w:pPr>
          </w:p>
        </w:tc>
        <w:tc>
          <w:tcPr>
            <w:tcW w:w="7969" w:type="dxa"/>
            <w:vMerge/>
          </w:tcPr>
          <w:p w14:paraId="09E3A6FC" w14:textId="77777777" w:rsidR="00B42FB6" w:rsidRPr="007D32ED" w:rsidRDefault="00B42FB6" w:rsidP="007D32ED">
            <w:pPr>
              <w:ind w:firstLine="204"/>
              <w:jc w:val="both"/>
              <w:rPr>
                <w:rFonts w:ascii="Times New Roman" w:hAnsi="Times New Roman" w:cs="Times New Roman"/>
                <w:bCs/>
                <w:color w:val="000000" w:themeColor="text1"/>
                <w:sz w:val="24"/>
                <w:szCs w:val="24"/>
              </w:rPr>
            </w:pPr>
          </w:p>
        </w:tc>
      </w:tr>
      <w:tr w:rsidR="00B42FB6" w:rsidRPr="007D32ED" w14:paraId="25794091" w14:textId="77777777" w:rsidTr="00EF7C9E">
        <w:tc>
          <w:tcPr>
            <w:tcW w:w="448" w:type="dxa"/>
            <w:vMerge/>
          </w:tcPr>
          <w:p w14:paraId="2C94239B" w14:textId="77777777" w:rsidR="00B42FB6" w:rsidRPr="007D32ED" w:rsidRDefault="00B42FB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A26CD3F" w14:textId="77777777" w:rsidR="00B42FB6" w:rsidRPr="007D32ED" w:rsidRDefault="00B42FB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139.187. Усилить политику, направленную на расширение дискриминационной практики, ограничивающей расширение экономических возможностей женщин;</w:t>
            </w:r>
          </w:p>
        </w:tc>
        <w:tc>
          <w:tcPr>
            <w:tcW w:w="1559" w:type="dxa"/>
          </w:tcPr>
          <w:p w14:paraId="4D9CBEDB" w14:textId="77777777" w:rsidR="00B42FB6" w:rsidRPr="007D32ED" w:rsidRDefault="00B42FB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Исландия</w:t>
            </w:r>
          </w:p>
        </w:tc>
        <w:tc>
          <w:tcPr>
            <w:tcW w:w="993" w:type="dxa"/>
            <w:vMerge/>
          </w:tcPr>
          <w:p w14:paraId="1152B0A7" w14:textId="77777777" w:rsidR="00B42FB6" w:rsidRPr="007D32ED" w:rsidRDefault="00B42FB6" w:rsidP="007D32ED">
            <w:pPr>
              <w:jc w:val="center"/>
              <w:rPr>
                <w:rFonts w:ascii="Times New Roman" w:hAnsi="Times New Roman" w:cs="Times New Roman"/>
                <w:color w:val="000000" w:themeColor="text1"/>
                <w:sz w:val="24"/>
                <w:szCs w:val="24"/>
              </w:rPr>
            </w:pPr>
          </w:p>
        </w:tc>
        <w:tc>
          <w:tcPr>
            <w:tcW w:w="1559" w:type="dxa"/>
            <w:vMerge/>
          </w:tcPr>
          <w:p w14:paraId="2C4FA905" w14:textId="77777777" w:rsidR="00B42FB6" w:rsidRPr="007D32ED" w:rsidRDefault="00B42FB6" w:rsidP="007D32ED">
            <w:pPr>
              <w:jc w:val="both"/>
              <w:rPr>
                <w:rFonts w:ascii="Times New Roman" w:hAnsi="Times New Roman" w:cs="Times New Roman"/>
                <w:color w:val="000000" w:themeColor="text1"/>
                <w:sz w:val="24"/>
                <w:szCs w:val="24"/>
              </w:rPr>
            </w:pPr>
          </w:p>
        </w:tc>
        <w:tc>
          <w:tcPr>
            <w:tcW w:w="7969" w:type="dxa"/>
            <w:vMerge/>
          </w:tcPr>
          <w:p w14:paraId="0714010F" w14:textId="77777777" w:rsidR="00B42FB6" w:rsidRPr="007D32ED" w:rsidRDefault="00B42FB6" w:rsidP="007D32ED">
            <w:pPr>
              <w:ind w:firstLine="204"/>
              <w:jc w:val="both"/>
              <w:rPr>
                <w:rFonts w:ascii="Times New Roman" w:hAnsi="Times New Roman" w:cs="Times New Roman"/>
                <w:color w:val="000000" w:themeColor="text1"/>
                <w:sz w:val="24"/>
                <w:szCs w:val="24"/>
              </w:rPr>
            </w:pPr>
          </w:p>
        </w:tc>
      </w:tr>
      <w:tr w:rsidR="00C32E91" w:rsidRPr="007D32ED" w14:paraId="394F2DA1" w14:textId="77777777" w:rsidTr="00EF7C9E">
        <w:tc>
          <w:tcPr>
            <w:tcW w:w="448" w:type="dxa"/>
            <w:vMerge w:val="restart"/>
          </w:tcPr>
          <w:p w14:paraId="37AEC348" w14:textId="77777777" w:rsidR="00FD6B01" w:rsidRPr="007D32ED" w:rsidRDefault="00FD6B01"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6867B5F" w14:textId="77777777" w:rsidR="00FD6B01" w:rsidRPr="007D32ED" w:rsidRDefault="00FD6B01"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139.175. Продолжить осуществление Стратегии по обеспечению гендерного равенства на 2006–2016 годы и расширить сферу охвата Плана действий, впоследствии принятого по тому же вопросу, с целью дальнейшего продвижения к полному равенству и расширению прав и возможностей женщин;</w:t>
            </w:r>
          </w:p>
        </w:tc>
        <w:tc>
          <w:tcPr>
            <w:tcW w:w="1559" w:type="dxa"/>
          </w:tcPr>
          <w:p w14:paraId="3037B9AA" w14:textId="77777777" w:rsidR="00FD6B01" w:rsidRPr="007D32ED" w:rsidRDefault="00FD6B01"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Куба</w:t>
            </w:r>
          </w:p>
        </w:tc>
        <w:tc>
          <w:tcPr>
            <w:tcW w:w="993" w:type="dxa"/>
            <w:vMerge w:val="restart"/>
          </w:tcPr>
          <w:p w14:paraId="64DA738A" w14:textId="77777777" w:rsidR="00FD6B01" w:rsidRPr="007D32ED" w:rsidRDefault="00FD6B01"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3</w:t>
            </w:r>
          </w:p>
        </w:tc>
        <w:tc>
          <w:tcPr>
            <w:tcW w:w="1559" w:type="dxa"/>
            <w:vMerge w:val="restart"/>
            <w:tcBorders>
              <w:right w:val="single" w:sz="4" w:space="0" w:color="auto"/>
            </w:tcBorders>
          </w:tcPr>
          <w:p w14:paraId="2B8F6B99" w14:textId="6E8D9F1D" w:rsidR="00FD6B01" w:rsidRPr="007D32ED" w:rsidRDefault="00033B13"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FD6B01" w:rsidRPr="007D32ED">
              <w:rPr>
                <w:rFonts w:ascii="Times New Roman" w:hAnsi="Times New Roman" w:cs="Times New Roman"/>
                <w:b/>
                <w:bCs/>
                <w:color w:val="000000" w:themeColor="text1"/>
                <w:sz w:val="24"/>
                <w:szCs w:val="24"/>
              </w:rPr>
              <w:t>исполнены</w:t>
            </w:r>
          </w:p>
        </w:tc>
        <w:tc>
          <w:tcPr>
            <w:tcW w:w="7969" w:type="dxa"/>
            <w:vMerge w:val="restart"/>
          </w:tcPr>
          <w:p w14:paraId="08B6D654" w14:textId="77777777" w:rsidR="00FD6B01" w:rsidRPr="007D32ED" w:rsidRDefault="00FD6B01" w:rsidP="007D32ED">
            <w:pPr>
              <w:ind w:firstLine="204"/>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Мировая практика показывает, что гендерные вопросы являются приоритетными направлениями государственной политики во многих странах. Международное сообщество регулярно отслеживает рейтинги в области гендерного равенства.</w:t>
            </w:r>
          </w:p>
          <w:p w14:paraId="6948F867" w14:textId="77777777" w:rsidR="00FD6B01" w:rsidRPr="007D32ED" w:rsidRDefault="00FD6B01" w:rsidP="007D32ED">
            <w:pPr>
              <w:ind w:firstLine="204"/>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Целями государственной гендерной политики являются достижение паритетных прав, выгод, обязанностей и возможностей мужчин и женщин во всех сферах жизнедеятельности общества, преодоление всех форм и проявлений дискриминации по половому признаку.</w:t>
            </w:r>
          </w:p>
          <w:p w14:paraId="2F6E87D9" w14:textId="77777777" w:rsidR="00FD6B01" w:rsidRPr="007D32ED" w:rsidRDefault="00FD6B01"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С момента присоединения к Пекинской декларации в 1995 году государство целенаправленно взяло курс на формирование гендерной политики. В декабре 1998 года Указом Президента Республики Казахстан была создана Национальная комиссия по делам женщин и семейно-демографической политике, в регионах функционируют соответствующие консультативно-совещательные органы. 18 мая 2022 года Указом Президента РК был обновлен состав Национальной комиссии по делам женщин и семейно-демографической политике при Президенте.</w:t>
            </w:r>
          </w:p>
          <w:p w14:paraId="3E5E500C" w14:textId="77777777" w:rsidR="00FD6B01" w:rsidRPr="007D32ED" w:rsidRDefault="00FD6B01" w:rsidP="007D32ED">
            <w:pPr>
              <w:ind w:firstLine="204"/>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сентябре 2015 года Казахстан принял на себя обязательства по реализации целей в области устойчивого развития ООН (далее - ЦУР), в которых 12 из 17 целей являются гендерно-чувствительными. В качестве одной из целей указана ЦУР 5: «Обеспечение гендерного равенства и расширения прав и возможностей всех женщин и девочек». Она направлена на ликвидацию всех форм дискриминации по признаку пола и обеспечение равенства возможностей и обращения для девочек и женщин.</w:t>
            </w:r>
          </w:p>
          <w:p w14:paraId="588D0FEC" w14:textId="77777777" w:rsidR="00FD6B01" w:rsidRPr="007D32ED" w:rsidRDefault="00FD6B01" w:rsidP="007D32ED">
            <w:pPr>
              <w:ind w:firstLine="204"/>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данном Плане предусмотрены мероприятия направленные на укрепление института семьи посредством формирования семейных отношений, основанных на равном партнерстве мужчин и женщин, повышение качества и расширение спектра вспомогательных услуг для семьи, предотвращение насилия в семье в отношении детей и женщин, укрепление института гендерного равенства путем государственного регулирования и внедрения оценки гендерного воздействия в систему государственного и бюджетного планирования, а также при разработке нормативных правовых актов, создание условий для обеспечения равной занятости мужчин и женщин и равного доступа ко всем видам ресурсов.</w:t>
            </w:r>
          </w:p>
          <w:p w14:paraId="36A8B73D" w14:textId="77777777" w:rsidR="00FD6B01" w:rsidRPr="007D32ED" w:rsidRDefault="00FD6B01" w:rsidP="007D32ED">
            <w:pPr>
              <w:ind w:firstLine="204"/>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Основным законодательным актом в сфере гендерной политики является принятый в 2009 году Закон РК «О государственных гарантиях равных прав и равных возможностей мужчин и женщин».</w:t>
            </w:r>
          </w:p>
          <w:p w14:paraId="018A6539" w14:textId="77777777" w:rsidR="00FD6B01" w:rsidRPr="007D32ED" w:rsidRDefault="00FD6B01" w:rsidP="007D32ED">
            <w:pPr>
              <w:ind w:firstLine="204"/>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Основные принципы и подходы в формировании семейной и гендерной политики отражены в Концепции семейной и гендерной политики в Республике Казахстан до 2030 года.</w:t>
            </w:r>
          </w:p>
          <w:p w14:paraId="3559E8D1" w14:textId="77777777" w:rsidR="00FD6B01" w:rsidRPr="007D32ED" w:rsidRDefault="00FD6B01" w:rsidP="007D32ED">
            <w:pPr>
              <w:ind w:firstLine="204"/>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1 апреля 2022 года Президент Казахстана одобрил Указ об изменениях в Концепции семейной и гендерной политики до 2030 года. </w:t>
            </w:r>
          </w:p>
          <w:p w14:paraId="55455ABD" w14:textId="77777777" w:rsidR="00FD6B01" w:rsidRPr="007D32ED" w:rsidRDefault="00FD6B01" w:rsidP="007D32ED">
            <w:pPr>
              <w:ind w:firstLine="204"/>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частности, утверждены целевые индикаторы и ожидаемые результаты:</w:t>
            </w:r>
          </w:p>
          <w:p w14:paraId="60B6EE92" w14:textId="5F982102" w:rsidR="00FD6B01" w:rsidRPr="007D32ED" w:rsidRDefault="00FD6B01" w:rsidP="007D32ED">
            <w:pPr>
              <w:ind w:firstLine="204"/>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Гендерный разрыв в ожидаемой продолжительности жизни мужчин относительно женщин к 2030 году сократ</w:t>
            </w:r>
            <w:r w:rsidR="0018353C" w:rsidRPr="007D32ED">
              <w:rPr>
                <w:rFonts w:ascii="Times New Roman" w:hAnsi="Times New Roman" w:cs="Times New Roman"/>
                <w:color w:val="000000" w:themeColor="text1"/>
                <w:sz w:val="24"/>
                <w:szCs w:val="24"/>
              </w:rPr>
              <w:t>ить до 7 лет</w:t>
            </w:r>
            <w:r w:rsidRPr="007D32ED">
              <w:rPr>
                <w:rFonts w:ascii="Times New Roman" w:hAnsi="Times New Roman" w:cs="Times New Roman"/>
                <w:color w:val="000000" w:themeColor="text1"/>
                <w:sz w:val="24"/>
                <w:szCs w:val="24"/>
              </w:rPr>
              <w:t>.</w:t>
            </w:r>
          </w:p>
          <w:p w14:paraId="0543C1C0" w14:textId="1D103F3A" w:rsidR="00FD6B01" w:rsidRPr="007D32ED" w:rsidRDefault="00FD6B01" w:rsidP="007D32ED">
            <w:pPr>
              <w:ind w:firstLine="204"/>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Гендерный разрыв в средней заработной плате женщин относительно мужчин к 2030 го</w:t>
            </w:r>
            <w:r w:rsidR="0018353C" w:rsidRPr="007D32ED">
              <w:rPr>
                <w:rFonts w:ascii="Times New Roman" w:hAnsi="Times New Roman" w:cs="Times New Roman"/>
                <w:color w:val="000000" w:themeColor="text1"/>
                <w:sz w:val="24"/>
                <w:szCs w:val="24"/>
              </w:rPr>
              <w:t>ду снизить до 21%</w:t>
            </w:r>
            <w:r w:rsidRPr="007D32ED">
              <w:rPr>
                <w:rFonts w:ascii="Times New Roman" w:hAnsi="Times New Roman" w:cs="Times New Roman"/>
                <w:color w:val="000000" w:themeColor="text1"/>
                <w:sz w:val="24"/>
                <w:szCs w:val="24"/>
              </w:rPr>
              <w:t>.</w:t>
            </w:r>
          </w:p>
          <w:p w14:paraId="2EC4A2AA" w14:textId="7185EC06" w:rsidR="00665867" w:rsidRPr="007D32ED" w:rsidRDefault="00FD6B01" w:rsidP="007D32ED">
            <w:pPr>
              <w:ind w:firstLine="204"/>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Долю женщин в исполнительных, представительных и судебных органах власти, государственном, квазигосударственном и корпоративном секторах на уровне принятия решений к 2030 году повысить до 30%</w:t>
            </w:r>
            <w:r w:rsidR="00665867" w:rsidRPr="007D32ED">
              <w:rPr>
                <w:rFonts w:ascii="Times New Roman" w:hAnsi="Times New Roman" w:cs="Times New Roman"/>
                <w:color w:val="000000" w:themeColor="text1"/>
                <w:sz w:val="24"/>
                <w:szCs w:val="24"/>
              </w:rPr>
              <w:t>.</w:t>
            </w:r>
          </w:p>
          <w:p w14:paraId="595774E1" w14:textId="6B0BBA3B" w:rsidR="00665867" w:rsidRPr="007D32ED" w:rsidRDefault="00E4667E" w:rsidP="007D32ED">
            <w:pPr>
              <w:ind w:firstLine="204"/>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Доля женщин относительно мужчин, владеющих материальным активом (имущество (жилье, транспорт), ИП), </w:t>
            </w:r>
            <w:r w:rsidR="00665867" w:rsidRPr="007D32ED">
              <w:rPr>
                <w:rFonts w:ascii="Times New Roman" w:hAnsi="Times New Roman" w:cs="Times New Roman"/>
                <w:color w:val="000000" w:themeColor="text1"/>
                <w:sz w:val="24"/>
                <w:szCs w:val="24"/>
              </w:rPr>
              <w:t>к 2030 год</w:t>
            </w:r>
            <w:r w:rsidR="0018353C" w:rsidRPr="007D32ED">
              <w:rPr>
                <w:rFonts w:ascii="Times New Roman" w:hAnsi="Times New Roman" w:cs="Times New Roman"/>
                <w:color w:val="000000" w:themeColor="text1"/>
                <w:sz w:val="24"/>
                <w:szCs w:val="24"/>
              </w:rPr>
              <w:t>у увеличить на 10%</w:t>
            </w:r>
            <w:r w:rsidR="00665867" w:rsidRPr="007D32ED">
              <w:rPr>
                <w:rFonts w:ascii="Times New Roman" w:hAnsi="Times New Roman" w:cs="Times New Roman"/>
                <w:color w:val="000000" w:themeColor="text1"/>
                <w:sz w:val="24"/>
                <w:szCs w:val="24"/>
              </w:rPr>
              <w:t>.</w:t>
            </w:r>
          </w:p>
          <w:p w14:paraId="61DAC77B" w14:textId="0735313E" w:rsidR="00E4667E" w:rsidRPr="007D32ED" w:rsidRDefault="00E4667E" w:rsidP="007D32ED">
            <w:pPr>
              <w:ind w:firstLine="204"/>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Доля женщин в обеспечении мира и безопасности к 20</w:t>
            </w:r>
            <w:r w:rsidR="00665867" w:rsidRPr="007D32ED">
              <w:rPr>
                <w:rFonts w:ascii="Times New Roman" w:hAnsi="Times New Roman" w:cs="Times New Roman"/>
                <w:color w:val="000000" w:themeColor="text1"/>
                <w:sz w:val="24"/>
                <w:szCs w:val="24"/>
              </w:rPr>
              <w:t>30</w:t>
            </w:r>
            <w:r w:rsidRPr="007D32ED">
              <w:rPr>
                <w:rFonts w:ascii="Times New Roman" w:hAnsi="Times New Roman" w:cs="Times New Roman"/>
                <w:color w:val="000000" w:themeColor="text1"/>
                <w:sz w:val="24"/>
                <w:szCs w:val="24"/>
              </w:rPr>
              <w:t xml:space="preserve"> году составит </w:t>
            </w:r>
            <w:r w:rsidR="00665867" w:rsidRPr="007D32ED">
              <w:rPr>
                <w:rFonts w:ascii="Times New Roman" w:hAnsi="Times New Roman" w:cs="Times New Roman"/>
                <w:color w:val="000000" w:themeColor="text1"/>
                <w:sz w:val="24"/>
                <w:szCs w:val="24"/>
              </w:rPr>
              <w:t>1</w:t>
            </w:r>
            <w:r w:rsidRPr="007D32ED">
              <w:rPr>
                <w:rFonts w:ascii="Times New Roman" w:hAnsi="Times New Roman" w:cs="Times New Roman"/>
                <w:color w:val="000000" w:themeColor="text1"/>
                <w:sz w:val="24"/>
                <w:szCs w:val="24"/>
              </w:rPr>
              <w:t>0%</w:t>
            </w:r>
            <w:r w:rsidR="00665867" w:rsidRPr="007D32ED">
              <w:rPr>
                <w:rFonts w:ascii="Times New Roman" w:hAnsi="Times New Roman" w:cs="Times New Roman"/>
                <w:color w:val="000000" w:themeColor="text1"/>
                <w:sz w:val="24"/>
                <w:szCs w:val="24"/>
              </w:rPr>
              <w:t>.</w:t>
            </w:r>
          </w:p>
          <w:p w14:paraId="6A570EF7" w14:textId="28E61537" w:rsidR="00D4286C" w:rsidRPr="007D32ED" w:rsidRDefault="00FD6B01" w:rsidP="007D32ED">
            <w:pPr>
              <w:ind w:firstLine="204"/>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документе прописаны мероприятия для достижения целей.</w:t>
            </w:r>
          </w:p>
          <w:p w14:paraId="3194ECDA" w14:textId="62F2B7F6" w:rsidR="00FD6B01" w:rsidRPr="007D32ED" w:rsidRDefault="003A6956" w:rsidP="007D32ED">
            <w:pPr>
              <w:ind w:firstLine="207"/>
              <w:jc w:val="both"/>
              <w:rPr>
                <w:rFonts w:ascii="Times New Roman" w:hAnsi="Times New Roman" w:cs="Times New Roman"/>
                <w:b/>
                <w:i/>
                <w:color w:val="000000" w:themeColor="text1"/>
                <w:sz w:val="24"/>
                <w:szCs w:val="24"/>
              </w:rPr>
            </w:pPr>
            <w:r w:rsidRPr="007D32ED">
              <w:rPr>
                <w:rFonts w:ascii="Times New Roman" w:hAnsi="Times New Roman" w:cs="Times New Roman"/>
                <w:b/>
                <w:i/>
                <w:color w:val="000000" w:themeColor="text1"/>
                <w:sz w:val="24"/>
                <w:szCs w:val="24"/>
              </w:rPr>
              <w:t>См. также пункты 2</w:t>
            </w:r>
            <w:r w:rsidR="00973296" w:rsidRPr="007D32ED">
              <w:rPr>
                <w:rFonts w:ascii="Times New Roman" w:hAnsi="Times New Roman" w:cs="Times New Roman"/>
                <w:b/>
                <w:i/>
                <w:color w:val="000000" w:themeColor="text1"/>
                <w:sz w:val="24"/>
                <w:szCs w:val="24"/>
              </w:rPr>
              <w:t xml:space="preserve">4, </w:t>
            </w:r>
            <w:r w:rsidRPr="007D32ED">
              <w:rPr>
                <w:rFonts w:ascii="Times New Roman" w:hAnsi="Times New Roman" w:cs="Times New Roman"/>
                <w:b/>
                <w:i/>
                <w:color w:val="000000" w:themeColor="text1"/>
                <w:sz w:val="24"/>
                <w:szCs w:val="24"/>
              </w:rPr>
              <w:t>2</w:t>
            </w:r>
            <w:r w:rsidR="00973296" w:rsidRPr="007D32ED">
              <w:rPr>
                <w:rFonts w:ascii="Times New Roman" w:hAnsi="Times New Roman" w:cs="Times New Roman"/>
                <w:b/>
                <w:i/>
                <w:color w:val="000000" w:themeColor="text1"/>
                <w:sz w:val="24"/>
                <w:szCs w:val="24"/>
              </w:rPr>
              <w:t>6, 27</w:t>
            </w:r>
          </w:p>
        </w:tc>
      </w:tr>
      <w:tr w:rsidR="00405B8B" w:rsidRPr="007D32ED" w14:paraId="0A72A744" w14:textId="77777777" w:rsidTr="00EF7C9E">
        <w:tc>
          <w:tcPr>
            <w:tcW w:w="448" w:type="dxa"/>
            <w:vMerge/>
          </w:tcPr>
          <w:p w14:paraId="2D964970" w14:textId="77777777" w:rsidR="00405B8B" w:rsidRPr="007D32ED" w:rsidRDefault="00405B8B"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98C2041" w14:textId="77777777" w:rsidR="00405B8B" w:rsidRPr="007D32ED" w:rsidRDefault="00405B8B"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139.176. Обеспечить выделение достаточных ресурсов и обучения для реализации Концепции семейной и гендерной политики 2016 года для обеспечения устойчивости ее результатов (Сингапур);</w:t>
            </w:r>
          </w:p>
        </w:tc>
        <w:tc>
          <w:tcPr>
            <w:tcW w:w="1559" w:type="dxa"/>
          </w:tcPr>
          <w:p w14:paraId="0FBE6443" w14:textId="77777777" w:rsidR="00405B8B" w:rsidRPr="007D32ED" w:rsidRDefault="00405B8B"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Сингапур</w:t>
            </w:r>
          </w:p>
        </w:tc>
        <w:tc>
          <w:tcPr>
            <w:tcW w:w="993" w:type="dxa"/>
            <w:vMerge/>
          </w:tcPr>
          <w:p w14:paraId="1619218E" w14:textId="77777777" w:rsidR="00405B8B" w:rsidRPr="007D32ED" w:rsidRDefault="00405B8B" w:rsidP="007D32ED">
            <w:pPr>
              <w:jc w:val="center"/>
              <w:rPr>
                <w:rFonts w:ascii="Times New Roman" w:hAnsi="Times New Roman" w:cs="Times New Roman"/>
                <w:color w:val="000000" w:themeColor="text1"/>
                <w:sz w:val="24"/>
                <w:szCs w:val="24"/>
              </w:rPr>
            </w:pPr>
          </w:p>
        </w:tc>
        <w:tc>
          <w:tcPr>
            <w:tcW w:w="1559" w:type="dxa"/>
            <w:vMerge/>
          </w:tcPr>
          <w:p w14:paraId="5D28F570" w14:textId="77777777" w:rsidR="00405B8B" w:rsidRPr="007D32ED" w:rsidRDefault="00405B8B" w:rsidP="007D32ED">
            <w:pPr>
              <w:jc w:val="both"/>
              <w:rPr>
                <w:rFonts w:ascii="Times New Roman" w:hAnsi="Times New Roman" w:cs="Times New Roman"/>
                <w:color w:val="000000" w:themeColor="text1"/>
                <w:sz w:val="24"/>
                <w:szCs w:val="24"/>
              </w:rPr>
            </w:pPr>
          </w:p>
        </w:tc>
        <w:tc>
          <w:tcPr>
            <w:tcW w:w="7969" w:type="dxa"/>
            <w:vMerge/>
          </w:tcPr>
          <w:p w14:paraId="075CB404" w14:textId="77777777" w:rsidR="00405B8B" w:rsidRPr="007D32ED" w:rsidRDefault="00405B8B" w:rsidP="007D32ED">
            <w:pPr>
              <w:ind w:firstLine="207"/>
              <w:jc w:val="both"/>
              <w:rPr>
                <w:rFonts w:ascii="Times New Roman" w:hAnsi="Times New Roman" w:cs="Times New Roman"/>
                <w:color w:val="000000" w:themeColor="text1"/>
                <w:sz w:val="24"/>
                <w:szCs w:val="24"/>
              </w:rPr>
            </w:pPr>
          </w:p>
        </w:tc>
      </w:tr>
      <w:tr w:rsidR="00405B8B" w:rsidRPr="007D32ED" w14:paraId="3898D3C8" w14:textId="77777777" w:rsidTr="00EF7C9E">
        <w:tc>
          <w:tcPr>
            <w:tcW w:w="448" w:type="dxa"/>
            <w:vMerge/>
          </w:tcPr>
          <w:p w14:paraId="6B879CD0" w14:textId="77777777" w:rsidR="00405B8B" w:rsidRPr="007D32ED" w:rsidRDefault="00405B8B"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C97D1D8" w14:textId="77777777" w:rsidR="00405B8B" w:rsidRPr="007D32ED" w:rsidRDefault="00405B8B"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139.177. Продолжать выделять достаточный бюджет для осуществления своих национальных стратегий и программ, направленных на дальнейшее содействие обеспечению гендерного равенства в стране;</w:t>
            </w:r>
          </w:p>
        </w:tc>
        <w:tc>
          <w:tcPr>
            <w:tcW w:w="1559" w:type="dxa"/>
          </w:tcPr>
          <w:p w14:paraId="775A3617" w14:textId="77777777" w:rsidR="00405B8B" w:rsidRPr="007D32ED" w:rsidRDefault="00405B8B"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Лаосская Народно-Демократическая Республика</w:t>
            </w:r>
          </w:p>
        </w:tc>
        <w:tc>
          <w:tcPr>
            <w:tcW w:w="993" w:type="dxa"/>
            <w:vMerge/>
          </w:tcPr>
          <w:p w14:paraId="5AD9FC67" w14:textId="77777777" w:rsidR="00405B8B" w:rsidRPr="007D32ED" w:rsidRDefault="00405B8B" w:rsidP="007D32ED">
            <w:pPr>
              <w:jc w:val="center"/>
              <w:rPr>
                <w:rFonts w:ascii="Times New Roman" w:hAnsi="Times New Roman" w:cs="Times New Roman"/>
                <w:color w:val="000000" w:themeColor="text1"/>
                <w:sz w:val="24"/>
                <w:szCs w:val="24"/>
              </w:rPr>
            </w:pPr>
          </w:p>
        </w:tc>
        <w:tc>
          <w:tcPr>
            <w:tcW w:w="1559" w:type="dxa"/>
            <w:vMerge/>
          </w:tcPr>
          <w:p w14:paraId="77B4D28E" w14:textId="77777777" w:rsidR="00405B8B" w:rsidRPr="007D32ED" w:rsidRDefault="00405B8B" w:rsidP="007D32ED">
            <w:pPr>
              <w:jc w:val="both"/>
              <w:rPr>
                <w:rFonts w:ascii="Times New Roman" w:hAnsi="Times New Roman" w:cs="Times New Roman"/>
                <w:color w:val="000000" w:themeColor="text1"/>
                <w:sz w:val="24"/>
                <w:szCs w:val="24"/>
              </w:rPr>
            </w:pPr>
          </w:p>
        </w:tc>
        <w:tc>
          <w:tcPr>
            <w:tcW w:w="7969" w:type="dxa"/>
            <w:vMerge/>
          </w:tcPr>
          <w:p w14:paraId="6EFE9B4D" w14:textId="77777777" w:rsidR="00405B8B" w:rsidRPr="007D32ED" w:rsidRDefault="00405B8B" w:rsidP="007D32ED">
            <w:pPr>
              <w:ind w:firstLine="207"/>
              <w:jc w:val="both"/>
              <w:rPr>
                <w:rFonts w:ascii="Times New Roman" w:hAnsi="Times New Roman" w:cs="Times New Roman"/>
                <w:color w:val="000000" w:themeColor="text1"/>
                <w:sz w:val="24"/>
                <w:szCs w:val="24"/>
              </w:rPr>
            </w:pPr>
          </w:p>
        </w:tc>
      </w:tr>
      <w:tr w:rsidR="00C32E91" w:rsidRPr="007D32ED" w14:paraId="15392B05" w14:textId="77777777" w:rsidTr="00EF7C9E">
        <w:tc>
          <w:tcPr>
            <w:tcW w:w="448" w:type="dxa"/>
            <w:vMerge w:val="restart"/>
          </w:tcPr>
          <w:p w14:paraId="5A016E68" w14:textId="77777777" w:rsidR="00951CE6" w:rsidRPr="007D32ED" w:rsidRDefault="00951CE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3F561F4" w14:textId="77777777" w:rsidR="00951CE6" w:rsidRPr="007D32ED" w:rsidRDefault="00951CE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139.179. Продолжать предпринимать шаги по увеличению представительства женщин в политической и общественной сферах;</w:t>
            </w:r>
          </w:p>
        </w:tc>
        <w:tc>
          <w:tcPr>
            <w:tcW w:w="1559" w:type="dxa"/>
          </w:tcPr>
          <w:p w14:paraId="77BB7CC4" w14:textId="77777777" w:rsidR="00951CE6" w:rsidRPr="007D32ED" w:rsidRDefault="00951CE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Египет</w:t>
            </w:r>
          </w:p>
        </w:tc>
        <w:tc>
          <w:tcPr>
            <w:tcW w:w="993" w:type="dxa"/>
            <w:vMerge w:val="restart"/>
          </w:tcPr>
          <w:p w14:paraId="6EAE7512" w14:textId="24341941" w:rsidR="00951CE6" w:rsidRPr="007D32ED" w:rsidRDefault="00951CE6" w:rsidP="007D32ED">
            <w:pPr>
              <w:jc w:val="center"/>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11</w:t>
            </w:r>
          </w:p>
        </w:tc>
        <w:tc>
          <w:tcPr>
            <w:tcW w:w="1559" w:type="dxa"/>
            <w:vMerge w:val="restart"/>
            <w:tcBorders>
              <w:right w:val="single" w:sz="4" w:space="0" w:color="auto"/>
            </w:tcBorders>
          </w:tcPr>
          <w:p w14:paraId="35CE15C5" w14:textId="75FC63CD" w:rsidR="00951CE6" w:rsidRPr="007D32ED" w:rsidRDefault="00033B13"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063FC6" w:rsidRPr="007D32ED">
              <w:rPr>
                <w:rFonts w:ascii="Times New Roman" w:hAnsi="Times New Roman" w:cs="Times New Roman"/>
                <w:b/>
                <w:bCs/>
                <w:color w:val="000000" w:themeColor="text1"/>
                <w:sz w:val="24"/>
                <w:szCs w:val="24"/>
              </w:rPr>
              <w:t>и</w:t>
            </w:r>
            <w:r w:rsidR="00951CE6" w:rsidRPr="007D32ED">
              <w:rPr>
                <w:rFonts w:ascii="Times New Roman" w:hAnsi="Times New Roman" w:cs="Times New Roman"/>
                <w:b/>
                <w:bCs/>
                <w:color w:val="000000" w:themeColor="text1"/>
                <w:sz w:val="24"/>
                <w:szCs w:val="24"/>
              </w:rPr>
              <w:t>сполнены</w:t>
            </w:r>
          </w:p>
        </w:tc>
        <w:tc>
          <w:tcPr>
            <w:tcW w:w="7969" w:type="dxa"/>
            <w:vMerge w:val="restart"/>
          </w:tcPr>
          <w:p w14:paraId="22C60105" w14:textId="77777777" w:rsidR="004D3DD4" w:rsidRPr="007D32ED" w:rsidRDefault="004D3DD4"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За годы реализации гендерной стратегии отмечаются значительные сдвиги в количественной представленности женщин в выборных органах власти. </w:t>
            </w:r>
          </w:p>
          <w:p w14:paraId="1E36C2B3" w14:textId="1EED578D" w:rsidR="007C25A6" w:rsidRPr="007D32ED" w:rsidRDefault="004D3DD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color w:val="000000" w:themeColor="text1"/>
                <w:sz w:val="24"/>
                <w:szCs w:val="24"/>
              </w:rPr>
              <w:t xml:space="preserve">В 2020 году приняты поправки в законы РК «О выборах в Республике Казахстан» и «О политических партиях», согласно которым партийные списки формируются с учетом не менее 30% представительства женщин и молодежи. </w:t>
            </w:r>
            <w:r w:rsidR="007C25A6" w:rsidRPr="007D32ED">
              <w:rPr>
                <w:rFonts w:ascii="Times New Roman" w:hAnsi="Times New Roman" w:cs="Times New Roman"/>
                <w:bCs/>
                <w:color w:val="000000" w:themeColor="text1"/>
                <w:sz w:val="24"/>
                <w:szCs w:val="24"/>
              </w:rPr>
              <w:t>7 февраля 2022 года подписан Закон, предусматривающий 30%-ную квоту для лиц с инвалидностью, помимо женщин и молодежи при распределении депутатских мандатов. Закон вступил в силу 19 февраля 2022 года.</w:t>
            </w:r>
          </w:p>
          <w:p w14:paraId="038B0228" w14:textId="3F8396CC" w:rsidR="003676D7" w:rsidRPr="007D32ED" w:rsidRDefault="007C25A6"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Цель – обеспечение присутствия и учет мнения в представительной ветви власти женщин, лиц, не достигших двадцатидевятилетнего возраста, и лиц с инвалидностью, привлечение их к активной работе в жизнедеятельности государства.</w:t>
            </w:r>
          </w:p>
          <w:p w14:paraId="4D8F89E4" w14:textId="43028FBD" w:rsidR="00D4286C" w:rsidRPr="007D32ED" w:rsidRDefault="00AC0486"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По итогам 2021 года</w:t>
            </w:r>
            <w:r w:rsidR="00D4286C" w:rsidRPr="007D32ED">
              <w:rPr>
                <w:rFonts w:ascii="Times New Roman" w:hAnsi="Times New Roman" w:cs="Times New Roman"/>
                <w:color w:val="000000" w:themeColor="text1"/>
                <w:sz w:val="24"/>
                <w:szCs w:val="24"/>
              </w:rPr>
              <w:t xml:space="preserve"> </w:t>
            </w:r>
            <w:r w:rsidRPr="007D32ED">
              <w:rPr>
                <w:rFonts w:ascii="Times New Roman" w:hAnsi="Times New Roman" w:cs="Times New Roman"/>
                <w:color w:val="000000" w:themeColor="text1"/>
                <w:sz w:val="24"/>
                <w:szCs w:val="24"/>
              </w:rPr>
              <w:t>общее количество</w:t>
            </w:r>
            <w:r w:rsidR="00D4286C" w:rsidRPr="007D32ED">
              <w:rPr>
                <w:rFonts w:ascii="Times New Roman" w:hAnsi="Times New Roman" w:cs="Times New Roman"/>
                <w:color w:val="000000" w:themeColor="text1"/>
                <w:sz w:val="24"/>
                <w:szCs w:val="24"/>
              </w:rPr>
              <w:t xml:space="preserve"> женщин на государственной службе составляет 55,</w:t>
            </w:r>
            <w:r w:rsidRPr="007D32ED">
              <w:rPr>
                <w:rFonts w:ascii="Times New Roman" w:hAnsi="Times New Roman" w:cs="Times New Roman"/>
                <w:color w:val="000000" w:themeColor="text1"/>
                <w:sz w:val="24"/>
                <w:szCs w:val="24"/>
              </w:rPr>
              <w:t>7</w:t>
            </w:r>
            <w:r w:rsidR="00D4286C" w:rsidRPr="007D32ED">
              <w:rPr>
                <w:rFonts w:ascii="Times New Roman" w:hAnsi="Times New Roman" w:cs="Times New Roman"/>
                <w:color w:val="000000" w:themeColor="text1"/>
                <w:sz w:val="24"/>
                <w:szCs w:val="24"/>
              </w:rPr>
              <w:t>%, занимающих руководящие должности - 39,</w:t>
            </w:r>
            <w:r w:rsidRPr="007D32ED">
              <w:rPr>
                <w:rFonts w:ascii="Times New Roman" w:hAnsi="Times New Roman" w:cs="Times New Roman"/>
                <w:color w:val="000000" w:themeColor="text1"/>
                <w:sz w:val="24"/>
                <w:szCs w:val="24"/>
              </w:rPr>
              <w:t>3</w:t>
            </w:r>
            <w:r w:rsidR="00D4286C" w:rsidRPr="007D32ED">
              <w:rPr>
                <w:rFonts w:ascii="Times New Roman" w:hAnsi="Times New Roman" w:cs="Times New Roman"/>
                <w:color w:val="000000" w:themeColor="text1"/>
                <w:sz w:val="24"/>
                <w:szCs w:val="24"/>
              </w:rPr>
              <w:t>%. В местных государственных органах количество женщин составляет 51,9%. Представленность в Мажилисе Парламента – 27,1%, в Сенате – 18,8%. Число женщин-судей достигло 52%. На всех уровнях судебной власти нашей страны соблюдается гендерное равенство, которое можно назвать оптимальным. В районных судах отправляют правосудие 53,8%женщин-судей. В областных судах женщины-судьи составляют 44,8%. В Верховном Суде женщины-судьи составляют 45,3%. В судебной системе женщины-административные государственные служащие составляют устойчивое большинство - 65,5% (3697 женщин и 1946 мужчин). Из них руководящие позиции занимают 61% женщин. Число женщин в органах прокуратуры составляет 22%. Из них руководящ</w:t>
            </w:r>
            <w:r w:rsidRPr="007D32ED">
              <w:rPr>
                <w:rFonts w:ascii="Times New Roman" w:hAnsi="Times New Roman" w:cs="Times New Roman"/>
                <w:color w:val="000000" w:themeColor="text1"/>
                <w:sz w:val="24"/>
                <w:szCs w:val="24"/>
              </w:rPr>
              <w:t>ие должности занимают 7% женщин</w:t>
            </w:r>
            <w:r w:rsidR="00D4286C" w:rsidRPr="007D32ED">
              <w:rPr>
                <w:rFonts w:ascii="Times New Roman" w:hAnsi="Times New Roman" w:cs="Times New Roman"/>
                <w:color w:val="000000" w:themeColor="text1"/>
                <w:sz w:val="24"/>
                <w:szCs w:val="24"/>
              </w:rPr>
              <w:t>.</w:t>
            </w:r>
          </w:p>
          <w:p w14:paraId="11EEEE41" w14:textId="77777777" w:rsidR="00AC0486" w:rsidRPr="007D32ED" w:rsidRDefault="00AC0486"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Согласно пункту 4 статьи 33 Конституции Республики Казахстан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w:t>
            </w:r>
          </w:p>
          <w:p w14:paraId="1636FE8B" w14:textId="3E0CC684" w:rsidR="00AC0486" w:rsidRPr="007D32ED" w:rsidRDefault="00AC0486"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Пунктом 5 статьи 16 Закона «О государственной службе Республики Казахстан» определено, что не допускается установление при поступлении на государственную службу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14:paraId="54510F9D" w14:textId="56CFE68C" w:rsidR="00AC0486" w:rsidRPr="007D32ED" w:rsidRDefault="00AC0486"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Таким образом, законодательство Казахстана предусматривает основополагающие принципы по недопущению дискриминации в области занятости женщин.</w:t>
            </w:r>
          </w:p>
          <w:p w14:paraId="0BB2EAE6" w14:textId="77777777" w:rsidR="00D4286C" w:rsidRPr="007D32ED" w:rsidRDefault="00D4286C"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По поручению Главы государства ведется работа по поэтапному повышению доли женщин до 30% в руководящих органах компаний с государственным участием. Разработана Дорожная карта на 2021-2022 годы.</w:t>
            </w:r>
          </w:p>
          <w:p w14:paraId="79E6A9F1" w14:textId="69EA3113" w:rsidR="00981213" w:rsidRPr="007D32ED" w:rsidRDefault="001D7DF3"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В конце 2021 года в Казахстане принят План по реализации резолюций 1325 (2000), 1820, 1888, 1889, 1960, 2106, 2122, 2242, 2467, принятых Советом безопасности ООН. </w:t>
            </w:r>
            <w:r w:rsidR="00981213" w:rsidRPr="007D32ED">
              <w:rPr>
                <w:rFonts w:ascii="Times New Roman" w:hAnsi="Times New Roman" w:cs="Times New Roman"/>
                <w:color w:val="000000" w:themeColor="text1"/>
                <w:sz w:val="24"/>
                <w:szCs w:val="24"/>
              </w:rPr>
              <w:t xml:space="preserve">План включает в себя проведение конкретных мер по обеспечению равноправного участия женщин в предотвращении и урегулировании конфликтов, обеспечении мира и безопасности, предупреждению насилия против женщин, повышению осведомленности, усилению взаимодействия с гражданским обществом в вопросах предупреждения конфликтов и защиты женщин. </w:t>
            </w:r>
            <w:r w:rsidRPr="007D32ED">
              <w:rPr>
                <w:rFonts w:ascii="Times New Roman" w:hAnsi="Times New Roman" w:cs="Times New Roman"/>
                <w:color w:val="000000" w:themeColor="text1"/>
                <w:sz w:val="24"/>
                <w:szCs w:val="24"/>
              </w:rPr>
              <w:t>В соответствии с Планом при проведении международных переговоров и консультаций по вопросам разоружения и нераспространения оружия и международной безопасности будет привлекаться дипломатический персонал из числа женщин. Также на базе Центра миротворческой подготовки (КАЗЦЕНТ) планируется подготовка военных советников-женщин по гендерным вопросам и защите гражданских лиц и детей.</w:t>
            </w:r>
          </w:p>
          <w:p w14:paraId="6E5988BA" w14:textId="31A74AF3" w:rsidR="00F20AEC" w:rsidRPr="007D32ED" w:rsidRDefault="00F20AEC" w:rsidP="007D32ED">
            <w:pPr>
              <w:ind w:firstLine="204"/>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настоящее время 5 казахстанских военных наблюдателей, включая 1 женщину-военнослужащую, участвуют в миссии ООН по проведению референдума в Западной Сахаре (MINURSO).</w:t>
            </w:r>
          </w:p>
          <w:p w14:paraId="7BDF3E54" w14:textId="7BA35143" w:rsidR="00F20AEC" w:rsidRPr="007D32ED" w:rsidRDefault="00F20AEC" w:rsidP="007D32ED">
            <w:pPr>
              <w:ind w:firstLine="204"/>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По данным Министерства обороны РК сегодня ведется плановая работа по привлечению большего количества военнослужащих-женщин в миротворческую деятельность: организованы курсы по языковой подготовке, проводятся занятия по миротворческой подготовке, а также планируются различные курсы (курс военного наблюдателя, курс штабного офицера и курс военного эксперта миссии) для участия женщин-военнослужащих в миротворческих операциях ООН. </w:t>
            </w:r>
          </w:p>
          <w:p w14:paraId="3E6718F9" w14:textId="3E5F14B0" w:rsidR="00F20AEC" w:rsidRPr="007D32ED" w:rsidRDefault="00F20AEC" w:rsidP="007D32ED">
            <w:pPr>
              <w:ind w:firstLine="204"/>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соответствии с поручением Президента РК в настоящее время Министерство обороны РК совместно с Министерством иностранных дел РК и другими заинтересованными госорганами РК ведет работу по разработке Дорожной карты по расширению участия </w:t>
            </w:r>
            <w:r w:rsidR="00425179" w:rsidRPr="007D32ED">
              <w:rPr>
                <w:rFonts w:ascii="Times New Roman" w:hAnsi="Times New Roman" w:cs="Times New Roman"/>
                <w:bCs/>
                <w:color w:val="000000" w:themeColor="text1"/>
                <w:sz w:val="24"/>
                <w:szCs w:val="24"/>
              </w:rPr>
              <w:t>Вооруженной cилы</w:t>
            </w:r>
            <w:r w:rsidRPr="007D32ED">
              <w:rPr>
                <w:rFonts w:ascii="Times New Roman" w:hAnsi="Times New Roman" w:cs="Times New Roman"/>
                <w:bCs/>
                <w:color w:val="000000" w:themeColor="text1"/>
                <w:sz w:val="24"/>
                <w:szCs w:val="24"/>
              </w:rPr>
              <w:t xml:space="preserve"> РК в миротворческих миссиях ООН.</w:t>
            </w:r>
          </w:p>
          <w:p w14:paraId="37F93456" w14:textId="254F0DFA" w:rsidR="00F20AEC" w:rsidRPr="007D32ED" w:rsidRDefault="00F20AEC" w:rsidP="007D32ED">
            <w:pPr>
              <w:ind w:firstLine="204"/>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Принимая во внимание политику ООН по увеличению доли женщин в миротворческих миссиях ООН с 5 до 30% к 2030 г., в проект Дорожной карты включен пункт об увеличении подготовки женщин-миротворцев.</w:t>
            </w:r>
          </w:p>
          <w:p w14:paraId="35FE25A1" w14:textId="77777777" w:rsidR="00951CE6" w:rsidRPr="007D32ED" w:rsidRDefault="003A6956" w:rsidP="007D32ED">
            <w:pPr>
              <w:ind w:firstLine="207"/>
              <w:jc w:val="both"/>
              <w:rPr>
                <w:rFonts w:ascii="Times New Roman" w:hAnsi="Times New Roman" w:cs="Times New Roman"/>
                <w:b/>
                <w:i/>
                <w:color w:val="000000" w:themeColor="text1"/>
                <w:sz w:val="24"/>
                <w:szCs w:val="24"/>
              </w:rPr>
            </w:pPr>
            <w:r w:rsidRPr="007D32ED">
              <w:rPr>
                <w:rFonts w:ascii="Times New Roman" w:hAnsi="Times New Roman" w:cs="Times New Roman"/>
                <w:b/>
                <w:i/>
                <w:color w:val="000000" w:themeColor="text1"/>
                <w:sz w:val="24"/>
                <w:szCs w:val="24"/>
              </w:rPr>
              <w:t>См. также пункты 2</w:t>
            </w:r>
            <w:r w:rsidR="00973296" w:rsidRPr="007D32ED">
              <w:rPr>
                <w:rFonts w:ascii="Times New Roman" w:hAnsi="Times New Roman" w:cs="Times New Roman"/>
                <w:b/>
                <w:i/>
                <w:color w:val="000000" w:themeColor="text1"/>
                <w:sz w:val="24"/>
                <w:szCs w:val="24"/>
              </w:rPr>
              <w:t>4-25,</w:t>
            </w:r>
            <w:r w:rsidRPr="007D32ED">
              <w:rPr>
                <w:rFonts w:ascii="Times New Roman" w:hAnsi="Times New Roman" w:cs="Times New Roman"/>
                <w:b/>
                <w:i/>
                <w:color w:val="000000" w:themeColor="text1"/>
                <w:sz w:val="24"/>
                <w:szCs w:val="24"/>
              </w:rPr>
              <w:t xml:space="preserve"> 2</w:t>
            </w:r>
            <w:r w:rsidR="00973296" w:rsidRPr="007D32ED">
              <w:rPr>
                <w:rFonts w:ascii="Times New Roman" w:hAnsi="Times New Roman" w:cs="Times New Roman"/>
                <w:b/>
                <w:i/>
                <w:color w:val="000000" w:themeColor="text1"/>
                <w:sz w:val="24"/>
                <w:szCs w:val="24"/>
              </w:rPr>
              <w:t>7</w:t>
            </w:r>
          </w:p>
          <w:p w14:paraId="0006856C" w14:textId="01C17E31" w:rsidR="00CD333F" w:rsidRPr="007D32ED" w:rsidRDefault="00CD333F" w:rsidP="007D32ED">
            <w:pPr>
              <w:ind w:firstLine="207"/>
              <w:jc w:val="both"/>
              <w:rPr>
                <w:rFonts w:ascii="Times New Roman" w:hAnsi="Times New Roman" w:cs="Times New Roman"/>
                <w:color w:val="000000" w:themeColor="text1"/>
                <w:sz w:val="24"/>
                <w:szCs w:val="24"/>
              </w:rPr>
            </w:pPr>
            <w:r w:rsidRPr="007D32ED">
              <w:rPr>
                <w:rFonts w:ascii="Times New Roman" w:hAnsi="Times New Roman" w:cs="Times New Roman"/>
                <w:bCs/>
                <w:color w:val="000000" w:themeColor="text1"/>
                <w:sz w:val="24"/>
                <w:szCs w:val="24"/>
              </w:rPr>
              <w:t xml:space="preserve">При этом 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отмечают недостаточность принятых законодательных мер в области борьбы с дискриминации и полагают необходимым усилить меры по совершенствованию законодательство, направленное </w:t>
            </w:r>
            <w:r w:rsidRPr="007D32ED">
              <w:rPr>
                <w:rFonts w:ascii="Times New Roman" w:hAnsi="Times New Roman" w:cs="Times New Roman"/>
                <w:sz w:val="24"/>
                <w:szCs w:val="24"/>
              </w:rPr>
              <w:t>на обеспечение эффективную защиту от дискриминации.</w:t>
            </w:r>
          </w:p>
        </w:tc>
      </w:tr>
      <w:tr w:rsidR="00951CE6" w:rsidRPr="007D32ED" w14:paraId="45A12643" w14:textId="77777777" w:rsidTr="00EF7C9E">
        <w:tc>
          <w:tcPr>
            <w:tcW w:w="448" w:type="dxa"/>
            <w:vMerge/>
          </w:tcPr>
          <w:p w14:paraId="4D342DCB" w14:textId="77777777" w:rsidR="00951CE6" w:rsidRPr="007D32ED" w:rsidRDefault="00951CE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5CD971C" w14:textId="77777777" w:rsidR="00951CE6" w:rsidRPr="007D32ED" w:rsidRDefault="00951CE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139.180. Сохранить импульс для расширения прав и возможностей женщин и девочек и предпринимать дальнейшие шаги по расширению женского представительства в общественной и политической жизни;</w:t>
            </w:r>
          </w:p>
        </w:tc>
        <w:tc>
          <w:tcPr>
            <w:tcW w:w="1559" w:type="dxa"/>
          </w:tcPr>
          <w:p w14:paraId="1B2AF70C" w14:textId="77777777" w:rsidR="00951CE6" w:rsidRPr="007D32ED" w:rsidRDefault="00951CE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Мьянма</w:t>
            </w:r>
          </w:p>
        </w:tc>
        <w:tc>
          <w:tcPr>
            <w:tcW w:w="993" w:type="dxa"/>
            <w:vMerge/>
          </w:tcPr>
          <w:p w14:paraId="5A545416" w14:textId="75663D71" w:rsidR="00951CE6" w:rsidRPr="007D32ED" w:rsidRDefault="00951CE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702AA9D4" w14:textId="477F1419" w:rsidR="00951CE6" w:rsidRPr="007D32ED" w:rsidRDefault="00951CE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2FC2220D" w14:textId="4DE52A7B" w:rsidR="00951CE6" w:rsidRPr="007D32ED" w:rsidRDefault="00951CE6" w:rsidP="007D32ED">
            <w:pPr>
              <w:ind w:firstLine="206"/>
              <w:jc w:val="both"/>
              <w:rPr>
                <w:rFonts w:ascii="Times New Roman" w:hAnsi="Times New Roman" w:cs="Times New Roman"/>
                <w:color w:val="000000" w:themeColor="text1"/>
                <w:sz w:val="24"/>
                <w:szCs w:val="24"/>
              </w:rPr>
            </w:pPr>
          </w:p>
        </w:tc>
      </w:tr>
      <w:tr w:rsidR="00951CE6" w:rsidRPr="007D32ED" w14:paraId="76D01386" w14:textId="77777777" w:rsidTr="00EF7C9E">
        <w:tc>
          <w:tcPr>
            <w:tcW w:w="448" w:type="dxa"/>
            <w:vMerge/>
          </w:tcPr>
          <w:p w14:paraId="5245B480" w14:textId="77777777" w:rsidR="00951CE6" w:rsidRPr="007D32ED" w:rsidRDefault="00951CE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572A7C5F" w14:textId="77777777" w:rsidR="00951CE6" w:rsidRPr="007D32ED" w:rsidRDefault="00951CE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139.181. Продолжать усилия по достижению политического представительства женщин;</w:t>
            </w:r>
          </w:p>
        </w:tc>
        <w:tc>
          <w:tcPr>
            <w:tcW w:w="1559" w:type="dxa"/>
          </w:tcPr>
          <w:p w14:paraId="13F23B9B" w14:textId="77777777" w:rsidR="00951CE6" w:rsidRPr="007D32ED" w:rsidRDefault="00951CE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Непал</w:t>
            </w:r>
          </w:p>
        </w:tc>
        <w:tc>
          <w:tcPr>
            <w:tcW w:w="993" w:type="dxa"/>
            <w:vMerge/>
          </w:tcPr>
          <w:p w14:paraId="4EE55CC9" w14:textId="50EE360A" w:rsidR="00951CE6" w:rsidRPr="007D32ED" w:rsidRDefault="00951CE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50255CB1" w14:textId="39180671" w:rsidR="00951CE6" w:rsidRPr="007D32ED" w:rsidRDefault="00951CE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4461CBB1" w14:textId="0E868484" w:rsidR="00951CE6" w:rsidRPr="007D32ED" w:rsidRDefault="00951CE6" w:rsidP="007D32ED">
            <w:pPr>
              <w:ind w:firstLine="206"/>
              <w:jc w:val="both"/>
              <w:rPr>
                <w:rFonts w:ascii="Times New Roman" w:hAnsi="Times New Roman" w:cs="Times New Roman"/>
                <w:color w:val="000000" w:themeColor="text1"/>
                <w:sz w:val="24"/>
                <w:szCs w:val="24"/>
              </w:rPr>
            </w:pPr>
          </w:p>
        </w:tc>
      </w:tr>
      <w:tr w:rsidR="00951CE6" w:rsidRPr="007D32ED" w14:paraId="05200798" w14:textId="77777777" w:rsidTr="00EF7C9E">
        <w:tc>
          <w:tcPr>
            <w:tcW w:w="448" w:type="dxa"/>
            <w:vMerge/>
          </w:tcPr>
          <w:p w14:paraId="2789EDCC" w14:textId="77777777" w:rsidR="00951CE6" w:rsidRPr="007D32ED" w:rsidRDefault="00951CE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1747729" w14:textId="77777777" w:rsidR="00951CE6" w:rsidRPr="007D32ED" w:rsidRDefault="00951CE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139.182. Сохранять приверженность поощрению гендерного равенства и принимать меры по расширению участия женщин в общественной и политической жизни;</w:t>
            </w:r>
          </w:p>
        </w:tc>
        <w:tc>
          <w:tcPr>
            <w:tcW w:w="1559" w:type="dxa"/>
          </w:tcPr>
          <w:p w14:paraId="1C0C47BF" w14:textId="77777777" w:rsidR="00951CE6" w:rsidRPr="007D32ED" w:rsidRDefault="00951CE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Никарагуа</w:t>
            </w:r>
          </w:p>
        </w:tc>
        <w:tc>
          <w:tcPr>
            <w:tcW w:w="993" w:type="dxa"/>
            <w:vMerge/>
          </w:tcPr>
          <w:p w14:paraId="1E293AF0" w14:textId="443DA901" w:rsidR="00951CE6" w:rsidRPr="007D32ED" w:rsidRDefault="00951CE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2EC6C6C8" w14:textId="772AB9C9" w:rsidR="00951CE6" w:rsidRPr="007D32ED" w:rsidRDefault="00951CE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1AC4A5F9" w14:textId="4D087318" w:rsidR="00951CE6" w:rsidRPr="007D32ED" w:rsidRDefault="00951CE6" w:rsidP="007D32ED">
            <w:pPr>
              <w:ind w:firstLine="206"/>
              <w:jc w:val="both"/>
              <w:rPr>
                <w:rFonts w:ascii="Times New Roman" w:hAnsi="Times New Roman" w:cs="Times New Roman"/>
                <w:color w:val="000000" w:themeColor="text1"/>
                <w:sz w:val="24"/>
                <w:szCs w:val="24"/>
              </w:rPr>
            </w:pPr>
          </w:p>
        </w:tc>
      </w:tr>
      <w:tr w:rsidR="00951CE6" w:rsidRPr="007D32ED" w14:paraId="62E437DD" w14:textId="77777777" w:rsidTr="00EF7C9E">
        <w:tc>
          <w:tcPr>
            <w:tcW w:w="448" w:type="dxa"/>
            <w:vMerge/>
          </w:tcPr>
          <w:p w14:paraId="38D0064B" w14:textId="77777777" w:rsidR="00951CE6" w:rsidRPr="007D32ED" w:rsidRDefault="00951CE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F8E4E4E" w14:textId="77777777" w:rsidR="00951CE6" w:rsidRPr="007D32ED" w:rsidRDefault="00951CE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139.183. Продолжать усилия по продвижению гендерного равенства и расширению участия женщин в общественной и политической жизни;</w:t>
            </w:r>
          </w:p>
        </w:tc>
        <w:tc>
          <w:tcPr>
            <w:tcW w:w="1559" w:type="dxa"/>
          </w:tcPr>
          <w:p w14:paraId="315EBEC2" w14:textId="77777777" w:rsidR="00951CE6" w:rsidRPr="007D32ED" w:rsidRDefault="00951CE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Пакистан</w:t>
            </w:r>
          </w:p>
        </w:tc>
        <w:tc>
          <w:tcPr>
            <w:tcW w:w="993" w:type="dxa"/>
            <w:vMerge/>
          </w:tcPr>
          <w:p w14:paraId="1AC8E9B4" w14:textId="51BF8F3A" w:rsidR="00951CE6" w:rsidRPr="007D32ED" w:rsidRDefault="00951CE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28BA4DF9" w14:textId="49F115B9" w:rsidR="00951CE6" w:rsidRPr="007D32ED" w:rsidRDefault="00951CE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0E4E0A0C" w14:textId="52CE15EE" w:rsidR="00951CE6" w:rsidRPr="007D32ED" w:rsidRDefault="00951CE6" w:rsidP="007D32ED">
            <w:pPr>
              <w:ind w:firstLine="206"/>
              <w:jc w:val="both"/>
              <w:rPr>
                <w:rFonts w:ascii="Times New Roman" w:hAnsi="Times New Roman" w:cs="Times New Roman"/>
                <w:color w:val="000000" w:themeColor="text1"/>
                <w:sz w:val="24"/>
                <w:szCs w:val="24"/>
              </w:rPr>
            </w:pPr>
          </w:p>
        </w:tc>
      </w:tr>
      <w:tr w:rsidR="00951CE6" w:rsidRPr="007D32ED" w14:paraId="48B6F593" w14:textId="77777777" w:rsidTr="00EF7C9E">
        <w:tc>
          <w:tcPr>
            <w:tcW w:w="448" w:type="dxa"/>
            <w:vMerge/>
          </w:tcPr>
          <w:p w14:paraId="683FFA64" w14:textId="77777777" w:rsidR="00951CE6" w:rsidRPr="007D32ED" w:rsidRDefault="00951CE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975B7C0" w14:textId="77777777" w:rsidR="00951CE6" w:rsidRPr="007D32ED" w:rsidRDefault="00951CE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139.185. Продолжать поощрять гендерное равенство и расширять участие женщин в общественной жизни;</w:t>
            </w:r>
          </w:p>
        </w:tc>
        <w:tc>
          <w:tcPr>
            <w:tcW w:w="1559" w:type="dxa"/>
          </w:tcPr>
          <w:p w14:paraId="34173065" w14:textId="77777777" w:rsidR="00951CE6" w:rsidRPr="007D32ED" w:rsidRDefault="00951CE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Объединенные Арабские Эмираты</w:t>
            </w:r>
          </w:p>
        </w:tc>
        <w:tc>
          <w:tcPr>
            <w:tcW w:w="993" w:type="dxa"/>
            <w:vMerge/>
          </w:tcPr>
          <w:p w14:paraId="78A85F0A" w14:textId="2E3C3EFE" w:rsidR="00951CE6" w:rsidRPr="007D32ED" w:rsidRDefault="00951CE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6E53065B" w14:textId="162B8549" w:rsidR="00951CE6" w:rsidRPr="007D32ED" w:rsidRDefault="00951CE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0227B77D" w14:textId="28E81CD5" w:rsidR="00951CE6" w:rsidRPr="007D32ED" w:rsidRDefault="00951CE6" w:rsidP="007D32ED">
            <w:pPr>
              <w:ind w:firstLine="206"/>
              <w:jc w:val="both"/>
              <w:rPr>
                <w:rFonts w:ascii="Times New Roman" w:hAnsi="Times New Roman" w:cs="Times New Roman"/>
                <w:color w:val="000000" w:themeColor="text1"/>
                <w:sz w:val="24"/>
                <w:szCs w:val="24"/>
              </w:rPr>
            </w:pPr>
          </w:p>
        </w:tc>
      </w:tr>
      <w:tr w:rsidR="00951CE6" w:rsidRPr="007D32ED" w14:paraId="1D0056EE" w14:textId="77777777" w:rsidTr="00EF7C9E">
        <w:tc>
          <w:tcPr>
            <w:tcW w:w="448" w:type="dxa"/>
            <w:vMerge/>
          </w:tcPr>
          <w:p w14:paraId="2DF7E6F7" w14:textId="77777777" w:rsidR="00951CE6" w:rsidRPr="007D32ED" w:rsidRDefault="00951CE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A64650E" w14:textId="77777777" w:rsidR="00951CE6" w:rsidRPr="007D32ED" w:rsidRDefault="00951CE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139.189. Продолжать усилия по расширению прав и возможностей женщин и обеспечению их участия в жизни общества, особенно во всех аспектах политической жизни, в процессах принятия решений и на руководящих должностях;</w:t>
            </w:r>
          </w:p>
        </w:tc>
        <w:tc>
          <w:tcPr>
            <w:tcW w:w="1559" w:type="dxa"/>
          </w:tcPr>
          <w:p w14:paraId="18857CF7" w14:textId="77777777" w:rsidR="00951CE6" w:rsidRPr="007D32ED" w:rsidRDefault="00951CE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Иордания</w:t>
            </w:r>
          </w:p>
        </w:tc>
        <w:tc>
          <w:tcPr>
            <w:tcW w:w="993" w:type="dxa"/>
            <w:vMerge/>
          </w:tcPr>
          <w:p w14:paraId="5417D005" w14:textId="0C1095BC" w:rsidR="00951CE6" w:rsidRPr="007D32ED" w:rsidRDefault="00951CE6" w:rsidP="007D32ED">
            <w:pPr>
              <w:jc w:val="center"/>
              <w:rPr>
                <w:rFonts w:ascii="Times New Roman" w:hAnsi="Times New Roman" w:cs="Times New Roman"/>
                <w:b/>
                <w:color w:val="000000" w:themeColor="text1"/>
                <w:sz w:val="24"/>
                <w:szCs w:val="24"/>
              </w:rPr>
            </w:pPr>
          </w:p>
        </w:tc>
        <w:tc>
          <w:tcPr>
            <w:tcW w:w="1559" w:type="dxa"/>
            <w:vMerge/>
            <w:tcBorders>
              <w:right w:val="single" w:sz="4" w:space="0" w:color="auto"/>
            </w:tcBorders>
          </w:tcPr>
          <w:p w14:paraId="309423D0" w14:textId="69D1965C" w:rsidR="00951CE6" w:rsidRPr="007D32ED" w:rsidRDefault="00951CE6" w:rsidP="007D32ED">
            <w:pPr>
              <w:jc w:val="both"/>
              <w:rPr>
                <w:rFonts w:ascii="Times New Roman" w:hAnsi="Times New Roman" w:cs="Times New Roman"/>
                <w:bCs/>
                <w:color w:val="000000" w:themeColor="text1"/>
                <w:sz w:val="24"/>
                <w:szCs w:val="24"/>
              </w:rPr>
            </w:pPr>
          </w:p>
        </w:tc>
        <w:tc>
          <w:tcPr>
            <w:tcW w:w="7969" w:type="dxa"/>
            <w:vMerge/>
          </w:tcPr>
          <w:p w14:paraId="6C0528EF" w14:textId="10455BFD" w:rsidR="00951CE6" w:rsidRPr="007D32ED" w:rsidRDefault="00951CE6" w:rsidP="007D32ED">
            <w:pPr>
              <w:ind w:firstLine="206"/>
              <w:jc w:val="both"/>
              <w:rPr>
                <w:rFonts w:ascii="Times New Roman" w:hAnsi="Times New Roman" w:cs="Times New Roman"/>
                <w:bCs/>
                <w:color w:val="000000" w:themeColor="text1"/>
                <w:sz w:val="24"/>
                <w:szCs w:val="24"/>
              </w:rPr>
            </w:pPr>
          </w:p>
        </w:tc>
      </w:tr>
      <w:tr w:rsidR="00951CE6" w:rsidRPr="007D32ED" w14:paraId="3E4E7A4A" w14:textId="77777777" w:rsidTr="00EF7C9E">
        <w:tc>
          <w:tcPr>
            <w:tcW w:w="448" w:type="dxa"/>
            <w:vMerge/>
          </w:tcPr>
          <w:p w14:paraId="3113B6E9" w14:textId="77777777" w:rsidR="00951CE6" w:rsidRPr="007D32ED" w:rsidRDefault="00951CE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5C5CE94D" w14:textId="77777777" w:rsidR="00951CE6" w:rsidRPr="007D32ED" w:rsidRDefault="00951CE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139.184. Продолжать расширять участие женщин в принятии решений в политической, экономической и социальной сферах жизни;</w:t>
            </w:r>
          </w:p>
        </w:tc>
        <w:tc>
          <w:tcPr>
            <w:tcW w:w="1559" w:type="dxa"/>
          </w:tcPr>
          <w:p w14:paraId="736F14F2" w14:textId="77777777" w:rsidR="00951CE6" w:rsidRPr="007D32ED" w:rsidRDefault="00951CE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Шри-Ланка</w:t>
            </w:r>
          </w:p>
        </w:tc>
        <w:tc>
          <w:tcPr>
            <w:tcW w:w="993" w:type="dxa"/>
            <w:vMerge/>
          </w:tcPr>
          <w:p w14:paraId="0783904A" w14:textId="77777777" w:rsidR="00951CE6" w:rsidRPr="007D32ED" w:rsidRDefault="00951CE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5D430A79" w14:textId="77777777" w:rsidR="00951CE6" w:rsidRPr="007D32ED" w:rsidRDefault="00951CE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6FF5A882" w14:textId="77777777" w:rsidR="00951CE6" w:rsidRPr="007D32ED" w:rsidRDefault="00951CE6" w:rsidP="007D32ED">
            <w:pPr>
              <w:ind w:firstLine="207"/>
              <w:jc w:val="both"/>
              <w:rPr>
                <w:rFonts w:ascii="Times New Roman" w:hAnsi="Times New Roman" w:cs="Times New Roman"/>
                <w:color w:val="000000" w:themeColor="text1"/>
                <w:sz w:val="24"/>
                <w:szCs w:val="24"/>
              </w:rPr>
            </w:pPr>
          </w:p>
        </w:tc>
      </w:tr>
      <w:tr w:rsidR="00951CE6" w:rsidRPr="007D32ED" w14:paraId="3B8C3EF7" w14:textId="77777777" w:rsidTr="00EF7C9E">
        <w:tc>
          <w:tcPr>
            <w:tcW w:w="448" w:type="dxa"/>
            <w:vMerge/>
          </w:tcPr>
          <w:p w14:paraId="63B6347C" w14:textId="77777777" w:rsidR="00951CE6" w:rsidRPr="007D32ED" w:rsidRDefault="00951CE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0085D73" w14:textId="77777777" w:rsidR="00951CE6" w:rsidRPr="007D32ED" w:rsidRDefault="00951CE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139.191. Продолжать усилия по расширению представительства женщин в процессе принятия решений государством;</w:t>
            </w:r>
          </w:p>
        </w:tc>
        <w:tc>
          <w:tcPr>
            <w:tcW w:w="1559" w:type="dxa"/>
          </w:tcPr>
          <w:p w14:paraId="3BF5EDE7" w14:textId="77777777" w:rsidR="00951CE6" w:rsidRPr="007D32ED" w:rsidRDefault="00951CE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Доминиканская Республика</w:t>
            </w:r>
          </w:p>
        </w:tc>
        <w:tc>
          <w:tcPr>
            <w:tcW w:w="993" w:type="dxa"/>
            <w:vMerge/>
          </w:tcPr>
          <w:p w14:paraId="64B48AB0" w14:textId="77777777" w:rsidR="00951CE6" w:rsidRPr="007D32ED" w:rsidRDefault="00951CE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7D395E9F" w14:textId="77777777" w:rsidR="00951CE6" w:rsidRPr="007D32ED" w:rsidRDefault="00951CE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1CEFEE0E" w14:textId="77777777" w:rsidR="00951CE6" w:rsidRPr="007D32ED" w:rsidRDefault="00951CE6" w:rsidP="007D32ED">
            <w:pPr>
              <w:ind w:firstLine="207"/>
              <w:jc w:val="both"/>
              <w:rPr>
                <w:rFonts w:ascii="Times New Roman" w:hAnsi="Times New Roman" w:cs="Times New Roman"/>
                <w:color w:val="000000" w:themeColor="text1"/>
                <w:sz w:val="24"/>
                <w:szCs w:val="24"/>
              </w:rPr>
            </w:pPr>
          </w:p>
        </w:tc>
      </w:tr>
      <w:tr w:rsidR="00951CE6" w:rsidRPr="007D32ED" w14:paraId="4A0BA6E9" w14:textId="77777777" w:rsidTr="00EF7C9E">
        <w:tc>
          <w:tcPr>
            <w:tcW w:w="448" w:type="dxa"/>
            <w:vMerge/>
          </w:tcPr>
          <w:p w14:paraId="0E586632" w14:textId="77777777" w:rsidR="00951CE6" w:rsidRPr="007D32ED" w:rsidRDefault="00951CE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055452F" w14:textId="77777777" w:rsidR="00951CE6" w:rsidRPr="007D32ED" w:rsidRDefault="00951CE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139.216. Активизировать свои усилия по искоренению насилия и дискриминации в отношении женщин и принять конкретные меры по расширению представленности женщин в процессе принятия решений;</w:t>
            </w:r>
          </w:p>
        </w:tc>
        <w:tc>
          <w:tcPr>
            <w:tcW w:w="1559" w:type="dxa"/>
          </w:tcPr>
          <w:p w14:paraId="124BFEAF" w14:textId="77777777" w:rsidR="00951CE6" w:rsidRPr="007D32ED" w:rsidRDefault="00951CE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Республика Корея</w:t>
            </w:r>
          </w:p>
        </w:tc>
        <w:tc>
          <w:tcPr>
            <w:tcW w:w="993" w:type="dxa"/>
            <w:vMerge/>
          </w:tcPr>
          <w:p w14:paraId="0876348D" w14:textId="77777777" w:rsidR="00951CE6" w:rsidRPr="007D32ED" w:rsidRDefault="00951CE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39CAC8CF" w14:textId="77777777" w:rsidR="00951CE6" w:rsidRPr="007D32ED" w:rsidRDefault="00951CE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338680E5" w14:textId="77777777" w:rsidR="00951CE6" w:rsidRPr="007D32ED" w:rsidRDefault="00951CE6" w:rsidP="007D32ED">
            <w:pPr>
              <w:ind w:firstLine="207"/>
              <w:jc w:val="both"/>
              <w:rPr>
                <w:rFonts w:ascii="Times New Roman" w:hAnsi="Times New Roman" w:cs="Times New Roman"/>
                <w:color w:val="000000" w:themeColor="text1"/>
                <w:sz w:val="24"/>
                <w:szCs w:val="24"/>
              </w:rPr>
            </w:pPr>
          </w:p>
        </w:tc>
      </w:tr>
      <w:tr w:rsidR="00951CE6" w:rsidRPr="007D32ED" w14:paraId="3251662A" w14:textId="77777777" w:rsidTr="00EF7C9E">
        <w:tc>
          <w:tcPr>
            <w:tcW w:w="448" w:type="dxa"/>
            <w:vMerge/>
          </w:tcPr>
          <w:p w14:paraId="3C0F0AB1" w14:textId="77777777" w:rsidR="00951CE6" w:rsidRPr="007D32ED" w:rsidRDefault="00951CE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819FE2C" w14:textId="77777777" w:rsidR="00951CE6" w:rsidRPr="007D32ED" w:rsidRDefault="00951CE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139.190. Принять необходимые меры для обеспечения того, чтобы женщины имели полный и эффективный доступ ко всем экономическим, социальным и культурным правам, включая представительство на ответственных должностях и в процессе принятия решений как в государственном, так и в частном секторах;</w:t>
            </w:r>
          </w:p>
        </w:tc>
        <w:tc>
          <w:tcPr>
            <w:tcW w:w="1559" w:type="dxa"/>
          </w:tcPr>
          <w:p w14:paraId="0838979C" w14:textId="77777777" w:rsidR="00951CE6" w:rsidRPr="007D32ED" w:rsidRDefault="00951CE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Того</w:t>
            </w:r>
          </w:p>
        </w:tc>
        <w:tc>
          <w:tcPr>
            <w:tcW w:w="993" w:type="dxa"/>
            <w:vMerge/>
          </w:tcPr>
          <w:p w14:paraId="7E1CE2EE" w14:textId="77777777" w:rsidR="00951CE6" w:rsidRPr="007D32ED" w:rsidRDefault="00951CE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353ACB8F" w14:textId="77777777" w:rsidR="00951CE6" w:rsidRPr="007D32ED" w:rsidRDefault="00951CE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2B9FF39C" w14:textId="77777777" w:rsidR="00951CE6" w:rsidRPr="007D32ED" w:rsidRDefault="00951CE6" w:rsidP="007D32ED">
            <w:pPr>
              <w:ind w:firstLine="207"/>
              <w:jc w:val="both"/>
              <w:rPr>
                <w:rFonts w:ascii="Times New Roman" w:hAnsi="Times New Roman" w:cs="Times New Roman"/>
                <w:color w:val="000000" w:themeColor="text1"/>
                <w:sz w:val="24"/>
                <w:szCs w:val="24"/>
              </w:rPr>
            </w:pPr>
          </w:p>
        </w:tc>
      </w:tr>
      <w:tr w:rsidR="00C32E91" w:rsidRPr="007D32ED" w14:paraId="22DE5E94" w14:textId="77777777" w:rsidTr="00EF7C9E">
        <w:tc>
          <w:tcPr>
            <w:tcW w:w="448" w:type="dxa"/>
            <w:vMerge w:val="restart"/>
          </w:tcPr>
          <w:p w14:paraId="77C91F76" w14:textId="77777777" w:rsidR="00C054FD" w:rsidRPr="007D32ED" w:rsidRDefault="00C054FD"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9C8F9A2" w14:textId="77777777" w:rsidR="00C054FD" w:rsidRPr="007D32ED" w:rsidRDefault="00C054FD"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139.139. Аннулировать список профессий, запрещенных для женщин, и гарантировать равный доступ ко всем профессиям для всех женщин и лиц всех полов;</w:t>
            </w:r>
          </w:p>
        </w:tc>
        <w:tc>
          <w:tcPr>
            <w:tcW w:w="1559" w:type="dxa"/>
          </w:tcPr>
          <w:p w14:paraId="2E1DC127" w14:textId="77777777" w:rsidR="00C054FD" w:rsidRPr="007D32ED" w:rsidRDefault="00C054FD"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Гондурас</w:t>
            </w:r>
          </w:p>
        </w:tc>
        <w:tc>
          <w:tcPr>
            <w:tcW w:w="993" w:type="dxa"/>
            <w:vMerge w:val="restart"/>
          </w:tcPr>
          <w:p w14:paraId="4687AE0A" w14:textId="77777777" w:rsidR="00C054FD" w:rsidRPr="007D32ED" w:rsidRDefault="00C054FD" w:rsidP="007D32ED">
            <w:pPr>
              <w:jc w:val="center"/>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3</w:t>
            </w:r>
          </w:p>
        </w:tc>
        <w:tc>
          <w:tcPr>
            <w:tcW w:w="1559" w:type="dxa"/>
            <w:vMerge w:val="restart"/>
            <w:tcBorders>
              <w:right w:val="single" w:sz="4" w:space="0" w:color="auto"/>
            </w:tcBorders>
          </w:tcPr>
          <w:p w14:paraId="5E2C8A4D" w14:textId="77777777" w:rsidR="00C054FD" w:rsidRPr="007D32ED" w:rsidRDefault="00C054FD"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исполнены</w:t>
            </w:r>
          </w:p>
        </w:tc>
        <w:tc>
          <w:tcPr>
            <w:tcW w:w="7969" w:type="dxa"/>
            <w:vMerge w:val="restart"/>
          </w:tcPr>
          <w:p w14:paraId="22377135" w14:textId="77777777" w:rsidR="00D4286C" w:rsidRPr="007D32ED" w:rsidRDefault="00D4286C" w:rsidP="007D32ED">
            <w:pPr>
              <w:ind w:firstLine="156"/>
              <w:jc w:val="both"/>
              <w:rPr>
                <w:rFonts w:ascii="Times New Roman" w:hAnsi="Times New Roman" w:cs="Times New Roman"/>
                <w:bCs/>
                <w:color w:val="000000" w:themeColor="text1"/>
                <w:sz w:val="24"/>
                <w:szCs w:val="24"/>
                <w:lang w:val="kk-KZ"/>
              </w:rPr>
            </w:pPr>
            <w:r w:rsidRPr="007D32ED">
              <w:rPr>
                <w:rFonts w:ascii="Times New Roman" w:hAnsi="Times New Roman" w:cs="Times New Roman"/>
                <w:bCs/>
                <w:color w:val="000000" w:themeColor="text1"/>
                <w:sz w:val="24"/>
                <w:szCs w:val="24"/>
                <w:lang w:val="kk-KZ"/>
              </w:rPr>
              <w:t>12 октября 2021 года принят Закон, исключающий из Трудового кодекса ограничения на трудоустройство женщин. Эта мера по ликвидации дискриминации в отношении женщин стала частью Плана первоочередных мер Правительства в области прав человека от 11 июня 2021 года.</w:t>
            </w:r>
          </w:p>
          <w:p w14:paraId="43FECD74" w14:textId="77777777" w:rsidR="00D4286C" w:rsidRPr="007D32ED" w:rsidRDefault="00D4286C" w:rsidP="007D32ED">
            <w:pPr>
              <w:ind w:firstLine="156"/>
              <w:jc w:val="both"/>
              <w:rPr>
                <w:rFonts w:ascii="Times New Roman" w:hAnsi="Times New Roman" w:cs="Times New Roman"/>
                <w:bCs/>
                <w:color w:val="000000" w:themeColor="text1"/>
                <w:sz w:val="24"/>
                <w:szCs w:val="24"/>
                <w:lang w:val="kk-KZ"/>
              </w:rPr>
            </w:pPr>
            <w:r w:rsidRPr="007D32ED">
              <w:rPr>
                <w:rFonts w:ascii="Times New Roman" w:hAnsi="Times New Roman" w:cs="Times New Roman"/>
                <w:bCs/>
                <w:color w:val="000000" w:themeColor="text1"/>
                <w:sz w:val="24"/>
                <w:szCs w:val="24"/>
                <w:lang w:val="kk-KZ"/>
              </w:rPr>
              <w:t>Так, в Казахстане отменен список ограниченных для женщин профессий. Отмена данного Списка позволит расширить возможности трудоустройства женщин путем обеспечения их доступа ко всем работам по их личному усмотрению, в том числе в сферах промышленности (нефтегазовая, горнодобывающая, обрабатывающая), транспорта и строительства, в виду изменения технологии, автоматизации производства и модернизации оборудования.</w:t>
            </w:r>
          </w:p>
          <w:p w14:paraId="4616DBD5" w14:textId="211CB4C2" w:rsidR="00033B13" w:rsidRPr="007D32ED" w:rsidRDefault="00D4286C" w:rsidP="007D32ED">
            <w:pPr>
              <w:ind w:firstLine="156"/>
              <w:jc w:val="both"/>
              <w:rPr>
                <w:rFonts w:ascii="Times New Roman" w:hAnsi="Times New Roman" w:cs="Times New Roman"/>
                <w:bCs/>
                <w:color w:val="000000" w:themeColor="text1"/>
                <w:sz w:val="24"/>
                <w:szCs w:val="24"/>
                <w:lang w:val="kk-KZ"/>
              </w:rPr>
            </w:pPr>
            <w:r w:rsidRPr="007D32ED">
              <w:rPr>
                <w:rFonts w:ascii="Times New Roman" w:hAnsi="Times New Roman" w:cs="Times New Roman"/>
                <w:bCs/>
                <w:color w:val="000000" w:themeColor="text1"/>
                <w:sz w:val="24"/>
                <w:szCs w:val="24"/>
                <w:lang w:val="kk-KZ"/>
              </w:rPr>
              <w:t>Закон от 4 мая 2020 года в целях недопущения фактов дискриминации по условиям труда устанавливает право работника на достойные условия труда, быта и включает в административное законодательство основания для привлечения к ответственности работодателей за допущение дискриминации по необеспечению равных условий труда.</w:t>
            </w:r>
          </w:p>
          <w:p w14:paraId="2BDB9B37" w14:textId="29272868" w:rsidR="00C054FD" w:rsidRPr="007D32ED" w:rsidRDefault="003A6956" w:rsidP="007D32ED">
            <w:pPr>
              <w:ind w:firstLine="156"/>
              <w:jc w:val="both"/>
              <w:rPr>
                <w:rFonts w:ascii="Times New Roman" w:hAnsi="Times New Roman" w:cs="Times New Roman"/>
                <w:b/>
                <w:i/>
                <w:color w:val="000000" w:themeColor="text1"/>
                <w:sz w:val="24"/>
                <w:szCs w:val="24"/>
              </w:rPr>
            </w:pPr>
            <w:r w:rsidRPr="007D32ED">
              <w:rPr>
                <w:rFonts w:ascii="Times New Roman" w:hAnsi="Times New Roman" w:cs="Times New Roman"/>
                <w:b/>
                <w:i/>
                <w:color w:val="000000" w:themeColor="text1"/>
                <w:sz w:val="24"/>
                <w:szCs w:val="24"/>
              </w:rPr>
              <w:t>См. также пункты 2</w:t>
            </w:r>
            <w:r w:rsidR="00973296" w:rsidRPr="007D32ED">
              <w:rPr>
                <w:rFonts w:ascii="Times New Roman" w:hAnsi="Times New Roman" w:cs="Times New Roman"/>
                <w:b/>
                <w:i/>
                <w:color w:val="000000" w:themeColor="text1"/>
                <w:sz w:val="24"/>
                <w:szCs w:val="24"/>
              </w:rPr>
              <w:t>4</w:t>
            </w:r>
            <w:r w:rsidRPr="007D32ED">
              <w:rPr>
                <w:rFonts w:ascii="Times New Roman" w:hAnsi="Times New Roman" w:cs="Times New Roman"/>
                <w:b/>
                <w:i/>
                <w:color w:val="000000" w:themeColor="text1"/>
                <w:sz w:val="24"/>
                <w:szCs w:val="24"/>
              </w:rPr>
              <w:t xml:space="preserve"> и 2</w:t>
            </w:r>
            <w:r w:rsidR="00973296" w:rsidRPr="007D32ED">
              <w:rPr>
                <w:rFonts w:ascii="Times New Roman" w:hAnsi="Times New Roman" w:cs="Times New Roman"/>
                <w:b/>
                <w:i/>
                <w:color w:val="000000" w:themeColor="text1"/>
                <w:sz w:val="24"/>
                <w:szCs w:val="24"/>
              </w:rPr>
              <w:t>6</w:t>
            </w:r>
          </w:p>
        </w:tc>
      </w:tr>
      <w:tr w:rsidR="00C054FD" w:rsidRPr="007D32ED" w14:paraId="107386FC" w14:textId="77777777" w:rsidTr="00EF7C9E">
        <w:tc>
          <w:tcPr>
            <w:tcW w:w="448" w:type="dxa"/>
            <w:vMerge/>
          </w:tcPr>
          <w:p w14:paraId="47DF2630" w14:textId="77777777" w:rsidR="00C054FD" w:rsidRPr="007D32ED" w:rsidRDefault="00C054FD"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56C8D1C8" w14:textId="77777777" w:rsidR="00C054FD" w:rsidRPr="007D32ED" w:rsidRDefault="00C054FD"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139.186. Устранить любые формы ограничения выбора профессии женщин;</w:t>
            </w:r>
          </w:p>
        </w:tc>
        <w:tc>
          <w:tcPr>
            <w:tcW w:w="1559" w:type="dxa"/>
          </w:tcPr>
          <w:p w14:paraId="7124D765" w14:textId="77777777" w:rsidR="00C054FD" w:rsidRPr="007D32ED" w:rsidRDefault="00C054FD"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Исландия</w:t>
            </w:r>
          </w:p>
        </w:tc>
        <w:tc>
          <w:tcPr>
            <w:tcW w:w="993" w:type="dxa"/>
            <w:vMerge/>
          </w:tcPr>
          <w:p w14:paraId="2D68338E" w14:textId="77777777" w:rsidR="00C054FD" w:rsidRPr="007D32ED" w:rsidRDefault="00C054FD" w:rsidP="007D32ED">
            <w:pPr>
              <w:jc w:val="center"/>
              <w:rPr>
                <w:rFonts w:ascii="Times New Roman" w:hAnsi="Times New Roman" w:cs="Times New Roman"/>
                <w:color w:val="000000" w:themeColor="text1"/>
                <w:sz w:val="24"/>
                <w:szCs w:val="24"/>
              </w:rPr>
            </w:pPr>
          </w:p>
        </w:tc>
        <w:tc>
          <w:tcPr>
            <w:tcW w:w="1559" w:type="dxa"/>
            <w:vMerge/>
          </w:tcPr>
          <w:p w14:paraId="118E9DCA" w14:textId="77777777" w:rsidR="00C054FD" w:rsidRPr="007D32ED" w:rsidRDefault="00C054FD" w:rsidP="007D32ED">
            <w:pPr>
              <w:jc w:val="both"/>
              <w:rPr>
                <w:rFonts w:ascii="Times New Roman" w:hAnsi="Times New Roman" w:cs="Times New Roman"/>
                <w:color w:val="000000" w:themeColor="text1"/>
                <w:sz w:val="24"/>
                <w:szCs w:val="24"/>
              </w:rPr>
            </w:pPr>
          </w:p>
        </w:tc>
        <w:tc>
          <w:tcPr>
            <w:tcW w:w="7969" w:type="dxa"/>
            <w:vMerge/>
          </w:tcPr>
          <w:p w14:paraId="274801A3" w14:textId="77777777" w:rsidR="00C054FD" w:rsidRPr="007D32ED" w:rsidRDefault="00C054FD" w:rsidP="007D32ED">
            <w:pPr>
              <w:ind w:firstLine="156"/>
              <w:jc w:val="both"/>
              <w:rPr>
                <w:rFonts w:ascii="Times New Roman" w:hAnsi="Times New Roman" w:cs="Times New Roman"/>
                <w:color w:val="000000" w:themeColor="text1"/>
                <w:sz w:val="24"/>
                <w:szCs w:val="24"/>
              </w:rPr>
            </w:pPr>
          </w:p>
        </w:tc>
      </w:tr>
      <w:tr w:rsidR="00C054FD" w:rsidRPr="007D32ED" w14:paraId="644ADE63" w14:textId="77777777" w:rsidTr="00EF7C9E">
        <w:tc>
          <w:tcPr>
            <w:tcW w:w="448" w:type="dxa"/>
            <w:vMerge/>
          </w:tcPr>
          <w:p w14:paraId="3B0E30F0" w14:textId="77777777" w:rsidR="00C054FD" w:rsidRPr="007D32ED" w:rsidRDefault="00C054FD"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A78344A" w14:textId="77777777" w:rsidR="00C054FD" w:rsidRPr="007D32ED" w:rsidRDefault="00C054FD"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139.209. Улучшить системы для обуздания и преследования за насилие в отношении женщин и уязвимых групп и отмены запретов в области занятости женщин;</w:t>
            </w:r>
          </w:p>
        </w:tc>
        <w:tc>
          <w:tcPr>
            <w:tcW w:w="1559" w:type="dxa"/>
          </w:tcPr>
          <w:p w14:paraId="607AD133" w14:textId="77777777" w:rsidR="00C054FD" w:rsidRPr="007D32ED" w:rsidRDefault="00C054FD"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Канада</w:t>
            </w:r>
          </w:p>
        </w:tc>
        <w:tc>
          <w:tcPr>
            <w:tcW w:w="993" w:type="dxa"/>
            <w:vMerge/>
          </w:tcPr>
          <w:p w14:paraId="62B874F5" w14:textId="77777777" w:rsidR="00C054FD" w:rsidRPr="007D32ED" w:rsidRDefault="00C054FD" w:rsidP="007D32ED">
            <w:pPr>
              <w:jc w:val="center"/>
              <w:rPr>
                <w:rFonts w:ascii="Times New Roman" w:hAnsi="Times New Roman" w:cs="Times New Roman"/>
                <w:color w:val="000000" w:themeColor="text1"/>
                <w:sz w:val="24"/>
                <w:szCs w:val="24"/>
              </w:rPr>
            </w:pPr>
          </w:p>
        </w:tc>
        <w:tc>
          <w:tcPr>
            <w:tcW w:w="1559" w:type="dxa"/>
            <w:vMerge/>
          </w:tcPr>
          <w:p w14:paraId="596BB644" w14:textId="77777777" w:rsidR="00C054FD" w:rsidRPr="007D32ED" w:rsidRDefault="00C054FD" w:rsidP="007D32ED">
            <w:pPr>
              <w:jc w:val="both"/>
              <w:rPr>
                <w:rFonts w:ascii="Times New Roman" w:hAnsi="Times New Roman" w:cs="Times New Roman"/>
                <w:color w:val="000000" w:themeColor="text1"/>
                <w:sz w:val="24"/>
                <w:szCs w:val="24"/>
              </w:rPr>
            </w:pPr>
          </w:p>
        </w:tc>
        <w:tc>
          <w:tcPr>
            <w:tcW w:w="7969" w:type="dxa"/>
            <w:vMerge/>
          </w:tcPr>
          <w:p w14:paraId="143C31B0" w14:textId="77777777" w:rsidR="00C054FD" w:rsidRPr="007D32ED" w:rsidRDefault="00C054FD" w:rsidP="007D32ED">
            <w:pPr>
              <w:ind w:firstLine="156"/>
              <w:jc w:val="both"/>
              <w:rPr>
                <w:rFonts w:ascii="Times New Roman" w:hAnsi="Times New Roman" w:cs="Times New Roman"/>
                <w:color w:val="000000" w:themeColor="text1"/>
                <w:sz w:val="24"/>
                <w:szCs w:val="24"/>
              </w:rPr>
            </w:pPr>
          </w:p>
        </w:tc>
      </w:tr>
      <w:tr w:rsidR="00C961B6" w:rsidRPr="007D32ED" w14:paraId="3BF5D70E" w14:textId="77777777" w:rsidTr="00EF7C9E">
        <w:tc>
          <w:tcPr>
            <w:tcW w:w="15590" w:type="dxa"/>
            <w:gridSpan w:val="6"/>
          </w:tcPr>
          <w:p w14:paraId="274277AC" w14:textId="77777777" w:rsidR="00C054FD" w:rsidRPr="007D32ED" w:rsidRDefault="00C054FD" w:rsidP="007D32ED">
            <w:pPr>
              <w:ind w:firstLine="156"/>
              <w:jc w:val="center"/>
              <w:rPr>
                <w:rFonts w:ascii="Times New Roman" w:hAnsi="Times New Roman" w:cs="Times New Roman"/>
                <w:color w:val="000000" w:themeColor="text1"/>
                <w:sz w:val="24"/>
                <w:szCs w:val="24"/>
              </w:rPr>
            </w:pPr>
            <w:r w:rsidRPr="007D32ED">
              <w:rPr>
                <w:rFonts w:ascii="Times New Roman" w:hAnsi="Times New Roman" w:cs="Times New Roman"/>
                <w:b/>
                <w:bCs/>
                <w:i/>
                <w:color w:val="000000" w:themeColor="text1"/>
                <w:sz w:val="24"/>
                <w:szCs w:val="24"/>
              </w:rPr>
              <w:t>Права детей</w:t>
            </w:r>
          </w:p>
        </w:tc>
      </w:tr>
      <w:tr w:rsidR="00C32E91" w:rsidRPr="007D32ED" w14:paraId="6285459D" w14:textId="77777777" w:rsidTr="00EF7C9E">
        <w:tc>
          <w:tcPr>
            <w:tcW w:w="448" w:type="dxa"/>
            <w:vMerge w:val="restart"/>
          </w:tcPr>
          <w:p w14:paraId="6147F832" w14:textId="77777777" w:rsidR="00BF1627" w:rsidRPr="007D32ED" w:rsidRDefault="00BF16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1097447" w14:textId="77777777" w:rsidR="00BF1627" w:rsidRPr="007D32ED" w:rsidRDefault="00BF16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139.218. Продолжить усилия по защите и поощрению прав ребенка в соответствии с принципом наилучших интересов ребенка;</w:t>
            </w:r>
          </w:p>
        </w:tc>
        <w:tc>
          <w:tcPr>
            <w:tcW w:w="1559" w:type="dxa"/>
          </w:tcPr>
          <w:p w14:paraId="02BE80AB" w14:textId="77777777" w:rsidR="00BF1627" w:rsidRPr="007D32ED" w:rsidRDefault="00BF16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Тунис</w:t>
            </w:r>
          </w:p>
        </w:tc>
        <w:tc>
          <w:tcPr>
            <w:tcW w:w="993" w:type="dxa"/>
            <w:vMerge w:val="restart"/>
          </w:tcPr>
          <w:p w14:paraId="615ACE6D" w14:textId="55899923" w:rsidR="00BF1627" w:rsidRPr="007D32ED" w:rsidRDefault="00BF1627" w:rsidP="007D32ED">
            <w:pPr>
              <w:jc w:val="center"/>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7</w:t>
            </w:r>
          </w:p>
        </w:tc>
        <w:tc>
          <w:tcPr>
            <w:tcW w:w="1559" w:type="dxa"/>
            <w:vMerge w:val="restart"/>
            <w:tcBorders>
              <w:right w:val="single" w:sz="4" w:space="0" w:color="auto"/>
            </w:tcBorders>
          </w:tcPr>
          <w:p w14:paraId="73AE0F2D" w14:textId="016A4385" w:rsidR="00BF1627" w:rsidRPr="007D32ED" w:rsidRDefault="006D309B"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BF1627" w:rsidRPr="007D32ED">
              <w:rPr>
                <w:rFonts w:ascii="Times New Roman" w:hAnsi="Times New Roman" w:cs="Times New Roman"/>
                <w:b/>
                <w:bCs/>
                <w:color w:val="000000" w:themeColor="text1"/>
                <w:sz w:val="24"/>
                <w:szCs w:val="24"/>
              </w:rPr>
              <w:t>исполнены</w:t>
            </w:r>
          </w:p>
        </w:tc>
        <w:tc>
          <w:tcPr>
            <w:tcW w:w="7969" w:type="dxa"/>
            <w:vMerge w:val="restart"/>
          </w:tcPr>
          <w:p w14:paraId="3CA966B6" w14:textId="77777777" w:rsidR="006A1734" w:rsidRPr="007D32ED" w:rsidRDefault="006A1734"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Придерживаясь международных обязательств, Казахстан в полном объеме реализует политику по обеспечению и защите прав детей. </w:t>
            </w:r>
          </w:p>
          <w:p w14:paraId="49D639F2" w14:textId="4757695D" w:rsidR="006A1734" w:rsidRPr="007D32ED" w:rsidRDefault="006A1734"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2022 год объявлен в стране «Годом детей». 20 марта 2022 года утвержден План мероприятий Правительства по проведению Года детей. План включает 66 мероприятий по 7 направлениям. Приняты региональные, районные и городские планы. Если говорить о нововведениях, то планируется создание должности регионального уполномоченного по правам ребенка на общественных началах, разработка предложений по изменению существующей системы оказания материальной помощи обучающимся отдельных категорий, проведение скринингов и медосмотров, внедрение в образовательных учреждениях служб примирения .</w:t>
            </w:r>
          </w:p>
          <w:p w14:paraId="6DB9B1BE" w14:textId="77777777" w:rsidR="006A1734" w:rsidRPr="007D32ED" w:rsidRDefault="006A1734"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 февраля 2022 года в стране впервые утверждён Индекс благополучия детей. Индекс разработан с учетом принципа в области устойчивого развития «Никого не оставить в стороне». Индекс состоит из 4 основных направлений: Ребенок, Семья и общество, Государственная политика, Благосостояние страны. Внедрение Индекса как национального мониторингового механизма позволит своевременно выявлять сдерживающие факторы эффективной реализации мер в разных сферах, направленных на улучшение положения детей в разрезе регионов, с учетом мнения детей и родителей.</w:t>
            </w:r>
          </w:p>
          <w:p w14:paraId="07E4A9D5" w14:textId="77777777" w:rsidR="006A1734" w:rsidRPr="007D32ED" w:rsidRDefault="006A1734"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2020 году в Казахстане в сфере охраны прав детей разработаны и приняты 22 нормативных правовых акта. Утверждена Дорожная карта по усилению защиты прав ребенка, противодействию бытовому насилию и решению вопросов суицидальности среди подростков на 2020-2023 годы . Приняты Правила и сроки социальной реабилитации детей, пострадавших от террористической деятельности.</w:t>
            </w:r>
          </w:p>
          <w:p w14:paraId="3431EE16" w14:textId="52063126" w:rsidR="00462427" w:rsidRPr="007D32ED" w:rsidRDefault="006A1734"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Все общеобразовательные школы страны на 100% обеспечены видеокамерами, в организациях образования проводится работа по введению специализированных частных служб охраны и вводится контрольно-пропускная система. Создан портал Artsport.edu.kz, где операторы госзаказа – управления культуры и спорта – регистрируют и квалифицируют поставщиков услуг, родителей и детей; родители прикрепляют детей к секциям и кружкам; поставщики сдают отчеты и получают оплату из казначейства.</w:t>
            </w:r>
          </w:p>
          <w:p w14:paraId="5EA004A2" w14:textId="77777777" w:rsidR="00462427" w:rsidRPr="007D32ED" w:rsidRDefault="00462427"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2021 году по поручению Главы государства в МВД введена специализация следователей-женщин по расследованию насильственных преступлений, совершенных против женщин и несовершеннолетних.</w:t>
            </w:r>
          </w:p>
          <w:p w14:paraId="3BDEAF24" w14:textId="647ECAC1" w:rsidR="00462427" w:rsidRPr="007D32ED" w:rsidRDefault="00462427"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Так, 7 апреля 2021 года </w:t>
            </w:r>
            <w:r w:rsidR="001E01CC" w:rsidRPr="007D32ED">
              <w:rPr>
                <w:rFonts w:ascii="Times New Roman" w:hAnsi="Times New Roman" w:cs="Times New Roman"/>
                <w:bCs/>
                <w:color w:val="000000" w:themeColor="text1"/>
                <w:sz w:val="24"/>
                <w:szCs w:val="24"/>
              </w:rPr>
              <w:t>во всех департаментах полиции</w:t>
            </w:r>
            <w:r w:rsidRPr="007D32ED">
              <w:rPr>
                <w:rFonts w:ascii="Times New Roman" w:hAnsi="Times New Roman" w:cs="Times New Roman"/>
                <w:bCs/>
                <w:color w:val="000000" w:themeColor="text1"/>
                <w:sz w:val="24"/>
                <w:szCs w:val="24"/>
              </w:rPr>
              <w:t xml:space="preserve"> созданы постоянно действующие следственно-оперативные группы, в состав которых по республике включено 280 следователей-женщин, а также сотрудники подразделений по защите женщин от насилия и ювенальной полиции, оперативно-криминалистических и криминальной полиции всех городских и районных подразделений.</w:t>
            </w:r>
          </w:p>
          <w:p w14:paraId="68F1CE52" w14:textId="78002153" w:rsidR="00462427" w:rsidRPr="007D32ED" w:rsidRDefault="00462427"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Для эффективной работы созданных групп разработаны правила об организации работы постоянно действующих следственно-оперативных групп по раскрытию и расследованию преступлений указанной категори</w:t>
            </w:r>
            <w:r w:rsidR="001E01CC" w:rsidRPr="007D32ED">
              <w:rPr>
                <w:rFonts w:ascii="Times New Roman" w:hAnsi="Times New Roman" w:cs="Times New Roman"/>
                <w:bCs/>
                <w:color w:val="000000" w:themeColor="text1"/>
                <w:sz w:val="24"/>
                <w:szCs w:val="24"/>
              </w:rPr>
              <w:t>и</w:t>
            </w:r>
            <w:r w:rsidRPr="007D32ED">
              <w:rPr>
                <w:rFonts w:ascii="Times New Roman" w:hAnsi="Times New Roman" w:cs="Times New Roman"/>
                <w:bCs/>
                <w:color w:val="000000" w:themeColor="text1"/>
                <w:sz w:val="24"/>
                <w:szCs w:val="24"/>
              </w:rPr>
              <w:t>.</w:t>
            </w:r>
          </w:p>
          <w:p w14:paraId="1F84FC41" w14:textId="77777777" w:rsidR="00462427" w:rsidRPr="007D32ED" w:rsidRDefault="004624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данных правилах определены организационные основы деятельности, в том числе требования об исключительном расследовании уголовных дел указанной категории следователями-женщинами.</w:t>
            </w:r>
          </w:p>
          <w:p w14:paraId="4BCE02A2" w14:textId="14F88CE5" w:rsidR="00462427" w:rsidRPr="007D32ED" w:rsidRDefault="00462427"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Дополнительно, в отделах по расследованию преступлений против личности, созданы группы по расследованию насильственных (половых) преступлений в отношении женщин и несовершеннолетних, в состав которых по республике включено 104 следователей-женщин, из числа ранее включенных в </w:t>
            </w:r>
            <w:r w:rsidR="001E01CC" w:rsidRPr="007D32ED">
              <w:rPr>
                <w:color w:val="000000" w:themeColor="text1"/>
              </w:rPr>
              <w:t xml:space="preserve"> </w:t>
            </w:r>
            <w:r w:rsidR="001E01CC" w:rsidRPr="007D32ED">
              <w:rPr>
                <w:rFonts w:ascii="Times New Roman" w:hAnsi="Times New Roman" w:cs="Times New Roman"/>
                <w:bCs/>
                <w:color w:val="000000" w:themeColor="text1"/>
                <w:sz w:val="24"/>
                <w:szCs w:val="24"/>
              </w:rPr>
              <w:t>постоянно действующие следственно-оперативные группы</w:t>
            </w:r>
            <w:r w:rsidRPr="007D32ED">
              <w:rPr>
                <w:rFonts w:ascii="Times New Roman" w:hAnsi="Times New Roman" w:cs="Times New Roman"/>
                <w:bCs/>
                <w:color w:val="000000" w:themeColor="text1"/>
                <w:sz w:val="24"/>
                <w:szCs w:val="24"/>
              </w:rPr>
              <w:t>.</w:t>
            </w:r>
          </w:p>
          <w:p w14:paraId="33D43DDA" w14:textId="1B6C39F1" w:rsidR="006A1734" w:rsidRPr="007D32ED" w:rsidRDefault="006A1734"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Установлен особый прокурорский надзор по насильственным преступлениям сексуального характера в отношении несовершеннолетних. Такой надзор предусматривает незамедлительное начало производства досудебного расследования по факту бездействия, халатного отношения и ненадлежащего исполнения служебных обязанностей лицами, ответственными за безопасность жизни и здоровья детей.</w:t>
            </w:r>
          </w:p>
          <w:p w14:paraId="7055ADE2" w14:textId="77777777" w:rsidR="006A1734" w:rsidRPr="007D32ED" w:rsidRDefault="006A1734"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С января 2021 года вступил в силу Закон, предусматривающий ужесточение наказания за изнасилование и насильственные действия сексуального характера в отношении несовершеннолетних, переведя их в категорию тяжких преступлений. Исключено примирение с потерпевшими, предусмотрено лишение свободы на 20 лет либо пожизненное лишение свободы без права на помилование и досрочное освобождение. Расширен перечень правонарушений, направленных против половой неприкосновенности несовершеннолетних, как например, добавлены статьи за вовлечение несовершеннолетнего в занятие проституцией, в изготовление продукции эротического содержания и за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w:t>
            </w:r>
          </w:p>
          <w:p w14:paraId="21FCA134" w14:textId="77777777" w:rsidR="006A1734" w:rsidRPr="007D32ED" w:rsidRDefault="006A1734"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За изнасилование нижний порог наказания увеличен – с 15 до 17 лет лишения свободы. Уголовная санкция за совершение деяния родителем, отчимом, педагогом либо иным лицом, на которое законом Республики возложены обязанности по воспитанию, увеличена – от 17 до 20 лет. За деяния, повлекшие по неосторожности смерть потерпевшей, ужесточена ответственность – до 20 лет либо пожизненного лишения свободы. Лицам, укрывшим преступления против половой неприкосновенности несовершеннолетних предусмотрено до 6 лет лишения свободы. За несообщение работниками образования, здравоохранения и социальной защиты населения о фактах нарушения прав несовершеннолетних в правоохранительные органы введена административная ответственность. Из составов статей 120 и 121 Уголовного кодекса исключен признак «заведомости» по преступлениям против несовершеннолетнего. Это позволило регистрировать все факты без доказывания осведомленности преступника о возрасте потерпевших.</w:t>
            </w:r>
          </w:p>
          <w:p w14:paraId="73C10328" w14:textId="652FAECA" w:rsidR="006A1734" w:rsidRPr="007D32ED" w:rsidRDefault="006A1734"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декабре 2020 года запущен информационный сайт www.stoppedofil.kz, который направлен на оказание информационной помощи родителям и детям, оказавшимс</w:t>
            </w:r>
            <w:r w:rsidR="00BE0771" w:rsidRPr="007D32ED">
              <w:rPr>
                <w:rFonts w:ascii="Times New Roman" w:hAnsi="Times New Roman" w:cs="Times New Roman"/>
                <w:bCs/>
                <w:color w:val="000000" w:themeColor="text1"/>
                <w:sz w:val="24"/>
                <w:szCs w:val="24"/>
              </w:rPr>
              <w:t>я жертвами сексуального насилия</w:t>
            </w:r>
            <w:r w:rsidRPr="007D32ED">
              <w:rPr>
                <w:rFonts w:ascii="Times New Roman" w:hAnsi="Times New Roman" w:cs="Times New Roman"/>
                <w:bCs/>
                <w:color w:val="000000" w:themeColor="text1"/>
                <w:sz w:val="24"/>
                <w:szCs w:val="24"/>
              </w:rPr>
              <w:t>. Сайт также предоставляет обучающие материалы, направленные на снижение данной категории преступлений. Педофилы содержатся в учреждениях максимальной безопасности, без права на помилование и досрочное освобождение.</w:t>
            </w:r>
          </w:p>
          <w:p w14:paraId="4EA3095F" w14:textId="77777777" w:rsidR="006A1734" w:rsidRPr="007D32ED" w:rsidRDefault="006A1734"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Принимается активное участие в формировании и реализации государственной политики в сфере информации, защиты детей от информации, причиняющей вред их здоровью и развитию. Введена уголовная ответственность за доведение до самоубийства посредством использования сетей телекоммуникаций, в том числе сети Интернет. </w:t>
            </w:r>
          </w:p>
          <w:p w14:paraId="5FAB5475" w14:textId="77777777" w:rsidR="006A1734" w:rsidRPr="007D32ED" w:rsidRDefault="006A1734"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3 мая 2022 года принят Закон, который предусматривает, что заявления по фактам кибербуллинга в отношении несовершеннолетнего будут рассматриваться создаваемой специально для этого экспертной группой. Акцент сделан на удалении во взаимодействии с представителями онлайн-платформ только информации, признанной экспертной группой кибербуллингом в отношении ребёнка. Такой порядок позволит найти необходимый баланс между необходимостью оперативного реагирования на факты кибербуллинга в отношении детей и потребностью общества в информации.</w:t>
            </w:r>
          </w:p>
          <w:p w14:paraId="2D76B2C7" w14:textId="77777777" w:rsidR="00DE6975" w:rsidRPr="007D32ED" w:rsidRDefault="00DE6975"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частности, внесены поправки в законы «О средствах массовой информации», «О связи» и «Об информатизации». Так, посредством  принятого пакета поправок регламентирована деятельность социальных сетей и мессенджеров, через которые на детей, подростков и остальных людей совершается кибербуллинг. Фактически принятые поправки в законодательство не повлияют отрицательно на обычных пользователей, за исключением случаев, когда их действия будут подпадать под квалификацию кибербуллинга.</w:t>
            </w:r>
          </w:p>
          <w:p w14:paraId="6F155AC6" w14:textId="21484D6D" w:rsidR="00DE6975" w:rsidRPr="007D32ED" w:rsidRDefault="00DE6975"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Также, согласно поправкам для осуществления деятельности на территории Республики Казахстан собственникам и (или) иным законным представителям иностранной онлайн-платформы и (или) сервиса обмена мгновенными сообщениями, среднесуточный доступ к которым в течение месяца составляет более ста тысяч пользователей, находящихся на территории Республики Казахстан, необходимо назначить своего законного представителя по взаимодействию с уполномоченным органом в области средств массовой информации. Необходимо отметить, что основным преимуществом вводимых поправок является то, что назначение законного представителя по взаимодействию с уполномоченным органом в области СМИ позволяет облегчить пользователям процедуру подачи жалобы, оперативность удаления недоброжелательного контента, а также для выстраивания взаимоотношений между социальными сетями и государством.</w:t>
            </w:r>
          </w:p>
          <w:p w14:paraId="40AECD6C" w14:textId="77777777" w:rsidR="00361A66" w:rsidRPr="007D32ED" w:rsidRDefault="00361A66"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2021 году реализован проект «Разработка и реализация комплекса мер по профилактике интернет-зависимости и азартных игр среди молодежи и детей», направленный на создание неформального сообщества в популярных мессенджерах по профилактике правонарушений в сфере организации и проведения азартных игр, кибербуллинга.</w:t>
            </w:r>
          </w:p>
          <w:p w14:paraId="0D0B75A4" w14:textId="77777777" w:rsidR="00361A66" w:rsidRPr="007D32ED" w:rsidRDefault="00361A66"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Социальный проект, направленный на помощь детям с интернет-зависимостью и лудоманией реализован при поддержке Министерства информации и общественного развития.</w:t>
            </w:r>
          </w:p>
          <w:p w14:paraId="0BACBA0C" w14:textId="77777777" w:rsidR="00361A66" w:rsidRPr="007D32ED" w:rsidRDefault="00361A66"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Казахстане созданы достаточная правовая база для недопущения детского труда и механизмы для обеспечения соблюдения законодательства по данному вопросу, а также предусмотрены уголовная и административная ответственность за вовлечение детей в наихудшие формы детского труда. </w:t>
            </w:r>
          </w:p>
          <w:p w14:paraId="7C6A0AF0" w14:textId="77777777" w:rsidR="00361A66" w:rsidRPr="007D32ED" w:rsidRDefault="00361A66"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Действующий Трудовой кодекс РК, в полной мере отражает нормы Конвенции МОТ № 182. В целях недопущения использования детского труда в Трудовом кодексе определен возраст, с которого допускается заключение трудового договора.</w:t>
            </w:r>
          </w:p>
          <w:p w14:paraId="0B329C51" w14:textId="77777777" w:rsidR="00361A66" w:rsidRPr="007D32ED" w:rsidRDefault="00361A66"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Утвержден список работ, на которых запрещается применение труда работников, не достигших восемнадцатилетнего возраста, где предусмотрено и сельскохозяйственное производство, где чаще всего используется труд несовершеннолетних.</w:t>
            </w:r>
          </w:p>
          <w:p w14:paraId="2FA37E1C" w14:textId="77777777" w:rsidR="00361A66" w:rsidRPr="007D32ED" w:rsidRDefault="00361A66"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2021 году подписано новое Генеральное соглашение между Правительством РК, республиканскими объединениями (ассоциациями, союзами) работодателей и республиканскими объединениями (ассоциациями, союзами) профессиональных союзов на 2021-2023 годы, где стороны согласились соблюдать и содействовать реализации национальной политики, направленной на эффективное искоренение наихудших форм детского труда.</w:t>
            </w:r>
          </w:p>
          <w:p w14:paraId="2E29B1DE" w14:textId="77777777" w:rsidR="00361A66" w:rsidRPr="007D32ED" w:rsidRDefault="00361A66"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соответствии с пунктом 3 статьи 143 Предпринимательского кодекса РК проверке и профилактическому контролю и надзору с посещением субъекта (объекта) контроля и надзора подлежат только требования, установленные в проверочных листах. Пунктами 18 и 28 Проверочного листа предусмотрено требование к работодателю за соблюдением запрета на использование детского труда, а также соблюдение запрета на использование принудительного труда. </w:t>
            </w:r>
          </w:p>
          <w:p w14:paraId="1099663F" w14:textId="77777777" w:rsidR="00361A66" w:rsidRPr="007D32ED" w:rsidRDefault="00361A66"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Реализуются План мероприятий по искоренению наихудших форм детского труда на 2020-2022 годы и План мероприятий по профилактике, предотвращению и борьбе с преступлениями, связанными с торговлей людьми, на 2021 – 2023 годы (постановление Правительства РК от 24 февраля 2021 года № 94).</w:t>
            </w:r>
          </w:p>
          <w:p w14:paraId="67F43522" w14:textId="77777777" w:rsidR="00361A66" w:rsidRPr="007D32ED" w:rsidRDefault="00361A66"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рамках Плана мероприятий ведется работа по совершенствованию политики по вопросам искоренения наихудших форм детского труда, по обеспечению защиты прав и свобод несовершеннолетних, по проведению проверок на соблюдение законодательства в области искоренения наихудших форм детского труда и так далее.</w:t>
            </w:r>
          </w:p>
          <w:p w14:paraId="124F0EDA" w14:textId="77777777" w:rsidR="00361A66" w:rsidRPr="007D32ED" w:rsidRDefault="00361A66"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За последние пять лет удалось принять решительные меры по искоренению детского труда в табачной, хлопковой отраслях, создать эффективную правовую базу в области защиты прав детей.</w:t>
            </w:r>
          </w:p>
          <w:p w14:paraId="7DF976EA" w14:textId="77777777" w:rsidR="00361A66" w:rsidRPr="007D32ED" w:rsidRDefault="00361A66"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целях искоренения фактов незаконного привлечения детей к работе, ведется активная работа по линии правоохранительных, социальных, образовательных органов, а также неправительственных организаций.</w:t>
            </w:r>
          </w:p>
          <w:p w14:paraId="4AD3E944" w14:textId="04DB7440" w:rsidR="006A1734" w:rsidRPr="007D32ED" w:rsidRDefault="006A1734"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результате принятых мер, в 2022 году количество прес</w:t>
            </w:r>
            <w:r w:rsidR="00B8328A" w:rsidRPr="007D32ED">
              <w:rPr>
                <w:rFonts w:ascii="Times New Roman" w:hAnsi="Times New Roman" w:cs="Times New Roman"/>
                <w:bCs/>
                <w:color w:val="000000" w:themeColor="text1"/>
                <w:sz w:val="24"/>
                <w:szCs w:val="24"/>
              </w:rPr>
              <w:t>туплений совершенных против половой неприкосновенности</w:t>
            </w:r>
            <w:r w:rsidRPr="007D32ED">
              <w:rPr>
                <w:rFonts w:ascii="Times New Roman" w:hAnsi="Times New Roman" w:cs="Times New Roman"/>
                <w:bCs/>
                <w:color w:val="000000" w:themeColor="text1"/>
                <w:sz w:val="24"/>
                <w:szCs w:val="24"/>
              </w:rPr>
              <w:t xml:space="preserve"> несовершеннолетних снизилось на </w:t>
            </w:r>
            <w:r w:rsidR="00B8328A" w:rsidRPr="007D32ED">
              <w:rPr>
                <w:rFonts w:ascii="Times New Roman" w:hAnsi="Times New Roman" w:cs="Times New Roman"/>
                <w:bCs/>
                <w:color w:val="000000" w:themeColor="text1"/>
                <w:sz w:val="24"/>
                <w:szCs w:val="24"/>
              </w:rPr>
              <w:t>16,6</w:t>
            </w:r>
            <w:r w:rsidRPr="007D32ED">
              <w:rPr>
                <w:rFonts w:ascii="Times New Roman" w:hAnsi="Times New Roman" w:cs="Times New Roman"/>
                <w:bCs/>
                <w:color w:val="000000" w:themeColor="text1"/>
                <w:sz w:val="24"/>
                <w:szCs w:val="24"/>
              </w:rPr>
              <w:t>%.</w:t>
            </w:r>
            <w:r w:rsidR="00B8328A" w:rsidRPr="007D32ED">
              <w:rPr>
                <w:rFonts w:ascii="Times New Roman" w:hAnsi="Times New Roman" w:cs="Times New Roman"/>
                <w:bCs/>
                <w:color w:val="000000" w:themeColor="text1"/>
                <w:sz w:val="24"/>
                <w:szCs w:val="24"/>
              </w:rPr>
              <w:t xml:space="preserve"> </w:t>
            </w:r>
            <w:r w:rsidR="00B8328A" w:rsidRPr="007D32ED">
              <w:rPr>
                <w:rFonts w:ascii="Times New Roman" w:hAnsi="Times New Roman" w:cs="Times New Roman"/>
                <w:color w:val="000000" w:themeColor="text1"/>
              </w:rPr>
              <w:t>П</w:t>
            </w:r>
            <w:r w:rsidR="00B8328A" w:rsidRPr="007D32ED">
              <w:rPr>
                <w:rFonts w:ascii="Times New Roman" w:hAnsi="Times New Roman" w:cs="Times New Roman"/>
                <w:bCs/>
                <w:color w:val="000000" w:themeColor="text1"/>
                <w:sz w:val="24"/>
                <w:szCs w:val="24"/>
              </w:rPr>
              <w:t xml:space="preserve">о фактам бездействия, халатного отношения и ненадлежащего исполнения служебных обязанностей лицами, ответственными за безопасность жизни и здоровья детей, зарегистрировано и расследуется 19 уголовных дел </w:t>
            </w:r>
            <w:r w:rsidR="00B8328A" w:rsidRPr="007D32ED">
              <w:rPr>
                <w:rFonts w:ascii="Times New Roman" w:hAnsi="Times New Roman" w:cs="Times New Roman"/>
                <w:bCs/>
                <w:i/>
                <w:color w:val="000000" w:themeColor="text1"/>
                <w:szCs w:val="24"/>
              </w:rPr>
              <w:t>(2020 году – 11, 2021 году - 65)</w:t>
            </w:r>
            <w:r w:rsidR="00B8328A" w:rsidRPr="007D32ED">
              <w:rPr>
                <w:rFonts w:ascii="Times New Roman" w:hAnsi="Times New Roman" w:cs="Times New Roman"/>
                <w:bCs/>
                <w:color w:val="000000" w:themeColor="text1"/>
                <w:sz w:val="24"/>
                <w:szCs w:val="24"/>
              </w:rPr>
              <w:t xml:space="preserve"> в отношении должностных лиц (полиции и пробации, соцработников, медработников и родителей).</w:t>
            </w:r>
          </w:p>
          <w:p w14:paraId="41C5B1AD" w14:textId="77777777" w:rsidR="00361A66" w:rsidRPr="007D32ED" w:rsidRDefault="00361A66"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стране работают телефоны доверия на республиканском и региональном уровнях, где каждый ребенок или взрослый может позвонить и рассказать о своей проблеме (телефон доверия Комитета по охране прав детей - тел. 74-25-28, Национальная телефонная линия – 150).</w:t>
            </w:r>
          </w:p>
          <w:p w14:paraId="2B18691D" w14:textId="3BA132CC" w:rsidR="00980A91" w:rsidRPr="007D32ED" w:rsidRDefault="00361A66"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Функционируют 10 Центров адаптации несовершеннолетних и 18 Центров поддержки детей, находящихся в трудной жизненной ситуации, которые оказывают социальную, психологическую и правовую помощь детям, оказавшимся в неблагоприятных семейных условиях, угрожающих их здоровью и развитию, пострадавшим от жестокого обращения, детям-сиротам и детям, оставшимся без попечения родителей.</w:t>
            </w:r>
          </w:p>
        </w:tc>
      </w:tr>
      <w:tr w:rsidR="00BF1627" w:rsidRPr="007D32ED" w14:paraId="2753E182" w14:textId="77777777" w:rsidTr="00EF7C9E">
        <w:tc>
          <w:tcPr>
            <w:tcW w:w="448" w:type="dxa"/>
            <w:vMerge/>
          </w:tcPr>
          <w:p w14:paraId="2DCC8E33" w14:textId="77777777" w:rsidR="00BF1627" w:rsidRPr="007D32ED" w:rsidRDefault="00BF16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B77FF2A" w14:textId="77777777" w:rsidR="00BF1627" w:rsidRPr="007D32ED" w:rsidRDefault="00BF16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139.222. Активизировать усилия, предпринимаемые для защиты прав детей;</w:t>
            </w:r>
          </w:p>
        </w:tc>
        <w:tc>
          <w:tcPr>
            <w:tcW w:w="1559" w:type="dxa"/>
          </w:tcPr>
          <w:p w14:paraId="6584B06B" w14:textId="77777777" w:rsidR="00BF1627" w:rsidRPr="007D32ED" w:rsidRDefault="00BF16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Мадагаскар</w:t>
            </w:r>
          </w:p>
        </w:tc>
        <w:tc>
          <w:tcPr>
            <w:tcW w:w="993" w:type="dxa"/>
            <w:vMerge/>
          </w:tcPr>
          <w:p w14:paraId="2E70E19F" w14:textId="49147553" w:rsidR="00BF1627" w:rsidRPr="007D32ED" w:rsidRDefault="00BF1627"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3B8C680E" w14:textId="0D0CB640" w:rsidR="00BF1627" w:rsidRPr="007D32ED" w:rsidRDefault="00BF1627"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1480AC04" w14:textId="7729E55C" w:rsidR="00BF1627" w:rsidRPr="007D32ED" w:rsidRDefault="00BF1627" w:rsidP="007D32ED">
            <w:pPr>
              <w:ind w:firstLine="156"/>
              <w:jc w:val="both"/>
              <w:rPr>
                <w:rFonts w:ascii="Times New Roman" w:hAnsi="Times New Roman" w:cs="Times New Roman"/>
                <w:color w:val="000000" w:themeColor="text1"/>
                <w:sz w:val="24"/>
                <w:szCs w:val="24"/>
              </w:rPr>
            </w:pPr>
          </w:p>
        </w:tc>
      </w:tr>
      <w:tr w:rsidR="00BF1627" w:rsidRPr="007D32ED" w14:paraId="728379AF" w14:textId="77777777" w:rsidTr="00EF7C9E">
        <w:trPr>
          <w:trHeight w:val="1942"/>
        </w:trPr>
        <w:tc>
          <w:tcPr>
            <w:tcW w:w="448" w:type="dxa"/>
            <w:vMerge/>
            <w:tcBorders>
              <w:bottom w:val="single" w:sz="4" w:space="0" w:color="auto"/>
            </w:tcBorders>
          </w:tcPr>
          <w:p w14:paraId="57FEF9B6" w14:textId="77777777" w:rsidR="00BF1627" w:rsidRPr="007D32ED" w:rsidRDefault="00BF16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000000" w:themeColor="text1"/>
            </w:tcBorders>
          </w:tcPr>
          <w:p w14:paraId="6BBEB1E0" w14:textId="602C6777" w:rsidR="00BF1627" w:rsidRPr="007D32ED" w:rsidRDefault="00BF16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139.223. Срочно реализовать Конвенцию ООН о правах на ребенка, чтобы защитить детей от сексуального насилия и ранних браков;</w:t>
            </w:r>
          </w:p>
        </w:tc>
        <w:tc>
          <w:tcPr>
            <w:tcW w:w="1559" w:type="dxa"/>
            <w:tcBorders>
              <w:bottom w:val="single" w:sz="4" w:space="0" w:color="000000" w:themeColor="text1"/>
            </w:tcBorders>
          </w:tcPr>
          <w:p w14:paraId="0DBADAC2" w14:textId="2E582C79" w:rsidR="00BF1627" w:rsidRPr="007D32ED" w:rsidRDefault="00BF16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Соединенное Королевство Великобритании и Северной Ирландии</w:t>
            </w:r>
          </w:p>
        </w:tc>
        <w:tc>
          <w:tcPr>
            <w:tcW w:w="993" w:type="dxa"/>
            <w:vMerge/>
            <w:tcBorders>
              <w:bottom w:val="single" w:sz="4" w:space="0" w:color="auto"/>
            </w:tcBorders>
          </w:tcPr>
          <w:p w14:paraId="54670C08" w14:textId="73E23CB6" w:rsidR="00BF1627" w:rsidRPr="007D32ED" w:rsidRDefault="00BF1627" w:rsidP="007D32ED">
            <w:pPr>
              <w:jc w:val="center"/>
              <w:rPr>
                <w:rFonts w:ascii="Times New Roman" w:hAnsi="Times New Roman" w:cs="Times New Roman"/>
                <w:b/>
                <w:color w:val="000000" w:themeColor="text1"/>
                <w:sz w:val="24"/>
                <w:szCs w:val="24"/>
              </w:rPr>
            </w:pPr>
          </w:p>
        </w:tc>
        <w:tc>
          <w:tcPr>
            <w:tcW w:w="1559" w:type="dxa"/>
            <w:vMerge/>
            <w:tcBorders>
              <w:bottom w:val="single" w:sz="4" w:space="0" w:color="auto"/>
              <w:right w:val="single" w:sz="4" w:space="0" w:color="auto"/>
            </w:tcBorders>
          </w:tcPr>
          <w:p w14:paraId="10457AA8" w14:textId="5D1D94CA" w:rsidR="00BF1627" w:rsidRPr="007D32ED" w:rsidRDefault="00BF1627" w:rsidP="007D32ED">
            <w:pPr>
              <w:jc w:val="both"/>
              <w:rPr>
                <w:rFonts w:ascii="Times New Roman" w:hAnsi="Times New Roman" w:cs="Times New Roman"/>
                <w:bCs/>
                <w:color w:val="000000" w:themeColor="text1"/>
                <w:sz w:val="24"/>
                <w:szCs w:val="24"/>
              </w:rPr>
            </w:pPr>
          </w:p>
        </w:tc>
        <w:tc>
          <w:tcPr>
            <w:tcW w:w="7969" w:type="dxa"/>
            <w:vMerge/>
            <w:tcBorders>
              <w:left w:val="single" w:sz="4" w:space="0" w:color="auto"/>
              <w:bottom w:val="single" w:sz="4" w:space="0" w:color="auto"/>
            </w:tcBorders>
          </w:tcPr>
          <w:p w14:paraId="4C910541" w14:textId="64244208" w:rsidR="00BF1627" w:rsidRPr="007D32ED" w:rsidRDefault="00BF1627" w:rsidP="007D32ED">
            <w:pPr>
              <w:ind w:firstLine="156"/>
              <w:jc w:val="both"/>
              <w:rPr>
                <w:rFonts w:ascii="Times New Roman" w:hAnsi="Times New Roman" w:cs="Times New Roman"/>
                <w:bCs/>
                <w:color w:val="000000" w:themeColor="text1"/>
                <w:sz w:val="24"/>
                <w:szCs w:val="24"/>
              </w:rPr>
            </w:pPr>
          </w:p>
        </w:tc>
      </w:tr>
      <w:tr w:rsidR="00BF1627" w:rsidRPr="007D32ED" w14:paraId="69736566" w14:textId="77777777" w:rsidTr="00EF7C9E">
        <w:tc>
          <w:tcPr>
            <w:tcW w:w="448" w:type="dxa"/>
            <w:vMerge/>
          </w:tcPr>
          <w:p w14:paraId="23ABAB0C" w14:textId="77777777" w:rsidR="00BF1627" w:rsidRPr="007D32ED" w:rsidRDefault="00BF16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BCDB5D7" w14:textId="77777777" w:rsidR="00BF1627" w:rsidRPr="007D32ED" w:rsidRDefault="00BF16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139.224. Активизировать усилия по защите детей от всех форм насилия, включая сексуальное насилие и детское насилие, ранние и принудительные браки;</w:t>
            </w:r>
          </w:p>
        </w:tc>
        <w:tc>
          <w:tcPr>
            <w:tcW w:w="1559" w:type="dxa"/>
          </w:tcPr>
          <w:p w14:paraId="6DC5C1B5" w14:textId="77777777" w:rsidR="00BF1627" w:rsidRPr="007D32ED" w:rsidRDefault="00BF16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Италия</w:t>
            </w:r>
          </w:p>
        </w:tc>
        <w:tc>
          <w:tcPr>
            <w:tcW w:w="993" w:type="dxa"/>
            <w:vMerge/>
          </w:tcPr>
          <w:p w14:paraId="56A53D54" w14:textId="4F968AB7" w:rsidR="00BF1627" w:rsidRPr="007D32ED" w:rsidRDefault="00BF1627"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1C2EB408" w14:textId="1D4D0BEB" w:rsidR="00BF1627" w:rsidRPr="007D32ED" w:rsidRDefault="00BF1627"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46BD5BB1" w14:textId="77DB4E60" w:rsidR="00BF1627" w:rsidRPr="007D32ED" w:rsidRDefault="00BF1627" w:rsidP="007D32ED">
            <w:pPr>
              <w:ind w:firstLine="156"/>
              <w:jc w:val="both"/>
              <w:rPr>
                <w:rFonts w:ascii="Times New Roman" w:hAnsi="Times New Roman" w:cs="Times New Roman"/>
                <w:color w:val="000000" w:themeColor="text1"/>
                <w:sz w:val="24"/>
                <w:szCs w:val="24"/>
              </w:rPr>
            </w:pPr>
          </w:p>
        </w:tc>
      </w:tr>
      <w:tr w:rsidR="00BF1627" w:rsidRPr="007D32ED" w14:paraId="5E5737C2" w14:textId="77777777" w:rsidTr="00EF7C9E">
        <w:tc>
          <w:tcPr>
            <w:tcW w:w="448" w:type="dxa"/>
            <w:vMerge/>
          </w:tcPr>
          <w:p w14:paraId="0B05DA91" w14:textId="77777777" w:rsidR="00BF1627" w:rsidRPr="007D32ED" w:rsidRDefault="00BF16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A9E9E5A" w14:textId="77777777" w:rsidR="00BF1627" w:rsidRPr="007D32ED" w:rsidRDefault="00BF16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139.226. Явно запретить жесткое телесное наказание детей;</w:t>
            </w:r>
          </w:p>
        </w:tc>
        <w:tc>
          <w:tcPr>
            <w:tcW w:w="1559" w:type="dxa"/>
          </w:tcPr>
          <w:p w14:paraId="322DCCF2" w14:textId="77777777" w:rsidR="00BF1627" w:rsidRPr="007D32ED" w:rsidRDefault="00BF16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Черногория</w:t>
            </w:r>
          </w:p>
        </w:tc>
        <w:tc>
          <w:tcPr>
            <w:tcW w:w="993" w:type="dxa"/>
            <w:vMerge/>
          </w:tcPr>
          <w:p w14:paraId="221C2945" w14:textId="0B4372B2" w:rsidR="00BF1627" w:rsidRPr="007D32ED" w:rsidRDefault="00BF1627"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2D680F3D" w14:textId="274A317C" w:rsidR="00BF1627" w:rsidRPr="007D32ED" w:rsidRDefault="00BF1627"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0C1D6277" w14:textId="262DF48F" w:rsidR="00BF1627" w:rsidRPr="007D32ED" w:rsidRDefault="00BF1627" w:rsidP="007D32ED">
            <w:pPr>
              <w:ind w:firstLine="156"/>
              <w:jc w:val="both"/>
              <w:rPr>
                <w:rFonts w:ascii="Times New Roman" w:hAnsi="Times New Roman" w:cs="Times New Roman"/>
                <w:color w:val="000000" w:themeColor="text1"/>
                <w:sz w:val="24"/>
                <w:szCs w:val="24"/>
              </w:rPr>
            </w:pPr>
          </w:p>
        </w:tc>
      </w:tr>
      <w:tr w:rsidR="00BF1627" w:rsidRPr="007D32ED" w14:paraId="1C359562" w14:textId="77777777" w:rsidTr="00EF7C9E">
        <w:tc>
          <w:tcPr>
            <w:tcW w:w="448" w:type="dxa"/>
            <w:vMerge/>
          </w:tcPr>
          <w:p w14:paraId="53030716" w14:textId="77777777" w:rsidR="00BF1627" w:rsidRPr="007D32ED" w:rsidRDefault="00BF16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633A944" w14:textId="77777777" w:rsidR="00BF1627" w:rsidRPr="007D32ED" w:rsidRDefault="00BF16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139.225. Продолжать усилия по защите детей от всех форм насилия и эксплуатации;</w:t>
            </w:r>
          </w:p>
        </w:tc>
        <w:tc>
          <w:tcPr>
            <w:tcW w:w="1559" w:type="dxa"/>
          </w:tcPr>
          <w:p w14:paraId="76F15A1C" w14:textId="77777777" w:rsidR="00BF1627" w:rsidRPr="007D32ED" w:rsidRDefault="00BF16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Иордания</w:t>
            </w:r>
          </w:p>
        </w:tc>
        <w:tc>
          <w:tcPr>
            <w:tcW w:w="993" w:type="dxa"/>
            <w:vMerge/>
          </w:tcPr>
          <w:p w14:paraId="241ADE28" w14:textId="6D63793C" w:rsidR="00BF1627" w:rsidRPr="007D32ED" w:rsidRDefault="00BF1627" w:rsidP="007D32ED">
            <w:pPr>
              <w:jc w:val="center"/>
              <w:rPr>
                <w:rFonts w:ascii="Times New Roman" w:hAnsi="Times New Roman" w:cs="Times New Roman"/>
                <w:b/>
                <w:color w:val="000000" w:themeColor="text1"/>
                <w:sz w:val="24"/>
                <w:szCs w:val="24"/>
              </w:rPr>
            </w:pPr>
          </w:p>
        </w:tc>
        <w:tc>
          <w:tcPr>
            <w:tcW w:w="1559" w:type="dxa"/>
            <w:vMerge/>
            <w:tcBorders>
              <w:right w:val="single" w:sz="4" w:space="0" w:color="auto"/>
            </w:tcBorders>
          </w:tcPr>
          <w:p w14:paraId="35C97348" w14:textId="771A61CA" w:rsidR="00BF1627" w:rsidRPr="007D32ED" w:rsidRDefault="00BF1627" w:rsidP="007D32ED">
            <w:pPr>
              <w:jc w:val="both"/>
              <w:rPr>
                <w:rFonts w:ascii="Times New Roman" w:hAnsi="Times New Roman" w:cs="Times New Roman"/>
                <w:bCs/>
                <w:color w:val="000000" w:themeColor="text1"/>
                <w:sz w:val="24"/>
                <w:szCs w:val="24"/>
              </w:rPr>
            </w:pPr>
          </w:p>
        </w:tc>
        <w:tc>
          <w:tcPr>
            <w:tcW w:w="7969" w:type="dxa"/>
            <w:vMerge/>
            <w:tcBorders>
              <w:left w:val="single" w:sz="4" w:space="0" w:color="auto"/>
            </w:tcBorders>
          </w:tcPr>
          <w:p w14:paraId="1E2212BD" w14:textId="2B32F3CC" w:rsidR="00BF1627" w:rsidRPr="007D32ED" w:rsidRDefault="00BF1627" w:rsidP="007D32ED">
            <w:pPr>
              <w:ind w:firstLine="156"/>
              <w:jc w:val="both"/>
              <w:rPr>
                <w:rFonts w:ascii="Times New Roman" w:hAnsi="Times New Roman" w:cs="Times New Roman"/>
                <w:bCs/>
                <w:color w:val="000000" w:themeColor="text1"/>
                <w:sz w:val="24"/>
                <w:szCs w:val="24"/>
              </w:rPr>
            </w:pPr>
          </w:p>
        </w:tc>
      </w:tr>
      <w:tr w:rsidR="00BF1627" w:rsidRPr="007D32ED" w14:paraId="321294E3" w14:textId="77777777" w:rsidTr="00EF7C9E">
        <w:tc>
          <w:tcPr>
            <w:tcW w:w="448" w:type="dxa"/>
            <w:vMerge/>
          </w:tcPr>
          <w:p w14:paraId="4EB09755" w14:textId="77777777" w:rsidR="00BF1627" w:rsidRPr="007D32ED" w:rsidRDefault="00BF162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7AA83B3" w14:textId="77777777" w:rsidR="00BF1627" w:rsidRPr="007D32ED" w:rsidRDefault="00BF162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139.221. Продолжать свои усилия по защите прав детей, в частности против порнографии, особенно через Интернет;</w:t>
            </w:r>
          </w:p>
        </w:tc>
        <w:tc>
          <w:tcPr>
            <w:tcW w:w="1559" w:type="dxa"/>
          </w:tcPr>
          <w:p w14:paraId="138B527B" w14:textId="77777777" w:rsidR="00BF1627" w:rsidRPr="007D32ED" w:rsidRDefault="00BF162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Исламская Республика Иран</w:t>
            </w:r>
          </w:p>
        </w:tc>
        <w:tc>
          <w:tcPr>
            <w:tcW w:w="993" w:type="dxa"/>
            <w:vMerge/>
          </w:tcPr>
          <w:p w14:paraId="62E7F41A" w14:textId="67381A2E" w:rsidR="00BF1627" w:rsidRPr="007D32ED" w:rsidRDefault="00BF1627" w:rsidP="007D32ED">
            <w:pPr>
              <w:jc w:val="center"/>
              <w:rPr>
                <w:rFonts w:ascii="Times New Roman" w:hAnsi="Times New Roman" w:cs="Times New Roman"/>
                <w:b/>
                <w:color w:val="000000" w:themeColor="text1"/>
                <w:sz w:val="24"/>
                <w:szCs w:val="24"/>
              </w:rPr>
            </w:pPr>
          </w:p>
        </w:tc>
        <w:tc>
          <w:tcPr>
            <w:tcW w:w="1559" w:type="dxa"/>
            <w:vMerge/>
            <w:tcBorders>
              <w:right w:val="single" w:sz="4" w:space="0" w:color="auto"/>
            </w:tcBorders>
          </w:tcPr>
          <w:p w14:paraId="778C64DB" w14:textId="0018E69C" w:rsidR="00BF1627" w:rsidRPr="007D32ED" w:rsidRDefault="00BF1627" w:rsidP="007D32ED">
            <w:pPr>
              <w:jc w:val="both"/>
              <w:rPr>
                <w:rFonts w:ascii="Times New Roman" w:hAnsi="Times New Roman" w:cs="Times New Roman"/>
                <w:bCs/>
                <w:color w:val="000000" w:themeColor="text1"/>
                <w:sz w:val="24"/>
                <w:szCs w:val="24"/>
              </w:rPr>
            </w:pPr>
          </w:p>
        </w:tc>
        <w:tc>
          <w:tcPr>
            <w:tcW w:w="7969" w:type="dxa"/>
            <w:vMerge/>
            <w:tcBorders>
              <w:left w:val="single" w:sz="4" w:space="0" w:color="auto"/>
            </w:tcBorders>
          </w:tcPr>
          <w:p w14:paraId="1D466EBA" w14:textId="21CAEEE4" w:rsidR="00BF1627" w:rsidRPr="007D32ED" w:rsidRDefault="00BF1627" w:rsidP="007D32ED">
            <w:pPr>
              <w:ind w:firstLine="156"/>
              <w:jc w:val="both"/>
              <w:rPr>
                <w:rFonts w:ascii="Times New Roman" w:hAnsi="Times New Roman" w:cs="Times New Roman"/>
                <w:bCs/>
                <w:color w:val="000000" w:themeColor="text1"/>
                <w:sz w:val="24"/>
                <w:szCs w:val="24"/>
              </w:rPr>
            </w:pPr>
          </w:p>
        </w:tc>
      </w:tr>
      <w:tr w:rsidR="00C32E91" w:rsidRPr="007D32ED" w14:paraId="4BAF21FA" w14:textId="77777777" w:rsidTr="00EF7C9E">
        <w:tc>
          <w:tcPr>
            <w:tcW w:w="448" w:type="dxa"/>
          </w:tcPr>
          <w:p w14:paraId="0DE68E9A" w14:textId="77777777" w:rsidR="006D566D" w:rsidRPr="007D32ED" w:rsidRDefault="006D566D"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0F95E05" w14:textId="77777777" w:rsidR="006D566D" w:rsidRPr="007D32ED" w:rsidRDefault="006D566D"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139.161. Включить всестороннее половое просвещение в школьную программу на всех уровнях школьного образования и вне школы;</w:t>
            </w:r>
          </w:p>
        </w:tc>
        <w:tc>
          <w:tcPr>
            <w:tcW w:w="1559" w:type="dxa"/>
          </w:tcPr>
          <w:p w14:paraId="5998C8DF" w14:textId="77777777" w:rsidR="006D566D" w:rsidRPr="007D32ED" w:rsidRDefault="006D566D"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Исландия</w:t>
            </w:r>
          </w:p>
        </w:tc>
        <w:tc>
          <w:tcPr>
            <w:tcW w:w="993" w:type="dxa"/>
          </w:tcPr>
          <w:p w14:paraId="555EF1CC" w14:textId="77777777" w:rsidR="006D566D" w:rsidRPr="007D32ED" w:rsidRDefault="006D566D"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Borders>
              <w:right w:val="single" w:sz="4" w:space="0" w:color="auto"/>
            </w:tcBorders>
          </w:tcPr>
          <w:p w14:paraId="366EF055" w14:textId="3B2D902F" w:rsidR="006D566D" w:rsidRPr="007D32ED" w:rsidRDefault="002261F8"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на исполнении</w:t>
            </w:r>
          </w:p>
        </w:tc>
        <w:tc>
          <w:tcPr>
            <w:tcW w:w="7969" w:type="dxa"/>
            <w:tcBorders>
              <w:top w:val="single" w:sz="4" w:space="0" w:color="auto"/>
              <w:left w:val="single" w:sz="4" w:space="0" w:color="auto"/>
              <w:right w:val="single" w:sz="4" w:space="0" w:color="auto"/>
            </w:tcBorders>
          </w:tcPr>
          <w:p w14:paraId="736CD93D" w14:textId="77777777" w:rsidR="006D566D" w:rsidRPr="007D32ED" w:rsidRDefault="006D566D"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общеобразовательных школах республики отдельные темы по репродуктивному здоровью включены в содержание предмета «Биология».</w:t>
            </w:r>
          </w:p>
          <w:p w14:paraId="31D6E907" w14:textId="77777777" w:rsidR="006D566D" w:rsidRPr="007D32ED" w:rsidRDefault="006D566D"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Так, например, в 7 классе изучают тему «Роль ДНК и генов в наследовании признаков человека. Приобретенные и наследственные признаки и т.д.». </w:t>
            </w:r>
          </w:p>
          <w:p w14:paraId="1CB692BA" w14:textId="3801C52E" w:rsidR="006D566D" w:rsidRPr="007D32ED" w:rsidRDefault="006D566D"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учебной программе по предмету «Биология» в 9 классе предусмотрен раздел «Размножение, наследственность, изменчивость, эволюционное развитие», где обучающиеся изучают виды размножения живых организмов, закономерности наследственности и изменчивости, историческое развитие живой природы по определенным законам в совокупности отдельных признаков и т.д. В этом же разделе они получают информацию о репродуктивном здоровье и гигиене.</w:t>
            </w:r>
          </w:p>
          <w:p w14:paraId="2327B39A" w14:textId="76F3DB7A" w:rsidR="006D566D" w:rsidRPr="007D32ED" w:rsidRDefault="006D566D"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10-классе изучается «Хромосомная теория наследственности», «Хромосомные заболевания человека, связанные с аномальным количеством хромосом», а в 11- классе - «Гаметогенез. Стадии гаметогенеза человека».</w:t>
            </w:r>
          </w:p>
          <w:p w14:paraId="4521E01B" w14:textId="77777777" w:rsidR="006D566D" w:rsidRPr="007D32ED" w:rsidRDefault="006D566D"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Учебные программы по предмету «Биология» опубликованы на сайте Национальной академии образования www.nao.kz.</w:t>
            </w:r>
          </w:p>
          <w:p w14:paraId="69F2C86D" w14:textId="21FFF1BD" w:rsidR="00155A93" w:rsidRPr="007D32ED" w:rsidRDefault="006D566D"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настоящее время, вопрос включения в школьную программу образования половое просвещение обсуждается на разных площадках.</w:t>
            </w:r>
          </w:p>
          <w:p w14:paraId="56789390" w14:textId="0437C0F9" w:rsidR="006D566D" w:rsidRPr="007D32ED" w:rsidRDefault="006D566D"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Работа по вопросам репродуктивного здоровья обучающихся продолжается в направлении интегрирования компонента, направленного на повышение семейного полового просвещения и охраны репродуктивного здоровья подростков и молодежи в среднее образование.</w:t>
            </w:r>
          </w:p>
          <w:p w14:paraId="6AC1D3F3" w14:textId="77777777" w:rsidR="006D566D" w:rsidRPr="007D32ED" w:rsidRDefault="006D566D"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цели обучения включена задача по разъяснению обучающимся последствия влияния курения, алкоголя и других веществ на развитие эмбриона человека. </w:t>
            </w:r>
          </w:p>
          <w:p w14:paraId="4F5D5C6A" w14:textId="0EB7CCEB" w:rsidR="006D566D" w:rsidRPr="007D32ED" w:rsidRDefault="00F34B75" w:rsidP="007D32ED">
            <w:pPr>
              <w:ind w:firstLine="15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w:t>
            </w:r>
            <w:r w:rsidR="006D566D" w:rsidRPr="007D32ED">
              <w:rPr>
                <w:rFonts w:ascii="Times New Roman" w:hAnsi="Times New Roman" w:cs="Times New Roman"/>
                <w:bCs/>
                <w:color w:val="000000" w:themeColor="text1"/>
                <w:sz w:val="24"/>
                <w:szCs w:val="24"/>
              </w:rPr>
              <w:t xml:space="preserve"> рамках Государственной программы развития образования и науки </w:t>
            </w:r>
            <w:r w:rsidR="00696A97" w:rsidRPr="007D32ED">
              <w:rPr>
                <w:rFonts w:ascii="Times New Roman" w:hAnsi="Times New Roman" w:cs="Times New Roman"/>
                <w:bCs/>
                <w:color w:val="000000" w:themeColor="text1"/>
                <w:sz w:val="24"/>
                <w:szCs w:val="24"/>
              </w:rPr>
              <w:t>РК</w:t>
            </w:r>
            <w:r w:rsidR="006D566D" w:rsidRPr="007D32ED">
              <w:rPr>
                <w:rFonts w:ascii="Times New Roman" w:hAnsi="Times New Roman" w:cs="Times New Roman"/>
                <w:bCs/>
                <w:color w:val="000000" w:themeColor="text1"/>
                <w:sz w:val="24"/>
                <w:szCs w:val="24"/>
              </w:rPr>
              <w:t xml:space="preserve"> на 2020-2025 гг. планируется в организациях образования реализация проекта «Охрана репродуктивного здоровья и безопасного поведения молодых людей и подростков».</w:t>
            </w:r>
          </w:p>
        </w:tc>
      </w:tr>
      <w:tr w:rsidR="00C32E91" w:rsidRPr="007D32ED" w14:paraId="0370A901" w14:textId="77777777" w:rsidTr="00EF7C9E">
        <w:tc>
          <w:tcPr>
            <w:tcW w:w="448" w:type="dxa"/>
          </w:tcPr>
          <w:p w14:paraId="7F3D453B" w14:textId="77777777" w:rsidR="00181DE5" w:rsidRPr="007D32ED" w:rsidRDefault="00181DE5"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C95F406" w14:textId="1FF2FB9E" w:rsidR="00181DE5" w:rsidRPr="007D32ED" w:rsidRDefault="00181DE5"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139.217. Активизировать усилия по искоренению детской нищеты в городах и отдаленных районах;</w:t>
            </w:r>
          </w:p>
        </w:tc>
        <w:tc>
          <w:tcPr>
            <w:tcW w:w="1559" w:type="dxa"/>
          </w:tcPr>
          <w:p w14:paraId="4FBF734E" w14:textId="47AB969E" w:rsidR="00181DE5" w:rsidRPr="007D32ED" w:rsidRDefault="00181DE5"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Бахрейн</w:t>
            </w:r>
          </w:p>
        </w:tc>
        <w:tc>
          <w:tcPr>
            <w:tcW w:w="993" w:type="dxa"/>
          </w:tcPr>
          <w:p w14:paraId="7EB74B2D" w14:textId="1CBE0A69" w:rsidR="00181DE5" w:rsidRPr="007D32ED" w:rsidRDefault="00181DE5" w:rsidP="007D32ED">
            <w:pPr>
              <w:jc w:val="center"/>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Borders>
              <w:right w:val="single" w:sz="4" w:space="0" w:color="auto"/>
            </w:tcBorders>
          </w:tcPr>
          <w:p w14:paraId="58CC075D" w14:textId="4FE15A65" w:rsidR="00181DE5" w:rsidRPr="007D32ED" w:rsidRDefault="00E57F5B" w:rsidP="007D32ED">
            <w:pPr>
              <w:jc w:val="both"/>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181DE5" w:rsidRPr="007D32ED">
              <w:rPr>
                <w:rFonts w:ascii="Times New Roman" w:hAnsi="Times New Roman" w:cs="Times New Roman"/>
                <w:b/>
                <w:bCs/>
                <w:color w:val="000000" w:themeColor="text1"/>
                <w:sz w:val="24"/>
                <w:szCs w:val="24"/>
              </w:rPr>
              <w:t>исполнен</w:t>
            </w:r>
          </w:p>
        </w:tc>
        <w:tc>
          <w:tcPr>
            <w:tcW w:w="7969" w:type="dxa"/>
            <w:tcBorders>
              <w:top w:val="single" w:sz="4" w:space="0" w:color="auto"/>
              <w:left w:val="single" w:sz="4" w:space="0" w:color="auto"/>
              <w:right w:val="single" w:sz="4" w:space="0" w:color="auto"/>
            </w:tcBorders>
          </w:tcPr>
          <w:p w14:paraId="01E53A1A" w14:textId="67342FA9" w:rsidR="00734819" w:rsidRPr="007D32ED" w:rsidRDefault="00734819"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В послании народу Казахстана «Казахстан в новой реальности: время действий» от 1 сентября 2020 года Президент Касым - Жомарт Токаев особое внимание уделил вопросу защиты прав детей. </w:t>
            </w:r>
          </w:p>
          <w:p w14:paraId="55A06624" w14:textId="45A355A2" w:rsidR="004E5F71" w:rsidRPr="007D32ED" w:rsidRDefault="00F82DEE"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Р</w:t>
            </w:r>
            <w:r w:rsidR="004E5F71" w:rsidRPr="007D32ED">
              <w:rPr>
                <w:rFonts w:ascii="Times New Roman" w:hAnsi="Times New Roman" w:cs="Times New Roman"/>
                <w:color w:val="000000" w:themeColor="text1"/>
                <w:sz w:val="24"/>
                <w:szCs w:val="24"/>
              </w:rPr>
              <w:t>аспоряжением Премьер-Министра РК от 1 февраля 2022 года в стране утвержден Индекс благополучия детей</w:t>
            </w:r>
          </w:p>
          <w:p w14:paraId="3E1A5549" w14:textId="77777777" w:rsidR="004E5F71" w:rsidRPr="007D32ED" w:rsidRDefault="004E5F71"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Индекс разработан в целях проведения оценки детского благополучия и степени эффективности национальной политики, направленной на создание условий для детей в разных сферах. Внедрение Индекса благополучия детей Казахстана позволит своевременно выявлять сдерживающие факторы эффективной реализации мер в разных сферах, направленных на улучшение положения детей в разрезе регионов, с учетом мнения детей и родителей/законных представителей.</w:t>
            </w:r>
          </w:p>
          <w:p w14:paraId="3D70F841" w14:textId="77777777" w:rsidR="00005654" w:rsidRPr="007D32ED" w:rsidRDefault="004E5F71"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Индекс состоит из четырех основных направлений: ребенок, семья и общество, государственная политика, благосостояние страны. </w:t>
            </w:r>
            <w:r w:rsidR="00005654" w:rsidRPr="007D32ED">
              <w:rPr>
                <w:rFonts w:ascii="Times New Roman" w:hAnsi="Times New Roman" w:cs="Times New Roman"/>
                <w:color w:val="000000" w:themeColor="text1"/>
                <w:sz w:val="24"/>
                <w:szCs w:val="24"/>
              </w:rPr>
              <w:t>И</w:t>
            </w:r>
            <w:r w:rsidRPr="007D32ED">
              <w:rPr>
                <w:rFonts w:ascii="Times New Roman" w:hAnsi="Times New Roman" w:cs="Times New Roman"/>
                <w:color w:val="000000" w:themeColor="text1"/>
                <w:sz w:val="24"/>
                <w:szCs w:val="24"/>
              </w:rPr>
              <w:t xml:space="preserve">ндекс разработан с учетом принципа в области устойчивого развития </w:t>
            </w:r>
            <w:r w:rsidR="00005654" w:rsidRPr="007D32ED">
              <w:rPr>
                <w:rFonts w:ascii="Times New Roman" w:hAnsi="Times New Roman" w:cs="Times New Roman"/>
                <w:color w:val="000000" w:themeColor="text1"/>
                <w:sz w:val="24"/>
                <w:szCs w:val="24"/>
              </w:rPr>
              <w:t>«</w:t>
            </w:r>
            <w:r w:rsidRPr="007D32ED">
              <w:rPr>
                <w:rFonts w:ascii="Times New Roman" w:hAnsi="Times New Roman" w:cs="Times New Roman"/>
                <w:color w:val="000000" w:themeColor="text1"/>
                <w:sz w:val="24"/>
                <w:szCs w:val="24"/>
              </w:rPr>
              <w:t>Никого не оставить в стороне</w:t>
            </w:r>
            <w:r w:rsidR="00005654" w:rsidRPr="007D32ED">
              <w:rPr>
                <w:rFonts w:ascii="Times New Roman" w:hAnsi="Times New Roman" w:cs="Times New Roman"/>
                <w:color w:val="000000" w:themeColor="text1"/>
                <w:sz w:val="24"/>
                <w:szCs w:val="24"/>
              </w:rPr>
              <w:t>»</w:t>
            </w:r>
            <w:r w:rsidRPr="007D32ED">
              <w:rPr>
                <w:rFonts w:ascii="Times New Roman" w:hAnsi="Times New Roman" w:cs="Times New Roman"/>
                <w:color w:val="000000" w:themeColor="text1"/>
                <w:sz w:val="24"/>
                <w:szCs w:val="24"/>
              </w:rPr>
              <w:t xml:space="preserve">.   </w:t>
            </w:r>
          </w:p>
          <w:p w14:paraId="5E33E515" w14:textId="77777777" w:rsidR="00785FBD" w:rsidRPr="007D32ED" w:rsidRDefault="004E5F71"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Необходимые данные формируются из открытых источников центральных государственных органов и местных исполнительных органов, также международных и отечественных исследовательских структур. Опросные данные формируются путем анкетирования детей (с разрешения родителей) и родителей</w:t>
            </w:r>
            <w:r w:rsidR="00785FBD" w:rsidRPr="007D32ED">
              <w:rPr>
                <w:rFonts w:ascii="Times New Roman" w:hAnsi="Times New Roman" w:cs="Times New Roman"/>
                <w:color w:val="000000" w:themeColor="text1"/>
                <w:sz w:val="24"/>
                <w:szCs w:val="24"/>
              </w:rPr>
              <w:t>.</w:t>
            </w:r>
          </w:p>
          <w:p w14:paraId="4CD353A7" w14:textId="26D57426" w:rsidR="00770691" w:rsidRPr="007D32ED" w:rsidRDefault="00770691"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Ожидается, что Индекс поможет Правительству РК регулярно мониторить ситуацию с защитой прав детей, получать все необходимые данные, которые в свою очередь дадут важную информацию для выстраивания правильных стратегий и эффективного планирования бюджетов в интересах казахстанских детей и их семей.</w:t>
            </w:r>
          </w:p>
          <w:p w14:paraId="26436B1B" w14:textId="0A53DA7E" w:rsidR="00181DE5" w:rsidRPr="007D32ED" w:rsidRDefault="00181DE5" w:rsidP="007D32ED">
            <w:pPr>
              <w:ind w:firstLine="156"/>
              <w:jc w:val="both"/>
              <w:rPr>
                <w:rFonts w:ascii="Times New Roman" w:hAnsi="Times New Roman" w:cs="Times New Roman"/>
                <w:color w:val="000000" w:themeColor="text1"/>
                <w:sz w:val="24"/>
                <w:szCs w:val="24"/>
              </w:rPr>
            </w:pPr>
            <w:r w:rsidRPr="007D32ED">
              <w:rPr>
                <w:rFonts w:ascii="Times New Roman" w:hAnsi="Times New Roman" w:cs="Times New Roman"/>
                <w:bCs/>
                <w:color w:val="000000" w:themeColor="text1"/>
                <w:sz w:val="24"/>
                <w:szCs w:val="24"/>
              </w:rPr>
              <w:t>На сегодняшний день в Казахстане выстроена комплексная модель поддержки семей с детьми, которая включает систему государственных пособий, социальных выплат, мер по содействию занятости и другие меры социальной защиты</w:t>
            </w:r>
            <w:r w:rsidRPr="007D32ED">
              <w:rPr>
                <w:rFonts w:ascii="Times New Roman" w:hAnsi="Times New Roman" w:cs="Times New Roman"/>
                <w:color w:val="000000" w:themeColor="text1"/>
                <w:sz w:val="24"/>
                <w:szCs w:val="24"/>
              </w:rPr>
              <w:t>.</w:t>
            </w:r>
          </w:p>
        </w:tc>
      </w:tr>
      <w:tr w:rsidR="00C961B6" w:rsidRPr="007D32ED" w14:paraId="0DF9568F" w14:textId="77777777" w:rsidTr="00EF7C9E">
        <w:tc>
          <w:tcPr>
            <w:tcW w:w="15590" w:type="dxa"/>
            <w:gridSpan w:val="6"/>
          </w:tcPr>
          <w:p w14:paraId="537A180C" w14:textId="77777777" w:rsidR="00A6020E" w:rsidRPr="007D32ED" w:rsidRDefault="00A6020E" w:rsidP="007D32ED">
            <w:pPr>
              <w:ind w:firstLine="207"/>
              <w:jc w:val="center"/>
              <w:rPr>
                <w:rFonts w:ascii="Times New Roman" w:hAnsi="Times New Roman" w:cs="Times New Roman"/>
                <w:color w:val="000000" w:themeColor="text1"/>
                <w:sz w:val="24"/>
                <w:szCs w:val="24"/>
              </w:rPr>
            </w:pPr>
            <w:r w:rsidRPr="007D32ED">
              <w:rPr>
                <w:rFonts w:ascii="Times New Roman" w:hAnsi="Times New Roman" w:cs="Times New Roman"/>
                <w:b/>
                <w:bCs/>
                <w:i/>
                <w:color w:val="000000" w:themeColor="text1"/>
                <w:sz w:val="24"/>
                <w:szCs w:val="24"/>
              </w:rPr>
              <w:t>Права лиц с ограниченными возможностями</w:t>
            </w:r>
          </w:p>
        </w:tc>
      </w:tr>
      <w:tr w:rsidR="00C32E91" w:rsidRPr="007D32ED" w14:paraId="70076B29" w14:textId="77777777" w:rsidTr="00EF7C9E">
        <w:tc>
          <w:tcPr>
            <w:tcW w:w="448" w:type="dxa"/>
            <w:vMerge w:val="restart"/>
          </w:tcPr>
          <w:p w14:paraId="317A6964" w14:textId="77777777" w:rsidR="00536EA6" w:rsidRPr="007D32ED" w:rsidRDefault="00536E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029F912" w14:textId="77777777" w:rsidR="00536EA6" w:rsidRPr="007D32ED" w:rsidRDefault="00536E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139.233. Продолжать эффективно имплементировать Конвенцию о правах инвалидов;</w:t>
            </w:r>
          </w:p>
        </w:tc>
        <w:tc>
          <w:tcPr>
            <w:tcW w:w="1559" w:type="dxa"/>
          </w:tcPr>
          <w:p w14:paraId="2544F5EA" w14:textId="77777777" w:rsidR="00536EA6" w:rsidRPr="007D32ED" w:rsidRDefault="00536E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Вьетнам</w:t>
            </w:r>
          </w:p>
        </w:tc>
        <w:tc>
          <w:tcPr>
            <w:tcW w:w="993" w:type="dxa"/>
            <w:vMerge w:val="restart"/>
          </w:tcPr>
          <w:p w14:paraId="619AEBB2" w14:textId="6B431175" w:rsidR="00536EA6" w:rsidRPr="007D32ED" w:rsidRDefault="00536EA6"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13</w:t>
            </w:r>
          </w:p>
        </w:tc>
        <w:tc>
          <w:tcPr>
            <w:tcW w:w="1559" w:type="dxa"/>
            <w:vMerge w:val="restart"/>
            <w:tcBorders>
              <w:right w:val="single" w:sz="4" w:space="0" w:color="auto"/>
            </w:tcBorders>
          </w:tcPr>
          <w:p w14:paraId="0F50F5C4" w14:textId="02E5BC5E" w:rsidR="00536EA6" w:rsidRPr="007D32ED" w:rsidRDefault="00825C3B"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536EA6" w:rsidRPr="007D32ED">
              <w:rPr>
                <w:rFonts w:ascii="Times New Roman" w:hAnsi="Times New Roman" w:cs="Times New Roman"/>
                <w:b/>
                <w:bCs/>
                <w:color w:val="000000" w:themeColor="text1"/>
                <w:sz w:val="24"/>
                <w:szCs w:val="24"/>
              </w:rPr>
              <w:t>исполнены</w:t>
            </w:r>
          </w:p>
        </w:tc>
        <w:tc>
          <w:tcPr>
            <w:tcW w:w="7969" w:type="dxa"/>
            <w:vMerge w:val="restart"/>
            <w:tcBorders>
              <w:top w:val="single" w:sz="4" w:space="0" w:color="auto"/>
            </w:tcBorders>
          </w:tcPr>
          <w:p w14:paraId="24D06596" w14:textId="13DA1E03" w:rsidR="00825C3B" w:rsidRPr="007D32ED" w:rsidRDefault="00825C3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В стране уделяется особое внимание вопросам поддержки лиц с инвалидностью. На начало 2022 года в стране проживают </w:t>
            </w:r>
            <w:r w:rsidR="00C961B6" w:rsidRPr="007D32ED">
              <w:rPr>
                <w:rFonts w:ascii="Times New Roman" w:hAnsi="Times New Roman" w:cs="Times New Roman"/>
                <w:color w:val="000000" w:themeColor="text1"/>
                <w:sz w:val="24"/>
                <w:szCs w:val="24"/>
              </w:rPr>
              <w:t xml:space="preserve">705 029 </w:t>
            </w:r>
            <w:r w:rsidRPr="007D32ED">
              <w:rPr>
                <w:rFonts w:ascii="Times New Roman" w:hAnsi="Times New Roman" w:cs="Times New Roman"/>
                <w:color w:val="000000" w:themeColor="text1"/>
                <w:sz w:val="24"/>
                <w:szCs w:val="24"/>
              </w:rPr>
              <w:t>лиц с инвалидностью.</w:t>
            </w:r>
          </w:p>
          <w:p w14:paraId="24DCB2A6" w14:textId="3FA49628" w:rsidR="00C961B6" w:rsidRPr="007D32ED" w:rsidRDefault="00825C3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Казахстан стремится соблюдать принцип «ничего о нас без нас», чтобы обеспечить участие людей с инвалидностью в процессе принятии любых решений. С целью реализации принятых Республикой Казахстан обязательств в связи с ратификацией Конвенции о правах инвалидов с участием неправительственных организаций Правительством утвержден Национальный план по обеспечению прав и улучшению качества жизни лиц с ограниченными возможностями до 2025 года.</w:t>
            </w:r>
          </w:p>
          <w:p w14:paraId="7ABBA5E7" w14:textId="0F955764" w:rsidR="00C961B6" w:rsidRPr="007D32ED" w:rsidRDefault="00825C3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Продолжается работа по созданию безбарьерной среды для маломобильных групп населения. С 2020 года на информационном портале «Социальная защита лиц с инвалидностью» (inva.gov.kz) функционирует Карта доступности объектов в разрезе регионов, которая содержит сведения об адаптированности более 35 тыс. объектов соци</w:t>
            </w:r>
            <w:r w:rsidR="00C961B6" w:rsidRPr="007D32ED">
              <w:rPr>
                <w:rFonts w:ascii="Times New Roman" w:hAnsi="Times New Roman" w:cs="Times New Roman"/>
                <w:color w:val="000000" w:themeColor="text1"/>
                <w:sz w:val="24"/>
                <w:szCs w:val="24"/>
              </w:rPr>
              <w:t>альной инфраструктуры по стране</w:t>
            </w:r>
            <w:r w:rsidRPr="007D32ED">
              <w:rPr>
                <w:rFonts w:ascii="Times New Roman" w:hAnsi="Times New Roman" w:cs="Times New Roman"/>
                <w:color w:val="000000" w:themeColor="text1"/>
                <w:sz w:val="24"/>
                <w:szCs w:val="24"/>
              </w:rPr>
              <w:t>.</w:t>
            </w:r>
          </w:p>
          <w:p w14:paraId="3BF6E663" w14:textId="2604064E" w:rsidR="00825C3B" w:rsidRPr="007D32ED" w:rsidRDefault="00825C3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Полномасштабное внедрение в 2021 году Портала социальных услуг, предусматривающий для лиц с инвалидностью право выбора видов технического средства реабилитации (ТСР) или услуг позволило довести исполнение индивидуальных программ реабилитации до 87%. Портал позволяет напрямую взаимодействовать на единой цифровой площадке получателям и поставщикам социальных услуг для лиц с инвалидностью. На Портале зарегистрированы 817 медико-социальных учреждений (отделений), оказывающих специальные социальные услуги, 23</w:t>
            </w:r>
            <w:r w:rsidR="00C961B6" w:rsidRPr="007D32ED">
              <w:rPr>
                <w:rFonts w:ascii="Times New Roman" w:hAnsi="Times New Roman" w:cs="Times New Roman"/>
                <w:color w:val="000000" w:themeColor="text1"/>
                <w:sz w:val="24"/>
                <w:szCs w:val="24"/>
              </w:rPr>
              <w:t>8</w:t>
            </w:r>
            <w:r w:rsidRPr="007D32ED">
              <w:rPr>
                <w:rFonts w:ascii="Times New Roman" w:hAnsi="Times New Roman" w:cs="Times New Roman"/>
                <w:color w:val="000000" w:themeColor="text1"/>
                <w:sz w:val="24"/>
                <w:szCs w:val="24"/>
              </w:rPr>
              <w:t xml:space="preserve"> поставщика ТСР, более 24 тыс. поставщиков услуг индивидуального помощника, 628 жестового языка, 91 санаторно-курортного лечения и 62 поставщика на гарантированные социальные пакеты.</w:t>
            </w:r>
          </w:p>
          <w:p w14:paraId="7FF0A64E" w14:textId="59786F4E" w:rsidR="00CC4C8E" w:rsidRPr="007D32ED" w:rsidRDefault="00825C3B" w:rsidP="007D32ED">
            <w:pPr>
              <w:ind w:firstLine="206"/>
              <w:jc w:val="both"/>
              <w:rPr>
                <w:color w:val="000000" w:themeColor="text1"/>
                <w:sz w:val="28"/>
                <w:szCs w:val="28"/>
              </w:rPr>
            </w:pPr>
            <w:r w:rsidRPr="007D32ED">
              <w:rPr>
                <w:rFonts w:ascii="Times New Roman" w:hAnsi="Times New Roman" w:cs="Times New Roman"/>
                <w:color w:val="000000" w:themeColor="text1"/>
                <w:sz w:val="24"/>
                <w:szCs w:val="24"/>
              </w:rPr>
              <w:t>В сфере соцз</w:t>
            </w:r>
            <w:r w:rsidR="00CC4C8E" w:rsidRPr="007D32ED">
              <w:rPr>
                <w:rFonts w:ascii="Times New Roman" w:hAnsi="Times New Roman" w:cs="Times New Roman"/>
                <w:color w:val="000000" w:themeColor="text1"/>
                <w:sz w:val="24"/>
                <w:szCs w:val="24"/>
              </w:rPr>
              <w:t>ащиты населения функционируют 27</w:t>
            </w:r>
            <w:r w:rsidRPr="007D32ED">
              <w:rPr>
                <w:rFonts w:ascii="Times New Roman" w:hAnsi="Times New Roman" w:cs="Times New Roman"/>
                <w:color w:val="000000" w:themeColor="text1"/>
                <w:sz w:val="24"/>
                <w:szCs w:val="24"/>
              </w:rPr>
              <w:t xml:space="preserve"> реабилитационных центров. До 2025 года запланировано </w:t>
            </w:r>
            <w:r w:rsidR="00CC4C8E" w:rsidRPr="007D32ED">
              <w:rPr>
                <w:rFonts w:ascii="Times New Roman" w:hAnsi="Times New Roman" w:cs="Times New Roman"/>
                <w:color w:val="000000" w:themeColor="text1"/>
                <w:sz w:val="24"/>
                <w:szCs w:val="24"/>
              </w:rPr>
              <w:t>строительство крупных 12 реабилитационных центров.</w:t>
            </w:r>
          </w:p>
          <w:p w14:paraId="05F403FD" w14:textId="7791290A" w:rsidR="00825C3B" w:rsidRPr="007D32ED" w:rsidRDefault="00825C3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2022 году во всех регионах в пилотном режиме запущен проект по заочному формату проведения медико-социальной экспертизы для установления группы инвалидности. Для получения услуги заявителю необходимо только обратиться в поликлинику по месту жительства и пройти необходимое обследование, остальные процессы проходят без его участия за счет интеграции информационных систем. В рамках реализации пилот</w:t>
            </w:r>
            <w:r w:rsidR="00C961B6" w:rsidRPr="007D32ED">
              <w:rPr>
                <w:rFonts w:ascii="Times New Roman" w:hAnsi="Times New Roman" w:cs="Times New Roman"/>
                <w:color w:val="000000" w:themeColor="text1"/>
                <w:sz w:val="24"/>
                <w:szCs w:val="24"/>
              </w:rPr>
              <w:t>ного проекта рассмотрено более 32,1</w:t>
            </w:r>
            <w:r w:rsidRPr="007D32ED">
              <w:rPr>
                <w:rFonts w:ascii="Times New Roman" w:hAnsi="Times New Roman" w:cs="Times New Roman"/>
                <w:color w:val="000000" w:themeColor="text1"/>
                <w:sz w:val="24"/>
                <w:szCs w:val="24"/>
              </w:rPr>
              <w:t xml:space="preserve"> тыс. заявок со всех регион</w:t>
            </w:r>
            <w:r w:rsidR="00C961B6" w:rsidRPr="007D32ED">
              <w:rPr>
                <w:rFonts w:ascii="Times New Roman" w:hAnsi="Times New Roman" w:cs="Times New Roman"/>
                <w:color w:val="000000" w:themeColor="text1"/>
                <w:sz w:val="24"/>
                <w:szCs w:val="24"/>
              </w:rPr>
              <w:t>ов Казахстана, что составляет 22,1</w:t>
            </w:r>
            <w:r w:rsidRPr="007D32ED">
              <w:rPr>
                <w:rFonts w:ascii="Times New Roman" w:hAnsi="Times New Roman" w:cs="Times New Roman"/>
                <w:color w:val="000000" w:themeColor="text1"/>
                <w:sz w:val="24"/>
                <w:szCs w:val="24"/>
              </w:rPr>
              <w:t>% от общего числа освидетельствованных лиц. К проекту подключены 5</w:t>
            </w:r>
            <w:r w:rsidR="00C961B6" w:rsidRPr="007D32ED">
              <w:rPr>
                <w:rFonts w:ascii="Times New Roman" w:hAnsi="Times New Roman" w:cs="Times New Roman"/>
                <w:color w:val="000000" w:themeColor="text1"/>
                <w:sz w:val="24"/>
                <w:szCs w:val="24"/>
              </w:rPr>
              <w:t>99</w:t>
            </w:r>
            <w:r w:rsidRPr="007D32ED">
              <w:rPr>
                <w:rFonts w:ascii="Times New Roman" w:hAnsi="Times New Roman" w:cs="Times New Roman"/>
                <w:color w:val="000000" w:themeColor="text1"/>
                <w:sz w:val="24"/>
                <w:szCs w:val="24"/>
              </w:rPr>
              <w:t xml:space="preserve"> медицинских организаций. </w:t>
            </w:r>
          </w:p>
          <w:p w14:paraId="7D49A878" w14:textId="77777777" w:rsidR="00825C3B" w:rsidRPr="007D32ED" w:rsidRDefault="00825C3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С 2022 года, согласно законодательным изменениям, при распределении депутатских мандатов в Мажилис Парламента в число квотируемых категорий, кроме женщин и молодежи, включили лиц с инвалидностью.</w:t>
            </w:r>
          </w:p>
          <w:p w14:paraId="0DD10034" w14:textId="77777777" w:rsidR="00825C3B" w:rsidRPr="007D32ED" w:rsidRDefault="00825C3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3 января 2022 года принят Закон, который предусматривает компенсационный взнос для со финансирования работодателями специальных рабочих мест для лиц с инвалидностью. За последние пять лет в рамках квоты трудоустроено 24 тыс. лиц с инвалидностью.</w:t>
            </w:r>
          </w:p>
          <w:p w14:paraId="26018111" w14:textId="77777777" w:rsidR="00825C3B" w:rsidRPr="007D32ED" w:rsidRDefault="00825C3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На Электронной бирже труда размещен Атлас рекомендуемых для лиц с инвалидностью профессий и занятий. Размещено более 5 тыс. вакансий. Атлас разработанный совместно с ПРООН.</w:t>
            </w:r>
          </w:p>
          <w:p w14:paraId="22C1292B" w14:textId="77777777" w:rsidR="00825C3B" w:rsidRPr="007D32ED" w:rsidRDefault="00825C3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Совместно с Федерацией профсоюзов Казахстана реализуется проект «Народный контроль». Проект предусматривает привлечение в качестве «народных контролеров» лиц с инвалидностью. На сегодняшний день в проекте задействованы 164 предприятия, где трудоустроен 521 работник. Проект «Народный контроль» – это возможность полноценного трудоустройства людей с особыми потребностями. При подборе кадров для участия в проекте предпочтение отдается работникам, которые оставили работу на предприятии по причине установления инвалидности.</w:t>
            </w:r>
          </w:p>
          <w:p w14:paraId="37E9FA97" w14:textId="77777777" w:rsidR="00825C3B" w:rsidRPr="007D32ED" w:rsidRDefault="00825C3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По состоянию на 1 января 2022 года в рамках Государственной программы трудоустроено 18,5тыс. лиц с инвалидностью, из них на постоянные рабочие места – 9,3 тыс. на временные – 8,6 тыс. (социальные рабочие места, молодежная практика, общественные работы).</w:t>
            </w:r>
          </w:p>
          <w:p w14:paraId="16A94F33" w14:textId="2A3A58F5" w:rsidR="00825C3B" w:rsidRPr="007D32ED" w:rsidRDefault="00825C3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В целях повышения экономической активности лиц с инвалидностью во всех регионах открыты и работают 19 центров «Ten Qogam». В центрах оказывается психологическая и правовая помощь, содействие в трудоустройстве. </w:t>
            </w:r>
          </w:p>
          <w:p w14:paraId="67550EBE" w14:textId="3D648DCF" w:rsidR="00825C3B" w:rsidRPr="007D32ED" w:rsidRDefault="00825C3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Законом от 26 июня 2022 года изменены понятия «инвалид» на «лицо с инвалидностью» и «ребенок-инвалид» на «ребенок с инвалидностью». Определены права на первоочередное обслуживание лиц с инвалидностью в организациях здравоохранения. </w:t>
            </w:r>
            <w:r w:rsidR="00F84C8D" w:rsidRPr="007D32ED">
              <w:rPr>
                <w:rFonts w:ascii="Times New Roman" w:hAnsi="Times New Roman" w:cs="Times New Roman"/>
                <w:color w:val="000000" w:themeColor="text1"/>
                <w:sz w:val="24"/>
                <w:szCs w:val="24"/>
              </w:rPr>
              <w:t>Лица с инвалидностью освобождены от оплаты услуг частных нотариусов при совершении нотариальных действий правового и технического характера</w:t>
            </w:r>
            <w:r w:rsidRPr="007D32ED">
              <w:rPr>
                <w:rFonts w:ascii="Times New Roman" w:hAnsi="Times New Roman" w:cs="Times New Roman"/>
                <w:color w:val="000000" w:themeColor="text1"/>
                <w:sz w:val="24"/>
                <w:szCs w:val="24"/>
              </w:rPr>
              <w:t xml:space="preserve">. Введено понятие «абилитация» — комплекс мер, направленных на формирование и развитие отсутствовавших у лиц с инвалидностью способностей к бытовой, общественной и профессиональной деятельности и др. </w:t>
            </w:r>
          </w:p>
          <w:p w14:paraId="6E494A7C" w14:textId="77777777" w:rsidR="00536EA6" w:rsidRPr="007D32ED" w:rsidRDefault="00825C3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Разрабатывается проект Концепции Социального кодекса, который предусматривает комплексное совершенствование системы социального обеспечения, направленное на повышение удовлетворенности населения проводимой государством социальной политики, меры по модернизации социальных служб и др.</w:t>
            </w:r>
          </w:p>
          <w:p w14:paraId="277FCA69" w14:textId="77777777" w:rsidR="00882BC1" w:rsidRPr="007D32ED" w:rsidRDefault="00882BC1"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bCs/>
                <w:color w:val="000000" w:themeColor="text1"/>
                <w:sz w:val="24"/>
                <w:szCs w:val="24"/>
              </w:rPr>
              <w:t xml:space="preserve">При этом представители НПО </w:t>
            </w:r>
            <w:r w:rsidRPr="007D32ED">
              <w:rPr>
                <w:rFonts w:ascii="Times New Roman" w:hAnsi="Times New Roman" w:cs="Times New Roman"/>
                <w:bCs/>
                <w:i/>
                <w:color w:val="000000" w:themeColor="text1"/>
                <w:szCs w:val="24"/>
              </w:rPr>
              <w:t>(</w:t>
            </w:r>
            <w:r w:rsidRPr="007D32ED">
              <w:rPr>
                <w:rFonts w:ascii="Times New Roman" w:hAnsi="Times New Roman" w:cs="Times New Roman"/>
                <w:i/>
                <w:szCs w:val="23"/>
              </w:rPr>
              <w:t>ОФ «</w:t>
            </w:r>
            <w:r w:rsidRPr="007D32ED">
              <w:rPr>
                <w:rFonts w:ascii="Times New Roman" w:hAnsi="Times New Roman" w:cs="Times New Roman"/>
                <w:i/>
                <w:szCs w:val="23"/>
                <w:lang w:val="en-US"/>
              </w:rPr>
              <w:t>Nomad</w:t>
            </w:r>
            <w:r w:rsidRPr="007D32ED">
              <w:rPr>
                <w:rFonts w:ascii="Times New Roman" w:hAnsi="Times New Roman" w:cs="Times New Roman"/>
                <w:i/>
                <w:szCs w:val="23"/>
              </w:rPr>
              <w:t xml:space="preserve"> </w:t>
            </w:r>
            <w:r w:rsidRPr="007D32ED">
              <w:rPr>
                <w:rFonts w:ascii="Times New Roman" w:hAnsi="Times New Roman" w:cs="Times New Roman"/>
                <w:i/>
                <w:szCs w:val="23"/>
                <w:lang w:val="en-US"/>
              </w:rPr>
              <w:t>Rights</w:t>
            </w:r>
            <w:r w:rsidRPr="007D32ED">
              <w:rPr>
                <w:rFonts w:ascii="Times New Roman" w:hAnsi="Times New Roman" w:cs="Times New Roman"/>
                <w:i/>
                <w:szCs w:val="23"/>
              </w:rPr>
              <w:t>»</w:t>
            </w:r>
            <w:r w:rsidRPr="007D32ED">
              <w:rPr>
                <w:rFonts w:ascii="Times New Roman" w:hAnsi="Times New Roman" w:cs="Times New Roman"/>
                <w:bCs/>
                <w:i/>
                <w:color w:val="000000" w:themeColor="text1"/>
                <w:szCs w:val="24"/>
              </w:rPr>
              <w:t>)</w:t>
            </w:r>
            <w:r w:rsidRPr="007D32ED">
              <w:rPr>
                <w:rFonts w:ascii="Times New Roman" w:hAnsi="Times New Roman" w:cs="Times New Roman"/>
                <w:bCs/>
                <w:color w:val="000000" w:themeColor="text1"/>
                <w:szCs w:val="24"/>
                <w:lang w:val="kk-KZ"/>
              </w:rPr>
              <w:t xml:space="preserve"> </w:t>
            </w:r>
            <w:r w:rsidR="000506B3" w:rsidRPr="007D32ED">
              <w:rPr>
                <w:rFonts w:ascii="Times New Roman" w:hAnsi="Times New Roman" w:cs="Times New Roman"/>
                <w:bCs/>
                <w:color w:val="000000" w:themeColor="text1"/>
                <w:sz w:val="24"/>
                <w:szCs w:val="24"/>
              </w:rPr>
              <w:t xml:space="preserve">полагают, что  </w:t>
            </w:r>
            <w:r w:rsidR="000506B3" w:rsidRPr="007D32ED">
              <w:rPr>
                <w:rFonts w:ascii="Times New Roman" w:hAnsi="Times New Roman" w:cs="Times New Roman"/>
                <w:color w:val="000000" w:themeColor="text1"/>
                <w:sz w:val="24"/>
                <w:szCs w:val="24"/>
              </w:rPr>
              <w:t xml:space="preserve"> необходимо пересмотреть гражданское законодательство, механизм признания судом лица недееспособным, вопросы назначение опеки и разработки системы поддержки лиц в соответствии с требованием международных документов и опытом ряда стран.</w:t>
            </w:r>
          </w:p>
          <w:p w14:paraId="2FC9E949" w14:textId="3D4DE6DF" w:rsidR="00317437" w:rsidRPr="007D32ED" w:rsidRDefault="00317437"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bCs/>
                <w:color w:val="000000" w:themeColor="text1"/>
                <w:sz w:val="24"/>
                <w:szCs w:val="24"/>
              </w:rPr>
              <w:t xml:space="preserve">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w:t>
            </w:r>
            <w:r w:rsidR="00A67251" w:rsidRPr="007D32ED">
              <w:rPr>
                <w:rFonts w:ascii="Times New Roman" w:hAnsi="Times New Roman" w:cs="Times New Roman"/>
                <w:bCs/>
                <w:color w:val="000000" w:themeColor="text1"/>
                <w:sz w:val="24"/>
                <w:szCs w:val="24"/>
              </w:rPr>
              <w:t xml:space="preserve">выражают обеспокоенность относительно </w:t>
            </w:r>
            <w:r w:rsidR="00A84645" w:rsidRPr="007D32ED">
              <w:rPr>
                <w:rFonts w:ascii="Times New Roman" w:hAnsi="Times New Roman" w:cs="Times New Roman"/>
                <w:bCs/>
                <w:color w:val="000000" w:themeColor="text1"/>
                <w:sz w:val="24"/>
                <w:szCs w:val="24"/>
              </w:rPr>
              <w:t xml:space="preserve">недостаточности </w:t>
            </w:r>
            <w:r w:rsidR="00A67251" w:rsidRPr="007D32ED">
              <w:rPr>
                <w:rFonts w:ascii="Times New Roman" w:hAnsi="Times New Roman" w:cs="Times New Roman"/>
                <w:bCs/>
                <w:color w:val="000000" w:themeColor="text1"/>
                <w:sz w:val="24"/>
                <w:szCs w:val="24"/>
              </w:rPr>
              <w:t>принимаемых мер</w:t>
            </w:r>
            <w:r w:rsidR="00A84645" w:rsidRPr="007D32ED">
              <w:rPr>
                <w:rFonts w:ascii="Times New Roman" w:hAnsi="Times New Roman" w:cs="Times New Roman"/>
                <w:bCs/>
                <w:color w:val="000000" w:themeColor="text1"/>
                <w:sz w:val="24"/>
                <w:szCs w:val="24"/>
              </w:rPr>
              <w:t xml:space="preserve">, направленных на </w:t>
            </w:r>
            <w:r w:rsidR="00A84645" w:rsidRPr="007D32ED">
              <w:t xml:space="preserve"> </w:t>
            </w:r>
            <w:r w:rsidR="00A84645" w:rsidRPr="007D32ED">
              <w:rPr>
                <w:rFonts w:ascii="Times New Roman" w:hAnsi="Times New Roman" w:cs="Times New Roman"/>
                <w:bCs/>
                <w:color w:val="000000" w:themeColor="text1"/>
                <w:sz w:val="24"/>
                <w:szCs w:val="24"/>
              </w:rPr>
              <w:t>обеспечение правовой защиты в случае дискриминации по признаку инвалидности и полагают необходимым усилить принятие эффективных мер.</w:t>
            </w:r>
          </w:p>
        </w:tc>
      </w:tr>
      <w:tr w:rsidR="00536EA6" w:rsidRPr="007D32ED" w14:paraId="65486612" w14:textId="77777777" w:rsidTr="00EF7C9E">
        <w:tc>
          <w:tcPr>
            <w:tcW w:w="448" w:type="dxa"/>
            <w:vMerge/>
          </w:tcPr>
          <w:p w14:paraId="67A6F555" w14:textId="77777777" w:rsidR="00536EA6" w:rsidRPr="007D32ED" w:rsidRDefault="00536E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B1EBE62" w14:textId="77777777" w:rsidR="00536EA6" w:rsidRPr="007D32ED" w:rsidRDefault="00536E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139.235. Продолжить приведение национального законодательства в соответствие с его обязательствами по Конвенции о правах инвалидов;</w:t>
            </w:r>
          </w:p>
        </w:tc>
        <w:tc>
          <w:tcPr>
            <w:tcW w:w="1559" w:type="dxa"/>
          </w:tcPr>
          <w:p w14:paraId="357A7CC9" w14:textId="77777777" w:rsidR="00536EA6" w:rsidRPr="007D32ED" w:rsidRDefault="00536E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Оман</w:t>
            </w:r>
          </w:p>
        </w:tc>
        <w:tc>
          <w:tcPr>
            <w:tcW w:w="993" w:type="dxa"/>
            <w:vMerge/>
          </w:tcPr>
          <w:p w14:paraId="3711F3ED" w14:textId="77777777" w:rsidR="00536EA6" w:rsidRPr="007D32ED" w:rsidRDefault="00536EA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46C79AD2" w14:textId="77777777" w:rsidR="00536EA6" w:rsidRPr="007D32ED" w:rsidRDefault="00536EA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728B4E51" w14:textId="77777777" w:rsidR="00536EA6" w:rsidRPr="007D32ED" w:rsidRDefault="00536EA6" w:rsidP="007D32ED">
            <w:pPr>
              <w:ind w:firstLine="206"/>
              <w:jc w:val="both"/>
              <w:rPr>
                <w:rFonts w:ascii="Times New Roman" w:hAnsi="Times New Roman" w:cs="Times New Roman"/>
                <w:color w:val="000000" w:themeColor="text1"/>
                <w:sz w:val="24"/>
                <w:szCs w:val="24"/>
              </w:rPr>
            </w:pPr>
          </w:p>
        </w:tc>
      </w:tr>
      <w:tr w:rsidR="00536EA6" w:rsidRPr="007D32ED" w14:paraId="0F1909FF" w14:textId="77777777" w:rsidTr="00EF7C9E">
        <w:tc>
          <w:tcPr>
            <w:tcW w:w="448" w:type="dxa"/>
            <w:vMerge/>
          </w:tcPr>
          <w:p w14:paraId="2580A911" w14:textId="77777777" w:rsidR="00536EA6" w:rsidRPr="007D32ED" w:rsidRDefault="00536E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53E2B390" w14:textId="77777777" w:rsidR="00536EA6" w:rsidRPr="007D32ED" w:rsidRDefault="00536E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139.239. Активизировать реализацию Конвенции ООН о правах инвалидов, которая была ратифицирована в 2015 году;</w:t>
            </w:r>
          </w:p>
        </w:tc>
        <w:tc>
          <w:tcPr>
            <w:tcW w:w="1559" w:type="dxa"/>
          </w:tcPr>
          <w:p w14:paraId="3B0F729B" w14:textId="77777777" w:rsidR="00536EA6" w:rsidRPr="007D32ED" w:rsidRDefault="00536E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Туркменистан</w:t>
            </w:r>
          </w:p>
        </w:tc>
        <w:tc>
          <w:tcPr>
            <w:tcW w:w="993" w:type="dxa"/>
            <w:vMerge/>
          </w:tcPr>
          <w:p w14:paraId="5AAC6F3C" w14:textId="77777777" w:rsidR="00536EA6" w:rsidRPr="007D32ED" w:rsidRDefault="00536EA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24344337" w14:textId="77777777" w:rsidR="00536EA6" w:rsidRPr="007D32ED" w:rsidRDefault="00536EA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04035679" w14:textId="77777777" w:rsidR="00536EA6" w:rsidRPr="007D32ED" w:rsidRDefault="00536EA6" w:rsidP="007D32ED">
            <w:pPr>
              <w:ind w:firstLine="206"/>
              <w:jc w:val="both"/>
              <w:rPr>
                <w:rFonts w:ascii="Times New Roman" w:hAnsi="Times New Roman" w:cs="Times New Roman"/>
                <w:color w:val="000000" w:themeColor="text1"/>
                <w:sz w:val="24"/>
                <w:szCs w:val="24"/>
              </w:rPr>
            </w:pPr>
          </w:p>
        </w:tc>
      </w:tr>
      <w:tr w:rsidR="00536EA6" w:rsidRPr="007D32ED" w14:paraId="60C6EA33" w14:textId="77777777" w:rsidTr="00EF7C9E">
        <w:tc>
          <w:tcPr>
            <w:tcW w:w="448" w:type="dxa"/>
            <w:vMerge/>
          </w:tcPr>
          <w:p w14:paraId="4EA12B4A" w14:textId="77777777" w:rsidR="00536EA6" w:rsidRPr="007D32ED" w:rsidRDefault="00536E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806A3CE" w14:textId="77777777" w:rsidR="00536EA6" w:rsidRPr="007D32ED" w:rsidRDefault="00536E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139.234. Продолжить осуществление в Конвенции о правах инвалидов и развитие инклюзивного образования;</w:t>
            </w:r>
          </w:p>
        </w:tc>
        <w:tc>
          <w:tcPr>
            <w:tcW w:w="1559" w:type="dxa"/>
          </w:tcPr>
          <w:p w14:paraId="51C6DB38" w14:textId="77777777" w:rsidR="00536EA6" w:rsidRPr="007D32ED" w:rsidRDefault="00536E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Азербайджан</w:t>
            </w:r>
          </w:p>
        </w:tc>
        <w:tc>
          <w:tcPr>
            <w:tcW w:w="993" w:type="dxa"/>
            <w:vMerge/>
          </w:tcPr>
          <w:p w14:paraId="54D4D4D3" w14:textId="77777777" w:rsidR="00536EA6" w:rsidRPr="007D32ED" w:rsidRDefault="00536EA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03F5888F" w14:textId="77777777" w:rsidR="00536EA6" w:rsidRPr="007D32ED" w:rsidRDefault="00536EA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7D848A9F" w14:textId="77777777" w:rsidR="00536EA6" w:rsidRPr="007D32ED" w:rsidRDefault="00536EA6" w:rsidP="007D32ED">
            <w:pPr>
              <w:ind w:firstLine="206"/>
              <w:jc w:val="both"/>
              <w:rPr>
                <w:rFonts w:ascii="Times New Roman" w:hAnsi="Times New Roman" w:cs="Times New Roman"/>
                <w:color w:val="000000" w:themeColor="text1"/>
                <w:sz w:val="24"/>
                <w:szCs w:val="24"/>
              </w:rPr>
            </w:pPr>
          </w:p>
        </w:tc>
      </w:tr>
      <w:tr w:rsidR="00536EA6" w:rsidRPr="007D32ED" w14:paraId="7A16E8CD" w14:textId="77777777" w:rsidTr="00EF7C9E">
        <w:tc>
          <w:tcPr>
            <w:tcW w:w="448" w:type="dxa"/>
            <w:vMerge/>
          </w:tcPr>
          <w:p w14:paraId="0ECA4E44" w14:textId="77777777" w:rsidR="00536EA6" w:rsidRPr="007D32ED" w:rsidRDefault="00536E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000000" w:themeColor="text1"/>
            </w:tcBorders>
          </w:tcPr>
          <w:p w14:paraId="0229456C" w14:textId="0EA79B0A" w:rsidR="00536EA6" w:rsidRPr="007D32ED" w:rsidRDefault="00536E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139.236. Продолжить принятие всеобъемлющих мер по поощрению и защите прав лиц с ограниченными возможностями;</w:t>
            </w:r>
          </w:p>
        </w:tc>
        <w:tc>
          <w:tcPr>
            <w:tcW w:w="1559" w:type="dxa"/>
            <w:tcBorders>
              <w:bottom w:val="single" w:sz="4" w:space="0" w:color="000000" w:themeColor="text1"/>
            </w:tcBorders>
          </w:tcPr>
          <w:p w14:paraId="0458F4FD" w14:textId="4EF3991C" w:rsidR="00536EA6" w:rsidRPr="007D32ED" w:rsidRDefault="00536E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Бутан</w:t>
            </w:r>
          </w:p>
        </w:tc>
        <w:tc>
          <w:tcPr>
            <w:tcW w:w="993" w:type="dxa"/>
            <w:vMerge/>
          </w:tcPr>
          <w:p w14:paraId="63BB3C97" w14:textId="77777777" w:rsidR="00536EA6" w:rsidRPr="007D32ED" w:rsidRDefault="00536EA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211063E9" w14:textId="77777777" w:rsidR="00536EA6" w:rsidRPr="007D32ED" w:rsidRDefault="00536EA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0CD59DE4" w14:textId="77777777" w:rsidR="00536EA6" w:rsidRPr="007D32ED" w:rsidRDefault="00536EA6" w:rsidP="007D32ED">
            <w:pPr>
              <w:ind w:firstLine="206"/>
              <w:jc w:val="both"/>
              <w:rPr>
                <w:rFonts w:ascii="Times New Roman" w:hAnsi="Times New Roman" w:cs="Times New Roman"/>
                <w:color w:val="000000" w:themeColor="text1"/>
                <w:sz w:val="24"/>
                <w:szCs w:val="24"/>
              </w:rPr>
            </w:pPr>
          </w:p>
        </w:tc>
      </w:tr>
      <w:tr w:rsidR="00536EA6" w:rsidRPr="007D32ED" w14:paraId="759592E7" w14:textId="77777777" w:rsidTr="00EF7C9E">
        <w:tc>
          <w:tcPr>
            <w:tcW w:w="448" w:type="dxa"/>
            <w:vMerge/>
          </w:tcPr>
          <w:p w14:paraId="32453868" w14:textId="77777777" w:rsidR="00536EA6" w:rsidRPr="007D32ED" w:rsidRDefault="00536E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491C7EC" w14:textId="7245B623" w:rsidR="00536EA6" w:rsidRPr="007D32ED" w:rsidRDefault="00536E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139.242. Продолжить усилия по осуществлению Плана мер по обеспечению прав и улучшению качества жизни людей с ограниченными возможностями;</w:t>
            </w:r>
          </w:p>
        </w:tc>
        <w:tc>
          <w:tcPr>
            <w:tcW w:w="1559" w:type="dxa"/>
          </w:tcPr>
          <w:p w14:paraId="07AF6FEC" w14:textId="77695D4A" w:rsidR="00536EA6" w:rsidRPr="007D32ED" w:rsidRDefault="00536E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Лаосская Народно-Демократическая Республика</w:t>
            </w:r>
          </w:p>
        </w:tc>
        <w:tc>
          <w:tcPr>
            <w:tcW w:w="993" w:type="dxa"/>
            <w:vMerge/>
          </w:tcPr>
          <w:p w14:paraId="70655346" w14:textId="77777777" w:rsidR="00536EA6" w:rsidRPr="007D32ED" w:rsidRDefault="00536EA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7A389A83" w14:textId="77777777" w:rsidR="00536EA6" w:rsidRPr="007D32ED" w:rsidRDefault="00536EA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688C9DFB" w14:textId="77777777" w:rsidR="00536EA6" w:rsidRPr="007D32ED" w:rsidRDefault="00536EA6" w:rsidP="007D32ED">
            <w:pPr>
              <w:ind w:firstLine="206"/>
              <w:jc w:val="both"/>
              <w:rPr>
                <w:rFonts w:ascii="Times New Roman" w:hAnsi="Times New Roman" w:cs="Times New Roman"/>
                <w:color w:val="000000" w:themeColor="text1"/>
                <w:sz w:val="24"/>
                <w:szCs w:val="24"/>
              </w:rPr>
            </w:pPr>
          </w:p>
        </w:tc>
      </w:tr>
      <w:tr w:rsidR="00536EA6" w:rsidRPr="007D32ED" w14:paraId="7ED9B260" w14:textId="77777777" w:rsidTr="00EF7C9E">
        <w:tc>
          <w:tcPr>
            <w:tcW w:w="448" w:type="dxa"/>
            <w:vMerge/>
          </w:tcPr>
          <w:p w14:paraId="62F6E7F5" w14:textId="77777777" w:rsidR="00536EA6" w:rsidRPr="007D32ED" w:rsidRDefault="00536E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52D9458" w14:textId="1EDB5829" w:rsidR="00536EA6" w:rsidRPr="007D32ED" w:rsidRDefault="00536E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139.243. Продолжить разработку своих успешных стратегий и комплексных программ в пользу лиц с ограниченными возможностями;</w:t>
            </w:r>
          </w:p>
        </w:tc>
        <w:tc>
          <w:tcPr>
            <w:tcW w:w="1559" w:type="dxa"/>
          </w:tcPr>
          <w:p w14:paraId="30A0D4DA" w14:textId="5FD1CD4C" w:rsidR="00536EA6" w:rsidRPr="007D32ED" w:rsidRDefault="00536E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Боливарианской Республики Венесуэла</w:t>
            </w:r>
          </w:p>
        </w:tc>
        <w:tc>
          <w:tcPr>
            <w:tcW w:w="993" w:type="dxa"/>
            <w:vMerge/>
          </w:tcPr>
          <w:p w14:paraId="251283B7" w14:textId="77777777" w:rsidR="00536EA6" w:rsidRPr="007D32ED" w:rsidRDefault="00536EA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5253D91F" w14:textId="77777777" w:rsidR="00536EA6" w:rsidRPr="007D32ED" w:rsidRDefault="00536EA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75BD6BB3" w14:textId="77777777" w:rsidR="00536EA6" w:rsidRPr="007D32ED" w:rsidRDefault="00536EA6" w:rsidP="007D32ED">
            <w:pPr>
              <w:ind w:firstLine="206"/>
              <w:jc w:val="both"/>
              <w:rPr>
                <w:rFonts w:ascii="Times New Roman" w:hAnsi="Times New Roman" w:cs="Times New Roman"/>
                <w:color w:val="000000" w:themeColor="text1"/>
                <w:sz w:val="24"/>
                <w:szCs w:val="24"/>
              </w:rPr>
            </w:pPr>
          </w:p>
        </w:tc>
      </w:tr>
      <w:tr w:rsidR="00536EA6" w:rsidRPr="007D32ED" w14:paraId="2F80C991" w14:textId="77777777" w:rsidTr="00EF7C9E">
        <w:tc>
          <w:tcPr>
            <w:tcW w:w="448" w:type="dxa"/>
            <w:vMerge/>
          </w:tcPr>
          <w:p w14:paraId="080E959D" w14:textId="77777777" w:rsidR="00536EA6" w:rsidRPr="007D32ED" w:rsidRDefault="00536E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28E681A" w14:textId="2AD0C813" w:rsidR="00536EA6" w:rsidRPr="007D32ED" w:rsidRDefault="00536E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139.166. Предпринять дальнейшие шаги по усилению защиты прав детей и людей с ограниченными возможностями;</w:t>
            </w:r>
          </w:p>
        </w:tc>
        <w:tc>
          <w:tcPr>
            <w:tcW w:w="1559" w:type="dxa"/>
          </w:tcPr>
          <w:p w14:paraId="1C3C6C8A" w14:textId="2698502E" w:rsidR="00536EA6" w:rsidRPr="007D32ED" w:rsidRDefault="00536E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Польша</w:t>
            </w:r>
          </w:p>
        </w:tc>
        <w:tc>
          <w:tcPr>
            <w:tcW w:w="993" w:type="dxa"/>
            <w:vMerge/>
          </w:tcPr>
          <w:p w14:paraId="551C9B5C" w14:textId="77777777" w:rsidR="00536EA6" w:rsidRPr="007D32ED" w:rsidRDefault="00536EA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4580FF39" w14:textId="77777777" w:rsidR="00536EA6" w:rsidRPr="007D32ED" w:rsidRDefault="00536EA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00CC0FA4" w14:textId="77777777" w:rsidR="00536EA6" w:rsidRPr="007D32ED" w:rsidRDefault="00536EA6" w:rsidP="007D32ED">
            <w:pPr>
              <w:ind w:firstLine="206"/>
              <w:jc w:val="both"/>
              <w:rPr>
                <w:rFonts w:ascii="Times New Roman" w:hAnsi="Times New Roman" w:cs="Times New Roman"/>
                <w:color w:val="000000" w:themeColor="text1"/>
                <w:sz w:val="24"/>
                <w:szCs w:val="24"/>
              </w:rPr>
            </w:pPr>
          </w:p>
        </w:tc>
      </w:tr>
      <w:tr w:rsidR="00536EA6" w:rsidRPr="007D32ED" w14:paraId="485D6AF7" w14:textId="77777777" w:rsidTr="00EF7C9E">
        <w:tc>
          <w:tcPr>
            <w:tcW w:w="448" w:type="dxa"/>
            <w:vMerge/>
          </w:tcPr>
          <w:p w14:paraId="02384115" w14:textId="77777777" w:rsidR="00536EA6" w:rsidRPr="007D32ED" w:rsidRDefault="00536E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000000" w:themeColor="text1"/>
            </w:tcBorders>
          </w:tcPr>
          <w:p w14:paraId="432580BF" w14:textId="02FF69D8" w:rsidR="00536EA6" w:rsidRPr="007D32ED" w:rsidRDefault="00536E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139.219. Продолжать выполнять свои обязательства по защите прав и интересов детей, в том числе детей с ограниченными возможностями;</w:t>
            </w:r>
          </w:p>
        </w:tc>
        <w:tc>
          <w:tcPr>
            <w:tcW w:w="1559" w:type="dxa"/>
            <w:tcBorders>
              <w:bottom w:val="single" w:sz="4" w:space="0" w:color="000000" w:themeColor="text1"/>
            </w:tcBorders>
          </w:tcPr>
          <w:p w14:paraId="10C8E91F" w14:textId="1B8C3E71" w:rsidR="00536EA6" w:rsidRPr="007D32ED" w:rsidRDefault="00536E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Туркменистан</w:t>
            </w:r>
          </w:p>
        </w:tc>
        <w:tc>
          <w:tcPr>
            <w:tcW w:w="993" w:type="dxa"/>
            <w:vMerge/>
          </w:tcPr>
          <w:p w14:paraId="06A40A8E" w14:textId="77777777" w:rsidR="00536EA6" w:rsidRPr="007D32ED" w:rsidRDefault="00536EA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5E359737" w14:textId="77777777" w:rsidR="00536EA6" w:rsidRPr="007D32ED" w:rsidRDefault="00536EA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48F70A92" w14:textId="77777777" w:rsidR="00536EA6" w:rsidRPr="007D32ED" w:rsidRDefault="00536EA6" w:rsidP="007D32ED">
            <w:pPr>
              <w:ind w:firstLine="206"/>
              <w:jc w:val="both"/>
              <w:rPr>
                <w:rFonts w:ascii="Times New Roman" w:hAnsi="Times New Roman" w:cs="Times New Roman"/>
                <w:color w:val="000000" w:themeColor="text1"/>
                <w:sz w:val="24"/>
                <w:szCs w:val="24"/>
              </w:rPr>
            </w:pPr>
          </w:p>
        </w:tc>
      </w:tr>
      <w:tr w:rsidR="00536EA6" w:rsidRPr="007D32ED" w14:paraId="1A8D0779" w14:textId="77777777" w:rsidTr="00EF7C9E">
        <w:tc>
          <w:tcPr>
            <w:tcW w:w="448" w:type="dxa"/>
            <w:vMerge/>
          </w:tcPr>
          <w:p w14:paraId="7D8C37C2" w14:textId="77777777" w:rsidR="00536EA6" w:rsidRPr="007D32ED" w:rsidRDefault="00536E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74402F8" w14:textId="6E4426A7" w:rsidR="00536EA6" w:rsidRPr="007D32ED" w:rsidRDefault="00536E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139.241. Продолжать усилия по обеспечению лучшего доступа к осуществлению экономических, социальных и культурных прав для детей с инвалидностью;</w:t>
            </w:r>
          </w:p>
        </w:tc>
        <w:tc>
          <w:tcPr>
            <w:tcW w:w="1559" w:type="dxa"/>
          </w:tcPr>
          <w:p w14:paraId="57329060" w14:textId="478BCEF3" w:rsidR="00536EA6" w:rsidRPr="007D32ED" w:rsidRDefault="00536E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Ирак</w:t>
            </w:r>
          </w:p>
        </w:tc>
        <w:tc>
          <w:tcPr>
            <w:tcW w:w="993" w:type="dxa"/>
            <w:vMerge/>
          </w:tcPr>
          <w:p w14:paraId="49D99A20" w14:textId="77777777" w:rsidR="00536EA6" w:rsidRPr="007D32ED" w:rsidRDefault="00536EA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3BFAA301" w14:textId="77777777" w:rsidR="00536EA6" w:rsidRPr="007D32ED" w:rsidRDefault="00536EA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194C2DFD" w14:textId="77777777" w:rsidR="00536EA6" w:rsidRPr="007D32ED" w:rsidRDefault="00536EA6" w:rsidP="007D32ED">
            <w:pPr>
              <w:ind w:firstLine="206"/>
              <w:jc w:val="both"/>
              <w:rPr>
                <w:rFonts w:ascii="Times New Roman" w:hAnsi="Times New Roman" w:cs="Times New Roman"/>
                <w:color w:val="000000" w:themeColor="text1"/>
                <w:sz w:val="24"/>
                <w:szCs w:val="24"/>
              </w:rPr>
            </w:pPr>
          </w:p>
        </w:tc>
      </w:tr>
      <w:tr w:rsidR="00536EA6" w:rsidRPr="007D32ED" w14:paraId="495F0188" w14:textId="77777777" w:rsidTr="00EF7C9E">
        <w:tc>
          <w:tcPr>
            <w:tcW w:w="448" w:type="dxa"/>
            <w:vMerge/>
          </w:tcPr>
          <w:p w14:paraId="0EC9EE88" w14:textId="77777777" w:rsidR="00536EA6" w:rsidRPr="007D32ED" w:rsidRDefault="00536E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3D07D81" w14:textId="4AE012A9" w:rsidR="00536EA6" w:rsidRPr="007D32ED" w:rsidRDefault="00536E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139.240. Продолжать усилия по расширению доступности для инвалидов, с тем чтобы они могли в полной мере участвовать в жизни общества в соответствии с Конвенцией о правах инвалидов;</w:t>
            </w:r>
          </w:p>
        </w:tc>
        <w:tc>
          <w:tcPr>
            <w:tcW w:w="1559" w:type="dxa"/>
          </w:tcPr>
          <w:p w14:paraId="206BB8DC" w14:textId="1138C447" w:rsidR="00536EA6" w:rsidRPr="007D32ED" w:rsidRDefault="00536E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Индонезия</w:t>
            </w:r>
          </w:p>
        </w:tc>
        <w:tc>
          <w:tcPr>
            <w:tcW w:w="993" w:type="dxa"/>
            <w:vMerge/>
          </w:tcPr>
          <w:p w14:paraId="5F9F9CDF" w14:textId="77777777" w:rsidR="00536EA6" w:rsidRPr="007D32ED" w:rsidRDefault="00536EA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095205C2" w14:textId="77777777" w:rsidR="00536EA6" w:rsidRPr="007D32ED" w:rsidRDefault="00536EA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2AB3A8C9" w14:textId="77777777" w:rsidR="00536EA6" w:rsidRPr="007D32ED" w:rsidRDefault="00536EA6" w:rsidP="007D32ED">
            <w:pPr>
              <w:ind w:firstLine="206"/>
              <w:jc w:val="both"/>
              <w:rPr>
                <w:rFonts w:ascii="Times New Roman" w:hAnsi="Times New Roman" w:cs="Times New Roman"/>
                <w:color w:val="000000" w:themeColor="text1"/>
                <w:sz w:val="24"/>
                <w:szCs w:val="24"/>
              </w:rPr>
            </w:pPr>
          </w:p>
        </w:tc>
      </w:tr>
      <w:tr w:rsidR="00536EA6" w:rsidRPr="007D32ED" w14:paraId="7EE77B4E" w14:textId="77777777" w:rsidTr="00EF7C9E">
        <w:tc>
          <w:tcPr>
            <w:tcW w:w="448" w:type="dxa"/>
            <w:vMerge/>
          </w:tcPr>
          <w:p w14:paraId="619DE0F2" w14:textId="77777777" w:rsidR="00536EA6" w:rsidRPr="007D32ED" w:rsidRDefault="00536E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0CB9968" w14:textId="3849C0AD" w:rsidR="00536EA6" w:rsidRPr="007D32ED" w:rsidRDefault="00536E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139.238. Совершенствовать и внедрять системы для расширения доступа к образованию, медицинским и судебным услугам для детей и взрослых с ограниченными возможностями и их семей;</w:t>
            </w:r>
          </w:p>
        </w:tc>
        <w:tc>
          <w:tcPr>
            <w:tcW w:w="1559" w:type="dxa"/>
          </w:tcPr>
          <w:p w14:paraId="1DC8D711" w14:textId="00718498" w:rsidR="00536EA6" w:rsidRPr="007D32ED" w:rsidRDefault="00536E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Канада</w:t>
            </w:r>
          </w:p>
        </w:tc>
        <w:tc>
          <w:tcPr>
            <w:tcW w:w="993" w:type="dxa"/>
            <w:vMerge/>
          </w:tcPr>
          <w:p w14:paraId="3CEF6811" w14:textId="77777777" w:rsidR="00536EA6" w:rsidRPr="007D32ED" w:rsidRDefault="00536EA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47781EB1" w14:textId="77777777" w:rsidR="00536EA6" w:rsidRPr="007D32ED" w:rsidRDefault="00536EA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663E4B9C" w14:textId="77777777" w:rsidR="00536EA6" w:rsidRPr="007D32ED" w:rsidRDefault="00536EA6" w:rsidP="007D32ED">
            <w:pPr>
              <w:ind w:firstLine="206"/>
              <w:jc w:val="both"/>
              <w:rPr>
                <w:rFonts w:ascii="Times New Roman" w:hAnsi="Times New Roman" w:cs="Times New Roman"/>
                <w:color w:val="000000" w:themeColor="text1"/>
                <w:sz w:val="24"/>
                <w:szCs w:val="24"/>
              </w:rPr>
            </w:pPr>
          </w:p>
        </w:tc>
      </w:tr>
      <w:tr w:rsidR="00536EA6" w:rsidRPr="007D32ED" w14:paraId="4AB41956" w14:textId="77777777" w:rsidTr="00EF7C9E">
        <w:tc>
          <w:tcPr>
            <w:tcW w:w="448" w:type="dxa"/>
            <w:vMerge/>
          </w:tcPr>
          <w:p w14:paraId="07DB5E98" w14:textId="77777777" w:rsidR="00536EA6" w:rsidRPr="007D32ED" w:rsidRDefault="00536EA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5C88F51" w14:textId="1DF8633C" w:rsidR="00536EA6" w:rsidRPr="007D32ED" w:rsidRDefault="00536EA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139.152. Продолжать обеспечивать эффективное осуществление социальной политики и программ, в том числе улучшение социальных услуг и средств для инвалидов и лиц с психическими расстройствами;</w:t>
            </w:r>
          </w:p>
        </w:tc>
        <w:tc>
          <w:tcPr>
            <w:tcW w:w="1559" w:type="dxa"/>
          </w:tcPr>
          <w:p w14:paraId="7A2EBC56" w14:textId="5D03A81F" w:rsidR="00536EA6" w:rsidRPr="007D32ED" w:rsidRDefault="00536EA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Таиланд</w:t>
            </w:r>
          </w:p>
        </w:tc>
        <w:tc>
          <w:tcPr>
            <w:tcW w:w="993" w:type="dxa"/>
            <w:vMerge/>
          </w:tcPr>
          <w:p w14:paraId="6DFC2BFF" w14:textId="77777777" w:rsidR="00536EA6" w:rsidRPr="007D32ED" w:rsidRDefault="00536EA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7E30C01B" w14:textId="77777777" w:rsidR="00536EA6" w:rsidRPr="007D32ED" w:rsidRDefault="00536EA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2F46D05C" w14:textId="77777777" w:rsidR="00536EA6" w:rsidRPr="007D32ED" w:rsidRDefault="00536EA6" w:rsidP="007D32ED">
            <w:pPr>
              <w:ind w:firstLine="206"/>
              <w:jc w:val="both"/>
              <w:rPr>
                <w:rFonts w:ascii="Times New Roman" w:hAnsi="Times New Roman" w:cs="Times New Roman"/>
                <w:color w:val="000000" w:themeColor="text1"/>
                <w:sz w:val="24"/>
                <w:szCs w:val="24"/>
              </w:rPr>
            </w:pPr>
          </w:p>
        </w:tc>
      </w:tr>
      <w:tr w:rsidR="00C32E91" w:rsidRPr="007D32ED" w14:paraId="1EB36ED7" w14:textId="77777777" w:rsidTr="00EF7C9E">
        <w:tc>
          <w:tcPr>
            <w:tcW w:w="448" w:type="dxa"/>
          </w:tcPr>
          <w:p w14:paraId="09EDA72E" w14:textId="77777777" w:rsidR="003C42FD" w:rsidRPr="007D32ED" w:rsidRDefault="003C42FD"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000000" w:themeColor="text1"/>
            </w:tcBorders>
          </w:tcPr>
          <w:p w14:paraId="7D3332D9" w14:textId="3B23D1DC" w:rsidR="003C42FD" w:rsidRPr="007D32ED" w:rsidRDefault="003C42FD"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139.237. Приложить дополнительные усилия, чтобы полностью включить людей с ограниченными возможностями в общество, особенно в области образования, труда и правоспособности, и прекратить их институционализацию и принудительное лечение;</w:t>
            </w:r>
          </w:p>
        </w:tc>
        <w:tc>
          <w:tcPr>
            <w:tcW w:w="1559" w:type="dxa"/>
            <w:tcBorders>
              <w:bottom w:val="single" w:sz="4" w:space="0" w:color="000000" w:themeColor="text1"/>
            </w:tcBorders>
          </w:tcPr>
          <w:p w14:paraId="3032B64E" w14:textId="6836AFD9" w:rsidR="003C42FD" w:rsidRPr="007D32ED" w:rsidRDefault="003C42FD"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Болгария</w:t>
            </w:r>
          </w:p>
        </w:tc>
        <w:tc>
          <w:tcPr>
            <w:tcW w:w="993" w:type="dxa"/>
            <w:tcBorders>
              <w:bottom w:val="single" w:sz="4" w:space="0" w:color="000000" w:themeColor="text1"/>
            </w:tcBorders>
          </w:tcPr>
          <w:p w14:paraId="24889166" w14:textId="394879FA" w:rsidR="003C42FD" w:rsidRPr="007D32ED" w:rsidRDefault="00F02DB2" w:rsidP="007D32ED">
            <w:pPr>
              <w:jc w:val="center"/>
              <w:rPr>
                <w:rFonts w:ascii="Times New Roman" w:hAnsi="Times New Roman" w:cs="Times New Roman"/>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Borders>
              <w:bottom w:val="single" w:sz="4" w:space="0" w:color="000000" w:themeColor="text1"/>
              <w:right w:val="single" w:sz="4" w:space="0" w:color="auto"/>
            </w:tcBorders>
          </w:tcPr>
          <w:p w14:paraId="263EBF56" w14:textId="5B4A541D" w:rsidR="003C42FD" w:rsidRPr="007D32ED" w:rsidRDefault="003C42FD" w:rsidP="007D32ED">
            <w:pPr>
              <w:jc w:val="both"/>
              <w:rPr>
                <w:rFonts w:ascii="Times New Roman" w:hAnsi="Times New Roman" w:cs="Times New Roman"/>
                <w:color w:val="000000" w:themeColor="text1"/>
                <w:sz w:val="24"/>
                <w:szCs w:val="24"/>
              </w:rPr>
            </w:pPr>
            <w:r w:rsidRPr="007D32ED">
              <w:rPr>
                <w:rFonts w:ascii="Times New Roman" w:hAnsi="Times New Roman" w:cs="Times New Roman"/>
                <w:b/>
                <w:bCs/>
                <w:color w:val="000000" w:themeColor="text1"/>
                <w:sz w:val="24"/>
                <w:szCs w:val="24"/>
              </w:rPr>
              <w:t>частично исполнен</w:t>
            </w:r>
          </w:p>
        </w:tc>
        <w:tc>
          <w:tcPr>
            <w:tcW w:w="7969" w:type="dxa"/>
            <w:tcBorders>
              <w:top w:val="single" w:sz="4" w:space="0" w:color="auto"/>
              <w:left w:val="single" w:sz="4" w:space="0" w:color="auto"/>
              <w:bottom w:val="single" w:sz="4" w:space="0" w:color="000000" w:themeColor="text1"/>
            </w:tcBorders>
          </w:tcPr>
          <w:p w14:paraId="6911A5C6" w14:textId="77777777" w:rsidR="00B81C20" w:rsidRPr="007D32ED" w:rsidRDefault="00B81C20" w:rsidP="007D32ED">
            <w:pPr>
              <w:ind w:firstLine="206"/>
              <w:jc w:val="both"/>
              <w:rPr>
                <w:rFonts w:ascii="Times New Roman" w:hAnsi="Times New Roman" w:cs="Times New Roman"/>
                <w:iCs/>
                <w:color w:val="000000" w:themeColor="text1"/>
                <w:sz w:val="24"/>
                <w:szCs w:val="24"/>
              </w:rPr>
            </w:pPr>
            <w:r w:rsidRPr="007D32ED">
              <w:rPr>
                <w:rFonts w:ascii="Times New Roman" w:hAnsi="Times New Roman" w:cs="Times New Roman"/>
                <w:iCs/>
                <w:color w:val="000000" w:themeColor="text1"/>
                <w:sz w:val="24"/>
                <w:szCs w:val="24"/>
              </w:rPr>
              <w:t xml:space="preserve">Законодательством Казахстана установлено право инвалидов на уважение физической и психической целостности. </w:t>
            </w:r>
          </w:p>
          <w:p w14:paraId="65118574" w14:textId="77777777" w:rsidR="00B81C20" w:rsidRPr="007D32ED" w:rsidRDefault="00B81C20" w:rsidP="007D32ED">
            <w:pPr>
              <w:ind w:firstLine="206"/>
              <w:jc w:val="both"/>
              <w:rPr>
                <w:rFonts w:ascii="Times New Roman" w:hAnsi="Times New Roman" w:cs="Times New Roman"/>
                <w:iCs/>
                <w:color w:val="000000" w:themeColor="text1"/>
                <w:sz w:val="24"/>
                <w:szCs w:val="24"/>
              </w:rPr>
            </w:pPr>
            <w:r w:rsidRPr="007D32ED">
              <w:rPr>
                <w:rFonts w:ascii="Times New Roman" w:hAnsi="Times New Roman" w:cs="Times New Roman"/>
                <w:iCs/>
                <w:color w:val="000000" w:themeColor="text1"/>
                <w:sz w:val="24"/>
                <w:szCs w:val="24"/>
              </w:rPr>
              <w:t>Принудительное лечение осуществляется только на основании решения суда. Оказание медицинской помощи без согласия граждан допускается только в отношении лиц: находящихся в шоковом, коматозном состоянии, не позволяющем выразить свою волю; страдающих заболеваниями, представляющими опасность для окружающих; страдающих тяжелыми психическими расстройствами (заболеваниями); страдающих психическими расстройствами (заболеваниями) и совершивших общественно опасное деяние.</w:t>
            </w:r>
          </w:p>
          <w:p w14:paraId="503F1272" w14:textId="50E5A35E" w:rsidR="003C42FD" w:rsidRPr="007D32ED" w:rsidRDefault="00B81C20" w:rsidP="007D32ED">
            <w:pPr>
              <w:ind w:firstLine="206"/>
              <w:jc w:val="both"/>
              <w:rPr>
                <w:rFonts w:ascii="Times New Roman" w:hAnsi="Times New Roman" w:cs="Times New Roman"/>
                <w:b/>
                <w:i/>
                <w:iCs/>
                <w:color w:val="000000" w:themeColor="text1"/>
                <w:sz w:val="24"/>
                <w:szCs w:val="24"/>
              </w:rPr>
            </w:pPr>
            <w:r w:rsidRPr="007D32ED">
              <w:rPr>
                <w:rFonts w:ascii="Times New Roman" w:hAnsi="Times New Roman" w:cs="Times New Roman"/>
                <w:b/>
                <w:i/>
                <w:iCs/>
                <w:color w:val="000000" w:themeColor="text1"/>
                <w:sz w:val="24"/>
                <w:szCs w:val="24"/>
              </w:rPr>
              <w:t>См. пункт 31</w:t>
            </w:r>
            <w:r w:rsidR="00F02DB2" w:rsidRPr="007D32ED">
              <w:rPr>
                <w:rFonts w:ascii="Times New Roman" w:hAnsi="Times New Roman" w:cs="Times New Roman"/>
                <w:b/>
                <w:i/>
                <w:iCs/>
                <w:color w:val="000000" w:themeColor="text1"/>
                <w:sz w:val="24"/>
                <w:szCs w:val="24"/>
              </w:rPr>
              <w:t xml:space="preserve"> </w:t>
            </w:r>
          </w:p>
        </w:tc>
      </w:tr>
      <w:tr w:rsidR="00C961B6" w:rsidRPr="007D32ED" w14:paraId="76010ED8" w14:textId="77777777" w:rsidTr="00EF7C9E">
        <w:tc>
          <w:tcPr>
            <w:tcW w:w="15590" w:type="dxa"/>
            <w:gridSpan w:val="6"/>
          </w:tcPr>
          <w:p w14:paraId="22A383B9" w14:textId="187739A9" w:rsidR="00DA243C" w:rsidRPr="007D32ED" w:rsidRDefault="00C24CB7" w:rsidP="007D32ED">
            <w:pPr>
              <w:ind w:firstLine="207"/>
              <w:jc w:val="center"/>
              <w:rPr>
                <w:rFonts w:ascii="Times New Roman" w:hAnsi="Times New Roman" w:cs="Times New Roman"/>
                <w:color w:val="000000" w:themeColor="text1"/>
                <w:sz w:val="24"/>
                <w:szCs w:val="24"/>
              </w:rPr>
            </w:pPr>
            <w:r w:rsidRPr="007D32ED">
              <w:rPr>
                <w:rFonts w:ascii="Times New Roman" w:hAnsi="Times New Roman" w:cs="Times New Roman"/>
                <w:b/>
                <w:bCs/>
                <w:i/>
                <w:color w:val="000000" w:themeColor="text1"/>
                <w:sz w:val="24"/>
                <w:szCs w:val="24"/>
              </w:rPr>
              <w:t>Права национальных меньшинств</w:t>
            </w:r>
            <w:r w:rsidR="00C32E91" w:rsidRPr="007D32ED">
              <w:rPr>
                <w:rFonts w:ascii="Times New Roman" w:hAnsi="Times New Roman" w:cs="Times New Roman"/>
                <w:b/>
                <w:bCs/>
                <w:i/>
                <w:color w:val="000000" w:themeColor="text1"/>
                <w:sz w:val="24"/>
                <w:szCs w:val="24"/>
              </w:rPr>
              <w:t>. Право на с</w:t>
            </w:r>
            <w:r w:rsidR="00E83909" w:rsidRPr="007D32ED">
              <w:rPr>
                <w:rFonts w:ascii="Times New Roman" w:hAnsi="Times New Roman" w:cs="Times New Roman"/>
                <w:b/>
                <w:bCs/>
                <w:i/>
                <w:color w:val="000000" w:themeColor="text1"/>
                <w:sz w:val="24"/>
                <w:szCs w:val="24"/>
              </w:rPr>
              <w:t>вободу мысли, совести и религии</w:t>
            </w:r>
          </w:p>
        </w:tc>
      </w:tr>
      <w:tr w:rsidR="00C32E91" w:rsidRPr="007D32ED" w14:paraId="5937EAD0" w14:textId="77777777" w:rsidTr="00EF7C9E">
        <w:tc>
          <w:tcPr>
            <w:tcW w:w="448" w:type="dxa"/>
            <w:vMerge w:val="restart"/>
          </w:tcPr>
          <w:p w14:paraId="21A36EFB" w14:textId="77777777" w:rsidR="00C24CB7" w:rsidRPr="007D32ED" w:rsidRDefault="00C24CB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000000" w:themeColor="text1"/>
            </w:tcBorders>
          </w:tcPr>
          <w:p w14:paraId="15E54610" w14:textId="77777777" w:rsidR="00C24CB7" w:rsidRPr="007D32ED" w:rsidRDefault="00C24CB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139.230. Постоянно продвигать государственную политику по обеспечению гармонизации межнациональных и межрелигиозных отношений;</w:t>
            </w:r>
          </w:p>
        </w:tc>
        <w:tc>
          <w:tcPr>
            <w:tcW w:w="1559" w:type="dxa"/>
            <w:tcBorders>
              <w:bottom w:val="single" w:sz="4" w:space="0" w:color="000000" w:themeColor="text1"/>
            </w:tcBorders>
          </w:tcPr>
          <w:p w14:paraId="17BD941B" w14:textId="77777777" w:rsidR="00C24CB7" w:rsidRPr="007D32ED" w:rsidRDefault="00C24CB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Демократическая Народная Республика Корея</w:t>
            </w:r>
          </w:p>
        </w:tc>
        <w:tc>
          <w:tcPr>
            <w:tcW w:w="993" w:type="dxa"/>
            <w:vMerge w:val="restart"/>
            <w:tcBorders>
              <w:bottom w:val="single" w:sz="4" w:space="0" w:color="000000" w:themeColor="text1"/>
            </w:tcBorders>
          </w:tcPr>
          <w:p w14:paraId="5EE77D70" w14:textId="77777777" w:rsidR="00C24CB7" w:rsidRPr="007D32ED" w:rsidRDefault="00C24CB7" w:rsidP="007D32ED">
            <w:pPr>
              <w:jc w:val="center"/>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5</w:t>
            </w:r>
          </w:p>
        </w:tc>
        <w:tc>
          <w:tcPr>
            <w:tcW w:w="1559" w:type="dxa"/>
            <w:vMerge w:val="restart"/>
            <w:tcBorders>
              <w:bottom w:val="single" w:sz="4" w:space="0" w:color="000000" w:themeColor="text1"/>
              <w:right w:val="single" w:sz="4" w:space="0" w:color="auto"/>
            </w:tcBorders>
          </w:tcPr>
          <w:p w14:paraId="71C42347" w14:textId="51767AB6" w:rsidR="00C24CB7" w:rsidRPr="007D32ED" w:rsidRDefault="00056EAB" w:rsidP="007D32ED">
            <w:pPr>
              <w:jc w:val="both"/>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частично и</w:t>
            </w:r>
            <w:r w:rsidR="00C24CB7" w:rsidRPr="007D32ED">
              <w:rPr>
                <w:rFonts w:ascii="Times New Roman" w:hAnsi="Times New Roman" w:cs="Times New Roman"/>
                <w:b/>
                <w:bCs/>
                <w:color w:val="000000" w:themeColor="text1"/>
                <w:sz w:val="24"/>
                <w:szCs w:val="24"/>
              </w:rPr>
              <w:t>сполнены</w:t>
            </w:r>
          </w:p>
        </w:tc>
        <w:tc>
          <w:tcPr>
            <w:tcW w:w="7969" w:type="dxa"/>
            <w:vMerge w:val="restart"/>
            <w:tcBorders>
              <w:top w:val="single" w:sz="4" w:space="0" w:color="auto"/>
              <w:left w:val="single" w:sz="4" w:space="0" w:color="auto"/>
              <w:bottom w:val="single" w:sz="4" w:space="0" w:color="000000" w:themeColor="text1"/>
            </w:tcBorders>
          </w:tcPr>
          <w:p w14:paraId="48A4FE81" w14:textId="77777777" w:rsidR="001C3B04" w:rsidRPr="007D32ED" w:rsidRDefault="001C3B0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Конституция Казахстана гарантирует равные права граждан независимо от расы, этнической принадлежности, религии, принадлежности к социальным группам и общественным объединениям. Действия Правительства исходит из принципа «единство в многообразии».</w:t>
            </w:r>
          </w:p>
          <w:p w14:paraId="7CC47C7E" w14:textId="4E512717" w:rsidR="001C3B04" w:rsidRPr="007D32ED" w:rsidRDefault="001C3B0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Прошлогоднее избрание кандидата от Казахстана на должность Верховного комиссара ОБСЕ по делам национальных меньшинств, является признанием сегодняшних усилий Казахстана. Казахстанский дипломат К.К. Абдрахманов официально приступил к должности с 2021 года и стал первым представителем стран СНГ и Центральной Азии, занявшим </w:t>
            </w:r>
            <w:r w:rsidR="00095707" w:rsidRPr="007D32ED">
              <w:rPr>
                <w:rFonts w:ascii="Times New Roman" w:hAnsi="Times New Roman" w:cs="Times New Roman"/>
                <w:bCs/>
                <w:color w:val="000000" w:themeColor="text1"/>
                <w:sz w:val="24"/>
                <w:szCs w:val="24"/>
              </w:rPr>
              <w:t>пост в составе руководства ОБСЕ</w:t>
            </w:r>
            <w:r w:rsidRPr="007D32ED">
              <w:rPr>
                <w:rFonts w:ascii="Times New Roman" w:hAnsi="Times New Roman" w:cs="Times New Roman"/>
                <w:bCs/>
                <w:color w:val="000000" w:themeColor="text1"/>
                <w:sz w:val="24"/>
                <w:szCs w:val="24"/>
              </w:rPr>
              <w:t>.</w:t>
            </w:r>
          </w:p>
          <w:p w14:paraId="18E8E19E" w14:textId="77777777" w:rsidR="001C3B04" w:rsidRPr="007D32ED" w:rsidRDefault="001C3B0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Казахстан ведет активное сотрудничество с международными организациями. 21-22 апреля 2022 года в Женеве на 106-й сессии Комитета по ликвидации расовой дискриминации Республика Казахстан защитила восьмой-десятый сводный периодический доклад о выполнении Международной конвенции о ликвидации всех форм расовой дискриминации, подготовленный совместно с представителями этнокультурных объединений. В ходе диалога казахстанской стороной даны разъяснения и ответы на вопросы международных экспертов.</w:t>
            </w:r>
          </w:p>
          <w:p w14:paraId="392416FB" w14:textId="77777777" w:rsidR="001C3B04" w:rsidRPr="007D32ED" w:rsidRDefault="001C3B0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На сегодня в Казахстане в мире и согласии проживают представители более 100 этносов. В стране действует более 1 000 этнокультурных объединений и их филиалов, из них 33 республиканских. Проведенный анализ межэтнической ситуации в 2021 году показал, что преобладающая часть казахстанцев оценивает межэтническую ситуацию как спокойную (58,9%) и благополучную (35,2%). 75,6% опрошенного населения отмечают отсутствие нарушений прав по этническому признаку. </w:t>
            </w:r>
          </w:p>
          <w:p w14:paraId="389277F2" w14:textId="77777777" w:rsidR="001C3B04" w:rsidRPr="007D32ED" w:rsidRDefault="001C3B0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Уровень удовлетворенности населения государственной политикой в сфере обеспечения межэтнического согласия составляет 85,9%. Эти показатели свидетельствуют об общей эффективности функционирования казахстанской модели мира и согласия. К 2026 году планируется повысить уровень укрепления общественного согласия и единства до 80,9%, толерантность среди этносов Казахстана – до 69,5%, уровень социального самочувствия этносов Казахстана – до 77,5%.</w:t>
            </w:r>
          </w:p>
          <w:p w14:paraId="661053CE" w14:textId="77777777" w:rsidR="001C3B04" w:rsidRPr="007D32ED" w:rsidRDefault="001C3B0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Проводится работа по вовлечению различных этносов в единое социально-культурное пространство. Для этого в регионах действуют более 174 воскресных школ, в которых групп по обучению государственному языку - 124, родному языку – 50. В Республике насчитывается 40 Домов дружбы, которые являются важнейшими ресурсными, культурными и методическими центрами для этнокультурных объединений. В каждом из 17 регионов действуют государственные учреждения «Қоғамдық келісім». В стране зарегистрировано 52 этнических СМИ на 10 языках и 4 этнических театра, и на постоянной основе выпускаются 9 газет на казахском, русском, корейском, немецком, турецком, уйгурском, узбекском, английском, азербайджанском языках.</w:t>
            </w:r>
          </w:p>
          <w:p w14:paraId="1B6BFE53" w14:textId="77777777" w:rsidR="001C3B04" w:rsidRPr="007D32ED" w:rsidRDefault="001C3B0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Ассамблея народа Казахстана (АНК) является важным элементом политической системы Казахстана, и на протяжении 25 лет способствует обеспечению конструктивного диалога, общественного согласия и единства среди всех этносов. Председателем АНК является Президент, который является гарантом прав и свобод граждан. </w:t>
            </w:r>
          </w:p>
          <w:p w14:paraId="19086CA1" w14:textId="267847C7" w:rsidR="001C3B04" w:rsidRPr="007D32ED" w:rsidRDefault="007F26EB"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15 сентября 2022 года утверждена Концепция развития АНК на 2022-2026 годы</w:t>
            </w:r>
            <w:r w:rsidR="001C3B04" w:rsidRPr="007D32ED">
              <w:rPr>
                <w:rFonts w:ascii="Times New Roman" w:hAnsi="Times New Roman" w:cs="Times New Roman"/>
                <w:bCs/>
                <w:color w:val="000000" w:themeColor="text1"/>
                <w:sz w:val="24"/>
                <w:szCs w:val="24"/>
              </w:rPr>
              <w:t xml:space="preserve">. Целью Концепции является обеспечение участия АНК в разработке государственной политики по укреплению общественного согласия и единства на основе принципов казахстанского патриотизма, гражданского равноправия и др. </w:t>
            </w:r>
          </w:p>
          <w:p w14:paraId="733C11FC" w14:textId="77777777" w:rsidR="001C3B04" w:rsidRPr="007D32ED" w:rsidRDefault="001C3B0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Казахстане в рамках Послания Президента от 16 марта 2022 года трансформируется формирование законодательной ветви власти. Данная политическая реформа коснулась выборов депутата Парламента от АНК. Теперь депутаты от АНК будут представлены в Сенате, а не в Мажилисе Парламента, как сейчас. Сенаторы от АНК будут представлять всю совокупность интересов этнических групп Казахстана на основе общенациональной интеграции и этнокультурного многообразия. Эффективная и прозрачная процедура отбора кандидатов в депутаты Сената будет отражена в обновленном Законе «Об Ассамблее народа Казахстана».</w:t>
            </w:r>
          </w:p>
          <w:p w14:paraId="628AE4E9" w14:textId="77777777" w:rsidR="001C3B04" w:rsidRPr="007D32ED" w:rsidRDefault="001C3B0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Сегодня деятельность АНК направлена не только на реализацию целей национального единства, но и на развитие изучения языков, института медиации, благотворительности, а также на аккредитацию этнокультурных объединений страны. Общественные структуры АНК проводят активную работу с населением страны. </w:t>
            </w:r>
          </w:p>
          <w:p w14:paraId="057C9BEF" w14:textId="1C9197F1" w:rsidR="001C3B04" w:rsidRPr="007D32ED" w:rsidRDefault="001C3B0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На сегодняшний день под эгидой АНК </w:t>
            </w:r>
            <w:r w:rsidR="00005740" w:rsidRPr="007D32ED">
              <w:rPr>
                <w:rFonts w:ascii="Times New Roman" w:hAnsi="Times New Roman" w:cs="Times New Roman"/>
                <w:bCs/>
                <w:color w:val="000000" w:themeColor="text1"/>
                <w:sz w:val="24"/>
                <w:szCs w:val="24"/>
              </w:rPr>
              <w:t>открыты 341 диалоговых площадок</w:t>
            </w:r>
            <w:r w:rsidRPr="007D32ED">
              <w:rPr>
                <w:rFonts w:ascii="Times New Roman" w:hAnsi="Times New Roman" w:cs="Times New Roman"/>
                <w:bCs/>
                <w:color w:val="000000" w:themeColor="text1"/>
                <w:sz w:val="24"/>
                <w:szCs w:val="24"/>
              </w:rPr>
              <w:t>. Во всех регионах страны функционируют 2 590 Советов общественного согласия АНК, в состав которых входят 18 734 активных представителей этносов, которые на постоянной основе оказывают помощь населению в взаимодействии с государственными органами, благотворительную помощь малоимущим, многодетным семьям, одиноким престарелым людям, гражданам с ограниченными возможностями. Работает 1 837 Советов матерей АНК, которыми на постоянной основе проводится работа по повышению статуса семьи, повышению ценности семьи, привлечение молодежи к активному участию в общественной жизни, сохранению единства и согласия в стране.</w:t>
            </w:r>
          </w:p>
          <w:p w14:paraId="4B01483A" w14:textId="77777777" w:rsidR="00555E4D" w:rsidRPr="007D32ED" w:rsidRDefault="001C3B0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Активное участие в деятельности по сохранению общественного согласия и единства принимают Советы медиации АНК. Всего действуют 1 республиканский и 19 региональных Советов медиации, решающие спорные вопросы различного характера среди представителей этносов. Функционируют 17 кабинетов медиации при Домах дружбы. В 2021 году разрешено более 4 700 обращений, из них 1 919 разрешено заключением медиативного соглашения и 2 780 разрешены на стадии консультации.</w:t>
            </w:r>
          </w:p>
          <w:p w14:paraId="31F06E98" w14:textId="77777777" w:rsidR="00555E4D" w:rsidRPr="007D32ED" w:rsidRDefault="00555E4D"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целях дальнейшего продолжения системной работы  в религиозной сфере, принят Комплексный план реализации государственной политики в религиозной сфере Республики Казахстан на 2021-2023 годы.</w:t>
            </w:r>
          </w:p>
          <w:p w14:paraId="6FCF91CF" w14:textId="77777777" w:rsidR="00555E4D" w:rsidRPr="007D32ED" w:rsidRDefault="00555E4D"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29 декабря 2021 года Главой государства подписан Закон РК «О внесении изменений и дополнений в некоторые законодательные акты РК по вопросам визуальной информации и религиозной деятельности».</w:t>
            </w:r>
          </w:p>
          <w:p w14:paraId="0919B52D" w14:textId="77777777" w:rsidR="00555E4D" w:rsidRPr="007D32ED" w:rsidRDefault="00555E4D"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целом, изменения и дополнения нормы закона приняты для совершенствования и упрощения законодательства в сфере религии. С учетом этого внесены следующие поправки.</w:t>
            </w:r>
          </w:p>
          <w:p w14:paraId="3A48464E" w14:textId="77777777" w:rsidR="00555E4D" w:rsidRPr="007D32ED" w:rsidRDefault="00555E4D"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Во-первых, раскрыто понятие «информационные материалы религиозного содержания», означающее «печатную, электронную и иную информацию религиозного характера на любом носителе». </w:t>
            </w:r>
          </w:p>
          <w:p w14:paraId="01BDF8B4" w14:textId="77777777" w:rsidR="00555E4D" w:rsidRPr="007D32ED" w:rsidRDefault="00555E4D"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Во-вторых, упрощена данная процедура путем перехода с разрешительного на уведомительный характер проведения религиозных мероприятий за пределами культовых зданий.</w:t>
            </w:r>
          </w:p>
          <w:p w14:paraId="6FFAC71D" w14:textId="77777777" w:rsidR="00555E4D" w:rsidRPr="007D32ED" w:rsidRDefault="00555E4D"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В-третьих, привлекать к проведению религиоведческой экспертизы психологов, социологов и других специалистов, что позволило расширить круг лиц, проводящих религиоведческую экспертизу.</w:t>
            </w:r>
          </w:p>
          <w:p w14:paraId="02B58672" w14:textId="77777777" w:rsidR="00555E4D" w:rsidRPr="007D32ED" w:rsidRDefault="00555E4D"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В-четвертых, упрощены требования для регистрации региональных религиозных объединений путем установления общего критерия для регистрации в 500 граждан (до принятия поправок 250 граждан от каждого местного религиозного объединения, т.е. если 3 местных религиозных объединений, требование 750 граждан). На основании этого, появилась возможность создания регионального религиозного объединения на территории одного региона. </w:t>
            </w:r>
          </w:p>
          <w:p w14:paraId="08F384FB" w14:textId="77777777" w:rsidR="00555E4D" w:rsidRPr="007D32ED" w:rsidRDefault="00555E4D"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рамках гуманизации административного законодательства проводится работа по внесению поправок в проект Закона РК «О внесении изменений и дополнений в Кодекс РК об административных правонарушениях».</w:t>
            </w:r>
          </w:p>
          <w:p w14:paraId="01414231" w14:textId="77777777" w:rsidR="00555E4D" w:rsidRPr="007D32ED" w:rsidRDefault="00555E4D"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частности, в 2022 году планируется по нормам Кодекса РК «Об административных правонарушениях», предусматривающим ответственность в сфере религиозной деятельности (ст.490), предусмотреть вид административной ответственности в виде «предупреждения» и снизить размеры административных штрафов (до 50%).</w:t>
            </w:r>
          </w:p>
          <w:p w14:paraId="1876D8C6" w14:textId="02745C1E" w:rsidR="001C3B04" w:rsidRPr="007D32ED" w:rsidRDefault="00555E4D"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Работа по выработке мер совершенствования законодательства в сфере религиозной деятельности будет в продолжена на системной основе.</w:t>
            </w:r>
            <w:r w:rsidR="001C3B04" w:rsidRPr="007D32ED">
              <w:rPr>
                <w:rFonts w:ascii="Times New Roman" w:hAnsi="Times New Roman" w:cs="Times New Roman"/>
                <w:bCs/>
                <w:color w:val="000000" w:themeColor="text1"/>
                <w:sz w:val="24"/>
                <w:szCs w:val="24"/>
              </w:rPr>
              <w:t xml:space="preserve"> </w:t>
            </w:r>
          </w:p>
          <w:p w14:paraId="671AC960" w14:textId="07A7345C" w:rsidR="00005740" w:rsidRPr="007D32ED" w:rsidRDefault="00005740"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Сегодня в нашей стране мирно живут представители более 3800 религиозных объединений, представляющих 18 конфессий.</w:t>
            </w:r>
            <w:r w:rsidR="002351B2" w:rsidRPr="007D32ED">
              <w:t xml:space="preserve"> </w:t>
            </w:r>
            <w:r w:rsidR="002351B2" w:rsidRPr="007D32ED">
              <w:rPr>
                <w:rFonts w:ascii="Times New Roman" w:hAnsi="Times New Roman" w:cs="Times New Roman"/>
                <w:bCs/>
                <w:color w:val="000000" w:themeColor="text1"/>
                <w:sz w:val="24"/>
                <w:szCs w:val="24"/>
              </w:rPr>
              <w:t>В регионах действуют 232 региональных информационно-разъяснительных групп по вопросам религии в количестве 2899 человек.</w:t>
            </w:r>
          </w:p>
          <w:p w14:paraId="09AC599F" w14:textId="77777777" w:rsidR="00005740" w:rsidRPr="007D32ED" w:rsidRDefault="00005740"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Примером для международного сообщества в установлении межконфессионального, межрелигиозного диалога является проведение в нашей стране с 2003 года и каждые три года Съезда лидеров мировых и традиционных религий.</w:t>
            </w:r>
          </w:p>
          <w:p w14:paraId="738EDDAF" w14:textId="77777777" w:rsidR="00D77800" w:rsidRPr="007D32ED" w:rsidRDefault="00005740"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Каждый съезд способствовал укреплению связей между представителями различных религий и конфессий, заложил основы неуклонного роста доверия и взаимного уважения между религиозными общинами.</w:t>
            </w:r>
          </w:p>
          <w:p w14:paraId="050E7E4C" w14:textId="77777777" w:rsidR="00646D15" w:rsidRPr="007D32ED" w:rsidRDefault="00646D15"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При этом представители НПО </w:t>
            </w:r>
            <w:r w:rsidRPr="007D32ED">
              <w:rPr>
                <w:rFonts w:ascii="Times New Roman" w:hAnsi="Times New Roman" w:cs="Times New Roman"/>
                <w:bCs/>
                <w:i/>
                <w:color w:val="000000" w:themeColor="text1"/>
                <w:szCs w:val="24"/>
              </w:rPr>
              <w:t>(Ассоциация религиозных объединений Казахстана)</w:t>
            </w:r>
            <w:r w:rsidRPr="007D32ED">
              <w:rPr>
                <w:rFonts w:ascii="Times New Roman" w:hAnsi="Times New Roman" w:cs="Times New Roman"/>
                <w:bCs/>
                <w:color w:val="000000" w:themeColor="text1"/>
                <w:sz w:val="24"/>
                <w:szCs w:val="24"/>
              </w:rPr>
              <w:t xml:space="preserve"> выражают обеспокоенность относительно требований к регистрации религиозных организаций, по и</w:t>
            </w:r>
            <w:r w:rsidR="00803017" w:rsidRPr="007D32ED">
              <w:rPr>
                <w:rFonts w:ascii="Times New Roman" w:hAnsi="Times New Roman" w:cs="Times New Roman"/>
                <w:bCs/>
                <w:color w:val="000000" w:themeColor="text1"/>
                <w:sz w:val="24"/>
                <w:szCs w:val="24"/>
              </w:rPr>
              <w:t>х мнению требования к регистрации религиозных организаций в стране высокие.</w:t>
            </w:r>
          </w:p>
          <w:p w14:paraId="68C4993F" w14:textId="7B99C492" w:rsidR="00A84645" w:rsidRPr="007D32ED" w:rsidRDefault="00A84645"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отмечают отсутствие специальных нормативных правовых актов, посвященных вопросам обеспечения, защиты и поощрения прав лиц, принадлежащих к национальным меньшинствам. </w:t>
            </w:r>
          </w:p>
        </w:tc>
      </w:tr>
      <w:tr w:rsidR="00C24CB7" w:rsidRPr="007D32ED" w14:paraId="759FE648" w14:textId="77777777" w:rsidTr="00EF7C9E">
        <w:tc>
          <w:tcPr>
            <w:tcW w:w="448" w:type="dxa"/>
            <w:vMerge/>
          </w:tcPr>
          <w:p w14:paraId="5138211A" w14:textId="43EFCAA8" w:rsidR="00C24CB7" w:rsidRPr="007D32ED" w:rsidRDefault="00C24CB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15ABFBA" w14:textId="77777777" w:rsidR="00C24CB7" w:rsidRPr="007D32ED" w:rsidRDefault="00C24CB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139.231. Продолжать поддерживать межэтническую гармонию и внутри-религиозное понимания;</w:t>
            </w:r>
          </w:p>
        </w:tc>
        <w:tc>
          <w:tcPr>
            <w:tcW w:w="1559" w:type="dxa"/>
          </w:tcPr>
          <w:p w14:paraId="417A483E" w14:textId="77777777" w:rsidR="00C24CB7" w:rsidRPr="007D32ED" w:rsidRDefault="00C24CB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Объединенные Арабские Эмираты</w:t>
            </w:r>
          </w:p>
        </w:tc>
        <w:tc>
          <w:tcPr>
            <w:tcW w:w="993" w:type="dxa"/>
            <w:vMerge/>
          </w:tcPr>
          <w:p w14:paraId="0B324E2A" w14:textId="77777777" w:rsidR="00C24CB7" w:rsidRPr="007D32ED" w:rsidRDefault="00C24CB7" w:rsidP="007D32ED">
            <w:pPr>
              <w:jc w:val="center"/>
              <w:rPr>
                <w:rFonts w:ascii="Times New Roman" w:hAnsi="Times New Roman" w:cs="Times New Roman"/>
                <w:color w:val="000000" w:themeColor="text1"/>
                <w:sz w:val="24"/>
                <w:szCs w:val="24"/>
              </w:rPr>
            </w:pPr>
          </w:p>
        </w:tc>
        <w:tc>
          <w:tcPr>
            <w:tcW w:w="1559" w:type="dxa"/>
            <w:vMerge/>
          </w:tcPr>
          <w:p w14:paraId="23ED5A5B" w14:textId="77777777" w:rsidR="00C24CB7" w:rsidRPr="007D32ED" w:rsidRDefault="00C24CB7" w:rsidP="007D32ED">
            <w:pPr>
              <w:jc w:val="both"/>
              <w:rPr>
                <w:rFonts w:ascii="Times New Roman" w:hAnsi="Times New Roman" w:cs="Times New Roman"/>
                <w:color w:val="000000" w:themeColor="text1"/>
                <w:sz w:val="24"/>
                <w:szCs w:val="24"/>
              </w:rPr>
            </w:pPr>
          </w:p>
        </w:tc>
        <w:tc>
          <w:tcPr>
            <w:tcW w:w="7969" w:type="dxa"/>
            <w:vMerge/>
          </w:tcPr>
          <w:p w14:paraId="63B01844" w14:textId="77777777" w:rsidR="00C24CB7" w:rsidRPr="007D32ED" w:rsidRDefault="00C24CB7" w:rsidP="007D32ED">
            <w:pPr>
              <w:ind w:firstLine="207"/>
              <w:jc w:val="both"/>
              <w:rPr>
                <w:rFonts w:ascii="Times New Roman" w:hAnsi="Times New Roman" w:cs="Times New Roman"/>
                <w:color w:val="000000" w:themeColor="text1"/>
                <w:sz w:val="24"/>
                <w:szCs w:val="24"/>
              </w:rPr>
            </w:pPr>
          </w:p>
        </w:tc>
      </w:tr>
      <w:tr w:rsidR="00C24CB7" w:rsidRPr="007D32ED" w14:paraId="6F0E8954" w14:textId="77777777" w:rsidTr="00EF7C9E">
        <w:tc>
          <w:tcPr>
            <w:tcW w:w="448" w:type="dxa"/>
            <w:vMerge/>
          </w:tcPr>
          <w:p w14:paraId="1252427C" w14:textId="77777777" w:rsidR="00C24CB7" w:rsidRPr="007D32ED" w:rsidRDefault="00C24CB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8CD38EE" w14:textId="77777777" w:rsidR="00C24CB7" w:rsidRPr="007D32ED" w:rsidRDefault="00C24CB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139.232. Продолжать поддерживать межэтническое согласие и межрелигиозное взаимопонимание;</w:t>
            </w:r>
          </w:p>
        </w:tc>
        <w:tc>
          <w:tcPr>
            <w:tcW w:w="1559" w:type="dxa"/>
          </w:tcPr>
          <w:p w14:paraId="740DF0E7" w14:textId="77777777" w:rsidR="00C24CB7" w:rsidRPr="007D32ED" w:rsidRDefault="00C24CB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Армения</w:t>
            </w:r>
          </w:p>
        </w:tc>
        <w:tc>
          <w:tcPr>
            <w:tcW w:w="993" w:type="dxa"/>
            <w:vMerge/>
          </w:tcPr>
          <w:p w14:paraId="55DFC43B" w14:textId="77777777" w:rsidR="00C24CB7" w:rsidRPr="007D32ED" w:rsidRDefault="00C24CB7" w:rsidP="007D32ED">
            <w:pPr>
              <w:jc w:val="center"/>
              <w:rPr>
                <w:rFonts w:ascii="Times New Roman" w:hAnsi="Times New Roman" w:cs="Times New Roman"/>
                <w:color w:val="000000" w:themeColor="text1"/>
                <w:sz w:val="24"/>
                <w:szCs w:val="24"/>
              </w:rPr>
            </w:pPr>
          </w:p>
        </w:tc>
        <w:tc>
          <w:tcPr>
            <w:tcW w:w="1559" w:type="dxa"/>
            <w:vMerge/>
          </w:tcPr>
          <w:p w14:paraId="0477DE15" w14:textId="77777777" w:rsidR="00C24CB7" w:rsidRPr="007D32ED" w:rsidRDefault="00C24CB7" w:rsidP="007D32ED">
            <w:pPr>
              <w:jc w:val="both"/>
              <w:rPr>
                <w:rFonts w:ascii="Times New Roman" w:hAnsi="Times New Roman" w:cs="Times New Roman"/>
                <w:color w:val="000000" w:themeColor="text1"/>
                <w:sz w:val="24"/>
                <w:szCs w:val="24"/>
              </w:rPr>
            </w:pPr>
          </w:p>
        </w:tc>
        <w:tc>
          <w:tcPr>
            <w:tcW w:w="7969" w:type="dxa"/>
            <w:vMerge/>
          </w:tcPr>
          <w:p w14:paraId="058F8C85" w14:textId="77777777" w:rsidR="00C24CB7" w:rsidRPr="007D32ED" w:rsidRDefault="00C24CB7" w:rsidP="007D32ED">
            <w:pPr>
              <w:ind w:firstLine="207"/>
              <w:jc w:val="both"/>
              <w:rPr>
                <w:rFonts w:ascii="Times New Roman" w:hAnsi="Times New Roman" w:cs="Times New Roman"/>
                <w:color w:val="000000" w:themeColor="text1"/>
                <w:sz w:val="24"/>
                <w:szCs w:val="24"/>
              </w:rPr>
            </w:pPr>
          </w:p>
        </w:tc>
      </w:tr>
      <w:tr w:rsidR="00C24CB7" w:rsidRPr="007D32ED" w14:paraId="0252A284" w14:textId="77777777" w:rsidTr="00EF7C9E">
        <w:tc>
          <w:tcPr>
            <w:tcW w:w="448" w:type="dxa"/>
            <w:vMerge/>
          </w:tcPr>
          <w:p w14:paraId="1BB75281" w14:textId="77777777" w:rsidR="00C24CB7" w:rsidRPr="007D32ED" w:rsidRDefault="00C24CB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2E4E36C" w14:textId="77777777" w:rsidR="00C24CB7" w:rsidRPr="007D32ED" w:rsidRDefault="00C24CB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139.121. Продолжать участвовать в развитии межконфессионального диалога и уважать свободу религии или убеждений;</w:t>
            </w:r>
          </w:p>
        </w:tc>
        <w:tc>
          <w:tcPr>
            <w:tcW w:w="1559" w:type="dxa"/>
          </w:tcPr>
          <w:p w14:paraId="01F587CC" w14:textId="77777777" w:rsidR="00C24CB7" w:rsidRPr="007D32ED" w:rsidRDefault="00C24CB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Польша</w:t>
            </w:r>
          </w:p>
        </w:tc>
        <w:tc>
          <w:tcPr>
            <w:tcW w:w="993" w:type="dxa"/>
            <w:vMerge/>
          </w:tcPr>
          <w:p w14:paraId="43673D41" w14:textId="77777777" w:rsidR="00C24CB7" w:rsidRPr="007D32ED" w:rsidRDefault="00C24CB7" w:rsidP="007D32ED">
            <w:pPr>
              <w:jc w:val="center"/>
              <w:rPr>
                <w:rFonts w:ascii="Times New Roman" w:hAnsi="Times New Roman" w:cs="Times New Roman"/>
                <w:color w:val="000000" w:themeColor="text1"/>
                <w:sz w:val="24"/>
                <w:szCs w:val="24"/>
              </w:rPr>
            </w:pPr>
          </w:p>
        </w:tc>
        <w:tc>
          <w:tcPr>
            <w:tcW w:w="1559" w:type="dxa"/>
            <w:vMerge/>
          </w:tcPr>
          <w:p w14:paraId="6AA5BD88" w14:textId="77777777" w:rsidR="00C24CB7" w:rsidRPr="007D32ED" w:rsidRDefault="00C24CB7" w:rsidP="007D32ED">
            <w:pPr>
              <w:jc w:val="both"/>
              <w:rPr>
                <w:rFonts w:ascii="Times New Roman" w:hAnsi="Times New Roman" w:cs="Times New Roman"/>
                <w:color w:val="000000" w:themeColor="text1"/>
                <w:sz w:val="24"/>
                <w:szCs w:val="24"/>
              </w:rPr>
            </w:pPr>
          </w:p>
        </w:tc>
        <w:tc>
          <w:tcPr>
            <w:tcW w:w="7969" w:type="dxa"/>
            <w:vMerge/>
          </w:tcPr>
          <w:p w14:paraId="7364EFDB" w14:textId="77777777" w:rsidR="00C24CB7" w:rsidRPr="007D32ED" w:rsidRDefault="00C24CB7" w:rsidP="007D32ED">
            <w:pPr>
              <w:ind w:firstLine="207"/>
              <w:jc w:val="both"/>
              <w:rPr>
                <w:rFonts w:ascii="Times New Roman" w:hAnsi="Times New Roman" w:cs="Times New Roman"/>
                <w:color w:val="000000" w:themeColor="text1"/>
                <w:sz w:val="24"/>
                <w:szCs w:val="24"/>
              </w:rPr>
            </w:pPr>
          </w:p>
        </w:tc>
      </w:tr>
      <w:tr w:rsidR="00C24CB7" w:rsidRPr="007D32ED" w14:paraId="3F0FAB97" w14:textId="77777777" w:rsidTr="00EF7C9E">
        <w:tc>
          <w:tcPr>
            <w:tcW w:w="448" w:type="dxa"/>
            <w:vMerge/>
          </w:tcPr>
          <w:p w14:paraId="37316278" w14:textId="77777777" w:rsidR="00C24CB7" w:rsidRPr="007D32ED" w:rsidRDefault="00C24CB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C9B5821" w14:textId="77777777" w:rsidR="00C24CB7" w:rsidRPr="007D32ED" w:rsidRDefault="00C24CB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139.229. Предпринять дальнейшие шаги для обеспечения защиты прав лиц, принадлежащих к национальным меньшинствам, включая их право на самоопределение, право на изучение своего родного языка и т. д.;</w:t>
            </w:r>
          </w:p>
        </w:tc>
        <w:tc>
          <w:tcPr>
            <w:tcW w:w="1559" w:type="dxa"/>
          </w:tcPr>
          <w:p w14:paraId="6E90E638" w14:textId="77777777" w:rsidR="00C24CB7" w:rsidRPr="007D32ED" w:rsidRDefault="00C24CB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Болгария</w:t>
            </w:r>
          </w:p>
        </w:tc>
        <w:tc>
          <w:tcPr>
            <w:tcW w:w="993" w:type="dxa"/>
            <w:vMerge/>
          </w:tcPr>
          <w:p w14:paraId="47DCD27A" w14:textId="77777777" w:rsidR="00C24CB7" w:rsidRPr="007D32ED" w:rsidRDefault="00C24CB7" w:rsidP="007D32ED">
            <w:pPr>
              <w:jc w:val="center"/>
              <w:rPr>
                <w:rFonts w:ascii="Times New Roman" w:hAnsi="Times New Roman" w:cs="Times New Roman"/>
                <w:color w:val="000000" w:themeColor="text1"/>
                <w:sz w:val="24"/>
                <w:szCs w:val="24"/>
              </w:rPr>
            </w:pPr>
          </w:p>
        </w:tc>
        <w:tc>
          <w:tcPr>
            <w:tcW w:w="1559" w:type="dxa"/>
            <w:vMerge/>
          </w:tcPr>
          <w:p w14:paraId="7D836DF4" w14:textId="77777777" w:rsidR="00C24CB7" w:rsidRPr="007D32ED" w:rsidRDefault="00C24CB7" w:rsidP="007D32ED">
            <w:pPr>
              <w:jc w:val="both"/>
              <w:rPr>
                <w:rFonts w:ascii="Times New Roman" w:hAnsi="Times New Roman" w:cs="Times New Roman"/>
                <w:color w:val="000000" w:themeColor="text1"/>
                <w:sz w:val="24"/>
                <w:szCs w:val="24"/>
              </w:rPr>
            </w:pPr>
          </w:p>
        </w:tc>
        <w:tc>
          <w:tcPr>
            <w:tcW w:w="7969" w:type="dxa"/>
            <w:vMerge/>
          </w:tcPr>
          <w:p w14:paraId="361E2F77" w14:textId="77777777" w:rsidR="00C24CB7" w:rsidRPr="007D32ED" w:rsidRDefault="00C24CB7" w:rsidP="007D32ED">
            <w:pPr>
              <w:ind w:firstLine="207"/>
              <w:jc w:val="both"/>
              <w:rPr>
                <w:rFonts w:ascii="Times New Roman" w:hAnsi="Times New Roman" w:cs="Times New Roman"/>
                <w:color w:val="000000" w:themeColor="text1"/>
                <w:sz w:val="24"/>
                <w:szCs w:val="24"/>
              </w:rPr>
            </w:pPr>
          </w:p>
        </w:tc>
      </w:tr>
      <w:tr w:rsidR="00C961B6" w:rsidRPr="007D32ED" w14:paraId="66651FCE" w14:textId="77777777" w:rsidTr="00EF7C9E">
        <w:tc>
          <w:tcPr>
            <w:tcW w:w="15590" w:type="dxa"/>
            <w:gridSpan w:val="6"/>
          </w:tcPr>
          <w:p w14:paraId="5736A502" w14:textId="77777777" w:rsidR="00C24CB7" w:rsidRPr="007D32ED" w:rsidRDefault="00C24CB7" w:rsidP="007D32ED">
            <w:pPr>
              <w:jc w:val="center"/>
              <w:rPr>
                <w:rFonts w:ascii="Times New Roman" w:hAnsi="Times New Roman" w:cs="Times New Roman"/>
                <w:b/>
                <w:bCs/>
                <w:i/>
                <w:color w:val="000000" w:themeColor="text1"/>
                <w:sz w:val="24"/>
                <w:szCs w:val="24"/>
              </w:rPr>
            </w:pPr>
            <w:r w:rsidRPr="007D32ED">
              <w:rPr>
                <w:rFonts w:ascii="Times New Roman" w:hAnsi="Times New Roman" w:cs="Times New Roman"/>
                <w:b/>
                <w:bCs/>
                <w:i/>
                <w:color w:val="000000" w:themeColor="text1"/>
                <w:sz w:val="24"/>
                <w:szCs w:val="24"/>
              </w:rPr>
              <w:t>Защита от пыток (национальные механизмы по предупреждению пыток)</w:t>
            </w:r>
          </w:p>
        </w:tc>
      </w:tr>
      <w:tr w:rsidR="00C961B6" w:rsidRPr="007D32ED" w14:paraId="41D103BB" w14:textId="77777777" w:rsidTr="00EF7C9E">
        <w:tc>
          <w:tcPr>
            <w:tcW w:w="448" w:type="dxa"/>
            <w:vMerge w:val="restart"/>
          </w:tcPr>
          <w:p w14:paraId="5082191F" w14:textId="77777777" w:rsidR="00D339A7" w:rsidRPr="007D32ED" w:rsidRDefault="00D339A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000000" w:themeColor="text1"/>
            </w:tcBorders>
          </w:tcPr>
          <w:p w14:paraId="2A0A9AB2" w14:textId="77777777" w:rsidR="00D339A7" w:rsidRPr="007D32ED" w:rsidRDefault="00D339A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139.61. Активизировать усилия по пропаганде нулевой терпимости к применению пыток, в частности путем проведения своевременных, транспарентных и всеобъемлющих расследований и судебного преследования по сообщениям о случаях пыток;</w:t>
            </w:r>
          </w:p>
        </w:tc>
        <w:tc>
          <w:tcPr>
            <w:tcW w:w="1559" w:type="dxa"/>
            <w:tcBorders>
              <w:bottom w:val="single" w:sz="4" w:space="0" w:color="000000" w:themeColor="text1"/>
            </w:tcBorders>
          </w:tcPr>
          <w:p w14:paraId="73DD6FBC" w14:textId="77777777" w:rsidR="00D339A7" w:rsidRPr="007D32ED" w:rsidRDefault="00D339A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Австралия</w:t>
            </w:r>
          </w:p>
        </w:tc>
        <w:tc>
          <w:tcPr>
            <w:tcW w:w="993" w:type="dxa"/>
            <w:vMerge w:val="restart"/>
          </w:tcPr>
          <w:p w14:paraId="11146DAB" w14:textId="64CE2848" w:rsidR="00D339A7" w:rsidRPr="007D32ED" w:rsidRDefault="00D339A7" w:rsidP="007D32ED">
            <w:pPr>
              <w:jc w:val="center"/>
              <w:rPr>
                <w:rFonts w:ascii="Times New Roman" w:hAnsi="Times New Roman" w:cs="Times New Roman"/>
                <w:b/>
                <w:color w:val="000000" w:themeColor="text1"/>
                <w:sz w:val="24"/>
                <w:szCs w:val="24"/>
                <w:lang w:val="en-US"/>
              </w:rPr>
            </w:pPr>
            <w:r w:rsidRPr="007D32ED">
              <w:rPr>
                <w:rFonts w:ascii="Times New Roman" w:hAnsi="Times New Roman" w:cs="Times New Roman"/>
                <w:b/>
                <w:bCs/>
                <w:color w:val="000000" w:themeColor="text1"/>
                <w:sz w:val="24"/>
                <w:szCs w:val="24"/>
                <w:lang w:val="en-US"/>
              </w:rPr>
              <w:t>7</w:t>
            </w:r>
          </w:p>
        </w:tc>
        <w:tc>
          <w:tcPr>
            <w:tcW w:w="1559" w:type="dxa"/>
            <w:vMerge w:val="restart"/>
            <w:tcBorders>
              <w:right w:val="single" w:sz="4" w:space="0" w:color="auto"/>
            </w:tcBorders>
          </w:tcPr>
          <w:p w14:paraId="57C00206" w14:textId="1F94926C" w:rsidR="00D339A7" w:rsidRPr="007D32ED" w:rsidRDefault="001F3931" w:rsidP="007D32ED">
            <w:pPr>
              <w:jc w:val="both"/>
              <w:rPr>
                <w:rFonts w:ascii="Times New Roman" w:hAnsi="Times New Roman" w:cs="Times New Roman"/>
                <w:bCs/>
                <w:color w:val="000000" w:themeColor="text1"/>
                <w:sz w:val="24"/>
                <w:szCs w:val="24"/>
                <w:lang w:val="en-US"/>
              </w:rPr>
            </w:pPr>
            <w:r w:rsidRPr="007D32ED">
              <w:rPr>
                <w:rFonts w:ascii="Times New Roman" w:hAnsi="Times New Roman" w:cs="Times New Roman"/>
                <w:b/>
                <w:bCs/>
                <w:color w:val="000000" w:themeColor="text1"/>
                <w:sz w:val="24"/>
                <w:szCs w:val="24"/>
              </w:rPr>
              <w:t xml:space="preserve">частично </w:t>
            </w:r>
            <w:r w:rsidR="00811406" w:rsidRPr="007D32ED">
              <w:rPr>
                <w:rFonts w:ascii="Times New Roman" w:hAnsi="Times New Roman" w:cs="Times New Roman"/>
                <w:b/>
                <w:bCs/>
                <w:color w:val="000000" w:themeColor="text1"/>
                <w:sz w:val="24"/>
                <w:szCs w:val="24"/>
              </w:rPr>
              <w:t>и</w:t>
            </w:r>
            <w:r w:rsidR="00D339A7" w:rsidRPr="007D32ED">
              <w:rPr>
                <w:rFonts w:ascii="Times New Roman" w:hAnsi="Times New Roman" w:cs="Times New Roman"/>
                <w:b/>
                <w:bCs/>
                <w:color w:val="000000" w:themeColor="text1"/>
                <w:sz w:val="24"/>
                <w:szCs w:val="24"/>
              </w:rPr>
              <w:t>сполнены</w:t>
            </w:r>
          </w:p>
        </w:tc>
        <w:tc>
          <w:tcPr>
            <w:tcW w:w="7969" w:type="dxa"/>
            <w:vMerge w:val="restart"/>
          </w:tcPr>
          <w:p w14:paraId="0144B157" w14:textId="77777777" w:rsidR="00492EAE" w:rsidRPr="007D32ED" w:rsidRDefault="00492EAE"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Казахстан придерживается нулевой терпимости к пыткам. </w:t>
            </w:r>
          </w:p>
          <w:p w14:paraId="548C75B6" w14:textId="6F532B44" w:rsidR="005D7678" w:rsidRPr="007D32ED" w:rsidRDefault="005D7678"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соответствии со статьей 17 Конституции Республики Казахстан никто не должен подвергаться пыткам, насилию, другому жестокому или унижающему человеческое достоинство обращению или наказанию.</w:t>
            </w:r>
          </w:p>
          <w:p w14:paraId="3DC6E93D" w14:textId="08F27D48" w:rsidR="005D7678" w:rsidRPr="007D32ED" w:rsidRDefault="005D7678"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С момента присоединения Казахстана в 1998 году к Конвенции ООН против пыток и других жестоких, бесчеловечных или унижающих достоинство видов обращения и наказания (далее - Конвенция) и ратификации в 2008 году ее</w:t>
            </w:r>
            <w:r w:rsidR="0017111B" w:rsidRPr="007D32ED">
              <w:rPr>
                <w:rFonts w:ascii="Times New Roman" w:hAnsi="Times New Roman" w:cs="Times New Roman"/>
                <w:color w:val="000000" w:themeColor="text1"/>
                <w:sz w:val="24"/>
                <w:szCs w:val="24"/>
              </w:rPr>
              <w:t xml:space="preserve"> </w:t>
            </w:r>
            <w:r w:rsidRPr="007D32ED">
              <w:rPr>
                <w:rFonts w:ascii="Times New Roman" w:hAnsi="Times New Roman" w:cs="Times New Roman"/>
                <w:color w:val="000000" w:themeColor="text1"/>
                <w:sz w:val="24"/>
                <w:szCs w:val="24"/>
              </w:rPr>
              <w:t>Факультативного протокола, проведены значительные реформы в уголовном</w:t>
            </w:r>
            <w:r w:rsidR="0017111B" w:rsidRPr="007D32ED">
              <w:rPr>
                <w:rFonts w:ascii="Times New Roman" w:hAnsi="Times New Roman" w:cs="Times New Roman"/>
                <w:color w:val="000000" w:themeColor="text1"/>
                <w:sz w:val="24"/>
                <w:szCs w:val="24"/>
              </w:rPr>
              <w:t xml:space="preserve"> </w:t>
            </w:r>
            <w:r w:rsidRPr="007D32ED">
              <w:rPr>
                <w:rFonts w:ascii="Times New Roman" w:hAnsi="Times New Roman" w:cs="Times New Roman"/>
                <w:color w:val="000000" w:themeColor="text1"/>
                <w:sz w:val="24"/>
                <w:szCs w:val="24"/>
              </w:rPr>
              <w:t>правосудии.</w:t>
            </w:r>
          </w:p>
          <w:p w14:paraId="43541A91" w14:textId="129900E9" w:rsidR="00492EAE" w:rsidRPr="007D32ED" w:rsidRDefault="0017111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w:t>
            </w:r>
            <w:r w:rsidR="005D7678" w:rsidRPr="007D32ED">
              <w:rPr>
                <w:rFonts w:ascii="Times New Roman" w:hAnsi="Times New Roman" w:cs="Times New Roman"/>
                <w:color w:val="000000" w:themeColor="text1"/>
                <w:sz w:val="24"/>
                <w:szCs w:val="24"/>
              </w:rPr>
              <w:t>реступления за пытк</w:t>
            </w:r>
            <w:r w:rsidRPr="007D32ED">
              <w:rPr>
                <w:rFonts w:ascii="Times New Roman" w:hAnsi="Times New Roman" w:cs="Times New Roman"/>
                <w:color w:val="000000" w:themeColor="text1"/>
                <w:sz w:val="24"/>
                <w:szCs w:val="24"/>
              </w:rPr>
              <w:t xml:space="preserve">и выделен в отдельную статью УК. </w:t>
            </w:r>
            <w:r w:rsidR="00492EAE" w:rsidRPr="007D32ED">
              <w:rPr>
                <w:rFonts w:ascii="Times New Roman" w:hAnsi="Times New Roman" w:cs="Times New Roman"/>
                <w:color w:val="000000" w:themeColor="text1"/>
                <w:sz w:val="24"/>
                <w:szCs w:val="24"/>
              </w:rPr>
              <w:t xml:space="preserve">Ужесточены наказания за преступления, связанные с пытками. </w:t>
            </w:r>
            <w:r w:rsidR="00390845" w:rsidRPr="007D32ED">
              <w:rPr>
                <w:rFonts w:ascii="Times New Roman" w:hAnsi="Times New Roman" w:cs="Times New Roman"/>
                <w:bCs/>
                <w:color w:val="000000" w:themeColor="text1"/>
                <w:sz w:val="24"/>
                <w:szCs w:val="24"/>
              </w:rPr>
              <w:t>Так, пытки (ст.146 УК) отнесены к категории тяжких преступлений</w:t>
            </w:r>
            <w:r w:rsidR="00FE7294" w:rsidRPr="007D32ED">
              <w:rPr>
                <w:rFonts w:ascii="Times New Roman" w:hAnsi="Times New Roman" w:cs="Times New Roman"/>
                <w:bCs/>
                <w:color w:val="000000" w:themeColor="text1"/>
                <w:sz w:val="24"/>
                <w:szCs w:val="24"/>
              </w:rPr>
              <w:t>.</w:t>
            </w:r>
            <w:r w:rsidR="00390845" w:rsidRPr="007D32ED">
              <w:rPr>
                <w:rFonts w:ascii="Times New Roman" w:hAnsi="Times New Roman" w:cs="Times New Roman"/>
                <w:bCs/>
                <w:color w:val="000000" w:themeColor="text1"/>
                <w:sz w:val="24"/>
                <w:szCs w:val="24"/>
              </w:rPr>
              <w:t xml:space="preserve"> </w:t>
            </w:r>
            <w:r w:rsidR="00492EAE" w:rsidRPr="007D32ED">
              <w:rPr>
                <w:rFonts w:ascii="Times New Roman" w:hAnsi="Times New Roman" w:cs="Times New Roman"/>
                <w:color w:val="000000" w:themeColor="text1"/>
                <w:sz w:val="24"/>
                <w:szCs w:val="24"/>
              </w:rPr>
              <w:t>Максимальный срок лишения свободы за применение пыток увеличен с 10 до 12 лет. Отменено освобождение от уголовной ответственности за пытки на основании амнистии, срока давности</w:t>
            </w:r>
            <w:r w:rsidR="00241F9E" w:rsidRPr="007D32ED">
              <w:rPr>
                <w:rFonts w:ascii="Times New Roman" w:hAnsi="Times New Roman" w:cs="Times New Roman"/>
                <w:color w:val="000000" w:themeColor="text1"/>
                <w:sz w:val="24"/>
                <w:szCs w:val="24"/>
              </w:rPr>
              <w:t>,</w:t>
            </w:r>
            <w:r w:rsidR="00492EAE" w:rsidRPr="007D32ED">
              <w:rPr>
                <w:rFonts w:ascii="Times New Roman" w:hAnsi="Times New Roman" w:cs="Times New Roman"/>
                <w:color w:val="000000" w:themeColor="text1"/>
                <w:sz w:val="24"/>
                <w:szCs w:val="24"/>
              </w:rPr>
              <w:t xml:space="preserve"> раскаяния и примирения сторон.</w:t>
            </w:r>
          </w:p>
          <w:p w14:paraId="7AE611D9" w14:textId="77777777" w:rsidR="00466B79" w:rsidRPr="007D32ED" w:rsidRDefault="00466B79"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Введена альтернативная последственность при расследовании заявлений о пытках, разработана методика расследования пыток на основе Стамбульского протокола, и создан электронный учет лиц, доставленных в правоохранительные органы. Детализирован процесс доставления и задержания подозреваемых. Введены «Правила Миранды» о разъяснении прав при задержании, доступе к адвокату, медицинской помощи. Открыто более 500 «прозрачных» кабинетов для допросов с видеофиксацией, мониторы которых выводятся в фойе, дежурную часть и кабинет прокурора. Прокурор наделен полномочиями незамедлительного освобождения незаконно задержанных лиц. В регионах с большим количеством колоний созданы специализированные прокуратуры (Алматинская, Карагандинская и Восточно-Казахстанская области).</w:t>
            </w:r>
          </w:p>
          <w:p w14:paraId="6747AA17" w14:textId="77777777" w:rsidR="00466B79" w:rsidRPr="007D32ED" w:rsidRDefault="00466B79"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Внедрены механизмы выплаты компенсаций жертвам пыток из государственного фонда, и кризисные центры оказывают жертвам бесплатную социальную, медицинскую и психологическую помощь.</w:t>
            </w:r>
          </w:p>
          <w:p w14:paraId="435522BA" w14:textId="77777777" w:rsidR="00466B79" w:rsidRPr="007D32ED" w:rsidRDefault="00466B79"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рамках модернизации пенитенциарной инфраструктуры осуществляется постепенный переход на покамерное содержание. Всего имеется 9 учреждений с камерным содержанием. Лимит указанной категории учреждений составляет 5 485 мест, содержатся 4 500 осуждённых.</w:t>
            </w:r>
          </w:p>
          <w:p w14:paraId="34220267" w14:textId="77777777" w:rsidR="00466B79" w:rsidRPr="007D32ED" w:rsidRDefault="00466B79"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декабре 2020 года принято решение о поэтапной передаче в Министерство здравоохранения функции по медицинскому обеспечению осужденных. Это позволит обеспечить их доступ к современным методам обследования, диагностики и лечения. Медицинские работники будут независимы от администрации учреждений. С 1 июля 2022 года в ведение Министерства здравоохранения будет передано медицинское обеспечение 16 следственных изоляторов, после 64-х учреждений минимальной безопасности и учреждения для содержания несовершеннолетних осужденных и осужденных женщин. С 1 января 2023 года планируется передать остальные медицинские службы.</w:t>
            </w:r>
          </w:p>
          <w:p w14:paraId="17C2F22D" w14:textId="77777777" w:rsidR="00466B79" w:rsidRPr="007D32ED" w:rsidRDefault="00466B79"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Уполномоченный по правам человека, общественные наблюдательные комиссии и национальный превентивный механизм могут посещать тюрьмы в любое время, разговаривать с осужденными и получать жалобы. Постоянный контроль осуществляют и органы прокуратуры. В колониях ежемесячно проводятся совместные приемы осужденных с представителями НПМ и ОНК. В 2021 году осуществлено 110 посещений. Обысковые мероприятий в колониях проводятся с обязательным участием правозащитников, прокуроров и видеофиксацией всего процесса. За 2021 год неправительственные организации 666 раз посетили учреждения уголовно исполнительной системы. </w:t>
            </w:r>
          </w:p>
          <w:p w14:paraId="2CD16A23" w14:textId="419FF68A" w:rsidR="00466B79" w:rsidRPr="007D32ED" w:rsidRDefault="00EA1E52"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Приобретено 243 терминала, </w:t>
            </w:r>
            <w:r w:rsidR="00466B79" w:rsidRPr="007D32ED">
              <w:rPr>
                <w:rFonts w:ascii="Times New Roman" w:hAnsi="Times New Roman" w:cs="Times New Roman"/>
                <w:color w:val="000000" w:themeColor="text1"/>
                <w:sz w:val="24"/>
                <w:szCs w:val="24"/>
              </w:rPr>
              <w:t>для подачи обращений осуждённых в электронном виде, напрямую в суд, прокуратуру и антикоррупционную службу, минуя администрацию учреждений. До 2024 года планируется установить 608 терминалов. В качестве дополнительных рычагов превенции пыток в колониях созданы специальные ящики для подачи осужденными жалоб и обращений на неправомерные действия должностных лиц. Обращения, поданные в почтовые ящики, изымаются прокурором.</w:t>
            </w:r>
            <w:r w:rsidRPr="007D32ED">
              <w:rPr>
                <w:rFonts w:ascii="Times New Roman" w:hAnsi="Times New Roman" w:cs="Times New Roman"/>
                <w:color w:val="000000" w:themeColor="text1"/>
                <w:sz w:val="24"/>
                <w:szCs w:val="24"/>
              </w:rPr>
              <w:t xml:space="preserve"> </w:t>
            </w:r>
          </w:p>
          <w:p w14:paraId="78E1869F" w14:textId="091F03EF" w:rsidR="00466B79" w:rsidRPr="007D32ED" w:rsidRDefault="00466B79"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настоящее время для исключения «слепых зон» во всех пенитенциарных учреждениях устанавливаю</w:t>
            </w:r>
            <w:r w:rsidR="00E7223C" w:rsidRPr="007D32ED">
              <w:rPr>
                <w:rFonts w:ascii="Times New Roman" w:hAnsi="Times New Roman" w:cs="Times New Roman"/>
                <w:color w:val="000000" w:themeColor="text1"/>
                <w:sz w:val="24"/>
                <w:szCs w:val="24"/>
              </w:rPr>
              <w:t>тся видеокамеры. Функционирует</w:t>
            </w:r>
            <w:r w:rsidRPr="007D32ED">
              <w:rPr>
                <w:rFonts w:ascii="Times New Roman" w:hAnsi="Times New Roman" w:cs="Times New Roman"/>
                <w:color w:val="000000" w:themeColor="text1"/>
                <w:sz w:val="24"/>
                <w:szCs w:val="24"/>
              </w:rPr>
              <w:t xml:space="preserve"> </w:t>
            </w:r>
            <w:r w:rsidR="00EA1E52" w:rsidRPr="007D32ED">
              <w:rPr>
                <w:rFonts w:ascii="Times New Roman" w:hAnsi="Times New Roman" w:cs="Times New Roman"/>
                <w:color w:val="000000" w:themeColor="text1"/>
                <w:sz w:val="24"/>
                <w:szCs w:val="24"/>
              </w:rPr>
              <w:t>14 417</w:t>
            </w:r>
            <w:r w:rsidRPr="007D32ED">
              <w:rPr>
                <w:rFonts w:ascii="Times New Roman" w:hAnsi="Times New Roman" w:cs="Times New Roman"/>
                <w:color w:val="000000" w:themeColor="text1"/>
                <w:sz w:val="24"/>
                <w:szCs w:val="24"/>
              </w:rPr>
              <w:t xml:space="preserve"> тысяч видеокамер. Введение сплошного видеонаблюдения в учреждениях уголовно-исполнительной системы будет реализовано в течение 2-х лет.</w:t>
            </w:r>
          </w:p>
          <w:p w14:paraId="0E81C591" w14:textId="77777777" w:rsidR="00CD30B4" w:rsidRPr="007D32ED" w:rsidRDefault="00CD30B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color w:val="000000" w:themeColor="text1"/>
                <w:sz w:val="24"/>
                <w:szCs w:val="24"/>
              </w:rPr>
              <w:t xml:space="preserve">Закрыто 14 учреждений не соответствующих международным стандартам. </w:t>
            </w:r>
            <w:r w:rsidR="00E7223C" w:rsidRPr="007D32ED">
              <w:rPr>
                <w:rFonts w:ascii="Times New Roman" w:hAnsi="Times New Roman" w:cs="Times New Roman"/>
                <w:bCs/>
                <w:color w:val="000000" w:themeColor="text1"/>
                <w:sz w:val="24"/>
                <w:szCs w:val="24"/>
              </w:rPr>
              <w:t>Осуществляется переход от отрядно-барачного на покамерное содержание. Уже функционирует 9 таких учрежд</w:t>
            </w:r>
            <w:r w:rsidRPr="007D32ED">
              <w:rPr>
                <w:rFonts w:ascii="Times New Roman" w:hAnsi="Times New Roman" w:cs="Times New Roman"/>
                <w:bCs/>
                <w:color w:val="000000" w:themeColor="text1"/>
                <w:sz w:val="24"/>
                <w:szCs w:val="24"/>
              </w:rPr>
              <w:t>ений, где отбывают наказание 4 0</w:t>
            </w:r>
            <w:r w:rsidR="00E7223C" w:rsidRPr="007D32ED">
              <w:rPr>
                <w:rFonts w:ascii="Times New Roman" w:hAnsi="Times New Roman" w:cs="Times New Roman"/>
                <w:bCs/>
                <w:color w:val="000000" w:themeColor="text1"/>
                <w:sz w:val="24"/>
                <w:szCs w:val="24"/>
              </w:rPr>
              <w:t>00 осуждённых.</w:t>
            </w:r>
            <w:r w:rsidRPr="007D32ED">
              <w:rPr>
                <w:rFonts w:ascii="Times New Roman" w:hAnsi="Times New Roman" w:cs="Times New Roman"/>
                <w:bCs/>
                <w:color w:val="000000" w:themeColor="text1"/>
                <w:sz w:val="24"/>
                <w:szCs w:val="24"/>
              </w:rPr>
              <w:t xml:space="preserve"> </w:t>
            </w:r>
          </w:p>
          <w:p w14:paraId="17DAC747" w14:textId="77777777" w:rsidR="00E7223C" w:rsidRPr="007D32ED" w:rsidRDefault="00E7223C"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декабре 2020 года принято решение о поэтапной передаче в Министерство здравоохранения функции по медицинскому обеспечению осужденных. С 2022 года осуществляется поэтапная передача функции медицинского обеспечения в следственных изоляторах, учреждениях минимальной безопасности и учреждениях для содержания несовершеннолетних осужденных и осужденных женщин. С 1 января 2023 года планируется передать остальные медицинские службы.</w:t>
            </w:r>
          </w:p>
          <w:p w14:paraId="7EF66DA8" w14:textId="77777777" w:rsidR="00466B79" w:rsidRPr="007D32ED" w:rsidRDefault="00466B79"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Во всех правоохранительных органах, в т.ч. прокуратуре, функционируют Сall-центры и телефоны доверия, куда любой желающий может обратиться с заявлением, в том числе на пытки.</w:t>
            </w:r>
          </w:p>
          <w:p w14:paraId="4ED9B573" w14:textId="77777777" w:rsidR="00466B79" w:rsidRPr="007D32ED" w:rsidRDefault="00466B79"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совокупности вышеуказанные меры позволят добиться эффективных изменений в искоренении пыток как системного явления, защиты прав человека в целом, повысит доверие населения к правоохранительным органам, будет способствовать получению поддержки общества в решении задач уголовного правосудия.</w:t>
            </w:r>
          </w:p>
          <w:p w14:paraId="1112DA84" w14:textId="775CF483" w:rsidR="00466B79" w:rsidRPr="007D32ED" w:rsidRDefault="00EA1E52"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В настоящее время согласно п.9.1 плана первоочередных мер в области прав человека, утвержденного постановлением Правительства от 11 июня 2021г. № 405, </w:t>
            </w:r>
            <w:r w:rsidR="00466B79" w:rsidRPr="007D32ED">
              <w:rPr>
                <w:rFonts w:ascii="Times New Roman" w:hAnsi="Times New Roman" w:cs="Times New Roman"/>
                <w:color w:val="000000" w:themeColor="text1"/>
                <w:sz w:val="24"/>
                <w:szCs w:val="24"/>
              </w:rPr>
              <w:t>разработан проект Закона, которым планируется уточнить определения понятия «пытки», а также введение определения «жестокое обращение» (социальные учреждения с детьми и лиц с инвалидностью). Расширить круг лиц, относящихся к субъектам преступления, законодательно закрепив термин «лицо, выступающее в официальном качестве», т.е. помимо сотрудников правоохранительных органов, субъектами пыток станут работники детских домов, санитары психиатрических клиник и иные служащие, которые в силу своего положения могут причинить вред зависимым от них лицам. Ввести новый состав правонарушения «жестокое, бесчеловечное или унижающее достоинство обращение».</w:t>
            </w:r>
          </w:p>
          <w:p w14:paraId="12C57699" w14:textId="77777777" w:rsidR="007002D2" w:rsidRPr="007D32ED" w:rsidRDefault="007002D2"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Во исполнение поручения Главы государства, данного в Послании народу Казахстана от 16 марта 2022 года, разработан проект поправок в Уголовно-процессуальный кодекс Республики Казахстан об исключении альтернативной подследственности по делам о пытках и установлении их подследственности за органами прокуратуры.</w:t>
            </w:r>
          </w:p>
          <w:p w14:paraId="3C63940A" w14:textId="77777777" w:rsidR="007002D2" w:rsidRPr="007D32ED" w:rsidRDefault="007002D2"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Так, поправками из ч.4 ст.187 (подследственность) УПК, в которой установлена альтернативная подследственность пыток за органами внутренних дел или антикоррупционной службой, предложено исключить ст.146 (пытки). Подследственность пыток за органами прокуратуры определить в ст.193 Уголовно-процессуального кодекса (полномочия прокурора).</w:t>
            </w:r>
          </w:p>
          <w:p w14:paraId="09983D6C" w14:textId="77777777" w:rsidR="00D339A7" w:rsidRPr="007D32ED" w:rsidRDefault="007002D2"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Проект изменений и дополнений в УПК направлен в Мажилис Парламента для внесения в проект «О внесении изменений и дополнений в некоторые законодательные акты Республики Казахстан по вопросам противодействия коррупции».</w:t>
            </w:r>
          </w:p>
          <w:p w14:paraId="605BD189" w14:textId="77777777" w:rsidR="00CD30B4" w:rsidRPr="007D32ED" w:rsidRDefault="00CD30B4"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результате инициативы по модернизации и реформированию пенитенциарной системы с 2012 года численность заключенных сокращена в 2 раза и в международном рейтинге Казахстан поднялся с 35-го до 100-го места из 223 государств с индексом 157 осужденных на 100 тыс. населения.</w:t>
            </w:r>
          </w:p>
          <w:p w14:paraId="776167FD" w14:textId="77777777" w:rsidR="00CD30B4" w:rsidRPr="007D32ED" w:rsidRDefault="00CD30B4"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Внедряются новые формы учета лиц, состоящих под пробационным контролем путем регистрации по биометрическим данным, минимизирующие коррупционные риски.</w:t>
            </w:r>
          </w:p>
          <w:p w14:paraId="6EDF53B0" w14:textId="77777777" w:rsidR="00CD30B4" w:rsidRPr="007D32ED" w:rsidRDefault="00CD30B4"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Путем пересмотра приговоров 349 осужденных освобождены из мест лишения свободы, 71 – от наказаний, не связанных с изоляцией от общества, остальным сокращены сроки.</w:t>
            </w:r>
          </w:p>
          <w:p w14:paraId="368D6EDC" w14:textId="77777777" w:rsidR="00BE25F0" w:rsidRPr="007D32ED" w:rsidRDefault="00BE25F0"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Законодательно закреплена обязанность начальников учреждений направлять прокурору для проверки все решения, ограничивающие права заключенных.</w:t>
            </w:r>
          </w:p>
          <w:p w14:paraId="089A6DAB" w14:textId="6AE2B267" w:rsidR="00CD30B4" w:rsidRPr="007D32ED" w:rsidRDefault="00CD30B4"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Ежедневный надзор за дисциплинарной практикой начальников учреждений снизил количество незаконных постановлений о наложении взысканий в 3 раза, с 222 до 70.</w:t>
            </w:r>
          </w:p>
          <w:p w14:paraId="276DEDCC" w14:textId="77777777" w:rsidR="00CD30B4" w:rsidRPr="007D32ED" w:rsidRDefault="00CD30B4"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С целью усиления механизмов пробации в службы пробации введено 44 единицы должностей психологов. Социальная адаптация и реабилитация лиц, находящихся на учете службы пробации, обеспечивается местными исполнительными органами. </w:t>
            </w:r>
          </w:p>
          <w:p w14:paraId="3F48792F" w14:textId="3773B066" w:rsidR="00CD30B4" w:rsidRPr="007D32ED" w:rsidRDefault="00CD30B4"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Изучен международный опыт </w:t>
            </w:r>
            <w:r w:rsidR="00BE25F0" w:rsidRPr="007D32ED">
              <w:rPr>
                <w:rFonts w:ascii="Times New Roman" w:hAnsi="Times New Roman" w:cs="Times New Roman"/>
                <w:color w:val="000000" w:themeColor="text1"/>
                <w:sz w:val="24"/>
                <w:szCs w:val="24"/>
              </w:rPr>
              <w:t xml:space="preserve">о </w:t>
            </w:r>
            <w:r w:rsidRPr="007D32ED">
              <w:rPr>
                <w:rFonts w:ascii="Times New Roman" w:hAnsi="Times New Roman" w:cs="Times New Roman"/>
                <w:color w:val="000000" w:themeColor="text1"/>
                <w:sz w:val="24"/>
                <w:szCs w:val="24"/>
              </w:rPr>
              <w:t xml:space="preserve">деятельности детских колоний, по итогам принято решение оставить без изменений ведомственную принадлежность воспитательной колонии для содержания несовершеннолетних осужденных. </w:t>
            </w:r>
          </w:p>
          <w:p w14:paraId="5A5DE441" w14:textId="0B1CE5A4" w:rsidR="00CD30B4" w:rsidRPr="007D32ED" w:rsidRDefault="00CD30B4"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Пр</w:t>
            </w:r>
            <w:r w:rsidR="00BE25F0" w:rsidRPr="007D32ED">
              <w:rPr>
                <w:rFonts w:ascii="Times New Roman" w:hAnsi="Times New Roman" w:cs="Times New Roman"/>
                <w:color w:val="000000" w:themeColor="text1"/>
                <w:sz w:val="24"/>
                <w:szCs w:val="24"/>
              </w:rPr>
              <w:t xml:space="preserve">иняты законодательные поправки </w:t>
            </w:r>
            <w:r w:rsidRPr="007D32ED">
              <w:rPr>
                <w:rFonts w:ascii="Times New Roman" w:hAnsi="Times New Roman" w:cs="Times New Roman"/>
                <w:color w:val="000000" w:themeColor="text1"/>
                <w:sz w:val="24"/>
                <w:szCs w:val="24"/>
              </w:rPr>
              <w:t>предусматривающий:</w:t>
            </w:r>
          </w:p>
          <w:p w14:paraId="5F0A65D5" w14:textId="77777777" w:rsidR="00CD30B4" w:rsidRPr="007D32ED" w:rsidRDefault="00CD30B4"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замену неотбытой части наказания более мягким видом наказания и освобождение в связи с болезнью;</w:t>
            </w:r>
          </w:p>
          <w:p w14:paraId="2CF17C83" w14:textId="77777777" w:rsidR="00CD30B4" w:rsidRPr="007D32ED" w:rsidRDefault="00CD30B4"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предоставление осужденным права направления обращений в виде электронного документа;</w:t>
            </w:r>
          </w:p>
          <w:p w14:paraId="47428927" w14:textId="77777777" w:rsidR="00CD30B4" w:rsidRPr="007D32ED" w:rsidRDefault="00CD30B4"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закрепление права осужденных, отбывающих наказание в льготных условиях, на приобретение продуктов и предметов первой необходимости по безналичному расчету без ограничений;</w:t>
            </w:r>
          </w:p>
          <w:p w14:paraId="5E9475A8" w14:textId="77777777" w:rsidR="00CD30B4" w:rsidRPr="007D32ED" w:rsidRDefault="00CD30B4"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снижение срока содержания в одиночных камерах с 6 до 4 месяцев;</w:t>
            </w:r>
          </w:p>
          <w:p w14:paraId="4E080434" w14:textId="77777777" w:rsidR="00CD30B4" w:rsidRPr="007D32ED" w:rsidRDefault="00CD30B4"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уточнение условий (критериев) для перевода осужденных из одного учреждения в другое (для поддержания социальных связей осужденных).</w:t>
            </w:r>
          </w:p>
          <w:p w14:paraId="2C4DDAD6" w14:textId="79A8ED22" w:rsidR="00CD3CCA" w:rsidRPr="007D32ED" w:rsidRDefault="00A84645"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bCs/>
                <w:color w:val="000000" w:themeColor="text1"/>
                <w:sz w:val="24"/>
                <w:szCs w:val="24"/>
              </w:rPr>
              <w:t>П</w:t>
            </w:r>
            <w:r w:rsidR="00BF04A5" w:rsidRPr="007D32ED">
              <w:rPr>
                <w:rFonts w:ascii="Times New Roman" w:hAnsi="Times New Roman" w:cs="Times New Roman"/>
                <w:bCs/>
                <w:color w:val="000000" w:themeColor="text1"/>
                <w:sz w:val="24"/>
                <w:szCs w:val="24"/>
              </w:rPr>
              <w:t>ри этом п</w:t>
            </w:r>
            <w:r w:rsidRPr="007D32ED">
              <w:rPr>
                <w:rFonts w:ascii="Times New Roman" w:hAnsi="Times New Roman" w:cs="Times New Roman"/>
                <w:bCs/>
                <w:color w:val="000000" w:themeColor="text1"/>
                <w:sz w:val="24"/>
                <w:szCs w:val="24"/>
              </w:rPr>
              <w:t xml:space="preserve">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w:t>
            </w:r>
            <w:r w:rsidR="00BF04A5" w:rsidRPr="007D32ED">
              <w:rPr>
                <w:rFonts w:ascii="Times New Roman" w:hAnsi="Times New Roman" w:cs="Times New Roman"/>
                <w:bCs/>
                <w:color w:val="000000" w:themeColor="text1"/>
                <w:sz w:val="24"/>
                <w:szCs w:val="24"/>
              </w:rPr>
              <w:t>полагают, что принимаемые меры, направленные на борьбу с пытками недостаточно эффективны</w:t>
            </w:r>
            <w:r w:rsidR="0081336F" w:rsidRPr="007D32ED">
              <w:rPr>
                <w:rFonts w:ascii="Times New Roman" w:hAnsi="Times New Roman" w:cs="Times New Roman"/>
                <w:bCs/>
                <w:color w:val="000000" w:themeColor="text1"/>
                <w:sz w:val="24"/>
                <w:szCs w:val="24"/>
              </w:rPr>
              <w:t>,</w:t>
            </w:r>
            <w:r w:rsidR="00BF04A5" w:rsidRPr="007D32ED">
              <w:rPr>
                <w:rFonts w:ascii="Times New Roman" w:hAnsi="Times New Roman" w:cs="Times New Roman"/>
                <w:bCs/>
                <w:color w:val="000000" w:themeColor="text1"/>
                <w:sz w:val="24"/>
                <w:szCs w:val="24"/>
              </w:rPr>
              <w:t xml:space="preserve"> и </w:t>
            </w:r>
            <w:r w:rsidR="0081336F" w:rsidRPr="007D32ED">
              <w:rPr>
                <w:rFonts w:ascii="Times New Roman" w:hAnsi="Times New Roman" w:cs="Times New Roman"/>
                <w:bCs/>
                <w:color w:val="000000" w:themeColor="text1"/>
                <w:sz w:val="24"/>
                <w:szCs w:val="24"/>
              </w:rPr>
              <w:t>необходимо их усилить и пересмотреть размер компенсации из</w:t>
            </w:r>
            <w:r w:rsidR="0081336F" w:rsidRPr="007D32ED">
              <w:t xml:space="preserve"> </w:t>
            </w:r>
            <w:r w:rsidR="0081336F" w:rsidRPr="007D32ED">
              <w:rPr>
                <w:rFonts w:ascii="Times New Roman" w:hAnsi="Times New Roman" w:cs="Times New Roman"/>
                <w:bCs/>
                <w:color w:val="000000" w:themeColor="text1"/>
                <w:sz w:val="24"/>
                <w:szCs w:val="24"/>
              </w:rPr>
              <w:t xml:space="preserve">Фонда компенсации жертвам преступлений, в том числе жертвам пыток с учетом </w:t>
            </w:r>
            <w:r w:rsidR="0081336F" w:rsidRPr="007D32ED">
              <w:t xml:space="preserve"> </w:t>
            </w:r>
            <w:r w:rsidR="0081336F" w:rsidRPr="007D32ED">
              <w:rPr>
                <w:rFonts w:ascii="Times New Roman" w:hAnsi="Times New Roman" w:cs="Times New Roman"/>
                <w:bCs/>
                <w:color w:val="000000" w:themeColor="text1"/>
                <w:sz w:val="24"/>
                <w:szCs w:val="24"/>
              </w:rPr>
              <w:t>степени материального и морального ущерба.</w:t>
            </w:r>
          </w:p>
        </w:tc>
      </w:tr>
      <w:tr w:rsidR="00D339A7" w:rsidRPr="007D32ED" w14:paraId="47988B28" w14:textId="77777777" w:rsidTr="00EF7C9E">
        <w:tc>
          <w:tcPr>
            <w:tcW w:w="448" w:type="dxa"/>
            <w:vMerge/>
          </w:tcPr>
          <w:p w14:paraId="0A88FB6C" w14:textId="77777777" w:rsidR="00D339A7" w:rsidRPr="007D32ED" w:rsidRDefault="00D339A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4221395" w14:textId="77777777" w:rsidR="00D339A7" w:rsidRPr="007D32ED" w:rsidRDefault="00D339A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139.63. Обеспечить надлежащее расследование всех утверждений о применении пыток и других видов жестокого обращения независимым механизмом и немедленно принять строгие меры предосторожности, чтобы гарантировать, что никакие заявления, полученные с помощью пыток, не могут быть использованы в судах;</w:t>
            </w:r>
          </w:p>
        </w:tc>
        <w:tc>
          <w:tcPr>
            <w:tcW w:w="1559" w:type="dxa"/>
          </w:tcPr>
          <w:p w14:paraId="6A56218E" w14:textId="77777777" w:rsidR="00D339A7" w:rsidRPr="007D32ED" w:rsidRDefault="00D339A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Чешская Республика</w:t>
            </w:r>
          </w:p>
        </w:tc>
        <w:tc>
          <w:tcPr>
            <w:tcW w:w="993" w:type="dxa"/>
            <w:vMerge/>
          </w:tcPr>
          <w:p w14:paraId="05522A0B" w14:textId="4B72D470" w:rsidR="00D339A7" w:rsidRPr="007D32ED" w:rsidRDefault="00D339A7"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3C239939" w14:textId="119A9070" w:rsidR="00D339A7" w:rsidRPr="007D32ED" w:rsidRDefault="00D339A7"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3CBA0682" w14:textId="3932C206" w:rsidR="00D339A7" w:rsidRPr="007D32ED" w:rsidRDefault="00D339A7" w:rsidP="007D32ED">
            <w:pPr>
              <w:ind w:firstLine="206"/>
              <w:jc w:val="both"/>
              <w:rPr>
                <w:rFonts w:ascii="Times New Roman" w:hAnsi="Times New Roman" w:cs="Times New Roman"/>
                <w:color w:val="000000" w:themeColor="text1"/>
                <w:sz w:val="24"/>
                <w:szCs w:val="24"/>
              </w:rPr>
            </w:pPr>
          </w:p>
        </w:tc>
      </w:tr>
      <w:tr w:rsidR="00D339A7" w:rsidRPr="007D32ED" w14:paraId="3602207F" w14:textId="77777777" w:rsidTr="00EF7C9E">
        <w:tc>
          <w:tcPr>
            <w:tcW w:w="448" w:type="dxa"/>
            <w:vMerge/>
          </w:tcPr>
          <w:p w14:paraId="421F66E1" w14:textId="77777777" w:rsidR="00D339A7" w:rsidRPr="007D32ED" w:rsidRDefault="00D339A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9BAAE6A" w14:textId="77777777" w:rsidR="00D339A7" w:rsidRPr="007D32ED" w:rsidRDefault="00D339A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139.66. Прилагать все усилия для разъяснения утверждений, касающихся пыток и жестокого обращения с задержанными лицами;</w:t>
            </w:r>
          </w:p>
        </w:tc>
        <w:tc>
          <w:tcPr>
            <w:tcW w:w="1559" w:type="dxa"/>
          </w:tcPr>
          <w:p w14:paraId="19C1E8D5" w14:textId="77777777" w:rsidR="00D339A7" w:rsidRPr="007D32ED" w:rsidRDefault="00D339A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Польша</w:t>
            </w:r>
          </w:p>
        </w:tc>
        <w:tc>
          <w:tcPr>
            <w:tcW w:w="993" w:type="dxa"/>
            <w:vMerge/>
          </w:tcPr>
          <w:p w14:paraId="3F0E026E" w14:textId="7ED9345A" w:rsidR="00D339A7" w:rsidRPr="007D32ED" w:rsidRDefault="00D339A7"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178001A4" w14:textId="07757732" w:rsidR="00D339A7" w:rsidRPr="007D32ED" w:rsidRDefault="00D339A7"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24CBB597" w14:textId="79B48A03" w:rsidR="00D339A7" w:rsidRPr="007D32ED" w:rsidRDefault="00D339A7" w:rsidP="007D32ED">
            <w:pPr>
              <w:ind w:firstLine="206"/>
              <w:jc w:val="both"/>
              <w:rPr>
                <w:rFonts w:ascii="Times New Roman" w:hAnsi="Times New Roman" w:cs="Times New Roman"/>
                <w:color w:val="000000" w:themeColor="text1"/>
                <w:sz w:val="24"/>
                <w:szCs w:val="24"/>
              </w:rPr>
            </w:pPr>
          </w:p>
        </w:tc>
      </w:tr>
      <w:tr w:rsidR="00D339A7" w:rsidRPr="007D32ED" w14:paraId="78BE2909" w14:textId="77777777" w:rsidTr="00EF7C9E">
        <w:tc>
          <w:tcPr>
            <w:tcW w:w="448" w:type="dxa"/>
            <w:vMerge/>
          </w:tcPr>
          <w:p w14:paraId="0AA57C49" w14:textId="77777777" w:rsidR="00D339A7" w:rsidRPr="007D32ED" w:rsidRDefault="00D339A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99DAF53" w14:textId="77777777" w:rsidR="00D339A7" w:rsidRPr="007D32ED" w:rsidRDefault="00D339A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139.67. Продолжать усилия по борьбе с пытками и жестоким обращением, в частности обеспечить, чтобы расследования по всем заявлениям о пытках и жестоком обращении проводились независимым органом, а виновные были наказаны;</w:t>
            </w:r>
          </w:p>
        </w:tc>
        <w:tc>
          <w:tcPr>
            <w:tcW w:w="1559" w:type="dxa"/>
          </w:tcPr>
          <w:p w14:paraId="015BBC7A" w14:textId="77777777" w:rsidR="00D339A7" w:rsidRPr="007D32ED" w:rsidRDefault="00D339A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Швейцария</w:t>
            </w:r>
          </w:p>
        </w:tc>
        <w:tc>
          <w:tcPr>
            <w:tcW w:w="993" w:type="dxa"/>
            <w:vMerge/>
          </w:tcPr>
          <w:p w14:paraId="375A4613" w14:textId="63210B5F" w:rsidR="00D339A7" w:rsidRPr="007D32ED" w:rsidRDefault="00D339A7" w:rsidP="007D32ED">
            <w:pPr>
              <w:jc w:val="center"/>
              <w:rPr>
                <w:rFonts w:ascii="Times New Roman" w:hAnsi="Times New Roman" w:cs="Times New Roman"/>
                <w:b/>
                <w:color w:val="000000" w:themeColor="text1"/>
                <w:sz w:val="24"/>
                <w:szCs w:val="24"/>
              </w:rPr>
            </w:pPr>
          </w:p>
        </w:tc>
        <w:tc>
          <w:tcPr>
            <w:tcW w:w="1559" w:type="dxa"/>
            <w:vMerge/>
            <w:tcBorders>
              <w:right w:val="single" w:sz="4" w:space="0" w:color="auto"/>
            </w:tcBorders>
          </w:tcPr>
          <w:p w14:paraId="1D3F11C2" w14:textId="3ED11953" w:rsidR="00D339A7" w:rsidRPr="007D32ED" w:rsidRDefault="00D339A7" w:rsidP="007D32ED">
            <w:pPr>
              <w:jc w:val="both"/>
              <w:rPr>
                <w:rFonts w:ascii="Times New Roman" w:hAnsi="Times New Roman" w:cs="Times New Roman"/>
                <w:bCs/>
                <w:color w:val="000000" w:themeColor="text1"/>
                <w:sz w:val="24"/>
                <w:szCs w:val="24"/>
              </w:rPr>
            </w:pPr>
          </w:p>
        </w:tc>
        <w:tc>
          <w:tcPr>
            <w:tcW w:w="7969" w:type="dxa"/>
            <w:vMerge/>
            <w:tcBorders>
              <w:left w:val="single" w:sz="4" w:space="0" w:color="auto"/>
            </w:tcBorders>
          </w:tcPr>
          <w:p w14:paraId="730DF007" w14:textId="01652C7C" w:rsidR="00D339A7" w:rsidRPr="007D32ED" w:rsidRDefault="00D339A7" w:rsidP="007D32ED">
            <w:pPr>
              <w:ind w:firstLine="206"/>
              <w:jc w:val="both"/>
              <w:rPr>
                <w:rFonts w:ascii="Times New Roman" w:hAnsi="Times New Roman" w:cs="Times New Roman"/>
                <w:bCs/>
                <w:color w:val="000000" w:themeColor="text1"/>
                <w:sz w:val="24"/>
                <w:szCs w:val="24"/>
              </w:rPr>
            </w:pPr>
          </w:p>
        </w:tc>
      </w:tr>
      <w:tr w:rsidR="00D339A7" w:rsidRPr="007D32ED" w14:paraId="3BCE1A25" w14:textId="77777777" w:rsidTr="00EF7C9E">
        <w:tc>
          <w:tcPr>
            <w:tcW w:w="448" w:type="dxa"/>
            <w:vMerge/>
          </w:tcPr>
          <w:p w14:paraId="32393F13" w14:textId="77777777" w:rsidR="00D339A7" w:rsidRPr="007D32ED" w:rsidRDefault="00D339A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593578AB" w14:textId="77777777" w:rsidR="00D339A7" w:rsidRPr="007D32ED" w:rsidRDefault="00D339A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139.62. Привести национальное законодательство, устанавливающее уголовную ответственность за пытки, в соответствии с положениями статьи 1 Конвенции против пыток и других жестоких, бесчеловечных или унижающих достоинство видов обращения и наказания;</w:t>
            </w:r>
          </w:p>
        </w:tc>
        <w:tc>
          <w:tcPr>
            <w:tcW w:w="1559" w:type="dxa"/>
          </w:tcPr>
          <w:p w14:paraId="73631DDF" w14:textId="77777777" w:rsidR="00D339A7" w:rsidRPr="007D32ED" w:rsidRDefault="00D339A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Чили</w:t>
            </w:r>
          </w:p>
        </w:tc>
        <w:tc>
          <w:tcPr>
            <w:tcW w:w="993" w:type="dxa"/>
            <w:vMerge/>
          </w:tcPr>
          <w:p w14:paraId="3C7DE77A" w14:textId="7CFD2E35" w:rsidR="00D339A7" w:rsidRPr="007D32ED" w:rsidRDefault="00D339A7" w:rsidP="007D32ED">
            <w:pPr>
              <w:jc w:val="center"/>
              <w:rPr>
                <w:rFonts w:ascii="Times New Roman" w:hAnsi="Times New Roman" w:cs="Times New Roman"/>
                <w:b/>
                <w:color w:val="000000" w:themeColor="text1"/>
                <w:sz w:val="24"/>
                <w:szCs w:val="24"/>
              </w:rPr>
            </w:pPr>
          </w:p>
        </w:tc>
        <w:tc>
          <w:tcPr>
            <w:tcW w:w="1559" w:type="dxa"/>
            <w:vMerge/>
            <w:tcBorders>
              <w:right w:val="single" w:sz="4" w:space="0" w:color="auto"/>
            </w:tcBorders>
          </w:tcPr>
          <w:p w14:paraId="452609B6" w14:textId="61C5E639" w:rsidR="00D339A7" w:rsidRPr="007D32ED" w:rsidRDefault="00D339A7" w:rsidP="007D32ED">
            <w:pPr>
              <w:jc w:val="both"/>
              <w:rPr>
                <w:rFonts w:ascii="Times New Roman" w:hAnsi="Times New Roman" w:cs="Times New Roman"/>
                <w:b/>
                <w:bCs/>
                <w:i/>
                <w:color w:val="000000" w:themeColor="text1"/>
                <w:sz w:val="24"/>
                <w:szCs w:val="24"/>
              </w:rPr>
            </w:pPr>
          </w:p>
        </w:tc>
        <w:tc>
          <w:tcPr>
            <w:tcW w:w="7969" w:type="dxa"/>
            <w:vMerge/>
            <w:tcBorders>
              <w:left w:val="single" w:sz="4" w:space="0" w:color="auto"/>
            </w:tcBorders>
          </w:tcPr>
          <w:p w14:paraId="2BBE3A44" w14:textId="64CD4D4D" w:rsidR="00D339A7" w:rsidRPr="007D32ED" w:rsidRDefault="00D339A7" w:rsidP="007D32ED">
            <w:pPr>
              <w:ind w:firstLine="206"/>
              <w:jc w:val="both"/>
              <w:rPr>
                <w:rFonts w:ascii="Times New Roman" w:hAnsi="Times New Roman" w:cs="Times New Roman"/>
                <w:b/>
                <w:bCs/>
                <w:i/>
                <w:color w:val="000000" w:themeColor="text1"/>
                <w:sz w:val="24"/>
                <w:szCs w:val="24"/>
              </w:rPr>
            </w:pPr>
          </w:p>
        </w:tc>
      </w:tr>
      <w:tr w:rsidR="00D339A7" w:rsidRPr="007D32ED" w14:paraId="341A4F22" w14:textId="77777777" w:rsidTr="00EF7C9E">
        <w:tc>
          <w:tcPr>
            <w:tcW w:w="448" w:type="dxa"/>
            <w:vMerge/>
          </w:tcPr>
          <w:p w14:paraId="6CCDD64E" w14:textId="77777777" w:rsidR="00D339A7" w:rsidRPr="007D32ED" w:rsidRDefault="00D339A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000000" w:themeColor="text1"/>
            </w:tcBorders>
          </w:tcPr>
          <w:p w14:paraId="2FA35883" w14:textId="77777777" w:rsidR="00D339A7" w:rsidRPr="007D32ED" w:rsidRDefault="00D339A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139.64. Принять решительные меры для искоренения пыток и жестокого обращения с заключенными, а также для эффективного расследования, судебного преследования и наказания за такие действия;</w:t>
            </w:r>
          </w:p>
        </w:tc>
        <w:tc>
          <w:tcPr>
            <w:tcW w:w="1559" w:type="dxa"/>
            <w:tcBorders>
              <w:bottom w:val="single" w:sz="4" w:space="0" w:color="000000" w:themeColor="text1"/>
            </w:tcBorders>
          </w:tcPr>
          <w:p w14:paraId="28875BE7" w14:textId="77777777" w:rsidR="00D339A7" w:rsidRPr="007D32ED" w:rsidRDefault="00D339A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Финляндия</w:t>
            </w:r>
          </w:p>
        </w:tc>
        <w:tc>
          <w:tcPr>
            <w:tcW w:w="993" w:type="dxa"/>
            <w:vMerge/>
          </w:tcPr>
          <w:p w14:paraId="6BDD7D3D" w14:textId="72E1B95D" w:rsidR="00D339A7" w:rsidRPr="007D32ED" w:rsidRDefault="00D339A7" w:rsidP="007D32ED">
            <w:pPr>
              <w:jc w:val="center"/>
              <w:rPr>
                <w:rFonts w:ascii="Times New Roman" w:hAnsi="Times New Roman" w:cs="Times New Roman"/>
                <w:b/>
                <w:color w:val="000000" w:themeColor="text1"/>
                <w:sz w:val="24"/>
                <w:szCs w:val="24"/>
              </w:rPr>
            </w:pPr>
          </w:p>
        </w:tc>
        <w:tc>
          <w:tcPr>
            <w:tcW w:w="1559" w:type="dxa"/>
            <w:vMerge/>
            <w:tcBorders>
              <w:right w:val="single" w:sz="4" w:space="0" w:color="auto"/>
            </w:tcBorders>
          </w:tcPr>
          <w:p w14:paraId="2B1A8293" w14:textId="5FD36473" w:rsidR="00D339A7" w:rsidRPr="007D32ED" w:rsidRDefault="00D339A7" w:rsidP="007D32ED">
            <w:pPr>
              <w:jc w:val="both"/>
              <w:rPr>
                <w:rFonts w:ascii="Times New Roman" w:hAnsi="Times New Roman" w:cs="Times New Roman"/>
                <w:bCs/>
                <w:color w:val="000000" w:themeColor="text1"/>
                <w:sz w:val="24"/>
                <w:szCs w:val="24"/>
              </w:rPr>
            </w:pPr>
          </w:p>
        </w:tc>
        <w:tc>
          <w:tcPr>
            <w:tcW w:w="7969" w:type="dxa"/>
            <w:vMerge/>
            <w:tcBorders>
              <w:left w:val="single" w:sz="4" w:space="0" w:color="auto"/>
            </w:tcBorders>
          </w:tcPr>
          <w:p w14:paraId="706A2BAC" w14:textId="43FBD9F7" w:rsidR="00D339A7" w:rsidRPr="007D32ED" w:rsidRDefault="00D339A7" w:rsidP="007D32ED">
            <w:pPr>
              <w:ind w:firstLine="206"/>
              <w:jc w:val="both"/>
              <w:rPr>
                <w:rFonts w:ascii="Times New Roman" w:hAnsi="Times New Roman" w:cs="Times New Roman"/>
                <w:bCs/>
                <w:color w:val="000000" w:themeColor="text1"/>
                <w:sz w:val="24"/>
                <w:szCs w:val="24"/>
              </w:rPr>
            </w:pPr>
          </w:p>
        </w:tc>
      </w:tr>
      <w:tr w:rsidR="00D339A7" w:rsidRPr="007D32ED" w14:paraId="2452E6A0" w14:textId="77777777" w:rsidTr="00EF7C9E">
        <w:tc>
          <w:tcPr>
            <w:tcW w:w="448" w:type="dxa"/>
            <w:vMerge/>
          </w:tcPr>
          <w:p w14:paraId="705AA9AF" w14:textId="77777777" w:rsidR="00D339A7" w:rsidRPr="007D32ED" w:rsidRDefault="00D339A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12C92B6" w14:textId="77777777" w:rsidR="00D339A7" w:rsidRPr="007D32ED" w:rsidRDefault="00D339A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139.65. Принять дальнейшие меры для предотвращения всех случаев пыток и других унижающих достоинство видов обращения, в частности в тюрьмах;</w:t>
            </w:r>
          </w:p>
          <w:p w14:paraId="06053EF1" w14:textId="77777777" w:rsidR="00D339A7" w:rsidRPr="007D32ED" w:rsidRDefault="00D339A7" w:rsidP="007D32ED">
            <w:pPr>
              <w:jc w:val="both"/>
              <w:rPr>
                <w:rFonts w:ascii="Times New Roman" w:hAnsi="Times New Roman" w:cs="Times New Roman"/>
                <w:bCs/>
                <w:color w:val="000000" w:themeColor="text1"/>
                <w:sz w:val="24"/>
                <w:szCs w:val="24"/>
              </w:rPr>
            </w:pPr>
          </w:p>
        </w:tc>
        <w:tc>
          <w:tcPr>
            <w:tcW w:w="1559" w:type="dxa"/>
          </w:tcPr>
          <w:p w14:paraId="124C4978" w14:textId="77777777" w:rsidR="00D339A7" w:rsidRPr="007D32ED" w:rsidRDefault="00D339A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Италия</w:t>
            </w:r>
          </w:p>
        </w:tc>
        <w:tc>
          <w:tcPr>
            <w:tcW w:w="993" w:type="dxa"/>
            <w:vMerge/>
          </w:tcPr>
          <w:p w14:paraId="13AB30A0" w14:textId="77777777" w:rsidR="00D339A7" w:rsidRPr="007D32ED" w:rsidRDefault="00D339A7"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29752E29" w14:textId="77777777" w:rsidR="00D339A7" w:rsidRPr="007D32ED" w:rsidRDefault="00D339A7"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0F78B20A" w14:textId="77777777" w:rsidR="00D339A7" w:rsidRPr="007D32ED" w:rsidRDefault="00D339A7" w:rsidP="007D32ED">
            <w:pPr>
              <w:ind w:firstLine="206"/>
              <w:jc w:val="both"/>
              <w:rPr>
                <w:rFonts w:ascii="Times New Roman" w:hAnsi="Times New Roman" w:cs="Times New Roman"/>
                <w:color w:val="000000" w:themeColor="text1"/>
                <w:sz w:val="24"/>
                <w:szCs w:val="24"/>
              </w:rPr>
            </w:pPr>
          </w:p>
        </w:tc>
      </w:tr>
      <w:tr w:rsidR="00C32E91" w:rsidRPr="007D32ED" w14:paraId="1541FDC6" w14:textId="77777777" w:rsidTr="00EF7C9E">
        <w:tc>
          <w:tcPr>
            <w:tcW w:w="448" w:type="dxa"/>
            <w:vMerge w:val="restart"/>
          </w:tcPr>
          <w:p w14:paraId="1B665C6C" w14:textId="77777777" w:rsidR="00610B91" w:rsidRPr="007D32ED" w:rsidRDefault="00610B91"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000000" w:themeColor="text1"/>
            </w:tcBorders>
          </w:tcPr>
          <w:p w14:paraId="40F45BF9" w14:textId="77777777" w:rsidR="00610B91" w:rsidRPr="007D32ED" w:rsidRDefault="00610B91"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139.79. Расширить мандат Национального превентивного механизма на все места содержания под стражей в соответствии со статьей 4 ФПКПП (факультативный протокол к Конвенции против пыток) и обеспечить его финансовую и оперативную независимость;</w:t>
            </w:r>
          </w:p>
        </w:tc>
        <w:tc>
          <w:tcPr>
            <w:tcW w:w="1559" w:type="dxa"/>
            <w:tcBorders>
              <w:bottom w:val="single" w:sz="4" w:space="0" w:color="000000" w:themeColor="text1"/>
            </w:tcBorders>
          </w:tcPr>
          <w:p w14:paraId="797936E5" w14:textId="77777777" w:rsidR="00610B91" w:rsidRPr="007D32ED" w:rsidRDefault="00610B91"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Австрия</w:t>
            </w:r>
          </w:p>
        </w:tc>
        <w:tc>
          <w:tcPr>
            <w:tcW w:w="993" w:type="dxa"/>
            <w:vMerge w:val="restart"/>
          </w:tcPr>
          <w:p w14:paraId="3A3BEE6C" w14:textId="77777777" w:rsidR="00610B91" w:rsidRPr="007D32ED" w:rsidRDefault="00610B91"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3</w:t>
            </w:r>
          </w:p>
        </w:tc>
        <w:tc>
          <w:tcPr>
            <w:tcW w:w="1559" w:type="dxa"/>
            <w:vMerge w:val="restart"/>
            <w:tcBorders>
              <w:right w:val="single" w:sz="4" w:space="0" w:color="auto"/>
            </w:tcBorders>
          </w:tcPr>
          <w:p w14:paraId="28366932" w14:textId="4043D251" w:rsidR="00610B91" w:rsidRPr="007D32ED" w:rsidRDefault="00610B91"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исполнены</w:t>
            </w:r>
          </w:p>
        </w:tc>
        <w:tc>
          <w:tcPr>
            <w:tcW w:w="7969" w:type="dxa"/>
            <w:vMerge w:val="restart"/>
            <w:tcBorders>
              <w:top w:val="single" w:sz="4" w:space="0" w:color="auto"/>
              <w:left w:val="single" w:sz="4" w:space="0" w:color="auto"/>
            </w:tcBorders>
          </w:tcPr>
          <w:p w14:paraId="55C80916" w14:textId="6BDC864A" w:rsidR="0098218E" w:rsidRPr="007D32ED" w:rsidRDefault="0098218E"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bCs/>
                <w:color w:val="000000" w:themeColor="text1"/>
                <w:sz w:val="24"/>
                <w:szCs w:val="24"/>
              </w:rPr>
              <w:t>Превенция пыток является одним из приоритетных направлений деятельности правоохранительных органов, которые по данному вопросу взаимодействуют с институтом Уполномоченного по правам человека в РК, Общественными наблюдательными комиссиями (далее - ОНК), членами Национального превентивного механизма (далее – НПМ) и другими правозащитными организациями. В целом, с момента присоединения Казахстана в 1998 году к Конвенции ООН против пыток в данном направлении проделана определенная работа.</w:t>
            </w:r>
          </w:p>
          <w:p w14:paraId="6A878BEB" w14:textId="77777777" w:rsidR="008E0719" w:rsidRPr="007D32ED" w:rsidRDefault="008E0719"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рамках усиления механизма защиты прав заключённых на свободу от пыток и жестокого обращения Генеральная прокуратура активно работает с гражданским обществом. В колониях ежемесячно проводятся совместные приемы осужденных с представителями НПМ и ОНК. Это удобно тем, что прокурор на месте разрешает жалобы и обращения осужденных.</w:t>
            </w:r>
          </w:p>
          <w:p w14:paraId="0B2D217F" w14:textId="77777777" w:rsidR="008E0719" w:rsidRPr="007D32ED" w:rsidRDefault="008E0719"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Представители ОНК и НПМ также принимают участие в обысковых мероприятиях в колониях.</w:t>
            </w:r>
          </w:p>
          <w:p w14:paraId="55C12BF6" w14:textId="77777777" w:rsidR="00401AAC" w:rsidRPr="007D32ED" w:rsidRDefault="0098218E"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Общественные наблюдательные комиссии и Национальный превентивный механизм могут посещать тюрьмы в любое время, разговаривать с осужденными и полу</w:t>
            </w:r>
            <w:r w:rsidR="00E30E0C" w:rsidRPr="007D32ED">
              <w:rPr>
                <w:rFonts w:ascii="Times New Roman" w:hAnsi="Times New Roman" w:cs="Times New Roman"/>
                <w:color w:val="000000" w:themeColor="text1"/>
                <w:sz w:val="24"/>
                <w:szCs w:val="24"/>
              </w:rPr>
              <w:t xml:space="preserve">чать жалобы. </w:t>
            </w:r>
          </w:p>
          <w:p w14:paraId="648137DF" w14:textId="16628D48" w:rsidR="00401AAC" w:rsidRPr="007D32ED" w:rsidRDefault="00401AAC"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2021 году осуществлено 232 посещений (117 – НПМ, 115 – ОНК).  В осуществлении прав и интересов осужденных, принимают участие и неправительственные организации. Обысковые мероприятия в колониях проводятся с обязательным участием правозащитников, прокуроров и видеофиксацией всего процесса. За 2021 год неправительственные организации 250 раз посетили учреждения уголовно-исполнительной системы (стр. 30).</w:t>
            </w:r>
          </w:p>
          <w:p w14:paraId="248A6C83" w14:textId="055FFC59" w:rsidR="0098218E" w:rsidRPr="007D32ED" w:rsidRDefault="0098218E"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С 2019 года мандат НПМ претерпел значительные изменения. Так, 1 апреля 2019 года вступил в силу Закон РК «О внесении изменений и дополнений в некоторые законодательные акты РК по вопросам, связанным с деятельностью организаций, осуществляющих </w:t>
            </w:r>
            <w:r w:rsidR="008E0719" w:rsidRPr="007D32ED">
              <w:rPr>
                <w:rFonts w:ascii="Times New Roman" w:hAnsi="Times New Roman" w:cs="Times New Roman"/>
                <w:bCs/>
                <w:color w:val="000000" w:themeColor="text1"/>
                <w:sz w:val="24"/>
                <w:szCs w:val="24"/>
              </w:rPr>
              <w:t xml:space="preserve">функции по защите прав ребенка», </w:t>
            </w:r>
            <w:r w:rsidRPr="007D32ED">
              <w:rPr>
                <w:rFonts w:ascii="Times New Roman" w:hAnsi="Times New Roman" w:cs="Times New Roman"/>
                <w:bCs/>
                <w:color w:val="000000" w:themeColor="text1"/>
                <w:sz w:val="24"/>
                <w:szCs w:val="24"/>
              </w:rPr>
              <w:t xml:space="preserve">в части расширения мандата </w:t>
            </w:r>
            <w:r w:rsidR="008E0719" w:rsidRPr="007D32ED">
              <w:rPr>
                <w:rFonts w:ascii="Times New Roman" w:hAnsi="Times New Roman" w:cs="Times New Roman"/>
                <w:bCs/>
                <w:color w:val="000000" w:themeColor="text1"/>
                <w:sz w:val="24"/>
                <w:szCs w:val="24"/>
              </w:rPr>
              <w:t xml:space="preserve">НПМ </w:t>
            </w:r>
            <w:r w:rsidRPr="007D32ED">
              <w:rPr>
                <w:rFonts w:ascii="Times New Roman" w:hAnsi="Times New Roman" w:cs="Times New Roman"/>
                <w:bCs/>
                <w:color w:val="000000" w:themeColor="text1"/>
                <w:sz w:val="24"/>
                <w:szCs w:val="24"/>
              </w:rPr>
              <w:t>на организации, осуществляющие функции по защите прав ребенка, а также субъекты, предоставляющие специальные социальные услуги.</w:t>
            </w:r>
            <w:r w:rsidR="008E0719" w:rsidRPr="007D32ED">
              <w:rPr>
                <w:rFonts w:ascii="Times New Roman" w:hAnsi="Times New Roman" w:cs="Times New Roman"/>
                <w:bCs/>
                <w:color w:val="000000" w:themeColor="text1"/>
                <w:sz w:val="24"/>
                <w:szCs w:val="24"/>
              </w:rPr>
              <w:t xml:space="preserve"> Участники НПМ получили право посещать детские дома, дома ребёнка, медико-социальные учреждения для детей с инвалидностью и коррекционные школы-интернаты.</w:t>
            </w:r>
          </w:p>
          <w:p w14:paraId="7111995F" w14:textId="177F70FF" w:rsidR="0098218E" w:rsidRPr="007D32ED" w:rsidRDefault="00E30E0C"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Таким образом, с 2014 по 2022</w:t>
            </w:r>
            <w:r w:rsidR="0098218E" w:rsidRPr="007D32ED">
              <w:rPr>
                <w:rFonts w:ascii="Times New Roman" w:hAnsi="Times New Roman" w:cs="Times New Roman"/>
                <w:bCs/>
                <w:color w:val="000000" w:themeColor="text1"/>
                <w:sz w:val="24"/>
                <w:szCs w:val="24"/>
              </w:rPr>
              <w:t xml:space="preserve"> год количество охватываемых НПМ учреждений увеличилось с 400 до 3296, из которых 80% – учреждения уголовно-исполнительной системы.</w:t>
            </w:r>
          </w:p>
          <w:p w14:paraId="33C8C39B" w14:textId="3804D69E" w:rsidR="00E30E0C" w:rsidRPr="007D32ED" w:rsidRDefault="00E30E0C"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По итогам 2021 года участниками НПМ проведено 497 посещений, из них 461 – это плановые превентивные посещения и 36 специальные, то есть посещения, проведенные на основании жалоб и сообщений о пытках и других жестоких бесчеловечных видах обращения и наказания.</w:t>
            </w:r>
          </w:p>
          <w:p w14:paraId="7A50811C" w14:textId="1B48E5AC" w:rsidR="00156C36" w:rsidRPr="007D32ED" w:rsidRDefault="00156C36"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Всего за </w:t>
            </w:r>
            <w:r w:rsidR="00E30E0C" w:rsidRPr="007D32ED">
              <w:rPr>
                <w:rFonts w:ascii="Times New Roman" w:hAnsi="Times New Roman" w:cs="Times New Roman"/>
                <w:bCs/>
                <w:color w:val="000000" w:themeColor="text1"/>
                <w:sz w:val="24"/>
                <w:szCs w:val="24"/>
              </w:rPr>
              <w:t>2021 год</w:t>
            </w:r>
            <w:r w:rsidRPr="007D32ED">
              <w:rPr>
                <w:rFonts w:ascii="Times New Roman" w:hAnsi="Times New Roman" w:cs="Times New Roman"/>
                <w:bCs/>
                <w:color w:val="000000" w:themeColor="text1"/>
                <w:sz w:val="24"/>
                <w:szCs w:val="24"/>
              </w:rPr>
              <w:t xml:space="preserve"> в адрес УПЧ поступило 205 обращений касательно несоблюдения прав и свобод осужденных в учреждениях уголовно-исполнительной системы.</w:t>
            </w:r>
          </w:p>
          <w:p w14:paraId="754BE088" w14:textId="77777777" w:rsidR="00610B91" w:rsidRPr="007D32ED" w:rsidRDefault="0098218E"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Координационный совет при УПЧ готовит ежегодный консолидированный доклад участников национального превентивного механизма с учетом их отчетов по резу</w:t>
            </w:r>
            <w:r w:rsidR="00C66B70" w:rsidRPr="007D32ED">
              <w:rPr>
                <w:rFonts w:ascii="Times New Roman" w:hAnsi="Times New Roman" w:cs="Times New Roman"/>
                <w:bCs/>
                <w:color w:val="000000" w:themeColor="text1"/>
                <w:sz w:val="24"/>
                <w:szCs w:val="24"/>
              </w:rPr>
              <w:t>льтатам превентивных посещений.</w:t>
            </w:r>
          </w:p>
          <w:p w14:paraId="619B1358" w14:textId="5AA48E51" w:rsidR="00211795" w:rsidRPr="007D32ED" w:rsidRDefault="00211795"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При этом 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полагают, что рекомендация исполнено частично, поскольку участники НПМ не могут организовать специальные посещения.</w:t>
            </w:r>
          </w:p>
        </w:tc>
      </w:tr>
      <w:tr w:rsidR="00610B91" w:rsidRPr="007D32ED" w14:paraId="3D0CFB49" w14:textId="77777777" w:rsidTr="00EF7C9E">
        <w:tc>
          <w:tcPr>
            <w:tcW w:w="448" w:type="dxa"/>
            <w:vMerge/>
          </w:tcPr>
          <w:p w14:paraId="1FB15080" w14:textId="77777777" w:rsidR="00610B91" w:rsidRPr="007D32ED" w:rsidRDefault="00610B91"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06A017C" w14:textId="77777777" w:rsidR="00610B91" w:rsidRPr="007D32ED" w:rsidRDefault="00610B91"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139.80. Рассмотреть вопрос о создании независимого национального превентивного механизма по предупреждению пыток;</w:t>
            </w:r>
          </w:p>
        </w:tc>
        <w:tc>
          <w:tcPr>
            <w:tcW w:w="1559" w:type="dxa"/>
          </w:tcPr>
          <w:p w14:paraId="2DC7DAB9" w14:textId="77777777" w:rsidR="00610B91" w:rsidRPr="007D32ED" w:rsidRDefault="00610B91"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Тунис</w:t>
            </w:r>
          </w:p>
        </w:tc>
        <w:tc>
          <w:tcPr>
            <w:tcW w:w="993" w:type="dxa"/>
            <w:vMerge/>
          </w:tcPr>
          <w:p w14:paraId="671EBB9A" w14:textId="77777777" w:rsidR="00610B91" w:rsidRPr="007D32ED" w:rsidRDefault="00610B91"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210FFF54" w14:textId="77777777" w:rsidR="00610B91" w:rsidRPr="007D32ED" w:rsidRDefault="00610B91"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7DC30112" w14:textId="77777777" w:rsidR="00610B91" w:rsidRPr="007D32ED" w:rsidRDefault="00610B91" w:rsidP="007D32ED">
            <w:pPr>
              <w:ind w:firstLine="207"/>
              <w:jc w:val="both"/>
              <w:rPr>
                <w:rFonts w:ascii="Times New Roman" w:hAnsi="Times New Roman" w:cs="Times New Roman"/>
                <w:color w:val="000000" w:themeColor="text1"/>
                <w:sz w:val="24"/>
                <w:szCs w:val="24"/>
              </w:rPr>
            </w:pPr>
          </w:p>
        </w:tc>
      </w:tr>
      <w:tr w:rsidR="00610B91" w:rsidRPr="007D32ED" w14:paraId="1B50324C" w14:textId="77777777" w:rsidTr="00EF7C9E">
        <w:tc>
          <w:tcPr>
            <w:tcW w:w="448" w:type="dxa"/>
            <w:vMerge/>
          </w:tcPr>
          <w:p w14:paraId="36110127" w14:textId="77777777" w:rsidR="00610B91" w:rsidRPr="007D32ED" w:rsidRDefault="00610B91"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56602A5" w14:textId="77777777" w:rsidR="00610B91" w:rsidRPr="007D32ED" w:rsidRDefault="00610B91"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139.81. Обеспечить независимость и предоставить ресурсы и широкий мандат Национальному механизму по предупреждению пыток в целях продолжения его усилий по борьбе и искоренению пыток;</w:t>
            </w:r>
          </w:p>
        </w:tc>
        <w:tc>
          <w:tcPr>
            <w:tcW w:w="1559" w:type="dxa"/>
          </w:tcPr>
          <w:p w14:paraId="758046BC" w14:textId="77777777" w:rsidR="00610B91" w:rsidRPr="007D32ED" w:rsidRDefault="00610B91"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Парагвай</w:t>
            </w:r>
          </w:p>
        </w:tc>
        <w:tc>
          <w:tcPr>
            <w:tcW w:w="993" w:type="dxa"/>
            <w:vMerge/>
          </w:tcPr>
          <w:p w14:paraId="55268F7C" w14:textId="77777777" w:rsidR="00610B91" w:rsidRPr="007D32ED" w:rsidRDefault="00610B91"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435B652F" w14:textId="77777777" w:rsidR="00610B91" w:rsidRPr="007D32ED" w:rsidRDefault="00610B91"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24458D73" w14:textId="77777777" w:rsidR="00610B91" w:rsidRPr="007D32ED" w:rsidRDefault="00610B91" w:rsidP="007D32ED">
            <w:pPr>
              <w:ind w:firstLine="207"/>
              <w:jc w:val="both"/>
              <w:rPr>
                <w:rFonts w:ascii="Times New Roman" w:hAnsi="Times New Roman" w:cs="Times New Roman"/>
                <w:color w:val="000000" w:themeColor="text1"/>
                <w:sz w:val="24"/>
                <w:szCs w:val="24"/>
              </w:rPr>
            </w:pPr>
          </w:p>
        </w:tc>
      </w:tr>
      <w:tr w:rsidR="00C961B6" w:rsidRPr="007D32ED" w14:paraId="7BD69241" w14:textId="77777777" w:rsidTr="00EF7C9E">
        <w:tc>
          <w:tcPr>
            <w:tcW w:w="15590" w:type="dxa"/>
            <w:gridSpan w:val="6"/>
          </w:tcPr>
          <w:p w14:paraId="6EA645F4" w14:textId="77777777" w:rsidR="008038A2" w:rsidRPr="007D32ED" w:rsidRDefault="008038A2" w:rsidP="007D32ED">
            <w:pPr>
              <w:ind w:firstLine="207"/>
              <w:jc w:val="center"/>
              <w:rPr>
                <w:rFonts w:ascii="Times New Roman" w:hAnsi="Times New Roman" w:cs="Times New Roman"/>
                <w:color w:val="000000" w:themeColor="text1"/>
                <w:sz w:val="24"/>
                <w:szCs w:val="24"/>
              </w:rPr>
            </w:pPr>
            <w:r w:rsidRPr="007D32ED">
              <w:rPr>
                <w:rFonts w:ascii="Times New Roman" w:hAnsi="Times New Roman" w:cs="Times New Roman"/>
                <w:b/>
                <w:bCs/>
                <w:i/>
                <w:color w:val="000000" w:themeColor="text1"/>
                <w:sz w:val="24"/>
                <w:szCs w:val="24"/>
              </w:rPr>
              <w:t>Защита от насилия, другого жестокого или унижающего достоинство обращения</w:t>
            </w:r>
          </w:p>
        </w:tc>
      </w:tr>
      <w:tr w:rsidR="00C32E91" w:rsidRPr="007D32ED" w14:paraId="235111DD" w14:textId="77777777" w:rsidTr="00EF7C9E">
        <w:tc>
          <w:tcPr>
            <w:tcW w:w="448" w:type="dxa"/>
            <w:vMerge w:val="restart"/>
          </w:tcPr>
          <w:p w14:paraId="71B5C81D" w14:textId="77777777" w:rsidR="00683489" w:rsidRPr="007D32ED" w:rsidRDefault="00683489"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000000" w:themeColor="text1"/>
            </w:tcBorders>
          </w:tcPr>
          <w:p w14:paraId="65CAEE27" w14:textId="77777777" w:rsidR="00683489" w:rsidRPr="007D32ED" w:rsidRDefault="0068348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139.194. Продолжать наращивать усилия по борьбе с бытовым насилием;</w:t>
            </w:r>
          </w:p>
        </w:tc>
        <w:tc>
          <w:tcPr>
            <w:tcW w:w="1559" w:type="dxa"/>
            <w:tcBorders>
              <w:bottom w:val="single" w:sz="4" w:space="0" w:color="000000" w:themeColor="text1"/>
            </w:tcBorders>
          </w:tcPr>
          <w:p w14:paraId="351F447B" w14:textId="77777777" w:rsidR="00683489" w:rsidRPr="007D32ED" w:rsidRDefault="00683489"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Грузия</w:t>
            </w:r>
          </w:p>
        </w:tc>
        <w:tc>
          <w:tcPr>
            <w:tcW w:w="993" w:type="dxa"/>
            <w:vMerge w:val="restart"/>
          </w:tcPr>
          <w:p w14:paraId="0B92F542" w14:textId="157BB845" w:rsidR="00683489" w:rsidRPr="007D32ED" w:rsidRDefault="00683489"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18</w:t>
            </w:r>
          </w:p>
        </w:tc>
        <w:tc>
          <w:tcPr>
            <w:tcW w:w="1559" w:type="dxa"/>
            <w:vMerge w:val="restart"/>
            <w:tcBorders>
              <w:right w:val="single" w:sz="4" w:space="0" w:color="auto"/>
            </w:tcBorders>
          </w:tcPr>
          <w:p w14:paraId="1FD79EE6" w14:textId="1F9A4A27" w:rsidR="00683489" w:rsidRPr="007D32ED" w:rsidRDefault="0068348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частично исполнены</w:t>
            </w:r>
          </w:p>
        </w:tc>
        <w:tc>
          <w:tcPr>
            <w:tcW w:w="7969" w:type="dxa"/>
            <w:vMerge w:val="restart"/>
            <w:tcBorders>
              <w:top w:val="single" w:sz="4" w:space="0" w:color="auto"/>
            </w:tcBorders>
          </w:tcPr>
          <w:p w14:paraId="653E5508" w14:textId="4318BBE3" w:rsidR="00683489" w:rsidRPr="007D32ED" w:rsidRDefault="00683489" w:rsidP="007D32ED">
            <w:pPr>
              <w:ind w:firstLine="198"/>
              <w:jc w:val="both"/>
              <w:rPr>
                <w:rFonts w:ascii="Times New Roman" w:hAnsi="Times New Roman" w:cs="Times New Roman"/>
                <w:b/>
                <w:i/>
                <w:iCs/>
                <w:color w:val="000000" w:themeColor="text1"/>
                <w:sz w:val="24"/>
                <w:szCs w:val="24"/>
              </w:rPr>
            </w:pPr>
            <w:r w:rsidRPr="007D32ED">
              <w:rPr>
                <w:rFonts w:ascii="Times New Roman" w:hAnsi="Times New Roman" w:cs="Times New Roman"/>
                <w:b/>
                <w:i/>
                <w:iCs/>
                <w:color w:val="000000" w:themeColor="text1"/>
                <w:sz w:val="24"/>
                <w:szCs w:val="24"/>
              </w:rPr>
              <w:t xml:space="preserve">См. </w:t>
            </w:r>
            <w:r w:rsidR="00B8328A" w:rsidRPr="007D32ED">
              <w:rPr>
                <w:rFonts w:ascii="Times New Roman" w:hAnsi="Times New Roman" w:cs="Times New Roman"/>
                <w:b/>
                <w:i/>
                <w:iCs/>
                <w:color w:val="000000" w:themeColor="text1"/>
                <w:sz w:val="24"/>
                <w:szCs w:val="24"/>
              </w:rPr>
              <w:t>пункт</w:t>
            </w:r>
            <w:r w:rsidR="00C66B70" w:rsidRPr="007D32ED">
              <w:rPr>
                <w:rFonts w:ascii="Times New Roman" w:hAnsi="Times New Roman" w:cs="Times New Roman"/>
                <w:b/>
                <w:i/>
                <w:iCs/>
                <w:color w:val="000000" w:themeColor="text1"/>
                <w:sz w:val="24"/>
                <w:szCs w:val="24"/>
              </w:rPr>
              <w:t xml:space="preserve"> 15</w:t>
            </w:r>
          </w:p>
        </w:tc>
      </w:tr>
      <w:tr w:rsidR="00683489" w:rsidRPr="007D32ED" w14:paraId="0998EB41" w14:textId="77777777" w:rsidTr="006C617D">
        <w:tc>
          <w:tcPr>
            <w:tcW w:w="448" w:type="dxa"/>
            <w:vMerge/>
          </w:tcPr>
          <w:p w14:paraId="78270BB8" w14:textId="77777777" w:rsidR="00683489" w:rsidRPr="007D32ED" w:rsidRDefault="00683489"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CF99A24" w14:textId="77777777" w:rsidR="00683489" w:rsidRPr="007D32ED" w:rsidRDefault="0068348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139.199. Оказание усилий по защите женщин и детей от домашнего насилия;</w:t>
            </w:r>
          </w:p>
        </w:tc>
        <w:tc>
          <w:tcPr>
            <w:tcW w:w="1559" w:type="dxa"/>
          </w:tcPr>
          <w:p w14:paraId="5E9B1A23" w14:textId="77777777" w:rsidR="00683489" w:rsidRPr="007D32ED" w:rsidRDefault="00683489"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Бутан</w:t>
            </w:r>
          </w:p>
        </w:tc>
        <w:tc>
          <w:tcPr>
            <w:tcW w:w="993" w:type="dxa"/>
            <w:vMerge/>
          </w:tcPr>
          <w:p w14:paraId="7F46A05B" w14:textId="0BF1ADE8" w:rsidR="00683489" w:rsidRPr="007D32ED" w:rsidRDefault="00683489"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5382B5A0" w14:textId="37F1849A" w:rsidR="00683489" w:rsidRPr="007D32ED" w:rsidRDefault="00683489"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587E8A9F" w14:textId="42B63DB2" w:rsidR="00683489" w:rsidRPr="007D32ED" w:rsidRDefault="00683489" w:rsidP="007D32ED">
            <w:pPr>
              <w:ind w:firstLine="198"/>
              <w:jc w:val="both"/>
              <w:rPr>
                <w:rFonts w:ascii="Times New Roman" w:hAnsi="Times New Roman" w:cs="Times New Roman"/>
                <w:color w:val="000000" w:themeColor="text1"/>
                <w:sz w:val="24"/>
                <w:szCs w:val="24"/>
              </w:rPr>
            </w:pPr>
          </w:p>
        </w:tc>
      </w:tr>
      <w:tr w:rsidR="00683489" w:rsidRPr="007D32ED" w14:paraId="7421FBA9" w14:textId="77777777" w:rsidTr="006C617D">
        <w:tc>
          <w:tcPr>
            <w:tcW w:w="448" w:type="dxa"/>
            <w:vMerge/>
          </w:tcPr>
          <w:p w14:paraId="4A85C8E5" w14:textId="77777777" w:rsidR="00683489" w:rsidRPr="007D32ED" w:rsidRDefault="00683489"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978E072" w14:textId="77777777" w:rsidR="00683489" w:rsidRPr="007D32ED" w:rsidRDefault="0068348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139.212. Продолжить усилия, направленные на борьбу с домашним насилием;</w:t>
            </w:r>
          </w:p>
        </w:tc>
        <w:tc>
          <w:tcPr>
            <w:tcW w:w="1559" w:type="dxa"/>
          </w:tcPr>
          <w:p w14:paraId="7D47346D" w14:textId="77777777" w:rsidR="00683489" w:rsidRPr="007D32ED" w:rsidRDefault="00683489"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Кыргызстан</w:t>
            </w:r>
          </w:p>
        </w:tc>
        <w:tc>
          <w:tcPr>
            <w:tcW w:w="993" w:type="dxa"/>
            <w:vMerge/>
          </w:tcPr>
          <w:p w14:paraId="2FB33096" w14:textId="50A25189" w:rsidR="00683489" w:rsidRPr="007D32ED" w:rsidRDefault="00683489"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085BAF0E" w14:textId="7372ACEE" w:rsidR="00683489" w:rsidRPr="007D32ED" w:rsidRDefault="00683489"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40576748" w14:textId="33ADAE3C" w:rsidR="00683489" w:rsidRPr="007D32ED" w:rsidRDefault="00683489" w:rsidP="007D32ED">
            <w:pPr>
              <w:ind w:firstLine="198"/>
              <w:jc w:val="both"/>
              <w:rPr>
                <w:rFonts w:ascii="Times New Roman" w:hAnsi="Times New Roman" w:cs="Times New Roman"/>
                <w:color w:val="000000" w:themeColor="text1"/>
                <w:sz w:val="24"/>
                <w:szCs w:val="24"/>
              </w:rPr>
            </w:pPr>
          </w:p>
        </w:tc>
      </w:tr>
      <w:tr w:rsidR="00683489" w:rsidRPr="007D32ED" w14:paraId="140FD32B" w14:textId="77777777" w:rsidTr="006C617D">
        <w:tc>
          <w:tcPr>
            <w:tcW w:w="448" w:type="dxa"/>
            <w:vMerge/>
          </w:tcPr>
          <w:p w14:paraId="56C07FAC" w14:textId="77777777" w:rsidR="00683489" w:rsidRPr="007D32ED" w:rsidRDefault="00683489"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1EEDE4C" w14:textId="77777777" w:rsidR="00683489" w:rsidRPr="007D32ED" w:rsidRDefault="0068348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139.214. Продолжать свои усилия по борьбе с бытовым насилием, включая насилие в отношении женщин и детей;</w:t>
            </w:r>
          </w:p>
        </w:tc>
        <w:tc>
          <w:tcPr>
            <w:tcW w:w="1559" w:type="dxa"/>
          </w:tcPr>
          <w:p w14:paraId="33D2EA45" w14:textId="77777777" w:rsidR="00683489" w:rsidRPr="007D32ED" w:rsidRDefault="00683489"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Мьянма</w:t>
            </w:r>
          </w:p>
        </w:tc>
        <w:tc>
          <w:tcPr>
            <w:tcW w:w="993" w:type="dxa"/>
            <w:vMerge/>
          </w:tcPr>
          <w:p w14:paraId="3D7218AE" w14:textId="003EE268" w:rsidR="00683489" w:rsidRPr="007D32ED" w:rsidRDefault="00683489"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5D29AD37" w14:textId="29D4A772" w:rsidR="00683489" w:rsidRPr="007D32ED" w:rsidRDefault="00683489"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22E7074D" w14:textId="7D9D6AFA" w:rsidR="00683489" w:rsidRPr="007D32ED" w:rsidRDefault="00683489" w:rsidP="007D32ED">
            <w:pPr>
              <w:ind w:firstLine="198"/>
              <w:jc w:val="both"/>
              <w:rPr>
                <w:rFonts w:ascii="Times New Roman" w:hAnsi="Times New Roman" w:cs="Times New Roman"/>
                <w:color w:val="000000" w:themeColor="text1"/>
                <w:sz w:val="24"/>
                <w:szCs w:val="24"/>
              </w:rPr>
            </w:pPr>
          </w:p>
        </w:tc>
      </w:tr>
      <w:tr w:rsidR="00683489" w:rsidRPr="007D32ED" w14:paraId="7211EFF4" w14:textId="77777777" w:rsidTr="006C617D">
        <w:tc>
          <w:tcPr>
            <w:tcW w:w="448" w:type="dxa"/>
            <w:vMerge/>
          </w:tcPr>
          <w:p w14:paraId="3E24C2F5" w14:textId="77777777" w:rsidR="00683489" w:rsidRPr="007D32ED" w:rsidRDefault="00683489"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357FC89" w14:textId="77777777" w:rsidR="00683489" w:rsidRPr="007D32ED" w:rsidRDefault="0068348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139.213. Продолжать свои усилия по борьбе с дискриминацией и насилием в отношении женщин, особенно бытовым насилием;</w:t>
            </w:r>
          </w:p>
        </w:tc>
        <w:tc>
          <w:tcPr>
            <w:tcW w:w="1559" w:type="dxa"/>
          </w:tcPr>
          <w:p w14:paraId="017FCAD9" w14:textId="77777777" w:rsidR="00683489" w:rsidRPr="007D32ED" w:rsidRDefault="00683489"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Марокко</w:t>
            </w:r>
          </w:p>
        </w:tc>
        <w:tc>
          <w:tcPr>
            <w:tcW w:w="993" w:type="dxa"/>
            <w:vMerge/>
          </w:tcPr>
          <w:p w14:paraId="1E95875A" w14:textId="58724ADD" w:rsidR="00683489" w:rsidRPr="007D32ED" w:rsidRDefault="00683489"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69765B17" w14:textId="5B274D1F" w:rsidR="00683489" w:rsidRPr="007D32ED" w:rsidRDefault="00683489"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7C916D10" w14:textId="505F8AF7" w:rsidR="00683489" w:rsidRPr="007D32ED" w:rsidRDefault="00683489" w:rsidP="007D32ED">
            <w:pPr>
              <w:ind w:firstLine="198"/>
              <w:jc w:val="both"/>
              <w:rPr>
                <w:rFonts w:ascii="Times New Roman" w:hAnsi="Times New Roman" w:cs="Times New Roman"/>
                <w:color w:val="000000" w:themeColor="text1"/>
                <w:sz w:val="24"/>
                <w:szCs w:val="24"/>
              </w:rPr>
            </w:pPr>
          </w:p>
        </w:tc>
      </w:tr>
      <w:tr w:rsidR="00683489" w:rsidRPr="007D32ED" w14:paraId="76D5FDE6" w14:textId="77777777" w:rsidTr="006C617D">
        <w:tc>
          <w:tcPr>
            <w:tcW w:w="448" w:type="dxa"/>
            <w:vMerge/>
          </w:tcPr>
          <w:p w14:paraId="352F4845" w14:textId="77777777" w:rsidR="00683489" w:rsidRPr="007D32ED" w:rsidRDefault="00683489"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000000" w:themeColor="text1"/>
            </w:tcBorders>
          </w:tcPr>
          <w:p w14:paraId="71F456CE" w14:textId="77777777" w:rsidR="00683489" w:rsidRPr="007D32ED" w:rsidRDefault="0068348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139.203. Криминализировать насилие в семье и включить самые высокие международные стандарты в законодательство по борьбе с насилием в отношении женщин и девочек;</w:t>
            </w:r>
          </w:p>
        </w:tc>
        <w:tc>
          <w:tcPr>
            <w:tcW w:w="1559" w:type="dxa"/>
            <w:tcBorders>
              <w:bottom w:val="single" w:sz="4" w:space="0" w:color="000000" w:themeColor="text1"/>
            </w:tcBorders>
          </w:tcPr>
          <w:p w14:paraId="45B31193" w14:textId="77777777" w:rsidR="00683489" w:rsidRPr="007D32ED" w:rsidRDefault="00683489"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Мексика</w:t>
            </w:r>
          </w:p>
        </w:tc>
        <w:tc>
          <w:tcPr>
            <w:tcW w:w="993" w:type="dxa"/>
            <w:vMerge/>
          </w:tcPr>
          <w:p w14:paraId="01B60E3F" w14:textId="50348721" w:rsidR="00683489" w:rsidRPr="007D32ED" w:rsidRDefault="00683489" w:rsidP="007D32ED">
            <w:pPr>
              <w:jc w:val="center"/>
              <w:rPr>
                <w:rFonts w:ascii="Times New Roman" w:hAnsi="Times New Roman" w:cs="Times New Roman"/>
                <w:b/>
                <w:color w:val="000000" w:themeColor="text1"/>
                <w:sz w:val="24"/>
                <w:szCs w:val="24"/>
              </w:rPr>
            </w:pPr>
          </w:p>
        </w:tc>
        <w:tc>
          <w:tcPr>
            <w:tcW w:w="1559" w:type="dxa"/>
            <w:vMerge/>
            <w:tcBorders>
              <w:right w:val="single" w:sz="4" w:space="0" w:color="auto"/>
            </w:tcBorders>
          </w:tcPr>
          <w:p w14:paraId="404D3232" w14:textId="0B78796B" w:rsidR="00683489" w:rsidRPr="007D32ED" w:rsidRDefault="00683489" w:rsidP="007D32ED">
            <w:pPr>
              <w:jc w:val="both"/>
              <w:rPr>
                <w:rFonts w:ascii="Times New Roman" w:hAnsi="Times New Roman" w:cs="Times New Roman"/>
                <w:b/>
                <w:bCs/>
                <w:i/>
                <w:color w:val="000000" w:themeColor="text1"/>
                <w:sz w:val="24"/>
                <w:szCs w:val="24"/>
              </w:rPr>
            </w:pPr>
          </w:p>
        </w:tc>
        <w:tc>
          <w:tcPr>
            <w:tcW w:w="7969" w:type="dxa"/>
            <w:vMerge/>
            <w:tcBorders>
              <w:left w:val="single" w:sz="4" w:space="0" w:color="auto"/>
            </w:tcBorders>
          </w:tcPr>
          <w:p w14:paraId="7E0DE9F9" w14:textId="2AFD126C" w:rsidR="00683489" w:rsidRPr="007D32ED" w:rsidRDefault="00683489" w:rsidP="007D32ED">
            <w:pPr>
              <w:ind w:firstLine="198"/>
              <w:jc w:val="both"/>
              <w:rPr>
                <w:rFonts w:ascii="Times New Roman" w:hAnsi="Times New Roman" w:cs="Times New Roman"/>
                <w:b/>
                <w:bCs/>
                <w:i/>
                <w:color w:val="000000" w:themeColor="text1"/>
                <w:sz w:val="24"/>
                <w:szCs w:val="24"/>
              </w:rPr>
            </w:pPr>
          </w:p>
        </w:tc>
      </w:tr>
      <w:tr w:rsidR="00683489" w:rsidRPr="007D32ED" w14:paraId="0A03CBE0" w14:textId="77777777" w:rsidTr="006C617D">
        <w:tc>
          <w:tcPr>
            <w:tcW w:w="448" w:type="dxa"/>
            <w:vMerge/>
          </w:tcPr>
          <w:p w14:paraId="0A7A57EB" w14:textId="77777777" w:rsidR="00683489" w:rsidRPr="007D32ED" w:rsidRDefault="00683489"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28B937D" w14:textId="77777777" w:rsidR="00683489" w:rsidRPr="007D32ED" w:rsidRDefault="0068348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139.204. Принять законодательство, криминализирующее все формы насилия в отношении женщин, в том числе бытовое насилие;</w:t>
            </w:r>
          </w:p>
        </w:tc>
        <w:tc>
          <w:tcPr>
            <w:tcW w:w="1559" w:type="dxa"/>
          </w:tcPr>
          <w:p w14:paraId="0FA5CFF8" w14:textId="77777777" w:rsidR="00683489" w:rsidRPr="007D32ED" w:rsidRDefault="00683489"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Португалия</w:t>
            </w:r>
          </w:p>
        </w:tc>
        <w:tc>
          <w:tcPr>
            <w:tcW w:w="993" w:type="dxa"/>
            <w:vMerge/>
          </w:tcPr>
          <w:p w14:paraId="6728215A" w14:textId="2976ED68" w:rsidR="00683489" w:rsidRPr="007D32ED" w:rsidRDefault="00683489"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099465BF" w14:textId="72CF6B7D" w:rsidR="00683489" w:rsidRPr="007D32ED" w:rsidRDefault="00683489"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1D100105" w14:textId="6AF6F3E5" w:rsidR="00683489" w:rsidRPr="007D32ED" w:rsidRDefault="00683489" w:rsidP="007D32ED">
            <w:pPr>
              <w:ind w:firstLine="198"/>
              <w:jc w:val="both"/>
              <w:rPr>
                <w:rFonts w:ascii="Times New Roman" w:hAnsi="Times New Roman" w:cs="Times New Roman"/>
                <w:color w:val="000000" w:themeColor="text1"/>
                <w:sz w:val="24"/>
                <w:szCs w:val="24"/>
              </w:rPr>
            </w:pPr>
          </w:p>
        </w:tc>
      </w:tr>
      <w:tr w:rsidR="00683489" w:rsidRPr="007D32ED" w14:paraId="26FD4831" w14:textId="77777777" w:rsidTr="006C617D">
        <w:tc>
          <w:tcPr>
            <w:tcW w:w="448" w:type="dxa"/>
            <w:vMerge/>
          </w:tcPr>
          <w:p w14:paraId="4EB1068C" w14:textId="77777777" w:rsidR="00683489" w:rsidRPr="007D32ED" w:rsidRDefault="00683489"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8550F35" w14:textId="77777777" w:rsidR="00683489" w:rsidRPr="007D32ED" w:rsidRDefault="0068348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139.205. Криминализировать все формы насилия в отношении женщин;</w:t>
            </w:r>
          </w:p>
        </w:tc>
        <w:tc>
          <w:tcPr>
            <w:tcW w:w="1559" w:type="dxa"/>
          </w:tcPr>
          <w:p w14:paraId="72356919" w14:textId="77777777" w:rsidR="00683489" w:rsidRPr="007D32ED" w:rsidRDefault="00683489"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Республика Молдова</w:t>
            </w:r>
          </w:p>
        </w:tc>
        <w:tc>
          <w:tcPr>
            <w:tcW w:w="993" w:type="dxa"/>
            <w:vMerge/>
          </w:tcPr>
          <w:p w14:paraId="060DE63D" w14:textId="6D779E11" w:rsidR="00683489" w:rsidRPr="007D32ED" w:rsidRDefault="00683489"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5E4652E7" w14:textId="4D2C215E" w:rsidR="00683489" w:rsidRPr="007D32ED" w:rsidRDefault="00683489"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4AE75038" w14:textId="0B437FCE" w:rsidR="00683489" w:rsidRPr="007D32ED" w:rsidRDefault="00683489" w:rsidP="007D32ED">
            <w:pPr>
              <w:ind w:firstLine="198"/>
              <w:jc w:val="both"/>
              <w:rPr>
                <w:rFonts w:ascii="Times New Roman" w:hAnsi="Times New Roman" w:cs="Times New Roman"/>
                <w:color w:val="000000" w:themeColor="text1"/>
                <w:sz w:val="24"/>
                <w:szCs w:val="24"/>
              </w:rPr>
            </w:pPr>
          </w:p>
        </w:tc>
      </w:tr>
      <w:tr w:rsidR="00683489" w:rsidRPr="007D32ED" w14:paraId="61720E7C" w14:textId="77777777" w:rsidTr="006C617D">
        <w:tc>
          <w:tcPr>
            <w:tcW w:w="448" w:type="dxa"/>
            <w:vMerge/>
          </w:tcPr>
          <w:p w14:paraId="5DC73D17" w14:textId="77777777" w:rsidR="00683489" w:rsidRPr="007D32ED" w:rsidRDefault="00683489"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F7F8B86" w14:textId="77777777" w:rsidR="00683489" w:rsidRPr="007D32ED" w:rsidRDefault="0068348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139.197. Прилагать все возможные усилия для борьбы с бытовым насилием и гендерными стереотипами, в частности с сексуальным насилием, путем криминализации и наказания;</w:t>
            </w:r>
          </w:p>
        </w:tc>
        <w:tc>
          <w:tcPr>
            <w:tcW w:w="1559" w:type="dxa"/>
          </w:tcPr>
          <w:p w14:paraId="1B186A4D" w14:textId="77777777" w:rsidR="00683489" w:rsidRPr="007D32ED" w:rsidRDefault="00683489"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Уругвай</w:t>
            </w:r>
          </w:p>
        </w:tc>
        <w:tc>
          <w:tcPr>
            <w:tcW w:w="993" w:type="dxa"/>
            <w:vMerge/>
          </w:tcPr>
          <w:p w14:paraId="12B2BE8D" w14:textId="28940E23" w:rsidR="00683489" w:rsidRPr="007D32ED" w:rsidRDefault="00683489"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6E44F200" w14:textId="4B032046" w:rsidR="00683489" w:rsidRPr="007D32ED" w:rsidRDefault="00683489"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6604CE7A" w14:textId="7F589A4E" w:rsidR="00683489" w:rsidRPr="007D32ED" w:rsidRDefault="00683489" w:rsidP="007D32ED">
            <w:pPr>
              <w:ind w:firstLine="198"/>
              <w:jc w:val="both"/>
              <w:rPr>
                <w:rFonts w:ascii="Times New Roman" w:hAnsi="Times New Roman" w:cs="Times New Roman"/>
                <w:color w:val="000000" w:themeColor="text1"/>
                <w:sz w:val="24"/>
                <w:szCs w:val="24"/>
              </w:rPr>
            </w:pPr>
          </w:p>
        </w:tc>
      </w:tr>
      <w:tr w:rsidR="00683489" w:rsidRPr="007D32ED" w14:paraId="103E523A" w14:textId="77777777" w:rsidTr="006C617D">
        <w:tc>
          <w:tcPr>
            <w:tcW w:w="448" w:type="dxa"/>
            <w:vMerge/>
          </w:tcPr>
          <w:p w14:paraId="6FA2A806" w14:textId="77777777" w:rsidR="00683489" w:rsidRPr="007D32ED" w:rsidRDefault="00683489"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E14ED7B" w14:textId="77777777" w:rsidR="00683489" w:rsidRPr="007D32ED" w:rsidRDefault="0068348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139.196. Углубить меры, направленные на борьбу с насилием в отношении женщин, в частности, путем криминализации любой формы насилия в семье в целях защиты всех жертв, наказания преступников и недопущения безнаказанности;</w:t>
            </w:r>
          </w:p>
        </w:tc>
        <w:tc>
          <w:tcPr>
            <w:tcW w:w="1559" w:type="dxa"/>
          </w:tcPr>
          <w:p w14:paraId="13E778E7" w14:textId="77777777" w:rsidR="00683489" w:rsidRPr="007D32ED" w:rsidRDefault="00683489"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Аргентина</w:t>
            </w:r>
          </w:p>
        </w:tc>
        <w:tc>
          <w:tcPr>
            <w:tcW w:w="993" w:type="dxa"/>
            <w:vMerge/>
          </w:tcPr>
          <w:p w14:paraId="3215FB01" w14:textId="4D4D6E49" w:rsidR="00683489" w:rsidRPr="007D32ED" w:rsidRDefault="00683489"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104B1AFA" w14:textId="787B962E" w:rsidR="00683489" w:rsidRPr="007D32ED" w:rsidRDefault="00683489"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2C56927B" w14:textId="66513FEB" w:rsidR="00683489" w:rsidRPr="007D32ED" w:rsidRDefault="00683489" w:rsidP="007D32ED">
            <w:pPr>
              <w:ind w:firstLine="198"/>
              <w:jc w:val="both"/>
              <w:rPr>
                <w:rFonts w:ascii="Times New Roman" w:hAnsi="Times New Roman" w:cs="Times New Roman"/>
                <w:color w:val="000000" w:themeColor="text1"/>
                <w:sz w:val="24"/>
                <w:szCs w:val="24"/>
              </w:rPr>
            </w:pPr>
          </w:p>
        </w:tc>
      </w:tr>
      <w:tr w:rsidR="00683489" w:rsidRPr="007D32ED" w14:paraId="774B5872" w14:textId="77777777" w:rsidTr="006C617D">
        <w:tc>
          <w:tcPr>
            <w:tcW w:w="448" w:type="dxa"/>
            <w:vMerge/>
          </w:tcPr>
          <w:p w14:paraId="41E530DE" w14:textId="77777777" w:rsidR="00683489" w:rsidRPr="007D32ED" w:rsidRDefault="00683489"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0909E86" w14:textId="77777777" w:rsidR="00683489" w:rsidRPr="007D32ED" w:rsidRDefault="0068348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139.206. Принять всеобъемлющий закон о предупреждении, пресечении и наказании всех форм насилия в отношении женщин и девочек;</w:t>
            </w:r>
          </w:p>
        </w:tc>
        <w:tc>
          <w:tcPr>
            <w:tcW w:w="1559" w:type="dxa"/>
          </w:tcPr>
          <w:p w14:paraId="171E4769" w14:textId="77777777" w:rsidR="00683489" w:rsidRPr="007D32ED" w:rsidRDefault="00683489"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Испания</w:t>
            </w:r>
          </w:p>
        </w:tc>
        <w:tc>
          <w:tcPr>
            <w:tcW w:w="993" w:type="dxa"/>
            <w:vMerge/>
          </w:tcPr>
          <w:p w14:paraId="7FA63A9E" w14:textId="04C6C29C" w:rsidR="00683489" w:rsidRPr="007D32ED" w:rsidRDefault="00683489"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2723B76F" w14:textId="3B2BD25B" w:rsidR="00683489" w:rsidRPr="007D32ED" w:rsidRDefault="00683489"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2040F6DE" w14:textId="74A8182C" w:rsidR="00683489" w:rsidRPr="007D32ED" w:rsidRDefault="00683489" w:rsidP="007D32ED">
            <w:pPr>
              <w:ind w:firstLine="198"/>
              <w:jc w:val="both"/>
              <w:rPr>
                <w:rFonts w:ascii="Times New Roman" w:hAnsi="Times New Roman" w:cs="Times New Roman"/>
                <w:color w:val="000000" w:themeColor="text1"/>
                <w:sz w:val="24"/>
                <w:szCs w:val="24"/>
              </w:rPr>
            </w:pPr>
          </w:p>
        </w:tc>
      </w:tr>
      <w:tr w:rsidR="00683489" w:rsidRPr="007D32ED" w14:paraId="5737D5AB" w14:textId="77777777" w:rsidTr="006C617D">
        <w:tc>
          <w:tcPr>
            <w:tcW w:w="448" w:type="dxa"/>
            <w:vMerge/>
          </w:tcPr>
          <w:p w14:paraId="3CC28F8C" w14:textId="77777777" w:rsidR="00683489" w:rsidRPr="007D32ED" w:rsidRDefault="00683489"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F09BD49" w14:textId="7C733A55" w:rsidR="00683489" w:rsidRPr="007D32ED" w:rsidRDefault="0068348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139.210. Упорядочить существующие правовые положения и процедуры, связанные с борьбой с бытовым насилием, с тем, чтобы жертвы могли добиться справедливости;</w:t>
            </w:r>
          </w:p>
        </w:tc>
        <w:tc>
          <w:tcPr>
            <w:tcW w:w="1559" w:type="dxa"/>
          </w:tcPr>
          <w:p w14:paraId="03AF61AE" w14:textId="6B91BDFF" w:rsidR="00683489" w:rsidRPr="007D32ED" w:rsidRDefault="00683489"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Израиль</w:t>
            </w:r>
          </w:p>
        </w:tc>
        <w:tc>
          <w:tcPr>
            <w:tcW w:w="993" w:type="dxa"/>
            <w:vMerge/>
          </w:tcPr>
          <w:p w14:paraId="7A43009D" w14:textId="23202913" w:rsidR="00683489" w:rsidRPr="007D32ED" w:rsidRDefault="00683489"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777B6DE9" w14:textId="682A4D4E" w:rsidR="00683489" w:rsidRPr="007D32ED" w:rsidRDefault="00683489"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55346C9E" w14:textId="25379886" w:rsidR="00683489" w:rsidRPr="007D32ED" w:rsidRDefault="00683489" w:rsidP="007D32ED">
            <w:pPr>
              <w:ind w:firstLine="198"/>
              <w:jc w:val="both"/>
              <w:rPr>
                <w:rFonts w:ascii="Times New Roman" w:hAnsi="Times New Roman" w:cs="Times New Roman"/>
                <w:color w:val="000000" w:themeColor="text1"/>
                <w:sz w:val="24"/>
                <w:szCs w:val="24"/>
              </w:rPr>
            </w:pPr>
          </w:p>
        </w:tc>
      </w:tr>
      <w:tr w:rsidR="00683489" w:rsidRPr="007D32ED" w14:paraId="7FF3BFD5" w14:textId="77777777" w:rsidTr="006C617D">
        <w:tc>
          <w:tcPr>
            <w:tcW w:w="448" w:type="dxa"/>
            <w:vMerge/>
          </w:tcPr>
          <w:p w14:paraId="3B532F7E" w14:textId="77777777" w:rsidR="00683489" w:rsidRPr="007D32ED" w:rsidRDefault="00683489"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151D80F" w14:textId="5132C7DC" w:rsidR="00683489" w:rsidRPr="007D32ED" w:rsidRDefault="0068348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139.211. Наращивать усилия по борьбе со всеми формами насилия в отношении женщин и расширять доступ к правосудию для жертв насилия по признаку пола;</w:t>
            </w:r>
          </w:p>
        </w:tc>
        <w:tc>
          <w:tcPr>
            <w:tcW w:w="1559" w:type="dxa"/>
          </w:tcPr>
          <w:p w14:paraId="3BDA5E6A" w14:textId="242A363D" w:rsidR="00683489" w:rsidRPr="007D32ED" w:rsidRDefault="00683489"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Италия</w:t>
            </w:r>
          </w:p>
        </w:tc>
        <w:tc>
          <w:tcPr>
            <w:tcW w:w="993" w:type="dxa"/>
            <w:vMerge/>
          </w:tcPr>
          <w:p w14:paraId="4364CD5E" w14:textId="67AB4EB4" w:rsidR="00683489" w:rsidRPr="007D32ED" w:rsidRDefault="00683489"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0D2771AF" w14:textId="3E26D058" w:rsidR="00683489" w:rsidRPr="007D32ED" w:rsidRDefault="00683489"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3D40F495" w14:textId="235E3879" w:rsidR="00683489" w:rsidRPr="007D32ED" w:rsidRDefault="00683489" w:rsidP="007D32ED">
            <w:pPr>
              <w:ind w:firstLine="198"/>
              <w:jc w:val="both"/>
              <w:rPr>
                <w:rFonts w:ascii="Times New Roman" w:hAnsi="Times New Roman" w:cs="Times New Roman"/>
                <w:color w:val="000000" w:themeColor="text1"/>
                <w:sz w:val="24"/>
                <w:szCs w:val="24"/>
              </w:rPr>
            </w:pPr>
          </w:p>
        </w:tc>
      </w:tr>
      <w:tr w:rsidR="00683489" w:rsidRPr="007D32ED" w14:paraId="77BE56D4" w14:textId="77777777" w:rsidTr="006C617D">
        <w:tc>
          <w:tcPr>
            <w:tcW w:w="448" w:type="dxa"/>
            <w:vMerge/>
          </w:tcPr>
          <w:p w14:paraId="30FE024C" w14:textId="77777777" w:rsidR="00683489" w:rsidRPr="007D32ED" w:rsidRDefault="00683489"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BAAD8BB" w14:textId="29B0BDA5" w:rsidR="00683489" w:rsidRPr="007D32ED" w:rsidRDefault="0068348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139.192. Продолжать усилия по обеспечению правовой защиты от жестокого обращения с женщинами, детьми и пожилыми людьми в семьях;</w:t>
            </w:r>
          </w:p>
        </w:tc>
        <w:tc>
          <w:tcPr>
            <w:tcW w:w="1559" w:type="dxa"/>
          </w:tcPr>
          <w:p w14:paraId="04493D7A" w14:textId="7C68350F" w:rsidR="00683489" w:rsidRPr="007D32ED" w:rsidRDefault="00683489"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Латвия</w:t>
            </w:r>
          </w:p>
        </w:tc>
        <w:tc>
          <w:tcPr>
            <w:tcW w:w="993" w:type="dxa"/>
            <w:vMerge/>
          </w:tcPr>
          <w:p w14:paraId="08C82600" w14:textId="585421E1" w:rsidR="00683489" w:rsidRPr="007D32ED" w:rsidRDefault="00683489"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016675B7" w14:textId="79888ECD" w:rsidR="00683489" w:rsidRPr="007D32ED" w:rsidRDefault="00683489"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52BEAB4C" w14:textId="79468C01" w:rsidR="00683489" w:rsidRPr="007D32ED" w:rsidRDefault="00683489" w:rsidP="007D32ED">
            <w:pPr>
              <w:ind w:firstLine="198"/>
              <w:jc w:val="both"/>
              <w:rPr>
                <w:rFonts w:ascii="Times New Roman" w:hAnsi="Times New Roman" w:cs="Times New Roman"/>
                <w:color w:val="000000" w:themeColor="text1"/>
                <w:sz w:val="24"/>
                <w:szCs w:val="24"/>
              </w:rPr>
            </w:pPr>
          </w:p>
        </w:tc>
      </w:tr>
      <w:tr w:rsidR="00683489" w:rsidRPr="007D32ED" w14:paraId="22AAA973" w14:textId="77777777" w:rsidTr="006C617D">
        <w:tc>
          <w:tcPr>
            <w:tcW w:w="448" w:type="dxa"/>
            <w:vMerge/>
          </w:tcPr>
          <w:p w14:paraId="32EB9987" w14:textId="77777777" w:rsidR="00683489" w:rsidRPr="007D32ED" w:rsidRDefault="00683489" w:rsidP="007D32ED">
            <w:pPr>
              <w:rPr>
                <w:rFonts w:ascii="Times New Roman" w:hAnsi="Times New Roman" w:cs="Times New Roman"/>
                <w:color w:val="000000" w:themeColor="text1"/>
                <w:sz w:val="24"/>
                <w:szCs w:val="24"/>
              </w:rPr>
            </w:pPr>
          </w:p>
        </w:tc>
        <w:tc>
          <w:tcPr>
            <w:tcW w:w="3062" w:type="dxa"/>
            <w:tcBorders>
              <w:bottom w:val="single" w:sz="4" w:space="0" w:color="000000" w:themeColor="text1"/>
            </w:tcBorders>
          </w:tcPr>
          <w:p w14:paraId="136D9667" w14:textId="4889FB15" w:rsidR="00683489" w:rsidRPr="007D32ED" w:rsidRDefault="0068348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139.198. Поддерживать позитивную динамику борьбы с бытовым насилием и обеспечивать расследование этих инцидентов с привлечением виновных к ответственности;</w:t>
            </w:r>
          </w:p>
        </w:tc>
        <w:tc>
          <w:tcPr>
            <w:tcW w:w="1559" w:type="dxa"/>
            <w:tcBorders>
              <w:bottom w:val="single" w:sz="4" w:space="0" w:color="000000" w:themeColor="text1"/>
            </w:tcBorders>
          </w:tcPr>
          <w:p w14:paraId="6E2FB665" w14:textId="70723ECD" w:rsidR="00683489" w:rsidRPr="007D32ED" w:rsidRDefault="00683489"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Азербайджан</w:t>
            </w:r>
          </w:p>
        </w:tc>
        <w:tc>
          <w:tcPr>
            <w:tcW w:w="993" w:type="dxa"/>
            <w:vMerge/>
          </w:tcPr>
          <w:p w14:paraId="37753DBF" w14:textId="7EC97DE8" w:rsidR="00683489" w:rsidRPr="007D32ED" w:rsidRDefault="00683489"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27CEA85F" w14:textId="3FB3BA6A" w:rsidR="00683489" w:rsidRPr="007D32ED" w:rsidRDefault="00683489"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3E1E1223" w14:textId="10A095FA" w:rsidR="00683489" w:rsidRPr="007D32ED" w:rsidRDefault="00683489" w:rsidP="007D32ED">
            <w:pPr>
              <w:ind w:firstLine="198"/>
              <w:jc w:val="both"/>
              <w:rPr>
                <w:rFonts w:ascii="Times New Roman" w:hAnsi="Times New Roman" w:cs="Times New Roman"/>
                <w:color w:val="000000" w:themeColor="text1"/>
                <w:sz w:val="24"/>
                <w:szCs w:val="24"/>
              </w:rPr>
            </w:pPr>
          </w:p>
        </w:tc>
      </w:tr>
      <w:tr w:rsidR="00683489" w:rsidRPr="007D32ED" w14:paraId="4CAAB91A" w14:textId="77777777" w:rsidTr="006C617D">
        <w:tc>
          <w:tcPr>
            <w:tcW w:w="448" w:type="dxa"/>
            <w:vMerge/>
          </w:tcPr>
          <w:p w14:paraId="598E8A20" w14:textId="77777777" w:rsidR="00683489" w:rsidRPr="007D32ED" w:rsidRDefault="00683489"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C55D121" w14:textId="69E02712" w:rsidR="00683489" w:rsidRPr="007D32ED" w:rsidRDefault="0068348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139.200. Дальнейшее укрепление мер и программ по борьбе с насилием в отношении женщин и детей и его предупреждению;</w:t>
            </w:r>
          </w:p>
        </w:tc>
        <w:tc>
          <w:tcPr>
            <w:tcW w:w="1559" w:type="dxa"/>
          </w:tcPr>
          <w:p w14:paraId="1344C139" w14:textId="5747CD42" w:rsidR="00683489" w:rsidRPr="007D32ED" w:rsidRDefault="00683489"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Филиппины</w:t>
            </w:r>
          </w:p>
        </w:tc>
        <w:tc>
          <w:tcPr>
            <w:tcW w:w="993" w:type="dxa"/>
            <w:vMerge/>
          </w:tcPr>
          <w:p w14:paraId="4FB56034" w14:textId="3F8CEC6B" w:rsidR="00683489" w:rsidRPr="007D32ED" w:rsidRDefault="00683489"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7C388314" w14:textId="2D1A9E4A" w:rsidR="00683489" w:rsidRPr="007D32ED" w:rsidRDefault="00683489"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1F098E74" w14:textId="080E031E" w:rsidR="00683489" w:rsidRPr="007D32ED" w:rsidRDefault="00683489" w:rsidP="007D32ED">
            <w:pPr>
              <w:ind w:firstLine="198"/>
              <w:jc w:val="both"/>
              <w:rPr>
                <w:rFonts w:ascii="Times New Roman" w:hAnsi="Times New Roman" w:cs="Times New Roman"/>
                <w:color w:val="000000" w:themeColor="text1"/>
                <w:sz w:val="24"/>
                <w:szCs w:val="24"/>
              </w:rPr>
            </w:pPr>
          </w:p>
        </w:tc>
      </w:tr>
      <w:tr w:rsidR="00683489" w:rsidRPr="007D32ED" w14:paraId="2E7FD49C" w14:textId="77777777" w:rsidTr="006C617D">
        <w:tc>
          <w:tcPr>
            <w:tcW w:w="448" w:type="dxa"/>
            <w:vMerge/>
          </w:tcPr>
          <w:p w14:paraId="18A68F31" w14:textId="77777777" w:rsidR="00683489" w:rsidRPr="007D32ED" w:rsidRDefault="00683489"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8CFFA28" w14:textId="789A3025" w:rsidR="00683489" w:rsidRPr="007D32ED" w:rsidRDefault="0068348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139.193. Продолжать наращивать усилия по борьбе с насилием в отношении женщин и детей и обеспечить эффективное расследование этих актов и привлечение к ответственности виновных;</w:t>
            </w:r>
          </w:p>
        </w:tc>
        <w:tc>
          <w:tcPr>
            <w:tcW w:w="1559" w:type="dxa"/>
          </w:tcPr>
          <w:p w14:paraId="6DBCA293" w14:textId="4E35ED1B" w:rsidR="00683489" w:rsidRPr="007D32ED" w:rsidRDefault="00683489"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Судан</w:t>
            </w:r>
          </w:p>
        </w:tc>
        <w:tc>
          <w:tcPr>
            <w:tcW w:w="993" w:type="dxa"/>
            <w:vMerge/>
          </w:tcPr>
          <w:p w14:paraId="78B5DDA1" w14:textId="10BAC78C" w:rsidR="00683489" w:rsidRPr="007D32ED" w:rsidRDefault="00683489"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74046FFB" w14:textId="2D4F9C11" w:rsidR="00683489" w:rsidRPr="007D32ED" w:rsidRDefault="00683489"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6948F22F" w14:textId="2127F075" w:rsidR="00683489" w:rsidRPr="007D32ED" w:rsidRDefault="00683489" w:rsidP="007D32ED">
            <w:pPr>
              <w:ind w:firstLine="198"/>
              <w:jc w:val="both"/>
              <w:rPr>
                <w:rFonts w:ascii="Times New Roman" w:hAnsi="Times New Roman" w:cs="Times New Roman"/>
                <w:color w:val="000000" w:themeColor="text1"/>
                <w:sz w:val="24"/>
                <w:szCs w:val="24"/>
              </w:rPr>
            </w:pPr>
          </w:p>
        </w:tc>
      </w:tr>
      <w:tr w:rsidR="00683489" w:rsidRPr="007D32ED" w14:paraId="7CDE28F6" w14:textId="77777777" w:rsidTr="00EF7C9E">
        <w:tc>
          <w:tcPr>
            <w:tcW w:w="448" w:type="dxa"/>
            <w:vMerge/>
          </w:tcPr>
          <w:p w14:paraId="1936283E" w14:textId="77777777" w:rsidR="00683489" w:rsidRPr="007D32ED" w:rsidRDefault="00683489"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DB28207" w14:textId="3BBFCD73" w:rsidR="00683489" w:rsidRPr="007D32ED" w:rsidRDefault="00683489"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139.215. Принять более жесткие меры наказания за сексуальное насилие, насилие в семье, торговлю людьми, наркотрафик и другие серьезные преступления;</w:t>
            </w:r>
          </w:p>
        </w:tc>
        <w:tc>
          <w:tcPr>
            <w:tcW w:w="1559" w:type="dxa"/>
          </w:tcPr>
          <w:p w14:paraId="54332686" w14:textId="48399582" w:rsidR="00683489" w:rsidRPr="007D32ED" w:rsidRDefault="00683489"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Мьянма</w:t>
            </w:r>
          </w:p>
        </w:tc>
        <w:tc>
          <w:tcPr>
            <w:tcW w:w="993" w:type="dxa"/>
            <w:vMerge/>
          </w:tcPr>
          <w:p w14:paraId="4959D6AB" w14:textId="4F9442D2" w:rsidR="00683489" w:rsidRPr="007D32ED" w:rsidRDefault="00683489"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168D3EDB" w14:textId="0ABB5B86" w:rsidR="00683489" w:rsidRPr="007D32ED" w:rsidRDefault="00683489" w:rsidP="007D32ED">
            <w:pPr>
              <w:jc w:val="both"/>
              <w:rPr>
                <w:rFonts w:ascii="Times New Roman" w:hAnsi="Times New Roman" w:cs="Times New Roman"/>
                <w:color w:val="000000" w:themeColor="text1"/>
                <w:sz w:val="24"/>
                <w:szCs w:val="24"/>
              </w:rPr>
            </w:pPr>
          </w:p>
        </w:tc>
        <w:tc>
          <w:tcPr>
            <w:tcW w:w="7969" w:type="dxa"/>
            <w:vMerge/>
          </w:tcPr>
          <w:p w14:paraId="43B11E24" w14:textId="2219DFFB" w:rsidR="00683489" w:rsidRPr="007D32ED" w:rsidRDefault="00683489" w:rsidP="007D32ED">
            <w:pPr>
              <w:ind w:firstLine="198"/>
              <w:jc w:val="both"/>
              <w:rPr>
                <w:rFonts w:ascii="Times New Roman" w:hAnsi="Times New Roman" w:cs="Times New Roman"/>
                <w:color w:val="000000" w:themeColor="text1"/>
                <w:sz w:val="24"/>
                <w:szCs w:val="24"/>
              </w:rPr>
            </w:pPr>
          </w:p>
        </w:tc>
      </w:tr>
      <w:tr w:rsidR="00C32E91" w:rsidRPr="007D32ED" w14:paraId="71FE518D" w14:textId="77777777" w:rsidTr="00EF7C9E">
        <w:tc>
          <w:tcPr>
            <w:tcW w:w="448" w:type="dxa"/>
            <w:vMerge w:val="restart"/>
          </w:tcPr>
          <w:p w14:paraId="208CF74A" w14:textId="77777777" w:rsidR="007D3675" w:rsidRPr="007D32ED" w:rsidRDefault="007D3675"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5AF79EAF" w14:textId="77777777" w:rsidR="007D3675" w:rsidRPr="007D32ED" w:rsidRDefault="007D3675"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139.202. Пересмотреть уголовный кодекс, для того, чтобы гарантировать, что определение изнасилования соответствует международным стандартами;</w:t>
            </w:r>
          </w:p>
        </w:tc>
        <w:tc>
          <w:tcPr>
            <w:tcW w:w="1559" w:type="dxa"/>
          </w:tcPr>
          <w:p w14:paraId="688F8061" w14:textId="77777777" w:rsidR="007D3675" w:rsidRPr="007D32ED" w:rsidRDefault="007D3675"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Исландия</w:t>
            </w:r>
          </w:p>
        </w:tc>
        <w:tc>
          <w:tcPr>
            <w:tcW w:w="993" w:type="dxa"/>
            <w:vMerge w:val="restart"/>
          </w:tcPr>
          <w:p w14:paraId="643CFD27" w14:textId="527860CE" w:rsidR="007D3675" w:rsidRPr="007D32ED" w:rsidRDefault="007D3675"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5</w:t>
            </w:r>
          </w:p>
        </w:tc>
        <w:tc>
          <w:tcPr>
            <w:tcW w:w="1559" w:type="dxa"/>
            <w:vMerge w:val="restart"/>
            <w:tcBorders>
              <w:right w:val="single" w:sz="4" w:space="0" w:color="auto"/>
            </w:tcBorders>
          </w:tcPr>
          <w:p w14:paraId="12C89AEF" w14:textId="36153E05" w:rsidR="007D3675" w:rsidRPr="007D32ED" w:rsidRDefault="007D3675" w:rsidP="007D32ED">
            <w:pPr>
              <w:jc w:val="both"/>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на исполнении</w:t>
            </w:r>
          </w:p>
        </w:tc>
        <w:tc>
          <w:tcPr>
            <w:tcW w:w="7969" w:type="dxa"/>
            <w:vMerge w:val="restart"/>
            <w:tcBorders>
              <w:top w:val="single" w:sz="4" w:space="0" w:color="auto"/>
              <w:left w:val="single" w:sz="4" w:space="0" w:color="auto"/>
            </w:tcBorders>
          </w:tcPr>
          <w:p w14:paraId="66707667" w14:textId="77777777" w:rsidR="005C2A4A" w:rsidRPr="007D32ED" w:rsidRDefault="005C2A4A" w:rsidP="007D32ED">
            <w:pPr>
              <w:ind w:firstLine="198"/>
              <w:jc w:val="both"/>
              <w:rPr>
                <w:rFonts w:ascii="Times New Roman" w:hAnsi="Times New Roman" w:cs="Times New Roman"/>
                <w:b/>
                <w:i/>
                <w:iCs/>
                <w:color w:val="000000" w:themeColor="text1"/>
                <w:sz w:val="24"/>
                <w:szCs w:val="24"/>
              </w:rPr>
            </w:pPr>
            <w:r w:rsidRPr="007D32ED">
              <w:rPr>
                <w:rFonts w:ascii="Times New Roman" w:hAnsi="Times New Roman" w:cs="Times New Roman"/>
                <w:b/>
                <w:i/>
                <w:iCs/>
                <w:color w:val="000000" w:themeColor="text1"/>
                <w:sz w:val="24"/>
                <w:szCs w:val="24"/>
              </w:rPr>
              <w:t>См. пункты 15</w:t>
            </w:r>
          </w:p>
          <w:p w14:paraId="6307B869" w14:textId="716E8DA0" w:rsidR="007D3675" w:rsidRPr="007D32ED" w:rsidRDefault="007D3675" w:rsidP="007D32ED">
            <w:pPr>
              <w:ind w:firstLine="198"/>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2022 году МТСЗН совместно со структурой «ООН-Женщины» планируется провести исследование по вопросам борьбы с сексуальными домогательствами на рабочем месте, по итогам которого планируется рассмотреть внесение соответствующих поправок в национальное законодательство.</w:t>
            </w:r>
          </w:p>
          <w:p w14:paraId="405413C5" w14:textId="77777777" w:rsidR="00F64EFE" w:rsidRPr="007D32ED" w:rsidRDefault="007D3675" w:rsidP="007D32ED">
            <w:pPr>
              <w:ind w:firstLine="198"/>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Планом дальнейших мер в области прав </w:t>
            </w:r>
            <w:r w:rsidR="005C2A4A" w:rsidRPr="007D32ED">
              <w:rPr>
                <w:rFonts w:ascii="Times New Roman" w:hAnsi="Times New Roman" w:cs="Times New Roman"/>
                <w:bCs/>
                <w:color w:val="000000" w:themeColor="text1"/>
                <w:sz w:val="24"/>
                <w:szCs w:val="24"/>
              </w:rPr>
              <w:t xml:space="preserve">человека и верховенства закона, </w:t>
            </w:r>
            <w:r w:rsidRPr="007D32ED">
              <w:rPr>
                <w:rFonts w:ascii="Times New Roman" w:hAnsi="Times New Roman" w:cs="Times New Roman"/>
                <w:bCs/>
                <w:color w:val="000000" w:themeColor="text1"/>
                <w:sz w:val="24"/>
                <w:szCs w:val="24"/>
              </w:rPr>
              <w:t>утвержден</w:t>
            </w:r>
            <w:r w:rsidR="005C2A4A" w:rsidRPr="007D32ED">
              <w:rPr>
                <w:rFonts w:ascii="Times New Roman" w:hAnsi="Times New Roman" w:cs="Times New Roman"/>
                <w:bCs/>
                <w:color w:val="000000" w:themeColor="text1"/>
                <w:sz w:val="24"/>
                <w:szCs w:val="24"/>
              </w:rPr>
              <w:t>ного</w:t>
            </w:r>
            <w:r w:rsidRPr="007D32ED">
              <w:rPr>
                <w:rFonts w:ascii="Times New Roman" w:hAnsi="Times New Roman" w:cs="Times New Roman"/>
                <w:bCs/>
                <w:color w:val="000000" w:themeColor="text1"/>
                <w:sz w:val="24"/>
                <w:szCs w:val="24"/>
              </w:rPr>
              <w:t xml:space="preserve"> постановлением Правительства РК от 28 апреля 2022 года №</w:t>
            </w:r>
            <w:r w:rsidR="005C2A4A" w:rsidRPr="007D32ED">
              <w:rPr>
                <w:rFonts w:ascii="Times New Roman" w:hAnsi="Times New Roman" w:cs="Times New Roman"/>
                <w:bCs/>
                <w:color w:val="000000" w:themeColor="text1"/>
                <w:sz w:val="24"/>
                <w:szCs w:val="24"/>
              </w:rPr>
              <w:t xml:space="preserve"> </w:t>
            </w:r>
            <w:r w:rsidRPr="007D32ED">
              <w:rPr>
                <w:rFonts w:ascii="Times New Roman" w:hAnsi="Times New Roman" w:cs="Times New Roman"/>
                <w:bCs/>
                <w:color w:val="000000" w:themeColor="text1"/>
                <w:sz w:val="24"/>
                <w:szCs w:val="24"/>
              </w:rPr>
              <w:t>258</w:t>
            </w:r>
            <w:r w:rsidR="005C2A4A" w:rsidRPr="007D32ED">
              <w:rPr>
                <w:rFonts w:ascii="Times New Roman" w:hAnsi="Times New Roman" w:cs="Times New Roman"/>
                <w:bCs/>
                <w:color w:val="000000" w:themeColor="text1"/>
                <w:sz w:val="24"/>
                <w:szCs w:val="24"/>
              </w:rPr>
              <w:t>,</w:t>
            </w:r>
            <w:r w:rsidRPr="007D32ED">
              <w:rPr>
                <w:rFonts w:ascii="Times New Roman" w:hAnsi="Times New Roman" w:cs="Times New Roman"/>
                <w:bCs/>
                <w:color w:val="000000" w:themeColor="text1"/>
                <w:sz w:val="24"/>
                <w:szCs w:val="24"/>
              </w:rPr>
              <w:t xml:space="preserve"> предусмотрены мероприятия по выработк</w:t>
            </w:r>
            <w:r w:rsidR="00313740" w:rsidRPr="007D32ED">
              <w:rPr>
                <w:rFonts w:ascii="Times New Roman" w:hAnsi="Times New Roman" w:cs="Times New Roman"/>
                <w:bCs/>
                <w:color w:val="000000" w:themeColor="text1"/>
                <w:sz w:val="24"/>
                <w:szCs w:val="24"/>
              </w:rPr>
              <w:t>е</w:t>
            </w:r>
            <w:r w:rsidRPr="007D32ED">
              <w:rPr>
                <w:rFonts w:ascii="Times New Roman" w:hAnsi="Times New Roman" w:cs="Times New Roman"/>
                <w:bCs/>
                <w:color w:val="000000" w:themeColor="text1"/>
                <w:sz w:val="24"/>
                <w:szCs w:val="24"/>
              </w:rPr>
              <w:t xml:space="preserve"> механизмов предотвращения насилия в отношении женщин и детей и внесению предложения о присоединении к Конвенции Международной организации труда № 190 об искоренении насилия и</w:t>
            </w:r>
            <w:r w:rsidR="00C66B70" w:rsidRPr="007D32ED">
              <w:rPr>
                <w:rFonts w:ascii="Times New Roman" w:hAnsi="Times New Roman" w:cs="Times New Roman"/>
                <w:bCs/>
                <w:color w:val="000000" w:themeColor="text1"/>
                <w:sz w:val="24"/>
                <w:szCs w:val="24"/>
              </w:rPr>
              <w:t xml:space="preserve"> домогательств в сфере труда.</w:t>
            </w:r>
          </w:p>
          <w:p w14:paraId="34EC8D87" w14:textId="39A52576" w:rsidR="00F64EFE" w:rsidRPr="007D32ED" w:rsidRDefault="00F64EFE" w:rsidP="007D32ED">
            <w:pPr>
              <w:ind w:firstLine="198"/>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выражают обеспокоенность</w:t>
            </w:r>
            <w:r w:rsidR="00E02C12" w:rsidRPr="007D32ED">
              <w:rPr>
                <w:rFonts w:ascii="Times New Roman" w:hAnsi="Times New Roman" w:cs="Times New Roman"/>
                <w:bCs/>
                <w:color w:val="000000" w:themeColor="text1"/>
                <w:sz w:val="24"/>
                <w:szCs w:val="24"/>
              </w:rPr>
              <w:t xml:space="preserve">, что </w:t>
            </w:r>
            <w:r w:rsidR="00E02C12" w:rsidRPr="007D32ED">
              <w:rPr>
                <w:rFonts w:ascii="Times New Roman" w:hAnsi="Times New Roman" w:cs="Times New Roman"/>
              </w:rPr>
              <w:t xml:space="preserve">поправки в законодательство </w:t>
            </w:r>
            <w:r w:rsidR="00E02C12" w:rsidRPr="007D32ED">
              <w:rPr>
                <w:rFonts w:ascii="Times New Roman" w:hAnsi="Times New Roman" w:cs="Times New Roman"/>
                <w:bCs/>
                <w:color w:val="000000" w:themeColor="text1"/>
                <w:sz w:val="24"/>
                <w:szCs w:val="24"/>
              </w:rPr>
              <w:t>по вопросу сексуального домогательства на рабочем месте не внесены</w:t>
            </w:r>
            <w:r w:rsidRPr="007D32ED">
              <w:rPr>
                <w:rFonts w:ascii="Times New Roman" w:hAnsi="Times New Roman" w:cs="Times New Roman"/>
                <w:bCs/>
                <w:color w:val="000000" w:themeColor="text1"/>
                <w:sz w:val="24"/>
                <w:szCs w:val="24"/>
              </w:rPr>
              <w:t>.</w:t>
            </w:r>
          </w:p>
        </w:tc>
      </w:tr>
      <w:tr w:rsidR="007D3675" w:rsidRPr="007D32ED" w14:paraId="11E05C53" w14:textId="77777777" w:rsidTr="00EF7C9E">
        <w:tc>
          <w:tcPr>
            <w:tcW w:w="448" w:type="dxa"/>
            <w:vMerge/>
          </w:tcPr>
          <w:p w14:paraId="448B8270" w14:textId="77777777" w:rsidR="007D3675" w:rsidRPr="007D32ED" w:rsidRDefault="007D3675"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717D20A" w14:textId="77777777" w:rsidR="007D3675" w:rsidRPr="007D32ED" w:rsidRDefault="007D3675"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139.201. Криминализировать все формы насилия в отношении женщин, принять законодательство по борьбе с сексуальными домогательствами на рабочем месте;</w:t>
            </w:r>
          </w:p>
        </w:tc>
        <w:tc>
          <w:tcPr>
            <w:tcW w:w="1559" w:type="dxa"/>
          </w:tcPr>
          <w:p w14:paraId="27E18AD2" w14:textId="77777777" w:rsidR="007D3675" w:rsidRPr="007D32ED" w:rsidRDefault="007D3675"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Исландия</w:t>
            </w:r>
          </w:p>
        </w:tc>
        <w:tc>
          <w:tcPr>
            <w:tcW w:w="993" w:type="dxa"/>
            <w:vMerge/>
          </w:tcPr>
          <w:p w14:paraId="1297752E" w14:textId="0481D93C" w:rsidR="007D3675" w:rsidRPr="007D32ED" w:rsidRDefault="007D3675" w:rsidP="007D32ED">
            <w:pPr>
              <w:jc w:val="center"/>
              <w:rPr>
                <w:rFonts w:ascii="Times New Roman" w:hAnsi="Times New Roman" w:cs="Times New Roman"/>
                <w:b/>
                <w:color w:val="000000" w:themeColor="text1"/>
                <w:sz w:val="24"/>
                <w:szCs w:val="24"/>
              </w:rPr>
            </w:pPr>
          </w:p>
        </w:tc>
        <w:tc>
          <w:tcPr>
            <w:tcW w:w="1559" w:type="dxa"/>
            <w:vMerge/>
            <w:tcBorders>
              <w:right w:val="single" w:sz="4" w:space="0" w:color="auto"/>
            </w:tcBorders>
          </w:tcPr>
          <w:p w14:paraId="577725D9" w14:textId="47B0F3F0" w:rsidR="007D3675" w:rsidRPr="007D32ED" w:rsidRDefault="007D3675" w:rsidP="007D32ED">
            <w:pPr>
              <w:jc w:val="both"/>
              <w:rPr>
                <w:rFonts w:ascii="Times New Roman" w:hAnsi="Times New Roman" w:cs="Times New Roman"/>
                <w:bCs/>
                <w:color w:val="000000" w:themeColor="text1"/>
                <w:sz w:val="24"/>
                <w:szCs w:val="24"/>
              </w:rPr>
            </w:pPr>
          </w:p>
        </w:tc>
        <w:tc>
          <w:tcPr>
            <w:tcW w:w="7969" w:type="dxa"/>
            <w:vMerge/>
            <w:tcBorders>
              <w:left w:val="single" w:sz="4" w:space="0" w:color="auto"/>
            </w:tcBorders>
          </w:tcPr>
          <w:p w14:paraId="471F2BCE" w14:textId="6713F2A1" w:rsidR="007D3675" w:rsidRPr="007D32ED" w:rsidRDefault="007D3675" w:rsidP="007D32ED">
            <w:pPr>
              <w:ind w:firstLine="198"/>
              <w:jc w:val="both"/>
              <w:rPr>
                <w:rFonts w:ascii="Times New Roman" w:hAnsi="Times New Roman" w:cs="Times New Roman"/>
                <w:bCs/>
                <w:color w:val="000000" w:themeColor="text1"/>
                <w:sz w:val="24"/>
                <w:szCs w:val="24"/>
              </w:rPr>
            </w:pPr>
          </w:p>
        </w:tc>
      </w:tr>
      <w:tr w:rsidR="007D3675" w:rsidRPr="007D32ED" w14:paraId="6B96F5D3" w14:textId="77777777" w:rsidTr="00EF7C9E">
        <w:tc>
          <w:tcPr>
            <w:tcW w:w="448" w:type="dxa"/>
            <w:vMerge/>
          </w:tcPr>
          <w:p w14:paraId="63322A81" w14:textId="77777777" w:rsidR="007D3675" w:rsidRPr="007D32ED" w:rsidRDefault="007D3675"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695841D" w14:textId="77777777" w:rsidR="007D3675" w:rsidRPr="007D32ED" w:rsidRDefault="007D3675"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139.195. Внести необходимые поправки в Уголовный кодекс, чтобы гарантировать, что лица, совершившие преступления сексуального насилия, не будут пользоваться безнаказанностью на основе так называемого «примирения» с жертвой;</w:t>
            </w:r>
          </w:p>
        </w:tc>
        <w:tc>
          <w:tcPr>
            <w:tcW w:w="1559" w:type="dxa"/>
          </w:tcPr>
          <w:p w14:paraId="00F9F992" w14:textId="77777777" w:rsidR="007D3675" w:rsidRPr="007D32ED" w:rsidRDefault="007D3675"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Швеция</w:t>
            </w:r>
          </w:p>
        </w:tc>
        <w:tc>
          <w:tcPr>
            <w:tcW w:w="993" w:type="dxa"/>
            <w:vMerge/>
          </w:tcPr>
          <w:p w14:paraId="10E80FE3" w14:textId="5527ABF2" w:rsidR="007D3675" w:rsidRPr="007D32ED" w:rsidRDefault="007D3675" w:rsidP="007D32ED">
            <w:pPr>
              <w:jc w:val="center"/>
              <w:rPr>
                <w:rFonts w:ascii="Times New Roman" w:hAnsi="Times New Roman" w:cs="Times New Roman"/>
                <w:b/>
                <w:color w:val="000000" w:themeColor="text1"/>
                <w:sz w:val="24"/>
                <w:szCs w:val="24"/>
              </w:rPr>
            </w:pPr>
          </w:p>
        </w:tc>
        <w:tc>
          <w:tcPr>
            <w:tcW w:w="1559" w:type="dxa"/>
            <w:vMerge/>
            <w:tcBorders>
              <w:right w:val="single" w:sz="4" w:space="0" w:color="auto"/>
            </w:tcBorders>
          </w:tcPr>
          <w:p w14:paraId="31B633A2" w14:textId="189F222B" w:rsidR="007D3675" w:rsidRPr="007D32ED" w:rsidRDefault="007D3675" w:rsidP="007D32ED">
            <w:pPr>
              <w:jc w:val="both"/>
              <w:rPr>
                <w:rFonts w:ascii="Times New Roman" w:hAnsi="Times New Roman" w:cs="Times New Roman"/>
                <w:bCs/>
                <w:color w:val="000000" w:themeColor="text1"/>
                <w:sz w:val="24"/>
                <w:szCs w:val="24"/>
              </w:rPr>
            </w:pPr>
          </w:p>
        </w:tc>
        <w:tc>
          <w:tcPr>
            <w:tcW w:w="7969" w:type="dxa"/>
            <w:vMerge/>
            <w:tcBorders>
              <w:left w:val="single" w:sz="4" w:space="0" w:color="auto"/>
            </w:tcBorders>
          </w:tcPr>
          <w:p w14:paraId="56BEAA45" w14:textId="79F8B536" w:rsidR="007D3675" w:rsidRPr="007D32ED" w:rsidRDefault="007D3675" w:rsidP="007D32ED">
            <w:pPr>
              <w:ind w:firstLine="198"/>
              <w:jc w:val="both"/>
              <w:rPr>
                <w:rFonts w:ascii="Times New Roman" w:hAnsi="Times New Roman" w:cs="Times New Roman"/>
                <w:bCs/>
                <w:color w:val="000000" w:themeColor="text1"/>
                <w:sz w:val="24"/>
                <w:szCs w:val="24"/>
              </w:rPr>
            </w:pPr>
          </w:p>
        </w:tc>
      </w:tr>
      <w:tr w:rsidR="007D3675" w:rsidRPr="007D32ED" w14:paraId="3157FFEA" w14:textId="77777777" w:rsidTr="00EF7C9E">
        <w:tc>
          <w:tcPr>
            <w:tcW w:w="448" w:type="dxa"/>
            <w:vMerge/>
          </w:tcPr>
          <w:p w14:paraId="19619AE9" w14:textId="77777777" w:rsidR="007D3675" w:rsidRPr="007D32ED" w:rsidRDefault="007D3675"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000000" w:themeColor="text1"/>
            </w:tcBorders>
          </w:tcPr>
          <w:p w14:paraId="5080AED7" w14:textId="77777777" w:rsidR="007D3675" w:rsidRPr="007D32ED" w:rsidRDefault="007D3675"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139.207. Ратифицировать Стамбульскую конвенцию;</w:t>
            </w:r>
          </w:p>
        </w:tc>
        <w:tc>
          <w:tcPr>
            <w:tcW w:w="1559" w:type="dxa"/>
            <w:tcBorders>
              <w:bottom w:val="single" w:sz="4" w:space="0" w:color="000000" w:themeColor="text1"/>
            </w:tcBorders>
          </w:tcPr>
          <w:p w14:paraId="73C051E8" w14:textId="77777777" w:rsidR="007D3675" w:rsidRPr="007D32ED" w:rsidRDefault="007D3675"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Испания</w:t>
            </w:r>
          </w:p>
        </w:tc>
        <w:tc>
          <w:tcPr>
            <w:tcW w:w="993" w:type="dxa"/>
            <w:vMerge/>
          </w:tcPr>
          <w:p w14:paraId="34132F63" w14:textId="6CA53401" w:rsidR="007D3675" w:rsidRPr="007D32ED" w:rsidRDefault="007D3675" w:rsidP="007D32ED">
            <w:pPr>
              <w:jc w:val="center"/>
              <w:rPr>
                <w:rFonts w:ascii="Times New Roman" w:hAnsi="Times New Roman" w:cs="Times New Roman"/>
                <w:b/>
                <w:color w:val="000000" w:themeColor="text1"/>
                <w:sz w:val="24"/>
                <w:szCs w:val="24"/>
              </w:rPr>
            </w:pPr>
          </w:p>
        </w:tc>
        <w:tc>
          <w:tcPr>
            <w:tcW w:w="1559" w:type="dxa"/>
            <w:vMerge/>
            <w:tcBorders>
              <w:right w:val="single" w:sz="4" w:space="0" w:color="auto"/>
            </w:tcBorders>
          </w:tcPr>
          <w:p w14:paraId="5F0DB76A" w14:textId="7E059DF2" w:rsidR="007D3675" w:rsidRPr="007D32ED" w:rsidRDefault="007D3675" w:rsidP="007D32ED">
            <w:pPr>
              <w:jc w:val="both"/>
              <w:rPr>
                <w:rFonts w:ascii="Times New Roman" w:hAnsi="Times New Roman" w:cs="Times New Roman"/>
                <w:bCs/>
                <w:color w:val="000000" w:themeColor="text1"/>
                <w:sz w:val="24"/>
                <w:szCs w:val="24"/>
              </w:rPr>
            </w:pPr>
          </w:p>
        </w:tc>
        <w:tc>
          <w:tcPr>
            <w:tcW w:w="7969" w:type="dxa"/>
            <w:vMerge/>
            <w:tcBorders>
              <w:left w:val="single" w:sz="4" w:space="0" w:color="auto"/>
            </w:tcBorders>
          </w:tcPr>
          <w:p w14:paraId="6A754EAC" w14:textId="1BC8211D" w:rsidR="007D3675" w:rsidRPr="007D32ED" w:rsidRDefault="007D3675" w:rsidP="007D32ED">
            <w:pPr>
              <w:ind w:firstLine="198"/>
              <w:jc w:val="both"/>
              <w:rPr>
                <w:rFonts w:ascii="Times New Roman" w:hAnsi="Times New Roman" w:cs="Times New Roman"/>
                <w:bCs/>
                <w:color w:val="000000" w:themeColor="text1"/>
                <w:sz w:val="24"/>
                <w:szCs w:val="24"/>
              </w:rPr>
            </w:pPr>
          </w:p>
        </w:tc>
      </w:tr>
      <w:tr w:rsidR="007D3675" w:rsidRPr="007D32ED" w14:paraId="07817560" w14:textId="77777777" w:rsidTr="00EF7C9E">
        <w:tc>
          <w:tcPr>
            <w:tcW w:w="448" w:type="dxa"/>
            <w:vMerge/>
          </w:tcPr>
          <w:p w14:paraId="18018F46" w14:textId="77777777" w:rsidR="007D3675" w:rsidRPr="007D32ED" w:rsidRDefault="007D3675"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EE22D0D" w14:textId="77777777" w:rsidR="007D3675" w:rsidRPr="007D32ED" w:rsidRDefault="007D3675"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139.208. Криминализовать все формы насилия в отношении женщин, в частности путем ратификации Стамбульской конвенции, принятия законодательства о борьбе с сексуальными домогательствами и пересмотра статьи 120 Уголовного кодекса, с тем, чтобы гарантировать ее соответствие Конвенции о ликвидации всех форм дискриминации в отношении женщин. Женщины;</w:t>
            </w:r>
          </w:p>
        </w:tc>
        <w:tc>
          <w:tcPr>
            <w:tcW w:w="1559" w:type="dxa"/>
          </w:tcPr>
          <w:p w14:paraId="15E6FD2E" w14:textId="77777777" w:rsidR="007D3675" w:rsidRPr="007D32ED" w:rsidRDefault="007D3675"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Швейцария</w:t>
            </w:r>
          </w:p>
        </w:tc>
        <w:tc>
          <w:tcPr>
            <w:tcW w:w="993" w:type="dxa"/>
            <w:vMerge/>
          </w:tcPr>
          <w:p w14:paraId="598B7CB1" w14:textId="77777777" w:rsidR="007D3675" w:rsidRPr="007D32ED" w:rsidRDefault="007D3675"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573B67DE" w14:textId="77777777" w:rsidR="007D3675" w:rsidRPr="007D32ED" w:rsidRDefault="007D3675"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1D0C9A20" w14:textId="77777777" w:rsidR="007D3675" w:rsidRPr="007D32ED" w:rsidRDefault="007D3675" w:rsidP="007D32ED">
            <w:pPr>
              <w:ind w:firstLine="198"/>
              <w:jc w:val="both"/>
              <w:rPr>
                <w:rFonts w:ascii="Times New Roman" w:hAnsi="Times New Roman" w:cs="Times New Roman"/>
                <w:color w:val="000000" w:themeColor="text1"/>
                <w:sz w:val="24"/>
                <w:szCs w:val="24"/>
              </w:rPr>
            </w:pPr>
          </w:p>
        </w:tc>
      </w:tr>
      <w:tr w:rsidR="00C961B6" w:rsidRPr="007D32ED" w14:paraId="19403FAC" w14:textId="77777777" w:rsidTr="00EF7C9E">
        <w:tc>
          <w:tcPr>
            <w:tcW w:w="15590" w:type="dxa"/>
            <w:gridSpan w:val="6"/>
          </w:tcPr>
          <w:p w14:paraId="3F28BF50" w14:textId="77777777" w:rsidR="00BF76E0" w:rsidRPr="007D32ED" w:rsidRDefault="00BF76E0" w:rsidP="007D32ED">
            <w:pPr>
              <w:ind w:firstLine="207"/>
              <w:jc w:val="center"/>
              <w:rPr>
                <w:rFonts w:ascii="Times New Roman" w:hAnsi="Times New Roman" w:cs="Times New Roman"/>
                <w:color w:val="000000" w:themeColor="text1"/>
                <w:sz w:val="24"/>
                <w:szCs w:val="24"/>
              </w:rPr>
            </w:pPr>
            <w:r w:rsidRPr="007D32ED">
              <w:rPr>
                <w:rFonts w:ascii="Times New Roman" w:hAnsi="Times New Roman" w:cs="Times New Roman"/>
                <w:b/>
                <w:bCs/>
                <w:i/>
                <w:color w:val="000000" w:themeColor="text1"/>
                <w:sz w:val="24"/>
                <w:szCs w:val="24"/>
              </w:rPr>
              <w:t>Право на свободу выражения мнения, слово и объединения</w:t>
            </w:r>
          </w:p>
        </w:tc>
      </w:tr>
      <w:tr w:rsidR="00C32E91" w:rsidRPr="007D32ED" w14:paraId="3176174C" w14:textId="77777777" w:rsidTr="00EF7C9E">
        <w:tc>
          <w:tcPr>
            <w:tcW w:w="448" w:type="dxa"/>
            <w:vMerge w:val="restart"/>
          </w:tcPr>
          <w:p w14:paraId="50D77AA2" w14:textId="77777777" w:rsidR="00E070E5" w:rsidRPr="007D32ED" w:rsidRDefault="00E070E5"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000000" w:themeColor="text1"/>
            </w:tcBorders>
          </w:tcPr>
          <w:p w14:paraId="758867D3" w14:textId="77777777" w:rsidR="00E070E5" w:rsidRPr="007D32ED" w:rsidRDefault="00E070E5"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139.105. Активизировать усилия по обеспечению права на свободу выражения мнений и свободу мирных собраний;</w:t>
            </w:r>
          </w:p>
        </w:tc>
        <w:tc>
          <w:tcPr>
            <w:tcW w:w="1559" w:type="dxa"/>
            <w:tcBorders>
              <w:bottom w:val="single" w:sz="4" w:space="0" w:color="000000" w:themeColor="text1"/>
            </w:tcBorders>
          </w:tcPr>
          <w:p w14:paraId="0D03F4BA" w14:textId="77777777" w:rsidR="00E070E5" w:rsidRPr="007D32ED" w:rsidRDefault="00E070E5"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Бразилия</w:t>
            </w:r>
          </w:p>
        </w:tc>
        <w:tc>
          <w:tcPr>
            <w:tcW w:w="993" w:type="dxa"/>
            <w:vMerge w:val="restart"/>
            <w:tcBorders>
              <w:bottom w:val="single" w:sz="4" w:space="0" w:color="000000" w:themeColor="text1"/>
            </w:tcBorders>
          </w:tcPr>
          <w:p w14:paraId="6BD04CC6" w14:textId="77777777" w:rsidR="00E070E5" w:rsidRPr="007D32ED" w:rsidRDefault="00E070E5"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6</w:t>
            </w:r>
          </w:p>
        </w:tc>
        <w:tc>
          <w:tcPr>
            <w:tcW w:w="1559" w:type="dxa"/>
            <w:vMerge w:val="restart"/>
            <w:tcBorders>
              <w:bottom w:val="single" w:sz="4" w:space="0" w:color="000000" w:themeColor="text1"/>
              <w:right w:val="single" w:sz="4" w:space="0" w:color="auto"/>
            </w:tcBorders>
          </w:tcPr>
          <w:p w14:paraId="311E3387" w14:textId="375CA8C3" w:rsidR="00E070E5" w:rsidRPr="007D32ED" w:rsidRDefault="00221D41"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3A54FF" w:rsidRPr="007D32ED">
              <w:rPr>
                <w:rFonts w:ascii="Times New Roman" w:hAnsi="Times New Roman" w:cs="Times New Roman"/>
                <w:b/>
                <w:bCs/>
                <w:color w:val="000000" w:themeColor="text1"/>
                <w:sz w:val="24"/>
                <w:szCs w:val="24"/>
              </w:rPr>
              <w:t>и</w:t>
            </w:r>
            <w:r w:rsidR="00E070E5" w:rsidRPr="007D32ED">
              <w:rPr>
                <w:rFonts w:ascii="Times New Roman" w:hAnsi="Times New Roman" w:cs="Times New Roman"/>
                <w:b/>
                <w:bCs/>
                <w:color w:val="000000" w:themeColor="text1"/>
                <w:sz w:val="24"/>
                <w:szCs w:val="24"/>
              </w:rPr>
              <w:t>сполнены</w:t>
            </w:r>
          </w:p>
        </w:tc>
        <w:tc>
          <w:tcPr>
            <w:tcW w:w="7969" w:type="dxa"/>
            <w:vMerge w:val="restart"/>
          </w:tcPr>
          <w:p w14:paraId="6DF59A0F" w14:textId="77777777" w:rsidR="00567DB7" w:rsidRPr="007D32ED" w:rsidRDefault="00567DB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Вступивший в силу в июне 2020 года концептуально новый Закон «О порядке организации и проведения мирных собраний в Республике Казахстан», который является одним из первых законов, разработанных по инициативе Президента. Прошлый закон, регулировавший вопросы организации и проведения мирных собраний, был принят больше 25 лет назад - в 1995 году. </w:t>
            </w:r>
          </w:p>
          <w:p w14:paraId="02241422" w14:textId="77777777" w:rsidR="00567DB7" w:rsidRPr="007D32ED" w:rsidRDefault="00567DB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 момента принятия Закона до июня 2021 года по республике в совокупности было проведено 552 мирных собрания на основе уведомительного порядка проведения, в то время как в 2018 и 2019 годах до принятия Закона всего было проведено 5 и 30 разрешенных мирных собраний, т.е. количество мирных собраний увеличилось примерно в 10 раз с момента вступления Закона в силу.</w:t>
            </w:r>
          </w:p>
          <w:p w14:paraId="3D25185F" w14:textId="77777777" w:rsidR="00567DB7" w:rsidRPr="007D32ED" w:rsidRDefault="00567DB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Казахстане мирные собрания организуются по самым разным вопросам. К примеру, 8 марта 2021 года в городе Алматы состоялся самый масштабный в истории независимого Казахстана марш за женские права, который собрал около 300 человек с различных групп, включая «Kazfem», «Feminita», «Фемсреда» и др. Женский марш 2021 года также можно признать крупнейшим за последние годы мирным собранием за гражданские, трудовые и политические права. В ходе мирного собрания сотрудники полиции действовали строго в соответствии с требованиями Закона, не вмешиваясь в процесс его проведения и обеспечивалась охрана общественного порядка в местах его проведения. </w:t>
            </w:r>
          </w:p>
          <w:p w14:paraId="5324BAF2" w14:textId="77777777" w:rsidR="00567DB7" w:rsidRPr="007D32ED" w:rsidRDefault="00567DB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Закрепление законодательных подходов, направленных на снижение административных барьеров позволило сократить количество незаконных акций и, соответственно, увеличить число согласованных. Более того, в 2021 году количество незаконных собраний в стране сократилось почти в 2 раза (с 251 до 132). В то же время значительно возросло число согласованных акций – с 1 до 57. </w:t>
            </w:r>
          </w:p>
          <w:p w14:paraId="4324BCDE" w14:textId="77777777" w:rsidR="00567DB7" w:rsidRPr="007D32ED" w:rsidRDefault="00567DB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условиях действия нового Закона охрана общественного порядка в местах мирных собраний обеспечивается в новом формате. Контроль за соблюдением правопорядка в местах проведения собраний осуществляется дистанционно, посредством использования камер видеонаблюдения центров оперативного управления. В случаях выявления фактов нарушения законодательства местными исполнительными органами и прокуратурой осуществляется разъяснение норм Закона с участниками собраний. В свою очередь полицией фиксируются действия участников для последующей их правовой оценки со стороны органов прокуратуры.</w:t>
            </w:r>
          </w:p>
          <w:p w14:paraId="736E5A26" w14:textId="77777777" w:rsidR="00567DB7" w:rsidRPr="007D32ED" w:rsidRDefault="00567DB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обществе наблюдается формирование культуры проведения мирных собраний, при этом тематики мирных собраний формируются самими организаторами.</w:t>
            </w:r>
          </w:p>
          <w:p w14:paraId="6B856B46" w14:textId="77777777" w:rsidR="00567DB7" w:rsidRPr="007D32ED" w:rsidRDefault="00567DB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соответствии с пунктом 19 общенационального плана мероприятий по реализации Послания Главы государства народу Казахстана от 16 марта 2022 года «Новый Казахстан: путь обновления и модернизации» дано поручение по обеспечению неукоснительного соблюдения Закона.</w:t>
            </w:r>
          </w:p>
          <w:p w14:paraId="3DFCDB88" w14:textId="77777777" w:rsidR="00E070E5" w:rsidRPr="007D32ED" w:rsidRDefault="00567DB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этой связи, центральными и местными исполнительными органами проводится работа по качественной организации общественных отношений, направленных на реализацию установленных Конституцией прав граждан страны на</w:t>
            </w:r>
            <w:r w:rsidR="00C66B70" w:rsidRPr="007D32ED">
              <w:rPr>
                <w:rFonts w:ascii="Times New Roman" w:hAnsi="Times New Roman" w:cs="Times New Roman"/>
                <w:bCs/>
                <w:color w:val="000000" w:themeColor="text1"/>
                <w:sz w:val="24"/>
                <w:szCs w:val="24"/>
              </w:rPr>
              <w:t xml:space="preserve"> проведение мирных мероприятий.</w:t>
            </w:r>
          </w:p>
          <w:p w14:paraId="13F17730" w14:textId="5D3BCDE2" w:rsidR="008D3C8C" w:rsidRPr="007D32ED" w:rsidRDefault="008D3C8C"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При этом 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выражают обеспокоенность относительно требований для регистрации некоммерческих организаций и полагают, что законодательство о мирных собраниях и о профсоюзах в значительной степени не соответствует международным стандартам.</w:t>
            </w:r>
          </w:p>
        </w:tc>
      </w:tr>
      <w:tr w:rsidR="00E070E5" w:rsidRPr="007D32ED" w14:paraId="13723365" w14:textId="77777777" w:rsidTr="00EF7C9E">
        <w:tc>
          <w:tcPr>
            <w:tcW w:w="448" w:type="dxa"/>
            <w:vMerge/>
          </w:tcPr>
          <w:p w14:paraId="1A68948E" w14:textId="77777777" w:rsidR="00E070E5" w:rsidRPr="007D32ED" w:rsidRDefault="00E070E5"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917CC2D" w14:textId="77777777" w:rsidR="00E070E5" w:rsidRPr="007D32ED" w:rsidRDefault="00E070E5"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139.107. Укрепить уважение прав на свободу мирных собраний и свободу выражения мнений;</w:t>
            </w:r>
          </w:p>
        </w:tc>
        <w:tc>
          <w:tcPr>
            <w:tcW w:w="1559" w:type="dxa"/>
          </w:tcPr>
          <w:p w14:paraId="6100A3DA" w14:textId="77777777" w:rsidR="00E070E5" w:rsidRPr="007D32ED" w:rsidRDefault="00E070E5"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Хорватия</w:t>
            </w:r>
          </w:p>
        </w:tc>
        <w:tc>
          <w:tcPr>
            <w:tcW w:w="993" w:type="dxa"/>
            <w:vMerge/>
          </w:tcPr>
          <w:p w14:paraId="709AC34D" w14:textId="77777777" w:rsidR="00E070E5" w:rsidRPr="007D32ED" w:rsidRDefault="00E070E5" w:rsidP="007D32ED">
            <w:pPr>
              <w:jc w:val="center"/>
              <w:rPr>
                <w:rFonts w:ascii="Times New Roman" w:hAnsi="Times New Roman" w:cs="Times New Roman"/>
                <w:color w:val="000000" w:themeColor="text1"/>
                <w:sz w:val="24"/>
                <w:szCs w:val="24"/>
              </w:rPr>
            </w:pPr>
          </w:p>
        </w:tc>
        <w:tc>
          <w:tcPr>
            <w:tcW w:w="1559" w:type="dxa"/>
            <w:vMerge/>
          </w:tcPr>
          <w:p w14:paraId="7C434A65" w14:textId="77777777" w:rsidR="00E070E5" w:rsidRPr="007D32ED" w:rsidRDefault="00E070E5" w:rsidP="007D32ED">
            <w:pPr>
              <w:jc w:val="both"/>
              <w:rPr>
                <w:rFonts w:ascii="Times New Roman" w:hAnsi="Times New Roman" w:cs="Times New Roman"/>
                <w:color w:val="000000" w:themeColor="text1"/>
                <w:sz w:val="24"/>
                <w:szCs w:val="24"/>
              </w:rPr>
            </w:pPr>
          </w:p>
        </w:tc>
        <w:tc>
          <w:tcPr>
            <w:tcW w:w="7969" w:type="dxa"/>
            <w:vMerge/>
          </w:tcPr>
          <w:p w14:paraId="3C89F469" w14:textId="77777777" w:rsidR="00E070E5" w:rsidRPr="007D32ED" w:rsidRDefault="00E070E5" w:rsidP="007D32ED">
            <w:pPr>
              <w:ind w:firstLine="206"/>
              <w:jc w:val="both"/>
              <w:rPr>
                <w:rFonts w:ascii="Times New Roman" w:hAnsi="Times New Roman" w:cs="Times New Roman"/>
                <w:color w:val="000000" w:themeColor="text1"/>
                <w:sz w:val="24"/>
                <w:szCs w:val="24"/>
              </w:rPr>
            </w:pPr>
          </w:p>
        </w:tc>
      </w:tr>
      <w:tr w:rsidR="00E070E5" w:rsidRPr="007D32ED" w14:paraId="2D16ABBD" w14:textId="77777777" w:rsidTr="00EF7C9E">
        <w:tc>
          <w:tcPr>
            <w:tcW w:w="448" w:type="dxa"/>
            <w:vMerge/>
          </w:tcPr>
          <w:p w14:paraId="1F2A559A" w14:textId="77777777" w:rsidR="00E070E5" w:rsidRPr="007D32ED" w:rsidRDefault="00E070E5"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622B95B" w14:textId="77777777" w:rsidR="00E070E5" w:rsidRPr="007D32ED" w:rsidRDefault="00E070E5"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139.108. Продолжать гарантировать свободу мирных собраний и ассоциаций с целью укрепления демократических ценностей в Казахстане;</w:t>
            </w:r>
          </w:p>
        </w:tc>
        <w:tc>
          <w:tcPr>
            <w:tcW w:w="1559" w:type="dxa"/>
          </w:tcPr>
          <w:p w14:paraId="6D2DABAD" w14:textId="77777777" w:rsidR="00E070E5" w:rsidRPr="007D32ED" w:rsidRDefault="00E070E5"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Индонезия</w:t>
            </w:r>
          </w:p>
        </w:tc>
        <w:tc>
          <w:tcPr>
            <w:tcW w:w="993" w:type="dxa"/>
            <w:vMerge/>
          </w:tcPr>
          <w:p w14:paraId="0C2000F7" w14:textId="77777777" w:rsidR="00E070E5" w:rsidRPr="007D32ED" w:rsidRDefault="00E070E5" w:rsidP="007D32ED">
            <w:pPr>
              <w:jc w:val="center"/>
              <w:rPr>
                <w:rFonts w:ascii="Times New Roman" w:hAnsi="Times New Roman" w:cs="Times New Roman"/>
                <w:color w:val="000000" w:themeColor="text1"/>
                <w:sz w:val="24"/>
                <w:szCs w:val="24"/>
              </w:rPr>
            </w:pPr>
          </w:p>
        </w:tc>
        <w:tc>
          <w:tcPr>
            <w:tcW w:w="1559" w:type="dxa"/>
            <w:vMerge/>
          </w:tcPr>
          <w:p w14:paraId="42D1B39C" w14:textId="77777777" w:rsidR="00E070E5" w:rsidRPr="007D32ED" w:rsidRDefault="00E070E5" w:rsidP="007D32ED">
            <w:pPr>
              <w:jc w:val="both"/>
              <w:rPr>
                <w:rFonts w:ascii="Times New Roman" w:hAnsi="Times New Roman" w:cs="Times New Roman"/>
                <w:color w:val="000000" w:themeColor="text1"/>
                <w:sz w:val="24"/>
                <w:szCs w:val="24"/>
              </w:rPr>
            </w:pPr>
          </w:p>
        </w:tc>
        <w:tc>
          <w:tcPr>
            <w:tcW w:w="7969" w:type="dxa"/>
            <w:vMerge/>
          </w:tcPr>
          <w:p w14:paraId="01E44423" w14:textId="77777777" w:rsidR="00E070E5" w:rsidRPr="007D32ED" w:rsidRDefault="00E070E5" w:rsidP="007D32ED">
            <w:pPr>
              <w:ind w:firstLine="206"/>
              <w:jc w:val="both"/>
              <w:rPr>
                <w:rFonts w:ascii="Times New Roman" w:hAnsi="Times New Roman" w:cs="Times New Roman"/>
                <w:color w:val="000000" w:themeColor="text1"/>
                <w:sz w:val="24"/>
                <w:szCs w:val="24"/>
              </w:rPr>
            </w:pPr>
          </w:p>
        </w:tc>
      </w:tr>
      <w:tr w:rsidR="00E070E5" w:rsidRPr="007D32ED" w14:paraId="00BF2704" w14:textId="77777777" w:rsidTr="00EF7C9E">
        <w:tc>
          <w:tcPr>
            <w:tcW w:w="448" w:type="dxa"/>
            <w:vMerge/>
          </w:tcPr>
          <w:p w14:paraId="59C72DE7" w14:textId="77777777" w:rsidR="00E070E5" w:rsidRPr="007D32ED" w:rsidRDefault="00E070E5"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938E942" w14:textId="77777777" w:rsidR="00E070E5" w:rsidRPr="007D32ED" w:rsidRDefault="00E070E5"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139.112. Принять необходимые меры для обеспечения полного осуществления людьми основных свобод, включая свободу мирных собраний и ассоциаций;</w:t>
            </w:r>
          </w:p>
        </w:tc>
        <w:tc>
          <w:tcPr>
            <w:tcW w:w="1559" w:type="dxa"/>
          </w:tcPr>
          <w:p w14:paraId="275969DC" w14:textId="77777777" w:rsidR="00E070E5" w:rsidRPr="007D32ED" w:rsidRDefault="00E070E5"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Польша</w:t>
            </w:r>
          </w:p>
        </w:tc>
        <w:tc>
          <w:tcPr>
            <w:tcW w:w="993" w:type="dxa"/>
            <w:vMerge/>
          </w:tcPr>
          <w:p w14:paraId="2C3EF171" w14:textId="77777777" w:rsidR="00E070E5" w:rsidRPr="007D32ED" w:rsidRDefault="00E070E5" w:rsidP="007D32ED">
            <w:pPr>
              <w:jc w:val="center"/>
              <w:rPr>
                <w:rFonts w:ascii="Times New Roman" w:hAnsi="Times New Roman" w:cs="Times New Roman"/>
                <w:color w:val="000000" w:themeColor="text1"/>
                <w:sz w:val="24"/>
                <w:szCs w:val="24"/>
              </w:rPr>
            </w:pPr>
          </w:p>
        </w:tc>
        <w:tc>
          <w:tcPr>
            <w:tcW w:w="1559" w:type="dxa"/>
            <w:vMerge/>
          </w:tcPr>
          <w:p w14:paraId="05C151B3" w14:textId="77777777" w:rsidR="00E070E5" w:rsidRPr="007D32ED" w:rsidRDefault="00E070E5" w:rsidP="007D32ED">
            <w:pPr>
              <w:jc w:val="both"/>
              <w:rPr>
                <w:rFonts w:ascii="Times New Roman" w:hAnsi="Times New Roman" w:cs="Times New Roman"/>
                <w:color w:val="000000" w:themeColor="text1"/>
                <w:sz w:val="24"/>
                <w:szCs w:val="24"/>
              </w:rPr>
            </w:pPr>
          </w:p>
        </w:tc>
        <w:tc>
          <w:tcPr>
            <w:tcW w:w="7969" w:type="dxa"/>
            <w:vMerge/>
          </w:tcPr>
          <w:p w14:paraId="6467E4BE" w14:textId="77777777" w:rsidR="00E070E5" w:rsidRPr="007D32ED" w:rsidRDefault="00E070E5" w:rsidP="007D32ED">
            <w:pPr>
              <w:ind w:firstLine="206"/>
              <w:jc w:val="both"/>
              <w:rPr>
                <w:rFonts w:ascii="Times New Roman" w:hAnsi="Times New Roman" w:cs="Times New Roman"/>
                <w:color w:val="000000" w:themeColor="text1"/>
                <w:sz w:val="24"/>
                <w:szCs w:val="24"/>
              </w:rPr>
            </w:pPr>
          </w:p>
        </w:tc>
      </w:tr>
      <w:tr w:rsidR="00E070E5" w:rsidRPr="007D32ED" w14:paraId="465CA1D6" w14:textId="77777777" w:rsidTr="00EF7C9E">
        <w:tc>
          <w:tcPr>
            <w:tcW w:w="448" w:type="dxa"/>
            <w:vMerge/>
          </w:tcPr>
          <w:p w14:paraId="40487DB3" w14:textId="77777777" w:rsidR="00E070E5" w:rsidRPr="007D32ED" w:rsidRDefault="00E070E5"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80B0D2D" w14:textId="77777777" w:rsidR="00E070E5" w:rsidRPr="007D32ED" w:rsidRDefault="00E070E5"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139.106. Усилить поощрение и защиту свободы выражения мнений, как в режиме онлайн, так и в оффлайн, и принять необходимые меры для обеспечения уважения свободы ассоциации и собраний;</w:t>
            </w:r>
          </w:p>
        </w:tc>
        <w:tc>
          <w:tcPr>
            <w:tcW w:w="1559" w:type="dxa"/>
          </w:tcPr>
          <w:p w14:paraId="1B0551CA" w14:textId="77777777" w:rsidR="00E070E5" w:rsidRPr="007D32ED" w:rsidRDefault="00E070E5"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Италия</w:t>
            </w:r>
          </w:p>
        </w:tc>
        <w:tc>
          <w:tcPr>
            <w:tcW w:w="993" w:type="dxa"/>
            <w:vMerge/>
          </w:tcPr>
          <w:p w14:paraId="361F6F13" w14:textId="77777777" w:rsidR="00E070E5" w:rsidRPr="007D32ED" w:rsidRDefault="00E070E5" w:rsidP="007D32ED">
            <w:pPr>
              <w:jc w:val="center"/>
              <w:rPr>
                <w:rFonts w:ascii="Times New Roman" w:hAnsi="Times New Roman" w:cs="Times New Roman"/>
                <w:color w:val="000000" w:themeColor="text1"/>
                <w:sz w:val="24"/>
                <w:szCs w:val="24"/>
              </w:rPr>
            </w:pPr>
          </w:p>
        </w:tc>
        <w:tc>
          <w:tcPr>
            <w:tcW w:w="1559" w:type="dxa"/>
            <w:vMerge/>
          </w:tcPr>
          <w:p w14:paraId="6EF50AAF" w14:textId="77777777" w:rsidR="00E070E5" w:rsidRPr="007D32ED" w:rsidRDefault="00E070E5" w:rsidP="007D32ED">
            <w:pPr>
              <w:jc w:val="both"/>
              <w:rPr>
                <w:rFonts w:ascii="Times New Roman" w:hAnsi="Times New Roman" w:cs="Times New Roman"/>
                <w:color w:val="000000" w:themeColor="text1"/>
                <w:sz w:val="24"/>
                <w:szCs w:val="24"/>
              </w:rPr>
            </w:pPr>
          </w:p>
        </w:tc>
        <w:tc>
          <w:tcPr>
            <w:tcW w:w="7969" w:type="dxa"/>
            <w:vMerge/>
          </w:tcPr>
          <w:p w14:paraId="49A7D329" w14:textId="77777777" w:rsidR="00E070E5" w:rsidRPr="007D32ED" w:rsidRDefault="00E070E5" w:rsidP="007D32ED">
            <w:pPr>
              <w:ind w:firstLine="206"/>
              <w:jc w:val="both"/>
              <w:rPr>
                <w:rFonts w:ascii="Times New Roman" w:hAnsi="Times New Roman" w:cs="Times New Roman"/>
                <w:color w:val="000000" w:themeColor="text1"/>
                <w:sz w:val="24"/>
                <w:szCs w:val="24"/>
              </w:rPr>
            </w:pPr>
          </w:p>
        </w:tc>
      </w:tr>
      <w:tr w:rsidR="00E070E5" w:rsidRPr="007D32ED" w14:paraId="717FA9D3" w14:textId="77777777" w:rsidTr="00EF7C9E">
        <w:tc>
          <w:tcPr>
            <w:tcW w:w="448" w:type="dxa"/>
            <w:vMerge/>
          </w:tcPr>
          <w:p w14:paraId="6AB975B1" w14:textId="77777777" w:rsidR="00E070E5" w:rsidRPr="007D32ED" w:rsidRDefault="00E070E5"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7E4F72B" w14:textId="77777777" w:rsidR="00E070E5" w:rsidRPr="007D32ED" w:rsidRDefault="00E070E5"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139.110. Пересмотреть закон об общественных собраниях, чтобы привести его в соответствие с Международным пактом о гражданских и политических правах;</w:t>
            </w:r>
          </w:p>
        </w:tc>
        <w:tc>
          <w:tcPr>
            <w:tcW w:w="1559" w:type="dxa"/>
          </w:tcPr>
          <w:p w14:paraId="55EB0DBA" w14:textId="77777777" w:rsidR="00E070E5" w:rsidRPr="007D32ED" w:rsidRDefault="00E070E5"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Бельгия</w:t>
            </w:r>
          </w:p>
        </w:tc>
        <w:tc>
          <w:tcPr>
            <w:tcW w:w="993" w:type="dxa"/>
            <w:vMerge/>
          </w:tcPr>
          <w:p w14:paraId="357A81FF" w14:textId="77777777" w:rsidR="00E070E5" w:rsidRPr="007D32ED" w:rsidRDefault="00E070E5" w:rsidP="007D32ED">
            <w:pPr>
              <w:jc w:val="center"/>
              <w:rPr>
                <w:rFonts w:ascii="Times New Roman" w:hAnsi="Times New Roman" w:cs="Times New Roman"/>
                <w:color w:val="000000" w:themeColor="text1"/>
                <w:sz w:val="24"/>
                <w:szCs w:val="24"/>
              </w:rPr>
            </w:pPr>
          </w:p>
        </w:tc>
        <w:tc>
          <w:tcPr>
            <w:tcW w:w="1559" w:type="dxa"/>
            <w:vMerge/>
          </w:tcPr>
          <w:p w14:paraId="37D9DCEB" w14:textId="77777777" w:rsidR="00E070E5" w:rsidRPr="007D32ED" w:rsidRDefault="00E070E5" w:rsidP="007D32ED">
            <w:pPr>
              <w:jc w:val="both"/>
              <w:rPr>
                <w:rFonts w:ascii="Times New Roman" w:hAnsi="Times New Roman" w:cs="Times New Roman"/>
                <w:color w:val="000000" w:themeColor="text1"/>
                <w:sz w:val="24"/>
                <w:szCs w:val="24"/>
              </w:rPr>
            </w:pPr>
          </w:p>
        </w:tc>
        <w:tc>
          <w:tcPr>
            <w:tcW w:w="7969" w:type="dxa"/>
            <w:vMerge/>
          </w:tcPr>
          <w:p w14:paraId="3BFCEF93" w14:textId="77777777" w:rsidR="00E070E5" w:rsidRPr="007D32ED" w:rsidRDefault="00E070E5" w:rsidP="007D32ED">
            <w:pPr>
              <w:ind w:firstLine="206"/>
              <w:jc w:val="both"/>
              <w:rPr>
                <w:rFonts w:ascii="Times New Roman" w:hAnsi="Times New Roman" w:cs="Times New Roman"/>
                <w:color w:val="000000" w:themeColor="text1"/>
                <w:sz w:val="24"/>
                <w:szCs w:val="24"/>
              </w:rPr>
            </w:pPr>
          </w:p>
        </w:tc>
      </w:tr>
      <w:tr w:rsidR="00C32E91" w:rsidRPr="007D32ED" w14:paraId="3A87DC36" w14:textId="77777777" w:rsidTr="00EF7C9E">
        <w:tc>
          <w:tcPr>
            <w:tcW w:w="448" w:type="dxa"/>
            <w:vMerge w:val="restart"/>
          </w:tcPr>
          <w:p w14:paraId="49A2F22C" w14:textId="77777777" w:rsidR="00372B56" w:rsidRPr="007D32ED" w:rsidRDefault="00372B5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6CCE0EA" w14:textId="5756D041" w:rsidR="00372B56" w:rsidRPr="007D32ED" w:rsidRDefault="00372B5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139.92. Принять адекватные изменения в законодательство, которое ограничивает свободу средств массовой информации и свободы слова, а также свободу собраний и ассоциаций, с тем, чтобы привести его в соответствие с международными стандартами в области прав человека;</w:t>
            </w:r>
          </w:p>
        </w:tc>
        <w:tc>
          <w:tcPr>
            <w:tcW w:w="1559" w:type="dxa"/>
          </w:tcPr>
          <w:p w14:paraId="2CDD56B0" w14:textId="77777777" w:rsidR="00372B56" w:rsidRPr="007D32ED" w:rsidRDefault="00372B5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Словения</w:t>
            </w:r>
          </w:p>
        </w:tc>
        <w:tc>
          <w:tcPr>
            <w:tcW w:w="993" w:type="dxa"/>
            <w:vMerge w:val="restart"/>
          </w:tcPr>
          <w:p w14:paraId="42536425" w14:textId="03DBC673" w:rsidR="00372B56" w:rsidRPr="007D32ED" w:rsidRDefault="00372B56"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color w:val="000000" w:themeColor="text1"/>
                <w:sz w:val="24"/>
                <w:szCs w:val="24"/>
              </w:rPr>
              <w:t>14</w:t>
            </w:r>
          </w:p>
        </w:tc>
        <w:tc>
          <w:tcPr>
            <w:tcW w:w="1559" w:type="dxa"/>
            <w:vMerge w:val="restart"/>
            <w:tcBorders>
              <w:right w:val="single" w:sz="4" w:space="0" w:color="auto"/>
            </w:tcBorders>
          </w:tcPr>
          <w:p w14:paraId="1435C0DA" w14:textId="7E52A46C" w:rsidR="00372B56" w:rsidRPr="007D32ED" w:rsidRDefault="00372B5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исполнены</w:t>
            </w:r>
          </w:p>
        </w:tc>
        <w:tc>
          <w:tcPr>
            <w:tcW w:w="7969" w:type="dxa"/>
            <w:vMerge w:val="restart"/>
            <w:tcBorders>
              <w:top w:val="single" w:sz="4" w:space="0" w:color="auto"/>
              <w:left w:val="single" w:sz="4" w:space="0" w:color="auto"/>
            </w:tcBorders>
          </w:tcPr>
          <w:p w14:paraId="25B2B9FD" w14:textId="77777777" w:rsidR="001B2482" w:rsidRPr="007D32ED" w:rsidRDefault="001B248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Правительством проводится масштабная работа по модернизации отечественной медиа-сферы, развитию сильных и конкурентоспособных отечественных СМИ, созданию условий для диалога государства с обществом и профессиональными участниками медиа-рынка. Реализуется Национальный план развития медиа сферы, направленный на повышение конкурентоспособности казахстанских СМИ. Планом охвачены вопросы создания условий для развития СМИ в цифровом пространстве, повышение качества производимого контента, ориентированного на мультимедийность и достоверность, совершенствование экосистемы медиасферы, включая экономические и институциональные меры поддержки СМИ.</w:t>
            </w:r>
          </w:p>
          <w:p w14:paraId="5495F1A1" w14:textId="77777777" w:rsidR="001B2482" w:rsidRPr="007D32ED" w:rsidRDefault="001B248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Казахстане действуют более 5076 СМИ, из которых 3635 составляют периодические печатные издания, 191 – телеканалы, 84 – радио, и 890 – информационные агентства и сетевые издания. Выбор тематики публикуемых материалов и направлений редакционной политики являются исключительной прерогативой самого СМИ. В отношении лиц, препятствующих законной деятельности СМИ, предусмотрены меры уголовной и административной ответственности. </w:t>
            </w:r>
          </w:p>
          <w:p w14:paraId="4CC5BFB1" w14:textId="77777777" w:rsidR="001B2482" w:rsidRPr="007D32ED" w:rsidRDefault="001B248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2022 году активно будет обсуждаться с представителями СМИ и НПО видение развития отрасли СМИ в рамках Национального плана развития сферы информации на 2023-2025 годы. Планируется реализация спецплана по обучению на 2022-2023 гг., направленного на развитие квалификации медиаспециалистов, формирование медийной и информационной грамотности населения.</w:t>
            </w:r>
          </w:p>
          <w:p w14:paraId="4D21493D" w14:textId="110375AA" w:rsidR="001B2482" w:rsidRPr="007D32ED" w:rsidRDefault="001B248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профессиональной деятельности журналисту гарантируется защита чести, достоинства, здоровья, жизни и имущества. Для обеспечения безопасности журналистов и беспрепятственного осуществления ими своей профессиональной деятельности по освещению мирных собраний в конце августа 2020 года введены в действие Правила деятельности журналиста (представителя СМИ), присутствующего на мирных собраниях. Документ получил поддержку по линии СМИ и гражданского сектора.</w:t>
            </w:r>
          </w:p>
          <w:p w14:paraId="63595002" w14:textId="77777777" w:rsidR="001B2482" w:rsidRPr="007D32ED" w:rsidRDefault="001B248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июне 2020 года декриминализована статья 130 Уголовного кодекс (клевета) путем ее перевода в Кодекс «Об административных правонарушениях», а также гуманизирована статья 174 Уголовного кодекса (разжигание социальной, национальной, родовой, расовой, сословной или религиозной розни). </w:t>
            </w:r>
          </w:p>
          <w:p w14:paraId="745F5416" w14:textId="38F1D69B" w:rsidR="001B2482" w:rsidRPr="007D32ED" w:rsidRDefault="000837A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Впервые был внесен Главе государства отчет </w:t>
            </w:r>
            <w:r w:rsidR="001B2482" w:rsidRPr="007D32ED">
              <w:rPr>
                <w:rFonts w:ascii="Times New Roman" w:hAnsi="Times New Roman" w:cs="Times New Roman"/>
                <w:bCs/>
                <w:color w:val="000000" w:themeColor="text1"/>
                <w:sz w:val="24"/>
                <w:szCs w:val="24"/>
              </w:rPr>
              <w:t>о состоянии сферы доступа к информации в Казахстане. Отчет прошел широкие общественные и экспертные обсуждения, а также был рассмотрен на заседании Комиссии по вопросам доступа к информации.</w:t>
            </w:r>
          </w:p>
          <w:p w14:paraId="0829B766" w14:textId="77777777" w:rsidR="001B2482" w:rsidRPr="007D32ED" w:rsidRDefault="001B248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Перечень не допускаемой к распространению информации четко определен законодательством. Перечень является общемировым и принимается во всех государствах мира, поскольку является основой целостности и стабильности любого государства. Например, пропаганда и оправдание экстремизма или терроризма, пропаганда наркотических средств, а также культа жестокости, насилия и порнографии запрещаются и другие.</w:t>
            </w:r>
          </w:p>
          <w:p w14:paraId="436D6AA5" w14:textId="77777777" w:rsidR="001B2482" w:rsidRPr="007D32ED" w:rsidRDefault="001B248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Определены требования к защите доменных имен в пространстве казахстанского сегмента интернета, и в декабре 2020 года введены понятия уполномоченного органа в области доступа к информации. Во всех государственных органах внедрен институт уполномоченных лиц по вопросам доступа к информации. Расширено понятие блог-платформы первых руководителей государственных органов посредством включения субъектов квазигосударственного сектора (на интернет-портале «Открытый диалог»). </w:t>
            </w:r>
          </w:p>
          <w:p w14:paraId="57A10452" w14:textId="5C6B0E55" w:rsidR="001B2482" w:rsidRPr="007D32ED" w:rsidRDefault="001B248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целях удобства пользователей информации свыше 1000 сайтов государственных органов были объединены на одной платформе – ЕПИР ГО (www.gov.kz). Значительно улучшен функционал порталов «Открытого правительства» (www.open.egov.kz) и приняты меры по стабилизации их работы. Доработана версия для слабовидящих, завершается процесс интеграции порталов с некоторыми информационными системами.</w:t>
            </w:r>
          </w:p>
          <w:p w14:paraId="572FA976" w14:textId="77777777" w:rsidR="001B2482" w:rsidRPr="007D32ED" w:rsidRDefault="001B248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июне 2020 года введена административная ответственность за неосуществление или ненадлежащее осуществление мер по защите информационных систем содержащих персональные данные и за их использование в целях причинения им имущественного и (или) морального вреда, ограничения реализации гарантированных законами прав и свобод.</w:t>
            </w:r>
          </w:p>
          <w:p w14:paraId="5A84EE61" w14:textId="25227678" w:rsidR="001B2482" w:rsidRPr="007D32ED" w:rsidRDefault="001B248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Ведется последовательная работа по совершенствованию законодательства в сфере информации. 30 декабря 2021 года принят Закон по вопросам защиты персональных данных, который наделят граждан правом на забвение в интернете. Внедрен Сервис обеспечения безопасности персональных данных, который позволит гражданам самим контролировать свои личные сведения: давать согласие на их использование или отзывать.</w:t>
            </w:r>
          </w:p>
          <w:p w14:paraId="38B9E943" w14:textId="77777777" w:rsidR="001B2482" w:rsidRPr="007D32ED" w:rsidRDefault="001B248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Прорабатываемые в настоящее время концептуальные изменения в законодательство будут способствовать дальнейшему усилению механизмов защиты прав граждан в информационной сфере, введению в правовое поле так называемых «новых медиа» - социальных сетей и мессенджеров, дальнейшему росту конкурентоспособности отечественных СМИ и гармоничному развитию национального информационного пространства. </w:t>
            </w:r>
          </w:p>
          <w:p w14:paraId="7ABDCB2B" w14:textId="47C61650" w:rsidR="002351B2" w:rsidRPr="007D32ED" w:rsidRDefault="001B248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Разрабатывается нормативная правовая база для закрепления понятия петиции, регламентировав порядок ее подачи и рассмотрения, включая определение порогового количества голосов для обязательного рассмотрения петиции. </w:t>
            </w:r>
            <w:r w:rsidR="002351B2" w:rsidRPr="007D32ED">
              <w:rPr>
                <w:rFonts w:ascii="Times New Roman" w:hAnsi="Times New Roman" w:cs="Times New Roman"/>
                <w:bCs/>
                <w:color w:val="000000" w:themeColor="text1"/>
                <w:sz w:val="24"/>
                <w:szCs w:val="24"/>
              </w:rPr>
              <w:t>С учетом международного опыта ведется работа по разработке проекта закона о средствах массовой информации с учетом интересов государства, запросов общества и тенденций развития медиасферы. В целом механизмы правового регулирования будут направлены на гарантирование свободы слова, свободное получение и распространение информации любым, не запрещенным законом способом с учетом соблюдения всех конституционных прав.</w:t>
            </w:r>
          </w:p>
          <w:p w14:paraId="3144DBB6" w14:textId="77777777" w:rsidR="00372B56" w:rsidRPr="007D32ED" w:rsidRDefault="001B248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До конца 2023 года планируется разработать законопроект по вопросам доступа к информации, который будет включать поправки, связанные с закреплением механизмов мониторинга и контроля, а также усилением ответственности за нарушение или ограничен</w:t>
            </w:r>
            <w:r w:rsidR="002351B2" w:rsidRPr="007D32ED">
              <w:rPr>
                <w:rFonts w:ascii="Times New Roman" w:hAnsi="Times New Roman" w:cs="Times New Roman"/>
                <w:bCs/>
                <w:color w:val="000000" w:themeColor="text1"/>
                <w:sz w:val="24"/>
                <w:szCs w:val="24"/>
              </w:rPr>
              <w:t>ие прав на доступ к информации.</w:t>
            </w:r>
          </w:p>
          <w:p w14:paraId="1FADFEB2" w14:textId="39611B57" w:rsidR="00FD7EB4" w:rsidRPr="007D32ED" w:rsidRDefault="00442C90"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При этом представител</w:t>
            </w:r>
            <w:r w:rsidR="00FD7EB4" w:rsidRPr="007D32ED">
              <w:rPr>
                <w:rFonts w:ascii="Times New Roman" w:hAnsi="Times New Roman" w:cs="Times New Roman"/>
                <w:bCs/>
                <w:color w:val="000000" w:themeColor="text1"/>
                <w:sz w:val="24"/>
                <w:szCs w:val="24"/>
              </w:rPr>
              <w:t>и НПО</w:t>
            </w:r>
            <w:r w:rsidR="00FD7EB4" w:rsidRPr="007D32ED">
              <w:rPr>
                <w:rFonts w:ascii="Times New Roman" w:hAnsi="Times New Roman" w:cs="Times New Roman"/>
              </w:rPr>
              <w:t xml:space="preserve"> </w:t>
            </w:r>
            <w:r w:rsidR="00FD7EB4" w:rsidRPr="007D32ED">
              <w:rPr>
                <w:rFonts w:ascii="Times New Roman" w:hAnsi="Times New Roman" w:cs="Times New Roman"/>
                <w:i/>
                <w:szCs w:val="24"/>
              </w:rPr>
              <w:t>(</w:t>
            </w:r>
            <w:r w:rsidR="00FD7EB4" w:rsidRPr="007D32ED">
              <w:rPr>
                <w:rFonts w:ascii="Times New Roman" w:hAnsi="Times New Roman" w:cs="Times New Roman"/>
                <w:bCs/>
                <w:i/>
                <w:color w:val="000000" w:themeColor="text1"/>
                <w:szCs w:val="24"/>
              </w:rPr>
              <w:t>фонд «Адил соз»)</w:t>
            </w:r>
            <w:r w:rsidR="00FD7EB4" w:rsidRPr="007D32ED">
              <w:rPr>
                <w:rFonts w:ascii="Times New Roman" w:hAnsi="Times New Roman" w:cs="Times New Roman"/>
                <w:bCs/>
                <w:color w:val="000000" w:themeColor="text1"/>
                <w:sz w:val="24"/>
                <w:szCs w:val="24"/>
              </w:rPr>
              <w:t xml:space="preserve"> выражают обеспокоенность </w:t>
            </w:r>
            <w:r w:rsidRPr="007D32ED">
              <w:rPr>
                <w:rFonts w:ascii="Times New Roman" w:hAnsi="Times New Roman" w:cs="Times New Roman"/>
                <w:sz w:val="24"/>
                <w:szCs w:val="24"/>
              </w:rPr>
              <w:t>о состоянии свободы выражения мнения и слова</w:t>
            </w:r>
            <w:r w:rsidRPr="007D32ED">
              <w:rPr>
                <w:rFonts w:ascii="Times New Roman" w:hAnsi="Times New Roman" w:cs="Times New Roman"/>
                <w:bCs/>
                <w:color w:val="000000" w:themeColor="text1"/>
                <w:sz w:val="24"/>
                <w:szCs w:val="24"/>
              </w:rPr>
              <w:t xml:space="preserve"> </w:t>
            </w:r>
            <w:r w:rsidRPr="007D32ED">
              <w:rPr>
                <w:rFonts w:ascii="Times New Roman" w:hAnsi="Times New Roman" w:cs="Times New Roman"/>
                <w:sz w:val="24"/>
                <w:szCs w:val="24"/>
              </w:rPr>
              <w:t xml:space="preserve">в стране и хода разработки и принятие законодательства в данной сфере, а также </w:t>
            </w:r>
            <w:r w:rsidRPr="007D32ED">
              <w:rPr>
                <w:rFonts w:ascii="Times New Roman" w:hAnsi="Times New Roman" w:cs="Times New Roman"/>
                <w:bCs/>
                <w:color w:val="000000" w:themeColor="text1"/>
                <w:sz w:val="24"/>
                <w:szCs w:val="24"/>
              </w:rPr>
              <w:t>полагают, что</w:t>
            </w:r>
            <w:r w:rsidR="00CD3CCA" w:rsidRPr="007D32ED">
              <w:rPr>
                <w:rFonts w:ascii="Times New Roman" w:hAnsi="Times New Roman" w:cs="Times New Roman"/>
                <w:bCs/>
                <w:color w:val="000000" w:themeColor="text1"/>
                <w:sz w:val="24"/>
                <w:szCs w:val="24"/>
              </w:rPr>
              <w:t xml:space="preserve"> рекомендаци</w:t>
            </w:r>
            <w:r w:rsidR="00155453" w:rsidRPr="007D32ED">
              <w:rPr>
                <w:rFonts w:ascii="Times New Roman" w:hAnsi="Times New Roman" w:cs="Times New Roman"/>
                <w:bCs/>
                <w:color w:val="000000" w:themeColor="text1"/>
                <w:sz w:val="24"/>
                <w:szCs w:val="24"/>
              </w:rPr>
              <w:t>и</w:t>
            </w:r>
            <w:r w:rsidR="00CD3CCA" w:rsidRPr="007D32ED">
              <w:rPr>
                <w:rFonts w:ascii="Times New Roman" w:hAnsi="Times New Roman" w:cs="Times New Roman"/>
                <w:bCs/>
                <w:color w:val="000000" w:themeColor="text1"/>
                <w:sz w:val="24"/>
                <w:szCs w:val="24"/>
              </w:rPr>
              <w:t xml:space="preserve"> не исполнены</w:t>
            </w:r>
            <w:r w:rsidR="00155453" w:rsidRPr="007D32ED">
              <w:rPr>
                <w:rFonts w:ascii="Times New Roman" w:hAnsi="Times New Roman" w:cs="Times New Roman"/>
                <w:bCs/>
                <w:color w:val="000000" w:themeColor="text1"/>
                <w:sz w:val="24"/>
                <w:szCs w:val="24"/>
              </w:rPr>
              <w:t>,</w:t>
            </w:r>
            <w:r w:rsidR="00CD3CCA" w:rsidRPr="007D32ED">
              <w:rPr>
                <w:rFonts w:ascii="Times New Roman" w:hAnsi="Times New Roman" w:cs="Times New Roman"/>
                <w:bCs/>
                <w:color w:val="000000" w:themeColor="text1"/>
                <w:sz w:val="24"/>
                <w:szCs w:val="24"/>
              </w:rPr>
              <w:t xml:space="preserve"> и</w:t>
            </w:r>
            <w:r w:rsidRPr="007D32ED">
              <w:rPr>
                <w:rFonts w:ascii="Times New Roman" w:hAnsi="Times New Roman" w:cs="Times New Roman"/>
                <w:bCs/>
                <w:color w:val="000000" w:themeColor="text1"/>
                <w:sz w:val="24"/>
                <w:szCs w:val="24"/>
              </w:rPr>
              <w:t xml:space="preserve"> </w:t>
            </w:r>
            <w:r w:rsidR="00155453" w:rsidRPr="007D32ED">
              <w:rPr>
                <w:rFonts w:ascii="Times New Roman" w:hAnsi="Times New Roman" w:cs="Times New Roman"/>
                <w:bCs/>
                <w:color w:val="000000" w:themeColor="text1"/>
                <w:sz w:val="24"/>
                <w:szCs w:val="24"/>
              </w:rPr>
              <w:t>необходимо направить</w:t>
            </w:r>
            <w:r w:rsidRPr="007D32ED">
              <w:rPr>
                <w:rFonts w:ascii="Times New Roman" w:hAnsi="Times New Roman" w:cs="Times New Roman"/>
                <w:bCs/>
                <w:color w:val="000000" w:themeColor="text1"/>
                <w:sz w:val="24"/>
                <w:szCs w:val="24"/>
              </w:rPr>
              <w:t xml:space="preserve"> усили</w:t>
            </w:r>
            <w:r w:rsidR="00155453" w:rsidRPr="007D32ED">
              <w:rPr>
                <w:rFonts w:ascii="Times New Roman" w:hAnsi="Times New Roman" w:cs="Times New Roman"/>
                <w:bCs/>
                <w:color w:val="000000" w:themeColor="text1"/>
                <w:sz w:val="24"/>
                <w:szCs w:val="24"/>
              </w:rPr>
              <w:t>я</w:t>
            </w:r>
            <w:r w:rsidRPr="007D32ED">
              <w:rPr>
                <w:rFonts w:ascii="Times New Roman" w:hAnsi="Times New Roman" w:cs="Times New Roman"/>
                <w:bCs/>
                <w:color w:val="000000" w:themeColor="text1"/>
                <w:sz w:val="24"/>
                <w:szCs w:val="24"/>
              </w:rPr>
              <w:t xml:space="preserve"> на повышени</w:t>
            </w:r>
            <w:r w:rsidR="00155453" w:rsidRPr="007D32ED">
              <w:rPr>
                <w:rFonts w:ascii="Times New Roman" w:hAnsi="Times New Roman" w:cs="Times New Roman"/>
                <w:bCs/>
                <w:color w:val="000000" w:themeColor="text1"/>
                <w:sz w:val="24"/>
                <w:szCs w:val="24"/>
              </w:rPr>
              <w:t>е</w:t>
            </w:r>
            <w:r w:rsidRPr="007D32ED">
              <w:rPr>
                <w:rFonts w:ascii="Times New Roman" w:hAnsi="Times New Roman" w:cs="Times New Roman"/>
                <w:bCs/>
                <w:color w:val="000000" w:themeColor="text1"/>
                <w:sz w:val="24"/>
                <w:szCs w:val="24"/>
              </w:rPr>
              <w:t xml:space="preserve"> квалификаци</w:t>
            </w:r>
            <w:r w:rsidR="00155453" w:rsidRPr="007D32ED">
              <w:rPr>
                <w:rFonts w:ascii="Times New Roman" w:hAnsi="Times New Roman" w:cs="Times New Roman"/>
                <w:bCs/>
                <w:color w:val="000000" w:themeColor="text1"/>
                <w:sz w:val="24"/>
                <w:szCs w:val="24"/>
              </w:rPr>
              <w:t>й</w:t>
            </w:r>
            <w:r w:rsidRPr="007D32ED">
              <w:rPr>
                <w:rFonts w:ascii="Times New Roman" w:hAnsi="Times New Roman" w:cs="Times New Roman"/>
                <w:bCs/>
                <w:color w:val="000000" w:themeColor="text1"/>
                <w:sz w:val="24"/>
                <w:szCs w:val="24"/>
              </w:rPr>
              <w:t xml:space="preserve"> журналистов и </w:t>
            </w:r>
            <w:r w:rsidR="00155453" w:rsidRPr="007D32ED">
              <w:rPr>
                <w:rFonts w:ascii="Times New Roman" w:hAnsi="Times New Roman" w:cs="Times New Roman"/>
                <w:bCs/>
                <w:color w:val="000000" w:themeColor="text1"/>
                <w:sz w:val="24"/>
                <w:szCs w:val="24"/>
              </w:rPr>
              <w:t xml:space="preserve">на </w:t>
            </w:r>
            <w:r w:rsidRPr="007D32ED">
              <w:rPr>
                <w:rFonts w:ascii="Times New Roman" w:hAnsi="Times New Roman" w:cs="Times New Roman"/>
                <w:bCs/>
                <w:color w:val="000000" w:themeColor="text1"/>
                <w:sz w:val="24"/>
                <w:szCs w:val="24"/>
              </w:rPr>
              <w:t>их</w:t>
            </w:r>
            <w:r w:rsidR="00155453" w:rsidRPr="007D32ED">
              <w:rPr>
                <w:rFonts w:ascii="Times New Roman" w:hAnsi="Times New Roman" w:cs="Times New Roman"/>
                <w:bCs/>
                <w:color w:val="000000" w:themeColor="text1"/>
                <w:sz w:val="24"/>
                <w:szCs w:val="24"/>
              </w:rPr>
              <w:t xml:space="preserve"> обучения</w:t>
            </w:r>
            <w:r w:rsidRPr="007D32ED">
              <w:rPr>
                <w:rFonts w:ascii="Times New Roman" w:hAnsi="Times New Roman" w:cs="Times New Roman"/>
                <w:bCs/>
                <w:color w:val="000000" w:themeColor="text1"/>
                <w:sz w:val="24"/>
                <w:szCs w:val="24"/>
              </w:rPr>
              <w:t>.</w:t>
            </w:r>
            <w:r w:rsidR="00CD3CCA" w:rsidRPr="007D32ED">
              <w:rPr>
                <w:rFonts w:ascii="Times New Roman" w:hAnsi="Times New Roman" w:cs="Times New Roman"/>
                <w:bCs/>
                <w:color w:val="000000" w:themeColor="text1"/>
                <w:sz w:val="24"/>
                <w:szCs w:val="24"/>
              </w:rPr>
              <w:t xml:space="preserve"> </w:t>
            </w:r>
          </w:p>
          <w:p w14:paraId="248918C4" w14:textId="3D77E07C" w:rsidR="008D3C8C" w:rsidRPr="007D32ED" w:rsidRDefault="008D3C8C"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выражают обеспокоенность, что </w:t>
            </w:r>
            <w:r w:rsidRPr="007D32ED">
              <w:t xml:space="preserve"> </w:t>
            </w:r>
            <w:r w:rsidRPr="007D32ED">
              <w:rPr>
                <w:rFonts w:ascii="Times New Roman" w:hAnsi="Times New Roman" w:cs="Times New Roman"/>
                <w:bCs/>
                <w:color w:val="000000" w:themeColor="text1"/>
                <w:sz w:val="24"/>
                <w:szCs w:val="24"/>
              </w:rPr>
              <w:t xml:space="preserve">законодательство </w:t>
            </w:r>
            <w:r w:rsidR="00457422" w:rsidRPr="007D32ED">
              <w:rPr>
                <w:rFonts w:ascii="Times New Roman" w:hAnsi="Times New Roman" w:cs="Times New Roman"/>
                <w:bCs/>
                <w:color w:val="000000" w:themeColor="text1"/>
                <w:sz w:val="24"/>
                <w:szCs w:val="24"/>
              </w:rPr>
              <w:t xml:space="preserve">в сфере свободы информации </w:t>
            </w:r>
            <w:r w:rsidRPr="007D32ED">
              <w:rPr>
                <w:rFonts w:ascii="Times New Roman" w:hAnsi="Times New Roman" w:cs="Times New Roman"/>
                <w:bCs/>
                <w:color w:val="000000" w:themeColor="text1"/>
                <w:sz w:val="24"/>
                <w:szCs w:val="24"/>
              </w:rPr>
              <w:t xml:space="preserve">не в полной мере соответствует международным стандартам, </w:t>
            </w:r>
            <w:r w:rsidR="00457422" w:rsidRPr="007D32ED">
              <w:rPr>
                <w:rFonts w:ascii="Times New Roman" w:hAnsi="Times New Roman" w:cs="Times New Roman"/>
                <w:bCs/>
                <w:color w:val="000000" w:themeColor="text1"/>
                <w:sz w:val="24"/>
                <w:szCs w:val="24"/>
              </w:rPr>
              <w:t>и полагают</w:t>
            </w:r>
            <w:r w:rsidR="007012E3" w:rsidRPr="007D32ED">
              <w:rPr>
                <w:rFonts w:ascii="Times New Roman" w:hAnsi="Times New Roman" w:cs="Times New Roman"/>
                <w:bCs/>
                <w:color w:val="000000" w:themeColor="text1"/>
                <w:sz w:val="24"/>
                <w:szCs w:val="24"/>
              </w:rPr>
              <w:t>, что необходимо</w:t>
            </w:r>
            <w:r w:rsidR="00457422" w:rsidRPr="007D32ED">
              <w:rPr>
                <w:rFonts w:ascii="Times New Roman" w:hAnsi="Times New Roman" w:cs="Times New Roman"/>
                <w:bCs/>
                <w:color w:val="000000" w:themeColor="text1"/>
                <w:sz w:val="24"/>
                <w:szCs w:val="24"/>
              </w:rPr>
              <w:t xml:space="preserve"> принят</w:t>
            </w:r>
            <w:r w:rsidR="007012E3" w:rsidRPr="007D32ED">
              <w:rPr>
                <w:rFonts w:ascii="Times New Roman" w:hAnsi="Times New Roman" w:cs="Times New Roman"/>
                <w:bCs/>
                <w:color w:val="000000" w:themeColor="text1"/>
                <w:sz w:val="24"/>
                <w:szCs w:val="24"/>
              </w:rPr>
              <w:t>ь</w:t>
            </w:r>
            <w:r w:rsidR="00457422" w:rsidRPr="007D32ED">
              <w:rPr>
                <w:rFonts w:ascii="Times New Roman" w:hAnsi="Times New Roman" w:cs="Times New Roman"/>
                <w:bCs/>
                <w:color w:val="000000" w:themeColor="text1"/>
                <w:sz w:val="24"/>
                <w:szCs w:val="24"/>
              </w:rPr>
              <w:t xml:space="preserve"> соответствующи</w:t>
            </w:r>
            <w:r w:rsidR="007012E3" w:rsidRPr="007D32ED">
              <w:rPr>
                <w:rFonts w:ascii="Times New Roman" w:hAnsi="Times New Roman" w:cs="Times New Roman"/>
                <w:bCs/>
                <w:color w:val="000000" w:themeColor="text1"/>
                <w:sz w:val="24"/>
                <w:szCs w:val="24"/>
              </w:rPr>
              <w:t>е</w:t>
            </w:r>
            <w:r w:rsidR="00457422" w:rsidRPr="007D32ED">
              <w:rPr>
                <w:rFonts w:ascii="Times New Roman" w:hAnsi="Times New Roman" w:cs="Times New Roman"/>
                <w:bCs/>
                <w:color w:val="000000" w:themeColor="text1"/>
                <w:sz w:val="24"/>
                <w:szCs w:val="24"/>
              </w:rPr>
              <w:t xml:space="preserve"> мер</w:t>
            </w:r>
            <w:r w:rsidR="007012E3" w:rsidRPr="007D32ED">
              <w:rPr>
                <w:rFonts w:ascii="Times New Roman" w:hAnsi="Times New Roman" w:cs="Times New Roman"/>
                <w:bCs/>
                <w:color w:val="000000" w:themeColor="text1"/>
                <w:sz w:val="24"/>
                <w:szCs w:val="24"/>
              </w:rPr>
              <w:t>ы</w:t>
            </w:r>
            <w:r w:rsidR="00457422" w:rsidRPr="007D32ED">
              <w:rPr>
                <w:rFonts w:ascii="Times New Roman" w:hAnsi="Times New Roman" w:cs="Times New Roman"/>
                <w:bCs/>
                <w:color w:val="000000" w:themeColor="text1"/>
                <w:sz w:val="24"/>
                <w:szCs w:val="24"/>
              </w:rPr>
              <w:t>.</w:t>
            </w:r>
          </w:p>
        </w:tc>
      </w:tr>
      <w:tr w:rsidR="00372B56" w:rsidRPr="007D32ED" w14:paraId="734EB8AA" w14:textId="77777777" w:rsidTr="00EF7C9E">
        <w:tc>
          <w:tcPr>
            <w:tcW w:w="448" w:type="dxa"/>
            <w:vMerge/>
          </w:tcPr>
          <w:p w14:paraId="0917E8A0" w14:textId="30FAF250" w:rsidR="00372B56" w:rsidRPr="007D32ED" w:rsidRDefault="00372B5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000000" w:themeColor="text1"/>
            </w:tcBorders>
          </w:tcPr>
          <w:p w14:paraId="7543EFE7" w14:textId="77777777" w:rsidR="00372B56" w:rsidRPr="007D32ED" w:rsidRDefault="00372B5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139.88. Укрепление прозрачности и подотчетности путем поощрения и защиты права на свободу выражения мнений, особенно путем поддержки свободы СМИ, защиты деятельности НПО и внесения поправок в уголовный и гражданский кодексы в отношении клеветы и диффамации;</w:t>
            </w:r>
          </w:p>
        </w:tc>
        <w:tc>
          <w:tcPr>
            <w:tcW w:w="1559" w:type="dxa"/>
            <w:tcBorders>
              <w:bottom w:val="single" w:sz="4" w:space="0" w:color="000000" w:themeColor="text1"/>
            </w:tcBorders>
          </w:tcPr>
          <w:p w14:paraId="4A577072" w14:textId="77777777" w:rsidR="00372B56" w:rsidRPr="007D32ED" w:rsidRDefault="00372B5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Австралия</w:t>
            </w:r>
          </w:p>
        </w:tc>
        <w:tc>
          <w:tcPr>
            <w:tcW w:w="993" w:type="dxa"/>
            <w:vMerge/>
          </w:tcPr>
          <w:p w14:paraId="1781A540" w14:textId="04A21570" w:rsidR="00372B56" w:rsidRPr="007D32ED" w:rsidRDefault="00372B56" w:rsidP="007D32ED">
            <w:pPr>
              <w:jc w:val="center"/>
              <w:rPr>
                <w:rFonts w:ascii="Times New Roman" w:hAnsi="Times New Roman" w:cs="Times New Roman"/>
                <w:b/>
                <w:color w:val="000000" w:themeColor="text1"/>
                <w:sz w:val="24"/>
                <w:szCs w:val="24"/>
              </w:rPr>
            </w:pPr>
          </w:p>
        </w:tc>
        <w:tc>
          <w:tcPr>
            <w:tcW w:w="1559" w:type="dxa"/>
            <w:vMerge/>
            <w:tcBorders>
              <w:right w:val="single" w:sz="4" w:space="0" w:color="auto"/>
            </w:tcBorders>
          </w:tcPr>
          <w:p w14:paraId="63AD47F0" w14:textId="437AAE88" w:rsidR="00372B56" w:rsidRPr="007D32ED" w:rsidRDefault="00372B56" w:rsidP="007D32ED">
            <w:pPr>
              <w:jc w:val="both"/>
              <w:rPr>
                <w:rFonts w:ascii="Times New Roman" w:hAnsi="Times New Roman" w:cs="Times New Roman"/>
                <w:bCs/>
                <w:color w:val="000000" w:themeColor="text1"/>
                <w:sz w:val="24"/>
                <w:szCs w:val="24"/>
              </w:rPr>
            </w:pPr>
          </w:p>
        </w:tc>
        <w:tc>
          <w:tcPr>
            <w:tcW w:w="7969" w:type="dxa"/>
            <w:vMerge/>
            <w:tcBorders>
              <w:left w:val="single" w:sz="4" w:space="0" w:color="auto"/>
            </w:tcBorders>
          </w:tcPr>
          <w:p w14:paraId="5AE737A6" w14:textId="74E26D42" w:rsidR="00372B56" w:rsidRPr="007D32ED" w:rsidRDefault="00372B56" w:rsidP="007D32ED">
            <w:pPr>
              <w:ind w:firstLine="206"/>
              <w:jc w:val="both"/>
              <w:rPr>
                <w:rFonts w:ascii="Times New Roman" w:hAnsi="Times New Roman" w:cs="Times New Roman"/>
                <w:bCs/>
                <w:color w:val="000000" w:themeColor="text1"/>
                <w:sz w:val="24"/>
                <w:szCs w:val="24"/>
              </w:rPr>
            </w:pPr>
          </w:p>
        </w:tc>
      </w:tr>
      <w:tr w:rsidR="00372B56" w:rsidRPr="007D32ED" w14:paraId="291276BC" w14:textId="77777777" w:rsidTr="00EF7C9E">
        <w:tc>
          <w:tcPr>
            <w:tcW w:w="448" w:type="dxa"/>
            <w:vMerge/>
          </w:tcPr>
          <w:p w14:paraId="2E0F3809" w14:textId="77777777" w:rsidR="00372B56" w:rsidRPr="007D32ED" w:rsidRDefault="00372B5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8E588DD" w14:textId="77777777" w:rsidR="00372B56" w:rsidRPr="007D32ED" w:rsidRDefault="00372B5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139.89. Укрепление свободы прессы и права на информацию путем внесения изменений в законодательство, предусматривающее уголовную ответственность журналистов и средства массовой информации за клевету, оскорбления и ложную информацию, что является препятствием для их работы;</w:t>
            </w:r>
          </w:p>
        </w:tc>
        <w:tc>
          <w:tcPr>
            <w:tcW w:w="1559" w:type="dxa"/>
          </w:tcPr>
          <w:p w14:paraId="38C046B9" w14:textId="77777777" w:rsidR="00372B56" w:rsidRPr="007D32ED" w:rsidRDefault="00372B5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Чили</w:t>
            </w:r>
          </w:p>
        </w:tc>
        <w:tc>
          <w:tcPr>
            <w:tcW w:w="993" w:type="dxa"/>
            <w:vMerge/>
          </w:tcPr>
          <w:p w14:paraId="43660923" w14:textId="4466EF8E" w:rsidR="00372B56" w:rsidRPr="007D32ED" w:rsidRDefault="00372B5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3C796D11" w14:textId="77777777" w:rsidR="00372B56" w:rsidRPr="007D32ED" w:rsidRDefault="00372B5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1959E77D" w14:textId="77777777" w:rsidR="00372B56" w:rsidRPr="007D32ED" w:rsidRDefault="00372B56" w:rsidP="007D32ED">
            <w:pPr>
              <w:ind w:firstLine="206"/>
              <w:jc w:val="both"/>
              <w:rPr>
                <w:rFonts w:ascii="Times New Roman" w:hAnsi="Times New Roman" w:cs="Times New Roman"/>
                <w:color w:val="000000" w:themeColor="text1"/>
                <w:sz w:val="24"/>
                <w:szCs w:val="24"/>
              </w:rPr>
            </w:pPr>
          </w:p>
        </w:tc>
      </w:tr>
      <w:tr w:rsidR="00372B56" w:rsidRPr="007D32ED" w14:paraId="148DF9B4" w14:textId="77777777" w:rsidTr="00EF7C9E">
        <w:tc>
          <w:tcPr>
            <w:tcW w:w="448" w:type="dxa"/>
            <w:vMerge/>
          </w:tcPr>
          <w:p w14:paraId="4461D959" w14:textId="77777777" w:rsidR="00372B56" w:rsidRPr="007D32ED" w:rsidRDefault="00372B5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8DBF702" w14:textId="77777777" w:rsidR="00372B56" w:rsidRPr="007D32ED" w:rsidRDefault="00372B5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139.90. Привести статью 20(2) Конституции Казахстана в соответствие со статьей 19 Международного пакта о гражданских и политических правах;</w:t>
            </w:r>
          </w:p>
        </w:tc>
        <w:tc>
          <w:tcPr>
            <w:tcW w:w="1559" w:type="dxa"/>
          </w:tcPr>
          <w:p w14:paraId="299FF31A" w14:textId="77777777" w:rsidR="00372B56" w:rsidRPr="007D32ED" w:rsidRDefault="00372B5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Эстония</w:t>
            </w:r>
          </w:p>
        </w:tc>
        <w:tc>
          <w:tcPr>
            <w:tcW w:w="993" w:type="dxa"/>
            <w:vMerge/>
          </w:tcPr>
          <w:p w14:paraId="783DEB28" w14:textId="71E02DEF" w:rsidR="00372B56" w:rsidRPr="007D32ED" w:rsidRDefault="00372B5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7A735F01" w14:textId="77777777" w:rsidR="00372B56" w:rsidRPr="007D32ED" w:rsidRDefault="00372B5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3710A4C5" w14:textId="77777777" w:rsidR="00372B56" w:rsidRPr="007D32ED" w:rsidRDefault="00372B56" w:rsidP="007D32ED">
            <w:pPr>
              <w:ind w:firstLine="206"/>
              <w:jc w:val="both"/>
              <w:rPr>
                <w:rFonts w:ascii="Times New Roman" w:hAnsi="Times New Roman" w:cs="Times New Roman"/>
                <w:color w:val="000000" w:themeColor="text1"/>
                <w:sz w:val="24"/>
                <w:szCs w:val="24"/>
              </w:rPr>
            </w:pPr>
          </w:p>
        </w:tc>
      </w:tr>
      <w:tr w:rsidR="00372B56" w:rsidRPr="007D32ED" w14:paraId="54D6FA7A" w14:textId="77777777" w:rsidTr="00EF7C9E">
        <w:tc>
          <w:tcPr>
            <w:tcW w:w="448" w:type="dxa"/>
            <w:vMerge/>
          </w:tcPr>
          <w:p w14:paraId="25B12397" w14:textId="77777777" w:rsidR="00372B56" w:rsidRPr="007D32ED" w:rsidRDefault="00372B5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7AF3059" w14:textId="77777777" w:rsidR="00372B56" w:rsidRPr="007D32ED" w:rsidRDefault="00372B5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139.91. Изменить ограничительные законы, регулирующие права на свободу выражения мнений, ассоциации и мирных собраний, с тем, чтобы они полностью соответствовали Международному пакту о гражданских и политических правах, в частности положениям статей 19 и 21;</w:t>
            </w:r>
          </w:p>
        </w:tc>
        <w:tc>
          <w:tcPr>
            <w:tcW w:w="1559" w:type="dxa"/>
          </w:tcPr>
          <w:p w14:paraId="36DE8DAA" w14:textId="77777777" w:rsidR="00372B56" w:rsidRPr="007D32ED" w:rsidRDefault="00372B5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Ирландия</w:t>
            </w:r>
          </w:p>
        </w:tc>
        <w:tc>
          <w:tcPr>
            <w:tcW w:w="993" w:type="dxa"/>
            <w:vMerge/>
          </w:tcPr>
          <w:p w14:paraId="12ED899A" w14:textId="45DC2CBE" w:rsidR="00372B56" w:rsidRPr="007D32ED" w:rsidRDefault="00372B5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3DC4A06D" w14:textId="77777777" w:rsidR="00372B56" w:rsidRPr="007D32ED" w:rsidRDefault="00372B5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3B4B5A60" w14:textId="77777777" w:rsidR="00372B56" w:rsidRPr="007D32ED" w:rsidRDefault="00372B56" w:rsidP="007D32ED">
            <w:pPr>
              <w:ind w:firstLine="206"/>
              <w:jc w:val="both"/>
              <w:rPr>
                <w:rFonts w:ascii="Times New Roman" w:hAnsi="Times New Roman" w:cs="Times New Roman"/>
                <w:color w:val="000000" w:themeColor="text1"/>
                <w:sz w:val="24"/>
                <w:szCs w:val="24"/>
              </w:rPr>
            </w:pPr>
          </w:p>
        </w:tc>
      </w:tr>
      <w:tr w:rsidR="00372B56" w:rsidRPr="007D32ED" w14:paraId="59A5988C" w14:textId="77777777" w:rsidTr="00EF7C9E">
        <w:tc>
          <w:tcPr>
            <w:tcW w:w="448" w:type="dxa"/>
            <w:vMerge/>
          </w:tcPr>
          <w:p w14:paraId="5653FFD9" w14:textId="77777777" w:rsidR="00372B56" w:rsidRPr="007D32ED" w:rsidRDefault="00372B5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F8B0664" w14:textId="77777777" w:rsidR="00372B56" w:rsidRPr="007D32ED" w:rsidRDefault="00372B5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139.93. Обеспечить осуществление свободы выражения мнений путем пересмотра уголовного законодательства, используемого против независимых средств массовой информации, и закона о разжигании ненависти, используемого для ограничения свободы выражения мнений;</w:t>
            </w:r>
          </w:p>
        </w:tc>
        <w:tc>
          <w:tcPr>
            <w:tcW w:w="1559" w:type="dxa"/>
          </w:tcPr>
          <w:p w14:paraId="43810D02" w14:textId="77777777" w:rsidR="00372B56" w:rsidRPr="007D32ED" w:rsidRDefault="00372B5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Франция</w:t>
            </w:r>
          </w:p>
        </w:tc>
        <w:tc>
          <w:tcPr>
            <w:tcW w:w="993" w:type="dxa"/>
            <w:vMerge/>
          </w:tcPr>
          <w:p w14:paraId="48DCE81B" w14:textId="35E9B0F8" w:rsidR="00372B56" w:rsidRPr="007D32ED" w:rsidRDefault="00372B5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5DC1409A" w14:textId="77777777" w:rsidR="00372B56" w:rsidRPr="007D32ED" w:rsidRDefault="00372B5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59D84A41" w14:textId="77777777" w:rsidR="00372B56" w:rsidRPr="007D32ED" w:rsidRDefault="00372B56" w:rsidP="007D32ED">
            <w:pPr>
              <w:ind w:firstLine="206"/>
              <w:jc w:val="both"/>
              <w:rPr>
                <w:rFonts w:ascii="Times New Roman" w:hAnsi="Times New Roman" w:cs="Times New Roman"/>
                <w:color w:val="000000" w:themeColor="text1"/>
                <w:sz w:val="24"/>
                <w:szCs w:val="24"/>
              </w:rPr>
            </w:pPr>
          </w:p>
        </w:tc>
      </w:tr>
      <w:tr w:rsidR="00372B56" w:rsidRPr="007D32ED" w14:paraId="416A22E1" w14:textId="77777777" w:rsidTr="00EF7C9E">
        <w:tc>
          <w:tcPr>
            <w:tcW w:w="448" w:type="dxa"/>
            <w:vMerge/>
          </w:tcPr>
          <w:p w14:paraId="40DA1324" w14:textId="77777777" w:rsidR="00372B56" w:rsidRPr="007D32ED" w:rsidRDefault="00372B5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91D3595" w14:textId="77777777" w:rsidR="00372B56" w:rsidRPr="007D32ED" w:rsidRDefault="00372B5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139.94. Изменить статью 174 Уголовного кодекса для обеспечения его соответствия статье 19 в МПГПП;</w:t>
            </w:r>
          </w:p>
        </w:tc>
        <w:tc>
          <w:tcPr>
            <w:tcW w:w="1559" w:type="dxa"/>
          </w:tcPr>
          <w:p w14:paraId="409D3F04" w14:textId="77777777" w:rsidR="00372B56" w:rsidRPr="007D32ED" w:rsidRDefault="00372B5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Австрия</w:t>
            </w:r>
          </w:p>
        </w:tc>
        <w:tc>
          <w:tcPr>
            <w:tcW w:w="993" w:type="dxa"/>
            <w:vMerge/>
          </w:tcPr>
          <w:p w14:paraId="6B874488" w14:textId="2DFBE2F1" w:rsidR="00372B56" w:rsidRPr="007D32ED" w:rsidRDefault="00372B5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3F5D0B92" w14:textId="77777777" w:rsidR="00372B56" w:rsidRPr="007D32ED" w:rsidRDefault="00372B5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6F91A4BF" w14:textId="77777777" w:rsidR="00372B56" w:rsidRPr="007D32ED" w:rsidRDefault="00372B56" w:rsidP="007D32ED">
            <w:pPr>
              <w:ind w:firstLine="206"/>
              <w:jc w:val="both"/>
              <w:rPr>
                <w:rFonts w:ascii="Times New Roman" w:hAnsi="Times New Roman" w:cs="Times New Roman"/>
                <w:color w:val="000000" w:themeColor="text1"/>
                <w:sz w:val="24"/>
                <w:szCs w:val="24"/>
              </w:rPr>
            </w:pPr>
          </w:p>
        </w:tc>
      </w:tr>
      <w:tr w:rsidR="00372B56" w:rsidRPr="007D32ED" w14:paraId="18B6B025" w14:textId="77777777" w:rsidTr="00EF7C9E">
        <w:tc>
          <w:tcPr>
            <w:tcW w:w="448" w:type="dxa"/>
            <w:vMerge/>
          </w:tcPr>
          <w:p w14:paraId="1FC8F65F" w14:textId="77777777" w:rsidR="00372B56" w:rsidRPr="007D32ED" w:rsidRDefault="00372B5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BA04BD0" w14:textId="77777777" w:rsidR="00372B56" w:rsidRPr="007D32ED" w:rsidRDefault="00372B5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139.103. Уточнить статью 174 Уголовного кодекса в целях предотвращения произвольного преследования, которые нарушают международное право;</w:t>
            </w:r>
          </w:p>
        </w:tc>
        <w:tc>
          <w:tcPr>
            <w:tcW w:w="1559" w:type="dxa"/>
          </w:tcPr>
          <w:p w14:paraId="4F895855" w14:textId="77777777" w:rsidR="00372B56" w:rsidRPr="007D32ED" w:rsidRDefault="00372B5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Швейцария</w:t>
            </w:r>
          </w:p>
        </w:tc>
        <w:tc>
          <w:tcPr>
            <w:tcW w:w="993" w:type="dxa"/>
            <w:vMerge/>
          </w:tcPr>
          <w:p w14:paraId="630E92C3" w14:textId="786A39DA" w:rsidR="00372B56" w:rsidRPr="007D32ED" w:rsidRDefault="00372B5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41213388" w14:textId="77777777" w:rsidR="00372B56" w:rsidRPr="007D32ED" w:rsidRDefault="00372B5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31C2C971" w14:textId="77777777" w:rsidR="00372B56" w:rsidRPr="007D32ED" w:rsidRDefault="00372B56" w:rsidP="007D32ED">
            <w:pPr>
              <w:ind w:firstLine="206"/>
              <w:jc w:val="both"/>
              <w:rPr>
                <w:rFonts w:ascii="Times New Roman" w:hAnsi="Times New Roman" w:cs="Times New Roman"/>
                <w:color w:val="000000" w:themeColor="text1"/>
                <w:sz w:val="24"/>
                <w:szCs w:val="24"/>
              </w:rPr>
            </w:pPr>
          </w:p>
        </w:tc>
      </w:tr>
      <w:tr w:rsidR="00372B56" w:rsidRPr="007D32ED" w14:paraId="592942A3" w14:textId="77777777" w:rsidTr="00EF7C9E">
        <w:tc>
          <w:tcPr>
            <w:tcW w:w="448" w:type="dxa"/>
            <w:vMerge/>
          </w:tcPr>
          <w:p w14:paraId="339048D8" w14:textId="77777777" w:rsidR="00372B56" w:rsidRPr="007D32ED" w:rsidRDefault="00372B5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147524C" w14:textId="77777777" w:rsidR="00372B56" w:rsidRPr="007D32ED" w:rsidRDefault="00372B5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139.95. Изменить в статью 174 Уголовного кодекса, на «разжигание социальной, родовой, национальной, расовой или религиозной розни», в частности путем сужения и хорошо определенной интерпретации понятия «раздора» для предотвращения произвольных преследования;</w:t>
            </w:r>
          </w:p>
        </w:tc>
        <w:tc>
          <w:tcPr>
            <w:tcW w:w="1559" w:type="dxa"/>
          </w:tcPr>
          <w:p w14:paraId="682D008E" w14:textId="77777777" w:rsidR="00372B56" w:rsidRPr="007D32ED" w:rsidRDefault="00372B5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Бельгия</w:t>
            </w:r>
          </w:p>
        </w:tc>
        <w:tc>
          <w:tcPr>
            <w:tcW w:w="993" w:type="dxa"/>
            <w:vMerge/>
          </w:tcPr>
          <w:p w14:paraId="217B2459" w14:textId="6BD170BE" w:rsidR="00372B56" w:rsidRPr="007D32ED" w:rsidRDefault="00372B5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0C2E3F3B" w14:textId="77777777" w:rsidR="00372B56" w:rsidRPr="007D32ED" w:rsidRDefault="00372B5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653C6631" w14:textId="77777777" w:rsidR="00372B56" w:rsidRPr="007D32ED" w:rsidRDefault="00372B56" w:rsidP="007D32ED">
            <w:pPr>
              <w:ind w:firstLine="206"/>
              <w:jc w:val="both"/>
              <w:rPr>
                <w:rFonts w:ascii="Times New Roman" w:hAnsi="Times New Roman" w:cs="Times New Roman"/>
                <w:color w:val="000000" w:themeColor="text1"/>
                <w:sz w:val="24"/>
                <w:szCs w:val="24"/>
              </w:rPr>
            </w:pPr>
          </w:p>
        </w:tc>
      </w:tr>
      <w:tr w:rsidR="00372B56" w:rsidRPr="007D32ED" w14:paraId="23AF70AD" w14:textId="77777777" w:rsidTr="00EF7C9E">
        <w:tc>
          <w:tcPr>
            <w:tcW w:w="448" w:type="dxa"/>
            <w:vMerge/>
          </w:tcPr>
          <w:p w14:paraId="1EEE4314" w14:textId="77777777" w:rsidR="00372B56" w:rsidRPr="007D32ED" w:rsidRDefault="00372B5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5902444" w14:textId="77777777" w:rsidR="00372B56" w:rsidRPr="007D32ED" w:rsidRDefault="00372B5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139.96. Пересмотреть свое законодательство, ограничивающее свободу собраний, выражения мнений и ассоциаций, включая статью 174 Уголовного кодекса о «разжигании социальной, национальной, клановой, расовой, классовой или религиозной розни», и положить конец всем формам произвольного задержания людей, пытающихся осуществить свое право на мирные собрания;</w:t>
            </w:r>
          </w:p>
        </w:tc>
        <w:tc>
          <w:tcPr>
            <w:tcW w:w="1559" w:type="dxa"/>
          </w:tcPr>
          <w:p w14:paraId="75CC21E9" w14:textId="77777777" w:rsidR="00372B56" w:rsidRPr="007D32ED" w:rsidRDefault="00372B5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Финляндия</w:t>
            </w:r>
          </w:p>
        </w:tc>
        <w:tc>
          <w:tcPr>
            <w:tcW w:w="993" w:type="dxa"/>
            <w:vMerge/>
          </w:tcPr>
          <w:p w14:paraId="333DE659" w14:textId="1652AD78" w:rsidR="00372B56" w:rsidRPr="007D32ED" w:rsidRDefault="00372B5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68BAC42A" w14:textId="77777777" w:rsidR="00372B56" w:rsidRPr="007D32ED" w:rsidRDefault="00372B5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6004654F" w14:textId="77777777" w:rsidR="00372B56" w:rsidRPr="007D32ED" w:rsidRDefault="00372B56" w:rsidP="007D32ED">
            <w:pPr>
              <w:ind w:firstLine="206"/>
              <w:jc w:val="both"/>
              <w:rPr>
                <w:rFonts w:ascii="Times New Roman" w:hAnsi="Times New Roman" w:cs="Times New Roman"/>
                <w:color w:val="000000" w:themeColor="text1"/>
                <w:sz w:val="24"/>
                <w:szCs w:val="24"/>
              </w:rPr>
            </w:pPr>
          </w:p>
        </w:tc>
      </w:tr>
      <w:tr w:rsidR="00372B56" w:rsidRPr="007D32ED" w14:paraId="7FCB3630" w14:textId="77777777" w:rsidTr="00EF7C9E">
        <w:tc>
          <w:tcPr>
            <w:tcW w:w="448" w:type="dxa"/>
            <w:vMerge/>
          </w:tcPr>
          <w:p w14:paraId="1C8262AF" w14:textId="77777777" w:rsidR="00372B56" w:rsidRPr="007D32ED" w:rsidRDefault="00372B5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51109223" w14:textId="2E5B5D4E" w:rsidR="00372B56" w:rsidRPr="007D32ED" w:rsidRDefault="00372B5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139.97. Обеспечить свободу выражения мнений и привести Закон о средствах массовой информации, включая статьи 130 и 174 Уголовного кодекса, в соответствие со статьей 19 Международного пакта о гражданских и политических правах и международными обязательствами и стандартами в области прав человека;</w:t>
            </w:r>
          </w:p>
        </w:tc>
        <w:tc>
          <w:tcPr>
            <w:tcW w:w="1559" w:type="dxa"/>
          </w:tcPr>
          <w:p w14:paraId="03C33C42" w14:textId="77777777" w:rsidR="00372B56" w:rsidRPr="007D32ED" w:rsidRDefault="00372B5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Германия</w:t>
            </w:r>
          </w:p>
        </w:tc>
        <w:tc>
          <w:tcPr>
            <w:tcW w:w="993" w:type="dxa"/>
            <w:vMerge/>
          </w:tcPr>
          <w:p w14:paraId="73EB66E5" w14:textId="0A1DC5E0" w:rsidR="00372B56" w:rsidRPr="007D32ED" w:rsidRDefault="00372B5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28D764DD" w14:textId="77777777" w:rsidR="00372B56" w:rsidRPr="007D32ED" w:rsidRDefault="00372B5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6A454DEC" w14:textId="77777777" w:rsidR="00372B56" w:rsidRPr="007D32ED" w:rsidRDefault="00372B56" w:rsidP="007D32ED">
            <w:pPr>
              <w:ind w:firstLine="206"/>
              <w:jc w:val="both"/>
              <w:rPr>
                <w:rFonts w:ascii="Times New Roman" w:hAnsi="Times New Roman" w:cs="Times New Roman"/>
                <w:color w:val="000000" w:themeColor="text1"/>
                <w:sz w:val="24"/>
                <w:szCs w:val="24"/>
              </w:rPr>
            </w:pPr>
          </w:p>
        </w:tc>
      </w:tr>
      <w:tr w:rsidR="00372B56" w:rsidRPr="007D32ED" w14:paraId="125CDCA6" w14:textId="77777777" w:rsidTr="00EF7C9E">
        <w:tc>
          <w:tcPr>
            <w:tcW w:w="448" w:type="dxa"/>
            <w:vMerge/>
          </w:tcPr>
          <w:p w14:paraId="31EADF60" w14:textId="77777777" w:rsidR="00372B56" w:rsidRPr="007D32ED" w:rsidRDefault="00372B5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A883D2B" w14:textId="77777777" w:rsidR="00372B56" w:rsidRPr="007D32ED" w:rsidRDefault="00372B5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139.104. Декриминализовать диффамацию;</w:t>
            </w:r>
          </w:p>
        </w:tc>
        <w:tc>
          <w:tcPr>
            <w:tcW w:w="1559" w:type="dxa"/>
          </w:tcPr>
          <w:p w14:paraId="779F658C" w14:textId="77777777" w:rsidR="00372B56" w:rsidRPr="007D32ED" w:rsidRDefault="00372B5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Эстония</w:t>
            </w:r>
          </w:p>
        </w:tc>
        <w:tc>
          <w:tcPr>
            <w:tcW w:w="993" w:type="dxa"/>
            <w:vMerge/>
          </w:tcPr>
          <w:p w14:paraId="39079E47" w14:textId="453A0B53" w:rsidR="00372B56" w:rsidRPr="007D32ED" w:rsidRDefault="00372B5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744FCB5A" w14:textId="77777777" w:rsidR="00372B56" w:rsidRPr="007D32ED" w:rsidRDefault="00372B5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3439396D" w14:textId="77777777" w:rsidR="00372B56" w:rsidRPr="007D32ED" w:rsidRDefault="00372B56" w:rsidP="007D32ED">
            <w:pPr>
              <w:ind w:firstLine="206"/>
              <w:jc w:val="both"/>
              <w:rPr>
                <w:rFonts w:ascii="Times New Roman" w:hAnsi="Times New Roman" w:cs="Times New Roman"/>
                <w:color w:val="000000" w:themeColor="text1"/>
                <w:sz w:val="24"/>
                <w:szCs w:val="24"/>
              </w:rPr>
            </w:pPr>
          </w:p>
        </w:tc>
      </w:tr>
      <w:tr w:rsidR="00372B56" w:rsidRPr="007D32ED" w14:paraId="1DF5A47C" w14:textId="77777777" w:rsidTr="00EF7C9E">
        <w:tc>
          <w:tcPr>
            <w:tcW w:w="448" w:type="dxa"/>
            <w:vMerge/>
          </w:tcPr>
          <w:p w14:paraId="0F897BD0" w14:textId="77777777" w:rsidR="00372B56" w:rsidRPr="007D32ED" w:rsidRDefault="00372B5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85F942F" w14:textId="77777777" w:rsidR="00372B56" w:rsidRPr="007D32ED" w:rsidRDefault="00372B5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139.101. Защитить пространство для инакомыслия путем внесения поправок или отмены статей 174 и 274 Уголовного кодекса с целью устранения размытых понятий, таких как разжигание розни, а также декриминализация диффамации;</w:t>
            </w:r>
          </w:p>
        </w:tc>
        <w:tc>
          <w:tcPr>
            <w:tcW w:w="1559" w:type="dxa"/>
          </w:tcPr>
          <w:p w14:paraId="75C49CB2" w14:textId="77777777" w:rsidR="00372B56" w:rsidRPr="007D32ED" w:rsidRDefault="00372B5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Соединенные Штаты Америки</w:t>
            </w:r>
          </w:p>
        </w:tc>
        <w:tc>
          <w:tcPr>
            <w:tcW w:w="993" w:type="dxa"/>
            <w:vMerge/>
          </w:tcPr>
          <w:p w14:paraId="12BC5FC3" w14:textId="5E9AE03A" w:rsidR="00372B56" w:rsidRPr="007D32ED" w:rsidRDefault="00372B56"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5FB2827F" w14:textId="77777777" w:rsidR="00372B56" w:rsidRPr="007D32ED" w:rsidRDefault="00372B56"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5E4526FD" w14:textId="77777777" w:rsidR="00372B56" w:rsidRPr="007D32ED" w:rsidRDefault="00372B56" w:rsidP="007D32ED">
            <w:pPr>
              <w:ind w:firstLine="206"/>
              <w:jc w:val="both"/>
              <w:rPr>
                <w:rFonts w:ascii="Times New Roman" w:hAnsi="Times New Roman" w:cs="Times New Roman"/>
                <w:color w:val="000000" w:themeColor="text1"/>
                <w:sz w:val="24"/>
                <w:szCs w:val="24"/>
              </w:rPr>
            </w:pPr>
          </w:p>
        </w:tc>
      </w:tr>
      <w:tr w:rsidR="00372B56" w:rsidRPr="007D32ED" w14:paraId="659A846D" w14:textId="77777777" w:rsidTr="00EF7C9E">
        <w:tc>
          <w:tcPr>
            <w:tcW w:w="448" w:type="dxa"/>
            <w:vMerge/>
          </w:tcPr>
          <w:p w14:paraId="73B3E416" w14:textId="77777777" w:rsidR="00372B56" w:rsidRPr="007D32ED" w:rsidRDefault="00372B56"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5742254A" w14:textId="77777777" w:rsidR="00372B56" w:rsidRPr="007D32ED" w:rsidRDefault="00372B5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139.102. Отменить и пересмотреть правовые положения, ограничивающие свободу выражения мнений, и воздерживаться от использования уголовных положений в качестве инструментов подавления выражения несогласных мнений, в том числе в Интернете и социальных сетях;</w:t>
            </w:r>
          </w:p>
        </w:tc>
        <w:tc>
          <w:tcPr>
            <w:tcW w:w="1559" w:type="dxa"/>
          </w:tcPr>
          <w:p w14:paraId="1F9D671E" w14:textId="77777777" w:rsidR="00372B56" w:rsidRPr="007D32ED" w:rsidRDefault="00372B56"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Нидерланды</w:t>
            </w:r>
          </w:p>
        </w:tc>
        <w:tc>
          <w:tcPr>
            <w:tcW w:w="993" w:type="dxa"/>
            <w:vMerge/>
          </w:tcPr>
          <w:p w14:paraId="7489BE91" w14:textId="6F0205FF" w:rsidR="00372B56" w:rsidRPr="007D32ED" w:rsidRDefault="00372B56" w:rsidP="007D32ED">
            <w:pPr>
              <w:jc w:val="center"/>
              <w:rPr>
                <w:rFonts w:ascii="Times New Roman" w:hAnsi="Times New Roman" w:cs="Times New Roman"/>
                <w:b/>
                <w:color w:val="000000" w:themeColor="text1"/>
                <w:sz w:val="24"/>
                <w:szCs w:val="24"/>
              </w:rPr>
            </w:pPr>
          </w:p>
        </w:tc>
        <w:tc>
          <w:tcPr>
            <w:tcW w:w="1559" w:type="dxa"/>
            <w:vMerge/>
            <w:tcBorders>
              <w:right w:val="single" w:sz="4" w:space="0" w:color="auto"/>
            </w:tcBorders>
          </w:tcPr>
          <w:p w14:paraId="6360A441" w14:textId="0BC630D4" w:rsidR="00372B56" w:rsidRPr="007D32ED" w:rsidRDefault="00372B56" w:rsidP="007D32ED">
            <w:pPr>
              <w:jc w:val="both"/>
              <w:rPr>
                <w:rFonts w:ascii="Times New Roman" w:hAnsi="Times New Roman" w:cs="Times New Roman"/>
                <w:bCs/>
                <w:color w:val="000000" w:themeColor="text1"/>
                <w:sz w:val="24"/>
                <w:szCs w:val="24"/>
              </w:rPr>
            </w:pPr>
          </w:p>
        </w:tc>
        <w:tc>
          <w:tcPr>
            <w:tcW w:w="7969" w:type="dxa"/>
            <w:vMerge/>
            <w:tcBorders>
              <w:left w:val="single" w:sz="4" w:space="0" w:color="auto"/>
            </w:tcBorders>
          </w:tcPr>
          <w:p w14:paraId="0B01F82D" w14:textId="1F8D536D" w:rsidR="00372B56" w:rsidRPr="007D32ED" w:rsidRDefault="00372B56" w:rsidP="007D32ED">
            <w:pPr>
              <w:ind w:firstLine="206"/>
              <w:jc w:val="both"/>
              <w:rPr>
                <w:rFonts w:ascii="Times New Roman" w:hAnsi="Times New Roman" w:cs="Times New Roman"/>
                <w:bCs/>
                <w:color w:val="000000" w:themeColor="text1"/>
                <w:sz w:val="24"/>
                <w:szCs w:val="24"/>
              </w:rPr>
            </w:pPr>
          </w:p>
        </w:tc>
      </w:tr>
      <w:tr w:rsidR="00C961B6" w:rsidRPr="007D32ED" w14:paraId="32CFA27D" w14:textId="77777777" w:rsidTr="00EF7C9E">
        <w:tc>
          <w:tcPr>
            <w:tcW w:w="448" w:type="dxa"/>
          </w:tcPr>
          <w:p w14:paraId="73D73EA2" w14:textId="77777777" w:rsidR="00A1633C" w:rsidRPr="007D32ED" w:rsidRDefault="00A1633C"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38AC26B" w14:textId="77777777" w:rsidR="00A1633C" w:rsidRPr="007D32ED" w:rsidRDefault="00A1633C"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139.135. Внесение поправок в законодательство и нормативные акты для облегчения формирования, регистрации и деятельности независимых профсоюзов и организаций гражданского общества, а также для защиты мирных общественных собраний и трудовых акций;</w:t>
            </w:r>
          </w:p>
        </w:tc>
        <w:tc>
          <w:tcPr>
            <w:tcW w:w="1559" w:type="dxa"/>
          </w:tcPr>
          <w:p w14:paraId="1D513633" w14:textId="77777777" w:rsidR="00A1633C" w:rsidRPr="007D32ED" w:rsidRDefault="00A1633C"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Канада</w:t>
            </w:r>
          </w:p>
        </w:tc>
        <w:tc>
          <w:tcPr>
            <w:tcW w:w="993" w:type="dxa"/>
          </w:tcPr>
          <w:p w14:paraId="4F990643" w14:textId="77777777" w:rsidR="00A1633C" w:rsidRPr="007D32ED" w:rsidRDefault="00A1633C"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Borders>
              <w:right w:val="single" w:sz="4" w:space="0" w:color="auto"/>
            </w:tcBorders>
          </w:tcPr>
          <w:p w14:paraId="3C9219F9" w14:textId="2AE475AD" w:rsidR="00A1633C" w:rsidRPr="007D32ED" w:rsidRDefault="0031374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и</w:t>
            </w:r>
            <w:r w:rsidR="00AD5934" w:rsidRPr="007D32ED">
              <w:rPr>
                <w:rFonts w:ascii="Times New Roman" w:hAnsi="Times New Roman" w:cs="Times New Roman"/>
                <w:b/>
                <w:bCs/>
                <w:color w:val="000000" w:themeColor="text1"/>
                <w:sz w:val="24"/>
                <w:szCs w:val="24"/>
              </w:rPr>
              <w:t>сполнен</w:t>
            </w:r>
          </w:p>
        </w:tc>
        <w:tc>
          <w:tcPr>
            <w:tcW w:w="7969" w:type="dxa"/>
            <w:tcBorders>
              <w:top w:val="single" w:sz="4" w:space="0" w:color="auto"/>
            </w:tcBorders>
          </w:tcPr>
          <w:p w14:paraId="5B84B210" w14:textId="69B81081" w:rsidR="0066345F" w:rsidRPr="007D32ED" w:rsidRDefault="0066345F" w:rsidP="007D32ED">
            <w:pPr>
              <w:ind w:firstLine="206"/>
              <w:jc w:val="both"/>
              <w:rPr>
                <w:rFonts w:ascii="Times New Roman" w:hAnsi="Times New Roman" w:cs="Times New Roman"/>
                <w:b/>
                <w:bCs/>
                <w:i/>
                <w:color w:val="000000" w:themeColor="text1"/>
                <w:sz w:val="24"/>
                <w:szCs w:val="24"/>
              </w:rPr>
            </w:pPr>
            <w:r w:rsidRPr="007D32ED">
              <w:rPr>
                <w:rFonts w:ascii="Times New Roman" w:hAnsi="Times New Roman" w:cs="Times New Roman"/>
                <w:b/>
                <w:bCs/>
                <w:i/>
                <w:color w:val="000000" w:themeColor="text1"/>
                <w:sz w:val="24"/>
                <w:szCs w:val="24"/>
              </w:rPr>
              <w:t>См. пункты 17, 42 и 43</w:t>
            </w:r>
          </w:p>
          <w:p w14:paraId="6F450F9B" w14:textId="6CAAE215" w:rsidR="00193986" w:rsidRPr="007D32ED" w:rsidRDefault="00193986"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соответствии c Планом первоочередных мер в обл</w:t>
            </w:r>
            <w:r w:rsidR="001164B4" w:rsidRPr="007D32ED">
              <w:rPr>
                <w:rFonts w:ascii="Times New Roman" w:hAnsi="Times New Roman" w:cs="Times New Roman"/>
                <w:bCs/>
                <w:color w:val="000000" w:themeColor="text1"/>
                <w:sz w:val="24"/>
                <w:szCs w:val="24"/>
              </w:rPr>
              <w:t>асти прав человека, утвержденного</w:t>
            </w:r>
            <w:r w:rsidRPr="007D32ED">
              <w:rPr>
                <w:rFonts w:ascii="Times New Roman" w:hAnsi="Times New Roman" w:cs="Times New Roman"/>
                <w:bCs/>
                <w:color w:val="000000" w:themeColor="text1"/>
                <w:sz w:val="24"/>
                <w:szCs w:val="24"/>
              </w:rPr>
              <w:t xml:space="preserve"> постановлением Правительства РК</w:t>
            </w:r>
            <w:r w:rsidR="0066345F" w:rsidRPr="007D32ED">
              <w:rPr>
                <w:rFonts w:ascii="Times New Roman" w:hAnsi="Times New Roman" w:cs="Times New Roman"/>
                <w:bCs/>
                <w:color w:val="000000" w:themeColor="text1"/>
                <w:sz w:val="24"/>
                <w:szCs w:val="24"/>
              </w:rPr>
              <w:t>,</w:t>
            </w:r>
            <w:r w:rsidRPr="007D32ED">
              <w:rPr>
                <w:rFonts w:ascii="Times New Roman" w:hAnsi="Times New Roman" w:cs="Times New Roman"/>
                <w:bCs/>
                <w:color w:val="000000" w:themeColor="text1"/>
                <w:sz w:val="24"/>
                <w:szCs w:val="24"/>
              </w:rPr>
              <w:t xml:space="preserve"> ведется работа по совершенствованию законодательства в части расширения права граждан на свободу объединений.</w:t>
            </w:r>
          </w:p>
          <w:p w14:paraId="7B1E1CB9" w14:textId="57A22991" w:rsidR="00193986" w:rsidRPr="007D32ED" w:rsidRDefault="00193986"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соответствии со статьей 10 Закона РК «Об общественных объединениях» общественное объединение создается по инициативе группы граждан Республики Казахстан не менее десяти человек. В этой связи, предлагается предоставить гражданам право на создание общественного объединения группой граждан не менее двух человек, предоставив возможность объединяться минимально возможному количеству граждан.</w:t>
            </w:r>
          </w:p>
          <w:p w14:paraId="3E1DD150" w14:textId="6CC99E66" w:rsidR="00193986" w:rsidRPr="007D32ED" w:rsidRDefault="00193986"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настоящее время, разработан Консультативный документ регуляторной политики совершенствованию законодательства по вопросам правового регулирования деятельности общественных объединений. Документ размещен на портале открытых НПА для публичного обсуждения.</w:t>
            </w:r>
          </w:p>
          <w:p w14:paraId="472A856D" w14:textId="61C9AFF6" w:rsidR="00C961B6" w:rsidRPr="007D32ED" w:rsidRDefault="00C961B6"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реализацию Плана дальнейших мер в области прав человека и верховенства закона (утверждено ППРК от 28.04.2022 года № 258), рассматривается вопрос перевода процедуры государственной регистрации профсоюзов на уведомительный порядок. </w:t>
            </w:r>
          </w:p>
          <w:p w14:paraId="454D8B87" w14:textId="77777777" w:rsidR="00C961B6" w:rsidRPr="007D32ED" w:rsidRDefault="00C961B6"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Уведомительный порядок регистрации предполагает информирование органов юстиции о начале своей деятельности посредством подачи электронного уведомления, которое будет заполняться на веб-портале «электронного правительства».</w:t>
            </w:r>
          </w:p>
          <w:p w14:paraId="7E02A6A8" w14:textId="77777777" w:rsidR="00A1633C" w:rsidRPr="007D32ED" w:rsidRDefault="00C961B6"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Это означает, что регистрирующий орган будет не вправе отказать в государственной регистрации профсоюза, как это предусмотрено действующим законодательством.</w:t>
            </w:r>
          </w:p>
          <w:p w14:paraId="0580A1E6" w14:textId="4C75768B" w:rsidR="00155453" w:rsidRPr="007D32ED" w:rsidRDefault="00155453"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выражают обеспокоенность относительно ситуации, связанной с регистрацией профсоюзов</w:t>
            </w:r>
            <w:r w:rsidR="005512EA" w:rsidRPr="007D32ED">
              <w:rPr>
                <w:rFonts w:ascii="Times New Roman" w:hAnsi="Times New Roman" w:cs="Times New Roman"/>
                <w:bCs/>
                <w:color w:val="000000" w:themeColor="text1"/>
                <w:sz w:val="24"/>
                <w:szCs w:val="24"/>
              </w:rPr>
              <w:t xml:space="preserve"> и считают, что рекомендация не исполнено.</w:t>
            </w:r>
          </w:p>
        </w:tc>
      </w:tr>
      <w:tr w:rsidR="00C961B6" w:rsidRPr="007D32ED" w14:paraId="7580FB33" w14:textId="77777777" w:rsidTr="00EF7C9E">
        <w:tc>
          <w:tcPr>
            <w:tcW w:w="15590" w:type="dxa"/>
            <w:gridSpan w:val="6"/>
          </w:tcPr>
          <w:p w14:paraId="748A3786" w14:textId="77777777" w:rsidR="00A1633C" w:rsidRPr="007D32ED" w:rsidRDefault="00A1633C" w:rsidP="007D32ED">
            <w:pPr>
              <w:ind w:firstLine="207"/>
              <w:jc w:val="center"/>
              <w:rPr>
                <w:rFonts w:ascii="Times New Roman" w:hAnsi="Times New Roman" w:cs="Times New Roman"/>
                <w:color w:val="000000" w:themeColor="text1"/>
                <w:sz w:val="24"/>
                <w:szCs w:val="24"/>
              </w:rPr>
            </w:pPr>
            <w:r w:rsidRPr="007D32ED">
              <w:rPr>
                <w:rFonts w:ascii="Times New Roman" w:hAnsi="Times New Roman" w:cs="Times New Roman"/>
                <w:b/>
                <w:bCs/>
                <w:i/>
                <w:color w:val="000000" w:themeColor="text1"/>
                <w:sz w:val="24"/>
                <w:szCs w:val="24"/>
              </w:rPr>
              <w:t>Повышение эффективности взаимодействия с неправительственными организациями</w:t>
            </w:r>
          </w:p>
        </w:tc>
      </w:tr>
      <w:tr w:rsidR="00C32E91" w:rsidRPr="007D32ED" w14:paraId="38352530" w14:textId="77777777" w:rsidTr="00EF7C9E">
        <w:tc>
          <w:tcPr>
            <w:tcW w:w="448" w:type="dxa"/>
            <w:vMerge w:val="restart"/>
          </w:tcPr>
          <w:p w14:paraId="7031C68A" w14:textId="77777777" w:rsidR="00A27B50" w:rsidRPr="007D32ED" w:rsidRDefault="00A27B5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000000" w:themeColor="text1"/>
            </w:tcBorders>
          </w:tcPr>
          <w:p w14:paraId="409A9571" w14:textId="77777777" w:rsidR="00A27B50" w:rsidRPr="007D32ED" w:rsidRDefault="00A27B5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139.118. Продолжить усилия по укреплению гражданского общества и неправительственного сектора;</w:t>
            </w:r>
          </w:p>
        </w:tc>
        <w:tc>
          <w:tcPr>
            <w:tcW w:w="1559" w:type="dxa"/>
            <w:tcBorders>
              <w:bottom w:val="single" w:sz="4" w:space="0" w:color="000000" w:themeColor="text1"/>
            </w:tcBorders>
          </w:tcPr>
          <w:p w14:paraId="0563ECE4" w14:textId="77777777" w:rsidR="00A27B50" w:rsidRPr="007D32ED" w:rsidRDefault="00A27B5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Грузия</w:t>
            </w:r>
          </w:p>
        </w:tc>
        <w:tc>
          <w:tcPr>
            <w:tcW w:w="993" w:type="dxa"/>
            <w:vMerge w:val="restart"/>
          </w:tcPr>
          <w:p w14:paraId="65839C53" w14:textId="5EF2EACD" w:rsidR="00A27B50" w:rsidRPr="007D32ED" w:rsidRDefault="00A27B50"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3</w:t>
            </w:r>
          </w:p>
        </w:tc>
        <w:tc>
          <w:tcPr>
            <w:tcW w:w="1559" w:type="dxa"/>
            <w:vMerge w:val="restart"/>
            <w:tcBorders>
              <w:right w:val="single" w:sz="4" w:space="0" w:color="auto"/>
            </w:tcBorders>
          </w:tcPr>
          <w:p w14:paraId="05111085" w14:textId="55526F82" w:rsidR="00A27B50" w:rsidRPr="007D32ED" w:rsidRDefault="001164B4"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A27B50" w:rsidRPr="007D32ED">
              <w:rPr>
                <w:rFonts w:ascii="Times New Roman" w:hAnsi="Times New Roman" w:cs="Times New Roman"/>
                <w:b/>
                <w:bCs/>
                <w:color w:val="000000" w:themeColor="text1"/>
                <w:sz w:val="24"/>
                <w:szCs w:val="24"/>
              </w:rPr>
              <w:t>исполнены</w:t>
            </w:r>
          </w:p>
        </w:tc>
        <w:tc>
          <w:tcPr>
            <w:tcW w:w="7969" w:type="dxa"/>
            <w:vMerge w:val="restart"/>
            <w:tcBorders>
              <w:top w:val="single" w:sz="4" w:space="0" w:color="auto"/>
              <w:left w:val="single" w:sz="4" w:space="0" w:color="auto"/>
            </w:tcBorders>
          </w:tcPr>
          <w:p w14:paraId="4515CFFE" w14:textId="6BE1F3D0" w:rsidR="001164B4" w:rsidRPr="007D32ED" w:rsidRDefault="001164B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14 июня 2022 года в Казахстане по инициативе Президента создан «Ұлттық құрылтай» (Национальный курултай) – новая общественная площадка, консультативно-совещательный орган при Президенте, пришедший на смену Национальному совету общественного доверия (НСОД). Новый институт сформирует единую институциональную модель общественного диалога и усилит взаимодействие между властью и народом.</w:t>
            </w:r>
          </w:p>
          <w:p w14:paraId="70D924FA" w14:textId="77777777" w:rsidR="001164B4" w:rsidRPr="007D32ED" w:rsidRDefault="001164B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состав Национального курултая вошли представители всех регионов страны, в котором будет представлен широкий спектр самых различных мнений и взглядов. Национальный курултай состоит из 117 представителей политических партий, Ассамблеи народа Казахстана, депутатов Парламента, крупных отраслевых объединений бизнеса, медицины, образования, науки, культуры, спорта, молодежных организаций, а также членов региональных общественных советов. В работе курултая смогут принять участие граждане страны. Для этого будет создана онлайн-платформа (мобильное приложение «Qurultay»), где казахстанцы могут направить свои предложения в секретариат Национального курултая. </w:t>
            </w:r>
          </w:p>
          <w:p w14:paraId="556C85A0" w14:textId="77777777" w:rsidR="001164B4" w:rsidRPr="007D32ED" w:rsidRDefault="001164B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16 июня 2022 года в стране состоялось первое заседание Национального курултая. Национальный курултай обсуждают вопросы долгосрочного характера, касающиеся дальнейшего развития общественной консолидации. Одной из важных задач Национального курултая это приведение других законов в соответствие с Конституцией с учетом поправок, вступивших в силу после общенационального референдума.</w:t>
            </w:r>
          </w:p>
          <w:p w14:paraId="3F4F403D" w14:textId="77777777" w:rsidR="001164B4" w:rsidRPr="007D32ED" w:rsidRDefault="001164B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НСОД завершил свою работу. Почти за три года деятельности НСОД было проделано значительный объем работы. На основании предложений членов Национального совета были сформированы четыре президентских пакета политических реформ. Многие из этих инициатив уже реализованы.</w:t>
            </w:r>
          </w:p>
          <w:p w14:paraId="5E603A53" w14:textId="77777777" w:rsidR="001164B4" w:rsidRPr="007D32ED" w:rsidRDefault="001164B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целом в рамках инициатив НСОД приняты более 100 нормативных правовых актов: 22 закона, 3 указа президента, 27 постановлений Правительства и прочие. Еще 12 законопроектов находились на рассмотрении в центральных государственных органах и в Парламенте. Было проведено 6 заседаний с участием Главы государства, организованы 28 индивидуальных встреч членов НСОД с Президентом, 23 встречи с министрами, 3 выезда в регионы и более 70 рабочих встреч.</w:t>
            </w:r>
          </w:p>
          <w:p w14:paraId="2CAA7E03" w14:textId="77777777" w:rsidR="001164B4" w:rsidRPr="007D32ED" w:rsidRDefault="001164B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Существуют и другие национальные механизмы по правам человека, которые разрабатывают доклады и представляют рекомендации, направленные на поощрение и защиту прав человека. </w:t>
            </w:r>
          </w:p>
          <w:p w14:paraId="23B0F63C" w14:textId="77777777" w:rsidR="001164B4" w:rsidRPr="007D32ED" w:rsidRDefault="001164B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Продолжается эффективная деятельность диалоговой площадки Комиссии по правам человека, которая является «связующим звеном» между высшим руководством Казахстана и институтами гражданского общества. Комиссия, состав которой подобран в соответствии с Парижскими принципами ООН, активно участвует в формировании и совершенствовании государственной политики в области прав человека и является критическим источником информации для Президента о ситуации с правами человека в стране и потребностях гражданского общества. 18 сентября 2021 года Указом Президента был обновлен состав Комиссии по правам человека.</w:t>
            </w:r>
          </w:p>
          <w:p w14:paraId="56E317AA" w14:textId="77777777" w:rsidR="001164B4" w:rsidRPr="007D32ED" w:rsidRDefault="001164B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1995 году была основана Национальная комиссия по делам женщин и семейно-демографической политике для выработки наиболее эффективных мер по улучшению положения женщин, детей и семей, а также в целях защиты интересов семьи и обеспечения необходимых условий для участия женщин в политической, социальной, экономической и культурной жизни. Национальная комиссия состоит из женщин-лидеров, занимающих ответственные государственные посты, деятелей культуры, членов Парламента и представителей неправительственных организаций. 18 мая 2022 года Указом Президента был обновлен состав Национальной комиссии.</w:t>
            </w:r>
          </w:p>
          <w:p w14:paraId="610FB39E" w14:textId="77777777" w:rsidR="001164B4" w:rsidRPr="007D32ED" w:rsidRDefault="001164B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С 2013 года консультативно-совещательный орган «Диалоговая площадка по человеческому измерению» при внешнеполитическом ведомстве обеспечивает открытый и прямой диалог представителей исполнительной, законодательной и судебной власти и гражданского общества по дальнейшим шагам политической модернизации страны. </w:t>
            </w:r>
          </w:p>
          <w:p w14:paraId="326A8C97" w14:textId="77777777" w:rsidR="001164B4" w:rsidRPr="007D32ED" w:rsidRDefault="001164B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Казахстан активно работает над последовательным развитием институтов гражданского общества. Сформирован механизм «обратной связи» между населением и Правительством путем создания общественных советов при центральных и местных исполнительных органах. Участники общественных советов включены в состав Национального курултая, что придаст особый импульс их значимости, занимаемой роли в обществе, повышению доверия граждан.</w:t>
            </w:r>
          </w:p>
          <w:p w14:paraId="3CA04EAD" w14:textId="77777777" w:rsidR="001164B4" w:rsidRPr="007D32ED" w:rsidRDefault="001164B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Казахстане на площадке Центра поддержки гражданских инициатив открылось бесплатное пространство (CISC-Coworking) для всех неправительственных организаций для проведения их лекций, тренингов и мероприятий . Реализуется «Концепция развития гражданского общества до 2025 года», разработанная совместно с неправительственными организациями и международными экспертами . В рамках проекта «Развитие института общественных советов» разработан и модернизирован специальный интернет портал kazkenes.kz . По итогам 2021 года на этом сайте созданы личные кабинеты для более 500 членов общественных советов государственных органов разных регионов. </w:t>
            </w:r>
          </w:p>
          <w:p w14:paraId="74ED6E95" w14:textId="77777777" w:rsidR="002351B2" w:rsidRPr="007D32ED" w:rsidRDefault="002351B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По состоянию на июнь 2022 года число зарегистрированных НПО выросло до 22 000 организации. Более 5 000 из них – активные, готовые стать надежными партнерами государству в решении социально значимых проблем, в реализации государственных проектов и программ, в анализе и оценке их значимости и необходимости.</w:t>
            </w:r>
          </w:p>
          <w:p w14:paraId="6119C654" w14:textId="53B8381F" w:rsidR="001164B4" w:rsidRPr="007D32ED" w:rsidRDefault="001164B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С 2021 года вступили в силу законодательные поправки, значительно увеличивающие полномочия </w:t>
            </w:r>
            <w:r w:rsidR="00005740" w:rsidRPr="007D32ED">
              <w:rPr>
                <w:rFonts w:ascii="Times New Roman" w:hAnsi="Times New Roman" w:cs="Times New Roman"/>
                <w:bCs/>
                <w:color w:val="000000" w:themeColor="text1"/>
                <w:sz w:val="24"/>
                <w:szCs w:val="24"/>
              </w:rPr>
              <w:t>253</w:t>
            </w:r>
            <w:r w:rsidRPr="007D32ED">
              <w:rPr>
                <w:rFonts w:ascii="Times New Roman" w:hAnsi="Times New Roman" w:cs="Times New Roman"/>
                <w:bCs/>
                <w:color w:val="000000" w:themeColor="text1"/>
                <w:sz w:val="24"/>
                <w:szCs w:val="24"/>
              </w:rPr>
              <w:t xml:space="preserve"> действующих (из них 22 – при центральных государственных органах, 218 – на региональном уровне в областях, районах, городах) и 13 дополнительно создаваемых общественных советов в стране, не менее </w:t>
            </w:r>
            <w:r w:rsidR="00005740" w:rsidRPr="007D32ED">
              <w:rPr>
                <w:rFonts w:ascii="Times New Roman" w:hAnsi="Times New Roman" w:cs="Times New Roman"/>
                <w:bCs/>
                <w:color w:val="000000" w:themeColor="text1"/>
                <w:sz w:val="24"/>
                <w:szCs w:val="24"/>
              </w:rPr>
              <w:t>86</w:t>
            </w:r>
            <w:r w:rsidRPr="007D32ED">
              <w:rPr>
                <w:rFonts w:ascii="Times New Roman" w:hAnsi="Times New Roman" w:cs="Times New Roman"/>
                <w:bCs/>
                <w:color w:val="000000" w:themeColor="text1"/>
                <w:sz w:val="24"/>
                <w:szCs w:val="24"/>
              </w:rPr>
              <w:t xml:space="preserve">% которых будут состоять из представителей неправительственных организаций, избираемых по конкурсу. Общественным советам предоставляется возможность привлекать независимых экспертов для проведения различных форм общественного контроля. </w:t>
            </w:r>
          </w:p>
          <w:p w14:paraId="34DA7788" w14:textId="77777777" w:rsidR="001164B4" w:rsidRPr="007D32ED" w:rsidRDefault="001164B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Определен уполномоченный орган в сфере общественных советов, который осуществляет координацию и методическое обеспечение деятельности общественных советов. Данным органом в 2022 году впервые будет подготовлен Национальный доклад о деятельности общественных советов в стране, где будет предусмотрен анализ эффективности их работы и перспектив развития дальнейшей деятельности. За все эти годы общественные советы рассмотрели более 20 тысяч проектов правовых актов, и они способствуют дальнейшему конструктивному взаимодействию между гражданским обществом и Правительством. </w:t>
            </w:r>
          </w:p>
          <w:p w14:paraId="34BA886D" w14:textId="77777777" w:rsidR="00A27B50" w:rsidRPr="007D32ED" w:rsidRDefault="001164B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стенах Парламента обсуждается проект Закона «Об общественном контроле», который создаст качественно новые принципы взаимодействия граждан и государства. Проект Закона разработан совместно с представителями общественности (эксперты-юристы, правозащитники, общественные деятели). Законопроектом закрепляется ряд важнейших принципов общественного контроля, среди которых многообразие форм общественного контроля, соблюдение конституционных прав, свобод и законных интересов человека и гражданина, публичность, открытость, законность осущес</w:t>
            </w:r>
            <w:r w:rsidR="00C66B70" w:rsidRPr="007D32ED">
              <w:rPr>
                <w:rFonts w:ascii="Times New Roman" w:hAnsi="Times New Roman" w:cs="Times New Roman"/>
                <w:bCs/>
                <w:color w:val="000000" w:themeColor="text1"/>
                <w:sz w:val="24"/>
                <w:szCs w:val="24"/>
              </w:rPr>
              <w:t>твления общественного контроля.</w:t>
            </w:r>
          </w:p>
          <w:p w14:paraId="5D959606" w14:textId="77777777" w:rsidR="00E56D7E" w:rsidRPr="007D32ED" w:rsidRDefault="00C3210B"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При этом п</w:t>
            </w:r>
            <w:r w:rsidR="00E56D7E" w:rsidRPr="007D32ED">
              <w:rPr>
                <w:rFonts w:ascii="Times New Roman" w:hAnsi="Times New Roman" w:cs="Times New Roman"/>
                <w:sz w:val="24"/>
                <w:szCs w:val="24"/>
              </w:rPr>
              <w:t xml:space="preserve">редставители НПО </w:t>
            </w:r>
            <w:r w:rsidR="00E56D7E" w:rsidRPr="007D32ED">
              <w:rPr>
                <w:rFonts w:ascii="Times New Roman" w:hAnsi="Times New Roman" w:cs="Times New Roman"/>
                <w:i/>
                <w:szCs w:val="24"/>
              </w:rPr>
              <w:t>(</w:t>
            </w:r>
            <w:r w:rsidR="00E56D7E" w:rsidRPr="007D32ED">
              <w:rPr>
                <w:rFonts w:ascii="Times New Roman" w:hAnsi="Times New Roman" w:cs="Times New Roman"/>
                <w:bCs/>
                <w:i/>
                <w:color w:val="000000" w:themeColor="text1"/>
                <w:szCs w:val="24"/>
              </w:rPr>
              <w:t>Феми</w:t>
            </w:r>
            <w:r w:rsidR="007C7691" w:rsidRPr="007D32ED">
              <w:rPr>
                <w:rFonts w:ascii="Times New Roman" w:hAnsi="Times New Roman" w:cs="Times New Roman"/>
                <w:bCs/>
                <w:i/>
                <w:color w:val="000000" w:themeColor="text1"/>
                <w:szCs w:val="24"/>
              </w:rPr>
              <w:t>нистская</w:t>
            </w:r>
            <w:r w:rsidR="00E56D7E" w:rsidRPr="007D32ED">
              <w:rPr>
                <w:rFonts w:ascii="Times New Roman" w:hAnsi="Times New Roman" w:cs="Times New Roman"/>
                <w:bCs/>
                <w:i/>
                <w:color w:val="000000" w:themeColor="text1"/>
                <w:szCs w:val="24"/>
              </w:rPr>
              <w:t xml:space="preserve"> Инициатив</w:t>
            </w:r>
            <w:r w:rsidR="007C7691" w:rsidRPr="007D32ED">
              <w:rPr>
                <w:rFonts w:ascii="Times New Roman" w:hAnsi="Times New Roman" w:cs="Times New Roman"/>
                <w:bCs/>
                <w:i/>
                <w:color w:val="000000" w:themeColor="text1"/>
                <w:szCs w:val="24"/>
              </w:rPr>
              <w:t>а</w:t>
            </w:r>
            <w:r w:rsidR="00E56D7E" w:rsidRPr="007D32ED">
              <w:rPr>
                <w:rFonts w:ascii="Times New Roman" w:hAnsi="Times New Roman" w:cs="Times New Roman"/>
                <w:bCs/>
                <w:i/>
                <w:color w:val="000000" w:themeColor="text1"/>
                <w:szCs w:val="24"/>
              </w:rPr>
              <w:t xml:space="preserve"> «Феминита»)</w:t>
            </w:r>
            <w:r w:rsidRPr="007D32ED">
              <w:rPr>
                <w:rFonts w:ascii="Times New Roman" w:hAnsi="Times New Roman" w:cs="Times New Roman"/>
                <w:bCs/>
                <w:color w:val="000000" w:themeColor="text1"/>
                <w:sz w:val="24"/>
                <w:szCs w:val="24"/>
              </w:rPr>
              <w:t xml:space="preserve"> </w:t>
            </w:r>
            <w:r w:rsidR="00D06AD2" w:rsidRPr="007D32ED">
              <w:rPr>
                <w:rFonts w:ascii="Times New Roman" w:hAnsi="Times New Roman" w:cs="Times New Roman"/>
                <w:bCs/>
                <w:color w:val="000000" w:themeColor="text1"/>
                <w:sz w:val="24"/>
                <w:szCs w:val="24"/>
              </w:rPr>
              <w:t>полагают</w:t>
            </w:r>
            <w:r w:rsidRPr="007D32ED">
              <w:rPr>
                <w:rFonts w:ascii="Times New Roman" w:hAnsi="Times New Roman" w:cs="Times New Roman"/>
                <w:bCs/>
                <w:color w:val="000000" w:themeColor="text1"/>
                <w:sz w:val="24"/>
                <w:szCs w:val="24"/>
              </w:rPr>
              <w:t>, что положения деятельности гражданского общества, активистских групп и правозащитников ЛГБТИ лиц в Казахстане в 2021 году ухудшилось</w:t>
            </w:r>
            <w:r w:rsidR="00143D1C" w:rsidRPr="007D32ED">
              <w:rPr>
                <w:rFonts w:ascii="Times New Roman" w:hAnsi="Times New Roman" w:cs="Times New Roman"/>
                <w:bCs/>
                <w:color w:val="000000" w:themeColor="text1"/>
                <w:sz w:val="24"/>
                <w:szCs w:val="24"/>
              </w:rPr>
              <w:t>.</w:t>
            </w:r>
          </w:p>
          <w:p w14:paraId="1CC04473" w14:textId="77777777" w:rsidR="00956E7F" w:rsidRPr="007D32ED" w:rsidRDefault="00C15977" w:rsidP="007D32ED">
            <w:pPr>
              <w:ind w:firstLine="206"/>
              <w:jc w:val="both"/>
              <w:rPr>
                <w:rFonts w:ascii="Times New Roman" w:hAnsi="Times New Roman" w:cs="Times New Roman"/>
                <w:bCs/>
                <w:color w:val="000000" w:themeColor="text1"/>
                <w:sz w:val="24"/>
                <w:szCs w:val="24"/>
                <w:lang w:val="kk-KZ"/>
              </w:rPr>
            </w:pPr>
            <w:r w:rsidRPr="007D32ED">
              <w:rPr>
                <w:rFonts w:ascii="Times New Roman" w:hAnsi="Times New Roman" w:cs="Times New Roman"/>
                <w:bCs/>
                <w:color w:val="000000" w:themeColor="text1"/>
                <w:sz w:val="24"/>
                <w:szCs w:val="24"/>
              </w:rPr>
              <w:t>П</w:t>
            </w:r>
            <w:r w:rsidR="00956E7F" w:rsidRPr="007D32ED">
              <w:rPr>
                <w:rFonts w:ascii="Times New Roman" w:hAnsi="Times New Roman" w:cs="Times New Roman"/>
                <w:bCs/>
                <w:color w:val="000000" w:themeColor="text1"/>
                <w:sz w:val="24"/>
                <w:szCs w:val="24"/>
              </w:rPr>
              <w:t xml:space="preserve">редставители НПО </w:t>
            </w:r>
            <w:r w:rsidR="00956E7F" w:rsidRPr="007D32ED">
              <w:rPr>
                <w:rFonts w:ascii="Times New Roman" w:hAnsi="Times New Roman" w:cs="Times New Roman"/>
                <w:bCs/>
                <w:i/>
                <w:color w:val="000000" w:themeColor="text1"/>
                <w:szCs w:val="24"/>
              </w:rPr>
              <w:t>(</w:t>
            </w:r>
            <w:r w:rsidR="00C20ABB" w:rsidRPr="007D32ED">
              <w:rPr>
                <w:rFonts w:ascii="Times New Roman" w:hAnsi="Times New Roman" w:cs="Times New Roman"/>
                <w:bCs/>
                <w:i/>
                <w:color w:val="000000" w:themeColor="text1"/>
                <w:szCs w:val="24"/>
              </w:rPr>
              <w:t>Коалиция Нового Поколения Правозащитников Казахстана</w:t>
            </w:r>
            <w:r w:rsidR="00956E7F" w:rsidRPr="007D32ED">
              <w:rPr>
                <w:rFonts w:ascii="Times New Roman" w:hAnsi="Times New Roman" w:cs="Times New Roman"/>
                <w:bCs/>
                <w:i/>
                <w:color w:val="000000" w:themeColor="text1"/>
                <w:szCs w:val="24"/>
              </w:rPr>
              <w:t>)</w:t>
            </w:r>
            <w:r w:rsidR="00956E7F" w:rsidRPr="007D32ED">
              <w:rPr>
                <w:rFonts w:ascii="Times New Roman" w:hAnsi="Times New Roman" w:cs="Times New Roman"/>
                <w:bCs/>
                <w:color w:val="000000" w:themeColor="text1"/>
                <w:sz w:val="24"/>
                <w:szCs w:val="24"/>
                <w:lang w:val="kk-KZ"/>
              </w:rPr>
              <w:t xml:space="preserve"> отмечают</w:t>
            </w:r>
            <w:r w:rsidR="00C20ABB" w:rsidRPr="007D32ED">
              <w:rPr>
                <w:rFonts w:ascii="Times New Roman" w:hAnsi="Times New Roman" w:cs="Times New Roman"/>
                <w:bCs/>
                <w:color w:val="000000" w:themeColor="text1"/>
                <w:sz w:val="24"/>
                <w:szCs w:val="24"/>
                <w:lang w:val="kk-KZ"/>
              </w:rPr>
              <w:t xml:space="preserve"> о позитивном прогрессе сотрудничества гражданского общества и правозащит</w:t>
            </w:r>
            <w:r w:rsidRPr="007D32ED">
              <w:rPr>
                <w:rFonts w:ascii="Times New Roman" w:hAnsi="Times New Roman" w:cs="Times New Roman"/>
                <w:bCs/>
                <w:color w:val="000000" w:themeColor="text1"/>
                <w:sz w:val="24"/>
                <w:szCs w:val="24"/>
                <w:lang w:val="kk-KZ"/>
              </w:rPr>
              <w:t xml:space="preserve">ников ЛГБТИК+ с </w:t>
            </w:r>
            <w:r w:rsidR="00C20ABB" w:rsidRPr="007D32ED">
              <w:rPr>
                <w:rFonts w:ascii="Times New Roman" w:hAnsi="Times New Roman" w:cs="Times New Roman"/>
                <w:bCs/>
                <w:color w:val="000000" w:themeColor="text1"/>
                <w:sz w:val="24"/>
                <w:szCs w:val="24"/>
                <w:lang w:val="kk-KZ"/>
              </w:rPr>
              <w:t>государством, в частности, что с 2022 года членами Странового Координационного Комитета при Правительстве Республики Казахстан председателем которого является Министр здравоохранения Республики Казахстан, впервые стали представители трансгендерного сообщества. Также сообщается, что начата работа, направленная на выделения трансгендерных людей в отдельную ключевую группу по вопросам профилактики и лечения ВИЧ и ИППП.</w:t>
            </w:r>
          </w:p>
          <w:p w14:paraId="3BB5193F" w14:textId="77777777" w:rsidR="004E5E8B" w:rsidRPr="007D32ED" w:rsidRDefault="004E5E8B"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lang w:val="kk-KZ"/>
              </w:rPr>
              <w:t xml:space="preserve">При этом, отмечают, </w:t>
            </w:r>
            <w:r w:rsidRPr="007D32ED">
              <w:rPr>
                <w:rFonts w:ascii="Times New Roman" w:hAnsi="Times New Roman" w:cs="Times New Roman"/>
                <w:bCs/>
                <w:color w:val="000000" w:themeColor="text1"/>
                <w:sz w:val="24"/>
                <w:szCs w:val="24"/>
              </w:rPr>
              <w:t>сейчас существуют специфические сложности, которые значительно затрудняют взаимодействия и коммуникацию гражданского ЛГБТИК общества и государства.</w:t>
            </w:r>
          </w:p>
          <w:p w14:paraId="192B9663" w14:textId="66B7476F" w:rsidR="005512EA" w:rsidRPr="007D32ED" w:rsidRDefault="00784B5E" w:rsidP="007D32ED">
            <w:pPr>
              <w:ind w:firstLine="206"/>
              <w:jc w:val="both"/>
              <w:rPr>
                <w:rFonts w:ascii="Times New Roman" w:hAnsi="Times New Roman" w:cs="Times New Roman"/>
                <w:bCs/>
                <w:color w:val="000000" w:themeColor="text1"/>
                <w:szCs w:val="24"/>
                <w:lang w:val="kk-KZ"/>
              </w:rPr>
            </w:pPr>
            <w:r w:rsidRPr="007D32ED">
              <w:rPr>
                <w:rFonts w:ascii="Times New Roman" w:hAnsi="Times New Roman" w:cs="Times New Roman"/>
                <w:bCs/>
                <w:color w:val="000000" w:themeColor="text1"/>
                <w:sz w:val="24"/>
                <w:szCs w:val="24"/>
              </w:rPr>
              <w:t>П</w:t>
            </w:r>
            <w:r w:rsidR="005512EA" w:rsidRPr="007D32ED">
              <w:rPr>
                <w:rFonts w:ascii="Times New Roman" w:hAnsi="Times New Roman" w:cs="Times New Roman"/>
                <w:bCs/>
                <w:color w:val="000000" w:themeColor="text1"/>
                <w:sz w:val="24"/>
                <w:szCs w:val="24"/>
              </w:rPr>
              <w:t xml:space="preserve">редставители НПО </w:t>
            </w:r>
            <w:r w:rsidR="005512EA"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005512EA" w:rsidRPr="007D32ED">
              <w:rPr>
                <w:rFonts w:ascii="Times New Roman" w:hAnsi="Times New Roman" w:cs="Times New Roman"/>
                <w:bCs/>
                <w:color w:val="000000" w:themeColor="text1"/>
                <w:sz w:val="24"/>
                <w:szCs w:val="24"/>
              </w:rPr>
              <w:t xml:space="preserve"> выражают обеспокоенность относительно ситуации по обеспечению благоприятных условий для деятельности ЛГБТ-групп и </w:t>
            </w:r>
            <w:r w:rsidRPr="007D32ED">
              <w:rPr>
                <w:rFonts w:ascii="Times New Roman" w:hAnsi="Times New Roman" w:cs="Times New Roman"/>
                <w:bCs/>
                <w:color w:val="000000" w:themeColor="text1"/>
                <w:sz w:val="24"/>
                <w:szCs w:val="24"/>
              </w:rPr>
              <w:t xml:space="preserve">что, законодательство о некоммерческих организациях </w:t>
            </w:r>
            <w:r w:rsidR="005512EA" w:rsidRPr="007D32ED">
              <w:rPr>
                <w:rFonts w:ascii="Times New Roman" w:hAnsi="Times New Roman" w:cs="Times New Roman"/>
                <w:bCs/>
                <w:color w:val="000000" w:themeColor="text1"/>
                <w:sz w:val="24"/>
                <w:szCs w:val="24"/>
              </w:rPr>
              <w:t xml:space="preserve">не </w:t>
            </w:r>
            <w:r w:rsidR="003874E0" w:rsidRPr="007D32ED">
              <w:rPr>
                <w:rFonts w:ascii="Times New Roman" w:hAnsi="Times New Roman" w:cs="Times New Roman"/>
                <w:bCs/>
                <w:color w:val="000000" w:themeColor="text1"/>
                <w:sz w:val="24"/>
                <w:szCs w:val="24"/>
              </w:rPr>
              <w:t>соответствует</w:t>
            </w:r>
            <w:r w:rsidR="005512EA" w:rsidRPr="007D32ED">
              <w:rPr>
                <w:rFonts w:ascii="Times New Roman" w:hAnsi="Times New Roman" w:cs="Times New Roman"/>
                <w:bCs/>
                <w:color w:val="000000" w:themeColor="text1"/>
                <w:sz w:val="24"/>
                <w:szCs w:val="24"/>
              </w:rPr>
              <w:t xml:space="preserve"> международным стандартам, а также не результативности диалога между представителями государственных органов и гражданского общества.</w:t>
            </w:r>
          </w:p>
        </w:tc>
      </w:tr>
      <w:tr w:rsidR="00A27B50" w:rsidRPr="007D32ED" w14:paraId="0C64D327" w14:textId="77777777" w:rsidTr="00EF7C9E">
        <w:tc>
          <w:tcPr>
            <w:tcW w:w="448" w:type="dxa"/>
            <w:vMerge/>
          </w:tcPr>
          <w:p w14:paraId="69E07861" w14:textId="295A321D" w:rsidR="00A27B50" w:rsidRPr="007D32ED" w:rsidRDefault="00A27B5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3770830" w14:textId="77777777" w:rsidR="00A27B50" w:rsidRPr="007D32ED" w:rsidRDefault="00A27B5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139.48. Гарантировать благоприятные условия для деятельности гражданского общества, активистских групп и правозащитников ЛГБТИ лиц;</w:t>
            </w:r>
          </w:p>
        </w:tc>
        <w:tc>
          <w:tcPr>
            <w:tcW w:w="1559" w:type="dxa"/>
          </w:tcPr>
          <w:p w14:paraId="6882094E" w14:textId="77777777" w:rsidR="00A27B50" w:rsidRPr="007D32ED" w:rsidRDefault="00A27B5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Чили</w:t>
            </w:r>
          </w:p>
        </w:tc>
        <w:tc>
          <w:tcPr>
            <w:tcW w:w="993" w:type="dxa"/>
            <w:vMerge/>
          </w:tcPr>
          <w:p w14:paraId="5FABD671" w14:textId="45FE1AE4" w:rsidR="00A27B50" w:rsidRPr="007D32ED" w:rsidRDefault="00A27B50"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5E4E9679" w14:textId="00861142" w:rsidR="00A27B50" w:rsidRPr="007D32ED" w:rsidRDefault="00A27B50"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07EF8F9B" w14:textId="5BEE6692" w:rsidR="00A27B50" w:rsidRPr="007D32ED" w:rsidRDefault="00A27B50" w:rsidP="007D32ED">
            <w:pPr>
              <w:ind w:firstLine="206"/>
              <w:jc w:val="both"/>
              <w:rPr>
                <w:rFonts w:ascii="Times New Roman" w:hAnsi="Times New Roman" w:cs="Times New Roman"/>
                <w:color w:val="000000" w:themeColor="text1"/>
                <w:sz w:val="24"/>
                <w:szCs w:val="24"/>
              </w:rPr>
            </w:pPr>
          </w:p>
        </w:tc>
      </w:tr>
      <w:tr w:rsidR="00A27B50" w:rsidRPr="007D32ED" w14:paraId="02101B3B" w14:textId="77777777" w:rsidTr="00EF7C9E">
        <w:tc>
          <w:tcPr>
            <w:tcW w:w="448" w:type="dxa"/>
            <w:vMerge/>
          </w:tcPr>
          <w:p w14:paraId="0CBC28FA" w14:textId="77777777" w:rsidR="00A27B50" w:rsidRPr="007D32ED" w:rsidRDefault="00A27B5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97CABDB" w14:textId="124F25D4" w:rsidR="00A27B50" w:rsidRPr="007D32ED" w:rsidRDefault="00A27B5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139.119. Продолжать работу по обеспечению активного диалога с институтами гражданского общества с целью обеспечения открытости работы государственных органов;</w:t>
            </w:r>
          </w:p>
        </w:tc>
        <w:tc>
          <w:tcPr>
            <w:tcW w:w="1559" w:type="dxa"/>
          </w:tcPr>
          <w:p w14:paraId="2ED9AA68" w14:textId="016AFEC6" w:rsidR="00A27B50" w:rsidRPr="007D32ED" w:rsidRDefault="00A27B5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Узбекистан</w:t>
            </w:r>
          </w:p>
        </w:tc>
        <w:tc>
          <w:tcPr>
            <w:tcW w:w="993" w:type="dxa"/>
            <w:vMerge/>
          </w:tcPr>
          <w:p w14:paraId="6F6B13F2" w14:textId="53954373" w:rsidR="00A27B50" w:rsidRPr="007D32ED" w:rsidRDefault="00A27B50"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79E925A5" w14:textId="5EC7EC70" w:rsidR="00A27B50" w:rsidRPr="007D32ED" w:rsidRDefault="00A27B50"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0056192A" w14:textId="45C8FB72" w:rsidR="00A27B50" w:rsidRPr="007D32ED" w:rsidRDefault="00A27B50" w:rsidP="007D32ED">
            <w:pPr>
              <w:ind w:firstLine="206"/>
              <w:jc w:val="both"/>
              <w:rPr>
                <w:rFonts w:ascii="Times New Roman" w:hAnsi="Times New Roman" w:cs="Times New Roman"/>
                <w:color w:val="000000" w:themeColor="text1"/>
                <w:sz w:val="24"/>
                <w:szCs w:val="24"/>
              </w:rPr>
            </w:pPr>
          </w:p>
        </w:tc>
      </w:tr>
      <w:tr w:rsidR="00C32E91" w:rsidRPr="007D32ED" w14:paraId="22F7104C" w14:textId="77777777" w:rsidTr="00EF7C9E">
        <w:tc>
          <w:tcPr>
            <w:tcW w:w="448" w:type="dxa"/>
          </w:tcPr>
          <w:p w14:paraId="1305283B" w14:textId="77777777" w:rsidR="00351682" w:rsidRPr="007D32ED" w:rsidRDefault="00351682"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7E52797" w14:textId="77777777" w:rsidR="00351682" w:rsidRPr="007D32ED" w:rsidRDefault="00351682"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139.117. Отменить ограничительные требования к отчетности для НПО;</w:t>
            </w:r>
          </w:p>
        </w:tc>
        <w:tc>
          <w:tcPr>
            <w:tcW w:w="1559" w:type="dxa"/>
          </w:tcPr>
          <w:p w14:paraId="3D2CA29F" w14:textId="77777777" w:rsidR="00351682" w:rsidRPr="007D32ED" w:rsidRDefault="00351682"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США</w:t>
            </w:r>
          </w:p>
        </w:tc>
        <w:tc>
          <w:tcPr>
            <w:tcW w:w="993" w:type="dxa"/>
          </w:tcPr>
          <w:p w14:paraId="746794A3" w14:textId="77777777" w:rsidR="00351682" w:rsidRPr="007D32ED" w:rsidRDefault="00351682"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Borders>
              <w:right w:val="single" w:sz="4" w:space="0" w:color="auto"/>
            </w:tcBorders>
          </w:tcPr>
          <w:p w14:paraId="44BE1A1D" w14:textId="32240308" w:rsidR="00351682" w:rsidRPr="007D32ED" w:rsidRDefault="00E850A1"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исполнен</w:t>
            </w:r>
          </w:p>
        </w:tc>
        <w:tc>
          <w:tcPr>
            <w:tcW w:w="7969" w:type="dxa"/>
            <w:tcBorders>
              <w:top w:val="single" w:sz="4" w:space="0" w:color="auto"/>
            </w:tcBorders>
          </w:tcPr>
          <w:p w14:paraId="2D9BD26C" w14:textId="440AE143" w:rsidR="00E53127" w:rsidRPr="007D32ED" w:rsidRDefault="00E5312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Принят Приказ Министра финансов РК от 28 декабря 2021 года № 1339 «О внесении изменений в приказ Министра финансов Республики Казахстан от 20 февраля 2018 года № 242 «Об утверждении Правил, сроков и формы представления в орган государственных доходов сведений о получении и расходовании денег и (или) иного имущества, полученных от иностранных государств, международных и иностранных организаций, иностранцев, лиц без гражданства» </w:t>
            </w:r>
          </w:p>
          <w:p w14:paraId="4DE438C6" w14:textId="77777777" w:rsidR="00E53127" w:rsidRPr="007D32ED" w:rsidRDefault="00E5312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соответствии со статьей 29 Налогового кодекса внедрена обязанность для некоммерческих организаций уведомлять органы государственных доходов о получении, расходовании денег и (или) иного имущества от иностранных государств, международных и иностранных организаций, иностранцев, когда деятельность получателя денег и имущества направлена на оказание юридической помощи, изучение и проведение опросов общественного мнения, социологических опросов и др.</w:t>
            </w:r>
          </w:p>
          <w:p w14:paraId="4762DEF8" w14:textId="77777777" w:rsidR="00E53127" w:rsidRPr="007D32ED" w:rsidRDefault="00E5312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Правила, формы и сроки представления уведомлений и сведений, утверждены приказами Министра финансов Республики Казахстан от 20 февраля 2018 года № 241 и № 242.</w:t>
            </w:r>
          </w:p>
          <w:p w14:paraId="37109E2B" w14:textId="77777777" w:rsidR="00E53127" w:rsidRPr="007D32ED" w:rsidRDefault="00E5312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Некоммерческие организации, получающие на свою деятельность грантовые и так далее средства в иностранной валюте, обязаны осуществлять свои общественные проекты строго по бюджету и с целевым назначением средств. </w:t>
            </w:r>
          </w:p>
          <w:p w14:paraId="1390BBCE" w14:textId="77777777" w:rsidR="00E53127" w:rsidRPr="007D32ED" w:rsidRDefault="00E5312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Фактически все средства, вне зависимости от того в какой валюте идут расходы на общественные проекты, некоммерческая организация обязана направить в полном объеме на предусмотренные с донором цели и задачи, и отчитаться по бюджету донору. </w:t>
            </w:r>
          </w:p>
          <w:p w14:paraId="32817BB1" w14:textId="77777777" w:rsidR="00E53127" w:rsidRPr="007D32ED" w:rsidRDefault="00E5312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Учитывая, что в большинстве случаев проекты являются долгосрочными, целесообразно предоставлять отчет раз в полугодие, тем самым фактический отчет о расходовании средств будет цельным.</w:t>
            </w:r>
          </w:p>
          <w:p w14:paraId="2C73156F" w14:textId="77777777" w:rsidR="00E53127" w:rsidRPr="007D32ED" w:rsidRDefault="00E5312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связи с чем, в целях улучшения и упрощения деятельности некоммерческих организаций в части сроков предоставления формы 018.00, отчетным периодом которого являлся календарный квартал, КГД внесены поправки в Правила, сроки и форме представления в орган государственных доходов сведений о получении и расходовании денег и (или) иного имущества, полученных от иностранных государств, международных и иностранных организаций, иностранцев, лиц без гражданства, в части внесения изменений срока сдачи отчетности (с квартала на полугодие) для некоммерческих организаций.</w:t>
            </w:r>
          </w:p>
          <w:p w14:paraId="560A1EE3" w14:textId="77777777" w:rsidR="00E53127" w:rsidRPr="007D32ED" w:rsidRDefault="00E5312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Таким образом, для некоммерческих организаций представлена возможность сдачи вышеуказанных отчетов раз в полугодие. </w:t>
            </w:r>
          </w:p>
          <w:p w14:paraId="57F6F856" w14:textId="1BD9A57D" w:rsidR="00E53127" w:rsidRPr="007D32ED" w:rsidRDefault="00E5312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Данный механизм позволит сократить временные и </w:t>
            </w:r>
            <w:r w:rsidR="005C0224" w:rsidRPr="007D32ED">
              <w:rPr>
                <w:rFonts w:ascii="Times New Roman" w:hAnsi="Times New Roman" w:cs="Times New Roman"/>
                <w:bCs/>
                <w:color w:val="000000" w:themeColor="text1"/>
                <w:sz w:val="24"/>
                <w:szCs w:val="24"/>
              </w:rPr>
              <w:t>финансовые издержки, улучшить взаимодействие общественных объединений</w:t>
            </w:r>
            <w:r w:rsidRPr="007D32ED">
              <w:rPr>
                <w:rFonts w:ascii="Times New Roman" w:hAnsi="Times New Roman" w:cs="Times New Roman"/>
                <w:bCs/>
                <w:color w:val="000000" w:themeColor="text1"/>
                <w:sz w:val="24"/>
                <w:szCs w:val="24"/>
              </w:rPr>
              <w:t xml:space="preserve"> и государственных органов по вопросам финансовой отчетности.</w:t>
            </w:r>
          </w:p>
          <w:p w14:paraId="0B4B8840" w14:textId="77777777" w:rsidR="00E53127" w:rsidRPr="007D32ED" w:rsidRDefault="00E5312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Концептуальным планом законотворческой работы на 2021-2026 годы предусмотрено на 2023 год совершенствование законодательства в сфере регулирования деятельности НКО путем объединения положений законов «О некоммерческих организациях» и «Об общественных объединениях». В результате запланировано принятие закона «О некоммерческих организациях» в новой редакции, а закон «Об общественных объединениях» будет поставлен на утрату.</w:t>
            </w:r>
          </w:p>
          <w:p w14:paraId="6A3FA74F" w14:textId="77777777" w:rsidR="00E53127" w:rsidRPr="007D32ED" w:rsidRDefault="00E5312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данный момент ведется работа по проработке Концепции законопроекта «О некоммерческих организациях».</w:t>
            </w:r>
          </w:p>
          <w:p w14:paraId="203C6DC1" w14:textId="77777777" w:rsidR="00351682" w:rsidRPr="007D32ED" w:rsidRDefault="00E5312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Законопроект будет направлен на дальнейшее совершенствование законодательства, регулирующего вопросы создания и деятельности НКО, путём уточнения терминологии и других изменений для поэтапного приведения его в соответствие с международными стандартами и рекомендациями ООН в области обеспечения и защит</w:t>
            </w:r>
            <w:r w:rsidR="00C66B70" w:rsidRPr="007D32ED">
              <w:rPr>
                <w:rFonts w:ascii="Times New Roman" w:hAnsi="Times New Roman" w:cs="Times New Roman"/>
                <w:bCs/>
                <w:color w:val="000000" w:themeColor="text1"/>
                <w:sz w:val="24"/>
                <w:szCs w:val="24"/>
              </w:rPr>
              <w:t>ы права на свободу объединения.</w:t>
            </w:r>
          </w:p>
          <w:p w14:paraId="01FB5BA2" w14:textId="71C0325A" w:rsidR="003874E0" w:rsidRPr="007D32ED" w:rsidRDefault="003874E0"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выражают обеспокоенность относительно того, что законодательство о некоммерческих организациях не соответствует с международными стандартами и полагают обременительным требование относительно отчетности НПО о финансировании.</w:t>
            </w:r>
          </w:p>
        </w:tc>
      </w:tr>
      <w:tr w:rsidR="00C32E91" w:rsidRPr="007D32ED" w14:paraId="603B1BAE" w14:textId="77777777" w:rsidTr="00EF7C9E">
        <w:tc>
          <w:tcPr>
            <w:tcW w:w="448" w:type="dxa"/>
          </w:tcPr>
          <w:p w14:paraId="2A26CA5D" w14:textId="77777777" w:rsidR="00351682" w:rsidRPr="007D32ED" w:rsidRDefault="00351682"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D2E0B42" w14:textId="77777777" w:rsidR="00351682" w:rsidRPr="007D32ED" w:rsidRDefault="00351682"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139.113. Обеспечить эффективное расследование актов запугивания и преследования адвокатов и правозащитников;</w:t>
            </w:r>
          </w:p>
        </w:tc>
        <w:tc>
          <w:tcPr>
            <w:tcW w:w="1559" w:type="dxa"/>
          </w:tcPr>
          <w:p w14:paraId="5A72A2AA" w14:textId="77777777" w:rsidR="00351682" w:rsidRPr="007D32ED" w:rsidRDefault="00351682"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Австрия</w:t>
            </w:r>
          </w:p>
        </w:tc>
        <w:tc>
          <w:tcPr>
            <w:tcW w:w="993" w:type="dxa"/>
          </w:tcPr>
          <w:p w14:paraId="7AD73CBB" w14:textId="77777777" w:rsidR="00351682" w:rsidRPr="007D32ED" w:rsidRDefault="00351682"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Borders>
              <w:right w:val="single" w:sz="4" w:space="0" w:color="auto"/>
            </w:tcBorders>
          </w:tcPr>
          <w:p w14:paraId="2E41BE22" w14:textId="11EBAD52" w:rsidR="00351682" w:rsidRPr="007D32ED" w:rsidRDefault="006944F1"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1051DC" w:rsidRPr="007D32ED">
              <w:rPr>
                <w:rFonts w:ascii="Times New Roman" w:hAnsi="Times New Roman" w:cs="Times New Roman"/>
                <w:b/>
                <w:bCs/>
                <w:color w:val="000000" w:themeColor="text1"/>
                <w:sz w:val="24"/>
                <w:szCs w:val="24"/>
              </w:rPr>
              <w:t>и</w:t>
            </w:r>
            <w:r w:rsidR="00351682" w:rsidRPr="007D32ED">
              <w:rPr>
                <w:rFonts w:ascii="Times New Roman" w:hAnsi="Times New Roman" w:cs="Times New Roman"/>
                <w:b/>
                <w:bCs/>
                <w:color w:val="000000" w:themeColor="text1"/>
                <w:sz w:val="24"/>
                <w:szCs w:val="24"/>
              </w:rPr>
              <w:t>сполнен</w:t>
            </w:r>
          </w:p>
        </w:tc>
        <w:tc>
          <w:tcPr>
            <w:tcW w:w="7969" w:type="dxa"/>
            <w:tcBorders>
              <w:top w:val="single" w:sz="4" w:space="0" w:color="auto"/>
            </w:tcBorders>
          </w:tcPr>
          <w:p w14:paraId="44B3BD95" w14:textId="373FCADA" w:rsidR="008A6F36" w:rsidRPr="007D32ED" w:rsidRDefault="008A6F36" w:rsidP="007D32ED">
            <w:pPr>
              <w:ind w:firstLine="198"/>
              <w:jc w:val="both"/>
              <w:rPr>
                <w:rFonts w:ascii="Times New Roman" w:hAnsi="Times New Roman" w:cs="Times New Roman"/>
                <w:b/>
                <w:i/>
                <w:iCs/>
                <w:color w:val="000000" w:themeColor="text1"/>
                <w:sz w:val="24"/>
                <w:szCs w:val="24"/>
                <w:lang w:val="kk-KZ"/>
              </w:rPr>
            </w:pPr>
            <w:r w:rsidRPr="007D32ED">
              <w:rPr>
                <w:rFonts w:ascii="Times New Roman" w:hAnsi="Times New Roman" w:cs="Times New Roman"/>
                <w:b/>
                <w:i/>
                <w:iCs/>
                <w:color w:val="000000" w:themeColor="text1"/>
                <w:sz w:val="24"/>
                <w:szCs w:val="24"/>
              </w:rPr>
              <w:t>См. пункт 1</w:t>
            </w:r>
            <w:r w:rsidRPr="007D32ED">
              <w:rPr>
                <w:rFonts w:ascii="Times New Roman" w:hAnsi="Times New Roman" w:cs="Times New Roman"/>
                <w:b/>
                <w:i/>
                <w:iCs/>
                <w:color w:val="000000" w:themeColor="text1"/>
                <w:sz w:val="24"/>
                <w:szCs w:val="24"/>
                <w:lang w:val="kk-KZ"/>
              </w:rPr>
              <w:t>0</w:t>
            </w:r>
          </w:p>
          <w:p w14:paraId="3E3E89D3" w14:textId="68EFE51A" w:rsidR="006E50F7" w:rsidRPr="007D32ED" w:rsidRDefault="0035168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Широкое внедрение расследования уголовных дел в электронном формате способствовало объективности и прозрачности процесса, права граждан стали более защищенными. Для участников процесса запущен информационный портал «Публичный сектор», с помощью которого в электронном виде можно получить копии процессуальных документов, подавать ходатайства (жалобы) и получать на них ответы. Цифровизация исключила возможность фальсификации материалов электронного уголовного дела, позволила надзирающему прокурору дистанционно контролировать ход расследования и своевременно реагировать на нарушения.</w:t>
            </w:r>
          </w:p>
          <w:p w14:paraId="4DD52E6D" w14:textId="77777777" w:rsidR="00CB338C" w:rsidRPr="007D32ED" w:rsidRDefault="00CB338C"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Относительно проведения объективного расследования по фактам запугивания и преследования сообщаем, что подобные преступления носят общеуголовный характер и совершаются гражданами всех категорий.</w:t>
            </w:r>
          </w:p>
          <w:p w14:paraId="0662D9E7" w14:textId="77777777" w:rsidR="00CB338C" w:rsidRPr="007D32ED" w:rsidRDefault="00CB338C"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Так, согласно статистическим данным с 2017 года по настоящее время по статье 115 УК РК (Угроза) в отношении гражданских лиц начато 1 798 досудебных расследований, тогда как по статья 409 и 429 УК РК, где потерпевшими выступают должностные лица, в том числе сотрудники ОВД всего 81 или в 22 раза меньше. </w:t>
            </w:r>
          </w:p>
          <w:p w14:paraId="0356B38E" w14:textId="77777777" w:rsidR="00351682" w:rsidRPr="007D32ED" w:rsidRDefault="00CB338C"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За указанный период в отношении полицейских по ст. 115 УК РК начато всего 1 досу</w:t>
            </w:r>
            <w:r w:rsidR="00366B46" w:rsidRPr="007D32ED">
              <w:rPr>
                <w:rFonts w:ascii="Times New Roman" w:hAnsi="Times New Roman" w:cs="Times New Roman"/>
                <w:bCs/>
                <w:color w:val="000000" w:themeColor="text1"/>
                <w:sz w:val="24"/>
                <w:szCs w:val="24"/>
              </w:rPr>
              <w:t>дебное расследование (2019 г.).</w:t>
            </w:r>
          </w:p>
          <w:p w14:paraId="2061BA77" w14:textId="5569EC83" w:rsidR="00CE2494" w:rsidRPr="007D32ED" w:rsidRDefault="00CE249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полагают, что </w:t>
            </w:r>
            <w:r w:rsidR="00B209FE" w:rsidRPr="007D32ED">
              <w:rPr>
                <w:rFonts w:ascii="Times New Roman" w:hAnsi="Times New Roman" w:cs="Times New Roman"/>
                <w:bCs/>
                <w:color w:val="000000" w:themeColor="text1"/>
                <w:sz w:val="24"/>
                <w:szCs w:val="24"/>
              </w:rPr>
              <w:t>в стране</w:t>
            </w:r>
            <w:r w:rsidRPr="007D32ED">
              <w:rPr>
                <w:rFonts w:ascii="Times New Roman" w:hAnsi="Times New Roman" w:cs="Times New Roman"/>
                <w:bCs/>
                <w:color w:val="000000" w:themeColor="text1"/>
                <w:sz w:val="24"/>
                <w:szCs w:val="24"/>
              </w:rPr>
              <w:t xml:space="preserve"> отсутств</w:t>
            </w:r>
            <w:r w:rsidR="00B209FE" w:rsidRPr="007D32ED">
              <w:rPr>
                <w:rFonts w:ascii="Times New Roman" w:hAnsi="Times New Roman" w:cs="Times New Roman"/>
                <w:bCs/>
                <w:color w:val="000000" w:themeColor="text1"/>
                <w:sz w:val="24"/>
                <w:szCs w:val="24"/>
              </w:rPr>
              <w:t>ует</w:t>
            </w:r>
            <w:r w:rsidRPr="007D32ED">
              <w:rPr>
                <w:rFonts w:ascii="Times New Roman" w:hAnsi="Times New Roman" w:cs="Times New Roman"/>
                <w:bCs/>
                <w:color w:val="000000" w:themeColor="text1"/>
                <w:sz w:val="24"/>
                <w:szCs w:val="24"/>
              </w:rPr>
              <w:t xml:space="preserve"> эффективн</w:t>
            </w:r>
            <w:r w:rsidR="00B209FE" w:rsidRPr="007D32ED">
              <w:rPr>
                <w:rFonts w:ascii="Times New Roman" w:hAnsi="Times New Roman" w:cs="Times New Roman"/>
                <w:bCs/>
                <w:color w:val="000000" w:themeColor="text1"/>
                <w:sz w:val="24"/>
                <w:szCs w:val="24"/>
              </w:rPr>
              <w:t>ое</w:t>
            </w:r>
            <w:r w:rsidRPr="007D32ED">
              <w:rPr>
                <w:rFonts w:ascii="Times New Roman" w:hAnsi="Times New Roman" w:cs="Times New Roman"/>
                <w:bCs/>
                <w:color w:val="000000" w:themeColor="text1"/>
                <w:sz w:val="24"/>
                <w:szCs w:val="24"/>
              </w:rPr>
              <w:t xml:space="preserve"> расследовани</w:t>
            </w:r>
            <w:r w:rsidR="00B209FE" w:rsidRPr="007D32ED">
              <w:rPr>
                <w:rFonts w:ascii="Times New Roman" w:hAnsi="Times New Roman" w:cs="Times New Roman"/>
                <w:bCs/>
                <w:color w:val="000000" w:themeColor="text1"/>
                <w:sz w:val="24"/>
                <w:szCs w:val="24"/>
              </w:rPr>
              <w:t>е</w:t>
            </w:r>
            <w:r w:rsidRPr="007D32ED">
              <w:rPr>
                <w:rFonts w:ascii="Times New Roman" w:hAnsi="Times New Roman" w:cs="Times New Roman"/>
                <w:bCs/>
                <w:color w:val="000000" w:themeColor="text1"/>
                <w:sz w:val="24"/>
                <w:szCs w:val="24"/>
              </w:rPr>
              <w:t xml:space="preserve"> ак</w:t>
            </w:r>
            <w:r w:rsidR="00B209FE" w:rsidRPr="007D32ED">
              <w:rPr>
                <w:rFonts w:ascii="Times New Roman" w:hAnsi="Times New Roman" w:cs="Times New Roman"/>
                <w:bCs/>
                <w:color w:val="000000" w:themeColor="text1"/>
                <w:sz w:val="24"/>
                <w:szCs w:val="24"/>
              </w:rPr>
              <w:t>тов запугивания правозащитников, поскольку результатов расследования нету.</w:t>
            </w:r>
          </w:p>
        </w:tc>
      </w:tr>
      <w:tr w:rsidR="00C961B6" w:rsidRPr="007D32ED" w14:paraId="16928692" w14:textId="77777777" w:rsidTr="00EF7C9E">
        <w:tc>
          <w:tcPr>
            <w:tcW w:w="15590" w:type="dxa"/>
            <w:gridSpan w:val="6"/>
          </w:tcPr>
          <w:p w14:paraId="56A1C1BE" w14:textId="77777777" w:rsidR="0031682C" w:rsidRPr="007D32ED" w:rsidRDefault="0031682C" w:rsidP="007D32ED">
            <w:pPr>
              <w:jc w:val="center"/>
              <w:rPr>
                <w:rFonts w:ascii="Times New Roman" w:hAnsi="Times New Roman" w:cs="Times New Roman"/>
                <w:b/>
                <w:bCs/>
                <w:i/>
                <w:color w:val="000000" w:themeColor="text1"/>
                <w:sz w:val="24"/>
                <w:szCs w:val="24"/>
              </w:rPr>
            </w:pPr>
            <w:r w:rsidRPr="007D32ED">
              <w:rPr>
                <w:rFonts w:ascii="Times New Roman" w:hAnsi="Times New Roman" w:cs="Times New Roman"/>
                <w:b/>
                <w:bCs/>
                <w:i/>
                <w:color w:val="000000" w:themeColor="text1"/>
                <w:sz w:val="24"/>
                <w:szCs w:val="24"/>
              </w:rPr>
              <w:t>Право свободно передвигаться, выбирать место пребывания и жительства. Права мигрантов и беженцев</w:t>
            </w:r>
          </w:p>
        </w:tc>
      </w:tr>
      <w:tr w:rsidR="00C32E91" w:rsidRPr="007D32ED" w14:paraId="7B063D65" w14:textId="77777777" w:rsidTr="00EF7C9E">
        <w:tc>
          <w:tcPr>
            <w:tcW w:w="448" w:type="dxa"/>
          </w:tcPr>
          <w:p w14:paraId="0E413BC6" w14:textId="77777777" w:rsidR="001A38A1" w:rsidRPr="007D32ED" w:rsidRDefault="001A38A1"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79EDF43" w14:textId="77777777" w:rsidR="001A38A1" w:rsidRPr="007D32ED" w:rsidRDefault="001A38A1"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139.131. Удвоить усилия по эффективному решению проблемы торговли людьми, в частности, путем упрощения мер по регистрации всех мигрантов;</w:t>
            </w:r>
          </w:p>
        </w:tc>
        <w:tc>
          <w:tcPr>
            <w:tcW w:w="1559" w:type="dxa"/>
          </w:tcPr>
          <w:p w14:paraId="24E8005B" w14:textId="77777777" w:rsidR="001A38A1" w:rsidRPr="007D32ED" w:rsidRDefault="001A38A1"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Святой Престол</w:t>
            </w:r>
          </w:p>
        </w:tc>
        <w:tc>
          <w:tcPr>
            <w:tcW w:w="993" w:type="dxa"/>
          </w:tcPr>
          <w:p w14:paraId="73627600" w14:textId="77777777" w:rsidR="001A38A1" w:rsidRPr="007D32ED" w:rsidRDefault="001A38A1"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Borders>
              <w:right w:val="single" w:sz="4" w:space="0" w:color="auto"/>
            </w:tcBorders>
          </w:tcPr>
          <w:p w14:paraId="2355E120" w14:textId="7217C2A4" w:rsidR="001A38A1" w:rsidRPr="007D32ED" w:rsidRDefault="008A6F36"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lang w:val="kk-KZ"/>
              </w:rPr>
              <w:t xml:space="preserve">частично </w:t>
            </w:r>
            <w:r w:rsidR="001A38A1" w:rsidRPr="007D32ED">
              <w:rPr>
                <w:rFonts w:ascii="Times New Roman" w:hAnsi="Times New Roman" w:cs="Times New Roman"/>
                <w:b/>
                <w:bCs/>
                <w:color w:val="000000" w:themeColor="text1"/>
                <w:sz w:val="24"/>
                <w:szCs w:val="24"/>
              </w:rPr>
              <w:t>исполнен</w:t>
            </w:r>
          </w:p>
        </w:tc>
        <w:tc>
          <w:tcPr>
            <w:tcW w:w="7969" w:type="dxa"/>
            <w:tcBorders>
              <w:top w:val="single" w:sz="4" w:space="0" w:color="auto"/>
            </w:tcBorders>
          </w:tcPr>
          <w:p w14:paraId="0E7C3E4F" w14:textId="7796709B" w:rsidR="001A38A1" w:rsidRPr="007D32ED" w:rsidRDefault="00424598"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w:t>
            </w:r>
            <w:r w:rsidR="001A38A1" w:rsidRPr="007D32ED">
              <w:rPr>
                <w:rFonts w:ascii="Times New Roman" w:hAnsi="Times New Roman" w:cs="Times New Roman"/>
                <w:bCs/>
                <w:color w:val="000000" w:themeColor="text1"/>
                <w:sz w:val="24"/>
                <w:szCs w:val="24"/>
              </w:rPr>
              <w:t xml:space="preserve">ринимаются последовательные меры по совершенствованию механизма регулирования миграционных процессов. </w:t>
            </w:r>
          </w:p>
          <w:p w14:paraId="4F6F12F2" w14:textId="24AF786B" w:rsidR="001A38A1" w:rsidRPr="007D32ED" w:rsidRDefault="001A38A1"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Законом от 27 декабря 2019 года «О внесении изменений и дополнений в некоторые законодательные акты </w:t>
            </w:r>
            <w:r w:rsidR="00696A97" w:rsidRPr="007D32ED">
              <w:rPr>
                <w:rFonts w:ascii="Times New Roman" w:hAnsi="Times New Roman" w:cs="Times New Roman"/>
                <w:bCs/>
                <w:color w:val="000000" w:themeColor="text1"/>
                <w:sz w:val="24"/>
                <w:szCs w:val="24"/>
              </w:rPr>
              <w:t>РК</w:t>
            </w:r>
            <w:r w:rsidRPr="007D32ED">
              <w:rPr>
                <w:rFonts w:ascii="Times New Roman" w:hAnsi="Times New Roman" w:cs="Times New Roman"/>
                <w:bCs/>
                <w:color w:val="000000" w:themeColor="text1"/>
                <w:sz w:val="24"/>
                <w:szCs w:val="24"/>
              </w:rPr>
              <w:t xml:space="preserve"> по вопросам совершенствования уголовного, уголовно-процессуального законодательства и усиления защиты прав личности» отменена временная регистрация для всех категорий иностранцев, въезжающих в Республику Казахстан.  </w:t>
            </w:r>
          </w:p>
          <w:p w14:paraId="7336BB3B" w14:textId="5C9FAFD5" w:rsidR="001A38A1" w:rsidRPr="007D32ED" w:rsidRDefault="008A6F36"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w:t>
            </w:r>
            <w:r w:rsidR="001A38A1" w:rsidRPr="007D32ED">
              <w:rPr>
                <w:rFonts w:ascii="Times New Roman" w:hAnsi="Times New Roman" w:cs="Times New Roman"/>
                <w:bCs/>
                <w:color w:val="000000" w:themeColor="text1"/>
                <w:sz w:val="24"/>
                <w:szCs w:val="24"/>
              </w:rPr>
              <w:t xml:space="preserve"> настоящее время иностранцам нет необходимости посещения органов внутренних дел.</w:t>
            </w:r>
          </w:p>
          <w:p w14:paraId="15B9C72A" w14:textId="77777777" w:rsidR="001A38A1" w:rsidRPr="007D32ED" w:rsidRDefault="001A38A1"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Иностранцам, прибывшим в страну на срок свыше 30 суток (для работы, учёбы, лечения, бизнес-иммигрантам, а также с целью воссоединения семьи и на постоянное жительство), оформляют разрешение на временное проживание. </w:t>
            </w:r>
          </w:p>
          <w:p w14:paraId="131A4C22" w14:textId="77777777" w:rsidR="001A38A1" w:rsidRPr="007D32ED" w:rsidRDefault="001A38A1"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Для получения такого разрешения иностранным гражданам нет необходимости обращаться в государственные органы - это возлагается на принимающих их физических и юридических лиц, обращения которых будут направляться в органы внутренних дел через ВМП.</w:t>
            </w:r>
          </w:p>
          <w:p w14:paraId="72E77ED4" w14:textId="51D343DB" w:rsidR="001A38A1" w:rsidRPr="007D32ED" w:rsidRDefault="008A6F36"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w:t>
            </w:r>
            <w:r w:rsidR="001A38A1" w:rsidRPr="007D32ED">
              <w:rPr>
                <w:rFonts w:ascii="Times New Roman" w:hAnsi="Times New Roman" w:cs="Times New Roman"/>
                <w:bCs/>
                <w:color w:val="000000" w:themeColor="text1"/>
                <w:sz w:val="24"/>
                <w:szCs w:val="24"/>
              </w:rPr>
              <w:t xml:space="preserve"> января 2020 года отменены миграционные карточки для всех иностранцев, в пунктах пропуска делается отметка о пересечении границы</w:t>
            </w:r>
            <w:r w:rsidR="0043610B" w:rsidRPr="007D32ED">
              <w:rPr>
                <w:rFonts w:ascii="Times New Roman" w:hAnsi="Times New Roman" w:cs="Times New Roman"/>
                <w:bCs/>
                <w:color w:val="000000" w:themeColor="text1"/>
                <w:sz w:val="24"/>
                <w:szCs w:val="24"/>
              </w:rPr>
              <w:t>,</w:t>
            </w:r>
            <w:r w:rsidR="001A38A1" w:rsidRPr="007D32ED">
              <w:rPr>
                <w:rFonts w:ascii="Times New Roman" w:hAnsi="Times New Roman" w:cs="Times New Roman"/>
                <w:bCs/>
                <w:color w:val="000000" w:themeColor="text1"/>
                <w:sz w:val="24"/>
                <w:szCs w:val="24"/>
              </w:rPr>
              <w:t xml:space="preserve"> которая и является началом срока пребывания в стране.</w:t>
            </w:r>
          </w:p>
          <w:p w14:paraId="7DE258B5" w14:textId="77777777" w:rsidR="00A91855" w:rsidRPr="007D32ED" w:rsidRDefault="00A91855"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соответствии с Концепцией миграционной политики РК на 2017 - 2021 годы, 15 ноября 2019 года утверждена «Дорожная карта» по оптимизации бизнес-процессов при оказании госуслуг соотечественникам в рамках «единого окна». </w:t>
            </w:r>
          </w:p>
          <w:p w14:paraId="6F7200F4" w14:textId="77777777" w:rsidR="00A91855" w:rsidRPr="007D32ED" w:rsidRDefault="00A91855"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По принципу «единого окна» будет оптимизирован процесс оказания государственных услуг по вопросу получения гражданства РК этническими казахами зарубежом.</w:t>
            </w:r>
          </w:p>
          <w:p w14:paraId="039B76EC" w14:textId="77777777" w:rsidR="00A91855" w:rsidRPr="007D32ED" w:rsidRDefault="00A91855"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Проведена широкая информационная работа по разъяснению мероприятий, направленных на реализацию Концепции миграционной политики РК на 2017 - 2021 годы.  </w:t>
            </w:r>
          </w:p>
          <w:p w14:paraId="33AD09E5" w14:textId="77777777" w:rsidR="00A91855" w:rsidRPr="007D32ED" w:rsidRDefault="00A91855"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рамках дальнейшего развития миграционных отношений в 2021 году определены три основные задачи. Первая – принятие новой Концепции миграционной политики Республики Казахстан на 2022 – 2026 годы. Вторая – внедрение соответствующей системы в части трудоустройства и правовой защиты казахстанских работников за рубежом. Третья – обеспечение казахстанского содержания в кадрах будет сохранено на уровне не менее 97%</w:t>
            </w:r>
          </w:p>
          <w:p w14:paraId="02EBCD6A" w14:textId="2070C9FD" w:rsidR="00A91855" w:rsidRPr="007D32ED" w:rsidRDefault="00C01B1A"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Разработанный</w:t>
            </w:r>
            <w:r w:rsidR="00A91855" w:rsidRPr="007D32ED">
              <w:rPr>
                <w:rFonts w:ascii="Times New Roman" w:hAnsi="Times New Roman" w:cs="Times New Roman"/>
                <w:bCs/>
                <w:color w:val="000000" w:themeColor="text1"/>
                <w:sz w:val="24"/>
                <w:szCs w:val="24"/>
              </w:rPr>
              <w:t xml:space="preserve"> проект новой Концепции миграционной</w:t>
            </w:r>
            <w:r w:rsidR="008A6F36" w:rsidRPr="007D32ED">
              <w:rPr>
                <w:rFonts w:ascii="Times New Roman" w:hAnsi="Times New Roman" w:cs="Times New Roman"/>
                <w:bCs/>
                <w:color w:val="000000" w:themeColor="text1"/>
                <w:sz w:val="24"/>
                <w:szCs w:val="24"/>
              </w:rPr>
              <w:t xml:space="preserve"> политики РК на 2022-2026 годы </w:t>
            </w:r>
            <w:r w:rsidR="00A91855" w:rsidRPr="007D32ED">
              <w:rPr>
                <w:rFonts w:ascii="Times New Roman" w:hAnsi="Times New Roman" w:cs="Times New Roman"/>
                <w:bCs/>
                <w:color w:val="000000" w:themeColor="text1"/>
                <w:sz w:val="24"/>
                <w:szCs w:val="24"/>
              </w:rPr>
              <w:t>предусматривает три стратегических направления, это:</w:t>
            </w:r>
          </w:p>
          <w:p w14:paraId="2B340026" w14:textId="77777777" w:rsidR="00A91855" w:rsidRPr="007D32ED" w:rsidRDefault="00A91855"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 совершенствование законодательства в сфере миграции с учетом стратегических государственных приоритетов и международных вызовов;</w:t>
            </w:r>
          </w:p>
          <w:p w14:paraId="04F684D5" w14:textId="77777777" w:rsidR="00A91855" w:rsidRPr="007D32ED" w:rsidRDefault="00A91855"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2) совершенствование государственного управления миграционными процессами с привлечением всех заинтересованных сторон;</w:t>
            </w:r>
          </w:p>
          <w:p w14:paraId="736657CE" w14:textId="38436176" w:rsidR="00A91855" w:rsidRPr="007D32ED" w:rsidRDefault="00A91855"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3) совершенствование институциональных и административных механизмов, обеспечивающих достижение целей и задач миграционной политики.</w:t>
            </w:r>
          </w:p>
          <w:p w14:paraId="4B6D78CF" w14:textId="7A06D6AB" w:rsidR="00DF6D42" w:rsidRPr="007D32ED" w:rsidRDefault="00DF6D4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По состоянию на 1 мая 2022 года на историческую родину вернулись и получили статус кандасов 4 502 этнических казаха. Всего с 1991 года в республику вернулись 1 млн 92,4 тыс. этнических казахов.</w:t>
            </w:r>
          </w:p>
          <w:p w14:paraId="428071BA" w14:textId="77777777" w:rsidR="001A38A1" w:rsidRPr="007D32ED" w:rsidRDefault="00DF6D4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Более половины кандасов (68,2%), прибывших в Казахстан с начала т.г., являются выходцами из Узбекистана, 9,8% – из КНР, 10,4% – из Туркменистана, 2,6% – из Мон</w:t>
            </w:r>
            <w:r w:rsidR="00366B46" w:rsidRPr="007D32ED">
              <w:rPr>
                <w:rFonts w:ascii="Times New Roman" w:hAnsi="Times New Roman" w:cs="Times New Roman"/>
                <w:bCs/>
                <w:color w:val="000000" w:themeColor="text1"/>
                <w:sz w:val="24"/>
                <w:szCs w:val="24"/>
              </w:rPr>
              <w:t>голии и 9,2% – из других стран.</w:t>
            </w:r>
          </w:p>
          <w:p w14:paraId="675D22A0" w14:textId="4A21CCD8" w:rsidR="00C01B1A" w:rsidRPr="007D32ED" w:rsidRDefault="00C01B1A"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w:t>
            </w:r>
            <w:r w:rsidR="001D1A93" w:rsidRPr="007D32ED">
              <w:rPr>
                <w:rFonts w:ascii="Times New Roman" w:hAnsi="Times New Roman" w:cs="Times New Roman"/>
                <w:bCs/>
                <w:color w:val="000000" w:themeColor="text1"/>
                <w:sz w:val="24"/>
                <w:szCs w:val="24"/>
              </w:rPr>
              <w:t>ри этом п</w:t>
            </w:r>
            <w:r w:rsidRPr="007D32ED">
              <w:rPr>
                <w:rFonts w:ascii="Times New Roman" w:hAnsi="Times New Roman" w:cs="Times New Roman"/>
                <w:bCs/>
                <w:color w:val="000000" w:themeColor="text1"/>
                <w:sz w:val="24"/>
                <w:szCs w:val="24"/>
              </w:rPr>
              <w:t xml:space="preserve">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w:t>
            </w:r>
            <w:r w:rsidR="001D1A93" w:rsidRPr="007D32ED">
              <w:rPr>
                <w:rFonts w:ascii="Times New Roman" w:hAnsi="Times New Roman" w:cs="Times New Roman"/>
                <w:bCs/>
                <w:color w:val="000000" w:themeColor="text1"/>
                <w:sz w:val="24"/>
                <w:szCs w:val="24"/>
              </w:rPr>
              <w:t xml:space="preserve">отмечают необходимость продолжения принятия мер, направленных </w:t>
            </w:r>
            <w:r w:rsidR="001D1A93" w:rsidRPr="007D32ED">
              <w:rPr>
                <w:rFonts w:ascii="Times New Roman" w:hAnsi="Times New Roman" w:cs="Times New Roman"/>
                <w:sz w:val="24"/>
                <w:szCs w:val="24"/>
              </w:rPr>
              <w:t xml:space="preserve">на </w:t>
            </w:r>
            <w:r w:rsidR="001D1A93" w:rsidRPr="007D32ED">
              <w:rPr>
                <w:rFonts w:ascii="Times New Roman" w:hAnsi="Times New Roman" w:cs="Times New Roman"/>
                <w:bCs/>
                <w:color w:val="000000" w:themeColor="text1"/>
                <w:sz w:val="24"/>
                <w:szCs w:val="24"/>
              </w:rPr>
              <w:t>укрепление системы и механизма защиты прав детей в миграционных процессах согласно Конвенции ООН о правах ребенка.</w:t>
            </w:r>
          </w:p>
        </w:tc>
      </w:tr>
      <w:tr w:rsidR="00C32E91" w:rsidRPr="007D32ED" w14:paraId="352EEF8D" w14:textId="77777777" w:rsidTr="00EF7C9E">
        <w:tc>
          <w:tcPr>
            <w:tcW w:w="448" w:type="dxa"/>
          </w:tcPr>
          <w:p w14:paraId="396E53C3" w14:textId="77777777" w:rsidR="001A38A1" w:rsidRPr="007D32ED" w:rsidRDefault="001A38A1"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58903448" w14:textId="77777777" w:rsidR="001A38A1" w:rsidRPr="007D32ED" w:rsidRDefault="001A38A1"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139.138. Усилить механизм привлечения иностранных работников;</w:t>
            </w:r>
          </w:p>
        </w:tc>
        <w:tc>
          <w:tcPr>
            <w:tcW w:w="1559" w:type="dxa"/>
          </w:tcPr>
          <w:p w14:paraId="2F32A332" w14:textId="77777777" w:rsidR="001A38A1" w:rsidRPr="007D32ED" w:rsidRDefault="001A38A1"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Нигер</w:t>
            </w:r>
          </w:p>
        </w:tc>
        <w:tc>
          <w:tcPr>
            <w:tcW w:w="993" w:type="dxa"/>
          </w:tcPr>
          <w:p w14:paraId="44AB845D" w14:textId="77777777" w:rsidR="001A38A1" w:rsidRPr="007D32ED" w:rsidRDefault="001A38A1"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Borders>
              <w:right w:val="single" w:sz="4" w:space="0" w:color="auto"/>
            </w:tcBorders>
          </w:tcPr>
          <w:p w14:paraId="0301BD67" w14:textId="013BEFC8" w:rsidR="001A38A1" w:rsidRPr="007D32ED" w:rsidRDefault="00AA2EFE"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1A38A1" w:rsidRPr="007D32ED">
              <w:rPr>
                <w:rFonts w:ascii="Times New Roman" w:hAnsi="Times New Roman" w:cs="Times New Roman"/>
                <w:b/>
                <w:bCs/>
                <w:color w:val="000000" w:themeColor="text1"/>
                <w:sz w:val="24"/>
                <w:szCs w:val="24"/>
              </w:rPr>
              <w:t>исполнен</w:t>
            </w:r>
          </w:p>
        </w:tc>
        <w:tc>
          <w:tcPr>
            <w:tcW w:w="7969" w:type="dxa"/>
            <w:tcBorders>
              <w:top w:val="single" w:sz="4" w:space="0" w:color="auto"/>
              <w:left w:val="single" w:sz="4" w:space="0" w:color="auto"/>
            </w:tcBorders>
          </w:tcPr>
          <w:p w14:paraId="3B9E5062" w14:textId="74DD8749" w:rsidR="001A38A1" w:rsidRPr="007D32ED" w:rsidRDefault="001A38A1"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2020 году в сфере привлечения иностранной рабочей силы внесены следующие изменения</w:t>
            </w:r>
            <w:r w:rsidR="000162BA" w:rsidRPr="007D32ED">
              <w:rPr>
                <w:rFonts w:ascii="Times New Roman" w:hAnsi="Times New Roman" w:cs="Times New Roman"/>
                <w:bCs/>
                <w:color w:val="000000" w:themeColor="text1"/>
                <w:sz w:val="24"/>
                <w:szCs w:val="24"/>
              </w:rPr>
              <w:t xml:space="preserve">. </w:t>
            </w:r>
            <w:r w:rsidRPr="007D32ED">
              <w:rPr>
                <w:rFonts w:ascii="Times New Roman" w:hAnsi="Times New Roman" w:cs="Times New Roman"/>
                <w:bCs/>
                <w:color w:val="000000" w:themeColor="text1"/>
                <w:sz w:val="24"/>
                <w:szCs w:val="24"/>
              </w:rPr>
              <w:t>13 мая 2020 года Гл</w:t>
            </w:r>
            <w:r w:rsidR="0089412B" w:rsidRPr="007D32ED">
              <w:rPr>
                <w:rFonts w:ascii="Times New Roman" w:hAnsi="Times New Roman" w:cs="Times New Roman"/>
                <w:bCs/>
                <w:color w:val="000000" w:themeColor="text1"/>
                <w:sz w:val="24"/>
                <w:szCs w:val="24"/>
              </w:rPr>
              <w:t xml:space="preserve">авой государства подписан Закон, которым </w:t>
            </w:r>
            <w:r w:rsidRPr="007D32ED">
              <w:rPr>
                <w:rFonts w:ascii="Times New Roman" w:hAnsi="Times New Roman" w:cs="Times New Roman"/>
                <w:bCs/>
                <w:color w:val="000000" w:themeColor="text1"/>
                <w:sz w:val="24"/>
                <w:szCs w:val="24"/>
              </w:rPr>
              <w:t>исключены виды экономической деятельности при установлении квоты на привлечение ИРС.</w:t>
            </w:r>
          </w:p>
          <w:p w14:paraId="437E9FBD" w14:textId="77777777" w:rsidR="001A38A1" w:rsidRPr="007D32ED" w:rsidRDefault="001A38A1"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Внесены изменения и дополнения в Правила регулирующие выдачу разрешения на привлечение ИРС (приказ от 30.09.2020 г. № 386);</w:t>
            </w:r>
          </w:p>
          <w:p w14:paraId="6BC2E1DC" w14:textId="07EF5BB7" w:rsidR="001A38A1" w:rsidRPr="007D32ED" w:rsidRDefault="0089412B"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w:t>
            </w:r>
            <w:r w:rsidR="001A38A1" w:rsidRPr="007D32ED">
              <w:rPr>
                <w:rFonts w:ascii="Times New Roman" w:hAnsi="Times New Roman" w:cs="Times New Roman"/>
                <w:bCs/>
                <w:color w:val="000000" w:themeColor="text1"/>
                <w:sz w:val="24"/>
                <w:szCs w:val="24"/>
              </w:rPr>
              <w:t>редусмотрены (1) определение сезонных иностранных работников, (2) возможность выдачи разрешений на привлечение сезонных работников на 90, 180, 270 и 365 календарных дней, (3) переоформление разрешение на другого иностранного работника без предоставления справки подтверждающего направление работодателем сведений о наличии свободных рабочих мест.</w:t>
            </w:r>
          </w:p>
          <w:p w14:paraId="2E5FAAB6" w14:textId="420C4F3B" w:rsidR="001A38A1" w:rsidRPr="007D32ED" w:rsidRDefault="0089412B"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w:t>
            </w:r>
            <w:r w:rsidR="001A38A1" w:rsidRPr="007D32ED">
              <w:rPr>
                <w:rFonts w:ascii="Times New Roman" w:hAnsi="Times New Roman" w:cs="Times New Roman"/>
                <w:bCs/>
                <w:color w:val="000000" w:themeColor="text1"/>
                <w:sz w:val="24"/>
                <w:szCs w:val="24"/>
              </w:rPr>
              <w:t xml:space="preserve"> </w:t>
            </w:r>
            <w:r w:rsidR="000162BA" w:rsidRPr="007D32ED">
              <w:rPr>
                <w:rFonts w:ascii="Times New Roman" w:hAnsi="Times New Roman" w:cs="Times New Roman"/>
                <w:bCs/>
                <w:color w:val="000000" w:themeColor="text1"/>
                <w:sz w:val="24"/>
                <w:szCs w:val="24"/>
              </w:rPr>
              <w:t>2020</w:t>
            </w:r>
            <w:r w:rsidR="001A38A1" w:rsidRPr="007D32ED">
              <w:rPr>
                <w:rFonts w:ascii="Times New Roman" w:hAnsi="Times New Roman" w:cs="Times New Roman"/>
                <w:bCs/>
                <w:color w:val="000000" w:themeColor="text1"/>
                <w:sz w:val="24"/>
                <w:szCs w:val="24"/>
              </w:rPr>
              <w:t xml:space="preserve"> году утвержден Перечень профессий для осуществления трудовой деятельности сезонных иностранных работников (приказ от 25.09.2020 г. № 379). </w:t>
            </w:r>
          </w:p>
          <w:p w14:paraId="2724D046" w14:textId="0BBA746F" w:rsidR="001A38A1" w:rsidRPr="007D32ED" w:rsidRDefault="0089412B"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w:t>
            </w:r>
            <w:r w:rsidR="001A38A1" w:rsidRPr="007D32ED">
              <w:rPr>
                <w:rFonts w:ascii="Times New Roman" w:hAnsi="Times New Roman" w:cs="Times New Roman"/>
                <w:bCs/>
                <w:color w:val="000000" w:themeColor="text1"/>
                <w:sz w:val="24"/>
                <w:szCs w:val="24"/>
              </w:rPr>
              <w:t xml:space="preserve"> 2020 году в рамках совершенствования порядка привлечения ИРС внесены изменения в части:</w:t>
            </w:r>
          </w:p>
          <w:p w14:paraId="4A56E432" w14:textId="77777777" w:rsidR="001A38A1" w:rsidRPr="007D32ED" w:rsidRDefault="001A38A1"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усиления работы комиссии при формировании квоты на привлечение иностранной рабочей силы;</w:t>
            </w:r>
          </w:p>
          <w:p w14:paraId="027D390B" w14:textId="3ECEA321" w:rsidR="001A38A1" w:rsidRPr="007D32ED" w:rsidRDefault="001A38A1"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представление работодателем письма, которое подтверждает соответствие квалификации и профессионального опыта иностранного работника должности, на которую осуществляется его привлечение (вместо документов</w:t>
            </w:r>
            <w:r w:rsidR="000162BA" w:rsidRPr="007D32ED">
              <w:rPr>
                <w:rFonts w:ascii="Times New Roman" w:hAnsi="Times New Roman" w:cs="Times New Roman"/>
                <w:bCs/>
                <w:color w:val="000000" w:themeColor="text1"/>
                <w:sz w:val="24"/>
                <w:szCs w:val="24"/>
              </w:rPr>
              <w:t>,</w:t>
            </w:r>
            <w:r w:rsidRPr="007D32ED">
              <w:rPr>
                <w:rFonts w:ascii="Times New Roman" w:hAnsi="Times New Roman" w:cs="Times New Roman"/>
                <w:bCs/>
                <w:color w:val="000000" w:themeColor="text1"/>
                <w:sz w:val="24"/>
                <w:szCs w:val="24"/>
              </w:rPr>
              <w:t xml:space="preserve"> подтверждающих стаж работы).</w:t>
            </w:r>
          </w:p>
          <w:p w14:paraId="4DF0079B" w14:textId="5DBDEECA" w:rsidR="00F651D9" w:rsidRPr="007D32ED" w:rsidRDefault="00F651D9"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Привлекать иностранную рабочую силу и осуществлять трудовую деятельность иммигрантам, которые временно находятся в Казахстане, можно на основании разрешения местного исполнительного органа. </w:t>
            </w:r>
          </w:p>
          <w:p w14:paraId="1C1AEBDD" w14:textId="48A4D58C" w:rsidR="00F651D9" w:rsidRPr="007D32ED" w:rsidRDefault="00F651D9"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По состоянию на 1 апреля 2022 года по разрешениям местных исполнительных органов на территории Казахстана осуществляют трудовую деятельность 16 278 иностранных граждан.</w:t>
            </w:r>
          </w:p>
          <w:p w14:paraId="229E7D05" w14:textId="3FF7CCA1" w:rsidR="001A38A1" w:rsidRPr="007D32ED" w:rsidRDefault="000162BA" w:rsidP="007D32ED">
            <w:pPr>
              <w:ind w:firstLine="206"/>
              <w:jc w:val="both"/>
              <w:rPr>
                <w:rFonts w:ascii="Times New Roman" w:hAnsi="Times New Roman" w:cs="Times New Roman"/>
                <w:b/>
                <w:bCs/>
                <w:i/>
                <w:color w:val="000000" w:themeColor="text1"/>
                <w:sz w:val="24"/>
                <w:szCs w:val="24"/>
              </w:rPr>
            </w:pPr>
            <w:r w:rsidRPr="007D32ED">
              <w:rPr>
                <w:rFonts w:ascii="Times New Roman" w:hAnsi="Times New Roman" w:cs="Times New Roman"/>
                <w:b/>
                <w:bCs/>
                <w:i/>
                <w:color w:val="000000" w:themeColor="text1"/>
                <w:sz w:val="24"/>
                <w:szCs w:val="24"/>
              </w:rPr>
              <w:t>См. также пункт</w:t>
            </w:r>
            <w:r w:rsidR="0089412B" w:rsidRPr="007D32ED">
              <w:rPr>
                <w:rFonts w:ascii="Times New Roman" w:hAnsi="Times New Roman" w:cs="Times New Roman"/>
                <w:b/>
                <w:bCs/>
                <w:i/>
                <w:color w:val="000000" w:themeColor="text1"/>
                <w:sz w:val="24"/>
                <w:szCs w:val="24"/>
              </w:rPr>
              <w:t xml:space="preserve"> 45</w:t>
            </w:r>
          </w:p>
        </w:tc>
      </w:tr>
      <w:tr w:rsidR="00C32E91" w:rsidRPr="007D32ED" w14:paraId="4A2E937E" w14:textId="77777777" w:rsidTr="00EF7C9E">
        <w:tc>
          <w:tcPr>
            <w:tcW w:w="448" w:type="dxa"/>
          </w:tcPr>
          <w:p w14:paraId="64A8B9AE" w14:textId="77777777" w:rsidR="001A38A1" w:rsidRPr="007D32ED" w:rsidRDefault="001A38A1"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37E830A9" w14:textId="77777777" w:rsidR="001A38A1" w:rsidRPr="007D32ED" w:rsidRDefault="001A38A1"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139.245. Обеспечить полное соблюдение принципа невысылки</w:t>
            </w:r>
          </w:p>
        </w:tc>
        <w:tc>
          <w:tcPr>
            <w:tcW w:w="1559" w:type="dxa"/>
          </w:tcPr>
          <w:p w14:paraId="619FA52D" w14:textId="77777777" w:rsidR="001A38A1" w:rsidRPr="007D32ED" w:rsidRDefault="001A38A1"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Чешская Республика</w:t>
            </w:r>
          </w:p>
        </w:tc>
        <w:tc>
          <w:tcPr>
            <w:tcW w:w="993" w:type="dxa"/>
          </w:tcPr>
          <w:p w14:paraId="44908AC3" w14:textId="77777777" w:rsidR="001A38A1" w:rsidRPr="007D32ED" w:rsidRDefault="001A38A1"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Borders>
              <w:right w:val="single" w:sz="4" w:space="0" w:color="auto"/>
            </w:tcBorders>
          </w:tcPr>
          <w:p w14:paraId="78282564" w14:textId="24FD2F50" w:rsidR="001A38A1" w:rsidRPr="007D32ED" w:rsidRDefault="00B82E8B"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частично исполнен</w:t>
            </w:r>
          </w:p>
        </w:tc>
        <w:tc>
          <w:tcPr>
            <w:tcW w:w="7969" w:type="dxa"/>
            <w:tcBorders>
              <w:top w:val="single" w:sz="4" w:space="0" w:color="auto"/>
              <w:left w:val="single" w:sz="4" w:space="0" w:color="auto"/>
            </w:tcBorders>
          </w:tcPr>
          <w:p w14:paraId="14999F69" w14:textId="77777777" w:rsidR="00E02C72" w:rsidRPr="007D32ED" w:rsidRDefault="00E02C7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15 декабря 1998 г. Республика Казахстан официально присоединилась к Конвенции «О статусе беженцев» 1951 г. и ее Протоколу 1967 г. и взяла на себя определенные обязательства в отношении беженцев перед международным сообществом. </w:t>
            </w:r>
          </w:p>
          <w:p w14:paraId="64854AE5" w14:textId="77777777" w:rsidR="00E02C72" w:rsidRPr="007D32ED" w:rsidRDefault="00E02C7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декабре 2009 года принят Закон РК «О беженцах», основная цель которого состоит в обеспечении системы регулирования отношений в предоставлении убежища иностранцам и лицам без гражданства, а также присвоении статуса беженцев.</w:t>
            </w:r>
          </w:p>
          <w:p w14:paraId="68972588" w14:textId="77777777" w:rsidR="00E02C72" w:rsidRPr="007D32ED" w:rsidRDefault="00E02C7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Закон основан на основных принципах международного законодательства в области прав беженцев: не высылки, прозрачности и доступности присвоения статуса беженца, не дискриминации, поддержки беженцев, конфиденциальности информации, единства семьи и защиты прав детей беженцев.</w:t>
            </w:r>
          </w:p>
          <w:p w14:paraId="0987B34B" w14:textId="77777777" w:rsidR="00E02C72" w:rsidRPr="007D32ED" w:rsidRDefault="00E02C72"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Указанный Закон разграничивает правовой статус и вытекающие из него права и обязанности лиц, ищущих убежище и лиц, получивших статус беженца. </w:t>
            </w:r>
          </w:p>
          <w:p w14:paraId="2FFFFDF2" w14:textId="77777777" w:rsidR="001A38A1" w:rsidRPr="007D32ED" w:rsidRDefault="001A38A1"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ходе Глобального форума по вопросам беженцев в 2019 году Казахстан принял обязательство выдавать для беженцев в РК машиносчитываемые проездные документы по стандартам ИКАО.  </w:t>
            </w:r>
          </w:p>
          <w:p w14:paraId="0ABE0961" w14:textId="77777777" w:rsidR="001A38A1" w:rsidRPr="007D32ED" w:rsidRDefault="001A38A1"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целях исполнения указанного обязательства по проездным документам внесены изменения и дополнения в Законы РК «О документах, удостоверяющих личность» (включен в список этих документов), «О реестрах и идентификационных номерах» (включен в перечень документов, содержащих ИИН) и Налоговый кодекс (в части введения госпошлины за выдачу проездного документа). </w:t>
            </w:r>
          </w:p>
          <w:p w14:paraId="421F9561" w14:textId="37659943" w:rsidR="00716904" w:rsidRPr="007D32ED" w:rsidRDefault="0071690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Приказом Министра труда и социальной защиты населения от 7 апреля 2022 года утверждены Правила регистрации и рассмотрения ходатайства о присвоении статуса беженца. Приказ вводится в действие с 23 апреля 2022 года.</w:t>
            </w:r>
          </w:p>
          <w:p w14:paraId="46563731" w14:textId="77777777" w:rsidR="00716904" w:rsidRPr="007D32ED" w:rsidRDefault="0071690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Для получения статуса беженца человеку необходимо в течение пяти календарных дней со дня прибытия в Казахстан или со дня, когда он, находясь на территории республики, узнал о возникновении обстоятельств, подать лично или через уполномоченного на то представителя в акимат по вопросам занятости населения (МИОЗН) письменное ходатайство.</w:t>
            </w:r>
          </w:p>
          <w:p w14:paraId="74903601" w14:textId="77777777" w:rsidR="00716904" w:rsidRPr="007D32ED" w:rsidRDefault="0071690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Ходатайство заполняется на казахском или русском языках и подписывается лицом, ищущим убежище, и переводчиком (в случае участия переводчика). Если лицо, ищущее убежище, не может самостоятельно заполнить ходатайство на казахском или русском языке, то ходатайство заполняется переводчиком со слов заявителя. В таком случае необходимо письменное заявление ходатайствующего лица о том, что он удовлетворен качеством перевода.</w:t>
            </w:r>
          </w:p>
          <w:p w14:paraId="26BA620D" w14:textId="77777777" w:rsidR="00716904" w:rsidRPr="007D32ED" w:rsidRDefault="0071690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день поступления ходатайства его регистрируют в акимате. В этот же день выдается свидетельство лица, ищущего убежище в Казахстане.</w:t>
            </w:r>
          </w:p>
          <w:p w14:paraId="57504405" w14:textId="77777777" w:rsidR="00716904" w:rsidRPr="007D32ED" w:rsidRDefault="0071690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Свидетельство выдается иностранцам, лицам без гражданства, достигшим 18 лет, сроком на три месяца. В дальнейшем его срок может продлеваться еще на три месяца.</w:t>
            </w:r>
          </w:p>
          <w:p w14:paraId="3D4E4F9B" w14:textId="77777777" w:rsidR="00716904" w:rsidRPr="007D32ED" w:rsidRDefault="00716904"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Данное свидетельство подтверждает законность пребывания на территории Казахстана иностранца, лица без гражданства, ходатайствующего о признании беженцем.</w:t>
            </w:r>
          </w:p>
          <w:p w14:paraId="25DFE14C" w14:textId="4A467C58" w:rsidR="004D10F4" w:rsidRPr="007D32ED" w:rsidRDefault="00B82E8B"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19 июля 2021 года Указом Президента и</w:t>
            </w:r>
            <w:r w:rsidR="004D10F4" w:rsidRPr="007D32ED">
              <w:rPr>
                <w:rFonts w:ascii="Times New Roman" w:hAnsi="Times New Roman" w:cs="Times New Roman"/>
                <w:bCs/>
                <w:color w:val="000000" w:themeColor="text1"/>
                <w:sz w:val="24"/>
                <w:szCs w:val="24"/>
              </w:rPr>
              <w:t>з Министерства внутренних дел в Министерство труда и социальной защиты населения переданы более трети функций в сфере миграции, связанных с регулированием миграционных процессов и трудовой миграцией.</w:t>
            </w:r>
          </w:p>
          <w:p w14:paraId="39CA6FC2" w14:textId="77777777" w:rsidR="00F524A0" w:rsidRPr="007D32ED" w:rsidRDefault="00F524A0"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Передача функций в сфере миграции в гражданское ведомство направлена на обеспечение соблюдения миграционного законодательства и защиты прав граждан.</w:t>
            </w:r>
          </w:p>
          <w:p w14:paraId="7032FF8A" w14:textId="7551C3BE" w:rsidR="00E059F7" w:rsidRPr="007D32ED" w:rsidRDefault="00F524A0"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Полномочия по пресечению незаконной миграции, реадмиссии незаконных иммигрантов, выдаче виз на выезд из Республики Казахстан и въезд</w:t>
            </w:r>
            <w:r w:rsidR="00F01AFC" w:rsidRPr="007D32ED">
              <w:rPr>
                <w:rFonts w:ascii="Times New Roman" w:hAnsi="Times New Roman" w:cs="Times New Roman"/>
                <w:bCs/>
                <w:color w:val="000000" w:themeColor="text1"/>
                <w:sz w:val="24"/>
                <w:szCs w:val="24"/>
              </w:rPr>
              <w:t>а</w:t>
            </w:r>
            <w:r w:rsidRPr="007D32ED">
              <w:rPr>
                <w:rFonts w:ascii="Times New Roman" w:hAnsi="Times New Roman" w:cs="Times New Roman"/>
                <w:bCs/>
                <w:color w:val="000000" w:themeColor="text1"/>
                <w:sz w:val="24"/>
                <w:szCs w:val="24"/>
              </w:rPr>
              <w:t xml:space="preserve"> в страну, а также документированию населения и граж</w:t>
            </w:r>
            <w:r w:rsidR="00366B46" w:rsidRPr="007D32ED">
              <w:rPr>
                <w:rFonts w:ascii="Times New Roman" w:hAnsi="Times New Roman" w:cs="Times New Roman"/>
                <w:bCs/>
                <w:color w:val="000000" w:themeColor="text1"/>
                <w:sz w:val="24"/>
                <w:szCs w:val="24"/>
              </w:rPr>
              <w:t>данства остаются в ведении МВД.</w:t>
            </w:r>
          </w:p>
          <w:p w14:paraId="19DCE449" w14:textId="13A42652" w:rsidR="00F01AFC" w:rsidRPr="007D32ED" w:rsidRDefault="00F01AFC"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отмечают необходимость соблюдения </w:t>
            </w:r>
            <w:r w:rsidRPr="007D32ED">
              <w:t xml:space="preserve"> </w:t>
            </w:r>
            <w:r w:rsidRPr="007D32ED">
              <w:rPr>
                <w:rFonts w:ascii="Times New Roman" w:hAnsi="Times New Roman" w:cs="Times New Roman"/>
                <w:bCs/>
                <w:color w:val="000000" w:themeColor="text1"/>
                <w:sz w:val="24"/>
                <w:szCs w:val="24"/>
              </w:rPr>
              <w:t xml:space="preserve">принципа «non-refoulement» (невысылки) с учетом статьи 13 </w:t>
            </w:r>
            <w:r w:rsidR="00851380" w:rsidRPr="007D32ED">
              <w:t xml:space="preserve"> </w:t>
            </w:r>
            <w:r w:rsidR="00851380" w:rsidRPr="007D32ED">
              <w:rPr>
                <w:rFonts w:ascii="Times New Roman" w:hAnsi="Times New Roman" w:cs="Times New Roman"/>
                <w:bCs/>
                <w:color w:val="000000" w:themeColor="text1"/>
                <w:sz w:val="24"/>
                <w:szCs w:val="24"/>
              </w:rPr>
              <w:t>Международного пакта о гражданских и политических правах.</w:t>
            </w:r>
          </w:p>
        </w:tc>
      </w:tr>
      <w:tr w:rsidR="00C961B6" w:rsidRPr="007D32ED" w14:paraId="7C1AD4F5" w14:textId="77777777" w:rsidTr="00EF7C9E">
        <w:tc>
          <w:tcPr>
            <w:tcW w:w="15590" w:type="dxa"/>
            <w:gridSpan w:val="6"/>
          </w:tcPr>
          <w:p w14:paraId="77DD33D8" w14:textId="77777777" w:rsidR="001A38A1" w:rsidRPr="007D32ED" w:rsidRDefault="001A38A1" w:rsidP="007D32ED">
            <w:pPr>
              <w:ind w:firstLine="207"/>
              <w:jc w:val="center"/>
              <w:rPr>
                <w:rFonts w:ascii="Times New Roman" w:hAnsi="Times New Roman" w:cs="Times New Roman"/>
                <w:color w:val="000000" w:themeColor="text1"/>
                <w:sz w:val="24"/>
                <w:szCs w:val="24"/>
              </w:rPr>
            </w:pPr>
            <w:r w:rsidRPr="007D32ED">
              <w:rPr>
                <w:rFonts w:ascii="Times New Roman" w:hAnsi="Times New Roman" w:cs="Times New Roman"/>
                <w:b/>
                <w:bCs/>
                <w:i/>
                <w:color w:val="000000" w:themeColor="text1"/>
                <w:sz w:val="24"/>
                <w:szCs w:val="24"/>
              </w:rPr>
              <w:t>Борьба с торговлей людьми</w:t>
            </w:r>
          </w:p>
        </w:tc>
      </w:tr>
      <w:tr w:rsidR="00C961B6" w:rsidRPr="007D32ED" w14:paraId="2B109C37" w14:textId="77777777" w:rsidTr="00EF7C9E">
        <w:tc>
          <w:tcPr>
            <w:tcW w:w="448" w:type="dxa"/>
            <w:vMerge w:val="restart"/>
          </w:tcPr>
          <w:p w14:paraId="2C68C5FF" w14:textId="77777777" w:rsidR="00F524A0" w:rsidRPr="007D32ED" w:rsidRDefault="00F524A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000000" w:themeColor="text1"/>
            </w:tcBorders>
          </w:tcPr>
          <w:p w14:paraId="4A809F61" w14:textId="77777777" w:rsidR="00F524A0" w:rsidRPr="007D32ED" w:rsidRDefault="00F524A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139.128. Продолжать свои усилия по борьбе с торговлей людьми;</w:t>
            </w:r>
          </w:p>
        </w:tc>
        <w:tc>
          <w:tcPr>
            <w:tcW w:w="1559" w:type="dxa"/>
            <w:tcBorders>
              <w:bottom w:val="single" w:sz="4" w:space="0" w:color="000000" w:themeColor="text1"/>
            </w:tcBorders>
          </w:tcPr>
          <w:p w14:paraId="436F1A9D" w14:textId="77777777" w:rsidR="00F524A0" w:rsidRPr="007D32ED" w:rsidRDefault="00F524A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Тунис</w:t>
            </w:r>
          </w:p>
        </w:tc>
        <w:tc>
          <w:tcPr>
            <w:tcW w:w="993" w:type="dxa"/>
            <w:vMerge w:val="restart"/>
          </w:tcPr>
          <w:p w14:paraId="185CD2BA" w14:textId="148E9C27" w:rsidR="00F524A0" w:rsidRPr="007D32ED" w:rsidRDefault="00F524A0"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5</w:t>
            </w:r>
          </w:p>
        </w:tc>
        <w:tc>
          <w:tcPr>
            <w:tcW w:w="1559" w:type="dxa"/>
            <w:vMerge w:val="restart"/>
            <w:tcBorders>
              <w:right w:val="single" w:sz="4" w:space="0" w:color="auto"/>
            </w:tcBorders>
          </w:tcPr>
          <w:p w14:paraId="3C0CED4E" w14:textId="6B4DBF62" w:rsidR="00F524A0" w:rsidRPr="007D32ED" w:rsidRDefault="00B82E8B"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F524A0" w:rsidRPr="007D32ED">
              <w:rPr>
                <w:rFonts w:ascii="Times New Roman" w:hAnsi="Times New Roman" w:cs="Times New Roman"/>
                <w:b/>
                <w:bCs/>
                <w:color w:val="000000" w:themeColor="text1"/>
                <w:sz w:val="24"/>
                <w:szCs w:val="24"/>
              </w:rPr>
              <w:t>исполнены</w:t>
            </w:r>
          </w:p>
        </w:tc>
        <w:tc>
          <w:tcPr>
            <w:tcW w:w="7969" w:type="dxa"/>
            <w:vMerge w:val="restart"/>
            <w:tcBorders>
              <w:top w:val="single" w:sz="4" w:space="0" w:color="auto"/>
              <w:left w:val="single" w:sz="4" w:space="0" w:color="auto"/>
            </w:tcBorders>
          </w:tcPr>
          <w:p w14:paraId="6338CDB2" w14:textId="77777777" w:rsidR="00B82E8B" w:rsidRPr="007D32ED" w:rsidRDefault="00B82E8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Казахстан уделяет большое внимание вопросам борьбы с торговлей людьми. В стране сформирована достаточная законодательная база, направленная на борьбу с торговлей людьми, которая на системной основе совершенствуется. Ратифицированы 13 международных договоров в области борьбы с торговлей людьми. </w:t>
            </w:r>
          </w:p>
          <w:p w14:paraId="153817EF" w14:textId="668CA339" w:rsidR="00B82E8B" w:rsidRPr="007D32ED" w:rsidRDefault="00B82E8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С вовлечением представителей неправительственных организаций, МОМ и ОБСЕ поэтапно принимаются периодические планы (каждые 3 года). С 2021 года реализуется План мероприятий по профилактике, предотвращению и борьбе с преступлениями, связанными с торговлей людьми, на 2021-2023 года. План предусматривает проведение анализа национального законодательства, изучение международного опыта, а также рассмотрение определения «торговли людьми» в Уголовном кодексе.</w:t>
            </w:r>
          </w:p>
          <w:p w14:paraId="23FADF60" w14:textId="77777777" w:rsidR="00B82E8B" w:rsidRPr="007D32ED" w:rsidRDefault="00B82E8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Действует телефон доверия по противодействию торговле людьми «11616», с помощью которого также были выявлены конкретные факты эксплуатации людей. В рамках Межгосударственной программы совместных мер борьбы с преступностью на 2019-2023 годы ежеквартально проводится оперативно-профилактическое мероприятие «STOP трафик». </w:t>
            </w:r>
          </w:p>
          <w:p w14:paraId="6A583E83" w14:textId="77777777" w:rsidR="00B82E8B" w:rsidRPr="007D32ED" w:rsidRDefault="00B82E8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Жертвой торговли людьми признается пострадавшее лицо независимо от наличия факта возбужденного уголовного дела. Осуществляется защита и помощь жертвам. В целях реабилитации жертв торговли людьми в стране с 2014 года действуют Критерии оценки идентификации жертв торговли людьми и с 2016 Стандарт оказания специальных социальных услуг. Работа по выплате компенсации потерпевшим по преступлениям, связанным с торговлей людьми проводится согласно нормам Закона «О Фонде компенсации потерпевшим», вступившим в силу в июле 2020 года.</w:t>
            </w:r>
          </w:p>
          <w:p w14:paraId="56632338" w14:textId="3888928A" w:rsidR="00B82E8B" w:rsidRPr="007D32ED" w:rsidRDefault="00B82E8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Во избежание преступниками уголовного разбирательства исключена возможность примирения сторон в случае совершения правонарушений по фактам торговли людьми, ужесточены наказания за торговлю органами: нижний предел увеличен с 5 до 6 лет, за торговлю несовершеннолетними увеличен придел с 15 до 18 лет, за вовлечение несовершеннолетних в занятие проституцией порог увеличен с 7 до 8 лет. Для потерпевших предусмотрена единовременная компенсация, а для жертв-иностранцев введена возможность продления срока пребывания в стране. </w:t>
            </w:r>
            <w:r w:rsidR="00D021B4" w:rsidRPr="007D32ED">
              <w:rPr>
                <w:rFonts w:ascii="Times New Roman" w:hAnsi="Times New Roman" w:cs="Times New Roman"/>
                <w:color w:val="000000" w:themeColor="text1"/>
                <w:sz w:val="24"/>
                <w:szCs w:val="24"/>
              </w:rPr>
              <w:t xml:space="preserve">С 2020 года за уголовные правонарушения, связанные с торговлей людьми (в том числе несовершеннолетними), осуждено </w:t>
            </w:r>
            <w:r w:rsidR="007002D2" w:rsidRPr="007D32ED">
              <w:rPr>
                <w:rFonts w:ascii="Times New Roman" w:hAnsi="Times New Roman" w:cs="Times New Roman"/>
                <w:color w:val="000000" w:themeColor="text1"/>
                <w:sz w:val="24"/>
                <w:szCs w:val="24"/>
              </w:rPr>
              <w:t>242</w:t>
            </w:r>
            <w:r w:rsidR="00D021B4" w:rsidRPr="007D32ED">
              <w:rPr>
                <w:rFonts w:ascii="Times New Roman" w:hAnsi="Times New Roman" w:cs="Times New Roman"/>
                <w:color w:val="000000" w:themeColor="text1"/>
                <w:sz w:val="24"/>
                <w:szCs w:val="24"/>
              </w:rPr>
              <w:t xml:space="preserve"> лиц</w:t>
            </w:r>
            <w:r w:rsidRPr="007D32ED">
              <w:rPr>
                <w:rFonts w:ascii="Times New Roman" w:hAnsi="Times New Roman" w:cs="Times New Roman"/>
                <w:color w:val="000000" w:themeColor="text1"/>
                <w:sz w:val="24"/>
                <w:szCs w:val="24"/>
              </w:rPr>
              <w:t>. С начала 2022 года зарегистрировано 5</w:t>
            </w:r>
            <w:r w:rsidR="007002D2" w:rsidRPr="007D32ED">
              <w:rPr>
                <w:rFonts w:ascii="Times New Roman" w:hAnsi="Times New Roman" w:cs="Times New Roman"/>
                <w:color w:val="000000" w:themeColor="text1"/>
                <w:sz w:val="24"/>
                <w:szCs w:val="24"/>
              </w:rPr>
              <w:t>8</w:t>
            </w:r>
            <w:r w:rsidRPr="007D32ED">
              <w:rPr>
                <w:rFonts w:ascii="Times New Roman" w:hAnsi="Times New Roman" w:cs="Times New Roman"/>
                <w:color w:val="000000" w:themeColor="text1"/>
                <w:sz w:val="24"/>
                <w:szCs w:val="24"/>
              </w:rPr>
              <w:t xml:space="preserve"> преступление, связанное с торговлей людьми.</w:t>
            </w:r>
          </w:p>
          <w:p w14:paraId="344B104F" w14:textId="46287556" w:rsidR="00B82E8B" w:rsidRPr="007D32ED" w:rsidRDefault="00B82E8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Ведется работа по совершенствованию правоохранительными органами практики досудебного расследования уголовных правонарушений, связанных с торговлей людьми. Принимаются конкретные меры по повышению эффективностей профилактики и выявления уголовных правонарушений, связанных с торговлей людьми и оказании правовой помощи всем лицам, включая иностранных граждан, ставшим жертвами торговли людьми и принудительного труда. </w:t>
            </w:r>
          </w:p>
          <w:p w14:paraId="51C2A767" w14:textId="3DBD1B41" w:rsidR="007F2BE5" w:rsidRPr="007D32ED" w:rsidRDefault="007F2BE5"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рамках Закона «О внесении изменений и дополнений в некоторые законодательные акты Республики Казахстан по вопросам улучшения качества жизни лиц с инвалидностью» от 27 июня 2022 года принята норма согласно которой иностранцам, выявленным и идентифицированным в качестве жертв торговли людьми на территории Республики Казахстан, предоставляются гарантированный объем специальных социальных услуг.</w:t>
            </w:r>
          </w:p>
          <w:p w14:paraId="3EBD6EEE" w14:textId="339CF47C" w:rsidR="00B82E8B" w:rsidRPr="007D32ED" w:rsidRDefault="00B82E8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В декабре 2020 года на законодательном уровне закреплены обязательства государственных инспекторов труда по сообщению фактов принудительного труда в правоохранительные органы. </w:t>
            </w:r>
          </w:p>
          <w:p w14:paraId="32A2439D" w14:textId="77777777" w:rsidR="00C53538" w:rsidRPr="007D32ED" w:rsidRDefault="00B82E8B"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В настоящее время проводится работа по разработке проекта Закона «О противодействии торговле людьми» с участием Уполномоченного по правам человека, представителей государственных органов, международных и неправительственных организаций. Предложено отразить определения понятий «торговля людьми», «идентификация жертв то</w:t>
            </w:r>
            <w:r w:rsidR="00C53538" w:rsidRPr="007D32ED">
              <w:rPr>
                <w:rFonts w:ascii="Times New Roman" w:hAnsi="Times New Roman" w:cs="Times New Roman"/>
                <w:color w:val="000000" w:themeColor="text1"/>
                <w:sz w:val="24"/>
                <w:szCs w:val="24"/>
              </w:rPr>
              <w:t>рговли людьми», межведомственную координацию и взаимодействие</w:t>
            </w:r>
            <w:r w:rsidRPr="007D32ED">
              <w:rPr>
                <w:rFonts w:ascii="Times New Roman" w:hAnsi="Times New Roman" w:cs="Times New Roman"/>
                <w:color w:val="000000" w:themeColor="text1"/>
                <w:sz w:val="24"/>
                <w:szCs w:val="24"/>
              </w:rPr>
              <w:t xml:space="preserve">, помощи жертвам торговли людьми, в том числе иностранцам, ставшим жертвами на территории страны и др. </w:t>
            </w:r>
          </w:p>
          <w:p w14:paraId="3B93AAEA" w14:textId="1608A944" w:rsidR="00DD10C6" w:rsidRPr="007D32ED" w:rsidRDefault="00DD10C6" w:rsidP="007D32ED">
            <w:pPr>
              <w:ind w:firstLine="206"/>
              <w:jc w:val="both"/>
              <w:rPr>
                <w:rFonts w:ascii="Times New Roman" w:hAnsi="Times New Roman" w:cs="Times New Roman"/>
                <w:color w:val="000000" w:themeColor="text1"/>
                <w:sz w:val="24"/>
                <w:szCs w:val="24"/>
              </w:rPr>
            </w:pPr>
            <w:r w:rsidRPr="007D32ED">
              <w:rPr>
                <w:rFonts w:ascii="Times New Roman" w:hAnsi="Times New Roman" w:cs="Times New Roman"/>
                <w:bCs/>
                <w:color w:val="000000" w:themeColor="text1"/>
                <w:sz w:val="24"/>
                <w:szCs w:val="24"/>
              </w:rPr>
              <w:t xml:space="preserve">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отмечают необходимость </w:t>
            </w:r>
            <w:r w:rsidRPr="007D32ED">
              <w:t xml:space="preserve"> </w:t>
            </w:r>
            <w:r w:rsidRPr="007D32ED">
              <w:rPr>
                <w:rFonts w:ascii="Times New Roman" w:hAnsi="Times New Roman" w:cs="Times New Roman"/>
                <w:bCs/>
                <w:color w:val="000000" w:themeColor="text1"/>
                <w:sz w:val="24"/>
                <w:szCs w:val="24"/>
              </w:rPr>
              <w:t>совершенствования законодательства, направленного на борьбу со всеми формами рабства, в том числе принудительного и кабального труда, а также наихудших форм детского труда и подневольного труда домашней прислуги для приведения его в соответствие с международными стандартами</w:t>
            </w:r>
          </w:p>
        </w:tc>
      </w:tr>
      <w:tr w:rsidR="00F524A0" w:rsidRPr="007D32ED" w14:paraId="0BD3C72C" w14:textId="77777777" w:rsidTr="00EF7C9E">
        <w:tc>
          <w:tcPr>
            <w:tcW w:w="448" w:type="dxa"/>
            <w:vMerge/>
          </w:tcPr>
          <w:p w14:paraId="3745AF37" w14:textId="77777777" w:rsidR="00F524A0" w:rsidRPr="007D32ED" w:rsidRDefault="00F524A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75FA488" w14:textId="77777777" w:rsidR="00F524A0" w:rsidRPr="007D32ED" w:rsidRDefault="00F524A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139.132. Продолжать усилия по борьбе с торговлей людьми и гарантировать защиту жертв;</w:t>
            </w:r>
          </w:p>
        </w:tc>
        <w:tc>
          <w:tcPr>
            <w:tcW w:w="1559" w:type="dxa"/>
          </w:tcPr>
          <w:p w14:paraId="7B3796D2" w14:textId="77777777" w:rsidR="00F524A0" w:rsidRPr="007D32ED" w:rsidRDefault="00F524A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Иордания</w:t>
            </w:r>
          </w:p>
        </w:tc>
        <w:tc>
          <w:tcPr>
            <w:tcW w:w="993" w:type="dxa"/>
            <w:vMerge/>
          </w:tcPr>
          <w:p w14:paraId="1EA1F6F1" w14:textId="5E2403A2" w:rsidR="00F524A0" w:rsidRPr="007D32ED" w:rsidRDefault="00F524A0"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468B50BF" w14:textId="67C66177" w:rsidR="00F524A0" w:rsidRPr="007D32ED" w:rsidRDefault="00F524A0"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69A57704" w14:textId="6F9B57A4" w:rsidR="00F524A0" w:rsidRPr="007D32ED" w:rsidRDefault="00F524A0" w:rsidP="007D32ED">
            <w:pPr>
              <w:ind w:firstLine="206"/>
              <w:jc w:val="both"/>
              <w:rPr>
                <w:rFonts w:ascii="Times New Roman" w:hAnsi="Times New Roman" w:cs="Times New Roman"/>
                <w:color w:val="000000" w:themeColor="text1"/>
                <w:sz w:val="24"/>
                <w:szCs w:val="24"/>
              </w:rPr>
            </w:pPr>
          </w:p>
        </w:tc>
      </w:tr>
      <w:tr w:rsidR="00F524A0" w:rsidRPr="007D32ED" w14:paraId="25EAF809" w14:textId="77777777" w:rsidTr="00EF7C9E">
        <w:tc>
          <w:tcPr>
            <w:tcW w:w="448" w:type="dxa"/>
            <w:vMerge/>
          </w:tcPr>
          <w:p w14:paraId="568C99FB" w14:textId="77777777" w:rsidR="00F524A0" w:rsidRPr="007D32ED" w:rsidRDefault="00F524A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6AFC1875" w14:textId="77777777" w:rsidR="00F524A0" w:rsidRPr="007D32ED" w:rsidRDefault="00F524A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139.133. Наращивать свои усилия по борьбе с торговлей людьми и отстаивать права ее жертв;</w:t>
            </w:r>
          </w:p>
        </w:tc>
        <w:tc>
          <w:tcPr>
            <w:tcW w:w="1559" w:type="dxa"/>
          </w:tcPr>
          <w:p w14:paraId="64433E62" w14:textId="77777777" w:rsidR="00F524A0" w:rsidRPr="007D32ED" w:rsidRDefault="00F524A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Нигерия</w:t>
            </w:r>
          </w:p>
        </w:tc>
        <w:tc>
          <w:tcPr>
            <w:tcW w:w="993" w:type="dxa"/>
            <w:vMerge/>
          </w:tcPr>
          <w:p w14:paraId="02BD1570" w14:textId="3C997EE7" w:rsidR="00F524A0" w:rsidRPr="007D32ED" w:rsidRDefault="00F524A0"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2AEC2961" w14:textId="3711E2C1" w:rsidR="00F524A0" w:rsidRPr="007D32ED" w:rsidRDefault="00F524A0"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40FC30DA" w14:textId="52201C24" w:rsidR="00F524A0" w:rsidRPr="007D32ED" w:rsidRDefault="00F524A0" w:rsidP="007D32ED">
            <w:pPr>
              <w:ind w:firstLine="206"/>
              <w:jc w:val="both"/>
              <w:rPr>
                <w:rFonts w:ascii="Times New Roman" w:hAnsi="Times New Roman" w:cs="Times New Roman"/>
                <w:color w:val="000000" w:themeColor="text1"/>
                <w:sz w:val="24"/>
                <w:szCs w:val="24"/>
              </w:rPr>
            </w:pPr>
          </w:p>
        </w:tc>
      </w:tr>
      <w:tr w:rsidR="00F524A0" w:rsidRPr="007D32ED" w14:paraId="62650BFF" w14:textId="77777777" w:rsidTr="00EF7C9E">
        <w:tc>
          <w:tcPr>
            <w:tcW w:w="448" w:type="dxa"/>
            <w:vMerge/>
          </w:tcPr>
          <w:p w14:paraId="7167EC34" w14:textId="77777777" w:rsidR="00F524A0" w:rsidRPr="007D32ED" w:rsidRDefault="00F524A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Borders>
              <w:bottom w:val="single" w:sz="4" w:space="0" w:color="000000" w:themeColor="text1"/>
            </w:tcBorders>
          </w:tcPr>
          <w:p w14:paraId="3ADD867F" w14:textId="77777777" w:rsidR="00F524A0" w:rsidRPr="007D32ED" w:rsidRDefault="00F524A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139.129. Определить уголовные преступления в национальном законодательстве, чтобы обеспечить искоренение всех современных форм рабства и принудительного труда и гарантировать, что все формы насилия в отношении женщин криминализированы;</w:t>
            </w:r>
          </w:p>
        </w:tc>
        <w:tc>
          <w:tcPr>
            <w:tcW w:w="1559" w:type="dxa"/>
            <w:tcBorders>
              <w:bottom w:val="single" w:sz="4" w:space="0" w:color="000000" w:themeColor="text1"/>
            </w:tcBorders>
          </w:tcPr>
          <w:p w14:paraId="5F7D7680" w14:textId="77777777" w:rsidR="00F524A0" w:rsidRPr="007D32ED" w:rsidRDefault="00F524A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Бразилия</w:t>
            </w:r>
          </w:p>
        </w:tc>
        <w:tc>
          <w:tcPr>
            <w:tcW w:w="993" w:type="dxa"/>
            <w:vMerge/>
          </w:tcPr>
          <w:p w14:paraId="6B37E776" w14:textId="54606F37" w:rsidR="00F524A0" w:rsidRPr="007D32ED" w:rsidRDefault="00F524A0" w:rsidP="007D32ED">
            <w:pPr>
              <w:jc w:val="center"/>
              <w:rPr>
                <w:rFonts w:ascii="Times New Roman" w:hAnsi="Times New Roman" w:cs="Times New Roman"/>
                <w:b/>
                <w:color w:val="000000" w:themeColor="text1"/>
                <w:sz w:val="24"/>
                <w:szCs w:val="24"/>
              </w:rPr>
            </w:pPr>
          </w:p>
        </w:tc>
        <w:tc>
          <w:tcPr>
            <w:tcW w:w="1559" w:type="dxa"/>
            <w:vMerge/>
            <w:tcBorders>
              <w:right w:val="single" w:sz="4" w:space="0" w:color="auto"/>
            </w:tcBorders>
          </w:tcPr>
          <w:p w14:paraId="5AB78756" w14:textId="3BE0AC4D" w:rsidR="00F524A0" w:rsidRPr="007D32ED" w:rsidRDefault="00F524A0" w:rsidP="007D32ED">
            <w:pPr>
              <w:jc w:val="both"/>
              <w:rPr>
                <w:rFonts w:ascii="Times New Roman" w:hAnsi="Times New Roman" w:cs="Times New Roman"/>
                <w:bCs/>
                <w:color w:val="000000" w:themeColor="text1"/>
                <w:sz w:val="24"/>
                <w:szCs w:val="24"/>
              </w:rPr>
            </w:pPr>
          </w:p>
        </w:tc>
        <w:tc>
          <w:tcPr>
            <w:tcW w:w="7969" w:type="dxa"/>
            <w:vMerge/>
            <w:tcBorders>
              <w:left w:val="single" w:sz="4" w:space="0" w:color="auto"/>
            </w:tcBorders>
          </w:tcPr>
          <w:p w14:paraId="44B1570B" w14:textId="3F11B132" w:rsidR="00F524A0" w:rsidRPr="007D32ED" w:rsidRDefault="00F524A0" w:rsidP="007D32ED">
            <w:pPr>
              <w:ind w:firstLine="206"/>
              <w:jc w:val="both"/>
              <w:rPr>
                <w:rFonts w:ascii="Times New Roman" w:hAnsi="Times New Roman" w:cs="Times New Roman"/>
                <w:bCs/>
                <w:color w:val="000000" w:themeColor="text1"/>
                <w:sz w:val="24"/>
                <w:szCs w:val="24"/>
              </w:rPr>
            </w:pPr>
          </w:p>
        </w:tc>
      </w:tr>
      <w:tr w:rsidR="00F524A0" w:rsidRPr="007D32ED" w14:paraId="4263AC30" w14:textId="77777777" w:rsidTr="00EF7C9E">
        <w:tc>
          <w:tcPr>
            <w:tcW w:w="448" w:type="dxa"/>
            <w:vMerge/>
          </w:tcPr>
          <w:p w14:paraId="598A2F05" w14:textId="77777777" w:rsidR="00F524A0" w:rsidRPr="007D32ED" w:rsidRDefault="00F524A0"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253AB68C" w14:textId="77777777" w:rsidR="00F524A0" w:rsidRPr="007D32ED" w:rsidRDefault="00F524A0"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139.120. Принять законодательство с целью защиты свободы ассоциаций и мирных собраний, а также определить и уголовную ответственность за рабство и сходную с рабством практику, в том числе в качестве домашней прислуги, а также принудительный и подневольный труд, в соответствии со стандартами МОТ;</w:t>
            </w:r>
          </w:p>
        </w:tc>
        <w:tc>
          <w:tcPr>
            <w:tcW w:w="1559" w:type="dxa"/>
          </w:tcPr>
          <w:p w14:paraId="5879E9A2" w14:textId="77777777" w:rsidR="00F524A0" w:rsidRPr="007D32ED" w:rsidRDefault="00F524A0"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Соединенное Королевство Великобритании и Северной Ирландии</w:t>
            </w:r>
          </w:p>
        </w:tc>
        <w:tc>
          <w:tcPr>
            <w:tcW w:w="993" w:type="dxa"/>
            <w:vMerge/>
          </w:tcPr>
          <w:p w14:paraId="5804BE59" w14:textId="77777777" w:rsidR="00F524A0" w:rsidRPr="007D32ED" w:rsidRDefault="00F524A0" w:rsidP="007D32ED">
            <w:pPr>
              <w:jc w:val="center"/>
              <w:rPr>
                <w:rFonts w:ascii="Times New Roman" w:hAnsi="Times New Roman" w:cs="Times New Roman"/>
                <w:color w:val="000000" w:themeColor="text1"/>
                <w:sz w:val="24"/>
                <w:szCs w:val="24"/>
              </w:rPr>
            </w:pPr>
          </w:p>
        </w:tc>
        <w:tc>
          <w:tcPr>
            <w:tcW w:w="1559" w:type="dxa"/>
            <w:vMerge/>
            <w:tcBorders>
              <w:right w:val="single" w:sz="4" w:space="0" w:color="auto"/>
            </w:tcBorders>
          </w:tcPr>
          <w:p w14:paraId="490735A5" w14:textId="77777777" w:rsidR="00F524A0" w:rsidRPr="007D32ED" w:rsidRDefault="00F524A0" w:rsidP="007D32ED">
            <w:pPr>
              <w:jc w:val="both"/>
              <w:rPr>
                <w:rFonts w:ascii="Times New Roman" w:hAnsi="Times New Roman" w:cs="Times New Roman"/>
                <w:color w:val="000000" w:themeColor="text1"/>
                <w:sz w:val="24"/>
                <w:szCs w:val="24"/>
              </w:rPr>
            </w:pPr>
          </w:p>
        </w:tc>
        <w:tc>
          <w:tcPr>
            <w:tcW w:w="7969" w:type="dxa"/>
            <w:vMerge/>
            <w:tcBorders>
              <w:left w:val="single" w:sz="4" w:space="0" w:color="auto"/>
            </w:tcBorders>
          </w:tcPr>
          <w:p w14:paraId="34A1E890" w14:textId="77777777" w:rsidR="00F524A0" w:rsidRPr="007D32ED" w:rsidRDefault="00F524A0" w:rsidP="007D32ED">
            <w:pPr>
              <w:ind w:firstLine="207"/>
              <w:jc w:val="both"/>
              <w:rPr>
                <w:rFonts w:ascii="Times New Roman" w:hAnsi="Times New Roman" w:cs="Times New Roman"/>
                <w:color w:val="000000" w:themeColor="text1"/>
                <w:sz w:val="24"/>
                <w:szCs w:val="24"/>
              </w:rPr>
            </w:pPr>
          </w:p>
        </w:tc>
      </w:tr>
      <w:tr w:rsidR="00C32E91" w:rsidRPr="007D32ED" w14:paraId="5AC1DF08" w14:textId="77777777" w:rsidTr="00EF7C9E">
        <w:tc>
          <w:tcPr>
            <w:tcW w:w="448" w:type="dxa"/>
          </w:tcPr>
          <w:p w14:paraId="799E9626" w14:textId="77777777" w:rsidR="003934F7" w:rsidRPr="007D32ED" w:rsidRDefault="003934F7"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53F32DC2" w14:textId="7A405604" w:rsidR="003934F7" w:rsidRPr="007D32ED" w:rsidRDefault="003934F7"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139.130. Активизировать усилия по проведению тренинга по борьбе с торговлей людьми для дежурных;</w:t>
            </w:r>
          </w:p>
        </w:tc>
        <w:tc>
          <w:tcPr>
            <w:tcW w:w="1559" w:type="dxa"/>
          </w:tcPr>
          <w:p w14:paraId="332F525B" w14:textId="266C1E2A" w:rsidR="003934F7" w:rsidRPr="007D32ED" w:rsidRDefault="003934F7"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Филиппины</w:t>
            </w:r>
          </w:p>
        </w:tc>
        <w:tc>
          <w:tcPr>
            <w:tcW w:w="993" w:type="dxa"/>
          </w:tcPr>
          <w:p w14:paraId="39772F98" w14:textId="1CCE09D3" w:rsidR="003934F7" w:rsidRPr="007D32ED" w:rsidRDefault="003934F7" w:rsidP="007D32ED">
            <w:pPr>
              <w:jc w:val="center"/>
              <w:rPr>
                <w:rFonts w:ascii="Times New Roman" w:hAnsi="Times New Roman" w:cs="Times New Roman"/>
                <w:color w:val="000000" w:themeColor="text1"/>
                <w:sz w:val="24"/>
                <w:szCs w:val="24"/>
              </w:rPr>
            </w:pPr>
            <w:r w:rsidRPr="007D32ED">
              <w:rPr>
                <w:rFonts w:ascii="Times New Roman" w:hAnsi="Times New Roman" w:cs="Times New Roman"/>
                <w:b/>
                <w:bCs/>
                <w:color w:val="000000" w:themeColor="text1"/>
                <w:sz w:val="24"/>
                <w:szCs w:val="24"/>
              </w:rPr>
              <w:t>1</w:t>
            </w:r>
          </w:p>
        </w:tc>
        <w:tc>
          <w:tcPr>
            <w:tcW w:w="1559" w:type="dxa"/>
            <w:tcBorders>
              <w:right w:val="single" w:sz="4" w:space="0" w:color="auto"/>
            </w:tcBorders>
          </w:tcPr>
          <w:p w14:paraId="2C69BF73" w14:textId="66DBCB6A" w:rsidR="003934F7" w:rsidRPr="007D32ED" w:rsidRDefault="002C05F0" w:rsidP="007D32ED">
            <w:pPr>
              <w:jc w:val="both"/>
              <w:rPr>
                <w:rFonts w:ascii="Times New Roman" w:hAnsi="Times New Roman" w:cs="Times New Roman"/>
                <w:color w:val="000000" w:themeColor="text1"/>
                <w:sz w:val="24"/>
                <w:szCs w:val="24"/>
                <w:lang w:val="kk-KZ"/>
              </w:rPr>
            </w:pPr>
            <w:r w:rsidRPr="007D32ED">
              <w:rPr>
                <w:rFonts w:ascii="Times New Roman" w:hAnsi="Times New Roman" w:cs="Times New Roman"/>
                <w:b/>
                <w:bCs/>
                <w:color w:val="000000" w:themeColor="text1"/>
                <w:sz w:val="24"/>
                <w:szCs w:val="24"/>
              </w:rPr>
              <w:t xml:space="preserve">частично </w:t>
            </w:r>
            <w:r w:rsidR="003934F7" w:rsidRPr="007D32ED">
              <w:rPr>
                <w:rFonts w:ascii="Times New Roman" w:hAnsi="Times New Roman" w:cs="Times New Roman"/>
                <w:b/>
                <w:bCs/>
                <w:color w:val="000000" w:themeColor="text1"/>
                <w:sz w:val="24"/>
                <w:szCs w:val="24"/>
              </w:rPr>
              <w:t>исполнен</w:t>
            </w:r>
          </w:p>
        </w:tc>
        <w:tc>
          <w:tcPr>
            <w:tcW w:w="7969" w:type="dxa"/>
            <w:tcBorders>
              <w:top w:val="single" w:sz="4" w:space="0" w:color="auto"/>
              <w:left w:val="single" w:sz="4" w:space="0" w:color="auto"/>
            </w:tcBorders>
          </w:tcPr>
          <w:p w14:paraId="61F41FD5" w14:textId="0A83EDB1" w:rsidR="003934F7" w:rsidRPr="007D32ED" w:rsidRDefault="003934F7" w:rsidP="007D32ED">
            <w:pPr>
              <w:tabs>
                <w:tab w:val="left" w:pos="490"/>
              </w:tabs>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Представительством МОМ в РК при поддержке МИД РК и участии представителей государственных органов РК, а также НПО в 2020 году в онлайн формате проведены следующие мероприятия в сфере противодействия торговле людьми: </w:t>
            </w:r>
          </w:p>
          <w:p w14:paraId="6D7625E3" w14:textId="77777777" w:rsidR="003934F7" w:rsidRPr="007D32ED" w:rsidRDefault="003934F7" w:rsidP="007D32ED">
            <w:pPr>
              <w:tabs>
                <w:tab w:val="left" w:pos="490"/>
              </w:tabs>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w:t>
            </w:r>
            <w:r w:rsidRPr="007D32ED">
              <w:rPr>
                <w:rFonts w:ascii="Times New Roman" w:hAnsi="Times New Roman" w:cs="Times New Roman"/>
                <w:bCs/>
                <w:color w:val="000000" w:themeColor="text1"/>
                <w:sz w:val="24"/>
                <w:szCs w:val="24"/>
              </w:rPr>
              <w:tab/>
              <w:t>Вебинар с участием профессорско-преподавательского состава Академии правоохранительных органов Генеральной прокураты РК на тему «Ориентационный период для жертв торговли людьми: Международная практика и перспективы в РК» - 15 мая 2020 года;</w:t>
            </w:r>
          </w:p>
          <w:p w14:paraId="68986ACD" w14:textId="77777777" w:rsidR="003934F7" w:rsidRPr="007D32ED" w:rsidRDefault="003934F7" w:rsidP="007D32ED">
            <w:pPr>
              <w:tabs>
                <w:tab w:val="left" w:pos="490"/>
              </w:tabs>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2.</w:t>
            </w:r>
            <w:r w:rsidRPr="007D32ED">
              <w:rPr>
                <w:rFonts w:ascii="Times New Roman" w:hAnsi="Times New Roman" w:cs="Times New Roman"/>
                <w:bCs/>
                <w:color w:val="000000" w:themeColor="text1"/>
                <w:sz w:val="24"/>
                <w:szCs w:val="24"/>
              </w:rPr>
              <w:tab/>
              <w:t>Вебинар с участием профессорско-преподавательского состава Академии МВД РК им. Б. Бейсенова на тему «Ориентационный период для жертв торговли людьми: Международная практика и перспективы в РК» - 25 мая 2020 года;</w:t>
            </w:r>
          </w:p>
          <w:p w14:paraId="3A4625B2" w14:textId="77777777" w:rsidR="003934F7" w:rsidRPr="007D32ED" w:rsidRDefault="003934F7" w:rsidP="007D32ED">
            <w:pPr>
              <w:tabs>
                <w:tab w:val="left" w:pos="490"/>
              </w:tabs>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3.</w:t>
            </w:r>
            <w:r w:rsidRPr="007D32ED">
              <w:rPr>
                <w:rFonts w:ascii="Times New Roman" w:hAnsi="Times New Roman" w:cs="Times New Roman"/>
                <w:bCs/>
                <w:color w:val="000000" w:themeColor="text1"/>
                <w:sz w:val="24"/>
                <w:szCs w:val="24"/>
              </w:rPr>
              <w:tab/>
              <w:t>Пресс-конференция, посвященная Всемирному дню борьбы с торговлей людьми – 30 июля 2020 года;</w:t>
            </w:r>
          </w:p>
          <w:p w14:paraId="3020F4BB" w14:textId="77777777" w:rsidR="003934F7" w:rsidRPr="007D32ED" w:rsidRDefault="003934F7" w:rsidP="007D32ED">
            <w:pPr>
              <w:tabs>
                <w:tab w:val="left" w:pos="490"/>
              </w:tabs>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4.</w:t>
            </w:r>
            <w:r w:rsidRPr="007D32ED">
              <w:rPr>
                <w:rFonts w:ascii="Times New Roman" w:hAnsi="Times New Roman" w:cs="Times New Roman"/>
                <w:bCs/>
                <w:color w:val="000000" w:themeColor="text1"/>
                <w:sz w:val="24"/>
                <w:szCs w:val="24"/>
              </w:rPr>
              <w:tab/>
              <w:t>Семинар совещание с участием сотрудников Генеральной прокуратуры РК и Академии ГП на тему «Ориентационный период и специальный Закон о противодействии торговле людьми» - 21 октября 2020 года;</w:t>
            </w:r>
          </w:p>
          <w:p w14:paraId="7B598651" w14:textId="77777777" w:rsidR="003934F7" w:rsidRPr="007D32ED" w:rsidRDefault="003934F7" w:rsidP="007D32ED">
            <w:pPr>
              <w:tabs>
                <w:tab w:val="left" w:pos="490"/>
              </w:tabs>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5.</w:t>
            </w:r>
            <w:r w:rsidRPr="007D32ED">
              <w:rPr>
                <w:rFonts w:ascii="Times New Roman" w:hAnsi="Times New Roman" w:cs="Times New Roman"/>
                <w:bCs/>
                <w:color w:val="000000" w:themeColor="text1"/>
                <w:sz w:val="24"/>
                <w:szCs w:val="24"/>
              </w:rPr>
              <w:tab/>
              <w:t>Тренинг для журналистов по противодействию торговле людьми - 15-16 ноября 2020;</w:t>
            </w:r>
          </w:p>
          <w:p w14:paraId="3482D035" w14:textId="7A720A94" w:rsidR="003934F7" w:rsidRPr="007D32ED" w:rsidRDefault="003934F7" w:rsidP="007D32ED">
            <w:pPr>
              <w:tabs>
                <w:tab w:val="left" w:pos="490"/>
              </w:tabs>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6.</w:t>
            </w:r>
            <w:r w:rsidRPr="007D32ED">
              <w:rPr>
                <w:rFonts w:ascii="Times New Roman" w:hAnsi="Times New Roman" w:cs="Times New Roman"/>
                <w:bCs/>
                <w:color w:val="000000" w:themeColor="text1"/>
                <w:sz w:val="24"/>
                <w:szCs w:val="24"/>
              </w:rPr>
              <w:tab/>
              <w:t>Выезды мобильных групп в регионы для проведения информационной и профилактической работы в сфере противодействия торговле людьми (совместно с МВД РК) - с 1 ноября 2</w:t>
            </w:r>
            <w:r w:rsidR="0056595B" w:rsidRPr="007D32ED">
              <w:rPr>
                <w:rFonts w:ascii="Times New Roman" w:hAnsi="Times New Roman" w:cs="Times New Roman"/>
                <w:bCs/>
                <w:color w:val="000000" w:themeColor="text1"/>
                <w:sz w:val="24"/>
                <w:szCs w:val="24"/>
              </w:rPr>
              <w:t>020 года по 30 апреля 2021 года</w:t>
            </w:r>
            <w:r w:rsidRPr="007D32ED">
              <w:rPr>
                <w:rFonts w:ascii="Times New Roman" w:hAnsi="Times New Roman" w:cs="Times New Roman"/>
                <w:bCs/>
                <w:color w:val="000000" w:themeColor="text1"/>
                <w:sz w:val="24"/>
                <w:szCs w:val="24"/>
              </w:rPr>
              <w:t xml:space="preserve">; </w:t>
            </w:r>
          </w:p>
          <w:p w14:paraId="197A419F" w14:textId="77777777" w:rsidR="003934F7" w:rsidRPr="007D32ED" w:rsidRDefault="003934F7" w:rsidP="007D32ED">
            <w:pPr>
              <w:tabs>
                <w:tab w:val="left" w:pos="490"/>
              </w:tabs>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7.</w:t>
            </w:r>
            <w:r w:rsidRPr="007D32ED">
              <w:rPr>
                <w:rFonts w:ascii="Times New Roman" w:hAnsi="Times New Roman" w:cs="Times New Roman"/>
                <w:bCs/>
                <w:color w:val="000000" w:themeColor="text1"/>
                <w:sz w:val="24"/>
                <w:szCs w:val="24"/>
              </w:rPr>
              <w:tab/>
              <w:t>Консультации с участием заинтересованных государственных органов РК по вопросам расследования и наказания преступлений в сфере торговли людьми - 22 декабря 2020 года;</w:t>
            </w:r>
          </w:p>
          <w:p w14:paraId="0234255E" w14:textId="77777777" w:rsidR="003934F7" w:rsidRPr="007D32ED" w:rsidRDefault="003934F7" w:rsidP="007D32ED">
            <w:pPr>
              <w:tabs>
                <w:tab w:val="left" w:pos="490"/>
              </w:tabs>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8.</w:t>
            </w:r>
            <w:r w:rsidRPr="007D32ED">
              <w:rPr>
                <w:rFonts w:ascii="Times New Roman" w:hAnsi="Times New Roman" w:cs="Times New Roman"/>
                <w:bCs/>
                <w:color w:val="000000" w:themeColor="text1"/>
                <w:sz w:val="24"/>
                <w:szCs w:val="24"/>
              </w:rPr>
              <w:tab/>
              <w:t xml:space="preserve">Совещание с участием Судьи Верховного Суда и областных судов по вопросам расследования и наказания преступлений в сфере торговли людьми - 23 декабря 2020 года; </w:t>
            </w:r>
          </w:p>
          <w:p w14:paraId="258A27E5" w14:textId="77777777" w:rsidR="003934F7" w:rsidRPr="007D32ED" w:rsidRDefault="003934F7" w:rsidP="007D32ED">
            <w:pPr>
              <w:tabs>
                <w:tab w:val="left" w:pos="490"/>
              </w:tabs>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9.</w:t>
            </w:r>
            <w:r w:rsidRPr="007D32ED">
              <w:rPr>
                <w:rFonts w:ascii="Times New Roman" w:hAnsi="Times New Roman" w:cs="Times New Roman"/>
                <w:bCs/>
                <w:color w:val="000000" w:themeColor="text1"/>
                <w:sz w:val="24"/>
                <w:szCs w:val="24"/>
              </w:rPr>
              <w:tab/>
              <w:t>Консультации с участием заинтересованных государственных органов РК по вопросам расследования и наказания преступлений в сфере торговли людьми – 29 декабря 2020 года.</w:t>
            </w:r>
          </w:p>
          <w:p w14:paraId="40293E22" w14:textId="77777777" w:rsidR="003934F7" w:rsidRPr="007D32ED" w:rsidRDefault="003934F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10 июля 2020 года проведен видео-тренинг по профилактике и предотвращению торговли людьми для дипломатического и консульского персонала МИД РК.</w:t>
            </w:r>
          </w:p>
          <w:p w14:paraId="094162D7" w14:textId="3EE1E6D9" w:rsidR="003934F7" w:rsidRPr="007D32ED" w:rsidRDefault="003934F7" w:rsidP="007D32ED">
            <w:pPr>
              <w:ind w:firstLine="206"/>
              <w:jc w:val="both"/>
              <w:rPr>
                <w:rFonts w:ascii="Times New Roman" w:hAnsi="Times New Roman" w:cs="Times New Roman"/>
                <w:bCs/>
                <w:color w:val="000000" w:themeColor="text1"/>
                <w:sz w:val="24"/>
                <w:szCs w:val="24"/>
                <w:lang w:val="kk-KZ"/>
              </w:rPr>
            </w:pPr>
            <w:r w:rsidRPr="007D32ED">
              <w:rPr>
                <w:rFonts w:ascii="Times New Roman" w:hAnsi="Times New Roman" w:cs="Times New Roman"/>
                <w:bCs/>
                <w:color w:val="000000" w:themeColor="text1"/>
                <w:sz w:val="24"/>
                <w:szCs w:val="24"/>
              </w:rPr>
              <w:t>Целью мероприятия стало обучение сотрудников диппредставительств и консульских учреждений вопросам идентификации граждан РК, ставших жертвами торговли людьми за</w:t>
            </w:r>
            <w:r w:rsidR="0056595B" w:rsidRPr="007D32ED">
              <w:rPr>
                <w:rFonts w:ascii="Times New Roman" w:hAnsi="Times New Roman" w:cs="Times New Roman"/>
                <w:bCs/>
                <w:color w:val="000000" w:themeColor="text1"/>
                <w:sz w:val="24"/>
                <w:szCs w:val="24"/>
              </w:rPr>
              <w:t xml:space="preserve"> рубежом и оказания им помощи.</w:t>
            </w:r>
          </w:p>
          <w:p w14:paraId="2C798655" w14:textId="77777777" w:rsidR="003934F7" w:rsidRPr="007D32ED" w:rsidRDefault="003934F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качестве экспертов приняли участие представители Офиса программ ОБСЕ в Нур-Султане, Общественного Фонда «Международная Правовая Инициатива», Учебного центра подготовки специалистов по борьбе с нелегальной миграцией и торговлей людьми Карагандинской академии МВД им.Б.Бейсенова и Департамента криминальной полиции МВД.  </w:t>
            </w:r>
          </w:p>
          <w:p w14:paraId="5BB36189" w14:textId="746E4EEC" w:rsidR="003934F7" w:rsidRPr="007D32ED" w:rsidRDefault="003934F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Рекомендации об образовательных и обучающих мероприятиях для судей также реализуются. В Академии правосудия при </w:t>
            </w:r>
            <w:r w:rsidR="0056595B" w:rsidRPr="007D32ED">
              <w:rPr>
                <w:rFonts w:ascii="Times New Roman" w:hAnsi="Times New Roman" w:cs="Times New Roman"/>
                <w:bCs/>
                <w:color w:val="000000" w:themeColor="text1"/>
                <w:sz w:val="24"/>
                <w:szCs w:val="24"/>
                <w:lang w:val="kk-KZ"/>
              </w:rPr>
              <w:t>ВС</w:t>
            </w:r>
            <w:r w:rsidRPr="007D32ED">
              <w:rPr>
                <w:rFonts w:ascii="Times New Roman" w:hAnsi="Times New Roman" w:cs="Times New Roman"/>
                <w:bCs/>
                <w:color w:val="000000" w:themeColor="text1"/>
                <w:sz w:val="24"/>
                <w:szCs w:val="24"/>
              </w:rPr>
              <w:t xml:space="preserve"> РК на протяжении многих лет проходят курсы по повышению квалификации судей по рассмотрению уголовных дел, связанных с торговлей людьми.</w:t>
            </w:r>
          </w:p>
          <w:p w14:paraId="0BB1BA09" w14:textId="370F40EF" w:rsidR="003934F7" w:rsidRPr="007D32ED" w:rsidRDefault="0056595B"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lang w:val="kk-KZ"/>
              </w:rPr>
              <w:t>П</w:t>
            </w:r>
            <w:r w:rsidR="003934F7" w:rsidRPr="007D32ED">
              <w:rPr>
                <w:rFonts w:ascii="Times New Roman" w:hAnsi="Times New Roman" w:cs="Times New Roman"/>
                <w:bCs/>
                <w:color w:val="000000" w:themeColor="text1"/>
                <w:sz w:val="24"/>
                <w:szCs w:val="24"/>
              </w:rPr>
              <w:t>роводятся семинары, вебинары и встречи по указанной тематике.</w:t>
            </w:r>
          </w:p>
          <w:p w14:paraId="3C3AA903" w14:textId="77777777" w:rsidR="003934F7" w:rsidRPr="007D32ED" w:rsidRDefault="003934F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Так, с 27 октября по 10 декабря 2020 г. судья судебной коллегии по уголовным делам Верховного Суда РК Агыбаева Л.А. совместно с Академией правоохранительных органов провела 9 вебинаров на тему: «Торговля людьми в Казахстане: сложности выявления, расследования и рассмотрения в судах дел, связанных с трудовой эксплуатацией». </w:t>
            </w:r>
          </w:p>
          <w:p w14:paraId="3172A558" w14:textId="77777777" w:rsidR="003934F7" w:rsidRPr="007D32ED" w:rsidRDefault="003934F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вебинарах приняли участие по трое судей от каждого региона, всего 36 судей, с выступлениями о судебной практике по делам указанной категории дел в своих регионах. В также участвовали представители других государственных органов, НПО. Выработаны рекомендации по борьбе с торговлей людьми, направленные в уполномоченные органы для применения. Также подготовлены предложения по совершенствованию национального законодательства в этой сфере.</w:t>
            </w:r>
          </w:p>
          <w:p w14:paraId="163DDEDD" w14:textId="7BD19152" w:rsidR="003934F7" w:rsidRPr="007D32ED" w:rsidRDefault="003934F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2021 году на базе Академии правосудия при </w:t>
            </w:r>
            <w:r w:rsidR="0056595B" w:rsidRPr="007D32ED">
              <w:rPr>
                <w:rFonts w:ascii="Times New Roman" w:hAnsi="Times New Roman" w:cs="Times New Roman"/>
                <w:bCs/>
                <w:color w:val="000000" w:themeColor="text1"/>
                <w:sz w:val="24"/>
                <w:szCs w:val="24"/>
                <w:lang w:val="kk-KZ"/>
              </w:rPr>
              <w:t>ВС</w:t>
            </w:r>
            <w:r w:rsidRPr="007D32ED">
              <w:rPr>
                <w:rFonts w:ascii="Times New Roman" w:hAnsi="Times New Roman" w:cs="Times New Roman"/>
                <w:bCs/>
                <w:color w:val="000000" w:themeColor="text1"/>
                <w:sz w:val="24"/>
                <w:szCs w:val="24"/>
              </w:rPr>
              <w:t xml:space="preserve"> РК проведены следующие мероприятия:</w:t>
            </w:r>
          </w:p>
          <w:p w14:paraId="5E9B791C" w14:textId="77777777" w:rsidR="003934F7" w:rsidRPr="007D32ED" w:rsidRDefault="003934F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7 обучающих семинаров в рамках курсов повышения квалификации судей (совместно с представительством Германской общественной ассоциацией «Фонд им.Ф.Эберта»). Тематика семинаров: «Судебная защита прав человека: международные обязательства РК. Международные институты и механизмы защиты прав человека при расследовании преступлений, связанных с торговлей людьми. 9 договорных органов (КПЧ - Комитет по правам человека (ООН), КЛРД, КПП - Комитет против пыток (ООН), КЛДЖ, КПИ, КНИ, КТМ, КЭСКП, КПР), их функции, полномочия. Работа с раздаточным материалом». </w:t>
            </w:r>
          </w:p>
          <w:p w14:paraId="0D820330" w14:textId="77777777" w:rsidR="003934F7" w:rsidRPr="007D32ED" w:rsidRDefault="003934F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Общее количество судей, прошедших обучение – 208.</w:t>
            </w:r>
          </w:p>
          <w:p w14:paraId="4FC0FE03" w14:textId="77777777" w:rsidR="003934F7" w:rsidRPr="007D32ED" w:rsidRDefault="003934F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1 июня 2021 года совместно с Американской ассоциацией юристов «АBA-ROLI» проведен онлайн-тренинг на тему: «Особенности рассмотрения уголовных дел, связанных с торговлей людьми: опыт США» для судей районных и приравненных к ним судов, рассматривающих уголовные дела, в количестве 33 слушателей. Лектор - судья Окружного суда США по Северному округу штата Иллинойс Кендалл Вирджиния. </w:t>
            </w:r>
          </w:p>
          <w:p w14:paraId="39DD8E0F" w14:textId="77777777" w:rsidR="003934F7" w:rsidRPr="007D32ED" w:rsidRDefault="003934F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Судьями Верховного Суда РК проведены 4 лекционных занятия на темы: «Практика применения законодательства по вопросам организованной преступности и торговли людьми», «Актуальные вопросы рассмотрения дел об уголовных правонарушениях, связанных с торговлей людьми». </w:t>
            </w:r>
          </w:p>
          <w:p w14:paraId="6FE26176" w14:textId="7F155702" w:rsidR="003934F7" w:rsidRPr="007D32ED" w:rsidRDefault="003934F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Общее количество с</w:t>
            </w:r>
            <w:r w:rsidR="00366B46" w:rsidRPr="007D32ED">
              <w:rPr>
                <w:rFonts w:ascii="Times New Roman" w:hAnsi="Times New Roman" w:cs="Times New Roman"/>
                <w:bCs/>
                <w:color w:val="000000" w:themeColor="text1"/>
                <w:sz w:val="24"/>
                <w:szCs w:val="24"/>
              </w:rPr>
              <w:t>удей, прошедших обучение – 115.</w:t>
            </w:r>
          </w:p>
        </w:tc>
      </w:tr>
      <w:tr w:rsidR="00C961B6" w:rsidRPr="007D32ED" w14:paraId="731D5909" w14:textId="77777777" w:rsidTr="00EF7C9E">
        <w:tc>
          <w:tcPr>
            <w:tcW w:w="15590" w:type="dxa"/>
            <w:gridSpan w:val="6"/>
          </w:tcPr>
          <w:p w14:paraId="04D1790B" w14:textId="77777777" w:rsidR="00144EB5" w:rsidRPr="007D32ED" w:rsidRDefault="00144EB5" w:rsidP="007D32ED">
            <w:pPr>
              <w:ind w:firstLine="207"/>
              <w:jc w:val="center"/>
              <w:rPr>
                <w:rFonts w:ascii="Times New Roman" w:hAnsi="Times New Roman" w:cs="Times New Roman"/>
                <w:color w:val="000000" w:themeColor="text1"/>
                <w:sz w:val="24"/>
                <w:szCs w:val="24"/>
              </w:rPr>
            </w:pPr>
            <w:r w:rsidRPr="007D32ED">
              <w:rPr>
                <w:rFonts w:ascii="Times New Roman" w:hAnsi="Times New Roman" w:cs="Times New Roman"/>
                <w:b/>
                <w:bCs/>
                <w:i/>
                <w:color w:val="000000" w:themeColor="text1"/>
                <w:sz w:val="24"/>
                <w:szCs w:val="24"/>
              </w:rPr>
              <w:t>Избирательные права</w:t>
            </w:r>
          </w:p>
        </w:tc>
      </w:tr>
      <w:tr w:rsidR="00C32E91" w:rsidRPr="007D32ED" w14:paraId="39EECF85" w14:textId="77777777" w:rsidTr="00EF7C9E">
        <w:tc>
          <w:tcPr>
            <w:tcW w:w="448" w:type="dxa"/>
            <w:vMerge w:val="restart"/>
          </w:tcPr>
          <w:p w14:paraId="47ED9765" w14:textId="77777777" w:rsidR="0066510E" w:rsidRPr="007D32ED" w:rsidRDefault="0066510E"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0D5D18A" w14:textId="77777777" w:rsidR="0066510E" w:rsidRPr="007D32ED" w:rsidRDefault="0066510E"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139.124.Обеспечить демократический процесс, особенно путем проведения свободных, справедливых и прозрачных выборов;</w:t>
            </w:r>
          </w:p>
        </w:tc>
        <w:tc>
          <w:tcPr>
            <w:tcW w:w="1559" w:type="dxa"/>
          </w:tcPr>
          <w:p w14:paraId="25D4586D" w14:textId="77777777" w:rsidR="0066510E" w:rsidRPr="007D32ED" w:rsidRDefault="0066510E"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Франция</w:t>
            </w:r>
          </w:p>
        </w:tc>
        <w:tc>
          <w:tcPr>
            <w:tcW w:w="993" w:type="dxa"/>
            <w:vMerge w:val="restart"/>
          </w:tcPr>
          <w:p w14:paraId="5E511767" w14:textId="481C2C73" w:rsidR="0066510E" w:rsidRPr="007D32ED" w:rsidRDefault="0066510E"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4</w:t>
            </w:r>
          </w:p>
        </w:tc>
        <w:tc>
          <w:tcPr>
            <w:tcW w:w="1559" w:type="dxa"/>
            <w:vMerge w:val="restart"/>
            <w:tcBorders>
              <w:right w:val="single" w:sz="4" w:space="0" w:color="auto"/>
            </w:tcBorders>
          </w:tcPr>
          <w:p w14:paraId="67FBAC89" w14:textId="626DE34D" w:rsidR="0066510E" w:rsidRPr="007D32ED" w:rsidRDefault="00AA7B3B" w:rsidP="007D32ED">
            <w:pPr>
              <w:jc w:val="both"/>
              <w:rPr>
                <w:rFonts w:ascii="Times New Roman" w:hAnsi="Times New Roman" w:cs="Times New Roman"/>
                <w:b/>
                <w:bCs/>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66510E" w:rsidRPr="007D32ED">
              <w:rPr>
                <w:rFonts w:ascii="Times New Roman" w:hAnsi="Times New Roman" w:cs="Times New Roman"/>
                <w:b/>
                <w:bCs/>
                <w:color w:val="000000" w:themeColor="text1"/>
                <w:sz w:val="24"/>
                <w:szCs w:val="24"/>
              </w:rPr>
              <w:t>исполнены</w:t>
            </w:r>
          </w:p>
        </w:tc>
        <w:tc>
          <w:tcPr>
            <w:tcW w:w="7969" w:type="dxa"/>
            <w:vMerge w:val="restart"/>
            <w:tcBorders>
              <w:top w:val="single" w:sz="4" w:space="0" w:color="auto"/>
            </w:tcBorders>
          </w:tcPr>
          <w:p w14:paraId="7CAC2BEC" w14:textId="77777777" w:rsidR="0002154A" w:rsidRPr="007D32ED" w:rsidRDefault="0002154A"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5 июня 2022 года в стране прошел референдум по поправкам к Конституции, инициированный Президентом К.К. Токаевым. Референдум об изменениях в Конституции проводится в стране во второй раз. Поправки, которые поддержаны 77,18% проголосовавших, внесены сразу в 33 статьи.</w:t>
            </w:r>
          </w:p>
          <w:p w14:paraId="3B979641" w14:textId="77777777" w:rsidR="0002154A" w:rsidRPr="007D32ED" w:rsidRDefault="0002154A"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Среди поправок в Конституцию – переход от суперпрезидентской формы правления к президентской республике с сильным парламентом, расширение полномочий парламента, запрет на членство в партии силовиков и отдельных чиновников, упрощение процедуры регистрации политических партий, модернизация избирательного процесса, а также полный отказ от смертной казни и возрождение Конституционного Суда.</w:t>
            </w:r>
          </w:p>
          <w:p w14:paraId="268D0A2C" w14:textId="77777777" w:rsidR="0002154A" w:rsidRPr="007D32ED" w:rsidRDefault="0002154A"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Четырьмя постановлениями Центральной комиссии референдума было аккредитовано 272 международных наблюдателей за проведением республиканского референдума, в том числе:</w:t>
            </w:r>
          </w:p>
          <w:p w14:paraId="0BCC0969" w14:textId="77777777" w:rsidR="0002154A" w:rsidRPr="007D32ED" w:rsidRDefault="0002154A"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От 11 международных организаций аккредитовано 209 наблюдателей, в том числе в составе:</w:t>
            </w:r>
          </w:p>
          <w:p w14:paraId="2D91C94D" w14:textId="77777777" w:rsidR="0002154A" w:rsidRPr="007D32ED" w:rsidRDefault="0002154A"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Миссии наблюдателей от СНГ – 144 наблюдателя, в составе которой от Исполнительного комитета СНГ – 79 наблюдателей, от Межпарламентской Ассамблеи государств-участников СНГ – 57 наблюдателей и от Парламентской Ассамблеи Организации Договора о коллективной безопасности – 8 наблюдателей;</w:t>
            </w:r>
          </w:p>
          <w:p w14:paraId="4CE465BD" w14:textId="77777777" w:rsidR="0002154A" w:rsidRPr="007D32ED" w:rsidRDefault="0002154A"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Миссии по оценке референдума БДИПЧ/ОБСЕ – 10 наблюдателей;</w:t>
            </w:r>
          </w:p>
          <w:p w14:paraId="711FEA89" w14:textId="77777777" w:rsidR="0002154A" w:rsidRPr="007D32ED" w:rsidRDefault="0002154A"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Миссии наблюдателей от Шанхайской организации сотрудничества – 17 наблюдателей;</w:t>
            </w:r>
          </w:p>
          <w:p w14:paraId="707572AB" w14:textId="77777777" w:rsidR="0002154A" w:rsidRPr="007D32ED" w:rsidRDefault="0002154A"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Миссии Парламентской Ассамблеи тюркоязычных стран по оценке референдума – 20 наблюдателей;</w:t>
            </w:r>
          </w:p>
          <w:p w14:paraId="64BCEF59" w14:textId="77777777" w:rsidR="0002154A" w:rsidRPr="007D32ED" w:rsidRDefault="0002154A"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Миссии наблюдателей от Организации Тюркских Государств – 5 наблюдателей;</w:t>
            </w:r>
          </w:p>
          <w:p w14:paraId="3F371275" w14:textId="77777777" w:rsidR="0002154A" w:rsidRPr="007D32ED" w:rsidRDefault="0002154A"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Делегации наблюдателей от Организации Исламского Сотрудничества – 4;</w:t>
            </w:r>
          </w:p>
          <w:p w14:paraId="3ECBE646" w14:textId="77777777" w:rsidR="0002154A" w:rsidRPr="007D32ED" w:rsidRDefault="0002154A"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по 3 наблюдателя от Представительства Европейского Союза в Республике Казахстан, Совещания по взаимодействию и мерам доверия в Азии и Международной Тюркской Академии.</w:t>
            </w:r>
          </w:p>
          <w:p w14:paraId="2F4DE81E" w14:textId="77777777" w:rsidR="0002154A" w:rsidRPr="007D32ED" w:rsidRDefault="0002154A"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От 25 иностранных государств аккредитованы 63 наблюдателей, в том числе: от пяти иностранных государств – по 1 наблюдателю (Палестина, Северная Македония, Таиланд, Швеция, Эстония); от семи иностранных государств – по 2 наблюдателя (Азербайджан, Беларусь, Болгария, Латвия, Нидерланды, Россия, Франция); от десяти иностранных государств – по 3 наблюдателя (Армения, Венгрия, Грузия, Молдова, Таджикистан, Узбекистан, Япония, Иран, Германия, Индонезия); от двух иностранных государств – по 5 наблюдателей (Великобритания и Турция); от Кыргызстана – 4 наблюдателя.</w:t>
            </w:r>
          </w:p>
          <w:p w14:paraId="66CA70F6" w14:textId="25B61571" w:rsidR="00FB0680" w:rsidRPr="007D32ED" w:rsidRDefault="0002154A"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xml:space="preserve">Введен институт парламентской оппозиции (меньшинства). </w:t>
            </w:r>
            <w:r w:rsidR="00FB0680" w:rsidRPr="007D32ED">
              <w:rPr>
                <w:rFonts w:ascii="Times New Roman" w:hAnsi="Times New Roman" w:cs="Times New Roman"/>
                <w:bCs/>
                <w:iCs/>
                <w:color w:val="000000" w:themeColor="text1"/>
                <w:szCs w:val="24"/>
                <w:lang w:val="kk-KZ"/>
              </w:rPr>
              <w:t xml:space="preserve"> При выборах в Мажилис Парламента в партийных списках предусматривается</w:t>
            </w:r>
            <w:r w:rsidRPr="007D32ED">
              <w:rPr>
                <w:rFonts w:ascii="Times New Roman" w:hAnsi="Times New Roman" w:cs="Times New Roman"/>
                <w:bCs/>
                <w:iCs/>
                <w:color w:val="000000" w:themeColor="text1"/>
                <w:sz w:val="24"/>
                <w:szCs w:val="24"/>
              </w:rPr>
              <w:t xml:space="preserve"> 30-процентная квота для женщин, молодежи и лиц с инвалидностью, что окажет содействие их более активному участию в общественно-политической жизни страны. </w:t>
            </w:r>
          </w:p>
          <w:p w14:paraId="106DF7F3" w14:textId="78E604CC" w:rsidR="00FB0680" w:rsidRPr="007D32ED" w:rsidRDefault="0002154A"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Порог прохождения политических партий в нижнюю палату Парламента снижен с 7% до 5%, что позволит усилить политическую конкуренцию и учесть мнение максимально широких слоев населения при выработке государственной политики. Процедуры регистрации партий будут значительно упрощены. Проводится работа по снижению регистрационного порога в четыре раза – с 20 до 5 тысяч человек. Также по уменьшению минимальной численности региональных представительств в три раза – с 600 до 200 человек</w:t>
            </w:r>
            <w:r w:rsidR="00FB0680" w:rsidRPr="007D32ED">
              <w:rPr>
                <w:rFonts w:ascii="Times New Roman" w:hAnsi="Times New Roman" w:cs="Times New Roman"/>
                <w:bCs/>
                <w:iCs/>
                <w:color w:val="000000" w:themeColor="text1"/>
                <w:sz w:val="24"/>
                <w:szCs w:val="24"/>
              </w:rPr>
              <w:t>.</w:t>
            </w:r>
          </w:p>
          <w:p w14:paraId="449E4127" w14:textId="2E744F7E" w:rsidR="0002154A" w:rsidRPr="007D32ED" w:rsidRDefault="0002154A"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 xml:space="preserve">Вводятся прямые выборы </w:t>
            </w:r>
            <w:r w:rsidR="00FB0680" w:rsidRPr="007D32ED">
              <w:rPr>
                <w:rFonts w:ascii="Times New Roman" w:hAnsi="Times New Roman" w:cs="Times New Roman"/>
                <w:bCs/>
                <w:iCs/>
                <w:color w:val="000000" w:themeColor="text1"/>
                <w:sz w:val="24"/>
                <w:szCs w:val="24"/>
              </w:rPr>
              <w:t>акимов</w:t>
            </w:r>
            <w:r w:rsidRPr="007D32ED">
              <w:rPr>
                <w:rFonts w:ascii="Times New Roman" w:hAnsi="Times New Roman" w:cs="Times New Roman"/>
                <w:bCs/>
                <w:iCs/>
                <w:color w:val="000000" w:themeColor="text1"/>
                <w:sz w:val="24"/>
                <w:szCs w:val="24"/>
              </w:rPr>
              <w:t xml:space="preserve"> городов районного значения, сел, поселков, сельских округов. Кандидаты на выборах смогут самостоятельно выдвинуть свою кандидатуру или стать выдвиженцем от политической партии путем сбора подписей не менее 1% от общего числа избирателей. В формы избирательных бюллетеней всех уровней внедрены графы «против всех», что позволит избирателям легитимный инструмент для выражения альтернативной позиции.</w:t>
            </w:r>
          </w:p>
          <w:p w14:paraId="24FEC8BF" w14:textId="7960E8E8" w:rsidR="0066510E" w:rsidRPr="007D32ED" w:rsidRDefault="0066510E"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В период избирательной кампании по очередным выборам депутатов Мажилиса Парламента и маслихатов РК 10 января 2021 года проведено 22 заседания, на которых принято 55 постановлений.</w:t>
            </w:r>
          </w:p>
          <w:p w14:paraId="5D681C21" w14:textId="00C21BE3" w:rsidR="0066510E" w:rsidRPr="007D32ED" w:rsidRDefault="0066510E"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Все заседания в период выборов депутатов Мажилиса Парламента и маслихатов РК 10 января 2021 года проводились с участием представителей политических партий, территориальных комиссий в режиме видеоконференцсвязи, средств массовой информации в онлайн режиме и обеспечивались сурдопереводом.</w:t>
            </w:r>
          </w:p>
          <w:p w14:paraId="51B1F3F4" w14:textId="77777777" w:rsidR="0066510E" w:rsidRPr="007D32ED" w:rsidRDefault="0066510E"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Достаточно положительно оценивалась деятельность избирательных комиссий и наблюдателями Миссии БДИПЧ ОБСЕ.</w:t>
            </w:r>
          </w:p>
          <w:p w14:paraId="2332B5C4" w14:textId="3C5DA6CD" w:rsidR="0066510E" w:rsidRPr="007D32ED" w:rsidRDefault="0066510E"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Так, в Заключительном отчете Миссии БДИПЧ по ограниченному наблюдению за выборами «Парламентские выборы 10 января 2021 года» содержится: «Техническая подготовка к выборам проводилась эффективно и в установленные законом сроки. Заседания ЦИК были открытыми и регулярно посещались представ</w:t>
            </w:r>
            <w:r w:rsidR="00937CD6" w:rsidRPr="007D32ED">
              <w:rPr>
                <w:rFonts w:ascii="Times New Roman" w:hAnsi="Times New Roman" w:cs="Times New Roman"/>
                <w:bCs/>
                <w:iCs/>
                <w:color w:val="000000" w:themeColor="text1"/>
                <w:sz w:val="24"/>
                <w:szCs w:val="24"/>
              </w:rPr>
              <w:t>ителями партий и наблюдателями.</w:t>
            </w:r>
            <w:r w:rsidRPr="007D32ED">
              <w:rPr>
                <w:rFonts w:ascii="Times New Roman" w:hAnsi="Times New Roman" w:cs="Times New Roman"/>
                <w:bCs/>
                <w:iCs/>
                <w:color w:val="000000" w:themeColor="text1"/>
                <w:sz w:val="24"/>
                <w:szCs w:val="24"/>
              </w:rPr>
              <w:t xml:space="preserve"> Положительно то, что постановления своевременно публиковались на вебсайте ЦИК, и члены ЦИК регулярно участвовали в брифинг</w:t>
            </w:r>
            <w:r w:rsidR="00937CD6" w:rsidRPr="007D32ED">
              <w:rPr>
                <w:rFonts w:ascii="Times New Roman" w:hAnsi="Times New Roman" w:cs="Times New Roman"/>
                <w:bCs/>
                <w:iCs/>
                <w:color w:val="000000" w:themeColor="text1"/>
                <w:sz w:val="24"/>
                <w:szCs w:val="24"/>
              </w:rPr>
              <w:t xml:space="preserve">ах для прессы после заседаний. </w:t>
            </w:r>
            <w:r w:rsidRPr="007D32ED">
              <w:rPr>
                <w:rFonts w:ascii="Times New Roman" w:hAnsi="Times New Roman" w:cs="Times New Roman"/>
                <w:bCs/>
                <w:iCs/>
                <w:color w:val="000000" w:themeColor="text1"/>
                <w:sz w:val="24"/>
                <w:szCs w:val="24"/>
              </w:rPr>
              <w:t>Вебсайт ЦИК также доступен в версиях для избирателей с нарушениями зрения и слуха, и ЦИК ввела синхронный сурдоперевод всех заседаний. Положительно то, что большинство избирательных участков, посещенных в день голосования МОНВ БДИПЧ, предоставляли беспрепятственный доступ для избирателей с инвалидностью.»</w:t>
            </w:r>
            <w:r w:rsidR="00556CFF" w:rsidRPr="007D32ED">
              <w:rPr>
                <w:rFonts w:ascii="Times New Roman" w:hAnsi="Times New Roman" w:cs="Times New Roman"/>
                <w:bCs/>
                <w:iCs/>
                <w:color w:val="000000" w:themeColor="text1"/>
                <w:sz w:val="24"/>
                <w:szCs w:val="24"/>
              </w:rPr>
              <w:t>.</w:t>
            </w:r>
          </w:p>
          <w:p w14:paraId="49D8812B" w14:textId="5462EE4F" w:rsidR="00556CFF" w:rsidRPr="007D32ED" w:rsidRDefault="00556CFF"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Следует отметить, что по итогам выборов депутатов Сената Парламента, состоявшихся 12 августа 2020 года, на основании протоколов областных избирательных комиссий, а также комиссий Нур-Султана, Алматы и Шымкента выборы признаны состоявшимися в 14 областях и трех городах республиканского значения.</w:t>
            </w:r>
          </w:p>
          <w:p w14:paraId="476B2AB4" w14:textId="0F9E7D58" w:rsidR="00556CFF" w:rsidRPr="007D32ED" w:rsidRDefault="00556CFF"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Из 3069 выборщиков приняли участие в голосовании 2889, или 94,1 процента от общего числа выборщиков. Из общего числа избирательных бюллетеней недействительными признаны 15 избирательных бюллетеней.</w:t>
            </w:r>
          </w:p>
          <w:p w14:paraId="3FD41D0C" w14:textId="611AE054" w:rsidR="00556CFF" w:rsidRPr="007D32ED" w:rsidRDefault="00556CFF" w:rsidP="007D32ED">
            <w:pPr>
              <w:ind w:firstLine="206"/>
              <w:jc w:val="both"/>
              <w:rPr>
                <w:rFonts w:ascii="Times New Roman" w:hAnsi="Times New Roman" w:cs="Times New Roman"/>
                <w:bCs/>
                <w:iCs/>
                <w:color w:val="000000" w:themeColor="text1"/>
                <w:sz w:val="24"/>
                <w:szCs w:val="24"/>
              </w:rPr>
            </w:pPr>
            <w:r w:rsidRPr="007D32ED">
              <w:rPr>
                <w:rFonts w:ascii="Times New Roman" w:hAnsi="Times New Roman" w:cs="Times New Roman"/>
                <w:bCs/>
                <w:iCs/>
                <w:color w:val="000000" w:themeColor="text1"/>
                <w:sz w:val="24"/>
                <w:szCs w:val="24"/>
              </w:rPr>
              <w:t>Главной особенностью этой избирательной кампании является возросшая политическая активность женщин. Из 17 избранных депутатов 5 – женщины, что составляет 29,4%. На выборах 2014 и 2017 годов данный показатель был всего 6%.</w:t>
            </w:r>
          </w:p>
          <w:p w14:paraId="48102361" w14:textId="77777777" w:rsidR="0066510E" w:rsidRPr="007D32ED" w:rsidRDefault="0002552A" w:rsidP="007D32ED">
            <w:pPr>
              <w:ind w:firstLine="206"/>
              <w:jc w:val="both"/>
              <w:rPr>
                <w:rFonts w:ascii="Times New Roman" w:hAnsi="Times New Roman" w:cs="Times New Roman"/>
                <w:bCs/>
                <w:iCs/>
                <w:color w:val="000000" w:themeColor="text1"/>
                <w:szCs w:val="24"/>
              </w:rPr>
            </w:pPr>
            <w:r w:rsidRPr="007D32ED">
              <w:rPr>
                <w:rFonts w:ascii="Times New Roman" w:hAnsi="Times New Roman" w:cs="Times New Roman"/>
                <w:bCs/>
                <w:iCs/>
                <w:color w:val="000000" w:themeColor="text1"/>
                <w:sz w:val="24"/>
                <w:szCs w:val="24"/>
              </w:rPr>
              <w:t>25 июля 2021 года единовременно состоялись выборы более 7</w:t>
            </w:r>
            <w:r w:rsidR="00FB0680" w:rsidRPr="007D32ED">
              <w:rPr>
                <w:rFonts w:ascii="Times New Roman" w:hAnsi="Times New Roman" w:cs="Times New Roman"/>
                <w:bCs/>
                <w:iCs/>
                <w:color w:val="000000" w:themeColor="text1"/>
                <w:sz w:val="24"/>
                <w:szCs w:val="24"/>
              </w:rPr>
              <w:t>3</w:t>
            </w:r>
            <w:r w:rsidRPr="007D32ED">
              <w:rPr>
                <w:rFonts w:ascii="Times New Roman" w:hAnsi="Times New Roman" w:cs="Times New Roman"/>
                <w:bCs/>
                <w:iCs/>
                <w:color w:val="000000" w:themeColor="text1"/>
                <w:sz w:val="24"/>
                <w:szCs w:val="24"/>
              </w:rPr>
              <w:t>0 сельских акимов. Выборы остальных акимов сельских округов будут проведены после истечения сроков их полномочий.</w:t>
            </w:r>
            <w:r w:rsidR="00FB0680" w:rsidRPr="007D32ED">
              <w:rPr>
                <w:rFonts w:ascii="Times New Roman" w:hAnsi="Times New Roman" w:cs="Times New Roman"/>
                <w:bCs/>
                <w:iCs/>
                <w:color w:val="000000" w:themeColor="text1"/>
                <w:sz w:val="24"/>
                <w:szCs w:val="24"/>
              </w:rPr>
              <w:t xml:space="preserve"> </w:t>
            </w:r>
            <w:r w:rsidR="00FB0680" w:rsidRPr="007D32ED">
              <w:rPr>
                <w:rFonts w:ascii="Times New Roman" w:hAnsi="Times New Roman" w:cs="Times New Roman"/>
                <w:bCs/>
                <w:iCs/>
                <w:color w:val="000000" w:themeColor="text1"/>
                <w:szCs w:val="24"/>
              </w:rPr>
              <w:t>С августа 2021 года по июль 2022 года проведено 390 выборов сельских акимов, со средней конкурентностью 3,9 кандидата на одну должность акима.</w:t>
            </w:r>
          </w:p>
          <w:p w14:paraId="6C50F8CC" w14:textId="77777777" w:rsidR="009A14DF" w:rsidRPr="007D32ED" w:rsidRDefault="00BB30D7"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При этом представители НПО </w:t>
            </w:r>
            <w:r w:rsidRPr="007D32ED">
              <w:rPr>
                <w:rFonts w:ascii="Times New Roman" w:hAnsi="Times New Roman" w:cs="Times New Roman"/>
                <w:bCs/>
                <w:i/>
                <w:color w:val="000000" w:themeColor="text1"/>
                <w:szCs w:val="24"/>
              </w:rPr>
              <w:t>(</w:t>
            </w:r>
            <w:r w:rsidRPr="007D32ED">
              <w:rPr>
                <w:rFonts w:ascii="Times New Roman" w:hAnsi="Times New Roman" w:cs="Times New Roman"/>
                <w:i/>
                <w:szCs w:val="23"/>
              </w:rPr>
              <w:t>ОФ «</w:t>
            </w:r>
            <w:r w:rsidRPr="007D32ED">
              <w:rPr>
                <w:rFonts w:ascii="Times New Roman" w:hAnsi="Times New Roman" w:cs="Times New Roman"/>
                <w:i/>
                <w:szCs w:val="23"/>
                <w:lang w:val="en-US"/>
              </w:rPr>
              <w:t>Nomad</w:t>
            </w:r>
            <w:r w:rsidRPr="007D32ED">
              <w:rPr>
                <w:rFonts w:ascii="Times New Roman" w:hAnsi="Times New Roman" w:cs="Times New Roman"/>
                <w:i/>
                <w:szCs w:val="23"/>
              </w:rPr>
              <w:t xml:space="preserve"> </w:t>
            </w:r>
            <w:r w:rsidRPr="007D32ED">
              <w:rPr>
                <w:rFonts w:ascii="Times New Roman" w:hAnsi="Times New Roman" w:cs="Times New Roman"/>
                <w:i/>
                <w:szCs w:val="23"/>
                <w:lang w:val="en-US"/>
              </w:rPr>
              <w:t>Rights</w:t>
            </w:r>
            <w:r w:rsidRPr="007D32ED">
              <w:rPr>
                <w:rFonts w:ascii="Times New Roman" w:hAnsi="Times New Roman" w:cs="Times New Roman"/>
                <w:i/>
                <w:szCs w:val="23"/>
              </w:rPr>
              <w:t>»</w:t>
            </w:r>
            <w:r w:rsidRPr="007D32ED">
              <w:rPr>
                <w:rFonts w:ascii="Times New Roman" w:hAnsi="Times New Roman" w:cs="Times New Roman"/>
                <w:bCs/>
                <w:i/>
                <w:color w:val="000000" w:themeColor="text1"/>
                <w:szCs w:val="24"/>
              </w:rPr>
              <w:t>)</w:t>
            </w:r>
            <w:r w:rsidRPr="007D32ED">
              <w:rPr>
                <w:rFonts w:ascii="Times New Roman" w:hAnsi="Times New Roman" w:cs="Times New Roman"/>
                <w:bCs/>
                <w:color w:val="000000" w:themeColor="text1"/>
                <w:szCs w:val="24"/>
                <w:lang w:val="kk-KZ"/>
              </w:rPr>
              <w:t xml:space="preserve"> </w:t>
            </w:r>
            <w:r w:rsidRPr="007D32ED">
              <w:rPr>
                <w:rFonts w:ascii="Times New Roman" w:hAnsi="Times New Roman" w:cs="Times New Roman"/>
                <w:bCs/>
                <w:color w:val="000000" w:themeColor="text1"/>
                <w:sz w:val="24"/>
                <w:szCs w:val="24"/>
              </w:rPr>
              <w:t>выражают обеспокоенность в связи отсутствием регулирования акта о нарушении в случае нарушения наблюдателя.</w:t>
            </w:r>
          </w:p>
          <w:p w14:paraId="7F960946" w14:textId="7FE21925" w:rsidR="00E0432A" w:rsidRPr="007D32ED" w:rsidRDefault="00E0432A" w:rsidP="007D32ED">
            <w:pPr>
              <w:ind w:firstLine="206"/>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w:t>
            </w:r>
            <w:r w:rsidR="009A14DF" w:rsidRPr="007D32ED">
              <w:rPr>
                <w:rFonts w:ascii="Times New Roman" w:hAnsi="Times New Roman" w:cs="Times New Roman"/>
                <w:bCs/>
                <w:color w:val="000000" w:themeColor="text1"/>
                <w:sz w:val="24"/>
                <w:szCs w:val="24"/>
              </w:rPr>
              <w:t>полагают, что рекомендаций не исполнены и чтобы,</w:t>
            </w:r>
            <w:r w:rsidR="009A14DF" w:rsidRPr="007D32ED">
              <w:t xml:space="preserve"> </w:t>
            </w:r>
            <w:r w:rsidR="009A14DF" w:rsidRPr="007D32ED">
              <w:rPr>
                <w:rFonts w:ascii="Times New Roman" w:hAnsi="Times New Roman" w:cs="Times New Roman"/>
                <w:bCs/>
                <w:color w:val="000000" w:themeColor="text1"/>
                <w:sz w:val="24"/>
                <w:szCs w:val="24"/>
              </w:rPr>
              <w:t>обеспечить международные стандарты справедливых свободных выборов, содержащиеся в целом ряде международных документов необходимо принять ряд мер, как законодательного, так и практического характера.</w:t>
            </w:r>
          </w:p>
        </w:tc>
      </w:tr>
      <w:tr w:rsidR="0066510E" w:rsidRPr="007D32ED" w14:paraId="76EC9356" w14:textId="77777777" w:rsidTr="00EF7C9E">
        <w:trPr>
          <w:trHeight w:val="561"/>
        </w:trPr>
        <w:tc>
          <w:tcPr>
            <w:tcW w:w="448" w:type="dxa"/>
            <w:vMerge/>
          </w:tcPr>
          <w:p w14:paraId="199BFC5B" w14:textId="755210F5" w:rsidR="0066510E" w:rsidRPr="007D32ED" w:rsidRDefault="0066510E"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02CFD23" w14:textId="77777777" w:rsidR="0066510E" w:rsidRPr="007D32ED" w:rsidRDefault="0066510E"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139.127. Способствовать прозрачности правил, применимых к избирательным процессам, в соответствии с международными обязательствами Казахстана;</w:t>
            </w:r>
          </w:p>
        </w:tc>
        <w:tc>
          <w:tcPr>
            <w:tcW w:w="1559" w:type="dxa"/>
          </w:tcPr>
          <w:p w14:paraId="28F7E588" w14:textId="77777777" w:rsidR="0066510E" w:rsidRPr="007D32ED" w:rsidRDefault="0066510E"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Бразилия</w:t>
            </w:r>
          </w:p>
        </w:tc>
        <w:tc>
          <w:tcPr>
            <w:tcW w:w="993" w:type="dxa"/>
            <w:vMerge/>
          </w:tcPr>
          <w:p w14:paraId="492D66A0" w14:textId="3DF0B707" w:rsidR="0066510E" w:rsidRPr="007D32ED" w:rsidRDefault="0066510E" w:rsidP="007D32ED">
            <w:pPr>
              <w:jc w:val="center"/>
              <w:rPr>
                <w:rFonts w:ascii="Times New Roman" w:hAnsi="Times New Roman" w:cs="Times New Roman"/>
                <w:b/>
                <w:color w:val="000000" w:themeColor="text1"/>
                <w:sz w:val="24"/>
                <w:szCs w:val="24"/>
              </w:rPr>
            </w:pPr>
          </w:p>
        </w:tc>
        <w:tc>
          <w:tcPr>
            <w:tcW w:w="1559" w:type="dxa"/>
            <w:vMerge/>
            <w:tcBorders>
              <w:right w:val="single" w:sz="4" w:space="0" w:color="auto"/>
            </w:tcBorders>
          </w:tcPr>
          <w:p w14:paraId="6DC6E841" w14:textId="68A9FF92" w:rsidR="0066510E" w:rsidRPr="007D32ED" w:rsidRDefault="0066510E" w:rsidP="007D32ED">
            <w:pPr>
              <w:jc w:val="both"/>
              <w:rPr>
                <w:rFonts w:ascii="Times New Roman" w:hAnsi="Times New Roman" w:cs="Times New Roman"/>
                <w:b/>
                <w:bCs/>
                <w:color w:val="000000" w:themeColor="text1"/>
                <w:sz w:val="24"/>
                <w:szCs w:val="24"/>
              </w:rPr>
            </w:pPr>
          </w:p>
        </w:tc>
        <w:tc>
          <w:tcPr>
            <w:tcW w:w="7969" w:type="dxa"/>
            <w:vMerge/>
            <w:tcBorders>
              <w:left w:val="single" w:sz="4" w:space="0" w:color="auto"/>
            </w:tcBorders>
          </w:tcPr>
          <w:p w14:paraId="19915167" w14:textId="56D575AF" w:rsidR="0066510E" w:rsidRPr="007D32ED" w:rsidRDefault="0066510E" w:rsidP="007D32ED">
            <w:pPr>
              <w:ind w:firstLine="206"/>
              <w:jc w:val="both"/>
              <w:rPr>
                <w:rFonts w:ascii="Times New Roman" w:hAnsi="Times New Roman" w:cs="Times New Roman"/>
                <w:bCs/>
                <w:iCs/>
                <w:color w:val="000000" w:themeColor="text1"/>
                <w:sz w:val="24"/>
                <w:szCs w:val="24"/>
              </w:rPr>
            </w:pPr>
          </w:p>
        </w:tc>
      </w:tr>
      <w:tr w:rsidR="0066510E" w:rsidRPr="007D32ED" w14:paraId="28F5AE49" w14:textId="77777777" w:rsidTr="00EF7C9E">
        <w:tc>
          <w:tcPr>
            <w:tcW w:w="448" w:type="dxa"/>
            <w:vMerge/>
          </w:tcPr>
          <w:p w14:paraId="6CDD4FE9" w14:textId="77777777" w:rsidR="0066510E" w:rsidRPr="007D32ED" w:rsidRDefault="0066510E"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014F9FA6" w14:textId="77777777" w:rsidR="0066510E" w:rsidRPr="007D32ED" w:rsidRDefault="0066510E"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139.126. Принять рекомендации ОБСЕ по избирательной системе при подготовке к следующим парламентским выборам;</w:t>
            </w:r>
          </w:p>
        </w:tc>
        <w:tc>
          <w:tcPr>
            <w:tcW w:w="1559" w:type="dxa"/>
          </w:tcPr>
          <w:p w14:paraId="66AC5C79" w14:textId="77777777" w:rsidR="0066510E" w:rsidRPr="007D32ED" w:rsidRDefault="0066510E"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Соединенное Королевство Великобритании и Северной Ирландии</w:t>
            </w:r>
          </w:p>
        </w:tc>
        <w:tc>
          <w:tcPr>
            <w:tcW w:w="993" w:type="dxa"/>
            <w:vMerge/>
          </w:tcPr>
          <w:p w14:paraId="7D647E7F" w14:textId="68234FD1" w:rsidR="0066510E" w:rsidRPr="007D32ED" w:rsidRDefault="0066510E" w:rsidP="007D32ED">
            <w:pPr>
              <w:jc w:val="center"/>
              <w:rPr>
                <w:rFonts w:ascii="Times New Roman" w:hAnsi="Times New Roman" w:cs="Times New Roman"/>
                <w:b/>
                <w:color w:val="000000" w:themeColor="text1"/>
                <w:sz w:val="24"/>
                <w:szCs w:val="24"/>
              </w:rPr>
            </w:pPr>
          </w:p>
        </w:tc>
        <w:tc>
          <w:tcPr>
            <w:tcW w:w="1559" w:type="dxa"/>
            <w:vMerge/>
            <w:tcBorders>
              <w:right w:val="single" w:sz="4" w:space="0" w:color="auto"/>
            </w:tcBorders>
          </w:tcPr>
          <w:p w14:paraId="1355D310" w14:textId="25FCC9AA" w:rsidR="0066510E" w:rsidRPr="007D32ED" w:rsidRDefault="0066510E" w:rsidP="007D32ED">
            <w:pPr>
              <w:jc w:val="both"/>
              <w:rPr>
                <w:rFonts w:ascii="Times New Roman" w:hAnsi="Times New Roman" w:cs="Times New Roman"/>
                <w:b/>
                <w:bCs/>
                <w:color w:val="000000" w:themeColor="text1"/>
                <w:sz w:val="24"/>
                <w:szCs w:val="24"/>
              </w:rPr>
            </w:pPr>
          </w:p>
        </w:tc>
        <w:tc>
          <w:tcPr>
            <w:tcW w:w="7969" w:type="dxa"/>
            <w:vMerge/>
            <w:tcBorders>
              <w:left w:val="single" w:sz="4" w:space="0" w:color="auto"/>
            </w:tcBorders>
          </w:tcPr>
          <w:p w14:paraId="7BE20563" w14:textId="007BA3F2" w:rsidR="0066510E" w:rsidRPr="007D32ED" w:rsidRDefault="0066510E" w:rsidP="007D32ED">
            <w:pPr>
              <w:ind w:firstLine="206"/>
              <w:jc w:val="both"/>
              <w:rPr>
                <w:rFonts w:ascii="Times New Roman" w:hAnsi="Times New Roman" w:cs="Times New Roman"/>
                <w:b/>
                <w:bCs/>
                <w:color w:val="000000" w:themeColor="text1"/>
                <w:sz w:val="24"/>
                <w:szCs w:val="24"/>
              </w:rPr>
            </w:pPr>
          </w:p>
        </w:tc>
      </w:tr>
      <w:tr w:rsidR="0066510E" w:rsidRPr="007D32ED" w14:paraId="0BC0C918" w14:textId="77777777" w:rsidTr="00EF7C9E">
        <w:tc>
          <w:tcPr>
            <w:tcW w:w="448" w:type="dxa"/>
            <w:vMerge/>
          </w:tcPr>
          <w:p w14:paraId="742C0227" w14:textId="77777777" w:rsidR="0066510E" w:rsidRPr="007D32ED" w:rsidRDefault="0066510E"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575B97FD" w14:textId="77777777" w:rsidR="0066510E" w:rsidRPr="007D32ED" w:rsidRDefault="0066510E"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139.125. Снять существующие ограничения на свободные и демократические выборы с акцентом на выполнение рекомендаций БДИПЧ;</w:t>
            </w:r>
          </w:p>
        </w:tc>
        <w:tc>
          <w:tcPr>
            <w:tcW w:w="1559" w:type="dxa"/>
          </w:tcPr>
          <w:p w14:paraId="6FE2AEA2" w14:textId="77777777" w:rsidR="0066510E" w:rsidRPr="007D32ED" w:rsidRDefault="0066510E"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Германия</w:t>
            </w:r>
          </w:p>
        </w:tc>
        <w:tc>
          <w:tcPr>
            <w:tcW w:w="993" w:type="dxa"/>
            <w:vMerge/>
          </w:tcPr>
          <w:p w14:paraId="66526201" w14:textId="4294600A" w:rsidR="0066510E" w:rsidRPr="007D32ED" w:rsidRDefault="0066510E" w:rsidP="007D32ED">
            <w:pPr>
              <w:jc w:val="center"/>
              <w:rPr>
                <w:rFonts w:ascii="Times New Roman" w:hAnsi="Times New Roman" w:cs="Times New Roman"/>
                <w:b/>
                <w:color w:val="000000" w:themeColor="text1"/>
                <w:sz w:val="24"/>
                <w:szCs w:val="24"/>
              </w:rPr>
            </w:pPr>
          </w:p>
        </w:tc>
        <w:tc>
          <w:tcPr>
            <w:tcW w:w="1559" w:type="dxa"/>
            <w:vMerge/>
            <w:tcBorders>
              <w:right w:val="single" w:sz="4" w:space="0" w:color="auto"/>
            </w:tcBorders>
          </w:tcPr>
          <w:p w14:paraId="0186A299" w14:textId="1E320DBC" w:rsidR="0066510E" w:rsidRPr="007D32ED" w:rsidRDefault="0066510E" w:rsidP="007D32ED">
            <w:pPr>
              <w:jc w:val="both"/>
              <w:rPr>
                <w:rFonts w:ascii="Times New Roman" w:hAnsi="Times New Roman" w:cs="Times New Roman"/>
                <w:b/>
                <w:bCs/>
                <w:color w:val="000000" w:themeColor="text1"/>
                <w:sz w:val="24"/>
                <w:szCs w:val="24"/>
              </w:rPr>
            </w:pPr>
          </w:p>
        </w:tc>
        <w:tc>
          <w:tcPr>
            <w:tcW w:w="7969" w:type="dxa"/>
            <w:vMerge/>
            <w:tcBorders>
              <w:left w:val="single" w:sz="4" w:space="0" w:color="auto"/>
            </w:tcBorders>
          </w:tcPr>
          <w:p w14:paraId="01F0BE4A" w14:textId="7AA2E510" w:rsidR="0066510E" w:rsidRPr="007D32ED" w:rsidRDefault="0066510E" w:rsidP="007D32ED">
            <w:pPr>
              <w:ind w:firstLine="206"/>
              <w:jc w:val="both"/>
              <w:rPr>
                <w:rFonts w:ascii="Times New Roman" w:hAnsi="Times New Roman" w:cs="Times New Roman"/>
                <w:b/>
                <w:bCs/>
                <w:color w:val="000000" w:themeColor="text1"/>
                <w:sz w:val="24"/>
                <w:szCs w:val="24"/>
              </w:rPr>
            </w:pPr>
          </w:p>
        </w:tc>
      </w:tr>
      <w:tr w:rsidR="00C961B6" w:rsidRPr="007D32ED" w14:paraId="620208B5" w14:textId="77777777" w:rsidTr="00EF7C9E">
        <w:tc>
          <w:tcPr>
            <w:tcW w:w="15590" w:type="dxa"/>
            <w:gridSpan w:val="6"/>
          </w:tcPr>
          <w:p w14:paraId="7DEF57A3" w14:textId="77777777" w:rsidR="009E1FA0" w:rsidRPr="007D32ED" w:rsidRDefault="00152A0A" w:rsidP="007D32ED">
            <w:pPr>
              <w:jc w:val="center"/>
              <w:rPr>
                <w:rFonts w:ascii="Times New Roman" w:hAnsi="Times New Roman" w:cs="Times New Roman"/>
                <w:b/>
                <w:bCs/>
                <w:i/>
                <w:color w:val="000000" w:themeColor="text1"/>
                <w:sz w:val="24"/>
                <w:szCs w:val="24"/>
              </w:rPr>
            </w:pPr>
            <w:r w:rsidRPr="007D32ED">
              <w:rPr>
                <w:rFonts w:ascii="Times New Roman" w:hAnsi="Times New Roman" w:cs="Times New Roman"/>
                <w:b/>
                <w:bCs/>
                <w:i/>
                <w:color w:val="000000" w:themeColor="text1"/>
                <w:sz w:val="24"/>
                <w:szCs w:val="24"/>
              </w:rPr>
              <w:t>Право на благоприятную окружающую среду</w:t>
            </w:r>
          </w:p>
        </w:tc>
      </w:tr>
      <w:tr w:rsidR="00857423" w:rsidRPr="007D32ED" w14:paraId="35736CF0" w14:textId="77777777" w:rsidTr="00EF7C9E">
        <w:tc>
          <w:tcPr>
            <w:tcW w:w="448" w:type="dxa"/>
            <w:vMerge w:val="restart"/>
          </w:tcPr>
          <w:p w14:paraId="0314E618" w14:textId="77777777" w:rsidR="00857423" w:rsidRPr="007D32ED" w:rsidRDefault="00857423"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53CBCE21" w14:textId="77777777" w:rsidR="00857423" w:rsidRPr="007D32ED" w:rsidRDefault="00857423"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139.55. Продолжать усилия по обеспечению здоровой окружающей среды для всех;</w:t>
            </w:r>
          </w:p>
        </w:tc>
        <w:tc>
          <w:tcPr>
            <w:tcW w:w="1559" w:type="dxa"/>
          </w:tcPr>
          <w:p w14:paraId="4CAFB6A9" w14:textId="77777777" w:rsidR="00857423" w:rsidRPr="007D32ED" w:rsidRDefault="00857423"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Бруней-Даруссалам</w:t>
            </w:r>
          </w:p>
        </w:tc>
        <w:tc>
          <w:tcPr>
            <w:tcW w:w="993" w:type="dxa"/>
            <w:vMerge w:val="restart"/>
          </w:tcPr>
          <w:p w14:paraId="0BFF46BE" w14:textId="77777777" w:rsidR="00857423" w:rsidRPr="007D32ED" w:rsidRDefault="00857423" w:rsidP="007D32ED">
            <w:pPr>
              <w:jc w:val="center"/>
              <w:rPr>
                <w:rFonts w:ascii="Times New Roman" w:hAnsi="Times New Roman" w:cs="Times New Roman"/>
                <w:b/>
                <w:color w:val="000000" w:themeColor="text1"/>
                <w:sz w:val="24"/>
                <w:szCs w:val="24"/>
              </w:rPr>
            </w:pPr>
            <w:r w:rsidRPr="007D32ED">
              <w:rPr>
                <w:rFonts w:ascii="Times New Roman" w:hAnsi="Times New Roman" w:cs="Times New Roman"/>
                <w:b/>
                <w:bCs/>
                <w:color w:val="000000" w:themeColor="text1"/>
                <w:sz w:val="24"/>
                <w:szCs w:val="24"/>
              </w:rPr>
              <w:t>4</w:t>
            </w:r>
          </w:p>
        </w:tc>
        <w:tc>
          <w:tcPr>
            <w:tcW w:w="1559" w:type="dxa"/>
            <w:vMerge w:val="restart"/>
            <w:tcBorders>
              <w:right w:val="single" w:sz="4" w:space="0" w:color="auto"/>
            </w:tcBorders>
          </w:tcPr>
          <w:p w14:paraId="5B49963A" w14:textId="68573C7F" w:rsidR="00857423" w:rsidRPr="007D32ED" w:rsidRDefault="002D3BA4" w:rsidP="007D32ED">
            <w:pPr>
              <w:jc w:val="both"/>
              <w:rPr>
                <w:rFonts w:ascii="Times New Roman" w:hAnsi="Times New Roman" w:cs="Times New Roman"/>
                <w:b/>
                <w:bCs/>
                <w:i/>
                <w:color w:val="000000" w:themeColor="text1"/>
                <w:sz w:val="24"/>
                <w:szCs w:val="24"/>
              </w:rPr>
            </w:pPr>
            <w:r w:rsidRPr="007D32ED">
              <w:rPr>
                <w:rFonts w:ascii="Times New Roman" w:hAnsi="Times New Roman" w:cs="Times New Roman"/>
                <w:b/>
                <w:bCs/>
                <w:color w:val="000000" w:themeColor="text1"/>
                <w:sz w:val="24"/>
                <w:szCs w:val="24"/>
              </w:rPr>
              <w:t xml:space="preserve">частично </w:t>
            </w:r>
            <w:r w:rsidR="00857423" w:rsidRPr="007D32ED">
              <w:rPr>
                <w:rFonts w:ascii="Times New Roman" w:hAnsi="Times New Roman" w:cs="Times New Roman"/>
                <w:b/>
                <w:bCs/>
                <w:color w:val="000000" w:themeColor="text1"/>
                <w:sz w:val="24"/>
                <w:szCs w:val="24"/>
              </w:rPr>
              <w:t>исполнены</w:t>
            </w:r>
          </w:p>
        </w:tc>
        <w:tc>
          <w:tcPr>
            <w:tcW w:w="7969" w:type="dxa"/>
            <w:vMerge w:val="restart"/>
            <w:tcBorders>
              <w:top w:val="single" w:sz="4" w:space="0" w:color="auto"/>
              <w:left w:val="single" w:sz="4" w:space="0" w:color="auto"/>
            </w:tcBorders>
          </w:tcPr>
          <w:p w14:paraId="077DFAD8" w14:textId="77777777" w:rsidR="008A0791" w:rsidRPr="007D32ED" w:rsidRDefault="008A0791" w:rsidP="007D32ED">
            <w:pPr>
              <w:ind w:firstLine="19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С 1 июля 2021 года действует новый Экологический кодекс, который предполагает переход к более высоким экологическим стандартам ОЭСР. Его задачи — обеспечение высокого уровня охраны окружающей среды посредством осуществления государственного регулирования, недопущение причинения экологического ущерба в любых формах, обеспечение устранения последствий причинённого экологического ущерба, ужесточение ответственности за нарушение экологического законодательства, обеспечения экологической безопасности и др. Внедрены принципы «загрязнитель платит», «исправляет» и «предотвращает», что указывает на превентивный характер устранения последствий экологического ущерба. Такие условия стимулируют компании не допускать негативного воздействия на окружающую среду и внедрять в производство наиболее современные доступные «зелёные» технологии. </w:t>
            </w:r>
          </w:p>
          <w:p w14:paraId="7894F9FF" w14:textId="45FEA8FB" w:rsidR="00D17572" w:rsidRPr="007D32ED" w:rsidRDefault="00D17572" w:rsidP="007D32ED">
            <w:pPr>
              <w:ind w:firstLine="199"/>
              <w:jc w:val="both"/>
              <w:rPr>
                <w:rFonts w:ascii="Times New Roman" w:hAnsi="Times New Roman" w:cs="Times New Roman"/>
                <w:color w:val="000000" w:themeColor="text1"/>
                <w:sz w:val="24"/>
                <w:szCs w:val="24"/>
              </w:rPr>
            </w:pPr>
            <w:r w:rsidRPr="007D32ED">
              <w:rPr>
                <w:rFonts w:ascii="Times New Roman" w:hAnsi="Times New Roman" w:cs="Times New Roman"/>
                <w:color w:val="000000" w:themeColor="text1"/>
                <w:sz w:val="24"/>
                <w:szCs w:val="24"/>
              </w:rPr>
              <w:t xml:space="preserve">29 июля 2020 года </w:t>
            </w:r>
            <w:r w:rsidRPr="007D32ED">
              <w:rPr>
                <w:rFonts w:ascii="Times New Roman" w:hAnsi="Times New Roman" w:cs="Times New Roman"/>
                <w:bCs/>
                <w:color w:val="000000" w:themeColor="text1"/>
                <w:sz w:val="24"/>
                <w:szCs w:val="24"/>
              </w:rPr>
              <w:t>утвержден План мероприятий по реализации Концепции по переходу РК к «зеленой экономике» на 2021 – 2030 годы, который направлен на бережное использование воды и поощрение, и стимулирование развитии и широкое внедрение технологий возобновляемой энергетики.</w:t>
            </w:r>
            <w:r w:rsidRPr="007D32ED">
              <w:rPr>
                <w:rFonts w:ascii="Times New Roman" w:hAnsi="Times New Roman" w:cs="Times New Roman"/>
                <w:color w:val="000000" w:themeColor="text1"/>
                <w:sz w:val="24"/>
                <w:szCs w:val="24"/>
              </w:rPr>
              <w:t xml:space="preserve"> План состоит из 62 мероприятий. Меры реализуются по направлениям: устойчивое использование водных ресурсов, развитие устойчивого и высокопроизводительного сельского хозяйства, энергосбережение и повышение энергоэффективности, развитие электроэнергетики, система управления отходами, снижение загрязнения воздуха и сохранение, и эффективное управление экосистемами.</w:t>
            </w:r>
            <w:r w:rsidRPr="007D32ED">
              <w:rPr>
                <w:rFonts w:ascii="Times New Roman" w:hAnsi="Times New Roman" w:cs="Times New Roman"/>
                <w:bCs/>
                <w:color w:val="000000" w:themeColor="text1"/>
                <w:sz w:val="24"/>
                <w:szCs w:val="24"/>
              </w:rPr>
              <w:t xml:space="preserve"> </w:t>
            </w:r>
          </w:p>
          <w:p w14:paraId="1471EE03" w14:textId="77777777" w:rsidR="008A0791" w:rsidRPr="007D32ED" w:rsidRDefault="008A0791" w:rsidP="007D32ED">
            <w:pPr>
              <w:ind w:firstLine="19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Утверждены национальный проект «Жасыл Казахстан» и Дорожные карты по улучшению экологической ситуации в разрезе регионов, включающие 485 мероприятий до 2025 года. Подписаны меморандумы с 16 крупными предприятиями, согласно которым в 10 наиболее загрязнённых городах планируется сокращение выбросов от 20% до 30%. Ожидается, что их реализация позволит снизить индекс загрязнения атмосферы.</w:t>
            </w:r>
          </w:p>
          <w:p w14:paraId="56F95B93" w14:textId="7B73A04C" w:rsidR="00D17572" w:rsidRPr="007D32ED" w:rsidRDefault="00D17572" w:rsidP="007D32ED">
            <w:pPr>
              <w:ind w:firstLine="19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целях обеспечения присутствия и учет мнения в представительной ветви власти женщин, лиц, не достигших двадцатидевятилетнего возраста, и лиц с инвалидностью, привлечения их к активной работе в жизнедеятельности государства в мае 2020 года в стране были приняты дополнения в законы о выборах и политических партиях, которые устанавливают в избирательных партийных списках квоту для женщин и мо</w:t>
            </w:r>
            <w:r w:rsidR="00F84C8D" w:rsidRPr="007D32ED">
              <w:rPr>
                <w:rFonts w:ascii="Times New Roman" w:hAnsi="Times New Roman" w:cs="Times New Roman"/>
                <w:bCs/>
                <w:color w:val="000000" w:themeColor="text1"/>
                <w:sz w:val="24"/>
                <w:szCs w:val="24"/>
              </w:rPr>
              <w:t xml:space="preserve">лодежи в размере не менее 30%. </w:t>
            </w:r>
            <w:r w:rsidRPr="007D32ED">
              <w:rPr>
                <w:rFonts w:ascii="Times New Roman" w:hAnsi="Times New Roman" w:cs="Times New Roman"/>
                <w:bCs/>
                <w:color w:val="000000" w:themeColor="text1"/>
                <w:sz w:val="24"/>
                <w:szCs w:val="24"/>
              </w:rPr>
              <w:t xml:space="preserve">7 февраля 2022 года подписан закон, предусматривающий 30%-ную квоту для женщин, молодежи и лиц с инвалидностью при распределении депутатских мандатов. </w:t>
            </w:r>
          </w:p>
          <w:p w14:paraId="71C4A315" w14:textId="503BE782" w:rsidR="008A0791" w:rsidRPr="007D32ED" w:rsidRDefault="008A0791" w:rsidP="007D32ED">
            <w:pPr>
              <w:ind w:firstLine="19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Как участник Парижского соглашения по изменению климата Казахстан планирует сократить парниковые газы на 15% к 2030 году. В апреле 2021 года Казахстан выдвинул инициативу по созданию в стране Регионального Хаба в Центральной Азии по климатическим вопросам, направленного на объединение усилий в обеспечении «зеленого» экономического роста в регионе. </w:t>
            </w:r>
          </w:p>
          <w:p w14:paraId="1FB14D19" w14:textId="56BEAE85" w:rsidR="008A0791" w:rsidRPr="007D32ED" w:rsidRDefault="008A0791" w:rsidP="007D32ED">
            <w:pPr>
              <w:ind w:firstLine="19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В декабре 2020 года Президент анонсировал приверженность Казахстана достижению углеродной нейтральности к 2060 году. </w:t>
            </w:r>
            <w:r w:rsidR="00936ECC" w:rsidRPr="007D32ED">
              <w:rPr>
                <w:rFonts w:ascii="Times New Roman" w:hAnsi="Times New Roman" w:cs="Times New Roman"/>
                <w:bCs/>
                <w:color w:val="000000" w:themeColor="text1"/>
                <w:sz w:val="24"/>
                <w:szCs w:val="24"/>
              </w:rPr>
              <w:t>Р</w:t>
            </w:r>
            <w:r w:rsidRPr="007D32ED">
              <w:rPr>
                <w:rFonts w:ascii="Times New Roman" w:hAnsi="Times New Roman" w:cs="Times New Roman"/>
                <w:bCs/>
                <w:color w:val="000000" w:themeColor="text1"/>
                <w:sz w:val="24"/>
                <w:szCs w:val="24"/>
              </w:rPr>
              <w:t xml:space="preserve">азрабатывается Стратегия достижения углеродной нейтральности страны до 2060 года. </w:t>
            </w:r>
          </w:p>
          <w:p w14:paraId="6FE78448" w14:textId="77777777" w:rsidR="008A0791" w:rsidRPr="007D32ED" w:rsidRDefault="008A0791" w:rsidP="007D32ED">
            <w:pPr>
              <w:ind w:firstLine="19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Все эти меры способствуют достижению долгосрочной глобальной цели по поддержанию повышения глобальной температуры более чем на два градуса по Цельсию.</w:t>
            </w:r>
          </w:p>
          <w:p w14:paraId="1FCAB3F2" w14:textId="77777777" w:rsidR="008A0791" w:rsidRPr="007D32ED" w:rsidRDefault="008A0791" w:rsidP="007D32ED">
            <w:pPr>
              <w:ind w:firstLine="19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Со 2 марта 2022 года действует разработанный совместно с гражданским сектором Закон «Об ответственном обращении с животными». Законом вводится ответственность за жестокое обращение с животными и регулируется отношение в области обращения с животными в целях защиты животных, обеспечения безопасности, прав и иных законных интересов граждан при обращении с животными, а также укрепления нравственности и соблюдения принципов гуманности общества. Предусмотрена обязанность владельца по обеспечению необходимых условий содержания и своевременного оказания ветеринарной помощи и осуществление профилактики заболеваний животных.</w:t>
            </w:r>
          </w:p>
          <w:p w14:paraId="3E661312" w14:textId="77777777" w:rsidR="008A0791" w:rsidRPr="007D32ED" w:rsidRDefault="008A0791" w:rsidP="007D32ED">
            <w:pPr>
              <w:ind w:firstLine="19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 1 сентября 2023 года владельцы животных должны будут поставить на учет своих питомцев. Регистрация будет проводиться за счет владельцев, для социально уязвимых слоев населения эта услуга будет оплачиваться государством.</w:t>
            </w:r>
          </w:p>
          <w:p w14:paraId="2460D63F" w14:textId="77777777" w:rsidR="000837A7" w:rsidRPr="007D32ED" w:rsidRDefault="000837A7" w:rsidP="007D32ED">
            <w:pPr>
              <w:ind w:firstLine="19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 2015 года начата реализация Сендайской рамочной программы снижения риска бедствий на 2015-2030 гг. принятой по итогам третьей Всемирной конференции ООН по уменьшению опасности бедствий.</w:t>
            </w:r>
          </w:p>
          <w:p w14:paraId="76A017A1" w14:textId="030650A8" w:rsidR="000837A7" w:rsidRPr="007D32ED" w:rsidRDefault="000837A7" w:rsidP="007D32ED">
            <w:pPr>
              <w:ind w:firstLine="19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В целях снижения риска бедствий утверждены дорожные карты по предупреждению паводковых, селевых, оползневых угроз, по обеспечению сейсмической безопасности страны, в общем включающие 277 мероприятий до 2024 года.</w:t>
            </w:r>
          </w:p>
          <w:p w14:paraId="608E8710" w14:textId="0566BAB5" w:rsidR="00B57806" w:rsidRPr="007D32ED" w:rsidRDefault="00A9207C" w:rsidP="007D32ED">
            <w:pPr>
              <w:ind w:firstLine="19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 целью централизации всех объявлений по общественным слушаниям о воздействии на окружающую среду намечаемой деятельности создан Единый экологический портал.</w:t>
            </w:r>
          </w:p>
          <w:p w14:paraId="67843773" w14:textId="06CFE5DA" w:rsidR="004D69E5" w:rsidRPr="007D32ED" w:rsidRDefault="002D3BA4" w:rsidP="007D32ED">
            <w:pPr>
              <w:ind w:firstLine="19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Н</w:t>
            </w:r>
            <w:r w:rsidR="004D69E5" w:rsidRPr="007D32ED">
              <w:rPr>
                <w:rFonts w:ascii="Times New Roman" w:hAnsi="Times New Roman" w:cs="Times New Roman"/>
                <w:bCs/>
                <w:color w:val="000000" w:themeColor="text1"/>
                <w:sz w:val="24"/>
                <w:szCs w:val="24"/>
              </w:rPr>
              <w:t xml:space="preserve">а портале создана Единая карта очагов экологической напряженности, </w:t>
            </w:r>
            <w:r w:rsidR="002C05F0" w:rsidRPr="007D32ED">
              <w:rPr>
                <w:rFonts w:ascii="Times New Roman" w:hAnsi="Times New Roman" w:cs="Times New Roman"/>
                <w:bCs/>
                <w:color w:val="000000" w:themeColor="text1"/>
                <w:sz w:val="24"/>
                <w:szCs w:val="24"/>
              </w:rPr>
              <w:t>где</w:t>
            </w:r>
            <w:r w:rsidR="004D69E5" w:rsidRPr="007D32ED">
              <w:rPr>
                <w:rFonts w:ascii="Times New Roman" w:hAnsi="Times New Roman" w:cs="Times New Roman"/>
                <w:bCs/>
                <w:color w:val="000000" w:themeColor="text1"/>
                <w:sz w:val="24"/>
                <w:szCs w:val="24"/>
              </w:rPr>
              <w:t xml:space="preserve"> отражена информация о принимаемых мерах, путях их решения и сроков исполнения.</w:t>
            </w:r>
          </w:p>
          <w:p w14:paraId="5A7499BB" w14:textId="40BD724D" w:rsidR="004D69E5" w:rsidRPr="007D32ED" w:rsidRDefault="00936ECC" w:rsidP="007D32ED">
            <w:pPr>
              <w:ind w:firstLine="19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П</w:t>
            </w:r>
            <w:r w:rsidR="004D69E5" w:rsidRPr="007D32ED">
              <w:rPr>
                <w:rFonts w:ascii="Times New Roman" w:hAnsi="Times New Roman" w:cs="Times New Roman"/>
                <w:bCs/>
                <w:color w:val="000000" w:themeColor="text1"/>
                <w:sz w:val="24"/>
                <w:szCs w:val="24"/>
              </w:rPr>
              <w:t>роводит</w:t>
            </w:r>
            <w:r w:rsidRPr="007D32ED">
              <w:rPr>
                <w:rFonts w:ascii="Times New Roman" w:hAnsi="Times New Roman" w:cs="Times New Roman"/>
                <w:bCs/>
                <w:color w:val="000000" w:themeColor="text1"/>
                <w:sz w:val="24"/>
                <w:szCs w:val="24"/>
              </w:rPr>
              <w:t>ся</w:t>
            </w:r>
            <w:r w:rsidR="004D69E5" w:rsidRPr="007D32ED">
              <w:rPr>
                <w:rFonts w:ascii="Times New Roman" w:hAnsi="Times New Roman" w:cs="Times New Roman"/>
                <w:bCs/>
                <w:color w:val="000000" w:themeColor="text1"/>
                <w:sz w:val="24"/>
                <w:szCs w:val="24"/>
              </w:rPr>
              <w:t xml:space="preserve"> мониторинг рубрик «Общественные слушания» местных исполнительных органов областей и городов республиканского значения и столицы и публикует его на сайте </w:t>
            </w:r>
            <w:hyperlink r:id="rId11" w:history="1">
              <w:r w:rsidR="004D69E5" w:rsidRPr="007D32ED">
                <w:rPr>
                  <w:rStyle w:val="Hyperlink"/>
                  <w:rFonts w:ascii="Times New Roman" w:hAnsi="Times New Roman" w:cs="Times New Roman"/>
                  <w:bCs/>
                  <w:color w:val="000000" w:themeColor="text1"/>
                  <w:sz w:val="24"/>
                  <w:szCs w:val="24"/>
                </w:rPr>
                <w:t>www.ecogosfond.kz/</w:t>
              </w:r>
            </w:hyperlink>
            <w:r w:rsidR="004D69E5" w:rsidRPr="007D32ED">
              <w:rPr>
                <w:rFonts w:ascii="Times New Roman" w:hAnsi="Times New Roman" w:cs="Times New Roman"/>
                <w:bCs/>
                <w:color w:val="000000" w:themeColor="text1"/>
                <w:sz w:val="24"/>
                <w:szCs w:val="24"/>
              </w:rPr>
              <w:t>.</w:t>
            </w:r>
          </w:p>
          <w:p w14:paraId="4D22B024" w14:textId="072A1BA7" w:rsidR="004D69E5" w:rsidRPr="007D32ED" w:rsidRDefault="002D3BA4" w:rsidP="007D32ED">
            <w:pPr>
              <w:ind w:firstLine="19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Д</w:t>
            </w:r>
            <w:r w:rsidR="004D69E5" w:rsidRPr="007D32ED">
              <w:rPr>
                <w:rFonts w:ascii="Times New Roman" w:hAnsi="Times New Roman" w:cs="Times New Roman"/>
                <w:bCs/>
                <w:color w:val="000000" w:themeColor="text1"/>
                <w:sz w:val="24"/>
                <w:szCs w:val="24"/>
              </w:rPr>
              <w:t xml:space="preserve">анные Регистра выбросов и переноса загрязнителей предоставляются предприятиями и размещаются на Едином экологическом интернет-ресурсе Министерства экологии, геологии и природных ресурсов РК (https://ecogosfond.kz/). </w:t>
            </w:r>
          </w:p>
          <w:p w14:paraId="4311C4C7" w14:textId="77777777" w:rsidR="00857423" w:rsidRPr="007D32ED" w:rsidRDefault="00936ECC" w:rsidP="007D32ED">
            <w:pPr>
              <w:ind w:firstLine="19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Д</w:t>
            </w:r>
            <w:r w:rsidR="004D69E5" w:rsidRPr="007D32ED">
              <w:rPr>
                <w:rFonts w:ascii="Times New Roman" w:hAnsi="Times New Roman" w:cs="Times New Roman"/>
                <w:bCs/>
                <w:color w:val="000000" w:themeColor="text1"/>
                <w:sz w:val="24"/>
                <w:szCs w:val="24"/>
              </w:rPr>
              <w:t>ействует мобильное приложение AirKZ, позволяющее отслеживать качество атмосферного воздуха по 8 загрязняющим веществам в 69</w:t>
            </w:r>
            <w:r w:rsidR="00366B46" w:rsidRPr="007D32ED">
              <w:rPr>
                <w:rFonts w:ascii="Times New Roman" w:hAnsi="Times New Roman" w:cs="Times New Roman"/>
                <w:bCs/>
                <w:color w:val="000000" w:themeColor="text1"/>
                <w:sz w:val="24"/>
                <w:szCs w:val="24"/>
              </w:rPr>
              <w:t xml:space="preserve"> населенных пунктах Казахстана.</w:t>
            </w:r>
          </w:p>
          <w:p w14:paraId="37236EEC" w14:textId="1623F5EC" w:rsidR="0057768D" w:rsidRPr="007D32ED" w:rsidRDefault="0057768D" w:rsidP="007D32ED">
            <w:pPr>
              <w:ind w:firstLine="199"/>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Представители НПО </w:t>
            </w:r>
            <w:r w:rsidRPr="007D32ED">
              <w:rPr>
                <w:rFonts w:ascii="Times New Roman" w:hAnsi="Times New Roman" w:cs="Times New Roman"/>
                <w:bCs/>
                <w:i/>
                <w:color w:val="000000" w:themeColor="text1"/>
                <w:szCs w:val="24"/>
              </w:rPr>
              <w:t>(НПУ «Эко Мангистау»)</w:t>
            </w:r>
            <w:r w:rsidRPr="007D32ED">
              <w:rPr>
                <w:rFonts w:ascii="Times New Roman" w:hAnsi="Times New Roman" w:cs="Times New Roman"/>
                <w:bCs/>
                <w:color w:val="000000" w:themeColor="text1"/>
                <w:szCs w:val="24"/>
                <w:lang w:val="kk-KZ"/>
              </w:rPr>
              <w:t xml:space="preserve"> отмечают, что </w:t>
            </w:r>
            <w:r w:rsidRPr="007D32ED">
              <w:rPr>
                <w:rFonts w:ascii="Times New Roman" w:hAnsi="Times New Roman" w:cs="Times New Roman"/>
                <w:bCs/>
                <w:color w:val="000000" w:themeColor="text1"/>
                <w:sz w:val="24"/>
                <w:szCs w:val="24"/>
              </w:rPr>
              <w:t xml:space="preserve">в Мангистауской области </w:t>
            </w:r>
            <w:r w:rsidRPr="007D32ED">
              <w:rPr>
                <w:rFonts w:ascii="Times New Roman" w:hAnsi="Times New Roman" w:cs="Times New Roman"/>
                <w:bCs/>
                <w:color w:val="000000" w:themeColor="text1"/>
                <w:szCs w:val="24"/>
                <w:lang w:val="kk-KZ"/>
              </w:rPr>
              <w:t xml:space="preserve">ими </w:t>
            </w:r>
            <w:r w:rsidRPr="007D32ED">
              <w:rPr>
                <w:rFonts w:ascii="Times New Roman" w:hAnsi="Times New Roman" w:cs="Times New Roman"/>
                <w:bCs/>
                <w:color w:val="000000" w:themeColor="text1"/>
                <w:sz w:val="24"/>
                <w:szCs w:val="24"/>
              </w:rPr>
              <w:t xml:space="preserve">внедрена широкая сеть гражданского мониторинга за качеством воздуха. Данные доступны в режиме 24\7 на </w:t>
            </w:r>
            <w:r w:rsidR="005342D0" w:rsidRPr="007D32ED">
              <w:rPr>
                <w:rFonts w:ascii="Times New Roman" w:hAnsi="Times New Roman" w:cs="Times New Roman"/>
                <w:bCs/>
                <w:color w:val="000000" w:themeColor="text1"/>
                <w:sz w:val="24"/>
                <w:szCs w:val="24"/>
              </w:rPr>
              <w:t>общественном</w:t>
            </w:r>
            <w:r w:rsidRPr="007D32ED">
              <w:rPr>
                <w:rFonts w:ascii="Times New Roman" w:hAnsi="Times New Roman" w:cs="Times New Roman"/>
                <w:bCs/>
                <w:color w:val="000000" w:themeColor="text1"/>
                <w:sz w:val="24"/>
                <w:szCs w:val="24"/>
              </w:rPr>
              <w:t xml:space="preserve"> портале </w:t>
            </w:r>
            <w:hyperlink r:id="rId12" w:history="1">
              <w:r w:rsidRPr="007D32ED">
                <w:rPr>
                  <w:rStyle w:val="Hyperlink"/>
                  <w:rFonts w:ascii="Times New Roman" w:hAnsi="Times New Roman" w:cs="Times New Roman"/>
                  <w:bCs/>
                  <w:sz w:val="24"/>
                  <w:szCs w:val="24"/>
                </w:rPr>
                <w:t>www.airkaz.org</w:t>
              </w:r>
            </w:hyperlink>
            <w:r w:rsidRPr="007D32ED">
              <w:rPr>
                <w:rFonts w:ascii="Times New Roman" w:hAnsi="Times New Roman" w:cs="Times New Roman"/>
                <w:bCs/>
                <w:color w:val="000000" w:themeColor="text1"/>
                <w:sz w:val="24"/>
                <w:szCs w:val="24"/>
              </w:rPr>
              <w:t xml:space="preserve">. </w:t>
            </w:r>
          </w:p>
          <w:p w14:paraId="1E994D14" w14:textId="77777777" w:rsidR="0057768D" w:rsidRPr="007D32ED" w:rsidRDefault="0057768D" w:rsidP="007D32ED">
            <w:pPr>
              <w:ind w:firstLine="199"/>
              <w:jc w:val="both"/>
              <w:rPr>
                <w:rFonts w:ascii="Times New Roman" w:hAnsi="Times New Roman" w:cs="Times New Roman"/>
                <w:bCs/>
                <w:sz w:val="23"/>
                <w:szCs w:val="23"/>
              </w:rPr>
            </w:pPr>
            <w:r w:rsidRPr="007D32ED">
              <w:rPr>
                <w:rFonts w:ascii="Times New Roman" w:hAnsi="Times New Roman" w:cs="Times New Roman"/>
                <w:bCs/>
                <w:color w:val="000000" w:themeColor="text1"/>
                <w:sz w:val="24"/>
                <w:szCs w:val="24"/>
              </w:rPr>
              <w:t>Также</w:t>
            </w:r>
            <w:r w:rsidRPr="007D32ED">
              <w:rPr>
                <w:rFonts w:ascii="Times New Roman" w:hAnsi="Times New Roman" w:cs="Times New Roman"/>
                <w:bCs/>
                <w:sz w:val="23"/>
                <w:szCs w:val="23"/>
                <w:lang w:val="kk-KZ"/>
              </w:rPr>
              <w:t xml:space="preserve"> </w:t>
            </w:r>
            <w:r w:rsidR="00F7128F" w:rsidRPr="007D32ED">
              <w:rPr>
                <w:rFonts w:ascii="Times New Roman" w:hAnsi="Times New Roman" w:cs="Times New Roman"/>
                <w:bCs/>
                <w:sz w:val="23"/>
                <w:szCs w:val="23"/>
                <w:lang w:val="kk-KZ"/>
              </w:rPr>
              <w:t>сообща</w:t>
            </w:r>
            <w:r w:rsidR="00F7128F" w:rsidRPr="007D32ED">
              <w:rPr>
                <w:rFonts w:ascii="Times New Roman" w:hAnsi="Times New Roman" w:cs="Times New Roman"/>
                <w:bCs/>
                <w:sz w:val="23"/>
                <w:szCs w:val="23"/>
              </w:rPr>
              <w:t>ют</w:t>
            </w:r>
            <w:r w:rsidR="00234D84" w:rsidRPr="007D32ED">
              <w:rPr>
                <w:rFonts w:ascii="Times New Roman" w:hAnsi="Times New Roman" w:cs="Times New Roman"/>
                <w:bCs/>
                <w:sz w:val="23"/>
                <w:szCs w:val="23"/>
                <w:lang w:val="kk-KZ"/>
              </w:rPr>
              <w:t xml:space="preserve">, что </w:t>
            </w:r>
            <w:r w:rsidRPr="007D32ED">
              <w:rPr>
                <w:rFonts w:ascii="Times New Roman" w:hAnsi="Times New Roman" w:cs="Times New Roman"/>
                <w:bCs/>
                <w:sz w:val="23"/>
                <w:szCs w:val="23"/>
                <w:lang w:val="kk-KZ"/>
              </w:rPr>
              <w:t xml:space="preserve">НПУ </w:t>
            </w:r>
            <w:r w:rsidRPr="007D32ED">
              <w:rPr>
                <w:rFonts w:ascii="Times New Roman" w:hAnsi="Times New Roman" w:cs="Times New Roman"/>
                <w:bCs/>
                <w:sz w:val="23"/>
                <w:szCs w:val="23"/>
              </w:rPr>
              <w:t>«Эко Мангистау» совместно с ОО «Билим барине» разработали образовательный элективный курс для ВУЗов</w:t>
            </w:r>
            <w:r w:rsidR="00234D84" w:rsidRPr="007D32ED">
              <w:rPr>
                <w:rFonts w:ascii="Times New Roman" w:hAnsi="Times New Roman" w:cs="Times New Roman"/>
                <w:bCs/>
                <w:sz w:val="23"/>
                <w:szCs w:val="23"/>
              </w:rPr>
              <w:t xml:space="preserve"> и</w:t>
            </w:r>
            <w:r w:rsidRPr="007D32ED">
              <w:rPr>
                <w:rFonts w:ascii="Times New Roman" w:hAnsi="Times New Roman" w:cs="Times New Roman"/>
                <w:bCs/>
                <w:sz w:val="23"/>
                <w:szCs w:val="23"/>
              </w:rPr>
              <w:t xml:space="preserve"> ведется работа по согласованию курс с уполномоченными орган</w:t>
            </w:r>
            <w:r w:rsidR="00234D84" w:rsidRPr="007D32ED">
              <w:rPr>
                <w:rFonts w:ascii="Times New Roman" w:hAnsi="Times New Roman" w:cs="Times New Roman"/>
                <w:bCs/>
                <w:sz w:val="23"/>
                <w:szCs w:val="23"/>
              </w:rPr>
              <w:t>а</w:t>
            </w:r>
            <w:r w:rsidRPr="007D32ED">
              <w:rPr>
                <w:rFonts w:ascii="Times New Roman" w:hAnsi="Times New Roman" w:cs="Times New Roman"/>
                <w:bCs/>
                <w:sz w:val="23"/>
                <w:szCs w:val="23"/>
              </w:rPr>
              <w:t>ми.</w:t>
            </w:r>
            <w:r w:rsidR="009A14DF" w:rsidRPr="007D32ED">
              <w:rPr>
                <w:rFonts w:ascii="Times New Roman" w:hAnsi="Times New Roman" w:cs="Times New Roman"/>
                <w:bCs/>
                <w:sz w:val="23"/>
                <w:szCs w:val="23"/>
              </w:rPr>
              <w:t xml:space="preserve"> </w:t>
            </w:r>
          </w:p>
          <w:p w14:paraId="7B5CE2BD" w14:textId="01756200" w:rsidR="009A14DF" w:rsidRPr="007D32ED" w:rsidRDefault="009A14DF" w:rsidP="007D32ED">
            <w:pPr>
              <w:ind w:firstLine="199"/>
              <w:jc w:val="both"/>
              <w:rPr>
                <w:rFonts w:ascii="Times New Roman" w:hAnsi="Times New Roman" w:cs="Times New Roman"/>
                <w:bCs/>
                <w:color w:val="000000" w:themeColor="text1"/>
                <w:szCs w:val="24"/>
                <w:lang w:val="kk-KZ"/>
              </w:rPr>
            </w:pPr>
            <w:r w:rsidRPr="007D32ED">
              <w:rPr>
                <w:rFonts w:ascii="Times New Roman" w:hAnsi="Times New Roman" w:cs="Times New Roman"/>
                <w:bCs/>
                <w:color w:val="000000" w:themeColor="text1"/>
                <w:sz w:val="24"/>
                <w:szCs w:val="24"/>
              </w:rPr>
              <w:t xml:space="preserve">Представители НПО </w:t>
            </w:r>
            <w:r w:rsidRPr="007D32ED">
              <w:rPr>
                <w:rFonts w:ascii="Times New Roman" w:hAnsi="Times New Roman" w:cs="Times New Roman"/>
                <w:bCs/>
                <w:i/>
                <w:color w:val="000000" w:themeColor="text1"/>
                <w:szCs w:val="24"/>
              </w:rPr>
              <w:t>(Казахстанское международное бюро по правам человека и соблюдению законности)</w:t>
            </w:r>
            <w:r w:rsidRPr="007D32ED">
              <w:rPr>
                <w:rFonts w:ascii="Times New Roman" w:hAnsi="Times New Roman" w:cs="Times New Roman"/>
                <w:bCs/>
                <w:color w:val="000000" w:themeColor="text1"/>
                <w:sz w:val="24"/>
                <w:szCs w:val="24"/>
              </w:rPr>
              <w:t xml:space="preserve"> </w:t>
            </w:r>
            <w:r w:rsidR="001851DD" w:rsidRPr="007D32ED">
              <w:rPr>
                <w:rFonts w:ascii="Times New Roman" w:hAnsi="Times New Roman" w:cs="Times New Roman"/>
                <w:bCs/>
                <w:color w:val="000000" w:themeColor="text1"/>
                <w:sz w:val="24"/>
                <w:szCs w:val="24"/>
              </w:rPr>
              <w:t>выражают обеспокоенность в связи с ситуацией по обеспечению права на благоприятную окружающую среду, в частности вопросы Арала, региона Семея, Кок-Жайляу, точечной застройки и т.д.</w:t>
            </w:r>
          </w:p>
        </w:tc>
      </w:tr>
      <w:tr w:rsidR="00857423" w:rsidRPr="007D32ED" w14:paraId="7CDC4BA9" w14:textId="77777777" w:rsidTr="00EF7C9E">
        <w:tc>
          <w:tcPr>
            <w:tcW w:w="448" w:type="dxa"/>
            <w:vMerge/>
          </w:tcPr>
          <w:p w14:paraId="28270BD4" w14:textId="337B48EF" w:rsidR="00857423" w:rsidRPr="007D32ED" w:rsidRDefault="00857423"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7CFD9948" w14:textId="77777777" w:rsidR="00857423" w:rsidRPr="007D32ED" w:rsidRDefault="00857423"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139.59. Активизировать усилия по устранению экологических опасностей, которые влияют на здоровье людей, особенно детей, живущих в экологически опасных зонах;</w:t>
            </w:r>
          </w:p>
        </w:tc>
        <w:tc>
          <w:tcPr>
            <w:tcW w:w="1559" w:type="dxa"/>
          </w:tcPr>
          <w:p w14:paraId="27EE541F" w14:textId="77777777" w:rsidR="00857423" w:rsidRPr="007D32ED" w:rsidRDefault="00857423"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Мальдивские Острова</w:t>
            </w:r>
          </w:p>
        </w:tc>
        <w:tc>
          <w:tcPr>
            <w:tcW w:w="993" w:type="dxa"/>
            <w:vMerge/>
          </w:tcPr>
          <w:p w14:paraId="7D1DF190" w14:textId="77777777" w:rsidR="00857423" w:rsidRPr="007D32ED" w:rsidRDefault="00857423" w:rsidP="007D32ED">
            <w:pPr>
              <w:jc w:val="center"/>
              <w:rPr>
                <w:rFonts w:ascii="Times New Roman" w:hAnsi="Times New Roman" w:cs="Times New Roman"/>
                <w:b/>
                <w:color w:val="000000" w:themeColor="text1"/>
                <w:sz w:val="24"/>
                <w:szCs w:val="24"/>
              </w:rPr>
            </w:pPr>
          </w:p>
        </w:tc>
        <w:tc>
          <w:tcPr>
            <w:tcW w:w="1559" w:type="dxa"/>
            <w:vMerge/>
            <w:tcBorders>
              <w:right w:val="single" w:sz="4" w:space="0" w:color="auto"/>
            </w:tcBorders>
          </w:tcPr>
          <w:p w14:paraId="00C92C62" w14:textId="77777777" w:rsidR="00857423" w:rsidRPr="007D32ED" w:rsidRDefault="00857423" w:rsidP="007D32ED">
            <w:pPr>
              <w:jc w:val="both"/>
              <w:rPr>
                <w:rFonts w:ascii="Times New Roman" w:hAnsi="Times New Roman" w:cs="Times New Roman"/>
                <w:b/>
                <w:bCs/>
                <w:i/>
                <w:color w:val="000000" w:themeColor="text1"/>
                <w:sz w:val="24"/>
                <w:szCs w:val="24"/>
              </w:rPr>
            </w:pPr>
          </w:p>
        </w:tc>
        <w:tc>
          <w:tcPr>
            <w:tcW w:w="7969" w:type="dxa"/>
            <w:vMerge/>
            <w:tcBorders>
              <w:left w:val="single" w:sz="4" w:space="0" w:color="auto"/>
            </w:tcBorders>
          </w:tcPr>
          <w:p w14:paraId="40B863DF" w14:textId="77777777" w:rsidR="00857423" w:rsidRPr="007D32ED" w:rsidRDefault="00857423" w:rsidP="007D32ED">
            <w:pPr>
              <w:ind w:firstLine="199"/>
              <w:jc w:val="both"/>
              <w:rPr>
                <w:rFonts w:ascii="Times New Roman" w:hAnsi="Times New Roman" w:cs="Times New Roman"/>
                <w:bCs/>
                <w:color w:val="000000" w:themeColor="text1"/>
                <w:sz w:val="24"/>
                <w:szCs w:val="24"/>
              </w:rPr>
            </w:pPr>
          </w:p>
        </w:tc>
      </w:tr>
      <w:tr w:rsidR="00857423" w:rsidRPr="007D32ED" w14:paraId="670AB8CE" w14:textId="77777777" w:rsidTr="00EF7C9E">
        <w:tc>
          <w:tcPr>
            <w:tcW w:w="448" w:type="dxa"/>
            <w:vMerge/>
          </w:tcPr>
          <w:p w14:paraId="2A4F7C0C" w14:textId="77777777" w:rsidR="00857423" w:rsidRPr="007D32ED" w:rsidRDefault="00857423"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46569055" w14:textId="77777777" w:rsidR="00857423" w:rsidRPr="007D32ED" w:rsidRDefault="00857423"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139.57. Обеспечить активное участие женщин, детей и инвалидов в разработке законодательства, политики и программ в области изменения климата и уменьшения опасности бедствий;</w:t>
            </w:r>
          </w:p>
        </w:tc>
        <w:tc>
          <w:tcPr>
            <w:tcW w:w="1559" w:type="dxa"/>
          </w:tcPr>
          <w:p w14:paraId="01EBDAA9" w14:textId="77777777" w:rsidR="00857423" w:rsidRPr="007D32ED" w:rsidRDefault="00857423"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Фиджи</w:t>
            </w:r>
          </w:p>
        </w:tc>
        <w:tc>
          <w:tcPr>
            <w:tcW w:w="993" w:type="dxa"/>
            <w:vMerge/>
          </w:tcPr>
          <w:p w14:paraId="50302756" w14:textId="77777777" w:rsidR="00857423" w:rsidRPr="007D32ED" w:rsidRDefault="00857423" w:rsidP="007D32ED">
            <w:pPr>
              <w:jc w:val="center"/>
              <w:rPr>
                <w:rFonts w:ascii="Times New Roman" w:hAnsi="Times New Roman" w:cs="Times New Roman"/>
                <w:b/>
                <w:color w:val="000000" w:themeColor="text1"/>
                <w:sz w:val="24"/>
                <w:szCs w:val="24"/>
              </w:rPr>
            </w:pPr>
          </w:p>
        </w:tc>
        <w:tc>
          <w:tcPr>
            <w:tcW w:w="1559" w:type="dxa"/>
            <w:vMerge/>
            <w:tcBorders>
              <w:right w:val="single" w:sz="4" w:space="0" w:color="auto"/>
            </w:tcBorders>
          </w:tcPr>
          <w:p w14:paraId="6261F2F2" w14:textId="77777777" w:rsidR="00857423" w:rsidRPr="007D32ED" w:rsidRDefault="00857423" w:rsidP="007D32ED">
            <w:pPr>
              <w:jc w:val="both"/>
              <w:rPr>
                <w:rFonts w:ascii="Times New Roman" w:hAnsi="Times New Roman" w:cs="Times New Roman"/>
                <w:b/>
                <w:bCs/>
                <w:i/>
                <w:color w:val="000000" w:themeColor="text1"/>
                <w:sz w:val="24"/>
                <w:szCs w:val="24"/>
              </w:rPr>
            </w:pPr>
          </w:p>
        </w:tc>
        <w:tc>
          <w:tcPr>
            <w:tcW w:w="7969" w:type="dxa"/>
            <w:vMerge/>
            <w:tcBorders>
              <w:left w:val="single" w:sz="4" w:space="0" w:color="auto"/>
            </w:tcBorders>
          </w:tcPr>
          <w:p w14:paraId="62B2238D" w14:textId="77777777" w:rsidR="00857423" w:rsidRPr="007D32ED" w:rsidRDefault="00857423" w:rsidP="007D32ED">
            <w:pPr>
              <w:ind w:firstLine="199"/>
              <w:jc w:val="both"/>
              <w:rPr>
                <w:rFonts w:ascii="Times New Roman" w:hAnsi="Times New Roman" w:cs="Times New Roman"/>
                <w:bCs/>
                <w:color w:val="000000" w:themeColor="text1"/>
                <w:sz w:val="24"/>
                <w:szCs w:val="24"/>
              </w:rPr>
            </w:pPr>
          </w:p>
        </w:tc>
      </w:tr>
      <w:tr w:rsidR="00857423" w:rsidRPr="007D32ED" w14:paraId="164683CD" w14:textId="77777777" w:rsidTr="00EF7C9E">
        <w:tc>
          <w:tcPr>
            <w:tcW w:w="448" w:type="dxa"/>
            <w:vMerge/>
          </w:tcPr>
          <w:p w14:paraId="216095D9" w14:textId="77777777" w:rsidR="00857423" w:rsidRPr="007D32ED" w:rsidRDefault="00857423" w:rsidP="007D32ED">
            <w:pPr>
              <w:pStyle w:val="ListParagraph"/>
              <w:numPr>
                <w:ilvl w:val="0"/>
                <w:numId w:val="1"/>
              </w:numPr>
              <w:ind w:left="0" w:firstLine="0"/>
              <w:rPr>
                <w:rFonts w:ascii="Times New Roman" w:hAnsi="Times New Roman" w:cs="Times New Roman"/>
                <w:color w:val="000000" w:themeColor="text1"/>
                <w:sz w:val="24"/>
                <w:szCs w:val="24"/>
              </w:rPr>
            </w:pPr>
          </w:p>
        </w:tc>
        <w:tc>
          <w:tcPr>
            <w:tcW w:w="3062" w:type="dxa"/>
          </w:tcPr>
          <w:p w14:paraId="11616599" w14:textId="77777777" w:rsidR="00857423" w:rsidRPr="007D32ED" w:rsidRDefault="00857423" w:rsidP="007D32ED">
            <w:pPr>
              <w:jc w:val="both"/>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139.58. Обеспечить надлежащую защиту окружающей среды и информирование населения о воздействии загрязняющих веществ на окружающую среду и здоровье людей;</w:t>
            </w:r>
          </w:p>
        </w:tc>
        <w:tc>
          <w:tcPr>
            <w:tcW w:w="1559" w:type="dxa"/>
          </w:tcPr>
          <w:p w14:paraId="60836829" w14:textId="77777777" w:rsidR="00857423" w:rsidRPr="007D32ED" w:rsidRDefault="00857423" w:rsidP="007D32ED">
            <w:pPr>
              <w:jc w:val="center"/>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Святой Престол</w:t>
            </w:r>
          </w:p>
        </w:tc>
        <w:tc>
          <w:tcPr>
            <w:tcW w:w="993" w:type="dxa"/>
            <w:vMerge/>
          </w:tcPr>
          <w:p w14:paraId="2C3FD4F9" w14:textId="77777777" w:rsidR="00857423" w:rsidRPr="007D32ED" w:rsidRDefault="00857423" w:rsidP="007D32ED">
            <w:pPr>
              <w:jc w:val="center"/>
              <w:rPr>
                <w:rFonts w:ascii="Times New Roman" w:hAnsi="Times New Roman" w:cs="Times New Roman"/>
                <w:b/>
                <w:color w:val="000000" w:themeColor="text1"/>
                <w:sz w:val="24"/>
                <w:szCs w:val="24"/>
              </w:rPr>
            </w:pPr>
          </w:p>
        </w:tc>
        <w:tc>
          <w:tcPr>
            <w:tcW w:w="1559" w:type="dxa"/>
            <w:vMerge/>
            <w:tcBorders>
              <w:right w:val="single" w:sz="4" w:space="0" w:color="auto"/>
            </w:tcBorders>
          </w:tcPr>
          <w:p w14:paraId="27DA1366" w14:textId="77777777" w:rsidR="00857423" w:rsidRPr="007D32ED" w:rsidRDefault="00857423" w:rsidP="007D32ED">
            <w:pPr>
              <w:jc w:val="both"/>
              <w:rPr>
                <w:rFonts w:ascii="Times New Roman" w:hAnsi="Times New Roman" w:cs="Times New Roman"/>
                <w:bCs/>
                <w:color w:val="000000" w:themeColor="text1"/>
                <w:sz w:val="24"/>
                <w:szCs w:val="24"/>
              </w:rPr>
            </w:pPr>
          </w:p>
        </w:tc>
        <w:tc>
          <w:tcPr>
            <w:tcW w:w="7969" w:type="dxa"/>
            <w:vMerge/>
            <w:tcBorders>
              <w:left w:val="single" w:sz="4" w:space="0" w:color="auto"/>
            </w:tcBorders>
          </w:tcPr>
          <w:p w14:paraId="7426F9B5" w14:textId="77777777" w:rsidR="00857423" w:rsidRPr="007D32ED" w:rsidRDefault="00857423" w:rsidP="007D32ED">
            <w:pPr>
              <w:ind w:firstLine="199"/>
              <w:jc w:val="both"/>
              <w:rPr>
                <w:rFonts w:ascii="Times New Roman" w:hAnsi="Times New Roman" w:cs="Times New Roman"/>
                <w:bCs/>
                <w:color w:val="000000" w:themeColor="text1"/>
                <w:sz w:val="24"/>
                <w:szCs w:val="24"/>
              </w:rPr>
            </w:pPr>
          </w:p>
        </w:tc>
      </w:tr>
    </w:tbl>
    <w:p w14:paraId="1525A1BC" w14:textId="77777777" w:rsidR="006E168A" w:rsidRPr="007D32ED" w:rsidRDefault="006E168A" w:rsidP="007D32ED">
      <w:pPr>
        <w:spacing w:after="0" w:line="240" w:lineRule="auto"/>
        <w:rPr>
          <w:rFonts w:ascii="Times New Roman" w:hAnsi="Times New Roman" w:cs="Times New Roman"/>
          <w:color w:val="000000" w:themeColor="text1"/>
          <w:sz w:val="24"/>
          <w:szCs w:val="24"/>
          <w:lang w:val="kk-KZ"/>
        </w:rPr>
      </w:pPr>
    </w:p>
    <w:p w14:paraId="158BAE41" w14:textId="77777777" w:rsidR="00D40075" w:rsidRPr="007D32ED" w:rsidRDefault="00D40075" w:rsidP="007D32ED">
      <w:pPr>
        <w:spacing w:after="0" w:line="240" w:lineRule="auto"/>
        <w:rPr>
          <w:rFonts w:ascii="Times New Roman" w:hAnsi="Times New Roman" w:cs="Times New Roman"/>
          <w:color w:val="000000" w:themeColor="text1"/>
          <w:sz w:val="24"/>
          <w:szCs w:val="24"/>
          <w:lang w:val="kk-KZ"/>
        </w:rPr>
      </w:pPr>
    </w:p>
    <w:p w14:paraId="21FC9C17" w14:textId="77777777" w:rsidR="00D40075" w:rsidRPr="007D32ED" w:rsidRDefault="00D40075" w:rsidP="007D32ED">
      <w:pPr>
        <w:spacing w:after="0" w:line="240" w:lineRule="auto"/>
        <w:ind w:firstLine="567"/>
        <w:rPr>
          <w:rFonts w:ascii="Times New Roman" w:hAnsi="Times New Roman"/>
          <w:sz w:val="24"/>
          <w:szCs w:val="24"/>
        </w:rPr>
      </w:pPr>
      <w:r w:rsidRPr="007D32ED">
        <w:rPr>
          <w:rFonts w:ascii="Times New Roman" w:hAnsi="Times New Roman"/>
          <w:b/>
          <w:bCs/>
          <w:sz w:val="24"/>
          <w:szCs w:val="24"/>
        </w:rPr>
        <w:t>Расшифровка аббревиатур:</w:t>
      </w:r>
    </w:p>
    <w:p w14:paraId="72FCF1F9" w14:textId="77777777" w:rsidR="00D40075" w:rsidRPr="007D32ED" w:rsidRDefault="00D40075" w:rsidP="007D32ED">
      <w:pPr>
        <w:spacing w:after="0" w:line="240" w:lineRule="auto"/>
        <w:rPr>
          <w:rFonts w:ascii="Times New Roman" w:hAnsi="Times New Roman" w:cs="Times New Roman"/>
          <w:color w:val="000000" w:themeColor="text1"/>
          <w:sz w:val="24"/>
          <w:szCs w:val="24"/>
        </w:rPr>
      </w:pPr>
    </w:p>
    <w:p w14:paraId="6CDBD291"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АНК – Ассамблея народа Казахстана</w:t>
      </w:r>
    </w:p>
    <w:p w14:paraId="482A0148"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АППК – Административный процедурно – процессуальный кодекс</w:t>
      </w:r>
    </w:p>
    <w:p w14:paraId="0E8003B2"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АСП – Адресная социальная помощь</w:t>
      </w:r>
    </w:p>
    <w:p w14:paraId="601A83A7"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БДИПЧ – Бюро по демократическим институтам и правам человека</w:t>
      </w:r>
    </w:p>
    <w:p w14:paraId="74397C26"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ВВП – Валовый внутренний продукт</w:t>
      </w:r>
    </w:p>
    <w:p w14:paraId="5C5CBFE1" w14:textId="31ABBA4A" w:rsidR="00D40075" w:rsidRPr="007D32ED" w:rsidRDefault="00D40075" w:rsidP="007D32ED">
      <w:pPr>
        <w:spacing w:after="0" w:line="240" w:lineRule="auto"/>
        <w:ind w:firstLine="567"/>
        <w:rPr>
          <w:rFonts w:ascii="Times New Roman" w:hAnsi="Times New Roman"/>
          <w:color w:val="000000" w:themeColor="text1"/>
          <w:sz w:val="24"/>
          <w:szCs w:val="24"/>
          <w:lang w:val="kk-KZ"/>
        </w:rPr>
      </w:pPr>
      <w:r w:rsidRPr="007D32ED">
        <w:rPr>
          <w:rFonts w:ascii="Times New Roman" w:hAnsi="Times New Roman"/>
          <w:sz w:val="24"/>
          <w:szCs w:val="24"/>
        </w:rPr>
        <w:t>ВС –</w:t>
      </w:r>
      <w:r w:rsidR="00B068F1" w:rsidRPr="007D32ED">
        <w:rPr>
          <w:rFonts w:ascii="Times New Roman" w:hAnsi="Times New Roman"/>
          <w:sz w:val="24"/>
          <w:szCs w:val="24"/>
          <w:lang w:val="kk-KZ"/>
        </w:rPr>
        <w:t xml:space="preserve"> </w:t>
      </w:r>
      <w:r w:rsidRPr="007D32ED">
        <w:rPr>
          <w:rFonts w:ascii="Times New Roman" w:hAnsi="Times New Roman"/>
          <w:color w:val="000000" w:themeColor="text1"/>
          <w:sz w:val="24"/>
          <w:szCs w:val="24"/>
        </w:rPr>
        <w:t>Верховный Суд Республики Казахстан</w:t>
      </w:r>
    </w:p>
    <w:p w14:paraId="6D3A012A"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ГА – Генеральная Ассамблея Организации Объединенных Наций</w:t>
      </w:r>
    </w:p>
    <w:p w14:paraId="654B8DB5" w14:textId="77777777" w:rsidR="00D40075" w:rsidRPr="007D32ED" w:rsidRDefault="00D40075" w:rsidP="007D32ED">
      <w:pPr>
        <w:spacing w:after="0" w:line="240" w:lineRule="auto"/>
        <w:ind w:firstLine="567"/>
        <w:rPr>
          <w:rFonts w:ascii="Times New Roman" w:hAnsi="Times New Roman"/>
          <w:sz w:val="24"/>
          <w:szCs w:val="24"/>
        </w:rPr>
      </w:pPr>
      <w:r w:rsidRPr="007D32ED">
        <w:rPr>
          <w:rFonts w:ascii="Times New Roman" w:hAnsi="Times New Roman"/>
          <w:sz w:val="24"/>
          <w:szCs w:val="24"/>
        </w:rPr>
        <w:t>ГП – Генеральная прокуратура Республики Казахстан</w:t>
      </w:r>
    </w:p>
    <w:p w14:paraId="1E8856DC"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ГРЕКО – Группа государств по борьбе с коррупцией</w:t>
      </w:r>
    </w:p>
    <w:p w14:paraId="6F79044B" w14:textId="77777777" w:rsidR="00D40075" w:rsidRPr="007D32ED" w:rsidRDefault="00D40075" w:rsidP="007D32ED">
      <w:pPr>
        <w:tabs>
          <w:tab w:val="left" w:pos="5565"/>
        </w:tabs>
        <w:spacing w:after="0" w:line="240" w:lineRule="auto"/>
        <w:ind w:firstLine="567"/>
        <w:rPr>
          <w:rFonts w:ascii="Times New Roman" w:hAnsi="Times New Roman"/>
          <w:sz w:val="24"/>
          <w:szCs w:val="24"/>
          <w:lang w:val="kk-KZ"/>
        </w:rPr>
      </w:pPr>
      <w:r w:rsidRPr="007D32ED">
        <w:rPr>
          <w:rFonts w:ascii="Times New Roman" w:hAnsi="Times New Roman"/>
          <w:sz w:val="24"/>
          <w:szCs w:val="24"/>
        </w:rPr>
        <w:t>ДНО – Добровольный национальный обзор</w:t>
      </w:r>
    </w:p>
    <w:p w14:paraId="10A6B14D"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ЕПИР ГО – Единая платформа интернет-ресурсов государственных органов</w:t>
      </w:r>
    </w:p>
    <w:p w14:paraId="65EC9AC8"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ИИН – Индивидуальный идентификационный номер</w:t>
      </w:r>
    </w:p>
    <w:p w14:paraId="40FAD342"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ИКАО – Международная организация гражданской силы</w:t>
      </w:r>
    </w:p>
    <w:p w14:paraId="71875454"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ИП – Индивидуальный предприниматель</w:t>
      </w:r>
    </w:p>
    <w:p w14:paraId="6FBB140C"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ИРС – Иностранная рабочая сила</w:t>
      </w:r>
    </w:p>
    <w:p w14:paraId="76FD022C"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 xml:space="preserve">МВД </w:t>
      </w:r>
      <w:r w:rsidRPr="007D32ED">
        <w:rPr>
          <w:rFonts w:ascii="Times New Roman" w:hAnsi="Times New Roman"/>
          <w:sz w:val="24"/>
          <w:szCs w:val="24"/>
        </w:rPr>
        <w:t xml:space="preserve"> – Министерство внутренних дел Республики Казахстан</w:t>
      </w:r>
    </w:p>
    <w:p w14:paraId="63494EE3"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МИД</w:t>
      </w:r>
      <w:r w:rsidRPr="007D32ED">
        <w:rPr>
          <w:rFonts w:ascii="Times New Roman" w:hAnsi="Times New Roman"/>
          <w:sz w:val="24"/>
          <w:szCs w:val="24"/>
        </w:rPr>
        <w:t>– Министерство иностранных дел Республики Казахстан</w:t>
      </w:r>
    </w:p>
    <w:p w14:paraId="0E6452E1"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МОТ – Международная организация труда</w:t>
      </w:r>
    </w:p>
    <w:p w14:paraId="39CC313E"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МСБ – Малый и средний бизнес</w:t>
      </w:r>
    </w:p>
    <w:p w14:paraId="6989F781"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МСП – Малое и среднее предпринимательство</w:t>
      </w:r>
    </w:p>
    <w:p w14:paraId="6CE903DA"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МТСЗН – Министерство труда и социальной защиты населения Республики Казахстан</w:t>
      </w:r>
    </w:p>
    <w:p w14:paraId="4245A2EE"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НПА – Нормативно правовые акты</w:t>
      </w:r>
    </w:p>
    <w:p w14:paraId="04884B1F"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НПМ – Национальный превентивный механизм</w:t>
      </w:r>
    </w:p>
    <w:p w14:paraId="7BB6A2C0"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НПО – Неправительственные организации</w:t>
      </w:r>
    </w:p>
    <w:p w14:paraId="288E8C53"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НПП – Национальная палата предпринимателей</w:t>
      </w:r>
    </w:p>
    <w:p w14:paraId="7FAA0744"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НСОД – Национальный совет общественного доверия</w:t>
      </w:r>
    </w:p>
    <w:p w14:paraId="38E5C7F8"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ОБСЕ – Организация по безопасности и сотрудничеству в Европе</w:t>
      </w:r>
    </w:p>
    <w:p w14:paraId="62355021"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ОНК – Общественная наблюдительная комиссия</w:t>
      </w:r>
    </w:p>
    <w:p w14:paraId="324FF66E"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ООН – Организация Объединённых Наций</w:t>
      </w:r>
    </w:p>
    <w:p w14:paraId="40AD97C7"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ОЭСР – Организация экономического сотрудничества и развития</w:t>
      </w:r>
    </w:p>
    <w:p w14:paraId="5EA48183"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 xml:space="preserve">ПМПК - </w:t>
      </w:r>
      <w:r w:rsidRPr="007D32ED">
        <w:rPr>
          <w:rFonts w:ascii="Times New Roman" w:hAnsi="Times New Roman" w:cs="Times New Roman"/>
          <w:color w:val="000000" w:themeColor="text1"/>
          <w:sz w:val="24"/>
          <w:szCs w:val="24"/>
        </w:rPr>
        <w:t>Психолого-медико-педагогическая консультация</w:t>
      </w:r>
    </w:p>
    <w:p w14:paraId="68095EB9"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 xml:space="preserve">ПМСП - </w:t>
      </w:r>
      <w:r w:rsidRPr="007D32ED">
        <w:rPr>
          <w:rFonts w:ascii="Times New Roman" w:hAnsi="Times New Roman" w:cs="Times New Roman"/>
          <w:color w:val="000000" w:themeColor="text1"/>
          <w:sz w:val="24"/>
          <w:szCs w:val="24"/>
        </w:rPr>
        <w:t>Первичная медико-санитарную помощь</w:t>
      </w:r>
    </w:p>
    <w:p w14:paraId="4A83BAC5"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ППС – Профессорско-преподавательский состав</w:t>
      </w:r>
    </w:p>
    <w:p w14:paraId="3AA0F00F"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ПРООН – Проект развития Организации Объединенных Наций</w:t>
      </w:r>
    </w:p>
    <w:p w14:paraId="4B2636C8"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СМИ – Средства массовой информации</w:t>
      </w:r>
    </w:p>
    <w:p w14:paraId="14106D80"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СНГ – Содружество Независимых Государств</w:t>
      </w:r>
    </w:p>
    <w:p w14:paraId="55458EFB"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ТиПО – Техническое и профессиональное образование</w:t>
      </w:r>
    </w:p>
    <w:p w14:paraId="688B17F6"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ТСР – Техническое средство реабилитации</w:t>
      </w:r>
    </w:p>
    <w:p w14:paraId="3B231DF8"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УВКПЧ – Управление Верховного комиссара по правам человека</w:t>
      </w:r>
    </w:p>
    <w:p w14:paraId="4D41989F"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УПК – Уголовно-процессуальный кодекс</w:t>
      </w:r>
    </w:p>
    <w:p w14:paraId="6888EA52" w14:textId="77777777" w:rsidR="00D40075" w:rsidRPr="007D32ED" w:rsidRDefault="00D40075" w:rsidP="007D32ED">
      <w:pPr>
        <w:spacing w:after="0" w:line="240" w:lineRule="auto"/>
        <w:ind w:firstLine="567"/>
        <w:rPr>
          <w:rFonts w:ascii="Times New Roman" w:hAnsi="Times New Roman"/>
          <w:sz w:val="24"/>
          <w:szCs w:val="24"/>
        </w:rPr>
      </w:pPr>
      <w:r w:rsidRPr="007D32ED">
        <w:rPr>
          <w:rFonts w:ascii="Times New Roman" w:hAnsi="Times New Roman"/>
          <w:sz w:val="24"/>
          <w:szCs w:val="24"/>
        </w:rPr>
        <w:t>УПО – Универсальный периодический обзор</w:t>
      </w:r>
    </w:p>
    <w:p w14:paraId="67922E78"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УПР</w:t>
      </w:r>
      <w:r w:rsidRPr="007D32ED">
        <w:rPr>
          <w:rFonts w:ascii="Times New Roman" w:hAnsi="Times New Roman"/>
          <w:sz w:val="24"/>
          <w:szCs w:val="24"/>
        </w:rPr>
        <w:t xml:space="preserve"> – Уполномоченный по правам ребенка в Республике Казахстан</w:t>
      </w:r>
    </w:p>
    <w:p w14:paraId="6E0D93E6" w14:textId="77777777"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lang w:val="kk-KZ"/>
        </w:rPr>
        <w:t>ЦИК</w:t>
      </w:r>
      <w:r w:rsidRPr="007D32ED">
        <w:rPr>
          <w:rFonts w:ascii="Times New Roman" w:hAnsi="Times New Roman"/>
          <w:sz w:val="24"/>
          <w:szCs w:val="24"/>
        </w:rPr>
        <w:t>– Центральная избирательная комиссия Республики Казахстан</w:t>
      </w:r>
    </w:p>
    <w:p w14:paraId="19EFC463" w14:textId="647DE7B9" w:rsidR="00D40075" w:rsidRPr="007D32ED" w:rsidRDefault="00D40075" w:rsidP="007D32ED">
      <w:pPr>
        <w:spacing w:after="0" w:line="240" w:lineRule="auto"/>
        <w:ind w:firstLine="567"/>
        <w:rPr>
          <w:rFonts w:ascii="Times New Roman" w:hAnsi="Times New Roman"/>
          <w:sz w:val="24"/>
          <w:szCs w:val="24"/>
          <w:lang w:val="kk-KZ"/>
        </w:rPr>
      </w:pPr>
      <w:r w:rsidRPr="007D32ED">
        <w:rPr>
          <w:rFonts w:ascii="Times New Roman" w:hAnsi="Times New Roman"/>
          <w:sz w:val="24"/>
          <w:szCs w:val="24"/>
        </w:rPr>
        <w:t>ЦУР</w:t>
      </w:r>
      <w:r w:rsidRPr="007D32ED">
        <w:rPr>
          <w:rFonts w:ascii="Times New Roman" w:hAnsi="Times New Roman"/>
          <w:sz w:val="24"/>
          <w:szCs w:val="24"/>
          <w:lang w:val="kk-KZ"/>
        </w:rPr>
        <w:t xml:space="preserve"> </w:t>
      </w:r>
      <w:r w:rsidRPr="007D32ED">
        <w:rPr>
          <w:rFonts w:ascii="Times New Roman" w:hAnsi="Times New Roman"/>
          <w:sz w:val="24"/>
          <w:szCs w:val="24"/>
        </w:rPr>
        <w:t>– Цели устойчивого развития</w:t>
      </w:r>
    </w:p>
    <w:p w14:paraId="1E4DB7C0" w14:textId="77777777" w:rsidR="00D40075" w:rsidRPr="007D32ED" w:rsidRDefault="00D40075" w:rsidP="007D32ED">
      <w:pPr>
        <w:spacing w:after="0" w:line="240" w:lineRule="auto"/>
        <w:ind w:firstLine="567"/>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КЛРД – Комитет по ликвидации расовой дискриминации</w:t>
      </w:r>
    </w:p>
    <w:p w14:paraId="268EF38E" w14:textId="77777777" w:rsidR="00D40075" w:rsidRPr="007D32ED" w:rsidRDefault="00D40075" w:rsidP="007D32ED">
      <w:pPr>
        <w:spacing w:after="0" w:line="240" w:lineRule="auto"/>
        <w:ind w:firstLine="567"/>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КПП - Комитет против пыток</w:t>
      </w:r>
    </w:p>
    <w:p w14:paraId="552247E8" w14:textId="77777777" w:rsidR="00D40075" w:rsidRPr="007D32ED" w:rsidRDefault="00D40075" w:rsidP="007D32ED">
      <w:pPr>
        <w:spacing w:after="0" w:line="240" w:lineRule="auto"/>
        <w:ind w:firstLine="567"/>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КЛДЖ – Комитет по ликвидации дискриминации в отношении женщин</w:t>
      </w:r>
    </w:p>
    <w:p w14:paraId="1F2D6766" w14:textId="77777777" w:rsidR="00D40075" w:rsidRPr="007D32ED" w:rsidRDefault="00D40075" w:rsidP="007D32ED">
      <w:pPr>
        <w:spacing w:after="0" w:line="240" w:lineRule="auto"/>
        <w:ind w:firstLine="567"/>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КПИ – Комитет по правам инвалидов</w:t>
      </w:r>
    </w:p>
    <w:p w14:paraId="2BE47EE9" w14:textId="77777777" w:rsidR="00D40075" w:rsidRPr="007D32ED" w:rsidRDefault="00D40075" w:rsidP="007D32ED">
      <w:pPr>
        <w:spacing w:after="0" w:line="240" w:lineRule="auto"/>
        <w:ind w:firstLine="567"/>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 xml:space="preserve">КНИ – Комитет по насильственным исчезновениям </w:t>
      </w:r>
    </w:p>
    <w:p w14:paraId="77E575BA" w14:textId="77777777" w:rsidR="00D40075" w:rsidRPr="007D32ED" w:rsidRDefault="00D40075" w:rsidP="007D32ED">
      <w:pPr>
        <w:spacing w:after="0" w:line="240" w:lineRule="auto"/>
        <w:ind w:firstLine="567"/>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КТМ – Комитет по защите прав всех трудящихся-мигрантов и членов их семей</w:t>
      </w:r>
    </w:p>
    <w:p w14:paraId="38E24C8B" w14:textId="77777777" w:rsidR="00D40075" w:rsidRPr="007D32ED" w:rsidRDefault="00D40075" w:rsidP="007D32ED">
      <w:pPr>
        <w:spacing w:after="0" w:line="240" w:lineRule="auto"/>
        <w:ind w:firstLine="567"/>
        <w:rPr>
          <w:rFonts w:ascii="Times New Roman" w:hAnsi="Times New Roman" w:cs="Times New Roman"/>
          <w:bCs/>
          <w:color w:val="000000" w:themeColor="text1"/>
          <w:sz w:val="24"/>
          <w:szCs w:val="24"/>
        </w:rPr>
      </w:pPr>
      <w:r w:rsidRPr="007D32ED">
        <w:rPr>
          <w:rFonts w:ascii="Times New Roman" w:hAnsi="Times New Roman" w:cs="Times New Roman"/>
          <w:bCs/>
          <w:color w:val="000000" w:themeColor="text1"/>
          <w:sz w:val="24"/>
          <w:szCs w:val="24"/>
        </w:rPr>
        <w:t>КЭСКП – Комитет по экономическим, социальным и культурным правам</w:t>
      </w:r>
    </w:p>
    <w:p w14:paraId="5C9F4098" w14:textId="2EC75F9C" w:rsidR="00D40075" w:rsidRPr="00180A43" w:rsidRDefault="00D40075" w:rsidP="007D32ED">
      <w:pPr>
        <w:spacing w:after="0" w:line="240" w:lineRule="auto"/>
        <w:ind w:firstLine="567"/>
        <w:rPr>
          <w:rFonts w:ascii="Times New Roman" w:hAnsi="Times New Roman"/>
          <w:sz w:val="24"/>
          <w:szCs w:val="24"/>
          <w:lang w:val="en-US"/>
        </w:rPr>
      </w:pPr>
      <w:r w:rsidRPr="007D32ED">
        <w:rPr>
          <w:rFonts w:ascii="Times New Roman" w:hAnsi="Times New Roman" w:cs="Times New Roman"/>
          <w:bCs/>
          <w:color w:val="000000" w:themeColor="text1"/>
          <w:sz w:val="24"/>
          <w:szCs w:val="24"/>
        </w:rPr>
        <w:t>КПР – Комитет по правам ребенка</w:t>
      </w:r>
    </w:p>
    <w:p w14:paraId="2AA89F86" w14:textId="77777777" w:rsidR="00D40075" w:rsidRPr="00D40075" w:rsidRDefault="00D40075" w:rsidP="007D32ED">
      <w:pPr>
        <w:spacing w:after="0" w:line="240" w:lineRule="auto"/>
        <w:rPr>
          <w:rFonts w:ascii="Times New Roman" w:hAnsi="Times New Roman" w:cs="Times New Roman"/>
          <w:color w:val="000000" w:themeColor="text1"/>
          <w:sz w:val="24"/>
          <w:szCs w:val="24"/>
          <w:lang w:val="kk-KZ"/>
        </w:rPr>
      </w:pPr>
    </w:p>
    <w:sectPr w:rsidR="00D40075" w:rsidRPr="00D40075" w:rsidSect="00EF7C9E">
      <w:headerReference w:type="default" r:id="rId13"/>
      <w:pgSz w:w="16838" w:h="11906" w:orient="landscape"/>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DD148" w14:textId="77777777" w:rsidR="005D4870" w:rsidRDefault="005D4870" w:rsidP="006E168A">
      <w:pPr>
        <w:spacing w:after="0" w:line="240" w:lineRule="auto"/>
      </w:pPr>
      <w:r>
        <w:separator/>
      </w:r>
    </w:p>
  </w:endnote>
  <w:endnote w:type="continuationSeparator" w:id="0">
    <w:p w14:paraId="3FDC2FE7" w14:textId="77777777" w:rsidR="005D4870" w:rsidRDefault="005D4870" w:rsidP="006E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0C22A" w14:textId="77777777" w:rsidR="005D4870" w:rsidRDefault="005D4870" w:rsidP="006E168A">
      <w:pPr>
        <w:spacing w:after="0" w:line="240" w:lineRule="auto"/>
      </w:pPr>
      <w:r>
        <w:separator/>
      </w:r>
    </w:p>
  </w:footnote>
  <w:footnote w:type="continuationSeparator" w:id="0">
    <w:p w14:paraId="0D3EC6C5" w14:textId="77777777" w:rsidR="005D4870" w:rsidRDefault="005D4870" w:rsidP="006E1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840945"/>
      <w:docPartObj>
        <w:docPartGallery w:val="Page Numbers (Top of Page)"/>
        <w:docPartUnique/>
      </w:docPartObj>
    </w:sdtPr>
    <w:sdtEndPr/>
    <w:sdtContent>
      <w:p w14:paraId="708DDD32" w14:textId="055C9225" w:rsidR="00883320" w:rsidRPr="006E168A" w:rsidRDefault="00883320" w:rsidP="006E168A">
        <w:pPr>
          <w:pStyle w:val="Header"/>
          <w:jc w:val="center"/>
        </w:pPr>
        <w:r>
          <w:fldChar w:fldCharType="begin"/>
        </w:r>
        <w:r>
          <w:instrText>PAGE   \* MERGEFORMAT</w:instrText>
        </w:r>
        <w:r>
          <w:fldChar w:fldCharType="separate"/>
        </w:r>
        <w:r w:rsidR="000B6D58">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74F4F"/>
    <w:multiLevelType w:val="hybridMultilevel"/>
    <w:tmpl w:val="C16009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2112ED"/>
    <w:multiLevelType w:val="hybridMultilevel"/>
    <w:tmpl w:val="754A0366"/>
    <w:lvl w:ilvl="0" w:tplc="C0980C32">
      <w:start w:val="1"/>
      <w:numFmt w:val="decimal"/>
      <w:lvlText w:val="%1)"/>
      <w:lvlJc w:val="left"/>
      <w:pPr>
        <w:tabs>
          <w:tab w:val="num" w:pos="360"/>
        </w:tabs>
        <w:ind w:left="360" w:hanging="360"/>
      </w:pPr>
    </w:lvl>
    <w:lvl w:ilvl="1" w:tplc="520265C4" w:tentative="1">
      <w:start w:val="1"/>
      <w:numFmt w:val="decimal"/>
      <w:lvlText w:val="%2)"/>
      <w:lvlJc w:val="left"/>
      <w:pPr>
        <w:tabs>
          <w:tab w:val="num" w:pos="1080"/>
        </w:tabs>
        <w:ind w:left="1080" w:hanging="360"/>
      </w:pPr>
    </w:lvl>
    <w:lvl w:ilvl="2" w:tplc="83C49DB2" w:tentative="1">
      <w:start w:val="1"/>
      <w:numFmt w:val="decimal"/>
      <w:lvlText w:val="%3)"/>
      <w:lvlJc w:val="left"/>
      <w:pPr>
        <w:tabs>
          <w:tab w:val="num" w:pos="1800"/>
        </w:tabs>
        <w:ind w:left="1800" w:hanging="360"/>
      </w:pPr>
    </w:lvl>
    <w:lvl w:ilvl="3" w:tplc="57B2A15A" w:tentative="1">
      <w:start w:val="1"/>
      <w:numFmt w:val="decimal"/>
      <w:lvlText w:val="%4)"/>
      <w:lvlJc w:val="left"/>
      <w:pPr>
        <w:tabs>
          <w:tab w:val="num" w:pos="2520"/>
        </w:tabs>
        <w:ind w:left="2520" w:hanging="360"/>
      </w:pPr>
    </w:lvl>
    <w:lvl w:ilvl="4" w:tplc="6480E9F8" w:tentative="1">
      <w:start w:val="1"/>
      <w:numFmt w:val="decimal"/>
      <w:lvlText w:val="%5)"/>
      <w:lvlJc w:val="left"/>
      <w:pPr>
        <w:tabs>
          <w:tab w:val="num" w:pos="3240"/>
        </w:tabs>
        <w:ind w:left="3240" w:hanging="360"/>
      </w:pPr>
    </w:lvl>
    <w:lvl w:ilvl="5" w:tplc="6052A2E6" w:tentative="1">
      <w:start w:val="1"/>
      <w:numFmt w:val="decimal"/>
      <w:lvlText w:val="%6)"/>
      <w:lvlJc w:val="left"/>
      <w:pPr>
        <w:tabs>
          <w:tab w:val="num" w:pos="3960"/>
        </w:tabs>
        <w:ind w:left="3960" w:hanging="360"/>
      </w:pPr>
    </w:lvl>
    <w:lvl w:ilvl="6" w:tplc="DBC23FD6" w:tentative="1">
      <w:start w:val="1"/>
      <w:numFmt w:val="decimal"/>
      <w:lvlText w:val="%7)"/>
      <w:lvlJc w:val="left"/>
      <w:pPr>
        <w:tabs>
          <w:tab w:val="num" w:pos="4680"/>
        </w:tabs>
        <w:ind w:left="4680" w:hanging="360"/>
      </w:pPr>
    </w:lvl>
    <w:lvl w:ilvl="7" w:tplc="7B9EC37C" w:tentative="1">
      <w:start w:val="1"/>
      <w:numFmt w:val="decimal"/>
      <w:lvlText w:val="%8)"/>
      <w:lvlJc w:val="left"/>
      <w:pPr>
        <w:tabs>
          <w:tab w:val="num" w:pos="5400"/>
        </w:tabs>
        <w:ind w:left="5400" w:hanging="360"/>
      </w:pPr>
    </w:lvl>
    <w:lvl w:ilvl="8" w:tplc="FDD6C540" w:tentative="1">
      <w:start w:val="1"/>
      <w:numFmt w:val="decimal"/>
      <w:lvlText w:val="%9)"/>
      <w:lvlJc w:val="left"/>
      <w:pPr>
        <w:tabs>
          <w:tab w:val="num" w:pos="6120"/>
        </w:tabs>
        <w:ind w:left="6120" w:hanging="360"/>
      </w:pPr>
    </w:lvl>
  </w:abstractNum>
  <w:abstractNum w:abstractNumId="2" w15:restartNumberingAfterBreak="0">
    <w:nsid w:val="6D117C72"/>
    <w:multiLevelType w:val="hybridMultilevel"/>
    <w:tmpl w:val="01EE610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8A"/>
    <w:rsid w:val="00000D12"/>
    <w:rsid w:val="000026F9"/>
    <w:rsid w:val="000028EF"/>
    <w:rsid w:val="00003FF1"/>
    <w:rsid w:val="000042F5"/>
    <w:rsid w:val="000049EE"/>
    <w:rsid w:val="000054BB"/>
    <w:rsid w:val="00005654"/>
    <w:rsid w:val="00005740"/>
    <w:rsid w:val="000060FB"/>
    <w:rsid w:val="00006AD8"/>
    <w:rsid w:val="00006CD4"/>
    <w:rsid w:val="00007541"/>
    <w:rsid w:val="00007792"/>
    <w:rsid w:val="00007B21"/>
    <w:rsid w:val="00010604"/>
    <w:rsid w:val="00010E4D"/>
    <w:rsid w:val="00015018"/>
    <w:rsid w:val="000162BA"/>
    <w:rsid w:val="00017618"/>
    <w:rsid w:val="0002154A"/>
    <w:rsid w:val="000218A4"/>
    <w:rsid w:val="00022641"/>
    <w:rsid w:val="0002416B"/>
    <w:rsid w:val="000253A5"/>
    <w:rsid w:val="0002552A"/>
    <w:rsid w:val="00026CB5"/>
    <w:rsid w:val="00026FE2"/>
    <w:rsid w:val="00027B0C"/>
    <w:rsid w:val="000307C0"/>
    <w:rsid w:val="0003259E"/>
    <w:rsid w:val="0003285E"/>
    <w:rsid w:val="0003334B"/>
    <w:rsid w:val="00033B13"/>
    <w:rsid w:val="00034273"/>
    <w:rsid w:val="00035642"/>
    <w:rsid w:val="00041085"/>
    <w:rsid w:val="000411FF"/>
    <w:rsid w:val="00046DAF"/>
    <w:rsid w:val="00047945"/>
    <w:rsid w:val="000506B3"/>
    <w:rsid w:val="000520AF"/>
    <w:rsid w:val="00053CD4"/>
    <w:rsid w:val="000544A2"/>
    <w:rsid w:val="00056EAB"/>
    <w:rsid w:val="0005707F"/>
    <w:rsid w:val="00060192"/>
    <w:rsid w:val="00060E30"/>
    <w:rsid w:val="00062816"/>
    <w:rsid w:val="00063B51"/>
    <w:rsid w:val="00063FC6"/>
    <w:rsid w:val="00065FD7"/>
    <w:rsid w:val="00066A83"/>
    <w:rsid w:val="00066B37"/>
    <w:rsid w:val="00067E62"/>
    <w:rsid w:val="00070C2B"/>
    <w:rsid w:val="00070CAB"/>
    <w:rsid w:val="000725AC"/>
    <w:rsid w:val="00072BE0"/>
    <w:rsid w:val="00075DBB"/>
    <w:rsid w:val="00076BA2"/>
    <w:rsid w:val="000837A7"/>
    <w:rsid w:val="00083803"/>
    <w:rsid w:val="00084626"/>
    <w:rsid w:val="000849B0"/>
    <w:rsid w:val="00084C8B"/>
    <w:rsid w:val="00085B53"/>
    <w:rsid w:val="00090F4D"/>
    <w:rsid w:val="000918D2"/>
    <w:rsid w:val="00091AEB"/>
    <w:rsid w:val="00095707"/>
    <w:rsid w:val="000973D0"/>
    <w:rsid w:val="000A121C"/>
    <w:rsid w:val="000A14A1"/>
    <w:rsid w:val="000A3A17"/>
    <w:rsid w:val="000A3B0C"/>
    <w:rsid w:val="000A3D77"/>
    <w:rsid w:val="000A3DE1"/>
    <w:rsid w:val="000A54A7"/>
    <w:rsid w:val="000A57A7"/>
    <w:rsid w:val="000A5DFC"/>
    <w:rsid w:val="000A66AD"/>
    <w:rsid w:val="000A7329"/>
    <w:rsid w:val="000B6D58"/>
    <w:rsid w:val="000B732A"/>
    <w:rsid w:val="000C10D2"/>
    <w:rsid w:val="000C2024"/>
    <w:rsid w:val="000C21A4"/>
    <w:rsid w:val="000C2B56"/>
    <w:rsid w:val="000C3A7A"/>
    <w:rsid w:val="000C3F7D"/>
    <w:rsid w:val="000C5F79"/>
    <w:rsid w:val="000C69F7"/>
    <w:rsid w:val="000C6DA8"/>
    <w:rsid w:val="000D104A"/>
    <w:rsid w:val="000D215A"/>
    <w:rsid w:val="000D48CF"/>
    <w:rsid w:val="000D5751"/>
    <w:rsid w:val="000E05ED"/>
    <w:rsid w:val="000E246D"/>
    <w:rsid w:val="000E28DA"/>
    <w:rsid w:val="000E39B2"/>
    <w:rsid w:val="000E3D34"/>
    <w:rsid w:val="000E4083"/>
    <w:rsid w:val="000E409D"/>
    <w:rsid w:val="000E5283"/>
    <w:rsid w:val="000E68F0"/>
    <w:rsid w:val="000F0973"/>
    <w:rsid w:val="000F360A"/>
    <w:rsid w:val="000F44C9"/>
    <w:rsid w:val="000F5C92"/>
    <w:rsid w:val="000F70FE"/>
    <w:rsid w:val="00100A07"/>
    <w:rsid w:val="00101F94"/>
    <w:rsid w:val="00102825"/>
    <w:rsid w:val="00103DA7"/>
    <w:rsid w:val="001051DC"/>
    <w:rsid w:val="00110A7E"/>
    <w:rsid w:val="0011148C"/>
    <w:rsid w:val="00112ED7"/>
    <w:rsid w:val="001132AA"/>
    <w:rsid w:val="00113559"/>
    <w:rsid w:val="001164B4"/>
    <w:rsid w:val="001178B0"/>
    <w:rsid w:val="001218F9"/>
    <w:rsid w:val="001227B1"/>
    <w:rsid w:val="00122857"/>
    <w:rsid w:val="0012286C"/>
    <w:rsid w:val="00122C69"/>
    <w:rsid w:val="001244CB"/>
    <w:rsid w:val="0012515A"/>
    <w:rsid w:val="00125699"/>
    <w:rsid w:val="00130654"/>
    <w:rsid w:val="00130EED"/>
    <w:rsid w:val="001313ED"/>
    <w:rsid w:val="00131B2E"/>
    <w:rsid w:val="001323E2"/>
    <w:rsid w:val="001325AB"/>
    <w:rsid w:val="00135D65"/>
    <w:rsid w:val="0014372B"/>
    <w:rsid w:val="00143D1C"/>
    <w:rsid w:val="00144C82"/>
    <w:rsid w:val="00144EB5"/>
    <w:rsid w:val="00146702"/>
    <w:rsid w:val="00146805"/>
    <w:rsid w:val="001478A0"/>
    <w:rsid w:val="00150B30"/>
    <w:rsid w:val="00151F9B"/>
    <w:rsid w:val="0015209F"/>
    <w:rsid w:val="00152A0A"/>
    <w:rsid w:val="00155453"/>
    <w:rsid w:val="001554E5"/>
    <w:rsid w:val="00155A93"/>
    <w:rsid w:val="00156C36"/>
    <w:rsid w:val="001575D4"/>
    <w:rsid w:val="00160184"/>
    <w:rsid w:val="00163185"/>
    <w:rsid w:val="00163E30"/>
    <w:rsid w:val="00164325"/>
    <w:rsid w:val="00164345"/>
    <w:rsid w:val="00164B08"/>
    <w:rsid w:val="00165BA1"/>
    <w:rsid w:val="00166785"/>
    <w:rsid w:val="0017111B"/>
    <w:rsid w:val="00171243"/>
    <w:rsid w:val="0017323A"/>
    <w:rsid w:val="001779C5"/>
    <w:rsid w:val="00180506"/>
    <w:rsid w:val="00180A43"/>
    <w:rsid w:val="00181DE5"/>
    <w:rsid w:val="00181E93"/>
    <w:rsid w:val="00182516"/>
    <w:rsid w:val="00182986"/>
    <w:rsid w:val="0018353C"/>
    <w:rsid w:val="00183AAB"/>
    <w:rsid w:val="00183AD9"/>
    <w:rsid w:val="00184040"/>
    <w:rsid w:val="001851DD"/>
    <w:rsid w:val="00187445"/>
    <w:rsid w:val="0018748F"/>
    <w:rsid w:val="001877DA"/>
    <w:rsid w:val="0019014D"/>
    <w:rsid w:val="00190671"/>
    <w:rsid w:val="00193986"/>
    <w:rsid w:val="00194549"/>
    <w:rsid w:val="00197A2B"/>
    <w:rsid w:val="001A1246"/>
    <w:rsid w:val="001A38A1"/>
    <w:rsid w:val="001A40F7"/>
    <w:rsid w:val="001A62DE"/>
    <w:rsid w:val="001A7CF7"/>
    <w:rsid w:val="001B18A5"/>
    <w:rsid w:val="001B23AB"/>
    <w:rsid w:val="001B2482"/>
    <w:rsid w:val="001B35E9"/>
    <w:rsid w:val="001B5D2B"/>
    <w:rsid w:val="001C2D82"/>
    <w:rsid w:val="001C3B04"/>
    <w:rsid w:val="001C47CD"/>
    <w:rsid w:val="001C5655"/>
    <w:rsid w:val="001C6DFD"/>
    <w:rsid w:val="001C75DF"/>
    <w:rsid w:val="001D1A93"/>
    <w:rsid w:val="001D6BD4"/>
    <w:rsid w:val="001D7440"/>
    <w:rsid w:val="001D7DF3"/>
    <w:rsid w:val="001E01CC"/>
    <w:rsid w:val="001E0E49"/>
    <w:rsid w:val="001E1D9A"/>
    <w:rsid w:val="001E47F6"/>
    <w:rsid w:val="001E5616"/>
    <w:rsid w:val="001E6E08"/>
    <w:rsid w:val="001F1CB0"/>
    <w:rsid w:val="001F2962"/>
    <w:rsid w:val="001F2D5B"/>
    <w:rsid w:val="001F30D8"/>
    <w:rsid w:val="001F3931"/>
    <w:rsid w:val="001F423C"/>
    <w:rsid w:val="001F6C7E"/>
    <w:rsid w:val="001F7B4F"/>
    <w:rsid w:val="00200222"/>
    <w:rsid w:val="00201CAD"/>
    <w:rsid w:val="00202C36"/>
    <w:rsid w:val="00202C73"/>
    <w:rsid w:val="0020397A"/>
    <w:rsid w:val="00206472"/>
    <w:rsid w:val="002109FE"/>
    <w:rsid w:val="00210C28"/>
    <w:rsid w:val="00211795"/>
    <w:rsid w:val="00214329"/>
    <w:rsid w:val="00214572"/>
    <w:rsid w:val="0021670B"/>
    <w:rsid w:val="00217C02"/>
    <w:rsid w:val="00217D18"/>
    <w:rsid w:val="00221D32"/>
    <w:rsid w:val="00221D41"/>
    <w:rsid w:val="0022234B"/>
    <w:rsid w:val="0022250B"/>
    <w:rsid w:val="002261F8"/>
    <w:rsid w:val="00227456"/>
    <w:rsid w:val="002305DC"/>
    <w:rsid w:val="00230D59"/>
    <w:rsid w:val="0023486C"/>
    <w:rsid w:val="00234D84"/>
    <w:rsid w:val="00234E45"/>
    <w:rsid w:val="002351B2"/>
    <w:rsid w:val="00236EC5"/>
    <w:rsid w:val="00241161"/>
    <w:rsid w:val="00241F9E"/>
    <w:rsid w:val="00243D2E"/>
    <w:rsid w:val="00243DBA"/>
    <w:rsid w:val="00247816"/>
    <w:rsid w:val="00250284"/>
    <w:rsid w:val="00250F05"/>
    <w:rsid w:val="00251426"/>
    <w:rsid w:val="00253606"/>
    <w:rsid w:val="00254267"/>
    <w:rsid w:val="00256EFA"/>
    <w:rsid w:val="002619C6"/>
    <w:rsid w:val="00262FE1"/>
    <w:rsid w:val="00265628"/>
    <w:rsid w:val="00266C77"/>
    <w:rsid w:val="00266F27"/>
    <w:rsid w:val="002708DD"/>
    <w:rsid w:val="00273208"/>
    <w:rsid w:val="002736A7"/>
    <w:rsid w:val="00275471"/>
    <w:rsid w:val="00277668"/>
    <w:rsid w:val="00277B35"/>
    <w:rsid w:val="00282475"/>
    <w:rsid w:val="002828ED"/>
    <w:rsid w:val="00282FAE"/>
    <w:rsid w:val="0028322F"/>
    <w:rsid w:val="00287DC2"/>
    <w:rsid w:val="00292AEE"/>
    <w:rsid w:val="00292E25"/>
    <w:rsid w:val="00293E11"/>
    <w:rsid w:val="00294FE5"/>
    <w:rsid w:val="00295590"/>
    <w:rsid w:val="002976D3"/>
    <w:rsid w:val="002A0E7A"/>
    <w:rsid w:val="002A2B0B"/>
    <w:rsid w:val="002A55D6"/>
    <w:rsid w:val="002A5FB9"/>
    <w:rsid w:val="002A7B8C"/>
    <w:rsid w:val="002A7F54"/>
    <w:rsid w:val="002C05F0"/>
    <w:rsid w:val="002C27CC"/>
    <w:rsid w:val="002C2C45"/>
    <w:rsid w:val="002C31C3"/>
    <w:rsid w:val="002C39B8"/>
    <w:rsid w:val="002C414A"/>
    <w:rsid w:val="002C4DBD"/>
    <w:rsid w:val="002C7D48"/>
    <w:rsid w:val="002D3BA4"/>
    <w:rsid w:val="002D6A73"/>
    <w:rsid w:val="002E44E3"/>
    <w:rsid w:val="002E6A8C"/>
    <w:rsid w:val="002F0DE3"/>
    <w:rsid w:val="002F17BD"/>
    <w:rsid w:val="002F1A2F"/>
    <w:rsid w:val="002F1DAE"/>
    <w:rsid w:val="002F3A37"/>
    <w:rsid w:val="002F4361"/>
    <w:rsid w:val="002F571B"/>
    <w:rsid w:val="002F5FA5"/>
    <w:rsid w:val="002F75BB"/>
    <w:rsid w:val="00301744"/>
    <w:rsid w:val="0030192A"/>
    <w:rsid w:val="0030305B"/>
    <w:rsid w:val="0030340D"/>
    <w:rsid w:val="00303EBE"/>
    <w:rsid w:val="00303F03"/>
    <w:rsid w:val="00305401"/>
    <w:rsid w:val="00305E78"/>
    <w:rsid w:val="00307E35"/>
    <w:rsid w:val="0031207A"/>
    <w:rsid w:val="00313740"/>
    <w:rsid w:val="00315C6E"/>
    <w:rsid w:val="0031682C"/>
    <w:rsid w:val="00317437"/>
    <w:rsid w:val="00320E64"/>
    <w:rsid w:val="00322955"/>
    <w:rsid w:val="00327FF7"/>
    <w:rsid w:val="00331A2E"/>
    <w:rsid w:val="0034033F"/>
    <w:rsid w:val="00341979"/>
    <w:rsid w:val="00342451"/>
    <w:rsid w:val="00344F02"/>
    <w:rsid w:val="003477B9"/>
    <w:rsid w:val="003504E7"/>
    <w:rsid w:val="00350C4E"/>
    <w:rsid w:val="00351682"/>
    <w:rsid w:val="00351881"/>
    <w:rsid w:val="00351920"/>
    <w:rsid w:val="0035235C"/>
    <w:rsid w:val="00352410"/>
    <w:rsid w:val="003542DD"/>
    <w:rsid w:val="00354427"/>
    <w:rsid w:val="00356A73"/>
    <w:rsid w:val="00356A92"/>
    <w:rsid w:val="0035704F"/>
    <w:rsid w:val="00360112"/>
    <w:rsid w:val="00360375"/>
    <w:rsid w:val="00360552"/>
    <w:rsid w:val="00360613"/>
    <w:rsid w:val="003615BA"/>
    <w:rsid w:val="00361A66"/>
    <w:rsid w:val="00362254"/>
    <w:rsid w:val="003627DF"/>
    <w:rsid w:val="00362B27"/>
    <w:rsid w:val="00366B46"/>
    <w:rsid w:val="003676D7"/>
    <w:rsid w:val="00371D05"/>
    <w:rsid w:val="00372246"/>
    <w:rsid w:val="0037282A"/>
    <w:rsid w:val="0037286F"/>
    <w:rsid w:val="00372B56"/>
    <w:rsid w:val="00372D21"/>
    <w:rsid w:val="00374852"/>
    <w:rsid w:val="00375917"/>
    <w:rsid w:val="00377DE0"/>
    <w:rsid w:val="003805A8"/>
    <w:rsid w:val="003806BC"/>
    <w:rsid w:val="003819A8"/>
    <w:rsid w:val="0038393E"/>
    <w:rsid w:val="00383DB9"/>
    <w:rsid w:val="003866E8"/>
    <w:rsid w:val="003874E0"/>
    <w:rsid w:val="003907BA"/>
    <w:rsid w:val="00390845"/>
    <w:rsid w:val="00390DE7"/>
    <w:rsid w:val="00392AD1"/>
    <w:rsid w:val="003934F7"/>
    <w:rsid w:val="003935CC"/>
    <w:rsid w:val="0039633B"/>
    <w:rsid w:val="00396557"/>
    <w:rsid w:val="003966D8"/>
    <w:rsid w:val="00396D87"/>
    <w:rsid w:val="003A1648"/>
    <w:rsid w:val="003A394B"/>
    <w:rsid w:val="003A3D32"/>
    <w:rsid w:val="003A3D8D"/>
    <w:rsid w:val="003A4269"/>
    <w:rsid w:val="003A54FF"/>
    <w:rsid w:val="003A6956"/>
    <w:rsid w:val="003B33BD"/>
    <w:rsid w:val="003B6185"/>
    <w:rsid w:val="003B6A5C"/>
    <w:rsid w:val="003B6EB5"/>
    <w:rsid w:val="003B7060"/>
    <w:rsid w:val="003C0760"/>
    <w:rsid w:val="003C3872"/>
    <w:rsid w:val="003C42FD"/>
    <w:rsid w:val="003C5F56"/>
    <w:rsid w:val="003C6417"/>
    <w:rsid w:val="003C6A23"/>
    <w:rsid w:val="003C7095"/>
    <w:rsid w:val="003D0F41"/>
    <w:rsid w:val="003D1146"/>
    <w:rsid w:val="003D3467"/>
    <w:rsid w:val="003D3888"/>
    <w:rsid w:val="003D3E73"/>
    <w:rsid w:val="003D6843"/>
    <w:rsid w:val="003E5751"/>
    <w:rsid w:val="003E6D4A"/>
    <w:rsid w:val="003F1AEC"/>
    <w:rsid w:val="003F5A46"/>
    <w:rsid w:val="003F78F4"/>
    <w:rsid w:val="004016C5"/>
    <w:rsid w:val="00401AAC"/>
    <w:rsid w:val="00401F79"/>
    <w:rsid w:val="00402586"/>
    <w:rsid w:val="0040273C"/>
    <w:rsid w:val="004032BC"/>
    <w:rsid w:val="00405B8B"/>
    <w:rsid w:val="00407C23"/>
    <w:rsid w:val="00410254"/>
    <w:rsid w:val="00410480"/>
    <w:rsid w:val="00410ACD"/>
    <w:rsid w:val="00412147"/>
    <w:rsid w:val="0041554D"/>
    <w:rsid w:val="004163AC"/>
    <w:rsid w:val="004219D7"/>
    <w:rsid w:val="00422219"/>
    <w:rsid w:val="0042295B"/>
    <w:rsid w:val="00423C9E"/>
    <w:rsid w:val="0042418C"/>
    <w:rsid w:val="00424598"/>
    <w:rsid w:val="0042472A"/>
    <w:rsid w:val="00425179"/>
    <w:rsid w:val="00425E70"/>
    <w:rsid w:val="004308A1"/>
    <w:rsid w:val="00430EB4"/>
    <w:rsid w:val="00431027"/>
    <w:rsid w:val="004329B7"/>
    <w:rsid w:val="0043610B"/>
    <w:rsid w:val="00437796"/>
    <w:rsid w:val="00437D31"/>
    <w:rsid w:val="00442513"/>
    <w:rsid w:val="00442C90"/>
    <w:rsid w:val="00443C41"/>
    <w:rsid w:val="00443D7F"/>
    <w:rsid w:val="00444E7B"/>
    <w:rsid w:val="00445BF7"/>
    <w:rsid w:val="00447EF3"/>
    <w:rsid w:val="004506FB"/>
    <w:rsid w:val="004508A7"/>
    <w:rsid w:val="00450947"/>
    <w:rsid w:val="0045176C"/>
    <w:rsid w:val="0045318A"/>
    <w:rsid w:val="0045550E"/>
    <w:rsid w:val="00455705"/>
    <w:rsid w:val="00456395"/>
    <w:rsid w:val="00456AD0"/>
    <w:rsid w:val="00457422"/>
    <w:rsid w:val="00460055"/>
    <w:rsid w:val="00460EE4"/>
    <w:rsid w:val="00462031"/>
    <w:rsid w:val="00462157"/>
    <w:rsid w:val="00462427"/>
    <w:rsid w:val="00462ECC"/>
    <w:rsid w:val="004660E8"/>
    <w:rsid w:val="00466677"/>
    <w:rsid w:val="00466B79"/>
    <w:rsid w:val="0046721F"/>
    <w:rsid w:val="00467D30"/>
    <w:rsid w:val="004715E3"/>
    <w:rsid w:val="004726AD"/>
    <w:rsid w:val="00472F78"/>
    <w:rsid w:val="0047400D"/>
    <w:rsid w:val="00474E03"/>
    <w:rsid w:val="004758EB"/>
    <w:rsid w:val="00476E57"/>
    <w:rsid w:val="00477544"/>
    <w:rsid w:val="0048192C"/>
    <w:rsid w:val="00490CC5"/>
    <w:rsid w:val="0049272D"/>
    <w:rsid w:val="00492A73"/>
    <w:rsid w:val="00492EAE"/>
    <w:rsid w:val="00493040"/>
    <w:rsid w:val="00495AB8"/>
    <w:rsid w:val="004962B0"/>
    <w:rsid w:val="004970D0"/>
    <w:rsid w:val="004A0419"/>
    <w:rsid w:val="004A1EDA"/>
    <w:rsid w:val="004A2661"/>
    <w:rsid w:val="004A42C3"/>
    <w:rsid w:val="004A6526"/>
    <w:rsid w:val="004B182E"/>
    <w:rsid w:val="004B1A30"/>
    <w:rsid w:val="004B2DAB"/>
    <w:rsid w:val="004B35A4"/>
    <w:rsid w:val="004B3B01"/>
    <w:rsid w:val="004B3BFF"/>
    <w:rsid w:val="004B547E"/>
    <w:rsid w:val="004B7A1E"/>
    <w:rsid w:val="004C0BBA"/>
    <w:rsid w:val="004C2A5A"/>
    <w:rsid w:val="004C3661"/>
    <w:rsid w:val="004C7DB8"/>
    <w:rsid w:val="004D10F4"/>
    <w:rsid w:val="004D1ADE"/>
    <w:rsid w:val="004D31F3"/>
    <w:rsid w:val="004D3DD4"/>
    <w:rsid w:val="004D69E5"/>
    <w:rsid w:val="004D7038"/>
    <w:rsid w:val="004E0509"/>
    <w:rsid w:val="004E2AFE"/>
    <w:rsid w:val="004E2C23"/>
    <w:rsid w:val="004E4184"/>
    <w:rsid w:val="004E46F3"/>
    <w:rsid w:val="004E4E43"/>
    <w:rsid w:val="004E5E8B"/>
    <w:rsid w:val="004E5F71"/>
    <w:rsid w:val="004F05C1"/>
    <w:rsid w:val="004F0F1C"/>
    <w:rsid w:val="004F1084"/>
    <w:rsid w:val="004F2DB2"/>
    <w:rsid w:val="004F35BD"/>
    <w:rsid w:val="004F4C70"/>
    <w:rsid w:val="004F7355"/>
    <w:rsid w:val="00500444"/>
    <w:rsid w:val="005007E9"/>
    <w:rsid w:val="00500F41"/>
    <w:rsid w:val="0050141A"/>
    <w:rsid w:val="00502546"/>
    <w:rsid w:val="00502D29"/>
    <w:rsid w:val="00510519"/>
    <w:rsid w:val="0052079D"/>
    <w:rsid w:val="00522170"/>
    <w:rsid w:val="005227F2"/>
    <w:rsid w:val="0052293F"/>
    <w:rsid w:val="005238DD"/>
    <w:rsid w:val="00524FEE"/>
    <w:rsid w:val="0052545F"/>
    <w:rsid w:val="00526A9A"/>
    <w:rsid w:val="00527D29"/>
    <w:rsid w:val="005304B5"/>
    <w:rsid w:val="005320B6"/>
    <w:rsid w:val="00533B21"/>
    <w:rsid w:val="005340F3"/>
    <w:rsid w:val="005342D0"/>
    <w:rsid w:val="00534462"/>
    <w:rsid w:val="00534D6E"/>
    <w:rsid w:val="00536101"/>
    <w:rsid w:val="00536EA6"/>
    <w:rsid w:val="005401EE"/>
    <w:rsid w:val="005404EF"/>
    <w:rsid w:val="00541492"/>
    <w:rsid w:val="00541A88"/>
    <w:rsid w:val="00542564"/>
    <w:rsid w:val="00542AB8"/>
    <w:rsid w:val="00543F13"/>
    <w:rsid w:val="005442F6"/>
    <w:rsid w:val="005473E8"/>
    <w:rsid w:val="00550FC3"/>
    <w:rsid w:val="005512EA"/>
    <w:rsid w:val="00553C7B"/>
    <w:rsid w:val="0055443E"/>
    <w:rsid w:val="00555844"/>
    <w:rsid w:val="00555E4D"/>
    <w:rsid w:val="0055687F"/>
    <w:rsid w:val="00556CFF"/>
    <w:rsid w:val="00557531"/>
    <w:rsid w:val="00557E2B"/>
    <w:rsid w:val="005614B9"/>
    <w:rsid w:val="00563EF1"/>
    <w:rsid w:val="0056595B"/>
    <w:rsid w:val="0056657E"/>
    <w:rsid w:val="00566C9A"/>
    <w:rsid w:val="00567DB7"/>
    <w:rsid w:val="00571069"/>
    <w:rsid w:val="00572C4A"/>
    <w:rsid w:val="005748BA"/>
    <w:rsid w:val="00574BF6"/>
    <w:rsid w:val="0057768D"/>
    <w:rsid w:val="00577B22"/>
    <w:rsid w:val="00583A48"/>
    <w:rsid w:val="005844EB"/>
    <w:rsid w:val="0058586E"/>
    <w:rsid w:val="00587271"/>
    <w:rsid w:val="0059145A"/>
    <w:rsid w:val="005918DD"/>
    <w:rsid w:val="0059205D"/>
    <w:rsid w:val="0059486C"/>
    <w:rsid w:val="00594CB1"/>
    <w:rsid w:val="00594D44"/>
    <w:rsid w:val="00594E20"/>
    <w:rsid w:val="0059606F"/>
    <w:rsid w:val="005A00DA"/>
    <w:rsid w:val="005A0DDE"/>
    <w:rsid w:val="005A15A9"/>
    <w:rsid w:val="005A27E6"/>
    <w:rsid w:val="005A4ED8"/>
    <w:rsid w:val="005A527A"/>
    <w:rsid w:val="005B0700"/>
    <w:rsid w:val="005B1656"/>
    <w:rsid w:val="005B227B"/>
    <w:rsid w:val="005B3308"/>
    <w:rsid w:val="005B4209"/>
    <w:rsid w:val="005B42E5"/>
    <w:rsid w:val="005B475C"/>
    <w:rsid w:val="005B7C46"/>
    <w:rsid w:val="005C0224"/>
    <w:rsid w:val="005C2A4A"/>
    <w:rsid w:val="005C36E8"/>
    <w:rsid w:val="005C3F5A"/>
    <w:rsid w:val="005C557E"/>
    <w:rsid w:val="005C68B9"/>
    <w:rsid w:val="005D1320"/>
    <w:rsid w:val="005D1D60"/>
    <w:rsid w:val="005D30A8"/>
    <w:rsid w:val="005D4037"/>
    <w:rsid w:val="005D42BE"/>
    <w:rsid w:val="005D4870"/>
    <w:rsid w:val="005D6A13"/>
    <w:rsid w:val="005D7678"/>
    <w:rsid w:val="005E1D71"/>
    <w:rsid w:val="005E484B"/>
    <w:rsid w:val="005E5FA2"/>
    <w:rsid w:val="005E6D51"/>
    <w:rsid w:val="005F02A1"/>
    <w:rsid w:val="005F56EA"/>
    <w:rsid w:val="005F5B9A"/>
    <w:rsid w:val="005F778D"/>
    <w:rsid w:val="005F7E99"/>
    <w:rsid w:val="006003FC"/>
    <w:rsid w:val="00604082"/>
    <w:rsid w:val="006043F4"/>
    <w:rsid w:val="006057B8"/>
    <w:rsid w:val="006102FD"/>
    <w:rsid w:val="00610B91"/>
    <w:rsid w:val="00615EE9"/>
    <w:rsid w:val="0061649E"/>
    <w:rsid w:val="006166AE"/>
    <w:rsid w:val="006175F6"/>
    <w:rsid w:val="00620B2A"/>
    <w:rsid w:val="00622009"/>
    <w:rsid w:val="00623527"/>
    <w:rsid w:val="00623C42"/>
    <w:rsid w:val="0062610F"/>
    <w:rsid w:val="006305B4"/>
    <w:rsid w:val="00635F95"/>
    <w:rsid w:val="006403CF"/>
    <w:rsid w:val="00642F09"/>
    <w:rsid w:val="0064343D"/>
    <w:rsid w:val="0064673A"/>
    <w:rsid w:val="00646D15"/>
    <w:rsid w:val="00647E7C"/>
    <w:rsid w:val="00650CB8"/>
    <w:rsid w:val="00651F57"/>
    <w:rsid w:val="0065574A"/>
    <w:rsid w:val="00660BA8"/>
    <w:rsid w:val="006625A6"/>
    <w:rsid w:val="0066345F"/>
    <w:rsid w:val="00664222"/>
    <w:rsid w:val="0066510E"/>
    <w:rsid w:val="006653EA"/>
    <w:rsid w:val="00665867"/>
    <w:rsid w:val="00667DB6"/>
    <w:rsid w:val="0067159B"/>
    <w:rsid w:val="0067198B"/>
    <w:rsid w:val="00671B1B"/>
    <w:rsid w:val="00672105"/>
    <w:rsid w:val="00673318"/>
    <w:rsid w:val="00674165"/>
    <w:rsid w:val="006742C9"/>
    <w:rsid w:val="0068011A"/>
    <w:rsid w:val="00683489"/>
    <w:rsid w:val="00684253"/>
    <w:rsid w:val="00684D2F"/>
    <w:rsid w:val="00685235"/>
    <w:rsid w:val="00685857"/>
    <w:rsid w:val="00687261"/>
    <w:rsid w:val="006913F6"/>
    <w:rsid w:val="006944F1"/>
    <w:rsid w:val="006944FC"/>
    <w:rsid w:val="00695A85"/>
    <w:rsid w:val="00695CDF"/>
    <w:rsid w:val="00696A97"/>
    <w:rsid w:val="00697C01"/>
    <w:rsid w:val="006A1734"/>
    <w:rsid w:val="006A4D82"/>
    <w:rsid w:val="006A5495"/>
    <w:rsid w:val="006B1EBE"/>
    <w:rsid w:val="006B20FC"/>
    <w:rsid w:val="006B2DEA"/>
    <w:rsid w:val="006B4C6A"/>
    <w:rsid w:val="006B6737"/>
    <w:rsid w:val="006B688F"/>
    <w:rsid w:val="006B7E4C"/>
    <w:rsid w:val="006C00FE"/>
    <w:rsid w:val="006C1BFA"/>
    <w:rsid w:val="006C2CFF"/>
    <w:rsid w:val="006C3F28"/>
    <w:rsid w:val="006C52A7"/>
    <w:rsid w:val="006C617D"/>
    <w:rsid w:val="006C77B7"/>
    <w:rsid w:val="006C7F10"/>
    <w:rsid w:val="006D309B"/>
    <w:rsid w:val="006D566D"/>
    <w:rsid w:val="006D5E85"/>
    <w:rsid w:val="006E168A"/>
    <w:rsid w:val="006E4D10"/>
    <w:rsid w:val="006E4E6F"/>
    <w:rsid w:val="006E50F7"/>
    <w:rsid w:val="006E7E4B"/>
    <w:rsid w:val="006E7E64"/>
    <w:rsid w:val="006E7F38"/>
    <w:rsid w:val="006E7F41"/>
    <w:rsid w:val="006F0FA0"/>
    <w:rsid w:val="006F24E0"/>
    <w:rsid w:val="006F2772"/>
    <w:rsid w:val="006F3A5B"/>
    <w:rsid w:val="006F6F5C"/>
    <w:rsid w:val="006F7977"/>
    <w:rsid w:val="007002D2"/>
    <w:rsid w:val="007012E3"/>
    <w:rsid w:val="00706500"/>
    <w:rsid w:val="007068B0"/>
    <w:rsid w:val="0071076D"/>
    <w:rsid w:val="0071224A"/>
    <w:rsid w:val="00712368"/>
    <w:rsid w:val="00712852"/>
    <w:rsid w:val="00716904"/>
    <w:rsid w:val="00717BF6"/>
    <w:rsid w:val="007222F7"/>
    <w:rsid w:val="007258CE"/>
    <w:rsid w:val="00727113"/>
    <w:rsid w:val="0072734B"/>
    <w:rsid w:val="00727F9A"/>
    <w:rsid w:val="00730725"/>
    <w:rsid w:val="00730E39"/>
    <w:rsid w:val="00732109"/>
    <w:rsid w:val="00732997"/>
    <w:rsid w:val="00733A2D"/>
    <w:rsid w:val="00734147"/>
    <w:rsid w:val="00734819"/>
    <w:rsid w:val="00734BD1"/>
    <w:rsid w:val="00735212"/>
    <w:rsid w:val="007375F1"/>
    <w:rsid w:val="0074398E"/>
    <w:rsid w:val="00744665"/>
    <w:rsid w:val="00745368"/>
    <w:rsid w:val="00750CD2"/>
    <w:rsid w:val="00752298"/>
    <w:rsid w:val="00753CA8"/>
    <w:rsid w:val="007544F0"/>
    <w:rsid w:val="00757531"/>
    <w:rsid w:val="007575B5"/>
    <w:rsid w:val="00757B7C"/>
    <w:rsid w:val="007613C4"/>
    <w:rsid w:val="00762B06"/>
    <w:rsid w:val="00765F68"/>
    <w:rsid w:val="00766EA3"/>
    <w:rsid w:val="00767469"/>
    <w:rsid w:val="00770691"/>
    <w:rsid w:val="0077171D"/>
    <w:rsid w:val="00773949"/>
    <w:rsid w:val="00773AE9"/>
    <w:rsid w:val="00773C2F"/>
    <w:rsid w:val="00774A3E"/>
    <w:rsid w:val="00777005"/>
    <w:rsid w:val="00777009"/>
    <w:rsid w:val="007813F6"/>
    <w:rsid w:val="007822FA"/>
    <w:rsid w:val="00783F0C"/>
    <w:rsid w:val="00784B5E"/>
    <w:rsid w:val="0078570C"/>
    <w:rsid w:val="00785FBD"/>
    <w:rsid w:val="00786A45"/>
    <w:rsid w:val="00786F2D"/>
    <w:rsid w:val="00787051"/>
    <w:rsid w:val="0079002A"/>
    <w:rsid w:val="00790AC3"/>
    <w:rsid w:val="007918C4"/>
    <w:rsid w:val="007938B6"/>
    <w:rsid w:val="00796054"/>
    <w:rsid w:val="007A073A"/>
    <w:rsid w:val="007A370B"/>
    <w:rsid w:val="007A3CBA"/>
    <w:rsid w:val="007A43AD"/>
    <w:rsid w:val="007A54D9"/>
    <w:rsid w:val="007A6410"/>
    <w:rsid w:val="007A6599"/>
    <w:rsid w:val="007B2557"/>
    <w:rsid w:val="007B3460"/>
    <w:rsid w:val="007B4E4F"/>
    <w:rsid w:val="007B5E1E"/>
    <w:rsid w:val="007C25A6"/>
    <w:rsid w:val="007C4C31"/>
    <w:rsid w:val="007C4F34"/>
    <w:rsid w:val="007C7206"/>
    <w:rsid w:val="007C7691"/>
    <w:rsid w:val="007C78DA"/>
    <w:rsid w:val="007D1716"/>
    <w:rsid w:val="007D26CB"/>
    <w:rsid w:val="007D2ABB"/>
    <w:rsid w:val="007D32ED"/>
    <w:rsid w:val="007D3675"/>
    <w:rsid w:val="007D594E"/>
    <w:rsid w:val="007D5AFC"/>
    <w:rsid w:val="007D7770"/>
    <w:rsid w:val="007D7B7E"/>
    <w:rsid w:val="007E0772"/>
    <w:rsid w:val="007E6FDE"/>
    <w:rsid w:val="007F081E"/>
    <w:rsid w:val="007F0F12"/>
    <w:rsid w:val="007F0F6F"/>
    <w:rsid w:val="007F15F9"/>
    <w:rsid w:val="007F1C1F"/>
    <w:rsid w:val="007F236F"/>
    <w:rsid w:val="007F26EB"/>
    <w:rsid w:val="007F2BE5"/>
    <w:rsid w:val="007F3A71"/>
    <w:rsid w:val="007F4E61"/>
    <w:rsid w:val="007F6336"/>
    <w:rsid w:val="00803017"/>
    <w:rsid w:val="008038A2"/>
    <w:rsid w:val="00804370"/>
    <w:rsid w:val="00810C21"/>
    <w:rsid w:val="008110ED"/>
    <w:rsid w:val="00811406"/>
    <w:rsid w:val="0081336F"/>
    <w:rsid w:val="00815179"/>
    <w:rsid w:val="008158C4"/>
    <w:rsid w:val="00817366"/>
    <w:rsid w:val="008224CD"/>
    <w:rsid w:val="00822F45"/>
    <w:rsid w:val="00825C3B"/>
    <w:rsid w:val="00825C93"/>
    <w:rsid w:val="0082637E"/>
    <w:rsid w:val="00826D98"/>
    <w:rsid w:val="008271F1"/>
    <w:rsid w:val="00830566"/>
    <w:rsid w:val="0083126D"/>
    <w:rsid w:val="0083282A"/>
    <w:rsid w:val="00834E38"/>
    <w:rsid w:val="00836152"/>
    <w:rsid w:val="0083697B"/>
    <w:rsid w:val="008416FE"/>
    <w:rsid w:val="00843C1C"/>
    <w:rsid w:val="00843FFD"/>
    <w:rsid w:val="00845175"/>
    <w:rsid w:val="00845BBD"/>
    <w:rsid w:val="00846701"/>
    <w:rsid w:val="00851380"/>
    <w:rsid w:val="00851A0A"/>
    <w:rsid w:val="00854944"/>
    <w:rsid w:val="00857423"/>
    <w:rsid w:val="008618CD"/>
    <w:rsid w:val="00861D9D"/>
    <w:rsid w:val="00862D1C"/>
    <w:rsid w:val="00863C27"/>
    <w:rsid w:val="0086672C"/>
    <w:rsid w:val="00866BFE"/>
    <w:rsid w:val="00875FA5"/>
    <w:rsid w:val="00882BC1"/>
    <w:rsid w:val="00883320"/>
    <w:rsid w:val="00884389"/>
    <w:rsid w:val="00887F11"/>
    <w:rsid w:val="00890A29"/>
    <w:rsid w:val="00892A46"/>
    <w:rsid w:val="0089412B"/>
    <w:rsid w:val="00894D48"/>
    <w:rsid w:val="0089552F"/>
    <w:rsid w:val="008965CE"/>
    <w:rsid w:val="00896EC5"/>
    <w:rsid w:val="00897CFC"/>
    <w:rsid w:val="008A0791"/>
    <w:rsid w:val="008A14DF"/>
    <w:rsid w:val="008A16A8"/>
    <w:rsid w:val="008A28EE"/>
    <w:rsid w:val="008A5A02"/>
    <w:rsid w:val="008A6754"/>
    <w:rsid w:val="008A6B12"/>
    <w:rsid w:val="008A6F36"/>
    <w:rsid w:val="008B04E5"/>
    <w:rsid w:val="008B1075"/>
    <w:rsid w:val="008B2003"/>
    <w:rsid w:val="008B20A0"/>
    <w:rsid w:val="008B5E02"/>
    <w:rsid w:val="008B7B7D"/>
    <w:rsid w:val="008C516C"/>
    <w:rsid w:val="008C5F4D"/>
    <w:rsid w:val="008C605F"/>
    <w:rsid w:val="008C6E7C"/>
    <w:rsid w:val="008C71D2"/>
    <w:rsid w:val="008D13D5"/>
    <w:rsid w:val="008D24B1"/>
    <w:rsid w:val="008D3C8C"/>
    <w:rsid w:val="008D4F05"/>
    <w:rsid w:val="008D502F"/>
    <w:rsid w:val="008D509E"/>
    <w:rsid w:val="008D50C4"/>
    <w:rsid w:val="008D6985"/>
    <w:rsid w:val="008D6FCF"/>
    <w:rsid w:val="008E0507"/>
    <w:rsid w:val="008E0719"/>
    <w:rsid w:val="008E3875"/>
    <w:rsid w:val="008E3C6C"/>
    <w:rsid w:val="008E4563"/>
    <w:rsid w:val="008E4668"/>
    <w:rsid w:val="008E4810"/>
    <w:rsid w:val="008E554A"/>
    <w:rsid w:val="008F029F"/>
    <w:rsid w:val="008F161C"/>
    <w:rsid w:val="008F2AD9"/>
    <w:rsid w:val="008F345D"/>
    <w:rsid w:val="008F751F"/>
    <w:rsid w:val="008F7556"/>
    <w:rsid w:val="00900948"/>
    <w:rsid w:val="009021D2"/>
    <w:rsid w:val="0090234C"/>
    <w:rsid w:val="00903151"/>
    <w:rsid w:val="0090433D"/>
    <w:rsid w:val="00904555"/>
    <w:rsid w:val="00906424"/>
    <w:rsid w:val="00911809"/>
    <w:rsid w:val="00911BD7"/>
    <w:rsid w:val="00913955"/>
    <w:rsid w:val="00914DCD"/>
    <w:rsid w:val="009152FE"/>
    <w:rsid w:val="00917E81"/>
    <w:rsid w:val="0092192B"/>
    <w:rsid w:val="009243CC"/>
    <w:rsid w:val="00924692"/>
    <w:rsid w:val="00932685"/>
    <w:rsid w:val="00933195"/>
    <w:rsid w:val="009347E0"/>
    <w:rsid w:val="00936ECC"/>
    <w:rsid w:val="00937CD6"/>
    <w:rsid w:val="00940589"/>
    <w:rsid w:val="0094141A"/>
    <w:rsid w:val="009414D3"/>
    <w:rsid w:val="0094359E"/>
    <w:rsid w:val="00946265"/>
    <w:rsid w:val="00947806"/>
    <w:rsid w:val="00947A9D"/>
    <w:rsid w:val="00951CE6"/>
    <w:rsid w:val="00955BFE"/>
    <w:rsid w:val="00956CA7"/>
    <w:rsid w:val="00956E7F"/>
    <w:rsid w:val="009622AE"/>
    <w:rsid w:val="009623E7"/>
    <w:rsid w:val="00962B46"/>
    <w:rsid w:val="00963C0C"/>
    <w:rsid w:val="009641EA"/>
    <w:rsid w:val="00965DED"/>
    <w:rsid w:val="00965E5A"/>
    <w:rsid w:val="009665F3"/>
    <w:rsid w:val="00973296"/>
    <w:rsid w:val="009746DD"/>
    <w:rsid w:val="00977142"/>
    <w:rsid w:val="00977C2B"/>
    <w:rsid w:val="00980A91"/>
    <w:rsid w:val="00981213"/>
    <w:rsid w:val="0098218E"/>
    <w:rsid w:val="0098244E"/>
    <w:rsid w:val="009855C3"/>
    <w:rsid w:val="0098665A"/>
    <w:rsid w:val="00986F18"/>
    <w:rsid w:val="0099163B"/>
    <w:rsid w:val="00993707"/>
    <w:rsid w:val="009A104F"/>
    <w:rsid w:val="009A14DF"/>
    <w:rsid w:val="009A1599"/>
    <w:rsid w:val="009A3FEE"/>
    <w:rsid w:val="009B31D3"/>
    <w:rsid w:val="009B3E79"/>
    <w:rsid w:val="009B5377"/>
    <w:rsid w:val="009B690E"/>
    <w:rsid w:val="009B7155"/>
    <w:rsid w:val="009C0CD1"/>
    <w:rsid w:val="009C1B59"/>
    <w:rsid w:val="009C344D"/>
    <w:rsid w:val="009C649F"/>
    <w:rsid w:val="009C78E2"/>
    <w:rsid w:val="009D16F0"/>
    <w:rsid w:val="009D2477"/>
    <w:rsid w:val="009D2768"/>
    <w:rsid w:val="009D29A7"/>
    <w:rsid w:val="009D2A4B"/>
    <w:rsid w:val="009D4283"/>
    <w:rsid w:val="009D455C"/>
    <w:rsid w:val="009D5FDA"/>
    <w:rsid w:val="009D7590"/>
    <w:rsid w:val="009D7597"/>
    <w:rsid w:val="009D7DBD"/>
    <w:rsid w:val="009E04A9"/>
    <w:rsid w:val="009E158D"/>
    <w:rsid w:val="009E1D43"/>
    <w:rsid w:val="009E1FA0"/>
    <w:rsid w:val="009E2E92"/>
    <w:rsid w:val="009E30A2"/>
    <w:rsid w:val="009E4766"/>
    <w:rsid w:val="009E5724"/>
    <w:rsid w:val="009E5E90"/>
    <w:rsid w:val="009E6836"/>
    <w:rsid w:val="009F058E"/>
    <w:rsid w:val="009F1B8E"/>
    <w:rsid w:val="009F25DA"/>
    <w:rsid w:val="00A0038B"/>
    <w:rsid w:val="00A01FCF"/>
    <w:rsid w:val="00A03221"/>
    <w:rsid w:val="00A03938"/>
    <w:rsid w:val="00A044FC"/>
    <w:rsid w:val="00A05ABC"/>
    <w:rsid w:val="00A05C81"/>
    <w:rsid w:val="00A05F4F"/>
    <w:rsid w:val="00A111A8"/>
    <w:rsid w:val="00A15DF8"/>
    <w:rsid w:val="00A1633C"/>
    <w:rsid w:val="00A17C61"/>
    <w:rsid w:val="00A24C56"/>
    <w:rsid w:val="00A2610E"/>
    <w:rsid w:val="00A2717D"/>
    <w:rsid w:val="00A27B34"/>
    <w:rsid w:val="00A27B50"/>
    <w:rsid w:val="00A3279B"/>
    <w:rsid w:val="00A34607"/>
    <w:rsid w:val="00A3619A"/>
    <w:rsid w:val="00A3695C"/>
    <w:rsid w:val="00A42245"/>
    <w:rsid w:val="00A42D4D"/>
    <w:rsid w:val="00A45FE8"/>
    <w:rsid w:val="00A47500"/>
    <w:rsid w:val="00A5021C"/>
    <w:rsid w:val="00A50449"/>
    <w:rsid w:val="00A54301"/>
    <w:rsid w:val="00A55503"/>
    <w:rsid w:val="00A55634"/>
    <w:rsid w:val="00A56160"/>
    <w:rsid w:val="00A6020E"/>
    <w:rsid w:val="00A60C60"/>
    <w:rsid w:val="00A65491"/>
    <w:rsid w:val="00A65F4B"/>
    <w:rsid w:val="00A67251"/>
    <w:rsid w:val="00A676C9"/>
    <w:rsid w:val="00A7113C"/>
    <w:rsid w:val="00A802E9"/>
    <w:rsid w:val="00A83377"/>
    <w:rsid w:val="00A84645"/>
    <w:rsid w:val="00A91855"/>
    <w:rsid w:val="00A9207C"/>
    <w:rsid w:val="00A9546F"/>
    <w:rsid w:val="00A96A7D"/>
    <w:rsid w:val="00A97BDF"/>
    <w:rsid w:val="00AA038F"/>
    <w:rsid w:val="00AA2143"/>
    <w:rsid w:val="00AA21E1"/>
    <w:rsid w:val="00AA287E"/>
    <w:rsid w:val="00AA2EFE"/>
    <w:rsid w:val="00AA3878"/>
    <w:rsid w:val="00AA4A17"/>
    <w:rsid w:val="00AA5A1B"/>
    <w:rsid w:val="00AA5B00"/>
    <w:rsid w:val="00AA7B3B"/>
    <w:rsid w:val="00AB0555"/>
    <w:rsid w:val="00AB18DC"/>
    <w:rsid w:val="00AB2995"/>
    <w:rsid w:val="00AB2CFB"/>
    <w:rsid w:val="00AB3EEE"/>
    <w:rsid w:val="00AB4A4A"/>
    <w:rsid w:val="00AB6307"/>
    <w:rsid w:val="00AC0486"/>
    <w:rsid w:val="00AC3299"/>
    <w:rsid w:val="00AC471C"/>
    <w:rsid w:val="00AD22B5"/>
    <w:rsid w:val="00AD25F3"/>
    <w:rsid w:val="00AD2D20"/>
    <w:rsid w:val="00AD313E"/>
    <w:rsid w:val="00AD5934"/>
    <w:rsid w:val="00AD6C28"/>
    <w:rsid w:val="00AD6C2F"/>
    <w:rsid w:val="00AE246D"/>
    <w:rsid w:val="00AE640A"/>
    <w:rsid w:val="00AE7356"/>
    <w:rsid w:val="00AE785A"/>
    <w:rsid w:val="00AE7972"/>
    <w:rsid w:val="00AF1ED6"/>
    <w:rsid w:val="00AF4637"/>
    <w:rsid w:val="00AF69EE"/>
    <w:rsid w:val="00B05BB4"/>
    <w:rsid w:val="00B06606"/>
    <w:rsid w:val="00B068F1"/>
    <w:rsid w:val="00B07A7D"/>
    <w:rsid w:val="00B10731"/>
    <w:rsid w:val="00B11D56"/>
    <w:rsid w:val="00B11E40"/>
    <w:rsid w:val="00B1311A"/>
    <w:rsid w:val="00B147C8"/>
    <w:rsid w:val="00B17BEA"/>
    <w:rsid w:val="00B200BD"/>
    <w:rsid w:val="00B2034C"/>
    <w:rsid w:val="00B209FE"/>
    <w:rsid w:val="00B20B44"/>
    <w:rsid w:val="00B223C3"/>
    <w:rsid w:val="00B26469"/>
    <w:rsid w:val="00B30D8E"/>
    <w:rsid w:val="00B335AA"/>
    <w:rsid w:val="00B42DA7"/>
    <w:rsid w:val="00B42FB6"/>
    <w:rsid w:val="00B4531E"/>
    <w:rsid w:val="00B45C81"/>
    <w:rsid w:val="00B466C8"/>
    <w:rsid w:val="00B46B06"/>
    <w:rsid w:val="00B52E2E"/>
    <w:rsid w:val="00B53BB4"/>
    <w:rsid w:val="00B540E5"/>
    <w:rsid w:val="00B54AE0"/>
    <w:rsid w:val="00B558D2"/>
    <w:rsid w:val="00B5591E"/>
    <w:rsid w:val="00B573A6"/>
    <w:rsid w:val="00B57806"/>
    <w:rsid w:val="00B60C6A"/>
    <w:rsid w:val="00B6602B"/>
    <w:rsid w:val="00B66144"/>
    <w:rsid w:val="00B66858"/>
    <w:rsid w:val="00B66E86"/>
    <w:rsid w:val="00B67269"/>
    <w:rsid w:val="00B6744C"/>
    <w:rsid w:val="00B710B5"/>
    <w:rsid w:val="00B71838"/>
    <w:rsid w:val="00B7319F"/>
    <w:rsid w:val="00B81860"/>
    <w:rsid w:val="00B81C20"/>
    <w:rsid w:val="00B82892"/>
    <w:rsid w:val="00B82DCE"/>
    <w:rsid w:val="00B82E8B"/>
    <w:rsid w:val="00B830B5"/>
    <w:rsid w:val="00B8328A"/>
    <w:rsid w:val="00B855DE"/>
    <w:rsid w:val="00B90D24"/>
    <w:rsid w:val="00B95CED"/>
    <w:rsid w:val="00B95E4C"/>
    <w:rsid w:val="00B9644D"/>
    <w:rsid w:val="00BA0742"/>
    <w:rsid w:val="00BA1010"/>
    <w:rsid w:val="00BA2807"/>
    <w:rsid w:val="00BA3AD9"/>
    <w:rsid w:val="00BA4F58"/>
    <w:rsid w:val="00BA6355"/>
    <w:rsid w:val="00BA692F"/>
    <w:rsid w:val="00BA6CB5"/>
    <w:rsid w:val="00BA7310"/>
    <w:rsid w:val="00BB0381"/>
    <w:rsid w:val="00BB2DCB"/>
    <w:rsid w:val="00BB30D7"/>
    <w:rsid w:val="00BC18B1"/>
    <w:rsid w:val="00BC373B"/>
    <w:rsid w:val="00BC6AA4"/>
    <w:rsid w:val="00BD0F06"/>
    <w:rsid w:val="00BD2AAC"/>
    <w:rsid w:val="00BD4FC1"/>
    <w:rsid w:val="00BD541C"/>
    <w:rsid w:val="00BD74A7"/>
    <w:rsid w:val="00BE0771"/>
    <w:rsid w:val="00BE1530"/>
    <w:rsid w:val="00BE185D"/>
    <w:rsid w:val="00BE25F0"/>
    <w:rsid w:val="00BE3A51"/>
    <w:rsid w:val="00BE3F45"/>
    <w:rsid w:val="00BE62D2"/>
    <w:rsid w:val="00BE7A95"/>
    <w:rsid w:val="00BF04A5"/>
    <w:rsid w:val="00BF04C7"/>
    <w:rsid w:val="00BF0D1F"/>
    <w:rsid w:val="00BF1069"/>
    <w:rsid w:val="00BF130D"/>
    <w:rsid w:val="00BF1627"/>
    <w:rsid w:val="00BF29F6"/>
    <w:rsid w:val="00BF2A7C"/>
    <w:rsid w:val="00BF5B00"/>
    <w:rsid w:val="00BF5D77"/>
    <w:rsid w:val="00BF6392"/>
    <w:rsid w:val="00BF76E0"/>
    <w:rsid w:val="00C00984"/>
    <w:rsid w:val="00C01B1A"/>
    <w:rsid w:val="00C0220D"/>
    <w:rsid w:val="00C02A04"/>
    <w:rsid w:val="00C04AB5"/>
    <w:rsid w:val="00C054FD"/>
    <w:rsid w:val="00C07DDE"/>
    <w:rsid w:val="00C10DE4"/>
    <w:rsid w:val="00C11358"/>
    <w:rsid w:val="00C124F1"/>
    <w:rsid w:val="00C12C2F"/>
    <w:rsid w:val="00C12F19"/>
    <w:rsid w:val="00C15977"/>
    <w:rsid w:val="00C15BC2"/>
    <w:rsid w:val="00C20ABB"/>
    <w:rsid w:val="00C22935"/>
    <w:rsid w:val="00C22E65"/>
    <w:rsid w:val="00C23125"/>
    <w:rsid w:val="00C23ABE"/>
    <w:rsid w:val="00C240CB"/>
    <w:rsid w:val="00C24CB7"/>
    <w:rsid w:val="00C279FB"/>
    <w:rsid w:val="00C3210B"/>
    <w:rsid w:val="00C321AB"/>
    <w:rsid w:val="00C3275A"/>
    <w:rsid w:val="00C32E91"/>
    <w:rsid w:val="00C33B33"/>
    <w:rsid w:val="00C3492A"/>
    <w:rsid w:val="00C35BE6"/>
    <w:rsid w:val="00C3636C"/>
    <w:rsid w:val="00C364B7"/>
    <w:rsid w:val="00C377EE"/>
    <w:rsid w:val="00C40AA9"/>
    <w:rsid w:val="00C40DCD"/>
    <w:rsid w:val="00C4253C"/>
    <w:rsid w:val="00C4279F"/>
    <w:rsid w:val="00C42F85"/>
    <w:rsid w:val="00C436F4"/>
    <w:rsid w:val="00C43814"/>
    <w:rsid w:val="00C46CDE"/>
    <w:rsid w:val="00C50A98"/>
    <w:rsid w:val="00C53538"/>
    <w:rsid w:val="00C53F4C"/>
    <w:rsid w:val="00C53FAB"/>
    <w:rsid w:val="00C54D25"/>
    <w:rsid w:val="00C55189"/>
    <w:rsid w:val="00C64D2C"/>
    <w:rsid w:val="00C65D41"/>
    <w:rsid w:val="00C6642C"/>
    <w:rsid w:val="00C66B70"/>
    <w:rsid w:val="00C7029A"/>
    <w:rsid w:val="00C718E7"/>
    <w:rsid w:val="00C72520"/>
    <w:rsid w:val="00C7315D"/>
    <w:rsid w:val="00C74C00"/>
    <w:rsid w:val="00C75DC8"/>
    <w:rsid w:val="00C7674D"/>
    <w:rsid w:val="00C77929"/>
    <w:rsid w:val="00C81DB9"/>
    <w:rsid w:val="00C81E2D"/>
    <w:rsid w:val="00C83850"/>
    <w:rsid w:val="00C8402F"/>
    <w:rsid w:val="00C852DF"/>
    <w:rsid w:val="00C8651D"/>
    <w:rsid w:val="00C870E7"/>
    <w:rsid w:val="00C87ACD"/>
    <w:rsid w:val="00C91E5F"/>
    <w:rsid w:val="00C9465A"/>
    <w:rsid w:val="00C95994"/>
    <w:rsid w:val="00C961B6"/>
    <w:rsid w:val="00C96FAC"/>
    <w:rsid w:val="00CA1962"/>
    <w:rsid w:val="00CA2345"/>
    <w:rsid w:val="00CA2ECB"/>
    <w:rsid w:val="00CA396F"/>
    <w:rsid w:val="00CA3C9B"/>
    <w:rsid w:val="00CA5C9C"/>
    <w:rsid w:val="00CA70A7"/>
    <w:rsid w:val="00CA7503"/>
    <w:rsid w:val="00CA7599"/>
    <w:rsid w:val="00CA79A3"/>
    <w:rsid w:val="00CA7FDA"/>
    <w:rsid w:val="00CB12DE"/>
    <w:rsid w:val="00CB3031"/>
    <w:rsid w:val="00CB338C"/>
    <w:rsid w:val="00CB6050"/>
    <w:rsid w:val="00CB66D5"/>
    <w:rsid w:val="00CC3958"/>
    <w:rsid w:val="00CC3EA8"/>
    <w:rsid w:val="00CC4C43"/>
    <w:rsid w:val="00CC4C8E"/>
    <w:rsid w:val="00CC5F49"/>
    <w:rsid w:val="00CD22DB"/>
    <w:rsid w:val="00CD30B4"/>
    <w:rsid w:val="00CD333F"/>
    <w:rsid w:val="00CD3CCA"/>
    <w:rsid w:val="00CE1907"/>
    <w:rsid w:val="00CE1B8A"/>
    <w:rsid w:val="00CE2494"/>
    <w:rsid w:val="00CE308C"/>
    <w:rsid w:val="00CE4FAA"/>
    <w:rsid w:val="00CE545A"/>
    <w:rsid w:val="00CE6096"/>
    <w:rsid w:val="00CF0467"/>
    <w:rsid w:val="00CF19EE"/>
    <w:rsid w:val="00CF22EF"/>
    <w:rsid w:val="00CF3E43"/>
    <w:rsid w:val="00CF5028"/>
    <w:rsid w:val="00D021B4"/>
    <w:rsid w:val="00D048CA"/>
    <w:rsid w:val="00D04D64"/>
    <w:rsid w:val="00D05215"/>
    <w:rsid w:val="00D06345"/>
    <w:rsid w:val="00D06AD2"/>
    <w:rsid w:val="00D07084"/>
    <w:rsid w:val="00D168F3"/>
    <w:rsid w:val="00D16B22"/>
    <w:rsid w:val="00D16F6C"/>
    <w:rsid w:val="00D17572"/>
    <w:rsid w:val="00D20F0D"/>
    <w:rsid w:val="00D22B41"/>
    <w:rsid w:val="00D241BB"/>
    <w:rsid w:val="00D26339"/>
    <w:rsid w:val="00D302F6"/>
    <w:rsid w:val="00D30347"/>
    <w:rsid w:val="00D339A7"/>
    <w:rsid w:val="00D353DC"/>
    <w:rsid w:val="00D40075"/>
    <w:rsid w:val="00D41EC9"/>
    <w:rsid w:val="00D4286C"/>
    <w:rsid w:val="00D42977"/>
    <w:rsid w:val="00D50336"/>
    <w:rsid w:val="00D50BE1"/>
    <w:rsid w:val="00D54A70"/>
    <w:rsid w:val="00D60EE6"/>
    <w:rsid w:val="00D62335"/>
    <w:rsid w:val="00D656A5"/>
    <w:rsid w:val="00D65B5C"/>
    <w:rsid w:val="00D675EE"/>
    <w:rsid w:val="00D67AE1"/>
    <w:rsid w:val="00D70CB0"/>
    <w:rsid w:val="00D70CB3"/>
    <w:rsid w:val="00D71279"/>
    <w:rsid w:val="00D71928"/>
    <w:rsid w:val="00D7293D"/>
    <w:rsid w:val="00D72AC5"/>
    <w:rsid w:val="00D733B8"/>
    <w:rsid w:val="00D745D6"/>
    <w:rsid w:val="00D74C86"/>
    <w:rsid w:val="00D77800"/>
    <w:rsid w:val="00D80407"/>
    <w:rsid w:val="00D808BF"/>
    <w:rsid w:val="00D8149E"/>
    <w:rsid w:val="00D816D2"/>
    <w:rsid w:val="00D8174F"/>
    <w:rsid w:val="00D830DF"/>
    <w:rsid w:val="00D838A4"/>
    <w:rsid w:val="00D85F0C"/>
    <w:rsid w:val="00D92260"/>
    <w:rsid w:val="00D937B0"/>
    <w:rsid w:val="00D940A0"/>
    <w:rsid w:val="00D95746"/>
    <w:rsid w:val="00DA243C"/>
    <w:rsid w:val="00DA24DB"/>
    <w:rsid w:val="00DA2ACD"/>
    <w:rsid w:val="00DA3B42"/>
    <w:rsid w:val="00DA42AB"/>
    <w:rsid w:val="00DA799F"/>
    <w:rsid w:val="00DB0C94"/>
    <w:rsid w:val="00DB0D29"/>
    <w:rsid w:val="00DB2A8C"/>
    <w:rsid w:val="00DB2AA7"/>
    <w:rsid w:val="00DB2BB8"/>
    <w:rsid w:val="00DB2D53"/>
    <w:rsid w:val="00DB2FD6"/>
    <w:rsid w:val="00DB3ECF"/>
    <w:rsid w:val="00DB41E6"/>
    <w:rsid w:val="00DB500A"/>
    <w:rsid w:val="00DB5A58"/>
    <w:rsid w:val="00DB5F11"/>
    <w:rsid w:val="00DC0493"/>
    <w:rsid w:val="00DC0839"/>
    <w:rsid w:val="00DC0D82"/>
    <w:rsid w:val="00DC0EEB"/>
    <w:rsid w:val="00DC11CA"/>
    <w:rsid w:val="00DC1B9F"/>
    <w:rsid w:val="00DC202C"/>
    <w:rsid w:val="00DC2AB3"/>
    <w:rsid w:val="00DC39E7"/>
    <w:rsid w:val="00DC7CBB"/>
    <w:rsid w:val="00DD03F3"/>
    <w:rsid w:val="00DD10C6"/>
    <w:rsid w:val="00DD30C0"/>
    <w:rsid w:val="00DD64BC"/>
    <w:rsid w:val="00DD65D1"/>
    <w:rsid w:val="00DD7E74"/>
    <w:rsid w:val="00DE02F8"/>
    <w:rsid w:val="00DE0351"/>
    <w:rsid w:val="00DE2692"/>
    <w:rsid w:val="00DE6975"/>
    <w:rsid w:val="00DF1FB1"/>
    <w:rsid w:val="00DF5195"/>
    <w:rsid w:val="00DF6B34"/>
    <w:rsid w:val="00DF6D42"/>
    <w:rsid w:val="00E0247D"/>
    <w:rsid w:val="00E0287D"/>
    <w:rsid w:val="00E02C12"/>
    <w:rsid w:val="00E02C72"/>
    <w:rsid w:val="00E0432A"/>
    <w:rsid w:val="00E04ADF"/>
    <w:rsid w:val="00E059F7"/>
    <w:rsid w:val="00E060E9"/>
    <w:rsid w:val="00E070E5"/>
    <w:rsid w:val="00E07A40"/>
    <w:rsid w:val="00E07CC6"/>
    <w:rsid w:val="00E10488"/>
    <w:rsid w:val="00E11D29"/>
    <w:rsid w:val="00E21429"/>
    <w:rsid w:val="00E222E8"/>
    <w:rsid w:val="00E23D78"/>
    <w:rsid w:val="00E30E0C"/>
    <w:rsid w:val="00E31241"/>
    <w:rsid w:val="00E318EB"/>
    <w:rsid w:val="00E3197C"/>
    <w:rsid w:val="00E320BC"/>
    <w:rsid w:val="00E3269B"/>
    <w:rsid w:val="00E336E5"/>
    <w:rsid w:val="00E37487"/>
    <w:rsid w:val="00E402E4"/>
    <w:rsid w:val="00E42B9D"/>
    <w:rsid w:val="00E43AB8"/>
    <w:rsid w:val="00E46355"/>
    <w:rsid w:val="00E4667E"/>
    <w:rsid w:val="00E47F8B"/>
    <w:rsid w:val="00E50868"/>
    <w:rsid w:val="00E50EB3"/>
    <w:rsid w:val="00E53127"/>
    <w:rsid w:val="00E5317C"/>
    <w:rsid w:val="00E53986"/>
    <w:rsid w:val="00E55A02"/>
    <w:rsid w:val="00E56585"/>
    <w:rsid w:val="00E56D7E"/>
    <w:rsid w:val="00E579E2"/>
    <w:rsid w:val="00E57D8B"/>
    <w:rsid w:val="00E57F5B"/>
    <w:rsid w:val="00E6023E"/>
    <w:rsid w:val="00E6067C"/>
    <w:rsid w:val="00E616EB"/>
    <w:rsid w:val="00E63851"/>
    <w:rsid w:val="00E6418A"/>
    <w:rsid w:val="00E64849"/>
    <w:rsid w:val="00E64DFA"/>
    <w:rsid w:val="00E6527E"/>
    <w:rsid w:val="00E67C67"/>
    <w:rsid w:val="00E7223C"/>
    <w:rsid w:val="00E73689"/>
    <w:rsid w:val="00E74024"/>
    <w:rsid w:val="00E75926"/>
    <w:rsid w:val="00E76428"/>
    <w:rsid w:val="00E7772D"/>
    <w:rsid w:val="00E80EEB"/>
    <w:rsid w:val="00E81CE5"/>
    <w:rsid w:val="00E83750"/>
    <w:rsid w:val="00E8380A"/>
    <w:rsid w:val="00E83909"/>
    <w:rsid w:val="00E83B57"/>
    <w:rsid w:val="00E84831"/>
    <w:rsid w:val="00E84B7B"/>
    <w:rsid w:val="00E850A1"/>
    <w:rsid w:val="00E8566B"/>
    <w:rsid w:val="00E91008"/>
    <w:rsid w:val="00E92FDC"/>
    <w:rsid w:val="00E933D8"/>
    <w:rsid w:val="00E94964"/>
    <w:rsid w:val="00E9568B"/>
    <w:rsid w:val="00E97665"/>
    <w:rsid w:val="00EA1E52"/>
    <w:rsid w:val="00EA1EC1"/>
    <w:rsid w:val="00EA2337"/>
    <w:rsid w:val="00EA69C0"/>
    <w:rsid w:val="00EA6F67"/>
    <w:rsid w:val="00EB2590"/>
    <w:rsid w:val="00EB4D3E"/>
    <w:rsid w:val="00EB694D"/>
    <w:rsid w:val="00EB6C5E"/>
    <w:rsid w:val="00EB6D42"/>
    <w:rsid w:val="00EB747D"/>
    <w:rsid w:val="00EB7C76"/>
    <w:rsid w:val="00EB7EF4"/>
    <w:rsid w:val="00EC1C7A"/>
    <w:rsid w:val="00EC206B"/>
    <w:rsid w:val="00EC3BCE"/>
    <w:rsid w:val="00EC4D57"/>
    <w:rsid w:val="00EC5E7E"/>
    <w:rsid w:val="00EC5FBB"/>
    <w:rsid w:val="00ED1115"/>
    <w:rsid w:val="00ED1497"/>
    <w:rsid w:val="00ED19FD"/>
    <w:rsid w:val="00ED2937"/>
    <w:rsid w:val="00ED4536"/>
    <w:rsid w:val="00ED4554"/>
    <w:rsid w:val="00EE14C3"/>
    <w:rsid w:val="00EE2E6C"/>
    <w:rsid w:val="00EE710D"/>
    <w:rsid w:val="00EE730D"/>
    <w:rsid w:val="00EF0C8D"/>
    <w:rsid w:val="00EF639E"/>
    <w:rsid w:val="00EF6564"/>
    <w:rsid w:val="00EF77C3"/>
    <w:rsid w:val="00EF7C9E"/>
    <w:rsid w:val="00F01AFC"/>
    <w:rsid w:val="00F0255D"/>
    <w:rsid w:val="00F02DB2"/>
    <w:rsid w:val="00F0301A"/>
    <w:rsid w:val="00F1064F"/>
    <w:rsid w:val="00F1231C"/>
    <w:rsid w:val="00F13E6B"/>
    <w:rsid w:val="00F14487"/>
    <w:rsid w:val="00F14595"/>
    <w:rsid w:val="00F1745B"/>
    <w:rsid w:val="00F20AEC"/>
    <w:rsid w:val="00F22167"/>
    <w:rsid w:val="00F23C14"/>
    <w:rsid w:val="00F25554"/>
    <w:rsid w:val="00F261A8"/>
    <w:rsid w:val="00F31134"/>
    <w:rsid w:val="00F31BD2"/>
    <w:rsid w:val="00F32F65"/>
    <w:rsid w:val="00F342A7"/>
    <w:rsid w:val="00F34B75"/>
    <w:rsid w:val="00F355F2"/>
    <w:rsid w:val="00F3647E"/>
    <w:rsid w:val="00F36B07"/>
    <w:rsid w:val="00F36D99"/>
    <w:rsid w:val="00F372EB"/>
    <w:rsid w:val="00F378F3"/>
    <w:rsid w:val="00F37A15"/>
    <w:rsid w:val="00F40D31"/>
    <w:rsid w:val="00F46C6C"/>
    <w:rsid w:val="00F50F76"/>
    <w:rsid w:val="00F51B2F"/>
    <w:rsid w:val="00F52446"/>
    <w:rsid w:val="00F524A0"/>
    <w:rsid w:val="00F52C32"/>
    <w:rsid w:val="00F53FE3"/>
    <w:rsid w:val="00F54E1D"/>
    <w:rsid w:val="00F556AD"/>
    <w:rsid w:val="00F55DE9"/>
    <w:rsid w:val="00F5639F"/>
    <w:rsid w:val="00F578D6"/>
    <w:rsid w:val="00F63F13"/>
    <w:rsid w:val="00F64EFE"/>
    <w:rsid w:val="00F651D9"/>
    <w:rsid w:val="00F65E25"/>
    <w:rsid w:val="00F7128F"/>
    <w:rsid w:val="00F71691"/>
    <w:rsid w:val="00F72DDF"/>
    <w:rsid w:val="00F75F87"/>
    <w:rsid w:val="00F8142E"/>
    <w:rsid w:val="00F82DEE"/>
    <w:rsid w:val="00F84C8D"/>
    <w:rsid w:val="00F866F2"/>
    <w:rsid w:val="00F87F5F"/>
    <w:rsid w:val="00F902EE"/>
    <w:rsid w:val="00F90605"/>
    <w:rsid w:val="00F907CF"/>
    <w:rsid w:val="00F927EF"/>
    <w:rsid w:val="00FA1EB7"/>
    <w:rsid w:val="00FA3786"/>
    <w:rsid w:val="00FA7372"/>
    <w:rsid w:val="00FA7C22"/>
    <w:rsid w:val="00FB0034"/>
    <w:rsid w:val="00FB0680"/>
    <w:rsid w:val="00FB0D50"/>
    <w:rsid w:val="00FB0D58"/>
    <w:rsid w:val="00FB247E"/>
    <w:rsid w:val="00FB29EA"/>
    <w:rsid w:val="00FB5256"/>
    <w:rsid w:val="00FB6B3C"/>
    <w:rsid w:val="00FB7445"/>
    <w:rsid w:val="00FB7B59"/>
    <w:rsid w:val="00FC3850"/>
    <w:rsid w:val="00FC3E5A"/>
    <w:rsid w:val="00FC542D"/>
    <w:rsid w:val="00FC596A"/>
    <w:rsid w:val="00FC6F1C"/>
    <w:rsid w:val="00FC70F9"/>
    <w:rsid w:val="00FD2D1C"/>
    <w:rsid w:val="00FD4E61"/>
    <w:rsid w:val="00FD5927"/>
    <w:rsid w:val="00FD6B01"/>
    <w:rsid w:val="00FD6B84"/>
    <w:rsid w:val="00FD6D12"/>
    <w:rsid w:val="00FD7EB4"/>
    <w:rsid w:val="00FE06B8"/>
    <w:rsid w:val="00FE5E2D"/>
    <w:rsid w:val="00FE6395"/>
    <w:rsid w:val="00FE7294"/>
    <w:rsid w:val="00FF0A2C"/>
    <w:rsid w:val="00FF1329"/>
    <w:rsid w:val="00FF1641"/>
    <w:rsid w:val="00FF2256"/>
    <w:rsid w:val="00FF5C54"/>
    <w:rsid w:val="00FF7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F0EA41"/>
  <w15:docId w15:val="{9BBF4524-3394-4619-BD64-4AAC5658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68A"/>
    <w:pPr>
      <w:ind w:left="720"/>
      <w:contextualSpacing/>
    </w:pPr>
  </w:style>
  <w:style w:type="paragraph" w:styleId="Header">
    <w:name w:val="header"/>
    <w:basedOn w:val="Normal"/>
    <w:link w:val="HeaderChar"/>
    <w:uiPriority w:val="99"/>
    <w:unhideWhenUsed/>
    <w:rsid w:val="006E168A"/>
    <w:pPr>
      <w:tabs>
        <w:tab w:val="center" w:pos="4677"/>
        <w:tab w:val="right" w:pos="9355"/>
      </w:tabs>
      <w:spacing w:after="0" w:line="240" w:lineRule="auto"/>
    </w:pPr>
  </w:style>
  <w:style w:type="character" w:customStyle="1" w:styleId="HeaderChar">
    <w:name w:val="Header Char"/>
    <w:basedOn w:val="DefaultParagraphFont"/>
    <w:link w:val="Header"/>
    <w:uiPriority w:val="99"/>
    <w:rsid w:val="006E168A"/>
  </w:style>
  <w:style w:type="paragraph" w:styleId="Footer">
    <w:name w:val="footer"/>
    <w:basedOn w:val="Normal"/>
    <w:link w:val="FooterChar"/>
    <w:uiPriority w:val="99"/>
    <w:unhideWhenUsed/>
    <w:rsid w:val="006E168A"/>
    <w:pPr>
      <w:tabs>
        <w:tab w:val="center" w:pos="4677"/>
        <w:tab w:val="right" w:pos="9355"/>
      </w:tabs>
      <w:spacing w:after="0" w:line="240" w:lineRule="auto"/>
    </w:pPr>
  </w:style>
  <w:style w:type="character" w:customStyle="1" w:styleId="FooterChar">
    <w:name w:val="Footer Char"/>
    <w:basedOn w:val="DefaultParagraphFont"/>
    <w:link w:val="Footer"/>
    <w:uiPriority w:val="99"/>
    <w:rsid w:val="006E168A"/>
  </w:style>
  <w:style w:type="character" w:styleId="Hyperlink">
    <w:name w:val="Hyperlink"/>
    <w:basedOn w:val="DefaultParagraphFont"/>
    <w:uiPriority w:val="99"/>
    <w:unhideWhenUsed/>
    <w:rsid w:val="001F2D5B"/>
    <w:rPr>
      <w:color w:val="0000FF" w:themeColor="hyperlink"/>
      <w:u w:val="single"/>
    </w:rPr>
  </w:style>
  <w:style w:type="character" w:customStyle="1" w:styleId="1">
    <w:name w:val="Неразрешенное упоминание1"/>
    <w:basedOn w:val="DefaultParagraphFont"/>
    <w:uiPriority w:val="99"/>
    <w:semiHidden/>
    <w:unhideWhenUsed/>
    <w:rsid w:val="00D8149E"/>
    <w:rPr>
      <w:color w:val="605E5C"/>
      <w:shd w:val="clear" w:color="auto" w:fill="E1DFDD"/>
    </w:rPr>
  </w:style>
  <w:style w:type="character" w:customStyle="1" w:styleId="2">
    <w:name w:val="Неразрешенное упоминание2"/>
    <w:basedOn w:val="DefaultParagraphFont"/>
    <w:uiPriority w:val="99"/>
    <w:semiHidden/>
    <w:unhideWhenUsed/>
    <w:rsid w:val="004E5F71"/>
    <w:rPr>
      <w:color w:val="605E5C"/>
      <w:shd w:val="clear" w:color="auto" w:fill="E1DFDD"/>
    </w:rPr>
  </w:style>
  <w:style w:type="paragraph" w:styleId="BalloonText">
    <w:name w:val="Balloon Text"/>
    <w:basedOn w:val="Normal"/>
    <w:link w:val="BalloonTextChar"/>
    <w:uiPriority w:val="99"/>
    <w:semiHidden/>
    <w:unhideWhenUsed/>
    <w:rsid w:val="004F2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B2"/>
    <w:rPr>
      <w:rFonts w:ascii="Tahoma" w:hAnsi="Tahoma" w:cs="Tahoma"/>
      <w:sz w:val="16"/>
      <w:szCs w:val="16"/>
    </w:rPr>
  </w:style>
  <w:style w:type="paragraph" w:styleId="NormalWeb">
    <w:name w:val="Normal (Web)"/>
    <w:aliases w:val="Обычный (веб) Знак Знак,Обычный (веб) Знак Знак Знак Знак,Обычный (веб) Знак,Знак Знак1 Знак,Знак Знак1 Знак Знак,Знак Знак Знак Знак Знак,Обычный (Web),Знак Знак Знак,Знак Знак,Обычный (Web)1,Знак Знак3,Знак4 Зна,Знак4,Знак4 Знак,Зна"/>
    <w:basedOn w:val="Normal"/>
    <w:link w:val="NormalWebChar"/>
    <w:unhideWhenUsed/>
    <w:qFormat/>
    <w:rsid w:val="00EC3B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EndnoteText">
    <w:name w:val="endnote text"/>
    <w:basedOn w:val="Normal"/>
    <w:link w:val="EndnoteTextChar"/>
    <w:uiPriority w:val="99"/>
    <w:unhideWhenUsed/>
    <w:rsid w:val="00EC3BCE"/>
    <w:pPr>
      <w:spacing w:after="0" w:line="240" w:lineRule="auto"/>
    </w:pPr>
    <w:rPr>
      <w:sz w:val="20"/>
      <w:szCs w:val="20"/>
    </w:rPr>
  </w:style>
  <w:style w:type="character" w:customStyle="1" w:styleId="EndnoteTextChar">
    <w:name w:val="Endnote Text Char"/>
    <w:basedOn w:val="DefaultParagraphFont"/>
    <w:link w:val="EndnoteText"/>
    <w:uiPriority w:val="99"/>
    <w:rsid w:val="00EC3BCE"/>
    <w:rPr>
      <w:sz w:val="20"/>
      <w:szCs w:val="20"/>
    </w:rPr>
  </w:style>
  <w:style w:type="character" w:styleId="EndnoteReference">
    <w:name w:val="endnote reference"/>
    <w:basedOn w:val="DefaultParagraphFont"/>
    <w:uiPriority w:val="99"/>
    <w:semiHidden/>
    <w:unhideWhenUsed/>
    <w:rsid w:val="00EC3BCE"/>
    <w:rPr>
      <w:vertAlign w:val="superscript"/>
    </w:rPr>
  </w:style>
  <w:style w:type="character" w:customStyle="1" w:styleId="NormalWebChar">
    <w:name w:val="Normal (Web) Char"/>
    <w:aliases w:val="Обычный (веб) Знак Знак Char,Обычный (веб) Знак Знак Знак Знак Char,Обычный (веб) Знак Char,Знак Знак1 Знак Char,Знак Знак1 Знак Знак Char,Знак Знак Знак Знак Знак Char,Обычный (Web) Char,Знак Знак Знак Char,Знак Знак Char,Знак4 Char"/>
    <w:link w:val="NormalWeb"/>
    <w:locked/>
    <w:rsid w:val="00EC3BCE"/>
    <w:rPr>
      <w:rFonts w:ascii="Times New Roman" w:eastAsia="Times New Roman" w:hAnsi="Times New Roman" w:cs="Times New Roman"/>
      <w:sz w:val="24"/>
      <w:szCs w:val="24"/>
      <w:lang w:eastAsia="ru-RU"/>
    </w:rPr>
  </w:style>
  <w:style w:type="paragraph" w:styleId="NoSpacing">
    <w:name w:val="No Spacing"/>
    <w:aliases w:val="14 TNR,No Spacing1,No Spacing11,No SpaciБез интервала14,ААА,Айгерим,Без интеБез интервала,Без интервала11,Без интервала111,Без интервала2,Без интерваль,Елжан,МОЙ СТИЛЬ,Обя,исполнитель,мелкий,мой рабочий,норма,свой,No Spacing_0"/>
    <w:link w:val="NoSpacingChar"/>
    <w:qFormat/>
    <w:rsid w:val="00DB2AA7"/>
    <w:pPr>
      <w:spacing w:after="0" w:line="240" w:lineRule="auto"/>
    </w:pPr>
    <w:rPr>
      <w:rFonts w:ascii="Cambria" w:hAnsi="Cambria" w:cstheme="minorHAnsi"/>
      <w:sz w:val="20"/>
      <w:szCs w:val="20"/>
    </w:rPr>
  </w:style>
  <w:style w:type="character" w:customStyle="1" w:styleId="NoSpacingChar">
    <w:name w:val="No Spacing Char"/>
    <w:aliases w:val="14 TNR Char,No Spacing1 Char,No Spacing11 Char,No SpaciБез интервала14 Char,ААА Char,Айгерим Char,Без интеБез интервала Char,Без интервала11 Char,Без интервала111 Char,Без интервала2 Char,Без интерваль Char,Елжан Char,МОЙ СТИЛЬ Char"/>
    <w:link w:val="NoSpacing"/>
    <w:qFormat/>
    <w:locked/>
    <w:rsid w:val="00DB2AA7"/>
    <w:rPr>
      <w:rFonts w:ascii="Cambria" w:hAnsi="Cambria"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506">
      <w:bodyDiv w:val="1"/>
      <w:marLeft w:val="0"/>
      <w:marRight w:val="0"/>
      <w:marTop w:val="0"/>
      <w:marBottom w:val="0"/>
      <w:divBdr>
        <w:top w:val="none" w:sz="0" w:space="0" w:color="auto"/>
        <w:left w:val="none" w:sz="0" w:space="0" w:color="auto"/>
        <w:bottom w:val="none" w:sz="0" w:space="0" w:color="auto"/>
        <w:right w:val="none" w:sz="0" w:space="0" w:color="auto"/>
      </w:divBdr>
    </w:div>
    <w:div w:id="52626098">
      <w:bodyDiv w:val="1"/>
      <w:marLeft w:val="0"/>
      <w:marRight w:val="0"/>
      <w:marTop w:val="0"/>
      <w:marBottom w:val="0"/>
      <w:divBdr>
        <w:top w:val="none" w:sz="0" w:space="0" w:color="auto"/>
        <w:left w:val="none" w:sz="0" w:space="0" w:color="auto"/>
        <w:bottom w:val="none" w:sz="0" w:space="0" w:color="auto"/>
        <w:right w:val="none" w:sz="0" w:space="0" w:color="auto"/>
      </w:divBdr>
    </w:div>
    <w:div w:id="63264580">
      <w:bodyDiv w:val="1"/>
      <w:marLeft w:val="0"/>
      <w:marRight w:val="0"/>
      <w:marTop w:val="0"/>
      <w:marBottom w:val="0"/>
      <w:divBdr>
        <w:top w:val="none" w:sz="0" w:space="0" w:color="auto"/>
        <w:left w:val="none" w:sz="0" w:space="0" w:color="auto"/>
        <w:bottom w:val="none" w:sz="0" w:space="0" w:color="auto"/>
        <w:right w:val="none" w:sz="0" w:space="0" w:color="auto"/>
      </w:divBdr>
    </w:div>
    <w:div w:id="77791920">
      <w:bodyDiv w:val="1"/>
      <w:marLeft w:val="0"/>
      <w:marRight w:val="0"/>
      <w:marTop w:val="0"/>
      <w:marBottom w:val="0"/>
      <w:divBdr>
        <w:top w:val="none" w:sz="0" w:space="0" w:color="auto"/>
        <w:left w:val="none" w:sz="0" w:space="0" w:color="auto"/>
        <w:bottom w:val="none" w:sz="0" w:space="0" w:color="auto"/>
        <w:right w:val="none" w:sz="0" w:space="0" w:color="auto"/>
      </w:divBdr>
    </w:div>
    <w:div w:id="110055346">
      <w:bodyDiv w:val="1"/>
      <w:marLeft w:val="0"/>
      <w:marRight w:val="0"/>
      <w:marTop w:val="0"/>
      <w:marBottom w:val="0"/>
      <w:divBdr>
        <w:top w:val="none" w:sz="0" w:space="0" w:color="auto"/>
        <w:left w:val="none" w:sz="0" w:space="0" w:color="auto"/>
        <w:bottom w:val="none" w:sz="0" w:space="0" w:color="auto"/>
        <w:right w:val="none" w:sz="0" w:space="0" w:color="auto"/>
      </w:divBdr>
    </w:div>
    <w:div w:id="135880316">
      <w:bodyDiv w:val="1"/>
      <w:marLeft w:val="0"/>
      <w:marRight w:val="0"/>
      <w:marTop w:val="0"/>
      <w:marBottom w:val="0"/>
      <w:divBdr>
        <w:top w:val="none" w:sz="0" w:space="0" w:color="auto"/>
        <w:left w:val="none" w:sz="0" w:space="0" w:color="auto"/>
        <w:bottom w:val="none" w:sz="0" w:space="0" w:color="auto"/>
        <w:right w:val="none" w:sz="0" w:space="0" w:color="auto"/>
      </w:divBdr>
    </w:div>
    <w:div w:id="140729413">
      <w:bodyDiv w:val="1"/>
      <w:marLeft w:val="0"/>
      <w:marRight w:val="0"/>
      <w:marTop w:val="0"/>
      <w:marBottom w:val="0"/>
      <w:divBdr>
        <w:top w:val="none" w:sz="0" w:space="0" w:color="auto"/>
        <w:left w:val="none" w:sz="0" w:space="0" w:color="auto"/>
        <w:bottom w:val="none" w:sz="0" w:space="0" w:color="auto"/>
        <w:right w:val="none" w:sz="0" w:space="0" w:color="auto"/>
      </w:divBdr>
    </w:div>
    <w:div w:id="145630943">
      <w:bodyDiv w:val="1"/>
      <w:marLeft w:val="0"/>
      <w:marRight w:val="0"/>
      <w:marTop w:val="0"/>
      <w:marBottom w:val="0"/>
      <w:divBdr>
        <w:top w:val="none" w:sz="0" w:space="0" w:color="auto"/>
        <w:left w:val="none" w:sz="0" w:space="0" w:color="auto"/>
        <w:bottom w:val="none" w:sz="0" w:space="0" w:color="auto"/>
        <w:right w:val="none" w:sz="0" w:space="0" w:color="auto"/>
      </w:divBdr>
    </w:div>
    <w:div w:id="179470084">
      <w:bodyDiv w:val="1"/>
      <w:marLeft w:val="0"/>
      <w:marRight w:val="0"/>
      <w:marTop w:val="0"/>
      <w:marBottom w:val="0"/>
      <w:divBdr>
        <w:top w:val="none" w:sz="0" w:space="0" w:color="auto"/>
        <w:left w:val="none" w:sz="0" w:space="0" w:color="auto"/>
        <w:bottom w:val="none" w:sz="0" w:space="0" w:color="auto"/>
        <w:right w:val="none" w:sz="0" w:space="0" w:color="auto"/>
      </w:divBdr>
      <w:divsChild>
        <w:div w:id="1769806653">
          <w:marLeft w:val="0"/>
          <w:marRight w:val="0"/>
          <w:marTop w:val="450"/>
          <w:marBottom w:val="0"/>
          <w:divBdr>
            <w:top w:val="none" w:sz="0" w:space="0" w:color="auto"/>
            <w:left w:val="none" w:sz="0" w:space="0" w:color="auto"/>
            <w:bottom w:val="none" w:sz="0" w:space="0" w:color="auto"/>
            <w:right w:val="none" w:sz="0" w:space="0" w:color="auto"/>
          </w:divBdr>
        </w:div>
        <w:div w:id="597300432">
          <w:marLeft w:val="0"/>
          <w:marRight w:val="0"/>
          <w:marTop w:val="450"/>
          <w:marBottom w:val="0"/>
          <w:divBdr>
            <w:top w:val="none" w:sz="0" w:space="0" w:color="auto"/>
            <w:left w:val="none" w:sz="0" w:space="0" w:color="auto"/>
            <w:bottom w:val="none" w:sz="0" w:space="0" w:color="auto"/>
            <w:right w:val="none" w:sz="0" w:space="0" w:color="auto"/>
          </w:divBdr>
          <w:divsChild>
            <w:div w:id="950670772">
              <w:marLeft w:val="0"/>
              <w:marRight w:val="0"/>
              <w:marTop w:val="0"/>
              <w:marBottom w:val="0"/>
              <w:divBdr>
                <w:top w:val="none" w:sz="0" w:space="0" w:color="auto"/>
                <w:left w:val="none" w:sz="0" w:space="0" w:color="auto"/>
                <w:bottom w:val="none" w:sz="0" w:space="0" w:color="auto"/>
                <w:right w:val="none" w:sz="0" w:space="0" w:color="auto"/>
              </w:divBdr>
              <w:divsChild>
                <w:div w:id="1511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1518">
      <w:bodyDiv w:val="1"/>
      <w:marLeft w:val="0"/>
      <w:marRight w:val="0"/>
      <w:marTop w:val="0"/>
      <w:marBottom w:val="0"/>
      <w:divBdr>
        <w:top w:val="none" w:sz="0" w:space="0" w:color="auto"/>
        <w:left w:val="none" w:sz="0" w:space="0" w:color="auto"/>
        <w:bottom w:val="none" w:sz="0" w:space="0" w:color="auto"/>
        <w:right w:val="none" w:sz="0" w:space="0" w:color="auto"/>
      </w:divBdr>
    </w:div>
    <w:div w:id="249433984">
      <w:bodyDiv w:val="1"/>
      <w:marLeft w:val="0"/>
      <w:marRight w:val="0"/>
      <w:marTop w:val="0"/>
      <w:marBottom w:val="0"/>
      <w:divBdr>
        <w:top w:val="none" w:sz="0" w:space="0" w:color="auto"/>
        <w:left w:val="none" w:sz="0" w:space="0" w:color="auto"/>
        <w:bottom w:val="none" w:sz="0" w:space="0" w:color="auto"/>
        <w:right w:val="none" w:sz="0" w:space="0" w:color="auto"/>
      </w:divBdr>
    </w:div>
    <w:div w:id="260650468">
      <w:bodyDiv w:val="1"/>
      <w:marLeft w:val="0"/>
      <w:marRight w:val="0"/>
      <w:marTop w:val="0"/>
      <w:marBottom w:val="0"/>
      <w:divBdr>
        <w:top w:val="none" w:sz="0" w:space="0" w:color="auto"/>
        <w:left w:val="none" w:sz="0" w:space="0" w:color="auto"/>
        <w:bottom w:val="none" w:sz="0" w:space="0" w:color="auto"/>
        <w:right w:val="none" w:sz="0" w:space="0" w:color="auto"/>
      </w:divBdr>
      <w:divsChild>
        <w:div w:id="607733049">
          <w:marLeft w:val="0"/>
          <w:marRight w:val="0"/>
          <w:marTop w:val="0"/>
          <w:marBottom w:val="150"/>
          <w:divBdr>
            <w:top w:val="none" w:sz="0" w:space="0" w:color="auto"/>
            <w:left w:val="none" w:sz="0" w:space="0" w:color="auto"/>
            <w:bottom w:val="none" w:sz="0" w:space="0" w:color="auto"/>
            <w:right w:val="none" w:sz="0" w:space="0" w:color="auto"/>
          </w:divBdr>
        </w:div>
        <w:div w:id="626088460">
          <w:marLeft w:val="-150"/>
          <w:marRight w:val="-150"/>
          <w:marTop w:val="0"/>
          <w:marBottom w:val="0"/>
          <w:divBdr>
            <w:top w:val="none" w:sz="0" w:space="0" w:color="auto"/>
            <w:left w:val="none" w:sz="0" w:space="0" w:color="auto"/>
            <w:bottom w:val="none" w:sz="0" w:space="0" w:color="auto"/>
            <w:right w:val="none" w:sz="0" w:space="0" w:color="auto"/>
          </w:divBdr>
          <w:divsChild>
            <w:div w:id="620846932">
              <w:marLeft w:val="0"/>
              <w:marRight w:val="0"/>
              <w:marTop w:val="0"/>
              <w:marBottom w:val="0"/>
              <w:divBdr>
                <w:top w:val="none" w:sz="0" w:space="0" w:color="auto"/>
                <w:left w:val="none" w:sz="0" w:space="0" w:color="auto"/>
                <w:bottom w:val="none" w:sz="0" w:space="0" w:color="auto"/>
                <w:right w:val="none" w:sz="0" w:space="0" w:color="auto"/>
              </w:divBdr>
              <w:divsChild>
                <w:div w:id="201750604">
                  <w:marLeft w:val="0"/>
                  <w:marRight w:val="0"/>
                  <w:marTop w:val="0"/>
                  <w:marBottom w:val="300"/>
                  <w:divBdr>
                    <w:top w:val="none" w:sz="0" w:space="0" w:color="auto"/>
                    <w:left w:val="none" w:sz="0" w:space="0" w:color="auto"/>
                    <w:bottom w:val="none" w:sz="0" w:space="0" w:color="auto"/>
                    <w:right w:val="none" w:sz="0" w:space="0" w:color="auto"/>
                  </w:divBdr>
                  <w:divsChild>
                    <w:div w:id="21242305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3249667">
              <w:marLeft w:val="0"/>
              <w:marRight w:val="0"/>
              <w:marTop w:val="0"/>
              <w:marBottom w:val="0"/>
              <w:divBdr>
                <w:top w:val="none" w:sz="0" w:space="0" w:color="auto"/>
                <w:left w:val="none" w:sz="0" w:space="0" w:color="auto"/>
                <w:bottom w:val="none" w:sz="0" w:space="0" w:color="auto"/>
                <w:right w:val="none" w:sz="0" w:space="0" w:color="auto"/>
              </w:divBdr>
              <w:divsChild>
                <w:div w:id="1599564096">
                  <w:marLeft w:val="0"/>
                  <w:marRight w:val="0"/>
                  <w:marTop w:val="0"/>
                  <w:marBottom w:val="0"/>
                  <w:divBdr>
                    <w:top w:val="none" w:sz="0" w:space="0" w:color="auto"/>
                    <w:left w:val="none" w:sz="0" w:space="0" w:color="auto"/>
                    <w:bottom w:val="none" w:sz="0" w:space="0" w:color="auto"/>
                    <w:right w:val="none" w:sz="0" w:space="0" w:color="auto"/>
                  </w:divBdr>
                  <w:divsChild>
                    <w:div w:id="1195659607">
                      <w:marLeft w:val="0"/>
                      <w:marRight w:val="0"/>
                      <w:marTop w:val="0"/>
                      <w:marBottom w:val="75"/>
                      <w:divBdr>
                        <w:top w:val="none" w:sz="0" w:space="0" w:color="auto"/>
                        <w:left w:val="none" w:sz="0" w:space="0" w:color="auto"/>
                        <w:bottom w:val="none" w:sz="0" w:space="0" w:color="auto"/>
                        <w:right w:val="none" w:sz="0" w:space="0" w:color="auto"/>
                      </w:divBdr>
                    </w:div>
                    <w:div w:id="625939132">
                      <w:marLeft w:val="0"/>
                      <w:marRight w:val="0"/>
                      <w:marTop w:val="0"/>
                      <w:marBottom w:val="75"/>
                      <w:divBdr>
                        <w:top w:val="none" w:sz="0" w:space="0" w:color="auto"/>
                        <w:left w:val="none" w:sz="0" w:space="0" w:color="auto"/>
                        <w:bottom w:val="none" w:sz="0" w:space="0" w:color="auto"/>
                        <w:right w:val="none" w:sz="0" w:space="0" w:color="auto"/>
                      </w:divBdr>
                    </w:div>
                    <w:div w:id="1105151703">
                      <w:marLeft w:val="0"/>
                      <w:marRight w:val="0"/>
                      <w:marTop w:val="0"/>
                      <w:marBottom w:val="75"/>
                      <w:divBdr>
                        <w:top w:val="none" w:sz="0" w:space="0" w:color="auto"/>
                        <w:left w:val="none" w:sz="0" w:space="0" w:color="auto"/>
                        <w:bottom w:val="none" w:sz="0" w:space="0" w:color="auto"/>
                        <w:right w:val="none" w:sz="0" w:space="0" w:color="auto"/>
                      </w:divBdr>
                    </w:div>
                    <w:div w:id="946159756">
                      <w:marLeft w:val="0"/>
                      <w:marRight w:val="0"/>
                      <w:marTop w:val="0"/>
                      <w:marBottom w:val="75"/>
                      <w:divBdr>
                        <w:top w:val="none" w:sz="0" w:space="0" w:color="auto"/>
                        <w:left w:val="none" w:sz="0" w:space="0" w:color="auto"/>
                        <w:bottom w:val="none" w:sz="0" w:space="0" w:color="auto"/>
                        <w:right w:val="none" w:sz="0" w:space="0" w:color="auto"/>
                      </w:divBdr>
                    </w:div>
                    <w:div w:id="15825958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3853635">
          <w:marLeft w:val="-150"/>
          <w:marRight w:val="-150"/>
          <w:marTop w:val="0"/>
          <w:marBottom w:val="0"/>
          <w:divBdr>
            <w:top w:val="none" w:sz="0" w:space="0" w:color="auto"/>
            <w:left w:val="none" w:sz="0" w:space="0" w:color="auto"/>
            <w:bottom w:val="none" w:sz="0" w:space="0" w:color="auto"/>
            <w:right w:val="none" w:sz="0" w:space="0" w:color="auto"/>
          </w:divBdr>
          <w:divsChild>
            <w:div w:id="730151998">
              <w:marLeft w:val="0"/>
              <w:marRight w:val="0"/>
              <w:marTop w:val="0"/>
              <w:marBottom w:val="0"/>
              <w:divBdr>
                <w:top w:val="none" w:sz="0" w:space="0" w:color="auto"/>
                <w:left w:val="none" w:sz="0" w:space="0" w:color="auto"/>
                <w:bottom w:val="none" w:sz="0" w:space="0" w:color="auto"/>
                <w:right w:val="none" w:sz="0" w:space="0" w:color="auto"/>
              </w:divBdr>
              <w:divsChild>
                <w:div w:id="323052991">
                  <w:marLeft w:val="0"/>
                  <w:marRight w:val="0"/>
                  <w:marTop w:val="0"/>
                  <w:marBottom w:val="300"/>
                  <w:divBdr>
                    <w:top w:val="none" w:sz="0" w:space="0" w:color="auto"/>
                    <w:left w:val="none" w:sz="0" w:space="0" w:color="auto"/>
                    <w:bottom w:val="none" w:sz="0" w:space="0" w:color="auto"/>
                    <w:right w:val="none" w:sz="0" w:space="0" w:color="auto"/>
                  </w:divBdr>
                </w:div>
                <w:div w:id="1010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0505">
      <w:bodyDiv w:val="1"/>
      <w:marLeft w:val="0"/>
      <w:marRight w:val="0"/>
      <w:marTop w:val="0"/>
      <w:marBottom w:val="0"/>
      <w:divBdr>
        <w:top w:val="none" w:sz="0" w:space="0" w:color="auto"/>
        <w:left w:val="none" w:sz="0" w:space="0" w:color="auto"/>
        <w:bottom w:val="none" w:sz="0" w:space="0" w:color="auto"/>
        <w:right w:val="none" w:sz="0" w:space="0" w:color="auto"/>
      </w:divBdr>
    </w:div>
    <w:div w:id="268969470">
      <w:bodyDiv w:val="1"/>
      <w:marLeft w:val="0"/>
      <w:marRight w:val="0"/>
      <w:marTop w:val="0"/>
      <w:marBottom w:val="0"/>
      <w:divBdr>
        <w:top w:val="none" w:sz="0" w:space="0" w:color="auto"/>
        <w:left w:val="none" w:sz="0" w:space="0" w:color="auto"/>
        <w:bottom w:val="none" w:sz="0" w:space="0" w:color="auto"/>
        <w:right w:val="none" w:sz="0" w:space="0" w:color="auto"/>
      </w:divBdr>
      <w:divsChild>
        <w:div w:id="954364800">
          <w:blockQuote w:val="1"/>
          <w:marLeft w:val="720"/>
          <w:marRight w:val="720"/>
          <w:marTop w:val="100"/>
          <w:marBottom w:val="100"/>
          <w:divBdr>
            <w:top w:val="none" w:sz="0" w:space="0" w:color="auto"/>
            <w:left w:val="single" w:sz="36" w:space="15" w:color="1565C0"/>
            <w:bottom w:val="none" w:sz="0" w:space="0" w:color="auto"/>
            <w:right w:val="none" w:sz="0" w:space="0" w:color="auto"/>
          </w:divBdr>
        </w:div>
      </w:divsChild>
    </w:div>
    <w:div w:id="269514981">
      <w:bodyDiv w:val="1"/>
      <w:marLeft w:val="0"/>
      <w:marRight w:val="0"/>
      <w:marTop w:val="0"/>
      <w:marBottom w:val="0"/>
      <w:divBdr>
        <w:top w:val="none" w:sz="0" w:space="0" w:color="auto"/>
        <w:left w:val="none" w:sz="0" w:space="0" w:color="auto"/>
        <w:bottom w:val="none" w:sz="0" w:space="0" w:color="auto"/>
        <w:right w:val="none" w:sz="0" w:space="0" w:color="auto"/>
      </w:divBdr>
    </w:div>
    <w:div w:id="278340645">
      <w:bodyDiv w:val="1"/>
      <w:marLeft w:val="0"/>
      <w:marRight w:val="0"/>
      <w:marTop w:val="0"/>
      <w:marBottom w:val="0"/>
      <w:divBdr>
        <w:top w:val="none" w:sz="0" w:space="0" w:color="auto"/>
        <w:left w:val="none" w:sz="0" w:space="0" w:color="auto"/>
        <w:bottom w:val="none" w:sz="0" w:space="0" w:color="auto"/>
        <w:right w:val="none" w:sz="0" w:space="0" w:color="auto"/>
      </w:divBdr>
    </w:div>
    <w:div w:id="300691857">
      <w:bodyDiv w:val="1"/>
      <w:marLeft w:val="0"/>
      <w:marRight w:val="0"/>
      <w:marTop w:val="0"/>
      <w:marBottom w:val="0"/>
      <w:divBdr>
        <w:top w:val="none" w:sz="0" w:space="0" w:color="auto"/>
        <w:left w:val="none" w:sz="0" w:space="0" w:color="auto"/>
        <w:bottom w:val="none" w:sz="0" w:space="0" w:color="auto"/>
        <w:right w:val="none" w:sz="0" w:space="0" w:color="auto"/>
      </w:divBdr>
      <w:divsChild>
        <w:div w:id="13460327">
          <w:marLeft w:val="0"/>
          <w:marRight w:val="0"/>
          <w:marTop w:val="0"/>
          <w:marBottom w:val="450"/>
          <w:divBdr>
            <w:top w:val="none" w:sz="0" w:space="0" w:color="auto"/>
            <w:left w:val="none" w:sz="0" w:space="0" w:color="auto"/>
            <w:bottom w:val="none" w:sz="0" w:space="0" w:color="auto"/>
            <w:right w:val="none" w:sz="0" w:space="0" w:color="auto"/>
          </w:divBdr>
          <w:divsChild>
            <w:div w:id="1031760827">
              <w:marLeft w:val="0"/>
              <w:marRight w:val="0"/>
              <w:marTop w:val="0"/>
              <w:marBottom w:val="0"/>
              <w:divBdr>
                <w:top w:val="none" w:sz="0" w:space="0" w:color="auto"/>
                <w:left w:val="none" w:sz="0" w:space="0" w:color="auto"/>
                <w:bottom w:val="none" w:sz="0" w:space="0" w:color="auto"/>
                <w:right w:val="none" w:sz="0" w:space="0" w:color="auto"/>
              </w:divBdr>
              <w:divsChild>
                <w:div w:id="1538005759">
                  <w:marLeft w:val="0"/>
                  <w:marRight w:val="0"/>
                  <w:marTop w:val="0"/>
                  <w:marBottom w:val="0"/>
                  <w:divBdr>
                    <w:top w:val="none" w:sz="0" w:space="0" w:color="auto"/>
                    <w:left w:val="none" w:sz="0" w:space="0" w:color="auto"/>
                    <w:bottom w:val="none" w:sz="0" w:space="0" w:color="auto"/>
                    <w:right w:val="none" w:sz="0" w:space="0" w:color="auto"/>
                  </w:divBdr>
                  <w:divsChild>
                    <w:div w:id="259879229">
                      <w:marLeft w:val="0"/>
                      <w:marRight w:val="90"/>
                      <w:marTop w:val="0"/>
                      <w:marBottom w:val="0"/>
                      <w:divBdr>
                        <w:top w:val="none" w:sz="0" w:space="0" w:color="auto"/>
                        <w:left w:val="none" w:sz="0" w:space="0" w:color="auto"/>
                        <w:bottom w:val="none" w:sz="0" w:space="0" w:color="auto"/>
                        <w:right w:val="none" w:sz="0" w:space="0" w:color="auto"/>
                      </w:divBdr>
                      <w:divsChild>
                        <w:div w:id="19785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5459">
          <w:marLeft w:val="0"/>
          <w:marRight w:val="0"/>
          <w:marTop w:val="0"/>
          <w:marBottom w:val="450"/>
          <w:divBdr>
            <w:top w:val="none" w:sz="0" w:space="0" w:color="auto"/>
            <w:left w:val="none" w:sz="0" w:space="0" w:color="auto"/>
            <w:bottom w:val="none" w:sz="0" w:space="0" w:color="auto"/>
            <w:right w:val="none" w:sz="0" w:space="0" w:color="auto"/>
          </w:divBdr>
          <w:divsChild>
            <w:div w:id="272637475">
              <w:marLeft w:val="0"/>
              <w:marRight w:val="0"/>
              <w:marTop w:val="0"/>
              <w:marBottom w:val="0"/>
              <w:divBdr>
                <w:top w:val="none" w:sz="0" w:space="0" w:color="auto"/>
                <w:left w:val="none" w:sz="0" w:space="0" w:color="auto"/>
                <w:bottom w:val="none" w:sz="0" w:space="0" w:color="auto"/>
                <w:right w:val="none" w:sz="0" w:space="0" w:color="auto"/>
              </w:divBdr>
            </w:div>
          </w:divsChild>
        </w:div>
        <w:div w:id="862135923">
          <w:marLeft w:val="0"/>
          <w:marRight w:val="0"/>
          <w:marTop w:val="0"/>
          <w:marBottom w:val="450"/>
          <w:divBdr>
            <w:top w:val="none" w:sz="0" w:space="0" w:color="auto"/>
            <w:left w:val="none" w:sz="0" w:space="0" w:color="auto"/>
            <w:bottom w:val="none" w:sz="0" w:space="0" w:color="auto"/>
            <w:right w:val="none" w:sz="0" w:space="0" w:color="auto"/>
          </w:divBdr>
          <w:divsChild>
            <w:div w:id="980813682">
              <w:marLeft w:val="0"/>
              <w:marRight w:val="0"/>
              <w:marTop w:val="0"/>
              <w:marBottom w:val="0"/>
              <w:divBdr>
                <w:top w:val="none" w:sz="0" w:space="0" w:color="auto"/>
                <w:left w:val="none" w:sz="0" w:space="0" w:color="auto"/>
                <w:bottom w:val="none" w:sz="0" w:space="0" w:color="auto"/>
                <w:right w:val="none" w:sz="0" w:space="0" w:color="auto"/>
              </w:divBdr>
              <w:divsChild>
                <w:div w:id="55669242">
                  <w:marLeft w:val="0"/>
                  <w:marRight w:val="0"/>
                  <w:marTop w:val="0"/>
                  <w:marBottom w:val="0"/>
                  <w:divBdr>
                    <w:top w:val="none" w:sz="0" w:space="0" w:color="auto"/>
                    <w:left w:val="none" w:sz="0" w:space="0" w:color="auto"/>
                    <w:bottom w:val="none" w:sz="0" w:space="0" w:color="auto"/>
                    <w:right w:val="none" w:sz="0" w:space="0" w:color="auto"/>
                  </w:divBdr>
                  <w:divsChild>
                    <w:div w:id="168832767">
                      <w:marLeft w:val="0"/>
                      <w:marRight w:val="0"/>
                      <w:marTop w:val="0"/>
                      <w:marBottom w:val="0"/>
                      <w:divBdr>
                        <w:top w:val="none" w:sz="0" w:space="0" w:color="auto"/>
                        <w:left w:val="none" w:sz="0" w:space="0" w:color="auto"/>
                        <w:bottom w:val="none" w:sz="0" w:space="0" w:color="auto"/>
                        <w:right w:val="none" w:sz="0" w:space="0" w:color="auto"/>
                      </w:divBdr>
                      <w:divsChild>
                        <w:div w:id="956638134">
                          <w:marLeft w:val="0"/>
                          <w:marRight w:val="0"/>
                          <w:marTop w:val="0"/>
                          <w:marBottom w:val="300"/>
                          <w:divBdr>
                            <w:top w:val="none" w:sz="0" w:space="0" w:color="auto"/>
                            <w:left w:val="none" w:sz="0" w:space="0" w:color="auto"/>
                            <w:bottom w:val="none" w:sz="0" w:space="0" w:color="auto"/>
                            <w:right w:val="none" w:sz="0" w:space="0" w:color="auto"/>
                          </w:divBdr>
                          <w:divsChild>
                            <w:div w:id="1368679596">
                              <w:marLeft w:val="0"/>
                              <w:marRight w:val="0"/>
                              <w:marTop w:val="0"/>
                              <w:marBottom w:val="0"/>
                              <w:divBdr>
                                <w:top w:val="none" w:sz="0" w:space="0" w:color="auto"/>
                                <w:left w:val="none" w:sz="0" w:space="0" w:color="auto"/>
                                <w:bottom w:val="none" w:sz="0" w:space="0" w:color="auto"/>
                                <w:right w:val="none" w:sz="0" w:space="0" w:color="auto"/>
                              </w:divBdr>
                              <w:divsChild>
                                <w:div w:id="1074398747">
                                  <w:marLeft w:val="0"/>
                                  <w:marRight w:val="0"/>
                                  <w:marTop w:val="0"/>
                                  <w:marBottom w:val="0"/>
                                  <w:divBdr>
                                    <w:top w:val="none" w:sz="0" w:space="0" w:color="auto"/>
                                    <w:left w:val="none" w:sz="0" w:space="0" w:color="auto"/>
                                    <w:bottom w:val="none" w:sz="0" w:space="0" w:color="auto"/>
                                    <w:right w:val="none" w:sz="0" w:space="0" w:color="auto"/>
                                  </w:divBdr>
                                  <w:divsChild>
                                    <w:div w:id="579751333">
                                      <w:marLeft w:val="0"/>
                                      <w:marRight w:val="0"/>
                                      <w:marTop w:val="0"/>
                                      <w:marBottom w:val="0"/>
                                      <w:divBdr>
                                        <w:top w:val="none" w:sz="0" w:space="0" w:color="auto"/>
                                        <w:left w:val="none" w:sz="0" w:space="0" w:color="auto"/>
                                        <w:bottom w:val="none" w:sz="0" w:space="0" w:color="auto"/>
                                        <w:right w:val="none" w:sz="0" w:space="0" w:color="auto"/>
                                      </w:divBdr>
                                      <w:divsChild>
                                        <w:div w:id="665547382">
                                          <w:marLeft w:val="0"/>
                                          <w:marRight w:val="0"/>
                                          <w:marTop w:val="0"/>
                                          <w:marBottom w:val="0"/>
                                          <w:divBdr>
                                            <w:top w:val="none" w:sz="0" w:space="0" w:color="auto"/>
                                            <w:left w:val="none" w:sz="0" w:space="0" w:color="auto"/>
                                            <w:bottom w:val="none" w:sz="0" w:space="0" w:color="auto"/>
                                            <w:right w:val="none" w:sz="0" w:space="0" w:color="auto"/>
                                          </w:divBdr>
                                        </w:div>
                                        <w:div w:id="1291790170">
                                          <w:marLeft w:val="0"/>
                                          <w:marRight w:val="0"/>
                                          <w:marTop w:val="0"/>
                                          <w:marBottom w:val="0"/>
                                          <w:divBdr>
                                            <w:top w:val="none" w:sz="0" w:space="0" w:color="auto"/>
                                            <w:left w:val="none" w:sz="0" w:space="0" w:color="auto"/>
                                            <w:bottom w:val="none" w:sz="0" w:space="0" w:color="auto"/>
                                            <w:right w:val="none" w:sz="0" w:space="0" w:color="auto"/>
                                          </w:divBdr>
                                        </w:div>
                                        <w:div w:id="961544858">
                                          <w:marLeft w:val="0"/>
                                          <w:marRight w:val="0"/>
                                          <w:marTop w:val="0"/>
                                          <w:marBottom w:val="0"/>
                                          <w:divBdr>
                                            <w:top w:val="none" w:sz="0" w:space="0" w:color="auto"/>
                                            <w:left w:val="none" w:sz="0" w:space="0" w:color="auto"/>
                                            <w:bottom w:val="none" w:sz="0" w:space="0" w:color="auto"/>
                                            <w:right w:val="none" w:sz="0" w:space="0" w:color="auto"/>
                                          </w:divBdr>
                                        </w:div>
                                        <w:div w:id="15105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28313">
      <w:bodyDiv w:val="1"/>
      <w:marLeft w:val="0"/>
      <w:marRight w:val="0"/>
      <w:marTop w:val="0"/>
      <w:marBottom w:val="0"/>
      <w:divBdr>
        <w:top w:val="none" w:sz="0" w:space="0" w:color="auto"/>
        <w:left w:val="none" w:sz="0" w:space="0" w:color="auto"/>
        <w:bottom w:val="none" w:sz="0" w:space="0" w:color="auto"/>
        <w:right w:val="none" w:sz="0" w:space="0" w:color="auto"/>
      </w:divBdr>
      <w:divsChild>
        <w:div w:id="667633815">
          <w:marLeft w:val="0"/>
          <w:marRight w:val="0"/>
          <w:marTop w:val="0"/>
          <w:marBottom w:val="0"/>
          <w:divBdr>
            <w:top w:val="none" w:sz="0" w:space="0" w:color="auto"/>
            <w:left w:val="none" w:sz="0" w:space="0" w:color="auto"/>
            <w:bottom w:val="none" w:sz="0" w:space="0" w:color="auto"/>
            <w:right w:val="none" w:sz="0" w:space="0" w:color="auto"/>
          </w:divBdr>
        </w:div>
        <w:div w:id="1686204455">
          <w:marLeft w:val="0"/>
          <w:marRight w:val="0"/>
          <w:marTop w:val="0"/>
          <w:marBottom w:val="0"/>
          <w:divBdr>
            <w:top w:val="none" w:sz="0" w:space="0" w:color="auto"/>
            <w:left w:val="none" w:sz="0" w:space="0" w:color="auto"/>
            <w:bottom w:val="none" w:sz="0" w:space="0" w:color="auto"/>
            <w:right w:val="none" w:sz="0" w:space="0" w:color="auto"/>
          </w:divBdr>
        </w:div>
        <w:div w:id="539585921">
          <w:marLeft w:val="0"/>
          <w:marRight w:val="0"/>
          <w:marTop w:val="0"/>
          <w:marBottom w:val="0"/>
          <w:divBdr>
            <w:top w:val="none" w:sz="0" w:space="0" w:color="auto"/>
            <w:left w:val="none" w:sz="0" w:space="0" w:color="auto"/>
            <w:bottom w:val="none" w:sz="0" w:space="0" w:color="auto"/>
            <w:right w:val="none" w:sz="0" w:space="0" w:color="auto"/>
          </w:divBdr>
        </w:div>
        <w:div w:id="524560574">
          <w:marLeft w:val="0"/>
          <w:marRight w:val="0"/>
          <w:marTop w:val="0"/>
          <w:marBottom w:val="0"/>
          <w:divBdr>
            <w:top w:val="none" w:sz="0" w:space="0" w:color="auto"/>
            <w:left w:val="none" w:sz="0" w:space="0" w:color="auto"/>
            <w:bottom w:val="none" w:sz="0" w:space="0" w:color="auto"/>
            <w:right w:val="none" w:sz="0" w:space="0" w:color="auto"/>
          </w:divBdr>
        </w:div>
        <w:div w:id="422141058">
          <w:marLeft w:val="0"/>
          <w:marRight w:val="0"/>
          <w:marTop w:val="0"/>
          <w:marBottom w:val="0"/>
          <w:divBdr>
            <w:top w:val="none" w:sz="0" w:space="0" w:color="auto"/>
            <w:left w:val="none" w:sz="0" w:space="0" w:color="auto"/>
            <w:bottom w:val="none" w:sz="0" w:space="0" w:color="auto"/>
            <w:right w:val="none" w:sz="0" w:space="0" w:color="auto"/>
          </w:divBdr>
        </w:div>
        <w:div w:id="31882533">
          <w:marLeft w:val="0"/>
          <w:marRight w:val="0"/>
          <w:marTop w:val="0"/>
          <w:marBottom w:val="0"/>
          <w:divBdr>
            <w:top w:val="none" w:sz="0" w:space="0" w:color="auto"/>
            <w:left w:val="none" w:sz="0" w:space="0" w:color="auto"/>
            <w:bottom w:val="none" w:sz="0" w:space="0" w:color="auto"/>
            <w:right w:val="none" w:sz="0" w:space="0" w:color="auto"/>
          </w:divBdr>
        </w:div>
        <w:div w:id="453137734">
          <w:marLeft w:val="0"/>
          <w:marRight w:val="0"/>
          <w:marTop w:val="0"/>
          <w:marBottom w:val="0"/>
          <w:divBdr>
            <w:top w:val="none" w:sz="0" w:space="0" w:color="auto"/>
            <w:left w:val="none" w:sz="0" w:space="0" w:color="auto"/>
            <w:bottom w:val="none" w:sz="0" w:space="0" w:color="auto"/>
            <w:right w:val="none" w:sz="0" w:space="0" w:color="auto"/>
          </w:divBdr>
        </w:div>
        <w:div w:id="1859004758">
          <w:marLeft w:val="0"/>
          <w:marRight w:val="0"/>
          <w:marTop w:val="0"/>
          <w:marBottom w:val="0"/>
          <w:divBdr>
            <w:top w:val="none" w:sz="0" w:space="0" w:color="auto"/>
            <w:left w:val="none" w:sz="0" w:space="0" w:color="auto"/>
            <w:bottom w:val="none" w:sz="0" w:space="0" w:color="auto"/>
            <w:right w:val="none" w:sz="0" w:space="0" w:color="auto"/>
          </w:divBdr>
        </w:div>
        <w:div w:id="1696926208">
          <w:marLeft w:val="0"/>
          <w:marRight w:val="0"/>
          <w:marTop w:val="0"/>
          <w:marBottom w:val="0"/>
          <w:divBdr>
            <w:top w:val="none" w:sz="0" w:space="0" w:color="auto"/>
            <w:left w:val="none" w:sz="0" w:space="0" w:color="auto"/>
            <w:bottom w:val="none" w:sz="0" w:space="0" w:color="auto"/>
            <w:right w:val="none" w:sz="0" w:space="0" w:color="auto"/>
          </w:divBdr>
        </w:div>
        <w:div w:id="843207520">
          <w:marLeft w:val="0"/>
          <w:marRight w:val="0"/>
          <w:marTop w:val="0"/>
          <w:marBottom w:val="0"/>
          <w:divBdr>
            <w:top w:val="none" w:sz="0" w:space="0" w:color="auto"/>
            <w:left w:val="none" w:sz="0" w:space="0" w:color="auto"/>
            <w:bottom w:val="none" w:sz="0" w:space="0" w:color="auto"/>
            <w:right w:val="none" w:sz="0" w:space="0" w:color="auto"/>
          </w:divBdr>
        </w:div>
        <w:div w:id="543954782">
          <w:marLeft w:val="0"/>
          <w:marRight w:val="0"/>
          <w:marTop w:val="0"/>
          <w:marBottom w:val="0"/>
          <w:divBdr>
            <w:top w:val="none" w:sz="0" w:space="0" w:color="auto"/>
            <w:left w:val="none" w:sz="0" w:space="0" w:color="auto"/>
            <w:bottom w:val="none" w:sz="0" w:space="0" w:color="auto"/>
            <w:right w:val="none" w:sz="0" w:space="0" w:color="auto"/>
          </w:divBdr>
        </w:div>
        <w:div w:id="2131506504">
          <w:marLeft w:val="0"/>
          <w:marRight w:val="0"/>
          <w:marTop w:val="0"/>
          <w:marBottom w:val="0"/>
          <w:divBdr>
            <w:top w:val="none" w:sz="0" w:space="0" w:color="auto"/>
            <w:left w:val="none" w:sz="0" w:space="0" w:color="auto"/>
            <w:bottom w:val="none" w:sz="0" w:space="0" w:color="auto"/>
            <w:right w:val="none" w:sz="0" w:space="0" w:color="auto"/>
          </w:divBdr>
        </w:div>
        <w:div w:id="551112804">
          <w:marLeft w:val="0"/>
          <w:marRight w:val="0"/>
          <w:marTop w:val="0"/>
          <w:marBottom w:val="0"/>
          <w:divBdr>
            <w:top w:val="none" w:sz="0" w:space="0" w:color="auto"/>
            <w:left w:val="none" w:sz="0" w:space="0" w:color="auto"/>
            <w:bottom w:val="none" w:sz="0" w:space="0" w:color="auto"/>
            <w:right w:val="none" w:sz="0" w:space="0" w:color="auto"/>
          </w:divBdr>
        </w:div>
        <w:div w:id="941033747">
          <w:marLeft w:val="0"/>
          <w:marRight w:val="0"/>
          <w:marTop w:val="0"/>
          <w:marBottom w:val="0"/>
          <w:divBdr>
            <w:top w:val="none" w:sz="0" w:space="0" w:color="auto"/>
            <w:left w:val="none" w:sz="0" w:space="0" w:color="auto"/>
            <w:bottom w:val="none" w:sz="0" w:space="0" w:color="auto"/>
            <w:right w:val="none" w:sz="0" w:space="0" w:color="auto"/>
          </w:divBdr>
        </w:div>
        <w:div w:id="601718441">
          <w:marLeft w:val="0"/>
          <w:marRight w:val="0"/>
          <w:marTop w:val="0"/>
          <w:marBottom w:val="0"/>
          <w:divBdr>
            <w:top w:val="none" w:sz="0" w:space="0" w:color="auto"/>
            <w:left w:val="none" w:sz="0" w:space="0" w:color="auto"/>
            <w:bottom w:val="none" w:sz="0" w:space="0" w:color="auto"/>
            <w:right w:val="none" w:sz="0" w:space="0" w:color="auto"/>
          </w:divBdr>
        </w:div>
        <w:div w:id="1276982261">
          <w:marLeft w:val="0"/>
          <w:marRight w:val="0"/>
          <w:marTop w:val="0"/>
          <w:marBottom w:val="0"/>
          <w:divBdr>
            <w:top w:val="none" w:sz="0" w:space="0" w:color="auto"/>
            <w:left w:val="none" w:sz="0" w:space="0" w:color="auto"/>
            <w:bottom w:val="none" w:sz="0" w:space="0" w:color="auto"/>
            <w:right w:val="none" w:sz="0" w:space="0" w:color="auto"/>
          </w:divBdr>
        </w:div>
        <w:div w:id="1443304908">
          <w:marLeft w:val="0"/>
          <w:marRight w:val="0"/>
          <w:marTop w:val="0"/>
          <w:marBottom w:val="0"/>
          <w:divBdr>
            <w:top w:val="none" w:sz="0" w:space="0" w:color="auto"/>
            <w:left w:val="none" w:sz="0" w:space="0" w:color="auto"/>
            <w:bottom w:val="none" w:sz="0" w:space="0" w:color="auto"/>
            <w:right w:val="none" w:sz="0" w:space="0" w:color="auto"/>
          </w:divBdr>
        </w:div>
        <w:div w:id="1289120496">
          <w:marLeft w:val="0"/>
          <w:marRight w:val="0"/>
          <w:marTop w:val="0"/>
          <w:marBottom w:val="0"/>
          <w:divBdr>
            <w:top w:val="none" w:sz="0" w:space="0" w:color="auto"/>
            <w:left w:val="none" w:sz="0" w:space="0" w:color="auto"/>
            <w:bottom w:val="none" w:sz="0" w:space="0" w:color="auto"/>
            <w:right w:val="none" w:sz="0" w:space="0" w:color="auto"/>
          </w:divBdr>
        </w:div>
        <w:div w:id="863402123">
          <w:marLeft w:val="0"/>
          <w:marRight w:val="0"/>
          <w:marTop w:val="0"/>
          <w:marBottom w:val="0"/>
          <w:divBdr>
            <w:top w:val="none" w:sz="0" w:space="0" w:color="auto"/>
            <w:left w:val="none" w:sz="0" w:space="0" w:color="auto"/>
            <w:bottom w:val="none" w:sz="0" w:space="0" w:color="auto"/>
            <w:right w:val="none" w:sz="0" w:space="0" w:color="auto"/>
          </w:divBdr>
        </w:div>
      </w:divsChild>
    </w:div>
    <w:div w:id="347830658">
      <w:bodyDiv w:val="1"/>
      <w:marLeft w:val="0"/>
      <w:marRight w:val="0"/>
      <w:marTop w:val="0"/>
      <w:marBottom w:val="0"/>
      <w:divBdr>
        <w:top w:val="none" w:sz="0" w:space="0" w:color="auto"/>
        <w:left w:val="none" w:sz="0" w:space="0" w:color="auto"/>
        <w:bottom w:val="none" w:sz="0" w:space="0" w:color="auto"/>
        <w:right w:val="none" w:sz="0" w:space="0" w:color="auto"/>
      </w:divBdr>
    </w:div>
    <w:div w:id="349994535">
      <w:bodyDiv w:val="1"/>
      <w:marLeft w:val="0"/>
      <w:marRight w:val="0"/>
      <w:marTop w:val="0"/>
      <w:marBottom w:val="0"/>
      <w:divBdr>
        <w:top w:val="none" w:sz="0" w:space="0" w:color="auto"/>
        <w:left w:val="none" w:sz="0" w:space="0" w:color="auto"/>
        <w:bottom w:val="none" w:sz="0" w:space="0" w:color="auto"/>
        <w:right w:val="none" w:sz="0" w:space="0" w:color="auto"/>
      </w:divBdr>
    </w:div>
    <w:div w:id="350649434">
      <w:bodyDiv w:val="1"/>
      <w:marLeft w:val="0"/>
      <w:marRight w:val="0"/>
      <w:marTop w:val="0"/>
      <w:marBottom w:val="0"/>
      <w:divBdr>
        <w:top w:val="none" w:sz="0" w:space="0" w:color="auto"/>
        <w:left w:val="none" w:sz="0" w:space="0" w:color="auto"/>
        <w:bottom w:val="none" w:sz="0" w:space="0" w:color="auto"/>
        <w:right w:val="none" w:sz="0" w:space="0" w:color="auto"/>
      </w:divBdr>
    </w:div>
    <w:div w:id="375933032">
      <w:bodyDiv w:val="1"/>
      <w:marLeft w:val="0"/>
      <w:marRight w:val="0"/>
      <w:marTop w:val="0"/>
      <w:marBottom w:val="0"/>
      <w:divBdr>
        <w:top w:val="none" w:sz="0" w:space="0" w:color="auto"/>
        <w:left w:val="none" w:sz="0" w:space="0" w:color="auto"/>
        <w:bottom w:val="none" w:sz="0" w:space="0" w:color="auto"/>
        <w:right w:val="none" w:sz="0" w:space="0" w:color="auto"/>
      </w:divBdr>
    </w:div>
    <w:div w:id="377703356">
      <w:bodyDiv w:val="1"/>
      <w:marLeft w:val="0"/>
      <w:marRight w:val="0"/>
      <w:marTop w:val="0"/>
      <w:marBottom w:val="0"/>
      <w:divBdr>
        <w:top w:val="none" w:sz="0" w:space="0" w:color="auto"/>
        <w:left w:val="none" w:sz="0" w:space="0" w:color="auto"/>
        <w:bottom w:val="none" w:sz="0" w:space="0" w:color="auto"/>
        <w:right w:val="none" w:sz="0" w:space="0" w:color="auto"/>
      </w:divBdr>
    </w:div>
    <w:div w:id="379785971">
      <w:bodyDiv w:val="1"/>
      <w:marLeft w:val="0"/>
      <w:marRight w:val="0"/>
      <w:marTop w:val="0"/>
      <w:marBottom w:val="0"/>
      <w:divBdr>
        <w:top w:val="none" w:sz="0" w:space="0" w:color="auto"/>
        <w:left w:val="none" w:sz="0" w:space="0" w:color="auto"/>
        <w:bottom w:val="none" w:sz="0" w:space="0" w:color="auto"/>
        <w:right w:val="none" w:sz="0" w:space="0" w:color="auto"/>
      </w:divBdr>
    </w:div>
    <w:div w:id="394855904">
      <w:bodyDiv w:val="1"/>
      <w:marLeft w:val="0"/>
      <w:marRight w:val="0"/>
      <w:marTop w:val="0"/>
      <w:marBottom w:val="0"/>
      <w:divBdr>
        <w:top w:val="none" w:sz="0" w:space="0" w:color="auto"/>
        <w:left w:val="none" w:sz="0" w:space="0" w:color="auto"/>
        <w:bottom w:val="none" w:sz="0" w:space="0" w:color="auto"/>
        <w:right w:val="none" w:sz="0" w:space="0" w:color="auto"/>
      </w:divBdr>
    </w:div>
    <w:div w:id="398136532">
      <w:bodyDiv w:val="1"/>
      <w:marLeft w:val="0"/>
      <w:marRight w:val="0"/>
      <w:marTop w:val="0"/>
      <w:marBottom w:val="0"/>
      <w:divBdr>
        <w:top w:val="none" w:sz="0" w:space="0" w:color="auto"/>
        <w:left w:val="none" w:sz="0" w:space="0" w:color="auto"/>
        <w:bottom w:val="none" w:sz="0" w:space="0" w:color="auto"/>
        <w:right w:val="none" w:sz="0" w:space="0" w:color="auto"/>
      </w:divBdr>
    </w:div>
    <w:div w:id="415982917">
      <w:bodyDiv w:val="1"/>
      <w:marLeft w:val="0"/>
      <w:marRight w:val="0"/>
      <w:marTop w:val="0"/>
      <w:marBottom w:val="0"/>
      <w:divBdr>
        <w:top w:val="none" w:sz="0" w:space="0" w:color="auto"/>
        <w:left w:val="none" w:sz="0" w:space="0" w:color="auto"/>
        <w:bottom w:val="none" w:sz="0" w:space="0" w:color="auto"/>
        <w:right w:val="none" w:sz="0" w:space="0" w:color="auto"/>
      </w:divBdr>
    </w:div>
    <w:div w:id="422266475">
      <w:bodyDiv w:val="1"/>
      <w:marLeft w:val="0"/>
      <w:marRight w:val="0"/>
      <w:marTop w:val="0"/>
      <w:marBottom w:val="0"/>
      <w:divBdr>
        <w:top w:val="none" w:sz="0" w:space="0" w:color="auto"/>
        <w:left w:val="none" w:sz="0" w:space="0" w:color="auto"/>
        <w:bottom w:val="none" w:sz="0" w:space="0" w:color="auto"/>
        <w:right w:val="none" w:sz="0" w:space="0" w:color="auto"/>
      </w:divBdr>
      <w:divsChild>
        <w:div w:id="1008606017">
          <w:blockQuote w:val="1"/>
          <w:marLeft w:val="450"/>
          <w:marRight w:val="450"/>
          <w:marTop w:val="450"/>
          <w:marBottom w:val="450"/>
          <w:divBdr>
            <w:top w:val="none" w:sz="0" w:space="0" w:color="auto"/>
            <w:left w:val="none" w:sz="0" w:space="0" w:color="auto"/>
            <w:bottom w:val="none" w:sz="0" w:space="0" w:color="auto"/>
            <w:right w:val="none" w:sz="0" w:space="0" w:color="auto"/>
          </w:divBdr>
        </w:div>
      </w:divsChild>
    </w:div>
    <w:div w:id="477382770">
      <w:bodyDiv w:val="1"/>
      <w:marLeft w:val="0"/>
      <w:marRight w:val="0"/>
      <w:marTop w:val="0"/>
      <w:marBottom w:val="0"/>
      <w:divBdr>
        <w:top w:val="none" w:sz="0" w:space="0" w:color="auto"/>
        <w:left w:val="none" w:sz="0" w:space="0" w:color="auto"/>
        <w:bottom w:val="none" w:sz="0" w:space="0" w:color="auto"/>
        <w:right w:val="none" w:sz="0" w:space="0" w:color="auto"/>
      </w:divBdr>
      <w:divsChild>
        <w:div w:id="1330255991">
          <w:blockQuote w:val="1"/>
          <w:marLeft w:val="720"/>
          <w:marRight w:val="720"/>
          <w:marTop w:val="100"/>
          <w:marBottom w:val="100"/>
          <w:divBdr>
            <w:top w:val="none" w:sz="0" w:space="0" w:color="auto"/>
            <w:left w:val="single" w:sz="36" w:space="15" w:color="1565C0"/>
            <w:bottom w:val="none" w:sz="0" w:space="0" w:color="auto"/>
            <w:right w:val="none" w:sz="0" w:space="0" w:color="auto"/>
          </w:divBdr>
        </w:div>
      </w:divsChild>
    </w:div>
    <w:div w:id="479932298">
      <w:bodyDiv w:val="1"/>
      <w:marLeft w:val="0"/>
      <w:marRight w:val="0"/>
      <w:marTop w:val="0"/>
      <w:marBottom w:val="0"/>
      <w:divBdr>
        <w:top w:val="none" w:sz="0" w:space="0" w:color="auto"/>
        <w:left w:val="none" w:sz="0" w:space="0" w:color="auto"/>
        <w:bottom w:val="none" w:sz="0" w:space="0" w:color="auto"/>
        <w:right w:val="none" w:sz="0" w:space="0" w:color="auto"/>
      </w:divBdr>
    </w:div>
    <w:div w:id="499468138">
      <w:bodyDiv w:val="1"/>
      <w:marLeft w:val="0"/>
      <w:marRight w:val="0"/>
      <w:marTop w:val="0"/>
      <w:marBottom w:val="0"/>
      <w:divBdr>
        <w:top w:val="none" w:sz="0" w:space="0" w:color="auto"/>
        <w:left w:val="none" w:sz="0" w:space="0" w:color="auto"/>
        <w:bottom w:val="none" w:sz="0" w:space="0" w:color="auto"/>
        <w:right w:val="none" w:sz="0" w:space="0" w:color="auto"/>
      </w:divBdr>
    </w:div>
    <w:div w:id="507067137">
      <w:bodyDiv w:val="1"/>
      <w:marLeft w:val="0"/>
      <w:marRight w:val="0"/>
      <w:marTop w:val="0"/>
      <w:marBottom w:val="0"/>
      <w:divBdr>
        <w:top w:val="none" w:sz="0" w:space="0" w:color="auto"/>
        <w:left w:val="none" w:sz="0" w:space="0" w:color="auto"/>
        <w:bottom w:val="none" w:sz="0" w:space="0" w:color="auto"/>
        <w:right w:val="none" w:sz="0" w:space="0" w:color="auto"/>
      </w:divBdr>
    </w:div>
    <w:div w:id="554245368">
      <w:bodyDiv w:val="1"/>
      <w:marLeft w:val="0"/>
      <w:marRight w:val="0"/>
      <w:marTop w:val="0"/>
      <w:marBottom w:val="0"/>
      <w:divBdr>
        <w:top w:val="none" w:sz="0" w:space="0" w:color="auto"/>
        <w:left w:val="none" w:sz="0" w:space="0" w:color="auto"/>
        <w:bottom w:val="none" w:sz="0" w:space="0" w:color="auto"/>
        <w:right w:val="none" w:sz="0" w:space="0" w:color="auto"/>
      </w:divBdr>
      <w:divsChild>
        <w:div w:id="1678654022">
          <w:blockQuote w:val="1"/>
          <w:marLeft w:val="720"/>
          <w:marRight w:val="720"/>
          <w:marTop w:val="100"/>
          <w:marBottom w:val="100"/>
          <w:divBdr>
            <w:top w:val="none" w:sz="0" w:space="0" w:color="auto"/>
            <w:left w:val="single" w:sz="36" w:space="15" w:color="1565C0"/>
            <w:bottom w:val="none" w:sz="0" w:space="0" w:color="auto"/>
            <w:right w:val="none" w:sz="0" w:space="0" w:color="auto"/>
          </w:divBdr>
        </w:div>
      </w:divsChild>
    </w:div>
    <w:div w:id="594749786">
      <w:bodyDiv w:val="1"/>
      <w:marLeft w:val="0"/>
      <w:marRight w:val="0"/>
      <w:marTop w:val="0"/>
      <w:marBottom w:val="0"/>
      <w:divBdr>
        <w:top w:val="none" w:sz="0" w:space="0" w:color="auto"/>
        <w:left w:val="none" w:sz="0" w:space="0" w:color="auto"/>
        <w:bottom w:val="none" w:sz="0" w:space="0" w:color="auto"/>
        <w:right w:val="none" w:sz="0" w:space="0" w:color="auto"/>
      </w:divBdr>
    </w:div>
    <w:div w:id="628322069">
      <w:bodyDiv w:val="1"/>
      <w:marLeft w:val="0"/>
      <w:marRight w:val="0"/>
      <w:marTop w:val="0"/>
      <w:marBottom w:val="0"/>
      <w:divBdr>
        <w:top w:val="none" w:sz="0" w:space="0" w:color="auto"/>
        <w:left w:val="none" w:sz="0" w:space="0" w:color="auto"/>
        <w:bottom w:val="none" w:sz="0" w:space="0" w:color="auto"/>
        <w:right w:val="none" w:sz="0" w:space="0" w:color="auto"/>
      </w:divBdr>
      <w:divsChild>
        <w:div w:id="295718645">
          <w:blockQuote w:val="1"/>
          <w:marLeft w:val="720"/>
          <w:marRight w:val="720"/>
          <w:marTop w:val="100"/>
          <w:marBottom w:val="100"/>
          <w:divBdr>
            <w:top w:val="none" w:sz="0" w:space="0" w:color="auto"/>
            <w:left w:val="single" w:sz="36" w:space="15" w:color="1565C0"/>
            <w:bottom w:val="none" w:sz="0" w:space="0" w:color="auto"/>
            <w:right w:val="none" w:sz="0" w:space="0" w:color="auto"/>
          </w:divBdr>
        </w:div>
      </w:divsChild>
    </w:div>
    <w:div w:id="642077092">
      <w:bodyDiv w:val="1"/>
      <w:marLeft w:val="0"/>
      <w:marRight w:val="0"/>
      <w:marTop w:val="0"/>
      <w:marBottom w:val="0"/>
      <w:divBdr>
        <w:top w:val="none" w:sz="0" w:space="0" w:color="auto"/>
        <w:left w:val="none" w:sz="0" w:space="0" w:color="auto"/>
        <w:bottom w:val="none" w:sz="0" w:space="0" w:color="auto"/>
        <w:right w:val="none" w:sz="0" w:space="0" w:color="auto"/>
      </w:divBdr>
    </w:div>
    <w:div w:id="651837790">
      <w:bodyDiv w:val="1"/>
      <w:marLeft w:val="0"/>
      <w:marRight w:val="0"/>
      <w:marTop w:val="0"/>
      <w:marBottom w:val="0"/>
      <w:divBdr>
        <w:top w:val="none" w:sz="0" w:space="0" w:color="auto"/>
        <w:left w:val="none" w:sz="0" w:space="0" w:color="auto"/>
        <w:bottom w:val="none" w:sz="0" w:space="0" w:color="auto"/>
        <w:right w:val="none" w:sz="0" w:space="0" w:color="auto"/>
      </w:divBdr>
    </w:div>
    <w:div w:id="657459771">
      <w:bodyDiv w:val="1"/>
      <w:marLeft w:val="0"/>
      <w:marRight w:val="0"/>
      <w:marTop w:val="0"/>
      <w:marBottom w:val="0"/>
      <w:divBdr>
        <w:top w:val="none" w:sz="0" w:space="0" w:color="auto"/>
        <w:left w:val="none" w:sz="0" w:space="0" w:color="auto"/>
        <w:bottom w:val="none" w:sz="0" w:space="0" w:color="auto"/>
        <w:right w:val="none" w:sz="0" w:space="0" w:color="auto"/>
      </w:divBdr>
    </w:div>
    <w:div w:id="776827668">
      <w:bodyDiv w:val="1"/>
      <w:marLeft w:val="0"/>
      <w:marRight w:val="0"/>
      <w:marTop w:val="0"/>
      <w:marBottom w:val="0"/>
      <w:divBdr>
        <w:top w:val="none" w:sz="0" w:space="0" w:color="auto"/>
        <w:left w:val="none" w:sz="0" w:space="0" w:color="auto"/>
        <w:bottom w:val="none" w:sz="0" w:space="0" w:color="auto"/>
        <w:right w:val="none" w:sz="0" w:space="0" w:color="auto"/>
      </w:divBdr>
    </w:div>
    <w:div w:id="804588707">
      <w:bodyDiv w:val="1"/>
      <w:marLeft w:val="0"/>
      <w:marRight w:val="0"/>
      <w:marTop w:val="0"/>
      <w:marBottom w:val="0"/>
      <w:divBdr>
        <w:top w:val="none" w:sz="0" w:space="0" w:color="auto"/>
        <w:left w:val="none" w:sz="0" w:space="0" w:color="auto"/>
        <w:bottom w:val="none" w:sz="0" w:space="0" w:color="auto"/>
        <w:right w:val="none" w:sz="0" w:space="0" w:color="auto"/>
      </w:divBdr>
    </w:div>
    <w:div w:id="819347550">
      <w:bodyDiv w:val="1"/>
      <w:marLeft w:val="0"/>
      <w:marRight w:val="0"/>
      <w:marTop w:val="0"/>
      <w:marBottom w:val="0"/>
      <w:divBdr>
        <w:top w:val="none" w:sz="0" w:space="0" w:color="auto"/>
        <w:left w:val="none" w:sz="0" w:space="0" w:color="auto"/>
        <w:bottom w:val="none" w:sz="0" w:space="0" w:color="auto"/>
        <w:right w:val="none" w:sz="0" w:space="0" w:color="auto"/>
      </w:divBdr>
    </w:div>
    <w:div w:id="835269948">
      <w:bodyDiv w:val="1"/>
      <w:marLeft w:val="0"/>
      <w:marRight w:val="0"/>
      <w:marTop w:val="0"/>
      <w:marBottom w:val="0"/>
      <w:divBdr>
        <w:top w:val="none" w:sz="0" w:space="0" w:color="auto"/>
        <w:left w:val="none" w:sz="0" w:space="0" w:color="auto"/>
        <w:bottom w:val="none" w:sz="0" w:space="0" w:color="auto"/>
        <w:right w:val="none" w:sz="0" w:space="0" w:color="auto"/>
      </w:divBdr>
    </w:div>
    <w:div w:id="838271820">
      <w:bodyDiv w:val="1"/>
      <w:marLeft w:val="0"/>
      <w:marRight w:val="0"/>
      <w:marTop w:val="0"/>
      <w:marBottom w:val="0"/>
      <w:divBdr>
        <w:top w:val="none" w:sz="0" w:space="0" w:color="auto"/>
        <w:left w:val="none" w:sz="0" w:space="0" w:color="auto"/>
        <w:bottom w:val="none" w:sz="0" w:space="0" w:color="auto"/>
        <w:right w:val="none" w:sz="0" w:space="0" w:color="auto"/>
      </w:divBdr>
    </w:div>
    <w:div w:id="860511329">
      <w:bodyDiv w:val="1"/>
      <w:marLeft w:val="0"/>
      <w:marRight w:val="0"/>
      <w:marTop w:val="0"/>
      <w:marBottom w:val="0"/>
      <w:divBdr>
        <w:top w:val="none" w:sz="0" w:space="0" w:color="auto"/>
        <w:left w:val="none" w:sz="0" w:space="0" w:color="auto"/>
        <w:bottom w:val="none" w:sz="0" w:space="0" w:color="auto"/>
        <w:right w:val="none" w:sz="0" w:space="0" w:color="auto"/>
      </w:divBdr>
    </w:div>
    <w:div w:id="926383330">
      <w:bodyDiv w:val="1"/>
      <w:marLeft w:val="0"/>
      <w:marRight w:val="0"/>
      <w:marTop w:val="0"/>
      <w:marBottom w:val="0"/>
      <w:divBdr>
        <w:top w:val="none" w:sz="0" w:space="0" w:color="auto"/>
        <w:left w:val="none" w:sz="0" w:space="0" w:color="auto"/>
        <w:bottom w:val="none" w:sz="0" w:space="0" w:color="auto"/>
        <w:right w:val="none" w:sz="0" w:space="0" w:color="auto"/>
      </w:divBdr>
    </w:div>
    <w:div w:id="933979484">
      <w:bodyDiv w:val="1"/>
      <w:marLeft w:val="0"/>
      <w:marRight w:val="0"/>
      <w:marTop w:val="0"/>
      <w:marBottom w:val="0"/>
      <w:divBdr>
        <w:top w:val="none" w:sz="0" w:space="0" w:color="auto"/>
        <w:left w:val="none" w:sz="0" w:space="0" w:color="auto"/>
        <w:bottom w:val="none" w:sz="0" w:space="0" w:color="auto"/>
        <w:right w:val="none" w:sz="0" w:space="0" w:color="auto"/>
      </w:divBdr>
      <w:divsChild>
        <w:div w:id="336737061">
          <w:blockQuote w:val="1"/>
          <w:marLeft w:val="720"/>
          <w:marRight w:val="720"/>
          <w:marTop w:val="100"/>
          <w:marBottom w:val="100"/>
          <w:divBdr>
            <w:top w:val="none" w:sz="0" w:space="0" w:color="auto"/>
            <w:left w:val="single" w:sz="36" w:space="15" w:color="1565C0"/>
            <w:bottom w:val="none" w:sz="0" w:space="0" w:color="auto"/>
            <w:right w:val="none" w:sz="0" w:space="0" w:color="auto"/>
          </w:divBdr>
        </w:div>
      </w:divsChild>
    </w:div>
    <w:div w:id="964122279">
      <w:bodyDiv w:val="1"/>
      <w:marLeft w:val="0"/>
      <w:marRight w:val="0"/>
      <w:marTop w:val="0"/>
      <w:marBottom w:val="0"/>
      <w:divBdr>
        <w:top w:val="none" w:sz="0" w:space="0" w:color="auto"/>
        <w:left w:val="none" w:sz="0" w:space="0" w:color="auto"/>
        <w:bottom w:val="none" w:sz="0" w:space="0" w:color="auto"/>
        <w:right w:val="none" w:sz="0" w:space="0" w:color="auto"/>
      </w:divBdr>
    </w:div>
    <w:div w:id="965114347">
      <w:bodyDiv w:val="1"/>
      <w:marLeft w:val="0"/>
      <w:marRight w:val="0"/>
      <w:marTop w:val="0"/>
      <w:marBottom w:val="0"/>
      <w:divBdr>
        <w:top w:val="none" w:sz="0" w:space="0" w:color="auto"/>
        <w:left w:val="none" w:sz="0" w:space="0" w:color="auto"/>
        <w:bottom w:val="none" w:sz="0" w:space="0" w:color="auto"/>
        <w:right w:val="none" w:sz="0" w:space="0" w:color="auto"/>
      </w:divBdr>
    </w:div>
    <w:div w:id="980232603">
      <w:bodyDiv w:val="1"/>
      <w:marLeft w:val="0"/>
      <w:marRight w:val="0"/>
      <w:marTop w:val="0"/>
      <w:marBottom w:val="0"/>
      <w:divBdr>
        <w:top w:val="none" w:sz="0" w:space="0" w:color="auto"/>
        <w:left w:val="none" w:sz="0" w:space="0" w:color="auto"/>
        <w:bottom w:val="none" w:sz="0" w:space="0" w:color="auto"/>
        <w:right w:val="none" w:sz="0" w:space="0" w:color="auto"/>
      </w:divBdr>
    </w:div>
    <w:div w:id="992492482">
      <w:bodyDiv w:val="1"/>
      <w:marLeft w:val="0"/>
      <w:marRight w:val="0"/>
      <w:marTop w:val="0"/>
      <w:marBottom w:val="0"/>
      <w:divBdr>
        <w:top w:val="none" w:sz="0" w:space="0" w:color="auto"/>
        <w:left w:val="none" w:sz="0" w:space="0" w:color="auto"/>
        <w:bottom w:val="none" w:sz="0" w:space="0" w:color="auto"/>
        <w:right w:val="none" w:sz="0" w:space="0" w:color="auto"/>
      </w:divBdr>
    </w:div>
    <w:div w:id="998193885">
      <w:bodyDiv w:val="1"/>
      <w:marLeft w:val="0"/>
      <w:marRight w:val="0"/>
      <w:marTop w:val="0"/>
      <w:marBottom w:val="0"/>
      <w:divBdr>
        <w:top w:val="none" w:sz="0" w:space="0" w:color="auto"/>
        <w:left w:val="none" w:sz="0" w:space="0" w:color="auto"/>
        <w:bottom w:val="none" w:sz="0" w:space="0" w:color="auto"/>
        <w:right w:val="none" w:sz="0" w:space="0" w:color="auto"/>
      </w:divBdr>
    </w:div>
    <w:div w:id="1017926700">
      <w:bodyDiv w:val="1"/>
      <w:marLeft w:val="0"/>
      <w:marRight w:val="0"/>
      <w:marTop w:val="0"/>
      <w:marBottom w:val="0"/>
      <w:divBdr>
        <w:top w:val="none" w:sz="0" w:space="0" w:color="auto"/>
        <w:left w:val="none" w:sz="0" w:space="0" w:color="auto"/>
        <w:bottom w:val="none" w:sz="0" w:space="0" w:color="auto"/>
        <w:right w:val="none" w:sz="0" w:space="0" w:color="auto"/>
      </w:divBdr>
      <w:divsChild>
        <w:div w:id="1880166806">
          <w:blockQuote w:val="1"/>
          <w:marLeft w:val="720"/>
          <w:marRight w:val="720"/>
          <w:marTop w:val="100"/>
          <w:marBottom w:val="100"/>
          <w:divBdr>
            <w:top w:val="none" w:sz="0" w:space="0" w:color="auto"/>
            <w:left w:val="single" w:sz="36" w:space="15" w:color="1565C0"/>
            <w:bottom w:val="none" w:sz="0" w:space="0" w:color="auto"/>
            <w:right w:val="none" w:sz="0" w:space="0" w:color="auto"/>
          </w:divBdr>
        </w:div>
      </w:divsChild>
    </w:div>
    <w:div w:id="1050151425">
      <w:bodyDiv w:val="1"/>
      <w:marLeft w:val="0"/>
      <w:marRight w:val="0"/>
      <w:marTop w:val="0"/>
      <w:marBottom w:val="0"/>
      <w:divBdr>
        <w:top w:val="none" w:sz="0" w:space="0" w:color="auto"/>
        <w:left w:val="none" w:sz="0" w:space="0" w:color="auto"/>
        <w:bottom w:val="none" w:sz="0" w:space="0" w:color="auto"/>
        <w:right w:val="none" w:sz="0" w:space="0" w:color="auto"/>
      </w:divBdr>
    </w:div>
    <w:div w:id="1073940394">
      <w:bodyDiv w:val="1"/>
      <w:marLeft w:val="0"/>
      <w:marRight w:val="0"/>
      <w:marTop w:val="0"/>
      <w:marBottom w:val="0"/>
      <w:divBdr>
        <w:top w:val="none" w:sz="0" w:space="0" w:color="auto"/>
        <w:left w:val="none" w:sz="0" w:space="0" w:color="auto"/>
        <w:bottom w:val="none" w:sz="0" w:space="0" w:color="auto"/>
        <w:right w:val="none" w:sz="0" w:space="0" w:color="auto"/>
      </w:divBdr>
    </w:div>
    <w:div w:id="1175731741">
      <w:bodyDiv w:val="1"/>
      <w:marLeft w:val="0"/>
      <w:marRight w:val="0"/>
      <w:marTop w:val="0"/>
      <w:marBottom w:val="0"/>
      <w:divBdr>
        <w:top w:val="none" w:sz="0" w:space="0" w:color="auto"/>
        <w:left w:val="none" w:sz="0" w:space="0" w:color="auto"/>
        <w:bottom w:val="none" w:sz="0" w:space="0" w:color="auto"/>
        <w:right w:val="none" w:sz="0" w:space="0" w:color="auto"/>
      </w:divBdr>
    </w:div>
    <w:div w:id="1199515501">
      <w:bodyDiv w:val="1"/>
      <w:marLeft w:val="0"/>
      <w:marRight w:val="0"/>
      <w:marTop w:val="0"/>
      <w:marBottom w:val="0"/>
      <w:divBdr>
        <w:top w:val="none" w:sz="0" w:space="0" w:color="auto"/>
        <w:left w:val="none" w:sz="0" w:space="0" w:color="auto"/>
        <w:bottom w:val="none" w:sz="0" w:space="0" w:color="auto"/>
        <w:right w:val="none" w:sz="0" w:space="0" w:color="auto"/>
      </w:divBdr>
    </w:div>
    <w:div w:id="1247805779">
      <w:bodyDiv w:val="1"/>
      <w:marLeft w:val="0"/>
      <w:marRight w:val="0"/>
      <w:marTop w:val="0"/>
      <w:marBottom w:val="0"/>
      <w:divBdr>
        <w:top w:val="none" w:sz="0" w:space="0" w:color="auto"/>
        <w:left w:val="none" w:sz="0" w:space="0" w:color="auto"/>
        <w:bottom w:val="none" w:sz="0" w:space="0" w:color="auto"/>
        <w:right w:val="none" w:sz="0" w:space="0" w:color="auto"/>
      </w:divBdr>
      <w:divsChild>
        <w:div w:id="1602759180">
          <w:marLeft w:val="0"/>
          <w:marRight w:val="0"/>
          <w:marTop w:val="0"/>
          <w:marBottom w:val="360"/>
          <w:divBdr>
            <w:top w:val="none" w:sz="0" w:space="0" w:color="auto"/>
            <w:left w:val="none" w:sz="0" w:space="0" w:color="auto"/>
            <w:bottom w:val="none" w:sz="0" w:space="0" w:color="auto"/>
            <w:right w:val="none" w:sz="0" w:space="0" w:color="auto"/>
          </w:divBdr>
        </w:div>
        <w:div w:id="2109156734">
          <w:marLeft w:val="0"/>
          <w:marRight w:val="0"/>
          <w:marTop w:val="0"/>
          <w:marBottom w:val="0"/>
          <w:divBdr>
            <w:top w:val="none" w:sz="0" w:space="0" w:color="auto"/>
            <w:left w:val="none" w:sz="0" w:space="0" w:color="auto"/>
            <w:bottom w:val="none" w:sz="0" w:space="0" w:color="auto"/>
            <w:right w:val="none" w:sz="0" w:space="0" w:color="auto"/>
          </w:divBdr>
          <w:divsChild>
            <w:div w:id="608659606">
              <w:marLeft w:val="0"/>
              <w:marRight w:val="0"/>
              <w:marTop w:val="0"/>
              <w:marBottom w:val="0"/>
              <w:divBdr>
                <w:top w:val="none" w:sz="0" w:space="0" w:color="auto"/>
                <w:left w:val="none" w:sz="0" w:space="0" w:color="auto"/>
                <w:bottom w:val="none" w:sz="0" w:space="0" w:color="auto"/>
                <w:right w:val="none" w:sz="0" w:space="0" w:color="auto"/>
              </w:divBdr>
            </w:div>
            <w:div w:id="1978144229">
              <w:marLeft w:val="-225"/>
              <w:marRight w:val="-225"/>
              <w:marTop w:val="0"/>
              <w:marBottom w:val="0"/>
              <w:divBdr>
                <w:top w:val="none" w:sz="0" w:space="0" w:color="auto"/>
                <w:left w:val="none" w:sz="0" w:space="0" w:color="auto"/>
                <w:bottom w:val="none" w:sz="0" w:space="0" w:color="auto"/>
                <w:right w:val="none" w:sz="0" w:space="0" w:color="auto"/>
              </w:divBdr>
              <w:divsChild>
                <w:div w:id="828252882">
                  <w:marLeft w:val="0"/>
                  <w:marRight w:val="0"/>
                  <w:marTop w:val="0"/>
                  <w:marBottom w:val="0"/>
                  <w:divBdr>
                    <w:top w:val="none" w:sz="0" w:space="0" w:color="auto"/>
                    <w:left w:val="none" w:sz="0" w:space="0" w:color="auto"/>
                    <w:bottom w:val="none" w:sz="0" w:space="0" w:color="auto"/>
                    <w:right w:val="none" w:sz="0" w:space="0" w:color="auto"/>
                  </w:divBdr>
                  <w:divsChild>
                    <w:div w:id="1075476991">
                      <w:marLeft w:val="0"/>
                      <w:marRight w:val="0"/>
                      <w:marTop w:val="0"/>
                      <w:marBottom w:val="0"/>
                      <w:divBdr>
                        <w:top w:val="none" w:sz="0" w:space="0" w:color="auto"/>
                        <w:left w:val="none" w:sz="0" w:space="0" w:color="auto"/>
                        <w:bottom w:val="none" w:sz="0" w:space="0" w:color="auto"/>
                        <w:right w:val="none" w:sz="0" w:space="0" w:color="auto"/>
                      </w:divBdr>
                      <w:divsChild>
                        <w:div w:id="113181680">
                          <w:marLeft w:val="0"/>
                          <w:marRight w:val="0"/>
                          <w:marTop w:val="0"/>
                          <w:marBottom w:val="0"/>
                          <w:divBdr>
                            <w:top w:val="none" w:sz="0" w:space="0" w:color="auto"/>
                            <w:left w:val="none" w:sz="0" w:space="0" w:color="auto"/>
                            <w:bottom w:val="none" w:sz="0" w:space="0" w:color="auto"/>
                            <w:right w:val="none" w:sz="0" w:space="0" w:color="auto"/>
                          </w:divBdr>
                          <w:divsChild>
                            <w:div w:id="1167089157">
                              <w:marLeft w:val="0"/>
                              <w:marRight w:val="0"/>
                              <w:marTop w:val="0"/>
                              <w:marBottom w:val="0"/>
                              <w:divBdr>
                                <w:top w:val="none" w:sz="0" w:space="0" w:color="auto"/>
                                <w:left w:val="none" w:sz="0" w:space="0" w:color="auto"/>
                                <w:bottom w:val="none" w:sz="0" w:space="0" w:color="auto"/>
                                <w:right w:val="none" w:sz="0" w:space="0" w:color="auto"/>
                              </w:divBdr>
                              <w:divsChild>
                                <w:div w:id="2007047589">
                                  <w:marLeft w:val="0"/>
                                  <w:marRight w:val="0"/>
                                  <w:marTop w:val="0"/>
                                  <w:marBottom w:val="0"/>
                                  <w:divBdr>
                                    <w:top w:val="none" w:sz="0" w:space="0" w:color="auto"/>
                                    <w:left w:val="none" w:sz="0" w:space="0" w:color="auto"/>
                                    <w:bottom w:val="none" w:sz="0" w:space="0" w:color="auto"/>
                                    <w:right w:val="none" w:sz="0" w:space="0" w:color="auto"/>
                                  </w:divBdr>
                                  <w:divsChild>
                                    <w:div w:id="1193495096">
                                      <w:marLeft w:val="0"/>
                                      <w:marRight w:val="0"/>
                                      <w:marTop w:val="0"/>
                                      <w:marBottom w:val="0"/>
                                      <w:divBdr>
                                        <w:top w:val="none" w:sz="0" w:space="0" w:color="auto"/>
                                        <w:left w:val="none" w:sz="0" w:space="0" w:color="auto"/>
                                        <w:bottom w:val="none" w:sz="0" w:space="0" w:color="auto"/>
                                        <w:right w:val="none" w:sz="0" w:space="0" w:color="auto"/>
                                      </w:divBdr>
                                      <w:divsChild>
                                        <w:div w:id="901718027">
                                          <w:marLeft w:val="0"/>
                                          <w:marRight w:val="0"/>
                                          <w:marTop w:val="0"/>
                                          <w:marBottom w:val="0"/>
                                          <w:divBdr>
                                            <w:top w:val="none" w:sz="0" w:space="0" w:color="auto"/>
                                            <w:left w:val="none" w:sz="0" w:space="0" w:color="auto"/>
                                            <w:bottom w:val="none" w:sz="0" w:space="0" w:color="auto"/>
                                            <w:right w:val="none" w:sz="0" w:space="0" w:color="auto"/>
                                          </w:divBdr>
                                          <w:divsChild>
                                            <w:div w:id="120618454">
                                              <w:marLeft w:val="0"/>
                                              <w:marRight w:val="0"/>
                                              <w:marTop w:val="0"/>
                                              <w:marBottom w:val="0"/>
                                              <w:divBdr>
                                                <w:top w:val="none" w:sz="0" w:space="0" w:color="auto"/>
                                                <w:left w:val="none" w:sz="0" w:space="0" w:color="auto"/>
                                                <w:bottom w:val="none" w:sz="0" w:space="0" w:color="auto"/>
                                                <w:right w:val="none" w:sz="0" w:space="0" w:color="auto"/>
                                              </w:divBdr>
                                              <w:divsChild>
                                                <w:div w:id="18702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877189">
                          <w:marLeft w:val="0"/>
                          <w:marRight w:val="0"/>
                          <w:marTop w:val="0"/>
                          <w:marBottom w:val="0"/>
                          <w:divBdr>
                            <w:top w:val="none" w:sz="0" w:space="0" w:color="auto"/>
                            <w:left w:val="none" w:sz="0" w:space="0" w:color="auto"/>
                            <w:bottom w:val="none" w:sz="0" w:space="0" w:color="auto"/>
                            <w:right w:val="none" w:sz="0" w:space="0" w:color="auto"/>
                          </w:divBdr>
                          <w:divsChild>
                            <w:div w:id="974022614">
                              <w:marLeft w:val="0"/>
                              <w:marRight w:val="0"/>
                              <w:marTop w:val="0"/>
                              <w:marBottom w:val="0"/>
                              <w:divBdr>
                                <w:top w:val="none" w:sz="0" w:space="0" w:color="auto"/>
                                <w:left w:val="none" w:sz="0" w:space="0" w:color="auto"/>
                                <w:bottom w:val="none" w:sz="0" w:space="0" w:color="auto"/>
                                <w:right w:val="none" w:sz="0" w:space="0" w:color="auto"/>
                              </w:divBdr>
                              <w:divsChild>
                                <w:div w:id="1727534013">
                                  <w:marLeft w:val="0"/>
                                  <w:marRight w:val="0"/>
                                  <w:marTop w:val="0"/>
                                  <w:marBottom w:val="0"/>
                                  <w:divBdr>
                                    <w:top w:val="none" w:sz="0" w:space="0" w:color="auto"/>
                                    <w:left w:val="none" w:sz="0" w:space="0" w:color="auto"/>
                                    <w:bottom w:val="none" w:sz="0" w:space="0" w:color="auto"/>
                                    <w:right w:val="none" w:sz="0" w:space="0" w:color="auto"/>
                                  </w:divBdr>
                                  <w:divsChild>
                                    <w:div w:id="1793279030">
                                      <w:marLeft w:val="0"/>
                                      <w:marRight w:val="0"/>
                                      <w:marTop w:val="0"/>
                                      <w:marBottom w:val="0"/>
                                      <w:divBdr>
                                        <w:top w:val="none" w:sz="0" w:space="0" w:color="auto"/>
                                        <w:left w:val="none" w:sz="0" w:space="0" w:color="auto"/>
                                        <w:bottom w:val="none" w:sz="0" w:space="0" w:color="auto"/>
                                        <w:right w:val="none" w:sz="0" w:space="0" w:color="auto"/>
                                      </w:divBdr>
                                      <w:divsChild>
                                        <w:div w:id="6935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05917">
                      <w:marLeft w:val="0"/>
                      <w:marRight w:val="0"/>
                      <w:marTop w:val="0"/>
                      <w:marBottom w:val="0"/>
                      <w:divBdr>
                        <w:top w:val="none" w:sz="0" w:space="0" w:color="auto"/>
                        <w:left w:val="none" w:sz="0" w:space="0" w:color="auto"/>
                        <w:bottom w:val="none" w:sz="0" w:space="0" w:color="auto"/>
                        <w:right w:val="none" w:sz="0" w:space="0" w:color="auto"/>
                      </w:divBdr>
                      <w:divsChild>
                        <w:div w:id="892279037">
                          <w:marLeft w:val="0"/>
                          <w:marRight w:val="0"/>
                          <w:marTop w:val="0"/>
                          <w:marBottom w:val="0"/>
                          <w:divBdr>
                            <w:top w:val="none" w:sz="0" w:space="0" w:color="auto"/>
                            <w:left w:val="none" w:sz="0" w:space="0" w:color="auto"/>
                            <w:bottom w:val="none" w:sz="0" w:space="0" w:color="auto"/>
                            <w:right w:val="none" w:sz="0" w:space="0" w:color="auto"/>
                          </w:divBdr>
                          <w:divsChild>
                            <w:div w:id="2038894564">
                              <w:marLeft w:val="0"/>
                              <w:marRight w:val="0"/>
                              <w:marTop w:val="0"/>
                              <w:marBottom w:val="0"/>
                              <w:divBdr>
                                <w:top w:val="none" w:sz="0" w:space="0" w:color="auto"/>
                                <w:left w:val="none" w:sz="0" w:space="0" w:color="auto"/>
                                <w:bottom w:val="none" w:sz="0" w:space="0" w:color="auto"/>
                                <w:right w:val="none" w:sz="0" w:space="0" w:color="auto"/>
                              </w:divBdr>
                              <w:divsChild>
                                <w:div w:id="1451558318">
                                  <w:blockQuote w:val="1"/>
                                  <w:marLeft w:val="720"/>
                                  <w:marRight w:val="720"/>
                                  <w:marTop w:val="100"/>
                                  <w:marBottom w:val="100"/>
                                  <w:divBdr>
                                    <w:top w:val="none" w:sz="0" w:space="0" w:color="auto"/>
                                    <w:left w:val="single" w:sz="36" w:space="15" w:color="1565C0"/>
                                    <w:bottom w:val="none" w:sz="0" w:space="0" w:color="auto"/>
                                    <w:right w:val="none" w:sz="0" w:space="0" w:color="auto"/>
                                  </w:divBdr>
                                </w:div>
                              </w:divsChild>
                            </w:div>
                          </w:divsChild>
                        </w:div>
                      </w:divsChild>
                    </w:div>
                  </w:divsChild>
                </w:div>
              </w:divsChild>
            </w:div>
          </w:divsChild>
        </w:div>
      </w:divsChild>
    </w:div>
    <w:div w:id="1250238366">
      <w:bodyDiv w:val="1"/>
      <w:marLeft w:val="0"/>
      <w:marRight w:val="0"/>
      <w:marTop w:val="0"/>
      <w:marBottom w:val="0"/>
      <w:divBdr>
        <w:top w:val="none" w:sz="0" w:space="0" w:color="auto"/>
        <w:left w:val="none" w:sz="0" w:space="0" w:color="auto"/>
        <w:bottom w:val="none" w:sz="0" w:space="0" w:color="auto"/>
        <w:right w:val="none" w:sz="0" w:space="0" w:color="auto"/>
      </w:divBdr>
    </w:div>
    <w:div w:id="1272585760">
      <w:bodyDiv w:val="1"/>
      <w:marLeft w:val="0"/>
      <w:marRight w:val="0"/>
      <w:marTop w:val="0"/>
      <w:marBottom w:val="0"/>
      <w:divBdr>
        <w:top w:val="none" w:sz="0" w:space="0" w:color="auto"/>
        <w:left w:val="none" w:sz="0" w:space="0" w:color="auto"/>
        <w:bottom w:val="none" w:sz="0" w:space="0" w:color="auto"/>
        <w:right w:val="none" w:sz="0" w:space="0" w:color="auto"/>
      </w:divBdr>
    </w:div>
    <w:div w:id="1286738415">
      <w:bodyDiv w:val="1"/>
      <w:marLeft w:val="0"/>
      <w:marRight w:val="0"/>
      <w:marTop w:val="0"/>
      <w:marBottom w:val="0"/>
      <w:divBdr>
        <w:top w:val="none" w:sz="0" w:space="0" w:color="auto"/>
        <w:left w:val="none" w:sz="0" w:space="0" w:color="auto"/>
        <w:bottom w:val="none" w:sz="0" w:space="0" w:color="auto"/>
        <w:right w:val="none" w:sz="0" w:space="0" w:color="auto"/>
      </w:divBdr>
    </w:div>
    <w:div w:id="1291984177">
      <w:bodyDiv w:val="1"/>
      <w:marLeft w:val="0"/>
      <w:marRight w:val="0"/>
      <w:marTop w:val="0"/>
      <w:marBottom w:val="0"/>
      <w:divBdr>
        <w:top w:val="none" w:sz="0" w:space="0" w:color="auto"/>
        <w:left w:val="none" w:sz="0" w:space="0" w:color="auto"/>
        <w:bottom w:val="none" w:sz="0" w:space="0" w:color="auto"/>
        <w:right w:val="none" w:sz="0" w:space="0" w:color="auto"/>
      </w:divBdr>
    </w:div>
    <w:div w:id="1350831639">
      <w:bodyDiv w:val="1"/>
      <w:marLeft w:val="0"/>
      <w:marRight w:val="0"/>
      <w:marTop w:val="0"/>
      <w:marBottom w:val="0"/>
      <w:divBdr>
        <w:top w:val="none" w:sz="0" w:space="0" w:color="auto"/>
        <w:left w:val="none" w:sz="0" w:space="0" w:color="auto"/>
        <w:bottom w:val="none" w:sz="0" w:space="0" w:color="auto"/>
        <w:right w:val="none" w:sz="0" w:space="0" w:color="auto"/>
      </w:divBdr>
    </w:div>
    <w:div w:id="1397435253">
      <w:bodyDiv w:val="1"/>
      <w:marLeft w:val="0"/>
      <w:marRight w:val="0"/>
      <w:marTop w:val="0"/>
      <w:marBottom w:val="0"/>
      <w:divBdr>
        <w:top w:val="none" w:sz="0" w:space="0" w:color="auto"/>
        <w:left w:val="none" w:sz="0" w:space="0" w:color="auto"/>
        <w:bottom w:val="none" w:sz="0" w:space="0" w:color="auto"/>
        <w:right w:val="none" w:sz="0" w:space="0" w:color="auto"/>
      </w:divBdr>
    </w:div>
    <w:div w:id="1419406718">
      <w:bodyDiv w:val="1"/>
      <w:marLeft w:val="0"/>
      <w:marRight w:val="0"/>
      <w:marTop w:val="0"/>
      <w:marBottom w:val="0"/>
      <w:divBdr>
        <w:top w:val="none" w:sz="0" w:space="0" w:color="auto"/>
        <w:left w:val="none" w:sz="0" w:space="0" w:color="auto"/>
        <w:bottom w:val="none" w:sz="0" w:space="0" w:color="auto"/>
        <w:right w:val="none" w:sz="0" w:space="0" w:color="auto"/>
      </w:divBdr>
    </w:div>
    <w:div w:id="1436905677">
      <w:bodyDiv w:val="1"/>
      <w:marLeft w:val="0"/>
      <w:marRight w:val="0"/>
      <w:marTop w:val="0"/>
      <w:marBottom w:val="0"/>
      <w:divBdr>
        <w:top w:val="none" w:sz="0" w:space="0" w:color="auto"/>
        <w:left w:val="none" w:sz="0" w:space="0" w:color="auto"/>
        <w:bottom w:val="none" w:sz="0" w:space="0" w:color="auto"/>
        <w:right w:val="none" w:sz="0" w:space="0" w:color="auto"/>
      </w:divBdr>
    </w:div>
    <w:div w:id="1443113931">
      <w:bodyDiv w:val="1"/>
      <w:marLeft w:val="0"/>
      <w:marRight w:val="0"/>
      <w:marTop w:val="0"/>
      <w:marBottom w:val="0"/>
      <w:divBdr>
        <w:top w:val="none" w:sz="0" w:space="0" w:color="auto"/>
        <w:left w:val="none" w:sz="0" w:space="0" w:color="auto"/>
        <w:bottom w:val="none" w:sz="0" w:space="0" w:color="auto"/>
        <w:right w:val="none" w:sz="0" w:space="0" w:color="auto"/>
      </w:divBdr>
    </w:div>
    <w:div w:id="1476609633">
      <w:bodyDiv w:val="1"/>
      <w:marLeft w:val="0"/>
      <w:marRight w:val="0"/>
      <w:marTop w:val="0"/>
      <w:marBottom w:val="0"/>
      <w:divBdr>
        <w:top w:val="none" w:sz="0" w:space="0" w:color="auto"/>
        <w:left w:val="none" w:sz="0" w:space="0" w:color="auto"/>
        <w:bottom w:val="none" w:sz="0" w:space="0" w:color="auto"/>
        <w:right w:val="none" w:sz="0" w:space="0" w:color="auto"/>
      </w:divBdr>
    </w:div>
    <w:div w:id="1494492404">
      <w:bodyDiv w:val="1"/>
      <w:marLeft w:val="0"/>
      <w:marRight w:val="0"/>
      <w:marTop w:val="0"/>
      <w:marBottom w:val="0"/>
      <w:divBdr>
        <w:top w:val="none" w:sz="0" w:space="0" w:color="auto"/>
        <w:left w:val="none" w:sz="0" w:space="0" w:color="auto"/>
        <w:bottom w:val="none" w:sz="0" w:space="0" w:color="auto"/>
        <w:right w:val="none" w:sz="0" w:space="0" w:color="auto"/>
      </w:divBdr>
      <w:divsChild>
        <w:div w:id="1143422837">
          <w:marLeft w:val="0"/>
          <w:marRight w:val="0"/>
          <w:marTop w:val="0"/>
          <w:marBottom w:val="0"/>
          <w:divBdr>
            <w:top w:val="none" w:sz="0" w:space="0" w:color="auto"/>
            <w:left w:val="none" w:sz="0" w:space="0" w:color="auto"/>
            <w:bottom w:val="none" w:sz="0" w:space="0" w:color="auto"/>
            <w:right w:val="none" w:sz="0" w:space="0" w:color="auto"/>
          </w:divBdr>
        </w:div>
        <w:div w:id="393164585">
          <w:marLeft w:val="0"/>
          <w:marRight w:val="0"/>
          <w:marTop w:val="0"/>
          <w:marBottom w:val="0"/>
          <w:divBdr>
            <w:top w:val="none" w:sz="0" w:space="0" w:color="auto"/>
            <w:left w:val="none" w:sz="0" w:space="0" w:color="auto"/>
            <w:bottom w:val="none" w:sz="0" w:space="0" w:color="auto"/>
            <w:right w:val="none" w:sz="0" w:space="0" w:color="auto"/>
          </w:divBdr>
        </w:div>
        <w:div w:id="716710082">
          <w:marLeft w:val="0"/>
          <w:marRight w:val="0"/>
          <w:marTop w:val="0"/>
          <w:marBottom w:val="0"/>
          <w:divBdr>
            <w:top w:val="none" w:sz="0" w:space="0" w:color="auto"/>
            <w:left w:val="none" w:sz="0" w:space="0" w:color="auto"/>
            <w:bottom w:val="none" w:sz="0" w:space="0" w:color="auto"/>
            <w:right w:val="none" w:sz="0" w:space="0" w:color="auto"/>
          </w:divBdr>
        </w:div>
        <w:div w:id="865674467">
          <w:marLeft w:val="0"/>
          <w:marRight w:val="0"/>
          <w:marTop w:val="0"/>
          <w:marBottom w:val="0"/>
          <w:divBdr>
            <w:top w:val="none" w:sz="0" w:space="0" w:color="auto"/>
            <w:left w:val="none" w:sz="0" w:space="0" w:color="auto"/>
            <w:bottom w:val="none" w:sz="0" w:space="0" w:color="auto"/>
            <w:right w:val="none" w:sz="0" w:space="0" w:color="auto"/>
          </w:divBdr>
        </w:div>
        <w:div w:id="663824248">
          <w:marLeft w:val="0"/>
          <w:marRight w:val="0"/>
          <w:marTop w:val="0"/>
          <w:marBottom w:val="0"/>
          <w:divBdr>
            <w:top w:val="none" w:sz="0" w:space="0" w:color="auto"/>
            <w:left w:val="none" w:sz="0" w:space="0" w:color="auto"/>
            <w:bottom w:val="none" w:sz="0" w:space="0" w:color="auto"/>
            <w:right w:val="none" w:sz="0" w:space="0" w:color="auto"/>
          </w:divBdr>
        </w:div>
        <w:div w:id="660162435">
          <w:marLeft w:val="0"/>
          <w:marRight w:val="0"/>
          <w:marTop w:val="0"/>
          <w:marBottom w:val="0"/>
          <w:divBdr>
            <w:top w:val="none" w:sz="0" w:space="0" w:color="auto"/>
            <w:left w:val="none" w:sz="0" w:space="0" w:color="auto"/>
            <w:bottom w:val="none" w:sz="0" w:space="0" w:color="auto"/>
            <w:right w:val="none" w:sz="0" w:space="0" w:color="auto"/>
          </w:divBdr>
        </w:div>
        <w:div w:id="416441174">
          <w:marLeft w:val="0"/>
          <w:marRight w:val="0"/>
          <w:marTop w:val="0"/>
          <w:marBottom w:val="0"/>
          <w:divBdr>
            <w:top w:val="none" w:sz="0" w:space="0" w:color="auto"/>
            <w:left w:val="none" w:sz="0" w:space="0" w:color="auto"/>
            <w:bottom w:val="none" w:sz="0" w:space="0" w:color="auto"/>
            <w:right w:val="none" w:sz="0" w:space="0" w:color="auto"/>
          </w:divBdr>
        </w:div>
        <w:div w:id="290674526">
          <w:marLeft w:val="0"/>
          <w:marRight w:val="0"/>
          <w:marTop w:val="0"/>
          <w:marBottom w:val="0"/>
          <w:divBdr>
            <w:top w:val="none" w:sz="0" w:space="0" w:color="auto"/>
            <w:left w:val="none" w:sz="0" w:space="0" w:color="auto"/>
            <w:bottom w:val="none" w:sz="0" w:space="0" w:color="auto"/>
            <w:right w:val="none" w:sz="0" w:space="0" w:color="auto"/>
          </w:divBdr>
        </w:div>
        <w:div w:id="1499344307">
          <w:marLeft w:val="0"/>
          <w:marRight w:val="0"/>
          <w:marTop w:val="0"/>
          <w:marBottom w:val="0"/>
          <w:divBdr>
            <w:top w:val="none" w:sz="0" w:space="0" w:color="auto"/>
            <w:left w:val="none" w:sz="0" w:space="0" w:color="auto"/>
            <w:bottom w:val="none" w:sz="0" w:space="0" w:color="auto"/>
            <w:right w:val="none" w:sz="0" w:space="0" w:color="auto"/>
          </w:divBdr>
        </w:div>
        <w:div w:id="1276476971">
          <w:marLeft w:val="0"/>
          <w:marRight w:val="0"/>
          <w:marTop w:val="0"/>
          <w:marBottom w:val="0"/>
          <w:divBdr>
            <w:top w:val="none" w:sz="0" w:space="0" w:color="auto"/>
            <w:left w:val="none" w:sz="0" w:space="0" w:color="auto"/>
            <w:bottom w:val="none" w:sz="0" w:space="0" w:color="auto"/>
            <w:right w:val="none" w:sz="0" w:space="0" w:color="auto"/>
          </w:divBdr>
        </w:div>
        <w:div w:id="1696615038">
          <w:marLeft w:val="0"/>
          <w:marRight w:val="0"/>
          <w:marTop w:val="0"/>
          <w:marBottom w:val="0"/>
          <w:divBdr>
            <w:top w:val="none" w:sz="0" w:space="0" w:color="auto"/>
            <w:left w:val="none" w:sz="0" w:space="0" w:color="auto"/>
            <w:bottom w:val="none" w:sz="0" w:space="0" w:color="auto"/>
            <w:right w:val="none" w:sz="0" w:space="0" w:color="auto"/>
          </w:divBdr>
        </w:div>
      </w:divsChild>
    </w:div>
    <w:div w:id="1532569949">
      <w:bodyDiv w:val="1"/>
      <w:marLeft w:val="0"/>
      <w:marRight w:val="0"/>
      <w:marTop w:val="0"/>
      <w:marBottom w:val="0"/>
      <w:divBdr>
        <w:top w:val="none" w:sz="0" w:space="0" w:color="auto"/>
        <w:left w:val="none" w:sz="0" w:space="0" w:color="auto"/>
        <w:bottom w:val="none" w:sz="0" w:space="0" w:color="auto"/>
        <w:right w:val="none" w:sz="0" w:space="0" w:color="auto"/>
      </w:divBdr>
    </w:div>
    <w:div w:id="1539513275">
      <w:bodyDiv w:val="1"/>
      <w:marLeft w:val="0"/>
      <w:marRight w:val="0"/>
      <w:marTop w:val="0"/>
      <w:marBottom w:val="0"/>
      <w:divBdr>
        <w:top w:val="none" w:sz="0" w:space="0" w:color="auto"/>
        <w:left w:val="none" w:sz="0" w:space="0" w:color="auto"/>
        <w:bottom w:val="none" w:sz="0" w:space="0" w:color="auto"/>
        <w:right w:val="none" w:sz="0" w:space="0" w:color="auto"/>
      </w:divBdr>
      <w:divsChild>
        <w:div w:id="1282569108">
          <w:marLeft w:val="0"/>
          <w:marRight w:val="0"/>
          <w:marTop w:val="0"/>
          <w:marBottom w:val="0"/>
          <w:divBdr>
            <w:top w:val="none" w:sz="0" w:space="0" w:color="auto"/>
            <w:left w:val="none" w:sz="0" w:space="0" w:color="auto"/>
            <w:bottom w:val="none" w:sz="0" w:space="0" w:color="auto"/>
            <w:right w:val="none" w:sz="0" w:space="0" w:color="auto"/>
          </w:divBdr>
        </w:div>
        <w:div w:id="1750730435">
          <w:marLeft w:val="0"/>
          <w:marRight w:val="0"/>
          <w:marTop w:val="0"/>
          <w:marBottom w:val="0"/>
          <w:divBdr>
            <w:top w:val="none" w:sz="0" w:space="0" w:color="auto"/>
            <w:left w:val="none" w:sz="0" w:space="0" w:color="auto"/>
            <w:bottom w:val="none" w:sz="0" w:space="0" w:color="auto"/>
            <w:right w:val="none" w:sz="0" w:space="0" w:color="auto"/>
          </w:divBdr>
          <w:divsChild>
            <w:div w:id="1783642816">
              <w:marLeft w:val="0"/>
              <w:marRight w:val="0"/>
              <w:marTop w:val="0"/>
              <w:marBottom w:val="0"/>
              <w:divBdr>
                <w:top w:val="none" w:sz="0" w:space="0" w:color="auto"/>
                <w:left w:val="none" w:sz="0" w:space="0" w:color="auto"/>
                <w:bottom w:val="none" w:sz="0" w:space="0" w:color="auto"/>
                <w:right w:val="none" w:sz="0" w:space="0" w:color="auto"/>
              </w:divBdr>
            </w:div>
          </w:divsChild>
        </w:div>
        <w:div w:id="325060347">
          <w:marLeft w:val="0"/>
          <w:marRight w:val="0"/>
          <w:marTop w:val="0"/>
          <w:marBottom w:val="0"/>
          <w:divBdr>
            <w:top w:val="none" w:sz="0" w:space="0" w:color="auto"/>
            <w:left w:val="none" w:sz="0" w:space="0" w:color="auto"/>
            <w:bottom w:val="none" w:sz="0" w:space="0" w:color="auto"/>
            <w:right w:val="none" w:sz="0" w:space="0" w:color="auto"/>
          </w:divBdr>
          <w:divsChild>
            <w:div w:id="19506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7749">
      <w:bodyDiv w:val="1"/>
      <w:marLeft w:val="0"/>
      <w:marRight w:val="0"/>
      <w:marTop w:val="0"/>
      <w:marBottom w:val="0"/>
      <w:divBdr>
        <w:top w:val="none" w:sz="0" w:space="0" w:color="auto"/>
        <w:left w:val="none" w:sz="0" w:space="0" w:color="auto"/>
        <w:bottom w:val="none" w:sz="0" w:space="0" w:color="auto"/>
        <w:right w:val="none" w:sz="0" w:space="0" w:color="auto"/>
      </w:divBdr>
    </w:div>
    <w:div w:id="1565525257">
      <w:bodyDiv w:val="1"/>
      <w:marLeft w:val="0"/>
      <w:marRight w:val="0"/>
      <w:marTop w:val="0"/>
      <w:marBottom w:val="0"/>
      <w:divBdr>
        <w:top w:val="none" w:sz="0" w:space="0" w:color="auto"/>
        <w:left w:val="none" w:sz="0" w:space="0" w:color="auto"/>
        <w:bottom w:val="none" w:sz="0" w:space="0" w:color="auto"/>
        <w:right w:val="none" w:sz="0" w:space="0" w:color="auto"/>
      </w:divBdr>
      <w:divsChild>
        <w:div w:id="77559698">
          <w:blockQuote w:val="1"/>
          <w:marLeft w:val="720"/>
          <w:marRight w:val="720"/>
          <w:marTop w:val="100"/>
          <w:marBottom w:val="100"/>
          <w:divBdr>
            <w:top w:val="none" w:sz="0" w:space="0" w:color="auto"/>
            <w:left w:val="single" w:sz="36" w:space="15" w:color="1565C0"/>
            <w:bottom w:val="none" w:sz="0" w:space="0" w:color="auto"/>
            <w:right w:val="none" w:sz="0" w:space="0" w:color="auto"/>
          </w:divBdr>
        </w:div>
        <w:div w:id="1278029307">
          <w:blockQuote w:val="1"/>
          <w:marLeft w:val="720"/>
          <w:marRight w:val="720"/>
          <w:marTop w:val="100"/>
          <w:marBottom w:val="100"/>
          <w:divBdr>
            <w:top w:val="none" w:sz="0" w:space="0" w:color="auto"/>
            <w:left w:val="single" w:sz="36" w:space="15" w:color="1565C0"/>
            <w:bottom w:val="none" w:sz="0" w:space="0" w:color="auto"/>
            <w:right w:val="none" w:sz="0" w:space="0" w:color="auto"/>
          </w:divBdr>
        </w:div>
        <w:div w:id="2127313932">
          <w:blockQuote w:val="1"/>
          <w:marLeft w:val="720"/>
          <w:marRight w:val="720"/>
          <w:marTop w:val="100"/>
          <w:marBottom w:val="100"/>
          <w:divBdr>
            <w:top w:val="none" w:sz="0" w:space="0" w:color="auto"/>
            <w:left w:val="single" w:sz="36" w:space="15" w:color="1565C0"/>
            <w:bottom w:val="none" w:sz="0" w:space="0" w:color="auto"/>
            <w:right w:val="none" w:sz="0" w:space="0" w:color="auto"/>
          </w:divBdr>
        </w:div>
        <w:div w:id="963197955">
          <w:blockQuote w:val="1"/>
          <w:marLeft w:val="720"/>
          <w:marRight w:val="720"/>
          <w:marTop w:val="100"/>
          <w:marBottom w:val="100"/>
          <w:divBdr>
            <w:top w:val="none" w:sz="0" w:space="0" w:color="auto"/>
            <w:left w:val="single" w:sz="36" w:space="15" w:color="1565C0"/>
            <w:bottom w:val="none" w:sz="0" w:space="0" w:color="auto"/>
            <w:right w:val="none" w:sz="0" w:space="0" w:color="auto"/>
          </w:divBdr>
        </w:div>
      </w:divsChild>
    </w:div>
    <w:div w:id="1574120094">
      <w:bodyDiv w:val="1"/>
      <w:marLeft w:val="0"/>
      <w:marRight w:val="0"/>
      <w:marTop w:val="0"/>
      <w:marBottom w:val="0"/>
      <w:divBdr>
        <w:top w:val="none" w:sz="0" w:space="0" w:color="auto"/>
        <w:left w:val="none" w:sz="0" w:space="0" w:color="auto"/>
        <w:bottom w:val="none" w:sz="0" w:space="0" w:color="auto"/>
        <w:right w:val="none" w:sz="0" w:space="0" w:color="auto"/>
      </w:divBdr>
    </w:div>
    <w:div w:id="1580754383">
      <w:bodyDiv w:val="1"/>
      <w:marLeft w:val="0"/>
      <w:marRight w:val="0"/>
      <w:marTop w:val="0"/>
      <w:marBottom w:val="0"/>
      <w:divBdr>
        <w:top w:val="none" w:sz="0" w:space="0" w:color="auto"/>
        <w:left w:val="none" w:sz="0" w:space="0" w:color="auto"/>
        <w:bottom w:val="none" w:sz="0" w:space="0" w:color="auto"/>
        <w:right w:val="none" w:sz="0" w:space="0" w:color="auto"/>
      </w:divBdr>
    </w:div>
    <w:div w:id="1622960054">
      <w:bodyDiv w:val="1"/>
      <w:marLeft w:val="0"/>
      <w:marRight w:val="0"/>
      <w:marTop w:val="0"/>
      <w:marBottom w:val="0"/>
      <w:divBdr>
        <w:top w:val="none" w:sz="0" w:space="0" w:color="auto"/>
        <w:left w:val="none" w:sz="0" w:space="0" w:color="auto"/>
        <w:bottom w:val="none" w:sz="0" w:space="0" w:color="auto"/>
        <w:right w:val="none" w:sz="0" w:space="0" w:color="auto"/>
      </w:divBdr>
    </w:div>
    <w:div w:id="1688823691">
      <w:bodyDiv w:val="1"/>
      <w:marLeft w:val="0"/>
      <w:marRight w:val="0"/>
      <w:marTop w:val="0"/>
      <w:marBottom w:val="0"/>
      <w:divBdr>
        <w:top w:val="none" w:sz="0" w:space="0" w:color="auto"/>
        <w:left w:val="none" w:sz="0" w:space="0" w:color="auto"/>
        <w:bottom w:val="none" w:sz="0" w:space="0" w:color="auto"/>
        <w:right w:val="none" w:sz="0" w:space="0" w:color="auto"/>
      </w:divBdr>
    </w:div>
    <w:div w:id="1700667175">
      <w:bodyDiv w:val="1"/>
      <w:marLeft w:val="0"/>
      <w:marRight w:val="0"/>
      <w:marTop w:val="0"/>
      <w:marBottom w:val="0"/>
      <w:divBdr>
        <w:top w:val="none" w:sz="0" w:space="0" w:color="auto"/>
        <w:left w:val="none" w:sz="0" w:space="0" w:color="auto"/>
        <w:bottom w:val="none" w:sz="0" w:space="0" w:color="auto"/>
        <w:right w:val="none" w:sz="0" w:space="0" w:color="auto"/>
      </w:divBdr>
    </w:div>
    <w:div w:id="1719279815">
      <w:bodyDiv w:val="1"/>
      <w:marLeft w:val="0"/>
      <w:marRight w:val="0"/>
      <w:marTop w:val="0"/>
      <w:marBottom w:val="0"/>
      <w:divBdr>
        <w:top w:val="none" w:sz="0" w:space="0" w:color="auto"/>
        <w:left w:val="none" w:sz="0" w:space="0" w:color="auto"/>
        <w:bottom w:val="none" w:sz="0" w:space="0" w:color="auto"/>
        <w:right w:val="none" w:sz="0" w:space="0" w:color="auto"/>
      </w:divBdr>
    </w:div>
    <w:div w:id="1725444769">
      <w:bodyDiv w:val="1"/>
      <w:marLeft w:val="0"/>
      <w:marRight w:val="0"/>
      <w:marTop w:val="0"/>
      <w:marBottom w:val="0"/>
      <w:divBdr>
        <w:top w:val="none" w:sz="0" w:space="0" w:color="auto"/>
        <w:left w:val="none" w:sz="0" w:space="0" w:color="auto"/>
        <w:bottom w:val="none" w:sz="0" w:space="0" w:color="auto"/>
        <w:right w:val="none" w:sz="0" w:space="0" w:color="auto"/>
      </w:divBdr>
      <w:divsChild>
        <w:div w:id="1997949389">
          <w:marLeft w:val="0"/>
          <w:marRight w:val="0"/>
          <w:marTop w:val="0"/>
          <w:marBottom w:val="0"/>
          <w:divBdr>
            <w:top w:val="none" w:sz="0" w:space="0" w:color="auto"/>
            <w:left w:val="none" w:sz="0" w:space="0" w:color="auto"/>
            <w:bottom w:val="none" w:sz="0" w:space="0" w:color="auto"/>
            <w:right w:val="none" w:sz="0" w:space="0" w:color="auto"/>
          </w:divBdr>
        </w:div>
        <w:div w:id="1622879894">
          <w:marLeft w:val="0"/>
          <w:marRight w:val="0"/>
          <w:marTop w:val="0"/>
          <w:marBottom w:val="0"/>
          <w:divBdr>
            <w:top w:val="none" w:sz="0" w:space="0" w:color="auto"/>
            <w:left w:val="none" w:sz="0" w:space="0" w:color="auto"/>
            <w:bottom w:val="none" w:sz="0" w:space="0" w:color="auto"/>
            <w:right w:val="none" w:sz="0" w:space="0" w:color="auto"/>
          </w:divBdr>
        </w:div>
        <w:div w:id="1425035657">
          <w:marLeft w:val="0"/>
          <w:marRight w:val="0"/>
          <w:marTop w:val="0"/>
          <w:marBottom w:val="0"/>
          <w:divBdr>
            <w:top w:val="none" w:sz="0" w:space="0" w:color="auto"/>
            <w:left w:val="none" w:sz="0" w:space="0" w:color="auto"/>
            <w:bottom w:val="none" w:sz="0" w:space="0" w:color="auto"/>
            <w:right w:val="none" w:sz="0" w:space="0" w:color="auto"/>
          </w:divBdr>
        </w:div>
        <w:div w:id="57099631">
          <w:marLeft w:val="0"/>
          <w:marRight w:val="0"/>
          <w:marTop w:val="0"/>
          <w:marBottom w:val="0"/>
          <w:divBdr>
            <w:top w:val="none" w:sz="0" w:space="0" w:color="auto"/>
            <w:left w:val="none" w:sz="0" w:space="0" w:color="auto"/>
            <w:bottom w:val="none" w:sz="0" w:space="0" w:color="auto"/>
            <w:right w:val="none" w:sz="0" w:space="0" w:color="auto"/>
          </w:divBdr>
        </w:div>
        <w:div w:id="1594119241">
          <w:marLeft w:val="0"/>
          <w:marRight w:val="0"/>
          <w:marTop w:val="0"/>
          <w:marBottom w:val="0"/>
          <w:divBdr>
            <w:top w:val="none" w:sz="0" w:space="0" w:color="auto"/>
            <w:left w:val="none" w:sz="0" w:space="0" w:color="auto"/>
            <w:bottom w:val="none" w:sz="0" w:space="0" w:color="auto"/>
            <w:right w:val="none" w:sz="0" w:space="0" w:color="auto"/>
          </w:divBdr>
        </w:div>
        <w:div w:id="150488609">
          <w:marLeft w:val="0"/>
          <w:marRight w:val="0"/>
          <w:marTop w:val="0"/>
          <w:marBottom w:val="0"/>
          <w:divBdr>
            <w:top w:val="none" w:sz="0" w:space="0" w:color="auto"/>
            <w:left w:val="none" w:sz="0" w:space="0" w:color="auto"/>
            <w:bottom w:val="none" w:sz="0" w:space="0" w:color="auto"/>
            <w:right w:val="none" w:sz="0" w:space="0" w:color="auto"/>
          </w:divBdr>
        </w:div>
        <w:div w:id="187573983">
          <w:marLeft w:val="0"/>
          <w:marRight w:val="0"/>
          <w:marTop w:val="0"/>
          <w:marBottom w:val="0"/>
          <w:divBdr>
            <w:top w:val="none" w:sz="0" w:space="0" w:color="auto"/>
            <w:left w:val="none" w:sz="0" w:space="0" w:color="auto"/>
            <w:bottom w:val="none" w:sz="0" w:space="0" w:color="auto"/>
            <w:right w:val="none" w:sz="0" w:space="0" w:color="auto"/>
          </w:divBdr>
        </w:div>
        <w:div w:id="1246646317">
          <w:marLeft w:val="0"/>
          <w:marRight w:val="0"/>
          <w:marTop w:val="0"/>
          <w:marBottom w:val="0"/>
          <w:divBdr>
            <w:top w:val="none" w:sz="0" w:space="0" w:color="auto"/>
            <w:left w:val="none" w:sz="0" w:space="0" w:color="auto"/>
            <w:bottom w:val="none" w:sz="0" w:space="0" w:color="auto"/>
            <w:right w:val="none" w:sz="0" w:space="0" w:color="auto"/>
          </w:divBdr>
        </w:div>
        <w:div w:id="1822303784">
          <w:marLeft w:val="0"/>
          <w:marRight w:val="0"/>
          <w:marTop w:val="0"/>
          <w:marBottom w:val="0"/>
          <w:divBdr>
            <w:top w:val="none" w:sz="0" w:space="0" w:color="auto"/>
            <w:left w:val="none" w:sz="0" w:space="0" w:color="auto"/>
            <w:bottom w:val="none" w:sz="0" w:space="0" w:color="auto"/>
            <w:right w:val="none" w:sz="0" w:space="0" w:color="auto"/>
          </w:divBdr>
        </w:div>
        <w:div w:id="1818959736">
          <w:marLeft w:val="0"/>
          <w:marRight w:val="0"/>
          <w:marTop w:val="0"/>
          <w:marBottom w:val="0"/>
          <w:divBdr>
            <w:top w:val="none" w:sz="0" w:space="0" w:color="auto"/>
            <w:left w:val="none" w:sz="0" w:space="0" w:color="auto"/>
            <w:bottom w:val="none" w:sz="0" w:space="0" w:color="auto"/>
            <w:right w:val="none" w:sz="0" w:space="0" w:color="auto"/>
          </w:divBdr>
        </w:div>
        <w:div w:id="1485732136">
          <w:marLeft w:val="0"/>
          <w:marRight w:val="0"/>
          <w:marTop w:val="0"/>
          <w:marBottom w:val="0"/>
          <w:divBdr>
            <w:top w:val="none" w:sz="0" w:space="0" w:color="auto"/>
            <w:left w:val="none" w:sz="0" w:space="0" w:color="auto"/>
            <w:bottom w:val="none" w:sz="0" w:space="0" w:color="auto"/>
            <w:right w:val="none" w:sz="0" w:space="0" w:color="auto"/>
          </w:divBdr>
        </w:div>
        <w:div w:id="432826813">
          <w:marLeft w:val="0"/>
          <w:marRight w:val="0"/>
          <w:marTop w:val="0"/>
          <w:marBottom w:val="0"/>
          <w:divBdr>
            <w:top w:val="none" w:sz="0" w:space="0" w:color="auto"/>
            <w:left w:val="none" w:sz="0" w:space="0" w:color="auto"/>
            <w:bottom w:val="none" w:sz="0" w:space="0" w:color="auto"/>
            <w:right w:val="none" w:sz="0" w:space="0" w:color="auto"/>
          </w:divBdr>
        </w:div>
        <w:div w:id="796459334">
          <w:marLeft w:val="0"/>
          <w:marRight w:val="0"/>
          <w:marTop w:val="0"/>
          <w:marBottom w:val="0"/>
          <w:divBdr>
            <w:top w:val="none" w:sz="0" w:space="0" w:color="auto"/>
            <w:left w:val="none" w:sz="0" w:space="0" w:color="auto"/>
            <w:bottom w:val="none" w:sz="0" w:space="0" w:color="auto"/>
            <w:right w:val="none" w:sz="0" w:space="0" w:color="auto"/>
          </w:divBdr>
        </w:div>
        <w:div w:id="1499807191">
          <w:marLeft w:val="0"/>
          <w:marRight w:val="0"/>
          <w:marTop w:val="0"/>
          <w:marBottom w:val="0"/>
          <w:divBdr>
            <w:top w:val="none" w:sz="0" w:space="0" w:color="auto"/>
            <w:left w:val="none" w:sz="0" w:space="0" w:color="auto"/>
            <w:bottom w:val="none" w:sz="0" w:space="0" w:color="auto"/>
            <w:right w:val="none" w:sz="0" w:space="0" w:color="auto"/>
          </w:divBdr>
        </w:div>
        <w:div w:id="1893229427">
          <w:marLeft w:val="0"/>
          <w:marRight w:val="0"/>
          <w:marTop w:val="0"/>
          <w:marBottom w:val="0"/>
          <w:divBdr>
            <w:top w:val="none" w:sz="0" w:space="0" w:color="auto"/>
            <w:left w:val="none" w:sz="0" w:space="0" w:color="auto"/>
            <w:bottom w:val="none" w:sz="0" w:space="0" w:color="auto"/>
            <w:right w:val="none" w:sz="0" w:space="0" w:color="auto"/>
          </w:divBdr>
        </w:div>
        <w:div w:id="1459491373">
          <w:marLeft w:val="0"/>
          <w:marRight w:val="0"/>
          <w:marTop w:val="0"/>
          <w:marBottom w:val="0"/>
          <w:divBdr>
            <w:top w:val="none" w:sz="0" w:space="0" w:color="auto"/>
            <w:left w:val="none" w:sz="0" w:space="0" w:color="auto"/>
            <w:bottom w:val="none" w:sz="0" w:space="0" w:color="auto"/>
            <w:right w:val="none" w:sz="0" w:space="0" w:color="auto"/>
          </w:divBdr>
        </w:div>
      </w:divsChild>
    </w:div>
    <w:div w:id="1733963617">
      <w:bodyDiv w:val="1"/>
      <w:marLeft w:val="0"/>
      <w:marRight w:val="0"/>
      <w:marTop w:val="0"/>
      <w:marBottom w:val="0"/>
      <w:divBdr>
        <w:top w:val="none" w:sz="0" w:space="0" w:color="auto"/>
        <w:left w:val="none" w:sz="0" w:space="0" w:color="auto"/>
        <w:bottom w:val="none" w:sz="0" w:space="0" w:color="auto"/>
        <w:right w:val="none" w:sz="0" w:space="0" w:color="auto"/>
      </w:divBdr>
    </w:div>
    <w:div w:id="1742143746">
      <w:bodyDiv w:val="1"/>
      <w:marLeft w:val="0"/>
      <w:marRight w:val="0"/>
      <w:marTop w:val="0"/>
      <w:marBottom w:val="0"/>
      <w:divBdr>
        <w:top w:val="none" w:sz="0" w:space="0" w:color="auto"/>
        <w:left w:val="none" w:sz="0" w:space="0" w:color="auto"/>
        <w:bottom w:val="none" w:sz="0" w:space="0" w:color="auto"/>
        <w:right w:val="none" w:sz="0" w:space="0" w:color="auto"/>
      </w:divBdr>
    </w:div>
    <w:div w:id="1766874705">
      <w:bodyDiv w:val="1"/>
      <w:marLeft w:val="0"/>
      <w:marRight w:val="0"/>
      <w:marTop w:val="0"/>
      <w:marBottom w:val="0"/>
      <w:divBdr>
        <w:top w:val="none" w:sz="0" w:space="0" w:color="auto"/>
        <w:left w:val="none" w:sz="0" w:space="0" w:color="auto"/>
        <w:bottom w:val="none" w:sz="0" w:space="0" w:color="auto"/>
        <w:right w:val="none" w:sz="0" w:space="0" w:color="auto"/>
      </w:divBdr>
    </w:div>
    <w:div w:id="1781757106">
      <w:bodyDiv w:val="1"/>
      <w:marLeft w:val="0"/>
      <w:marRight w:val="0"/>
      <w:marTop w:val="0"/>
      <w:marBottom w:val="0"/>
      <w:divBdr>
        <w:top w:val="none" w:sz="0" w:space="0" w:color="auto"/>
        <w:left w:val="none" w:sz="0" w:space="0" w:color="auto"/>
        <w:bottom w:val="none" w:sz="0" w:space="0" w:color="auto"/>
        <w:right w:val="none" w:sz="0" w:space="0" w:color="auto"/>
      </w:divBdr>
    </w:div>
    <w:div w:id="1782333760">
      <w:bodyDiv w:val="1"/>
      <w:marLeft w:val="0"/>
      <w:marRight w:val="0"/>
      <w:marTop w:val="0"/>
      <w:marBottom w:val="0"/>
      <w:divBdr>
        <w:top w:val="none" w:sz="0" w:space="0" w:color="auto"/>
        <w:left w:val="none" w:sz="0" w:space="0" w:color="auto"/>
        <w:bottom w:val="none" w:sz="0" w:space="0" w:color="auto"/>
        <w:right w:val="none" w:sz="0" w:space="0" w:color="auto"/>
      </w:divBdr>
      <w:divsChild>
        <w:div w:id="1839078244">
          <w:marLeft w:val="0"/>
          <w:marRight w:val="0"/>
          <w:marTop w:val="225"/>
          <w:marBottom w:val="225"/>
          <w:divBdr>
            <w:top w:val="none" w:sz="0" w:space="0" w:color="auto"/>
            <w:left w:val="none" w:sz="0" w:space="0" w:color="auto"/>
            <w:bottom w:val="none" w:sz="0" w:space="0" w:color="auto"/>
            <w:right w:val="none" w:sz="0" w:space="0" w:color="auto"/>
          </w:divBdr>
          <w:divsChild>
            <w:div w:id="808980371">
              <w:marLeft w:val="0"/>
              <w:marRight w:val="0"/>
              <w:marTop w:val="0"/>
              <w:marBottom w:val="0"/>
              <w:divBdr>
                <w:top w:val="none" w:sz="0" w:space="0" w:color="auto"/>
                <w:left w:val="none" w:sz="0" w:space="0" w:color="auto"/>
                <w:bottom w:val="none" w:sz="0" w:space="0" w:color="auto"/>
                <w:right w:val="none" w:sz="0" w:space="0" w:color="auto"/>
              </w:divBdr>
            </w:div>
            <w:div w:id="1360661024">
              <w:marLeft w:val="0"/>
              <w:marRight w:val="0"/>
              <w:marTop w:val="150"/>
              <w:marBottom w:val="0"/>
              <w:divBdr>
                <w:top w:val="none" w:sz="0" w:space="0" w:color="auto"/>
                <w:left w:val="none" w:sz="0" w:space="0" w:color="auto"/>
                <w:bottom w:val="none" w:sz="0" w:space="0" w:color="auto"/>
                <w:right w:val="none" w:sz="0" w:space="0" w:color="auto"/>
              </w:divBdr>
              <w:divsChild>
                <w:div w:id="1384712905">
                  <w:marLeft w:val="0"/>
                  <w:marRight w:val="0"/>
                  <w:marTop w:val="0"/>
                  <w:marBottom w:val="0"/>
                  <w:divBdr>
                    <w:top w:val="none" w:sz="0" w:space="0" w:color="auto"/>
                    <w:left w:val="none" w:sz="0" w:space="0" w:color="auto"/>
                    <w:bottom w:val="none" w:sz="0" w:space="0" w:color="auto"/>
                    <w:right w:val="none" w:sz="0" w:space="0" w:color="auto"/>
                  </w:divBdr>
                  <w:divsChild>
                    <w:div w:id="1916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28520">
      <w:bodyDiv w:val="1"/>
      <w:marLeft w:val="0"/>
      <w:marRight w:val="0"/>
      <w:marTop w:val="0"/>
      <w:marBottom w:val="0"/>
      <w:divBdr>
        <w:top w:val="none" w:sz="0" w:space="0" w:color="auto"/>
        <w:left w:val="none" w:sz="0" w:space="0" w:color="auto"/>
        <w:bottom w:val="none" w:sz="0" w:space="0" w:color="auto"/>
        <w:right w:val="none" w:sz="0" w:space="0" w:color="auto"/>
      </w:divBdr>
    </w:div>
    <w:div w:id="1843734845">
      <w:bodyDiv w:val="1"/>
      <w:marLeft w:val="0"/>
      <w:marRight w:val="0"/>
      <w:marTop w:val="0"/>
      <w:marBottom w:val="0"/>
      <w:divBdr>
        <w:top w:val="none" w:sz="0" w:space="0" w:color="auto"/>
        <w:left w:val="none" w:sz="0" w:space="0" w:color="auto"/>
        <w:bottom w:val="none" w:sz="0" w:space="0" w:color="auto"/>
        <w:right w:val="none" w:sz="0" w:space="0" w:color="auto"/>
      </w:divBdr>
    </w:div>
    <w:div w:id="1847361073">
      <w:bodyDiv w:val="1"/>
      <w:marLeft w:val="0"/>
      <w:marRight w:val="0"/>
      <w:marTop w:val="0"/>
      <w:marBottom w:val="0"/>
      <w:divBdr>
        <w:top w:val="none" w:sz="0" w:space="0" w:color="auto"/>
        <w:left w:val="none" w:sz="0" w:space="0" w:color="auto"/>
        <w:bottom w:val="none" w:sz="0" w:space="0" w:color="auto"/>
        <w:right w:val="none" w:sz="0" w:space="0" w:color="auto"/>
      </w:divBdr>
    </w:div>
    <w:div w:id="1852522834">
      <w:bodyDiv w:val="1"/>
      <w:marLeft w:val="0"/>
      <w:marRight w:val="0"/>
      <w:marTop w:val="0"/>
      <w:marBottom w:val="0"/>
      <w:divBdr>
        <w:top w:val="none" w:sz="0" w:space="0" w:color="auto"/>
        <w:left w:val="none" w:sz="0" w:space="0" w:color="auto"/>
        <w:bottom w:val="none" w:sz="0" w:space="0" w:color="auto"/>
        <w:right w:val="none" w:sz="0" w:space="0" w:color="auto"/>
      </w:divBdr>
    </w:div>
    <w:div w:id="1913075274">
      <w:bodyDiv w:val="1"/>
      <w:marLeft w:val="0"/>
      <w:marRight w:val="0"/>
      <w:marTop w:val="0"/>
      <w:marBottom w:val="0"/>
      <w:divBdr>
        <w:top w:val="none" w:sz="0" w:space="0" w:color="auto"/>
        <w:left w:val="none" w:sz="0" w:space="0" w:color="auto"/>
        <w:bottom w:val="none" w:sz="0" w:space="0" w:color="auto"/>
        <w:right w:val="none" w:sz="0" w:space="0" w:color="auto"/>
      </w:divBdr>
    </w:div>
    <w:div w:id="1913193840">
      <w:bodyDiv w:val="1"/>
      <w:marLeft w:val="0"/>
      <w:marRight w:val="0"/>
      <w:marTop w:val="0"/>
      <w:marBottom w:val="0"/>
      <w:divBdr>
        <w:top w:val="none" w:sz="0" w:space="0" w:color="auto"/>
        <w:left w:val="none" w:sz="0" w:space="0" w:color="auto"/>
        <w:bottom w:val="none" w:sz="0" w:space="0" w:color="auto"/>
        <w:right w:val="none" w:sz="0" w:space="0" w:color="auto"/>
      </w:divBdr>
    </w:div>
    <w:div w:id="1928492065">
      <w:bodyDiv w:val="1"/>
      <w:marLeft w:val="0"/>
      <w:marRight w:val="0"/>
      <w:marTop w:val="0"/>
      <w:marBottom w:val="0"/>
      <w:divBdr>
        <w:top w:val="none" w:sz="0" w:space="0" w:color="auto"/>
        <w:left w:val="none" w:sz="0" w:space="0" w:color="auto"/>
        <w:bottom w:val="none" w:sz="0" w:space="0" w:color="auto"/>
        <w:right w:val="none" w:sz="0" w:space="0" w:color="auto"/>
      </w:divBdr>
    </w:div>
    <w:div w:id="1964380716">
      <w:bodyDiv w:val="1"/>
      <w:marLeft w:val="0"/>
      <w:marRight w:val="0"/>
      <w:marTop w:val="0"/>
      <w:marBottom w:val="0"/>
      <w:divBdr>
        <w:top w:val="none" w:sz="0" w:space="0" w:color="auto"/>
        <w:left w:val="none" w:sz="0" w:space="0" w:color="auto"/>
        <w:bottom w:val="none" w:sz="0" w:space="0" w:color="auto"/>
        <w:right w:val="none" w:sz="0" w:space="0" w:color="auto"/>
      </w:divBdr>
    </w:div>
    <w:div w:id="2012098950">
      <w:bodyDiv w:val="1"/>
      <w:marLeft w:val="0"/>
      <w:marRight w:val="0"/>
      <w:marTop w:val="0"/>
      <w:marBottom w:val="0"/>
      <w:divBdr>
        <w:top w:val="none" w:sz="0" w:space="0" w:color="auto"/>
        <w:left w:val="none" w:sz="0" w:space="0" w:color="auto"/>
        <w:bottom w:val="none" w:sz="0" w:space="0" w:color="auto"/>
        <w:right w:val="none" w:sz="0" w:space="0" w:color="auto"/>
      </w:divBdr>
      <w:divsChild>
        <w:div w:id="1075206580">
          <w:blockQuote w:val="1"/>
          <w:marLeft w:val="720"/>
          <w:marRight w:val="720"/>
          <w:marTop w:val="100"/>
          <w:marBottom w:val="100"/>
          <w:divBdr>
            <w:top w:val="none" w:sz="0" w:space="0" w:color="auto"/>
            <w:left w:val="single" w:sz="36" w:space="15" w:color="1565C0"/>
            <w:bottom w:val="none" w:sz="0" w:space="0" w:color="auto"/>
            <w:right w:val="none" w:sz="0" w:space="0" w:color="auto"/>
          </w:divBdr>
        </w:div>
      </w:divsChild>
    </w:div>
    <w:div w:id="2016612164">
      <w:bodyDiv w:val="1"/>
      <w:marLeft w:val="0"/>
      <w:marRight w:val="0"/>
      <w:marTop w:val="0"/>
      <w:marBottom w:val="0"/>
      <w:divBdr>
        <w:top w:val="none" w:sz="0" w:space="0" w:color="auto"/>
        <w:left w:val="none" w:sz="0" w:space="0" w:color="auto"/>
        <w:bottom w:val="none" w:sz="0" w:space="0" w:color="auto"/>
        <w:right w:val="none" w:sz="0" w:space="0" w:color="auto"/>
      </w:divBdr>
    </w:div>
    <w:div w:id="2047368683">
      <w:bodyDiv w:val="1"/>
      <w:marLeft w:val="0"/>
      <w:marRight w:val="0"/>
      <w:marTop w:val="0"/>
      <w:marBottom w:val="0"/>
      <w:divBdr>
        <w:top w:val="none" w:sz="0" w:space="0" w:color="auto"/>
        <w:left w:val="none" w:sz="0" w:space="0" w:color="auto"/>
        <w:bottom w:val="none" w:sz="0" w:space="0" w:color="auto"/>
        <w:right w:val="none" w:sz="0" w:space="0" w:color="auto"/>
      </w:divBdr>
    </w:div>
    <w:div w:id="2056347018">
      <w:bodyDiv w:val="1"/>
      <w:marLeft w:val="0"/>
      <w:marRight w:val="0"/>
      <w:marTop w:val="0"/>
      <w:marBottom w:val="0"/>
      <w:divBdr>
        <w:top w:val="none" w:sz="0" w:space="0" w:color="auto"/>
        <w:left w:val="none" w:sz="0" w:space="0" w:color="auto"/>
        <w:bottom w:val="none" w:sz="0" w:space="0" w:color="auto"/>
        <w:right w:val="none" w:sz="0" w:space="0" w:color="auto"/>
      </w:divBdr>
      <w:divsChild>
        <w:div w:id="1694107675">
          <w:blockQuote w:val="1"/>
          <w:marLeft w:val="720"/>
          <w:marRight w:val="720"/>
          <w:marTop w:val="100"/>
          <w:marBottom w:val="100"/>
          <w:divBdr>
            <w:top w:val="none" w:sz="0" w:space="0" w:color="auto"/>
            <w:left w:val="single" w:sz="36" w:space="15" w:color="1565C0"/>
            <w:bottom w:val="none" w:sz="0" w:space="0" w:color="auto"/>
            <w:right w:val="none" w:sz="0" w:space="0" w:color="auto"/>
          </w:divBdr>
        </w:div>
      </w:divsChild>
    </w:div>
    <w:div w:id="2064206898">
      <w:bodyDiv w:val="1"/>
      <w:marLeft w:val="0"/>
      <w:marRight w:val="0"/>
      <w:marTop w:val="0"/>
      <w:marBottom w:val="0"/>
      <w:divBdr>
        <w:top w:val="none" w:sz="0" w:space="0" w:color="auto"/>
        <w:left w:val="none" w:sz="0" w:space="0" w:color="auto"/>
        <w:bottom w:val="none" w:sz="0" w:space="0" w:color="auto"/>
        <w:right w:val="none" w:sz="0" w:space="0" w:color="auto"/>
      </w:divBdr>
    </w:div>
    <w:div w:id="2113819720">
      <w:bodyDiv w:val="1"/>
      <w:marLeft w:val="0"/>
      <w:marRight w:val="0"/>
      <w:marTop w:val="0"/>
      <w:marBottom w:val="0"/>
      <w:divBdr>
        <w:top w:val="none" w:sz="0" w:space="0" w:color="auto"/>
        <w:left w:val="none" w:sz="0" w:space="0" w:color="auto"/>
        <w:bottom w:val="none" w:sz="0" w:space="0" w:color="auto"/>
        <w:right w:val="none" w:sz="0" w:space="0" w:color="auto"/>
      </w:divBdr>
    </w:div>
    <w:div w:id="212804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irkaz.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ogosfond.k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8C5A-D0F9-4ABB-8D43-BD40C92B6F1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48925E0-3F57-47CD-87E8-812C27158EA1}">
  <ds:schemaRefs>
    <ds:schemaRef ds:uri="http://schemas.microsoft.com/sharepoint/v3/contenttype/forms"/>
  </ds:schemaRefs>
</ds:datastoreItem>
</file>

<file path=customXml/itemProps3.xml><?xml version="1.0" encoding="utf-8"?>
<ds:datastoreItem xmlns:ds="http://schemas.openxmlformats.org/officeDocument/2006/customXml" ds:itemID="{691C2237-499F-42BF-85CD-518C9A4E2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A819E8-0EEA-4410-966E-9D307DB2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36335</Words>
  <Characters>207114</Characters>
  <Application>Microsoft Office Word</Application>
  <DocSecurity>0</DocSecurity>
  <Lines>1725</Lines>
  <Paragraphs>485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242964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dusekina.m</dc:creator>
  <cp:lastModifiedBy>Santiago MARTINEZ DE ORENSE</cp:lastModifiedBy>
  <cp:revision>2</cp:revision>
  <cp:lastPrinted>2022-10-21T09:31:00Z</cp:lastPrinted>
  <dcterms:created xsi:type="dcterms:W3CDTF">2022-12-09T13:46:00Z</dcterms:created>
  <dcterms:modified xsi:type="dcterms:W3CDTF">2022-12-09T13:46:00Z</dcterms:modified>
</cp:coreProperties>
</file>