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5A" w:rsidRPr="005305C7" w:rsidRDefault="007D23DB" w:rsidP="00276657">
      <w:pPr>
        <w:jc w:val="center"/>
        <w:rPr>
          <w:rFonts w:ascii="Cambria" w:hAnsi="Cambria"/>
          <w:sz w:val="40"/>
          <w:szCs w:val="40"/>
          <w:lang w:val="en-GB"/>
        </w:rPr>
      </w:pPr>
      <w:bookmarkStart w:id="0" w:name="_GoBack"/>
      <w:bookmarkEnd w:id="0"/>
      <w:r w:rsidRPr="005305C7">
        <w:rPr>
          <w:rFonts w:ascii="Cambria" w:hAnsi="Cambria"/>
          <w:noProof/>
          <w:lang w:eastAsia="bg-BG"/>
        </w:rPr>
        <w:drawing>
          <wp:inline distT="0" distB="0" distL="0" distR="0" wp14:anchorId="5F06488D" wp14:editId="77C05D05">
            <wp:extent cx="1069676" cy="910704"/>
            <wp:effectExtent l="0" t="0" r="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860" cy="925335"/>
                    </a:xfrm>
                    <a:prstGeom prst="rect">
                      <a:avLst/>
                    </a:prstGeom>
                    <a:noFill/>
                    <a:ln>
                      <a:noFill/>
                    </a:ln>
                  </pic:spPr>
                </pic:pic>
              </a:graphicData>
            </a:graphic>
          </wp:inline>
        </w:drawing>
      </w:r>
    </w:p>
    <w:p w:rsidR="0099145A" w:rsidRPr="005305C7" w:rsidRDefault="0014093E" w:rsidP="00276657">
      <w:pPr>
        <w:jc w:val="center"/>
        <w:rPr>
          <w:rFonts w:ascii="Cambria" w:hAnsi="Cambria"/>
          <w:sz w:val="40"/>
          <w:szCs w:val="40"/>
          <w:lang w:val="en-GB"/>
        </w:rPr>
      </w:pPr>
      <w:r w:rsidRPr="005305C7">
        <w:rPr>
          <w:rFonts w:ascii="Cambria" w:hAnsi="Cambria"/>
          <w:sz w:val="40"/>
          <w:szCs w:val="40"/>
          <w:lang w:val="en-GB"/>
        </w:rPr>
        <w:t>Republic of Bulgaria</w:t>
      </w:r>
    </w:p>
    <w:p w:rsidR="0014093E" w:rsidRPr="005305C7" w:rsidRDefault="0014093E" w:rsidP="00276657">
      <w:pPr>
        <w:jc w:val="center"/>
        <w:rPr>
          <w:rFonts w:ascii="Cambria" w:hAnsi="Cambria"/>
          <w:sz w:val="40"/>
          <w:szCs w:val="40"/>
          <w:lang w:val="en-GB"/>
        </w:rPr>
      </w:pPr>
    </w:p>
    <w:p w:rsidR="0014093E" w:rsidRPr="005305C7" w:rsidRDefault="0014093E" w:rsidP="00276657">
      <w:pPr>
        <w:jc w:val="center"/>
        <w:rPr>
          <w:rFonts w:ascii="Cambria" w:hAnsi="Cambria"/>
          <w:sz w:val="40"/>
          <w:szCs w:val="40"/>
          <w:lang w:val="en-GB"/>
        </w:rPr>
      </w:pPr>
      <w:r w:rsidRPr="005305C7">
        <w:rPr>
          <w:rFonts w:ascii="Cambria" w:hAnsi="Cambria"/>
          <w:sz w:val="40"/>
          <w:szCs w:val="40"/>
          <w:lang w:val="en-GB"/>
        </w:rPr>
        <w:t xml:space="preserve">United Nations Human Rights Council </w:t>
      </w:r>
    </w:p>
    <w:p w:rsidR="0099145A" w:rsidRPr="005305C7" w:rsidRDefault="0099145A" w:rsidP="00276657">
      <w:pPr>
        <w:jc w:val="center"/>
        <w:rPr>
          <w:rFonts w:ascii="Cambria" w:hAnsi="Cambria"/>
          <w:sz w:val="40"/>
          <w:szCs w:val="40"/>
          <w:lang w:val="en-GB"/>
        </w:rPr>
      </w:pPr>
    </w:p>
    <w:p w:rsidR="0099145A" w:rsidRPr="005305C7" w:rsidRDefault="0099145A" w:rsidP="00276657">
      <w:pPr>
        <w:jc w:val="center"/>
        <w:rPr>
          <w:rFonts w:ascii="Cambria" w:hAnsi="Cambria"/>
          <w:sz w:val="40"/>
          <w:szCs w:val="40"/>
          <w:lang w:val="en-GB"/>
        </w:rPr>
      </w:pPr>
    </w:p>
    <w:p w:rsidR="0099145A" w:rsidRPr="005305C7" w:rsidRDefault="0099145A" w:rsidP="00276657">
      <w:pPr>
        <w:jc w:val="center"/>
        <w:rPr>
          <w:rFonts w:ascii="Cambria" w:hAnsi="Cambria"/>
          <w:sz w:val="56"/>
          <w:szCs w:val="56"/>
          <w:lang w:val="en-GB"/>
        </w:rPr>
      </w:pPr>
    </w:p>
    <w:p w:rsidR="00276657" w:rsidRPr="005305C7" w:rsidRDefault="00276657" w:rsidP="00276657">
      <w:pPr>
        <w:jc w:val="center"/>
        <w:rPr>
          <w:rFonts w:ascii="Cambria" w:hAnsi="Cambria"/>
          <w:b/>
          <w:sz w:val="56"/>
          <w:szCs w:val="56"/>
          <w:lang w:val="en-GB"/>
        </w:rPr>
      </w:pPr>
      <w:r w:rsidRPr="005305C7">
        <w:rPr>
          <w:rFonts w:ascii="Cambria" w:hAnsi="Cambria"/>
          <w:b/>
          <w:sz w:val="56"/>
          <w:szCs w:val="56"/>
          <w:lang w:val="en-GB"/>
        </w:rPr>
        <w:t xml:space="preserve">INTERIM REPORT </w:t>
      </w:r>
    </w:p>
    <w:p w:rsidR="000B1A7F" w:rsidRPr="005305C7" w:rsidRDefault="0014093E" w:rsidP="004D676A">
      <w:pPr>
        <w:jc w:val="center"/>
        <w:rPr>
          <w:rFonts w:ascii="Cambria" w:hAnsi="Cambria"/>
          <w:sz w:val="36"/>
          <w:szCs w:val="36"/>
          <w:lang w:val="en-GB"/>
        </w:rPr>
      </w:pPr>
      <w:r w:rsidRPr="005305C7">
        <w:rPr>
          <w:rFonts w:ascii="Cambria" w:hAnsi="Cambria"/>
          <w:sz w:val="36"/>
          <w:szCs w:val="36"/>
          <w:lang w:val="en-GB"/>
        </w:rPr>
        <w:t>on the Implementatio</w:t>
      </w:r>
      <w:r w:rsidR="00AE5356" w:rsidRPr="005305C7">
        <w:rPr>
          <w:rFonts w:ascii="Cambria" w:hAnsi="Cambria"/>
          <w:sz w:val="36"/>
          <w:szCs w:val="36"/>
          <w:lang w:val="en-GB"/>
        </w:rPr>
        <w:t>n</w:t>
      </w:r>
      <w:r w:rsidRPr="005305C7">
        <w:rPr>
          <w:rFonts w:ascii="Cambria" w:hAnsi="Cambria"/>
          <w:sz w:val="36"/>
          <w:szCs w:val="36"/>
          <w:lang w:val="en-GB"/>
        </w:rPr>
        <w:t xml:space="preserve"> of the Recommendations Received During the Third Universal Periodic Review</w:t>
      </w:r>
    </w:p>
    <w:p w:rsidR="0014093E" w:rsidRPr="005305C7" w:rsidRDefault="0014093E" w:rsidP="004D676A">
      <w:pPr>
        <w:jc w:val="center"/>
        <w:rPr>
          <w:rFonts w:ascii="Cambria" w:hAnsi="Cambria"/>
          <w:sz w:val="36"/>
          <w:szCs w:val="36"/>
          <w:lang w:val="en-GB"/>
        </w:rPr>
      </w:pPr>
      <w:r w:rsidRPr="005305C7">
        <w:rPr>
          <w:rFonts w:ascii="Cambria" w:hAnsi="Cambria"/>
          <w:sz w:val="36"/>
          <w:szCs w:val="36"/>
          <w:lang w:val="en-GB"/>
        </w:rPr>
        <w:t>2021-2023</w:t>
      </w:r>
    </w:p>
    <w:p w:rsidR="00C12CBB" w:rsidRPr="005305C7" w:rsidRDefault="00C12CBB" w:rsidP="004D676A">
      <w:pPr>
        <w:jc w:val="center"/>
        <w:rPr>
          <w:rFonts w:ascii="Cambria" w:hAnsi="Cambria"/>
          <w:sz w:val="40"/>
          <w:szCs w:val="40"/>
          <w:lang w:val="en-GB"/>
        </w:rPr>
      </w:pPr>
    </w:p>
    <w:p w:rsidR="00C12CBB" w:rsidRPr="005305C7" w:rsidRDefault="00C12CBB" w:rsidP="004D676A">
      <w:pPr>
        <w:jc w:val="center"/>
        <w:rPr>
          <w:rFonts w:ascii="Cambria" w:hAnsi="Cambria"/>
          <w:sz w:val="40"/>
          <w:szCs w:val="40"/>
          <w:lang w:val="en-GB"/>
        </w:rPr>
      </w:pPr>
    </w:p>
    <w:p w:rsidR="0014093E" w:rsidRPr="005305C7" w:rsidRDefault="0014093E" w:rsidP="004D676A">
      <w:pPr>
        <w:jc w:val="center"/>
        <w:rPr>
          <w:rFonts w:ascii="Cambria" w:hAnsi="Cambria"/>
          <w:sz w:val="40"/>
          <w:szCs w:val="40"/>
          <w:lang w:val="en-GB"/>
        </w:rPr>
      </w:pPr>
    </w:p>
    <w:p w:rsidR="0014093E" w:rsidRPr="005305C7" w:rsidRDefault="0014093E" w:rsidP="004D676A">
      <w:pPr>
        <w:jc w:val="center"/>
        <w:rPr>
          <w:rFonts w:ascii="Cambria" w:hAnsi="Cambria"/>
          <w:sz w:val="40"/>
          <w:szCs w:val="40"/>
          <w:lang w:val="en-GB"/>
        </w:rPr>
      </w:pPr>
    </w:p>
    <w:p w:rsidR="0014093E" w:rsidRPr="005305C7" w:rsidRDefault="0014093E" w:rsidP="004D676A">
      <w:pPr>
        <w:jc w:val="center"/>
        <w:rPr>
          <w:rFonts w:ascii="Cambria" w:hAnsi="Cambria"/>
          <w:sz w:val="40"/>
          <w:szCs w:val="40"/>
          <w:lang w:val="en-GB"/>
        </w:rPr>
      </w:pPr>
    </w:p>
    <w:p w:rsidR="0014093E" w:rsidRPr="005305C7" w:rsidRDefault="0014093E" w:rsidP="004D676A">
      <w:pPr>
        <w:jc w:val="center"/>
        <w:rPr>
          <w:rFonts w:ascii="Cambria" w:hAnsi="Cambria"/>
          <w:sz w:val="40"/>
          <w:szCs w:val="40"/>
          <w:lang w:val="en-GB"/>
        </w:rPr>
      </w:pPr>
    </w:p>
    <w:p w:rsidR="00B05B4E" w:rsidRPr="005305C7" w:rsidRDefault="00B05B4E" w:rsidP="004D676A">
      <w:pPr>
        <w:jc w:val="center"/>
        <w:rPr>
          <w:rFonts w:ascii="Cambria" w:hAnsi="Cambria"/>
          <w:sz w:val="40"/>
          <w:szCs w:val="40"/>
          <w:lang w:val="en-GB"/>
        </w:rPr>
      </w:pPr>
    </w:p>
    <w:p w:rsidR="004D676A" w:rsidRPr="005305C7" w:rsidRDefault="00865E37" w:rsidP="004D676A">
      <w:pPr>
        <w:jc w:val="center"/>
        <w:rPr>
          <w:rFonts w:ascii="Cambria" w:hAnsi="Cambria"/>
          <w:sz w:val="36"/>
          <w:szCs w:val="36"/>
          <w:lang w:val="en-GB"/>
        </w:rPr>
      </w:pPr>
      <w:r w:rsidRPr="005305C7">
        <w:rPr>
          <w:rFonts w:ascii="Cambria" w:hAnsi="Cambria"/>
          <w:sz w:val="36"/>
          <w:szCs w:val="36"/>
          <w:lang w:val="en-GB"/>
        </w:rPr>
        <w:t>December</w:t>
      </w:r>
      <w:r w:rsidR="00D9312D" w:rsidRPr="005305C7">
        <w:rPr>
          <w:rFonts w:ascii="Cambria" w:hAnsi="Cambria"/>
          <w:sz w:val="36"/>
          <w:szCs w:val="36"/>
          <w:lang w:val="en-GB"/>
        </w:rPr>
        <w:t xml:space="preserve"> </w:t>
      </w:r>
      <w:r w:rsidR="004D676A" w:rsidRPr="005305C7">
        <w:rPr>
          <w:rFonts w:ascii="Cambria" w:hAnsi="Cambria"/>
          <w:sz w:val="36"/>
          <w:szCs w:val="36"/>
          <w:lang w:val="en-GB"/>
        </w:rPr>
        <w:t>2023</w:t>
      </w:r>
    </w:p>
    <w:p w:rsidR="00AE5DB5" w:rsidRPr="005305C7" w:rsidRDefault="004D676A" w:rsidP="00A41884">
      <w:pPr>
        <w:pStyle w:val="Heading1"/>
        <w:numPr>
          <w:ilvl w:val="0"/>
          <w:numId w:val="1"/>
        </w:numPr>
        <w:spacing w:before="120" w:after="120"/>
        <w:ind w:left="284" w:hanging="284"/>
        <w:rPr>
          <w:rFonts w:ascii="Cambria" w:hAnsi="Cambria"/>
          <w:b/>
          <w:color w:val="000000" w:themeColor="text1"/>
          <w:sz w:val="24"/>
          <w:szCs w:val="24"/>
          <w:lang w:val="en-GB"/>
        </w:rPr>
      </w:pPr>
      <w:r w:rsidRPr="005305C7">
        <w:rPr>
          <w:rFonts w:ascii="Cambria" w:hAnsi="Cambria"/>
          <w:b/>
          <w:color w:val="000000" w:themeColor="text1"/>
          <w:sz w:val="24"/>
          <w:szCs w:val="24"/>
          <w:lang w:val="en-GB"/>
        </w:rPr>
        <w:lastRenderedPageBreak/>
        <w:t>Introduction</w:t>
      </w:r>
    </w:p>
    <w:p w:rsidR="004D676A" w:rsidRPr="005305C7" w:rsidRDefault="000A0E83" w:rsidP="0099145A">
      <w:pPr>
        <w:spacing w:before="120" w:after="120"/>
        <w:jc w:val="both"/>
        <w:rPr>
          <w:rFonts w:ascii="Cambria" w:hAnsi="Cambria"/>
          <w:sz w:val="24"/>
          <w:szCs w:val="24"/>
          <w:lang w:val="en-GB"/>
        </w:rPr>
      </w:pPr>
      <w:r w:rsidRPr="005305C7">
        <w:rPr>
          <w:rFonts w:ascii="Cambria" w:hAnsi="Cambria"/>
          <w:sz w:val="24"/>
          <w:szCs w:val="24"/>
          <w:lang w:val="en-GB"/>
        </w:rPr>
        <w:t xml:space="preserve">The protection, promotion and fulfilment of human rights in </w:t>
      </w:r>
      <w:r w:rsidR="00865E37" w:rsidRPr="005305C7">
        <w:rPr>
          <w:rFonts w:ascii="Cambria" w:hAnsi="Cambria"/>
          <w:sz w:val="24"/>
          <w:szCs w:val="24"/>
          <w:lang w:val="en-GB"/>
        </w:rPr>
        <w:t xml:space="preserve">the Republic of </w:t>
      </w:r>
      <w:r w:rsidR="00154DA8" w:rsidRPr="005305C7">
        <w:rPr>
          <w:rFonts w:ascii="Cambria" w:hAnsi="Cambria"/>
          <w:sz w:val="24"/>
          <w:szCs w:val="24"/>
          <w:lang w:val="en-GB"/>
        </w:rPr>
        <w:t xml:space="preserve">Bulgaria was subject to a review at </w:t>
      </w:r>
      <w:r w:rsidRPr="005305C7">
        <w:rPr>
          <w:rFonts w:ascii="Cambria" w:hAnsi="Cambria"/>
          <w:sz w:val="24"/>
          <w:szCs w:val="24"/>
          <w:lang w:val="en-GB"/>
        </w:rPr>
        <w:t xml:space="preserve">the </w:t>
      </w:r>
      <w:r w:rsidR="00C20166" w:rsidRPr="005305C7">
        <w:rPr>
          <w:rFonts w:ascii="Cambria" w:hAnsi="Cambria"/>
          <w:sz w:val="24"/>
          <w:szCs w:val="24"/>
          <w:lang w:val="en-GB"/>
        </w:rPr>
        <w:t xml:space="preserve">thirty-six </w:t>
      </w:r>
      <w:r w:rsidRPr="005305C7">
        <w:rPr>
          <w:rFonts w:ascii="Cambria" w:hAnsi="Cambria"/>
          <w:sz w:val="24"/>
          <w:szCs w:val="24"/>
          <w:lang w:val="en-GB"/>
        </w:rPr>
        <w:t>session of the Human Rights Council’s Working Group on Universal Periodic Review</w:t>
      </w:r>
      <w:r w:rsidR="00E02D32" w:rsidRPr="005305C7">
        <w:rPr>
          <w:rFonts w:ascii="Cambria" w:hAnsi="Cambria"/>
          <w:sz w:val="24"/>
          <w:szCs w:val="24"/>
          <w:lang w:val="en-GB"/>
        </w:rPr>
        <w:t xml:space="preserve"> (UPR)</w:t>
      </w:r>
      <w:r w:rsidR="00154DA8" w:rsidRPr="005305C7">
        <w:rPr>
          <w:rFonts w:ascii="Cambria" w:hAnsi="Cambria"/>
          <w:sz w:val="24"/>
          <w:szCs w:val="24"/>
          <w:lang w:val="en-GB"/>
        </w:rPr>
        <w:t>, whic</w:t>
      </w:r>
      <w:r w:rsidR="00E02D32" w:rsidRPr="005305C7">
        <w:rPr>
          <w:rFonts w:ascii="Cambria" w:hAnsi="Cambria"/>
          <w:sz w:val="24"/>
          <w:szCs w:val="24"/>
          <w:lang w:val="en-GB"/>
        </w:rPr>
        <w:t>h took place on 6 November 2020</w:t>
      </w:r>
      <w:r w:rsidRPr="005305C7">
        <w:rPr>
          <w:rFonts w:ascii="Cambria" w:hAnsi="Cambria"/>
          <w:sz w:val="24"/>
          <w:szCs w:val="24"/>
          <w:lang w:val="en-GB"/>
        </w:rPr>
        <w:t xml:space="preserve">. </w:t>
      </w:r>
      <w:r w:rsidR="00E02D32" w:rsidRPr="005305C7">
        <w:rPr>
          <w:rFonts w:ascii="Cambria" w:hAnsi="Cambria"/>
          <w:sz w:val="24"/>
          <w:szCs w:val="24"/>
          <w:lang w:val="en-GB"/>
        </w:rPr>
        <w:t xml:space="preserve"> </w:t>
      </w:r>
      <w:r w:rsidR="00E54C0D" w:rsidRPr="005305C7">
        <w:rPr>
          <w:rFonts w:ascii="Cambria" w:hAnsi="Cambria"/>
          <w:sz w:val="24"/>
          <w:szCs w:val="24"/>
          <w:lang w:val="en-GB"/>
        </w:rPr>
        <w:t>At its 14</w:t>
      </w:r>
      <w:r w:rsidR="00E54C0D" w:rsidRPr="005305C7">
        <w:rPr>
          <w:rFonts w:ascii="Cambria" w:hAnsi="Cambria"/>
          <w:sz w:val="24"/>
          <w:szCs w:val="24"/>
          <w:vertAlign w:val="superscript"/>
          <w:lang w:val="en-GB"/>
        </w:rPr>
        <w:t>th</w:t>
      </w:r>
      <w:r w:rsidR="00E54C0D" w:rsidRPr="005305C7">
        <w:rPr>
          <w:rFonts w:ascii="Cambria" w:hAnsi="Cambria"/>
          <w:sz w:val="24"/>
          <w:szCs w:val="24"/>
          <w:lang w:val="en-GB"/>
        </w:rPr>
        <w:t xml:space="preserve"> meeting, held on 10 November 2020, the Working Group </w:t>
      </w:r>
      <w:r w:rsidR="00E02D32" w:rsidRPr="005305C7">
        <w:rPr>
          <w:rFonts w:ascii="Cambria" w:hAnsi="Cambria"/>
          <w:sz w:val="24"/>
          <w:szCs w:val="24"/>
          <w:lang w:val="en-GB"/>
        </w:rPr>
        <w:t xml:space="preserve">on the UPR </w:t>
      </w:r>
      <w:r w:rsidR="00E54C0D" w:rsidRPr="005305C7">
        <w:rPr>
          <w:rFonts w:ascii="Cambria" w:hAnsi="Cambria"/>
          <w:sz w:val="24"/>
          <w:szCs w:val="24"/>
          <w:lang w:val="en-GB"/>
        </w:rPr>
        <w:t xml:space="preserve">adopted a report on </w:t>
      </w:r>
      <w:r w:rsidR="00865E37" w:rsidRPr="005305C7">
        <w:rPr>
          <w:rFonts w:ascii="Cambria" w:hAnsi="Cambria"/>
          <w:sz w:val="24"/>
          <w:szCs w:val="24"/>
          <w:lang w:val="en-GB"/>
        </w:rPr>
        <w:t xml:space="preserve">the Republic of </w:t>
      </w:r>
      <w:r w:rsidR="00E54C0D" w:rsidRPr="005305C7">
        <w:rPr>
          <w:rFonts w:ascii="Cambria" w:hAnsi="Cambria"/>
          <w:sz w:val="24"/>
          <w:szCs w:val="24"/>
          <w:lang w:val="en-GB"/>
        </w:rPr>
        <w:t>Bulgaria</w:t>
      </w:r>
      <w:r w:rsidR="00154DA8" w:rsidRPr="005305C7">
        <w:rPr>
          <w:rStyle w:val="FootnoteReference"/>
          <w:rFonts w:ascii="Cambria" w:hAnsi="Cambria"/>
          <w:sz w:val="24"/>
          <w:szCs w:val="24"/>
          <w:lang w:val="en-GB"/>
        </w:rPr>
        <w:footnoteReference w:id="1"/>
      </w:r>
      <w:r w:rsidR="00E54C0D" w:rsidRPr="005305C7">
        <w:rPr>
          <w:rFonts w:ascii="Cambria" w:hAnsi="Cambria"/>
          <w:sz w:val="24"/>
          <w:szCs w:val="24"/>
          <w:lang w:val="en-GB"/>
        </w:rPr>
        <w:t>.</w:t>
      </w:r>
    </w:p>
    <w:p w:rsidR="00E54C0D" w:rsidRPr="005305C7" w:rsidRDefault="00E54C0D" w:rsidP="00E54C0D">
      <w:pPr>
        <w:spacing w:before="120" w:after="120"/>
        <w:jc w:val="both"/>
        <w:rPr>
          <w:rFonts w:ascii="Cambria" w:hAnsi="Cambria"/>
          <w:sz w:val="24"/>
          <w:szCs w:val="24"/>
          <w:lang w:val="en-GB"/>
        </w:rPr>
      </w:pPr>
      <w:r w:rsidRPr="005305C7">
        <w:rPr>
          <w:rFonts w:ascii="Cambria" w:hAnsi="Cambria"/>
          <w:sz w:val="24"/>
          <w:szCs w:val="24"/>
          <w:lang w:val="en-GB"/>
        </w:rPr>
        <w:t xml:space="preserve">During the review process, </w:t>
      </w:r>
      <w:r w:rsidR="00865E37" w:rsidRPr="005305C7">
        <w:rPr>
          <w:rFonts w:ascii="Cambria" w:hAnsi="Cambria"/>
          <w:sz w:val="24"/>
          <w:szCs w:val="24"/>
          <w:lang w:val="en-GB"/>
        </w:rPr>
        <w:t xml:space="preserve">the Republic of </w:t>
      </w:r>
      <w:r w:rsidR="000A0E83" w:rsidRPr="005305C7">
        <w:rPr>
          <w:rFonts w:ascii="Cambria" w:hAnsi="Cambria"/>
          <w:sz w:val="24"/>
          <w:szCs w:val="24"/>
          <w:lang w:val="en-GB"/>
        </w:rPr>
        <w:t>Bulgaria</w:t>
      </w:r>
      <w:r w:rsidRPr="005305C7">
        <w:rPr>
          <w:rFonts w:ascii="Cambria" w:hAnsi="Cambria"/>
          <w:sz w:val="24"/>
          <w:szCs w:val="24"/>
          <w:lang w:val="en-GB"/>
        </w:rPr>
        <w:t xml:space="preserve"> received 233 recommendations to advance human rights promotion and protection</w:t>
      </w:r>
      <w:r w:rsidR="002E2166" w:rsidRPr="005305C7">
        <w:rPr>
          <w:rFonts w:ascii="Cambria" w:hAnsi="Cambria"/>
          <w:sz w:val="24"/>
          <w:szCs w:val="24"/>
          <w:lang w:val="en-GB"/>
        </w:rPr>
        <w:t xml:space="preserve"> in the country</w:t>
      </w:r>
      <w:r w:rsidRPr="005305C7">
        <w:rPr>
          <w:rFonts w:ascii="Cambria" w:hAnsi="Cambria"/>
          <w:sz w:val="24"/>
          <w:szCs w:val="24"/>
          <w:lang w:val="en-GB"/>
        </w:rPr>
        <w:t xml:space="preserve">. After careful consideration, </w:t>
      </w:r>
      <w:r w:rsidR="00E02D32" w:rsidRPr="005305C7">
        <w:rPr>
          <w:rFonts w:ascii="Cambria" w:hAnsi="Cambria"/>
          <w:sz w:val="24"/>
          <w:szCs w:val="24"/>
          <w:lang w:val="en-GB"/>
        </w:rPr>
        <w:t xml:space="preserve">the Bulgarian </w:t>
      </w:r>
      <w:r w:rsidR="002E2166" w:rsidRPr="005305C7">
        <w:rPr>
          <w:rFonts w:ascii="Cambria" w:hAnsi="Cambria"/>
          <w:sz w:val="24"/>
          <w:szCs w:val="24"/>
          <w:lang w:val="en-GB"/>
        </w:rPr>
        <w:t>G</w:t>
      </w:r>
      <w:r w:rsidR="007505EC" w:rsidRPr="005305C7">
        <w:rPr>
          <w:rFonts w:ascii="Cambria" w:hAnsi="Cambria"/>
          <w:sz w:val="24"/>
          <w:szCs w:val="24"/>
          <w:lang w:val="en-GB"/>
        </w:rPr>
        <w:t xml:space="preserve">overnment </w:t>
      </w:r>
      <w:r w:rsidRPr="005305C7">
        <w:rPr>
          <w:rFonts w:ascii="Cambria" w:hAnsi="Cambria"/>
          <w:sz w:val="24"/>
          <w:szCs w:val="24"/>
          <w:lang w:val="en-GB"/>
        </w:rPr>
        <w:t>prepa</w:t>
      </w:r>
      <w:r w:rsidR="00C7130A" w:rsidRPr="005305C7">
        <w:rPr>
          <w:rFonts w:ascii="Cambria" w:hAnsi="Cambria"/>
          <w:sz w:val="24"/>
          <w:szCs w:val="24"/>
          <w:lang w:val="en-GB"/>
        </w:rPr>
        <w:t>red</w:t>
      </w:r>
      <w:r w:rsidRPr="005305C7">
        <w:rPr>
          <w:rFonts w:ascii="Cambria" w:hAnsi="Cambria"/>
          <w:sz w:val="24"/>
          <w:szCs w:val="24"/>
          <w:lang w:val="en-GB"/>
        </w:rPr>
        <w:t xml:space="preserve"> an </w:t>
      </w:r>
      <w:r w:rsidR="000A0E83" w:rsidRPr="005305C7">
        <w:rPr>
          <w:rFonts w:ascii="Cambria" w:hAnsi="Cambria"/>
          <w:sz w:val="24"/>
          <w:szCs w:val="24"/>
          <w:lang w:val="en-GB"/>
        </w:rPr>
        <w:t xml:space="preserve">addendum </w:t>
      </w:r>
      <w:r w:rsidRPr="005305C7">
        <w:rPr>
          <w:rFonts w:ascii="Cambria" w:hAnsi="Cambria"/>
          <w:sz w:val="24"/>
          <w:szCs w:val="24"/>
          <w:lang w:val="en-GB"/>
        </w:rPr>
        <w:t>to</w:t>
      </w:r>
      <w:r w:rsidR="00310465" w:rsidRPr="005305C7">
        <w:rPr>
          <w:rFonts w:ascii="Cambria" w:hAnsi="Cambria"/>
          <w:sz w:val="24"/>
          <w:szCs w:val="24"/>
          <w:lang w:val="en-GB"/>
        </w:rPr>
        <w:t xml:space="preserve"> </w:t>
      </w:r>
      <w:r w:rsidR="000A0E83" w:rsidRPr="005305C7">
        <w:rPr>
          <w:rFonts w:ascii="Cambria" w:hAnsi="Cambria"/>
          <w:sz w:val="24"/>
          <w:szCs w:val="24"/>
          <w:lang w:val="en-GB"/>
        </w:rPr>
        <w:t>the Working Group’s Report</w:t>
      </w:r>
      <w:r w:rsidR="00154DA8" w:rsidRPr="005305C7">
        <w:rPr>
          <w:rStyle w:val="FootnoteReference"/>
          <w:rFonts w:ascii="Cambria" w:hAnsi="Cambria"/>
          <w:sz w:val="24"/>
          <w:szCs w:val="24"/>
          <w:lang w:val="en-GB"/>
        </w:rPr>
        <w:footnoteReference w:id="2"/>
      </w:r>
      <w:r w:rsidRPr="005305C7">
        <w:rPr>
          <w:rFonts w:ascii="Cambria" w:hAnsi="Cambria"/>
          <w:sz w:val="24"/>
          <w:szCs w:val="24"/>
          <w:lang w:val="en-GB"/>
        </w:rPr>
        <w:t xml:space="preserve">, containing </w:t>
      </w:r>
      <w:r w:rsidR="007505EC" w:rsidRPr="005305C7">
        <w:rPr>
          <w:rFonts w:ascii="Cambria" w:hAnsi="Cambria"/>
          <w:sz w:val="24"/>
          <w:szCs w:val="24"/>
          <w:lang w:val="en-GB"/>
        </w:rPr>
        <w:t>the State’s</w:t>
      </w:r>
      <w:r w:rsidRPr="005305C7">
        <w:rPr>
          <w:rFonts w:ascii="Cambria" w:hAnsi="Cambria"/>
          <w:sz w:val="24"/>
          <w:szCs w:val="24"/>
          <w:lang w:val="en-GB"/>
        </w:rPr>
        <w:t xml:space="preserve"> views on </w:t>
      </w:r>
      <w:r w:rsidR="00E02D32" w:rsidRPr="005305C7">
        <w:rPr>
          <w:rFonts w:ascii="Cambria" w:hAnsi="Cambria"/>
          <w:sz w:val="24"/>
          <w:szCs w:val="24"/>
          <w:lang w:val="en-GB"/>
        </w:rPr>
        <w:t xml:space="preserve">the </w:t>
      </w:r>
      <w:r w:rsidRPr="005305C7">
        <w:rPr>
          <w:rFonts w:ascii="Cambria" w:hAnsi="Cambria"/>
          <w:sz w:val="24"/>
          <w:szCs w:val="24"/>
          <w:lang w:val="en-GB"/>
        </w:rPr>
        <w:t>conclusions and/or recommendations, voluntary commitments and replies</w:t>
      </w:r>
      <w:r w:rsidR="000A0E83" w:rsidRPr="005305C7">
        <w:rPr>
          <w:rFonts w:ascii="Cambria" w:hAnsi="Cambria"/>
          <w:sz w:val="24"/>
          <w:szCs w:val="24"/>
          <w:lang w:val="en-GB"/>
        </w:rPr>
        <w:t xml:space="preserve">. </w:t>
      </w:r>
      <w:r w:rsidR="00636AE4" w:rsidRPr="005305C7">
        <w:rPr>
          <w:rFonts w:ascii="Cambria" w:hAnsi="Cambria"/>
          <w:sz w:val="24"/>
          <w:szCs w:val="24"/>
          <w:lang w:val="en-GB"/>
        </w:rPr>
        <w:t xml:space="preserve">The Government’s overall approach, when considering the </w:t>
      </w:r>
      <w:r w:rsidR="00E02D32" w:rsidRPr="005305C7">
        <w:rPr>
          <w:rFonts w:ascii="Cambria" w:hAnsi="Cambria"/>
          <w:sz w:val="24"/>
          <w:szCs w:val="24"/>
          <w:lang w:val="en-GB"/>
        </w:rPr>
        <w:t xml:space="preserve">received </w:t>
      </w:r>
      <w:r w:rsidR="00636AE4" w:rsidRPr="005305C7">
        <w:rPr>
          <w:rFonts w:ascii="Cambria" w:hAnsi="Cambria"/>
          <w:sz w:val="24"/>
          <w:szCs w:val="24"/>
          <w:lang w:val="en-GB"/>
        </w:rPr>
        <w:t xml:space="preserve">recommendations, was to accept those where measures are foreseeable before the next </w:t>
      </w:r>
      <w:r w:rsidR="002E2166" w:rsidRPr="005305C7">
        <w:rPr>
          <w:rFonts w:ascii="Cambria" w:hAnsi="Cambria"/>
          <w:sz w:val="24"/>
          <w:szCs w:val="24"/>
          <w:lang w:val="en-GB"/>
        </w:rPr>
        <w:t>UPR cycle</w:t>
      </w:r>
      <w:r w:rsidR="00636AE4" w:rsidRPr="005305C7">
        <w:rPr>
          <w:rFonts w:ascii="Cambria" w:hAnsi="Cambria"/>
          <w:sz w:val="24"/>
          <w:szCs w:val="24"/>
          <w:lang w:val="en-GB"/>
        </w:rPr>
        <w:t xml:space="preserve">, </w:t>
      </w:r>
      <w:r w:rsidRPr="005305C7">
        <w:rPr>
          <w:rFonts w:ascii="Cambria" w:hAnsi="Cambria"/>
          <w:sz w:val="24"/>
          <w:szCs w:val="24"/>
          <w:lang w:val="en-GB"/>
        </w:rPr>
        <w:t>and/</w:t>
      </w:r>
      <w:r w:rsidR="00636AE4" w:rsidRPr="005305C7">
        <w:rPr>
          <w:rFonts w:ascii="Cambria" w:hAnsi="Cambria"/>
          <w:sz w:val="24"/>
          <w:szCs w:val="24"/>
          <w:lang w:val="en-GB"/>
        </w:rPr>
        <w:t>or where measures has already</w:t>
      </w:r>
      <w:r w:rsidRPr="005305C7">
        <w:rPr>
          <w:rFonts w:ascii="Cambria" w:hAnsi="Cambria"/>
          <w:sz w:val="24"/>
          <w:szCs w:val="24"/>
          <w:lang w:val="en-GB"/>
        </w:rPr>
        <w:t xml:space="preserve"> been or are being implemented.</w:t>
      </w:r>
    </w:p>
    <w:p w:rsidR="00636AE4" w:rsidRPr="005305C7" w:rsidRDefault="00865E37" w:rsidP="00E54C0D">
      <w:pPr>
        <w:spacing w:before="120" w:after="120"/>
        <w:jc w:val="both"/>
        <w:rPr>
          <w:rFonts w:ascii="Cambria" w:hAnsi="Cambria"/>
          <w:sz w:val="24"/>
          <w:szCs w:val="24"/>
          <w:lang w:val="en-GB"/>
        </w:rPr>
      </w:pPr>
      <w:r w:rsidRPr="005305C7">
        <w:rPr>
          <w:rFonts w:ascii="Cambria" w:hAnsi="Cambria"/>
          <w:sz w:val="24"/>
          <w:szCs w:val="24"/>
          <w:lang w:val="en-GB"/>
        </w:rPr>
        <w:t xml:space="preserve">The Republic of </w:t>
      </w:r>
      <w:r w:rsidR="00636AE4" w:rsidRPr="005305C7">
        <w:rPr>
          <w:rFonts w:ascii="Cambria" w:hAnsi="Cambria"/>
          <w:sz w:val="24"/>
          <w:szCs w:val="24"/>
          <w:lang w:val="en-GB"/>
        </w:rPr>
        <w:t>Bulgaria has decided to accept 193 of the recommendations received (</w:t>
      </w:r>
      <w:r w:rsidR="00636AE4" w:rsidRPr="005305C7">
        <w:rPr>
          <w:rFonts w:ascii="Cambria" w:hAnsi="Cambria"/>
          <w:i/>
          <w:sz w:val="24"/>
          <w:szCs w:val="24"/>
          <w:lang w:val="en-GB"/>
        </w:rPr>
        <w:t>around 82%</w:t>
      </w:r>
      <w:r w:rsidR="00636AE4" w:rsidRPr="005305C7">
        <w:rPr>
          <w:rFonts w:ascii="Cambria" w:hAnsi="Cambria"/>
          <w:sz w:val="24"/>
          <w:szCs w:val="24"/>
          <w:lang w:val="en-GB"/>
        </w:rPr>
        <w:t xml:space="preserve">) and mark 24 as noted.  There are another 16 recommendations, whose wording or intention </w:t>
      </w:r>
      <w:r w:rsidRPr="005305C7">
        <w:rPr>
          <w:rFonts w:ascii="Cambria" w:hAnsi="Cambria"/>
          <w:sz w:val="24"/>
          <w:szCs w:val="24"/>
          <w:lang w:val="en-GB"/>
        </w:rPr>
        <w:t xml:space="preserve">the Republic of </w:t>
      </w:r>
      <w:r w:rsidR="00636AE4" w:rsidRPr="005305C7">
        <w:rPr>
          <w:rFonts w:ascii="Cambria" w:hAnsi="Cambria"/>
          <w:sz w:val="24"/>
          <w:szCs w:val="24"/>
          <w:lang w:val="en-GB"/>
        </w:rPr>
        <w:t>Bulgaria generally approves and support</w:t>
      </w:r>
      <w:r w:rsidR="00310465" w:rsidRPr="005305C7">
        <w:rPr>
          <w:rFonts w:ascii="Cambria" w:hAnsi="Cambria"/>
          <w:sz w:val="24"/>
          <w:szCs w:val="24"/>
          <w:lang w:val="en-GB"/>
        </w:rPr>
        <w:t>s</w:t>
      </w:r>
      <w:r w:rsidR="00636AE4" w:rsidRPr="005305C7">
        <w:rPr>
          <w:rFonts w:ascii="Cambria" w:hAnsi="Cambria"/>
          <w:sz w:val="24"/>
          <w:szCs w:val="24"/>
          <w:lang w:val="en-GB"/>
        </w:rPr>
        <w:t xml:space="preserve">, but </w:t>
      </w:r>
      <w:r w:rsidR="00E54C0D" w:rsidRPr="005305C7">
        <w:rPr>
          <w:rFonts w:ascii="Cambria" w:hAnsi="Cambria"/>
          <w:sz w:val="24"/>
          <w:szCs w:val="24"/>
          <w:lang w:val="en-GB"/>
        </w:rPr>
        <w:t xml:space="preserve">the State </w:t>
      </w:r>
      <w:r w:rsidR="00636AE4" w:rsidRPr="005305C7">
        <w:rPr>
          <w:rFonts w:ascii="Cambria" w:hAnsi="Cambria"/>
          <w:sz w:val="24"/>
          <w:szCs w:val="24"/>
          <w:lang w:val="en-GB"/>
        </w:rPr>
        <w:t>can only commit</w:t>
      </w:r>
      <w:r w:rsidR="00310465" w:rsidRPr="005305C7">
        <w:rPr>
          <w:rFonts w:ascii="Cambria" w:hAnsi="Cambria"/>
          <w:sz w:val="24"/>
          <w:szCs w:val="24"/>
          <w:lang w:val="en-GB"/>
        </w:rPr>
        <w:t xml:space="preserve"> to their implementation partially</w:t>
      </w:r>
      <w:r w:rsidR="00636AE4" w:rsidRPr="005305C7">
        <w:rPr>
          <w:rFonts w:ascii="Cambria" w:hAnsi="Cambria"/>
          <w:sz w:val="24"/>
          <w:szCs w:val="24"/>
          <w:lang w:val="en-GB"/>
        </w:rPr>
        <w:t>, because constitutional or legal ob</w:t>
      </w:r>
      <w:r w:rsidR="00310465" w:rsidRPr="005305C7">
        <w:rPr>
          <w:rFonts w:ascii="Cambria" w:hAnsi="Cambria"/>
          <w:sz w:val="24"/>
          <w:szCs w:val="24"/>
          <w:lang w:val="en-GB"/>
        </w:rPr>
        <w:t>stacles prevent</w:t>
      </w:r>
      <w:r w:rsidR="00E02D32" w:rsidRPr="005305C7">
        <w:rPr>
          <w:rFonts w:ascii="Cambria" w:hAnsi="Cambria"/>
          <w:sz w:val="24"/>
          <w:szCs w:val="24"/>
          <w:lang w:val="en-GB"/>
        </w:rPr>
        <w:t xml:space="preserve"> the State</w:t>
      </w:r>
      <w:r w:rsidR="00310465" w:rsidRPr="005305C7">
        <w:rPr>
          <w:rFonts w:ascii="Cambria" w:hAnsi="Cambria"/>
          <w:sz w:val="24"/>
          <w:szCs w:val="24"/>
          <w:lang w:val="en-GB"/>
        </w:rPr>
        <w:t xml:space="preserve"> to do so completely</w:t>
      </w:r>
      <w:r w:rsidR="00636AE4" w:rsidRPr="005305C7">
        <w:rPr>
          <w:rFonts w:ascii="Cambria" w:hAnsi="Cambria"/>
          <w:sz w:val="24"/>
          <w:szCs w:val="24"/>
          <w:lang w:val="en-GB"/>
        </w:rPr>
        <w:t>. Those recommendations are marked as accepted/noted.</w:t>
      </w:r>
    </w:p>
    <w:p w:rsidR="0099145A" w:rsidRPr="005305C7" w:rsidRDefault="004D676A" w:rsidP="0099145A">
      <w:pPr>
        <w:spacing w:before="120" w:after="120"/>
        <w:jc w:val="both"/>
        <w:rPr>
          <w:rFonts w:ascii="Cambria" w:hAnsi="Cambria"/>
          <w:sz w:val="24"/>
          <w:szCs w:val="24"/>
          <w:lang w:val="en-GB"/>
        </w:rPr>
      </w:pPr>
      <w:r w:rsidRPr="005305C7">
        <w:rPr>
          <w:rFonts w:ascii="Cambria" w:hAnsi="Cambria"/>
          <w:sz w:val="24"/>
          <w:szCs w:val="24"/>
          <w:lang w:val="en-GB"/>
        </w:rPr>
        <w:t xml:space="preserve">In </w:t>
      </w:r>
      <w:r w:rsidR="00636AE4" w:rsidRPr="005305C7">
        <w:rPr>
          <w:rFonts w:ascii="Cambria" w:hAnsi="Cambria"/>
          <w:sz w:val="24"/>
          <w:szCs w:val="24"/>
          <w:lang w:val="en-GB"/>
        </w:rPr>
        <w:t xml:space="preserve">May </w:t>
      </w:r>
      <w:r w:rsidRPr="005305C7">
        <w:rPr>
          <w:rFonts w:ascii="Cambria" w:hAnsi="Cambria"/>
          <w:sz w:val="24"/>
          <w:szCs w:val="24"/>
          <w:lang w:val="en-GB"/>
        </w:rPr>
        <w:t>20</w:t>
      </w:r>
      <w:r w:rsidR="000A0E83" w:rsidRPr="005305C7">
        <w:rPr>
          <w:rFonts w:ascii="Cambria" w:hAnsi="Cambria"/>
          <w:sz w:val="24"/>
          <w:szCs w:val="24"/>
          <w:lang w:val="en-GB"/>
        </w:rPr>
        <w:t>2</w:t>
      </w:r>
      <w:r w:rsidR="00636AE4" w:rsidRPr="005305C7">
        <w:rPr>
          <w:rFonts w:ascii="Cambria" w:hAnsi="Cambria"/>
          <w:sz w:val="24"/>
          <w:szCs w:val="24"/>
          <w:lang w:val="en-GB"/>
        </w:rPr>
        <w:t>1</w:t>
      </w:r>
      <w:r w:rsidRPr="005305C7">
        <w:rPr>
          <w:rFonts w:ascii="Cambria" w:hAnsi="Cambria"/>
          <w:sz w:val="24"/>
          <w:szCs w:val="24"/>
          <w:lang w:val="en-GB"/>
        </w:rPr>
        <w:t xml:space="preserve">, </w:t>
      </w:r>
      <w:r w:rsidR="000A0E83" w:rsidRPr="005305C7">
        <w:rPr>
          <w:rFonts w:ascii="Cambria" w:hAnsi="Cambria"/>
          <w:sz w:val="24"/>
          <w:szCs w:val="24"/>
          <w:lang w:val="en-GB"/>
        </w:rPr>
        <w:t>Bulgaria</w:t>
      </w:r>
      <w:r w:rsidRPr="005305C7">
        <w:rPr>
          <w:rFonts w:ascii="Cambria" w:hAnsi="Cambria"/>
          <w:sz w:val="24"/>
          <w:szCs w:val="24"/>
          <w:lang w:val="en-GB"/>
        </w:rPr>
        <w:t xml:space="preserve"> accepted </w:t>
      </w:r>
      <w:r w:rsidR="00E02D32" w:rsidRPr="005305C7">
        <w:rPr>
          <w:rFonts w:ascii="Cambria" w:hAnsi="Cambria"/>
          <w:sz w:val="24"/>
          <w:szCs w:val="24"/>
          <w:lang w:val="en-GB"/>
        </w:rPr>
        <w:t>an additional</w:t>
      </w:r>
      <w:r w:rsidRPr="005305C7">
        <w:rPr>
          <w:rFonts w:ascii="Cambria" w:hAnsi="Cambria"/>
          <w:sz w:val="24"/>
          <w:szCs w:val="24"/>
          <w:lang w:val="en-GB"/>
        </w:rPr>
        <w:t xml:space="preserve"> recommendation by </w:t>
      </w:r>
      <w:r w:rsidR="0004703B" w:rsidRPr="005305C7">
        <w:rPr>
          <w:rFonts w:ascii="Cambria" w:hAnsi="Cambria"/>
          <w:sz w:val="24"/>
          <w:szCs w:val="24"/>
          <w:lang w:val="en-GB"/>
        </w:rPr>
        <w:t xml:space="preserve">the Office of the United Nations High Commissioner for Human Rights </w:t>
      </w:r>
      <w:r w:rsidR="002D7354" w:rsidRPr="005305C7">
        <w:rPr>
          <w:rFonts w:ascii="Cambria" w:hAnsi="Cambria"/>
          <w:sz w:val="24"/>
          <w:szCs w:val="24"/>
          <w:lang w:val="en-GB"/>
        </w:rPr>
        <w:t>(</w:t>
      </w:r>
      <w:r w:rsidR="0004703B" w:rsidRPr="005305C7">
        <w:rPr>
          <w:rFonts w:ascii="Cambria" w:hAnsi="Cambria"/>
          <w:sz w:val="24"/>
          <w:szCs w:val="24"/>
          <w:lang w:val="en-GB"/>
        </w:rPr>
        <w:t>OHCHR</w:t>
      </w:r>
      <w:r w:rsidR="002D7354" w:rsidRPr="005305C7">
        <w:rPr>
          <w:rFonts w:ascii="Cambria" w:hAnsi="Cambria"/>
          <w:sz w:val="24"/>
          <w:szCs w:val="24"/>
          <w:lang w:val="en-GB"/>
        </w:rPr>
        <w:t>)</w:t>
      </w:r>
      <w:r w:rsidR="00310465" w:rsidRPr="005305C7">
        <w:rPr>
          <w:rFonts w:ascii="Cambria" w:hAnsi="Cambria"/>
          <w:sz w:val="24"/>
          <w:szCs w:val="24"/>
          <w:lang w:val="en-GB"/>
        </w:rPr>
        <w:t>,</w:t>
      </w:r>
      <w:r w:rsidRPr="005305C7">
        <w:rPr>
          <w:rFonts w:ascii="Cambria" w:hAnsi="Cambria"/>
          <w:sz w:val="24"/>
          <w:szCs w:val="24"/>
          <w:lang w:val="en-GB"/>
        </w:rPr>
        <w:t xml:space="preserve"> </w:t>
      </w:r>
      <w:r w:rsidR="00344F99" w:rsidRPr="005305C7">
        <w:rPr>
          <w:rFonts w:ascii="Cambria" w:hAnsi="Cambria"/>
          <w:sz w:val="24"/>
          <w:szCs w:val="24"/>
          <w:lang w:val="en-GB"/>
        </w:rPr>
        <w:t xml:space="preserve">addressed </w:t>
      </w:r>
      <w:r w:rsidRPr="005305C7">
        <w:rPr>
          <w:rFonts w:ascii="Cambria" w:hAnsi="Cambria"/>
          <w:sz w:val="24"/>
          <w:szCs w:val="24"/>
          <w:lang w:val="en-GB"/>
        </w:rPr>
        <w:t xml:space="preserve">to all states undergoing the </w:t>
      </w:r>
      <w:r w:rsidR="00636AE4" w:rsidRPr="005305C7">
        <w:rPr>
          <w:rFonts w:ascii="Cambria" w:hAnsi="Cambria"/>
          <w:sz w:val="24"/>
          <w:szCs w:val="24"/>
          <w:lang w:val="en-GB"/>
        </w:rPr>
        <w:t>T</w:t>
      </w:r>
      <w:r w:rsidRPr="005305C7">
        <w:rPr>
          <w:rFonts w:ascii="Cambria" w:hAnsi="Cambria"/>
          <w:sz w:val="24"/>
          <w:szCs w:val="24"/>
          <w:lang w:val="en-GB"/>
        </w:rPr>
        <w:t xml:space="preserve">hird cycle of the </w:t>
      </w:r>
      <w:r w:rsidR="00E02D32" w:rsidRPr="005305C7">
        <w:rPr>
          <w:rFonts w:ascii="Cambria" w:hAnsi="Cambria"/>
          <w:sz w:val="24"/>
          <w:szCs w:val="24"/>
          <w:lang w:val="en-GB"/>
        </w:rPr>
        <w:t>UPR</w:t>
      </w:r>
      <w:r w:rsidRPr="005305C7">
        <w:rPr>
          <w:rFonts w:ascii="Cambria" w:hAnsi="Cambria"/>
          <w:sz w:val="24"/>
          <w:szCs w:val="24"/>
          <w:lang w:val="en-GB"/>
        </w:rPr>
        <w:t>, to submit a voluntary</w:t>
      </w:r>
      <w:r w:rsidRPr="005305C7">
        <w:rPr>
          <w:rFonts w:ascii="Cambria" w:hAnsi="Cambria" w:cstheme="minorHAnsi"/>
          <w:sz w:val="24"/>
          <w:szCs w:val="24"/>
          <w:lang w:val="en-GB"/>
        </w:rPr>
        <w:t xml:space="preserve"> </w:t>
      </w:r>
      <w:r w:rsidR="00E02D32" w:rsidRPr="005305C7">
        <w:rPr>
          <w:rFonts w:ascii="Cambria" w:hAnsi="Cambria" w:cstheme="minorHAnsi"/>
          <w:sz w:val="24"/>
          <w:szCs w:val="24"/>
          <w:lang w:val="en-GB"/>
        </w:rPr>
        <w:t xml:space="preserve">interim </w:t>
      </w:r>
      <w:r w:rsidRPr="005305C7">
        <w:rPr>
          <w:rFonts w:ascii="Cambria" w:hAnsi="Cambria" w:cstheme="minorHAnsi"/>
          <w:sz w:val="24"/>
          <w:szCs w:val="24"/>
          <w:lang w:val="en-GB"/>
        </w:rPr>
        <w:t xml:space="preserve">report </w:t>
      </w:r>
      <w:r w:rsidR="00636AE4" w:rsidRPr="005305C7">
        <w:rPr>
          <w:rFonts w:ascii="Cambria" w:hAnsi="Cambria" w:cstheme="minorHAnsi"/>
          <w:sz w:val="24"/>
          <w:szCs w:val="24"/>
          <w:lang w:val="en-GB"/>
        </w:rPr>
        <w:t>two years after the adoption of the UPR outcome report</w:t>
      </w:r>
      <w:r w:rsidR="00154DA8" w:rsidRPr="005305C7">
        <w:rPr>
          <w:rStyle w:val="FootnoteReference"/>
          <w:rFonts w:ascii="Cambria" w:hAnsi="Cambria" w:cstheme="minorHAnsi"/>
          <w:sz w:val="24"/>
          <w:szCs w:val="24"/>
          <w:lang w:val="en-GB"/>
        </w:rPr>
        <w:footnoteReference w:id="3"/>
      </w:r>
      <w:r w:rsidR="00E02D32" w:rsidRPr="005305C7">
        <w:rPr>
          <w:rFonts w:ascii="Cambria" w:hAnsi="Cambria" w:cstheme="minorHAnsi"/>
          <w:sz w:val="24"/>
          <w:szCs w:val="24"/>
          <w:lang w:val="en-GB"/>
        </w:rPr>
        <w:t xml:space="preserve">, hence </w:t>
      </w:r>
      <w:r w:rsidR="00636AE4" w:rsidRPr="005305C7">
        <w:rPr>
          <w:rFonts w:ascii="Cambria" w:hAnsi="Cambria"/>
          <w:sz w:val="24"/>
          <w:szCs w:val="24"/>
          <w:lang w:val="en-GB"/>
        </w:rPr>
        <w:t xml:space="preserve">by 2023. Bulgaria </w:t>
      </w:r>
      <w:r w:rsidR="002D7354" w:rsidRPr="005305C7">
        <w:rPr>
          <w:rFonts w:ascii="Cambria" w:hAnsi="Cambria"/>
          <w:sz w:val="24"/>
          <w:szCs w:val="24"/>
          <w:lang w:val="en-GB"/>
        </w:rPr>
        <w:t xml:space="preserve">has </w:t>
      </w:r>
      <w:r w:rsidR="00636AE4" w:rsidRPr="005305C7">
        <w:rPr>
          <w:rFonts w:ascii="Cambria" w:hAnsi="Cambria"/>
          <w:sz w:val="24"/>
          <w:szCs w:val="24"/>
          <w:lang w:val="en-GB"/>
        </w:rPr>
        <w:t xml:space="preserve">also accepted the </w:t>
      </w:r>
      <w:r w:rsidR="00E10C30" w:rsidRPr="005305C7">
        <w:rPr>
          <w:rFonts w:ascii="Cambria" w:hAnsi="Cambria"/>
          <w:sz w:val="24"/>
          <w:szCs w:val="24"/>
          <w:lang w:val="en-GB"/>
        </w:rPr>
        <w:t>OHCHR</w:t>
      </w:r>
      <w:r w:rsidR="00636AE4" w:rsidRPr="005305C7">
        <w:rPr>
          <w:rFonts w:ascii="Cambria" w:hAnsi="Cambria"/>
          <w:sz w:val="24"/>
          <w:szCs w:val="24"/>
          <w:lang w:val="en-GB"/>
        </w:rPr>
        <w:t xml:space="preserve">’s recommendation to develop a comprehensive national human rights action plan </w:t>
      </w:r>
      <w:r w:rsidR="00D74B68" w:rsidRPr="005305C7">
        <w:rPr>
          <w:rFonts w:ascii="Cambria" w:hAnsi="Cambria"/>
          <w:sz w:val="24"/>
          <w:szCs w:val="24"/>
          <w:lang w:val="en-GB"/>
        </w:rPr>
        <w:t xml:space="preserve">to ensure the timely </w:t>
      </w:r>
      <w:r w:rsidR="00636AE4" w:rsidRPr="005305C7">
        <w:rPr>
          <w:rFonts w:ascii="Cambria" w:hAnsi="Cambria"/>
          <w:sz w:val="24"/>
          <w:szCs w:val="24"/>
          <w:lang w:val="en-GB"/>
        </w:rPr>
        <w:t xml:space="preserve">implementation of the received recommendations. </w:t>
      </w:r>
    </w:p>
    <w:p w:rsidR="004D676A" w:rsidRPr="005305C7" w:rsidRDefault="004D676A" w:rsidP="0099145A">
      <w:pPr>
        <w:pStyle w:val="Heading1"/>
        <w:numPr>
          <w:ilvl w:val="0"/>
          <w:numId w:val="1"/>
        </w:numPr>
        <w:spacing w:before="120" w:after="120"/>
        <w:ind w:left="284" w:hanging="284"/>
        <w:rPr>
          <w:rFonts w:ascii="Cambria" w:hAnsi="Cambria"/>
          <w:b/>
          <w:color w:val="000000" w:themeColor="text1"/>
          <w:sz w:val="24"/>
          <w:szCs w:val="24"/>
          <w:lang w:val="en-GB"/>
        </w:rPr>
      </w:pPr>
      <w:r w:rsidRPr="005305C7">
        <w:rPr>
          <w:rFonts w:ascii="Cambria" w:hAnsi="Cambria"/>
          <w:b/>
          <w:color w:val="000000" w:themeColor="text1"/>
          <w:sz w:val="24"/>
          <w:szCs w:val="24"/>
          <w:lang w:val="en-GB"/>
        </w:rPr>
        <w:t xml:space="preserve">Methodology </w:t>
      </w:r>
    </w:p>
    <w:p w:rsidR="00651CCD" w:rsidRPr="005305C7" w:rsidRDefault="00651CCD" w:rsidP="00651CCD">
      <w:pPr>
        <w:spacing w:before="120" w:after="120"/>
        <w:jc w:val="both"/>
        <w:rPr>
          <w:rFonts w:ascii="Cambria" w:hAnsi="Cambria"/>
          <w:sz w:val="24"/>
          <w:szCs w:val="24"/>
          <w:lang w:val="en-GB"/>
        </w:rPr>
      </w:pPr>
      <w:r w:rsidRPr="005305C7">
        <w:rPr>
          <w:rFonts w:ascii="Cambria" w:hAnsi="Cambria"/>
          <w:sz w:val="24"/>
          <w:szCs w:val="24"/>
          <w:lang w:val="en-GB"/>
        </w:rPr>
        <w:t xml:space="preserve">On 20 May 2022, </w:t>
      </w:r>
      <w:r w:rsidR="00344F99" w:rsidRPr="005305C7">
        <w:rPr>
          <w:rFonts w:ascii="Cambria" w:hAnsi="Cambria"/>
          <w:sz w:val="24"/>
          <w:szCs w:val="24"/>
          <w:lang w:val="en-GB"/>
        </w:rPr>
        <w:t>by a Decision No</w:t>
      </w:r>
      <w:r w:rsidR="00026E13" w:rsidRPr="005305C7">
        <w:rPr>
          <w:rFonts w:ascii="Cambria" w:hAnsi="Cambria"/>
          <w:sz w:val="24"/>
          <w:szCs w:val="24"/>
          <w:lang w:val="en-GB"/>
        </w:rPr>
        <w:t>.</w:t>
      </w:r>
      <w:r w:rsidR="00344F99" w:rsidRPr="005305C7">
        <w:rPr>
          <w:rFonts w:ascii="Cambria" w:hAnsi="Cambria"/>
          <w:sz w:val="24"/>
          <w:szCs w:val="24"/>
          <w:lang w:val="en-GB"/>
        </w:rPr>
        <w:t xml:space="preserve"> 324, </w:t>
      </w:r>
      <w:r w:rsidRPr="005305C7">
        <w:rPr>
          <w:rFonts w:ascii="Cambria" w:hAnsi="Cambria"/>
          <w:sz w:val="24"/>
          <w:szCs w:val="24"/>
          <w:lang w:val="en-GB"/>
        </w:rPr>
        <w:t xml:space="preserve">the Council of Ministers of Bulgaria adopted an Action Plan for the implementation of the recommendations, received and accepted during the Third Cycle of the </w:t>
      </w:r>
      <w:r w:rsidR="00E02D32" w:rsidRPr="005305C7">
        <w:rPr>
          <w:rFonts w:ascii="Cambria" w:hAnsi="Cambria"/>
          <w:sz w:val="24"/>
          <w:szCs w:val="24"/>
          <w:lang w:val="en-GB"/>
        </w:rPr>
        <w:t>UPR</w:t>
      </w:r>
      <w:r w:rsidR="00344F99" w:rsidRPr="005305C7">
        <w:rPr>
          <w:rFonts w:ascii="Cambria" w:hAnsi="Cambria"/>
          <w:sz w:val="24"/>
          <w:szCs w:val="24"/>
          <w:lang w:val="en-GB"/>
        </w:rPr>
        <w:t xml:space="preserve"> of the Human Rights Council </w:t>
      </w:r>
      <w:r w:rsidRPr="005305C7">
        <w:rPr>
          <w:rFonts w:ascii="Cambria" w:hAnsi="Cambria"/>
          <w:sz w:val="24"/>
          <w:szCs w:val="24"/>
          <w:lang w:val="en-GB"/>
        </w:rPr>
        <w:t xml:space="preserve">(2022-2025). All relevant ministries, the Ombudsman, the Commission for Protection against Discrimination and stakeholders were engaged in the development of the National Action Plan. </w:t>
      </w:r>
    </w:p>
    <w:p w:rsidR="00651CCD" w:rsidRPr="005305C7" w:rsidRDefault="00651CCD" w:rsidP="00651CCD">
      <w:pPr>
        <w:spacing w:before="120" w:after="120"/>
        <w:jc w:val="both"/>
        <w:rPr>
          <w:rFonts w:ascii="Cambria" w:hAnsi="Cambria"/>
          <w:sz w:val="24"/>
          <w:szCs w:val="24"/>
          <w:lang w:val="en-GB"/>
        </w:rPr>
      </w:pPr>
      <w:r w:rsidRPr="005305C7">
        <w:rPr>
          <w:rFonts w:ascii="Cambria" w:hAnsi="Cambria"/>
          <w:sz w:val="24"/>
          <w:szCs w:val="24"/>
          <w:lang w:val="en-GB"/>
        </w:rPr>
        <w:t xml:space="preserve">The present </w:t>
      </w:r>
      <w:r w:rsidR="00344F99" w:rsidRPr="005305C7">
        <w:rPr>
          <w:rFonts w:ascii="Cambria" w:hAnsi="Cambria"/>
          <w:sz w:val="24"/>
          <w:szCs w:val="24"/>
          <w:lang w:val="en-GB"/>
        </w:rPr>
        <w:t>interi</w:t>
      </w:r>
      <w:r w:rsidRPr="005305C7">
        <w:rPr>
          <w:rFonts w:ascii="Cambria" w:hAnsi="Cambria"/>
          <w:sz w:val="24"/>
          <w:szCs w:val="24"/>
          <w:lang w:val="en-GB"/>
        </w:rPr>
        <w:t>m report focuses on the implementation of the accepted recommenda</w:t>
      </w:r>
      <w:r w:rsidR="00ED108C" w:rsidRPr="005305C7">
        <w:rPr>
          <w:rFonts w:ascii="Cambria" w:hAnsi="Cambria"/>
          <w:sz w:val="24"/>
          <w:szCs w:val="24"/>
          <w:lang w:val="en-GB"/>
        </w:rPr>
        <w:t>tions in the period May 2021</w:t>
      </w:r>
      <w:r w:rsidR="000D29D6" w:rsidRPr="005305C7">
        <w:rPr>
          <w:rFonts w:ascii="Cambria" w:hAnsi="Cambria"/>
          <w:sz w:val="24"/>
          <w:szCs w:val="24"/>
          <w:lang w:val="en-GB"/>
        </w:rPr>
        <w:t xml:space="preserve"> </w:t>
      </w:r>
      <w:r w:rsidR="008F57C6" w:rsidRPr="005305C7">
        <w:rPr>
          <w:rFonts w:ascii="Cambria" w:hAnsi="Cambria"/>
          <w:sz w:val="24"/>
          <w:szCs w:val="24"/>
          <w:lang w:val="en-GB"/>
        </w:rPr>
        <w:t>–</w:t>
      </w:r>
      <w:r w:rsidR="000D29D6" w:rsidRPr="005305C7">
        <w:rPr>
          <w:rFonts w:ascii="Cambria" w:hAnsi="Cambria"/>
          <w:sz w:val="24"/>
          <w:szCs w:val="24"/>
          <w:lang w:val="en-GB"/>
        </w:rPr>
        <w:t xml:space="preserve"> </w:t>
      </w:r>
      <w:r w:rsidR="00865E37" w:rsidRPr="005305C7">
        <w:rPr>
          <w:rFonts w:ascii="Cambria" w:hAnsi="Cambria"/>
          <w:sz w:val="24"/>
          <w:szCs w:val="24"/>
          <w:lang w:val="en-GB"/>
        </w:rPr>
        <w:t>December</w:t>
      </w:r>
      <w:r w:rsidRPr="005305C7">
        <w:rPr>
          <w:rFonts w:ascii="Cambria" w:hAnsi="Cambria"/>
          <w:sz w:val="24"/>
          <w:szCs w:val="24"/>
          <w:lang w:val="en-GB"/>
        </w:rPr>
        <w:t xml:space="preserve"> 2023</w:t>
      </w:r>
      <w:r w:rsidR="00865E37" w:rsidRPr="005305C7">
        <w:rPr>
          <w:rFonts w:ascii="Cambria" w:hAnsi="Cambria"/>
          <w:sz w:val="24"/>
          <w:szCs w:val="24"/>
          <w:lang w:val="en-GB"/>
        </w:rPr>
        <w:t>, which are</w:t>
      </w:r>
      <w:r w:rsidRPr="005305C7">
        <w:rPr>
          <w:rFonts w:ascii="Cambria" w:hAnsi="Cambria"/>
          <w:sz w:val="24"/>
          <w:szCs w:val="24"/>
          <w:lang w:val="en-GB"/>
        </w:rPr>
        <w:t xml:space="preserve"> included in the abovementioned National Action Plan. </w:t>
      </w:r>
      <w:r w:rsidRPr="005305C7">
        <w:rPr>
          <w:rFonts w:ascii="Cambria" w:hAnsi="Cambria" w:cstheme="minorHAnsi"/>
          <w:sz w:val="24"/>
          <w:szCs w:val="24"/>
          <w:lang w:val="en-GB"/>
        </w:rPr>
        <w:t xml:space="preserve">Progress on the </w:t>
      </w:r>
      <w:r w:rsidR="00E02D32" w:rsidRPr="005305C7">
        <w:rPr>
          <w:rFonts w:ascii="Cambria" w:hAnsi="Cambria" w:cstheme="minorHAnsi"/>
          <w:sz w:val="24"/>
          <w:szCs w:val="24"/>
          <w:lang w:val="en-GB"/>
        </w:rPr>
        <w:t xml:space="preserve">accepted </w:t>
      </w:r>
      <w:r w:rsidRPr="005305C7">
        <w:rPr>
          <w:rFonts w:ascii="Cambria" w:hAnsi="Cambria" w:cstheme="minorHAnsi"/>
          <w:sz w:val="24"/>
          <w:szCs w:val="24"/>
          <w:lang w:val="en-GB"/>
        </w:rPr>
        <w:t>recommendations’ implementation is presented in table format.</w:t>
      </w:r>
      <w:r w:rsidRPr="005305C7">
        <w:rPr>
          <w:rFonts w:ascii="Cambria" w:hAnsi="Cambria"/>
          <w:sz w:val="24"/>
          <w:szCs w:val="24"/>
          <w:lang w:val="en-GB"/>
        </w:rPr>
        <w:t xml:space="preserve"> The numeration follows paragraph 134 of the Report of the Working Group on the Universal Periodic Review of</w:t>
      </w:r>
      <w:r w:rsidR="007A7872" w:rsidRPr="005305C7">
        <w:rPr>
          <w:rFonts w:ascii="Cambria" w:hAnsi="Cambria"/>
          <w:sz w:val="24"/>
          <w:szCs w:val="24"/>
          <w:lang w:val="en-GB"/>
        </w:rPr>
        <w:t xml:space="preserve"> the Republic of</w:t>
      </w:r>
      <w:r w:rsidRPr="005305C7">
        <w:rPr>
          <w:rFonts w:ascii="Cambria" w:hAnsi="Cambria"/>
          <w:sz w:val="24"/>
          <w:szCs w:val="24"/>
          <w:lang w:val="en-GB"/>
        </w:rPr>
        <w:t xml:space="preserve"> Bulgaria</w:t>
      </w:r>
      <w:r w:rsidR="00154DA8" w:rsidRPr="005305C7">
        <w:rPr>
          <w:rStyle w:val="FootnoteReference"/>
          <w:rFonts w:ascii="Cambria" w:hAnsi="Cambria"/>
          <w:sz w:val="24"/>
          <w:szCs w:val="24"/>
          <w:lang w:val="en-GB"/>
        </w:rPr>
        <w:footnoteReference w:id="4"/>
      </w:r>
      <w:r w:rsidRPr="005305C7">
        <w:rPr>
          <w:rFonts w:ascii="Cambria" w:hAnsi="Cambria"/>
          <w:sz w:val="24"/>
          <w:szCs w:val="24"/>
          <w:lang w:val="en-GB"/>
        </w:rPr>
        <w:t xml:space="preserve">. </w:t>
      </w:r>
    </w:p>
    <w:p w:rsidR="007A717D" w:rsidRPr="005305C7" w:rsidRDefault="004D676A" w:rsidP="0099145A">
      <w:pPr>
        <w:spacing w:before="120" w:after="120"/>
        <w:jc w:val="both"/>
        <w:rPr>
          <w:rFonts w:ascii="Cambria" w:hAnsi="Cambria" w:cstheme="minorHAnsi"/>
          <w:sz w:val="24"/>
          <w:szCs w:val="24"/>
          <w:lang w:val="en-GB"/>
        </w:rPr>
      </w:pPr>
      <w:r w:rsidRPr="005305C7">
        <w:rPr>
          <w:rFonts w:ascii="Cambria" w:hAnsi="Cambria" w:cstheme="minorHAnsi"/>
          <w:sz w:val="24"/>
          <w:szCs w:val="24"/>
          <w:lang w:val="en-GB"/>
        </w:rPr>
        <w:lastRenderedPageBreak/>
        <w:t>Th</w:t>
      </w:r>
      <w:r w:rsidR="007A717D" w:rsidRPr="005305C7">
        <w:rPr>
          <w:rFonts w:ascii="Cambria" w:hAnsi="Cambria" w:cstheme="minorHAnsi"/>
          <w:sz w:val="24"/>
          <w:szCs w:val="24"/>
          <w:lang w:val="en-GB"/>
        </w:rPr>
        <w:t xml:space="preserve">e preparation of the </w:t>
      </w:r>
      <w:r w:rsidR="00344F99" w:rsidRPr="005305C7">
        <w:rPr>
          <w:rFonts w:ascii="Cambria" w:hAnsi="Cambria" w:cstheme="minorHAnsi"/>
          <w:sz w:val="24"/>
          <w:szCs w:val="24"/>
          <w:lang w:val="en-GB"/>
        </w:rPr>
        <w:t>interim</w:t>
      </w:r>
      <w:r w:rsidR="007A717D" w:rsidRPr="005305C7">
        <w:rPr>
          <w:rFonts w:ascii="Cambria" w:hAnsi="Cambria" w:cstheme="minorHAnsi"/>
          <w:sz w:val="24"/>
          <w:szCs w:val="24"/>
          <w:lang w:val="en-GB"/>
        </w:rPr>
        <w:t xml:space="preserve"> report was coordinated by the Ministry of Foreign Affairs. All ministries, state bodies and institutions included in the National Action Plan submitted </w:t>
      </w:r>
      <w:r w:rsidR="00344F99" w:rsidRPr="005305C7">
        <w:rPr>
          <w:rFonts w:ascii="Cambria" w:hAnsi="Cambria" w:cstheme="minorHAnsi"/>
          <w:sz w:val="24"/>
          <w:szCs w:val="24"/>
          <w:lang w:val="en-GB"/>
        </w:rPr>
        <w:t>information on</w:t>
      </w:r>
      <w:r w:rsidR="007A717D" w:rsidRPr="005305C7">
        <w:rPr>
          <w:rFonts w:ascii="Cambria" w:hAnsi="Cambria" w:cstheme="minorHAnsi"/>
          <w:sz w:val="24"/>
          <w:szCs w:val="24"/>
          <w:lang w:val="en-GB"/>
        </w:rPr>
        <w:t xml:space="preserve"> progress achieved in the implementation of the foreseen measures.  </w:t>
      </w:r>
      <w:r w:rsidR="00855638" w:rsidRPr="005305C7">
        <w:rPr>
          <w:rFonts w:ascii="Cambria" w:hAnsi="Cambria" w:cstheme="minorHAnsi"/>
          <w:sz w:val="24"/>
          <w:szCs w:val="24"/>
          <w:lang w:val="en-GB"/>
        </w:rPr>
        <w:t xml:space="preserve">The </w:t>
      </w:r>
      <w:r w:rsidR="00344F99" w:rsidRPr="005305C7">
        <w:rPr>
          <w:rFonts w:ascii="Cambria" w:hAnsi="Cambria" w:cstheme="minorHAnsi"/>
          <w:sz w:val="24"/>
          <w:szCs w:val="24"/>
          <w:lang w:val="en-GB"/>
        </w:rPr>
        <w:t>interim</w:t>
      </w:r>
      <w:r w:rsidR="00855638" w:rsidRPr="005305C7">
        <w:rPr>
          <w:rFonts w:ascii="Cambria" w:hAnsi="Cambria" w:cstheme="minorHAnsi"/>
          <w:sz w:val="24"/>
          <w:szCs w:val="24"/>
          <w:lang w:val="en-GB"/>
        </w:rPr>
        <w:t xml:space="preserve"> report was </w:t>
      </w:r>
      <w:r w:rsidR="00ED108C" w:rsidRPr="005305C7">
        <w:rPr>
          <w:rFonts w:ascii="Cambria" w:hAnsi="Cambria" w:cstheme="minorHAnsi"/>
          <w:sz w:val="24"/>
          <w:szCs w:val="24"/>
          <w:lang w:val="en-GB"/>
        </w:rPr>
        <w:t xml:space="preserve">approved </w:t>
      </w:r>
      <w:r w:rsidR="00855638" w:rsidRPr="005305C7">
        <w:rPr>
          <w:rFonts w:ascii="Cambria" w:hAnsi="Cambria" w:cstheme="minorHAnsi"/>
          <w:sz w:val="24"/>
          <w:szCs w:val="24"/>
          <w:lang w:val="en-GB"/>
        </w:rPr>
        <w:t>by the National Coordination Mechanism o</w:t>
      </w:r>
      <w:r w:rsidR="00310465" w:rsidRPr="005305C7">
        <w:rPr>
          <w:rFonts w:ascii="Cambria" w:hAnsi="Cambria" w:cstheme="minorHAnsi"/>
          <w:sz w:val="24"/>
          <w:szCs w:val="24"/>
          <w:lang w:val="en-GB"/>
        </w:rPr>
        <w:t>n Hum</w:t>
      </w:r>
      <w:r w:rsidR="00855638" w:rsidRPr="005305C7">
        <w:rPr>
          <w:rFonts w:ascii="Cambria" w:hAnsi="Cambria" w:cstheme="minorHAnsi"/>
          <w:sz w:val="24"/>
          <w:szCs w:val="24"/>
          <w:lang w:val="en-GB"/>
        </w:rPr>
        <w:t xml:space="preserve">an Rights. </w:t>
      </w:r>
    </w:p>
    <w:p w:rsidR="001B164D" w:rsidRPr="005305C7" w:rsidRDefault="007A717D" w:rsidP="001B164D">
      <w:pPr>
        <w:spacing w:before="120" w:after="120"/>
        <w:jc w:val="both"/>
        <w:rPr>
          <w:rFonts w:ascii="Cambria" w:hAnsi="Cambria" w:cstheme="minorHAnsi"/>
          <w:sz w:val="24"/>
          <w:szCs w:val="24"/>
          <w:lang w:val="en-GB"/>
        </w:rPr>
      </w:pPr>
      <w:r w:rsidRPr="005305C7">
        <w:rPr>
          <w:rFonts w:ascii="Cambria" w:hAnsi="Cambria" w:cstheme="minorHAnsi"/>
          <w:sz w:val="24"/>
          <w:szCs w:val="24"/>
          <w:lang w:val="en-GB"/>
        </w:rPr>
        <w:t>It should be noted that</w:t>
      </w:r>
      <w:r w:rsidR="00344F99" w:rsidRPr="005305C7">
        <w:rPr>
          <w:rFonts w:ascii="Cambria" w:hAnsi="Cambria" w:cstheme="minorHAnsi"/>
          <w:sz w:val="24"/>
          <w:szCs w:val="24"/>
          <w:lang w:val="en-GB"/>
        </w:rPr>
        <w:t xml:space="preserve"> </w:t>
      </w:r>
      <w:r w:rsidRPr="005305C7">
        <w:rPr>
          <w:rFonts w:ascii="Cambria" w:hAnsi="Cambria" w:cstheme="minorHAnsi"/>
          <w:sz w:val="24"/>
          <w:szCs w:val="24"/>
          <w:lang w:val="en-GB"/>
        </w:rPr>
        <w:t xml:space="preserve">Bulgaria has been working </w:t>
      </w:r>
      <w:r w:rsidR="00EB3F83" w:rsidRPr="005305C7">
        <w:rPr>
          <w:rFonts w:ascii="Cambria" w:hAnsi="Cambria" w:cstheme="minorHAnsi"/>
          <w:sz w:val="24"/>
          <w:szCs w:val="24"/>
          <w:lang w:val="en-GB"/>
        </w:rPr>
        <w:t xml:space="preserve">on </w:t>
      </w:r>
      <w:r w:rsidRPr="005305C7">
        <w:rPr>
          <w:rFonts w:ascii="Cambria" w:hAnsi="Cambria" w:cstheme="minorHAnsi"/>
          <w:sz w:val="24"/>
          <w:szCs w:val="24"/>
          <w:lang w:val="en-GB"/>
        </w:rPr>
        <w:t>the implementation of the received recommendations</w:t>
      </w:r>
      <w:r w:rsidR="004D676A" w:rsidRPr="005305C7">
        <w:rPr>
          <w:rFonts w:ascii="Cambria" w:hAnsi="Cambria" w:cstheme="minorHAnsi"/>
          <w:sz w:val="24"/>
          <w:szCs w:val="24"/>
          <w:lang w:val="en-GB"/>
        </w:rPr>
        <w:t xml:space="preserve"> in the particular context and circumstances of the COVID-19 pandemic</w:t>
      </w:r>
      <w:r w:rsidR="00ED108C" w:rsidRPr="005305C7">
        <w:rPr>
          <w:rFonts w:ascii="Cambria" w:hAnsi="Cambria" w:cstheme="minorHAnsi"/>
          <w:sz w:val="24"/>
          <w:szCs w:val="24"/>
          <w:lang w:val="en-GB"/>
        </w:rPr>
        <w:t>,</w:t>
      </w:r>
      <w:r w:rsidR="004D676A" w:rsidRPr="005305C7">
        <w:rPr>
          <w:rFonts w:ascii="Cambria" w:hAnsi="Cambria" w:cstheme="minorHAnsi"/>
          <w:sz w:val="24"/>
          <w:szCs w:val="24"/>
          <w:lang w:val="en-GB"/>
        </w:rPr>
        <w:t xml:space="preserve"> which inevitably increased the challenges faced. </w:t>
      </w:r>
      <w:r w:rsidR="001B164D" w:rsidRPr="005305C7">
        <w:rPr>
          <w:rFonts w:ascii="Cambria" w:hAnsi="Cambria" w:cstheme="minorHAnsi"/>
          <w:sz w:val="24"/>
          <w:szCs w:val="24"/>
          <w:lang w:val="en-GB"/>
        </w:rPr>
        <w:t xml:space="preserve">As well as that, since the adoption of the Working Group on the UPR report on Bulgaria in February 2021, the State has been through one </w:t>
      </w:r>
      <w:r w:rsidR="00356457" w:rsidRPr="005305C7">
        <w:rPr>
          <w:rFonts w:ascii="Cambria" w:hAnsi="Cambria" w:cstheme="minorHAnsi"/>
          <w:sz w:val="24"/>
          <w:szCs w:val="24"/>
          <w:lang w:val="en-GB"/>
        </w:rPr>
        <w:t>p</w:t>
      </w:r>
      <w:r w:rsidR="001B164D" w:rsidRPr="005305C7">
        <w:rPr>
          <w:rFonts w:ascii="Cambria" w:hAnsi="Cambria" w:cstheme="minorHAnsi"/>
          <w:sz w:val="24"/>
          <w:szCs w:val="24"/>
          <w:lang w:val="en-GB"/>
        </w:rPr>
        <w:t xml:space="preserve">arliamentary election and subsequent four </w:t>
      </w:r>
      <w:r w:rsidR="00356457" w:rsidRPr="005305C7">
        <w:rPr>
          <w:rFonts w:ascii="Cambria" w:hAnsi="Cambria" w:cstheme="minorHAnsi"/>
          <w:sz w:val="24"/>
          <w:szCs w:val="24"/>
          <w:lang w:val="en-GB"/>
        </w:rPr>
        <w:t>e</w:t>
      </w:r>
      <w:r w:rsidR="001B164D" w:rsidRPr="005305C7">
        <w:rPr>
          <w:rFonts w:ascii="Cambria" w:hAnsi="Cambria" w:cstheme="minorHAnsi"/>
          <w:sz w:val="24"/>
          <w:szCs w:val="24"/>
          <w:lang w:val="en-GB"/>
        </w:rPr>
        <w:t xml:space="preserve">arly </w:t>
      </w:r>
      <w:r w:rsidR="00A80E3B" w:rsidRPr="005305C7">
        <w:rPr>
          <w:rFonts w:ascii="Cambria" w:hAnsi="Cambria" w:cstheme="minorHAnsi"/>
          <w:sz w:val="24"/>
          <w:szCs w:val="24"/>
          <w:lang w:val="en-GB"/>
        </w:rPr>
        <w:t>p</w:t>
      </w:r>
      <w:r w:rsidR="001B164D" w:rsidRPr="005305C7">
        <w:rPr>
          <w:rFonts w:ascii="Cambria" w:hAnsi="Cambria" w:cstheme="minorHAnsi"/>
          <w:sz w:val="24"/>
          <w:szCs w:val="24"/>
          <w:lang w:val="en-GB"/>
        </w:rPr>
        <w:t xml:space="preserve">arliamentary elections, and two rounds of </w:t>
      </w:r>
      <w:r w:rsidR="00A80E3B" w:rsidRPr="005305C7">
        <w:rPr>
          <w:rFonts w:ascii="Cambria" w:hAnsi="Cambria" w:cstheme="minorHAnsi"/>
          <w:sz w:val="24"/>
          <w:szCs w:val="24"/>
          <w:lang w:val="en-GB"/>
        </w:rPr>
        <w:t>p</w:t>
      </w:r>
      <w:r w:rsidR="001B164D" w:rsidRPr="005305C7">
        <w:rPr>
          <w:rFonts w:ascii="Cambria" w:hAnsi="Cambria" w:cstheme="minorHAnsi"/>
          <w:sz w:val="24"/>
          <w:szCs w:val="24"/>
          <w:lang w:val="en-GB"/>
        </w:rPr>
        <w:t xml:space="preserve">residential </w:t>
      </w:r>
      <w:r w:rsidR="00A80E3B" w:rsidRPr="005305C7">
        <w:rPr>
          <w:rFonts w:ascii="Cambria" w:hAnsi="Cambria" w:cstheme="minorHAnsi"/>
          <w:sz w:val="24"/>
          <w:szCs w:val="24"/>
          <w:lang w:val="en-GB"/>
        </w:rPr>
        <w:t>e</w:t>
      </w:r>
      <w:r w:rsidR="001B164D" w:rsidRPr="005305C7">
        <w:rPr>
          <w:rFonts w:ascii="Cambria" w:hAnsi="Cambria" w:cstheme="minorHAnsi"/>
          <w:sz w:val="24"/>
          <w:szCs w:val="24"/>
          <w:lang w:val="en-GB"/>
        </w:rPr>
        <w:t>lections, which also should be taken into account when considering the level of implementation of the accepted recommendations. However, the compilation of this report has enabled the Bulgarian authorities to identify areas where progress has been registered or work is ongoing and/or more action is needed and to focus country’s efforts in advance implementation in light of the upcoming Forth Cycle of the UPR.</w:t>
      </w:r>
    </w:p>
    <w:p w:rsidR="004D676A" w:rsidRPr="005305C7" w:rsidRDefault="007A7872" w:rsidP="0099145A">
      <w:pPr>
        <w:spacing w:before="120" w:after="120"/>
        <w:jc w:val="both"/>
        <w:rPr>
          <w:rFonts w:ascii="Cambria" w:hAnsi="Cambria" w:cstheme="minorHAnsi"/>
          <w:sz w:val="24"/>
          <w:szCs w:val="24"/>
          <w:lang w:val="en-GB"/>
        </w:rPr>
      </w:pPr>
      <w:r w:rsidRPr="005305C7">
        <w:rPr>
          <w:rFonts w:ascii="Cambria" w:hAnsi="Cambria" w:cstheme="minorHAnsi"/>
          <w:sz w:val="24"/>
          <w:szCs w:val="24"/>
          <w:lang w:val="en-GB"/>
        </w:rPr>
        <w:t xml:space="preserve">The Republic of </w:t>
      </w:r>
      <w:r w:rsidR="007A717D" w:rsidRPr="005305C7">
        <w:rPr>
          <w:rFonts w:ascii="Cambria" w:hAnsi="Cambria" w:cstheme="minorHAnsi"/>
          <w:sz w:val="24"/>
          <w:szCs w:val="24"/>
          <w:lang w:val="en-GB"/>
        </w:rPr>
        <w:t>Bulgaria</w:t>
      </w:r>
      <w:r w:rsidR="00344F99" w:rsidRPr="005305C7">
        <w:rPr>
          <w:rFonts w:ascii="Cambria" w:hAnsi="Cambria" w:cstheme="minorHAnsi"/>
          <w:sz w:val="24"/>
          <w:szCs w:val="24"/>
          <w:lang w:val="en-GB"/>
        </w:rPr>
        <w:t xml:space="preserve"> is and</w:t>
      </w:r>
      <w:r w:rsidR="007A717D" w:rsidRPr="005305C7">
        <w:rPr>
          <w:rFonts w:ascii="Cambria" w:hAnsi="Cambria" w:cstheme="minorHAnsi"/>
          <w:sz w:val="24"/>
          <w:szCs w:val="24"/>
          <w:lang w:val="en-GB"/>
        </w:rPr>
        <w:t xml:space="preserve"> will </w:t>
      </w:r>
      <w:r w:rsidR="004D676A" w:rsidRPr="005305C7">
        <w:rPr>
          <w:rFonts w:ascii="Cambria" w:hAnsi="Cambria" w:cstheme="minorHAnsi"/>
          <w:sz w:val="24"/>
          <w:szCs w:val="24"/>
          <w:lang w:val="en-GB"/>
        </w:rPr>
        <w:t xml:space="preserve">remain committed to the Universal Periodic Review </w:t>
      </w:r>
      <w:r w:rsidR="00A80E3B" w:rsidRPr="005305C7">
        <w:rPr>
          <w:rFonts w:ascii="Cambria" w:hAnsi="Cambria" w:cstheme="minorHAnsi"/>
          <w:sz w:val="24"/>
          <w:szCs w:val="24"/>
          <w:lang w:val="en-GB"/>
        </w:rPr>
        <w:t xml:space="preserve">as main human rights monitoring mechanism </w:t>
      </w:r>
      <w:r w:rsidR="004D676A" w:rsidRPr="005305C7">
        <w:rPr>
          <w:rFonts w:ascii="Cambria" w:hAnsi="Cambria" w:cstheme="minorHAnsi"/>
          <w:sz w:val="24"/>
          <w:szCs w:val="24"/>
          <w:lang w:val="en-GB"/>
        </w:rPr>
        <w:t xml:space="preserve">and </w:t>
      </w:r>
      <w:r w:rsidR="007A717D" w:rsidRPr="005305C7">
        <w:rPr>
          <w:rFonts w:ascii="Cambria" w:hAnsi="Cambria" w:cstheme="minorHAnsi"/>
          <w:sz w:val="24"/>
          <w:szCs w:val="24"/>
          <w:lang w:val="en-GB"/>
        </w:rPr>
        <w:t xml:space="preserve">will work to further strengthen </w:t>
      </w:r>
      <w:r w:rsidR="00A80E3B" w:rsidRPr="005305C7">
        <w:rPr>
          <w:rFonts w:ascii="Cambria" w:hAnsi="Cambria" w:cstheme="minorHAnsi"/>
          <w:sz w:val="24"/>
          <w:szCs w:val="24"/>
          <w:lang w:val="en-GB"/>
        </w:rPr>
        <w:t xml:space="preserve">its </w:t>
      </w:r>
      <w:r w:rsidR="007A717D" w:rsidRPr="005305C7">
        <w:rPr>
          <w:rFonts w:ascii="Cambria" w:hAnsi="Cambria" w:cstheme="minorHAnsi"/>
          <w:sz w:val="24"/>
          <w:szCs w:val="24"/>
          <w:lang w:val="en-GB"/>
        </w:rPr>
        <w:t xml:space="preserve">role </w:t>
      </w:r>
      <w:r w:rsidR="00A80E3B" w:rsidRPr="005305C7">
        <w:rPr>
          <w:rFonts w:ascii="Cambria" w:hAnsi="Cambria" w:cstheme="minorHAnsi"/>
          <w:sz w:val="24"/>
          <w:szCs w:val="24"/>
          <w:lang w:val="en-GB"/>
        </w:rPr>
        <w:t>being</w:t>
      </w:r>
      <w:r w:rsidR="007A717D" w:rsidRPr="005305C7">
        <w:rPr>
          <w:rFonts w:ascii="Cambria" w:hAnsi="Cambria" w:cstheme="minorHAnsi"/>
          <w:sz w:val="24"/>
          <w:szCs w:val="24"/>
          <w:lang w:val="en-GB"/>
        </w:rPr>
        <w:t xml:space="preserve"> an effective and unique peer review tool.</w:t>
      </w:r>
      <w:r w:rsidRPr="005305C7">
        <w:rPr>
          <w:rFonts w:ascii="Cambria" w:hAnsi="Cambria" w:cstheme="minorHAnsi"/>
          <w:sz w:val="24"/>
          <w:szCs w:val="24"/>
          <w:lang w:val="en-GB"/>
        </w:rPr>
        <w:t xml:space="preserve"> The Republic of</w:t>
      </w:r>
      <w:r w:rsidR="007A717D" w:rsidRPr="005305C7">
        <w:rPr>
          <w:rFonts w:ascii="Cambria" w:hAnsi="Cambria" w:cstheme="minorHAnsi"/>
          <w:sz w:val="24"/>
          <w:szCs w:val="24"/>
          <w:lang w:val="en-GB"/>
        </w:rPr>
        <w:t xml:space="preserve"> Bulgaria will encourage sharing of good practices in the field of human rights and addressing the remaining challenges. </w:t>
      </w:r>
    </w:p>
    <w:p w:rsidR="004D676A" w:rsidRPr="005305C7" w:rsidRDefault="004D676A" w:rsidP="00AE5356">
      <w:pPr>
        <w:pStyle w:val="Heading1"/>
        <w:numPr>
          <w:ilvl w:val="0"/>
          <w:numId w:val="1"/>
        </w:numPr>
        <w:spacing w:before="120" w:after="120"/>
        <w:ind w:left="567" w:hanging="567"/>
        <w:rPr>
          <w:rFonts w:ascii="Cambria" w:hAnsi="Cambria"/>
          <w:b/>
          <w:color w:val="000000" w:themeColor="text1"/>
          <w:sz w:val="24"/>
          <w:szCs w:val="24"/>
          <w:lang w:val="en-GB"/>
        </w:rPr>
      </w:pPr>
      <w:r w:rsidRPr="005305C7">
        <w:rPr>
          <w:rFonts w:ascii="Cambria" w:hAnsi="Cambria"/>
          <w:b/>
          <w:color w:val="000000" w:themeColor="text1"/>
          <w:sz w:val="24"/>
          <w:szCs w:val="24"/>
          <w:lang w:val="en-GB"/>
        </w:rPr>
        <w:t>Table – Implementation of</w:t>
      </w:r>
      <w:r w:rsidR="00AE5356" w:rsidRPr="005305C7">
        <w:rPr>
          <w:rFonts w:ascii="Cambria" w:hAnsi="Cambria"/>
          <w:b/>
          <w:color w:val="000000" w:themeColor="text1"/>
          <w:sz w:val="24"/>
          <w:szCs w:val="24"/>
          <w:lang w:val="en-GB"/>
        </w:rPr>
        <w:t xml:space="preserve"> the recommenda</w:t>
      </w:r>
      <w:r w:rsidR="00DB7E8B" w:rsidRPr="005305C7">
        <w:rPr>
          <w:rFonts w:ascii="Cambria" w:hAnsi="Cambria"/>
          <w:b/>
          <w:color w:val="000000" w:themeColor="text1"/>
          <w:sz w:val="24"/>
          <w:szCs w:val="24"/>
          <w:lang w:val="en-GB"/>
        </w:rPr>
        <w:t xml:space="preserve">tions received during the Third Cycle of the </w:t>
      </w:r>
      <w:r w:rsidR="00AE5356" w:rsidRPr="005305C7">
        <w:rPr>
          <w:rFonts w:ascii="Cambria" w:hAnsi="Cambria"/>
          <w:b/>
          <w:color w:val="000000" w:themeColor="text1"/>
          <w:sz w:val="24"/>
          <w:szCs w:val="24"/>
          <w:lang w:val="en-GB"/>
        </w:rPr>
        <w:t>Universal Periodic Review</w:t>
      </w:r>
      <w:r w:rsidRPr="005305C7">
        <w:rPr>
          <w:rFonts w:ascii="Cambria" w:hAnsi="Cambria"/>
          <w:b/>
          <w:color w:val="000000" w:themeColor="text1"/>
          <w:sz w:val="24"/>
          <w:szCs w:val="24"/>
          <w:lang w:val="en-GB"/>
        </w:rPr>
        <w:t xml:space="preserve"> </w:t>
      </w: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pPr>
    </w:p>
    <w:p w:rsidR="004D676A" w:rsidRPr="005305C7" w:rsidRDefault="004D676A" w:rsidP="004D676A">
      <w:pPr>
        <w:jc w:val="both"/>
        <w:rPr>
          <w:rFonts w:ascii="Cambria" w:hAnsi="Cambria"/>
          <w:sz w:val="24"/>
          <w:szCs w:val="24"/>
          <w:lang w:val="en-GB"/>
        </w:rPr>
        <w:sectPr w:rsidR="004D676A" w:rsidRPr="005305C7" w:rsidSect="0099145A">
          <w:footerReference w:type="default" r:id="rId9"/>
          <w:pgSz w:w="11906" w:h="16838"/>
          <w:pgMar w:top="1417" w:right="1417" w:bottom="1417" w:left="1417" w:header="708" w:footer="708" w:gutter="0"/>
          <w:cols w:space="708"/>
          <w:titlePg/>
          <w:docGrid w:linePitch="360"/>
        </w:sectPr>
      </w:pPr>
    </w:p>
    <w:p w:rsidR="004D676A" w:rsidRPr="005305C7" w:rsidRDefault="007A7872" w:rsidP="007A717D">
      <w:pPr>
        <w:jc w:val="right"/>
        <w:rPr>
          <w:rFonts w:ascii="Cambria" w:hAnsi="Cambria"/>
          <w:sz w:val="20"/>
          <w:szCs w:val="20"/>
          <w:lang w:val="en-GB"/>
        </w:rPr>
      </w:pPr>
      <w:r w:rsidRPr="005305C7">
        <w:rPr>
          <w:rFonts w:ascii="Cambria" w:hAnsi="Cambria"/>
          <w:sz w:val="20"/>
          <w:szCs w:val="20"/>
          <w:lang w:val="en-GB"/>
        </w:rPr>
        <w:t>December</w:t>
      </w:r>
      <w:r w:rsidR="00A708DC" w:rsidRPr="005305C7">
        <w:rPr>
          <w:rFonts w:ascii="Cambria" w:hAnsi="Cambria"/>
          <w:sz w:val="20"/>
          <w:szCs w:val="20"/>
          <w:lang w:val="en-GB"/>
        </w:rPr>
        <w:t xml:space="preserve"> </w:t>
      </w:r>
      <w:r w:rsidR="007A717D" w:rsidRPr="005305C7">
        <w:rPr>
          <w:rFonts w:ascii="Cambria" w:hAnsi="Cambria"/>
          <w:sz w:val="20"/>
          <w:szCs w:val="20"/>
          <w:lang w:val="en-GB"/>
        </w:rPr>
        <w:t>2023</w:t>
      </w:r>
    </w:p>
    <w:tbl>
      <w:tblPr>
        <w:tblStyle w:val="TableGrid"/>
        <w:tblW w:w="15310" w:type="dxa"/>
        <w:tblInd w:w="-431" w:type="dxa"/>
        <w:tblLook w:val="04A0" w:firstRow="1" w:lastRow="0" w:firstColumn="1" w:lastColumn="0" w:noHBand="0" w:noVBand="1"/>
      </w:tblPr>
      <w:tblGrid>
        <w:gridCol w:w="4745"/>
        <w:gridCol w:w="6229"/>
        <w:gridCol w:w="2325"/>
        <w:gridCol w:w="2011"/>
      </w:tblGrid>
      <w:tr w:rsidR="004D676A" w:rsidRPr="005305C7" w:rsidTr="000E5B4B">
        <w:tc>
          <w:tcPr>
            <w:tcW w:w="15310" w:type="dxa"/>
            <w:gridSpan w:val="4"/>
            <w:shd w:val="clear" w:color="auto" w:fill="BDD6EE" w:themeFill="accent1" w:themeFillTint="66"/>
          </w:tcPr>
          <w:p w:rsidR="004D676A" w:rsidRPr="005305C7" w:rsidRDefault="00C7130A" w:rsidP="004D676A">
            <w:pPr>
              <w:jc w:val="center"/>
              <w:rPr>
                <w:rFonts w:ascii="Cambria" w:hAnsi="Cambria"/>
                <w:b/>
                <w:sz w:val="20"/>
                <w:szCs w:val="20"/>
                <w:lang w:val="en-GB"/>
              </w:rPr>
            </w:pPr>
            <w:bookmarkStart w:id="1" w:name="_Hlk153363898"/>
            <w:r w:rsidRPr="005305C7">
              <w:rPr>
                <w:rFonts w:ascii="Cambria" w:hAnsi="Cambria"/>
                <w:b/>
                <w:sz w:val="20"/>
                <w:szCs w:val="20"/>
                <w:lang w:val="en-GB"/>
              </w:rPr>
              <w:t>UNIVERSAL PERIODIC REVIEW – THIRD CYCLE</w:t>
            </w:r>
          </w:p>
          <w:p w:rsidR="004D676A" w:rsidRPr="005305C7" w:rsidRDefault="004D676A" w:rsidP="004D676A">
            <w:pPr>
              <w:jc w:val="center"/>
              <w:rPr>
                <w:rFonts w:ascii="Cambria" w:hAnsi="Cambria"/>
                <w:b/>
                <w:sz w:val="20"/>
                <w:szCs w:val="20"/>
                <w:lang w:val="en-GB"/>
              </w:rPr>
            </w:pPr>
          </w:p>
          <w:p w:rsidR="008F27FB" w:rsidRPr="005305C7" w:rsidRDefault="00CD4421" w:rsidP="004D676A">
            <w:pPr>
              <w:jc w:val="center"/>
              <w:rPr>
                <w:rFonts w:ascii="Cambria" w:hAnsi="Cambria"/>
                <w:b/>
                <w:sz w:val="20"/>
                <w:szCs w:val="20"/>
                <w:lang w:val="en-GB"/>
              </w:rPr>
            </w:pPr>
            <w:r w:rsidRPr="005305C7">
              <w:rPr>
                <w:rFonts w:ascii="Cambria" w:hAnsi="Cambria"/>
                <w:b/>
                <w:sz w:val="20"/>
                <w:szCs w:val="20"/>
                <w:lang w:val="en-GB"/>
              </w:rPr>
              <w:t>I</w:t>
            </w:r>
            <w:r w:rsidR="00C7130A" w:rsidRPr="005305C7">
              <w:rPr>
                <w:rFonts w:ascii="Cambria" w:hAnsi="Cambria"/>
                <w:b/>
                <w:sz w:val="20"/>
                <w:szCs w:val="20"/>
                <w:lang w:val="en-GB"/>
              </w:rPr>
              <w:t>nterim</w:t>
            </w:r>
            <w:r w:rsidRPr="005305C7">
              <w:rPr>
                <w:rFonts w:ascii="Cambria" w:hAnsi="Cambria"/>
                <w:b/>
                <w:sz w:val="20"/>
                <w:szCs w:val="20"/>
                <w:lang w:val="en-GB"/>
              </w:rPr>
              <w:t xml:space="preserve"> Report on the I</w:t>
            </w:r>
            <w:r w:rsidR="004D676A" w:rsidRPr="005305C7">
              <w:rPr>
                <w:rFonts w:ascii="Cambria" w:hAnsi="Cambria"/>
                <w:b/>
                <w:sz w:val="20"/>
                <w:szCs w:val="20"/>
                <w:lang w:val="en-GB"/>
              </w:rPr>
              <w:t>mpleme</w:t>
            </w:r>
            <w:r w:rsidRPr="005305C7">
              <w:rPr>
                <w:rFonts w:ascii="Cambria" w:hAnsi="Cambria"/>
                <w:b/>
                <w:sz w:val="20"/>
                <w:szCs w:val="20"/>
                <w:lang w:val="en-GB"/>
              </w:rPr>
              <w:t>ntation of the R</w:t>
            </w:r>
            <w:r w:rsidR="00C7130A" w:rsidRPr="005305C7">
              <w:rPr>
                <w:rFonts w:ascii="Cambria" w:hAnsi="Cambria"/>
                <w:b/>
                <w:sz w:val="20"/>
                <w:szCs w:val="20"/>
                <w:lang w:val="en-GB"/>
              </w:rPr>
              <w:t xml:space="preserve">ecommendations </w:t>
            </w:r>
          </w:p>
          <w:p w:rsidR="004D676A" w:rsidRPr="005305C7" w:rsidRDefault="004D676A" w:rsidP="004D676A">
            <w:pPr>
              <w:jc w:val="center"/>
              <w:rPr>
                <w:rFonts w:ascii="Cambria" w:hAnsi="Cambria"/>
                <w:b/>
                <w:sz w:val="20"/>
                <w:szCs w:val="20"/>
                <w:lang w:val="en-GB"/>
              </w:rPr>
            </w:pPr>
            <w:r w:rsidRPr="005305C7">
              <w:rPr>
                <w:rFonts w:ascii="Cambria" w:hAnsi="Cambria"/>
                <w:b/>
                <w:sz w:val="20"/>
                <w:szCs w:val="20"/>
                <w:lang w:val="en-GB"/>
              </w:rPr>
              <w:t>by the Government of the Republic of Bulgaria</w:t>
            </w:r>
          </w:p>
          <w:p w:rsidR="004D676A" w:rsidRPr="005305C7" w:rsidRDefault="004D676A" w:rsidP="004D676A">
            <w:pPr>
              <w:jc w:val="center"/>
              <w:rPr>
                <w:rFonts w:ascii="Cambria" w:hAnsi="Cambria"/>
                <w:sz w:val="20"/>
                <w:szCs w:val="20"/>
                <w:lang w:val="en-GB"/>
              </w:rPr>
            </w:pPr>
            <w:r w:rsidRPr="005305C7">
              <w:rPr>
                <w:rFonts w:ascii="Cambria" w:hAnsi="Cambria"/>
                <w:sz w:val="20"/>
                <w:szCs w:val="20"/>
                <w:lang w:val="en-GB"/>
              </w:rPr>
              <w:t xml:space="preserve"> </w:t>
            </w:r>
          </w:p>
        </w:tc>
      </w:tr>
      <w:tr w:rsidR="00276657" w:rsidRPr="005305C7" w:rsidTr="00BE4350">
        <w:tc>
          <w:tcPr>
            <w:tcW w:w="4745" w:type="dxa"/>
            <w:shd w:val="clear" w:color="auto" w:fill="C5E0B3" w:themeFill="accent6" w:themeFillTint="66"/>
          </w:tcPr>
          <w:p w:rsidR="00276657" w:rsidRPr="005305C7" w:rsidRDefault="00276657" w:rsidP="00276657">
            <w:pPr>
              <w:jc w:val="center"/>
              <w:rPr>
                <w:rFonts w:ascii="Cambria" w:hAnsi="Cambria"/>
                <w:sz w:val="20"/>
                <w:szCs w:val="20"/>
                <w:lang w:val="en-GB"/>
              </w:rPr>
            </w:pPr>
            <w:r w:rsidRPr="005305C7">
              <w:rPr>
                <w:rFonts w:ascii="Cambria" w:hAnsi="Cambria"/>
                <w:sz w:val="20"/>
                <w:szCs w:val="20"/>
                <w:lang w:val="en-GB"/>
              </w:rPr>
              <w:t>Fully implemented</w:t>
            </w:r>
          </w:p>
        </w:tc>
        <w:tc>
          <w:tcPr>
            <w:tcW w:w="6229" w:type="dxa"/>
            <w:shd w:val="clear" w:color="auto" w:fill="FFE599" w:themeFill="accent4" w:themeFillTint="66"/>
          </w:tcPr>
          <w:p w:rsidR="00276657" w:rsidRPr="005305C7" w:rsidRDefault="00BD4D45" w:rsidP="00276657">
            <w:pPr>
              <w:jc w:val="center"/>
              <w:rPr>
                <w:rFonts w:ascii="Cambria" w:hAnsi="Cambria"/>
                <w:sz w:val="20"/>
                <w:szCs w:val="20"/>
                <w:lang w:val="en-GB"/>
              </w:rPr>
            </w:pPr>
            <w:r w:rsidRPr="005305C7">
              <w:rPr>
                <w:rFonts w:ascii="Cambria" w:hAnsi="Cambria"/>
                <w:sz w:val="20"/>
                <w:szCs w:val="20"/>
                <w:lang w:val="en-GB"/>
              </w:rPr>
              <w:t>In implementation</w:t>
            </w:r>
          </w:p>
        </w:tc>
        <w:tc>
          <w:tcPr>
            <w:tcW w:w="4336" w:type="dxa"/>
            <w:gridSpan w:val="2"/>
            <w:shd w:val="clear" w:color="auto" w:fill="F7CAAC" w:themeFill="accent2" w:themeFillTint="66"/>
          </w:tcPr>
          <w:p w:rsidR="00276657" w:rsidRPr="005305C7" w:rsidRDefault="00276657" w:rsidP="00276657">
            <w:pPr>
              <w:jc w:val="center"/>
              <w:rPr>
                <w:rFonts w:ascii="Cambria" w:hAnsi="Cambria"/>
                <w:sz w:val="20"/>
                <w:szCs w:val="20"/>
                <w:lang w:val="en-GB"/>
              </w:rPr>
            </w:pPr>
            <w:r w:rsidRPr="005305C7">
              <w:rPr>
                <w:rFonts w:ascii="Cambria" w:hAnsi="Cambria"/>
                <w:sz w:val="20"/>
                <w:szCs w:val="20"/>
                <w:lang w:val="en-GB"/>
              </w:rPr>
              <w:t>No measures taken</w:t>
            </w:r>
          </w:p>
        </w:tc>
      </w:tr>
      <w:tr w:rsidR="00276657" w:rsidRPr="005305C7" w:rsidTr="000E5B4B">
        <w:tc>
          <w:tcPr>
            <w:tcW w:w="15310" w:type="dxa"/>
            <w:gridSpan w:val="4"/>
            <w:shd w:val="clear" w:color="auto" w:fill="DBDBDB" w:themeFill="accent3" w:themeFillTint="66"/>
          </w:tcPr>
          <w:p w:rsidR="00276657" w:rsidRPr="005305C7" w:rsidRDefault="00276657" w:rsidP="00276657">
            <w:pPr>
              <w:jc w:val="center"/>
              <w:rPr>
                <w:rFonts w:ascii="Cambria" w:hAnsi="Cambria"/>
                <w:b/>
                <w:sz w:val="20"/>
                <w:szCs w:val="20"/>
                <w:lang w:val="en-GB"/>
              </w:rPr>
            </w:pPr>
            <w:r w:rsidRPr="005305C7">
              <w:rPr>
                <w:rFonts w:ascii="Cambria" w:hAnsi="Cambria"/>
                <w:b/>
                <w:sz w:val="20"/>
                <w:szCs w:val="20"/>
                <w:lang w:val="en-GB"/>
              </w:rPr>
              <w:t>Accepted Recommendations</w:t>
            </w:r>
          </w:p>
        </w:tc>
      </w:tr>
      <w:tr w:rsidR="00276657" w:rsidRPr="005305C7" w:rsidTr="00BE4350">
        <w:tc>
          <w:tcPr>
            <w:tcW w:w="4745" w:type="dxa"/>
            <w:shd w:val="clear" w:color="auto" w:fill="auto"/>
          </w:tcPr>
          <w:p w:rsidR="00276657" w:rsidRPr="005305C7" w:rsidRDefault="00276657" w:rsidP="00276657">
            <w:pPr>
              <w:jc w:val="center"/>
              <w:rPr>
                <w:rFonts w:ascii="Cambria" w:hAnsi="Cambria"/>
                <w:b/>
                <w:sz w:val="20"/>
                <w:szCs w:val="20"/>
                <w:lang w:val="en-GB"/>
              </w:rPr>
            </w:pPr>
            <w:r w:rsidRPr="005305C7">
              <w:rPr>
                <w:rFonts w:ascii="Cambria" w:hAnsi="Cambria"/>
                <w:b/>
                <w:sz w:val="20"/>
                <w:szCs w:val="20"/>
                <w:lang w:val="en-GB"/>
              </w:rPr>
              <w:t>Recommendations</w:t>
            </w:r>
            <w:r w:rsidR="008375B2" w:rsidRPr="005305C7">
              <w:rPr>
                <w:rStyle w:val="FootnoteReference"/>
                <w:rFonts w:ascii="Cambria" w:hAnsi="Cambria"/>
                <w:b/>
                <w:sz w:val="20"/>
                <w:szCs w:val="20"/>
                <w:lang w:val="en-GB"/>
              </w:rPr>
              <w:footnoteReference w:id="5"/>
            </w:r>
            <w:r w:rsidRPr="005305C7">
              <w:rPr>
                <w:rFonts w:ascii="Cambria" w:hAnsi="Cambria"/>
                <w:b/>
                <w:sz w:val="20"/>
                <w:szCs w:val="20"/>
                <w:lang w:val="en-GB"/>
              </w:rPr>
              <w:t xml:space="preserve"> </w:t>
            </w:r>
          </w:p>
        </w:tc>
        <w:tc>
          <w:tcPr>
            <w:tcW w:w="8554" w:type="dxa"/>
            <w:gridSpan w:val="2"/>
            <w:shd w:val="clear" w:color="auto" w:fill="auto"/>
          </w:tcPr>
          <w:p w:rsidR="00276657" w:rsidRPr="005305C7" w:rsidRDefault="00276657" w:rsidP="00276657">
            <w:pPr>
              <w:jc w:val="center"/>
              <w:rPr>
                <w:rFonts w:ascii="Cambria" w:hAnsi="Cambria"/>
                <w:b/>
                <w:sz w:val="20"/>
                <w:szCs w:val="20"/>
                <w:lang w:val="en-GB"/>
              </w:rPr>
            </w:pPr>
            <w:r w:rsidRPr="005305C7">
              <w:rPr>
                <w:rFonts w:ascii="Cambria" w:hAnsi="Cambria"/>
                <w:b/>
                <w:sz w:val="20"/>
                <w:szCs w:val="20"/>
                <w:lang w:val="en-GB"/>
              </w:rPr>
              <w:t>Implementation measures</w:t>
            </w:r>
          </w:p>
        </w:tc>
        <w:tc>
          <w:tcPr>
            <w:tcW w:w="2011" w:type="dxa"/>
            <w:shd w:val="clear" w:color="auto" w:fill="auto"/>
          </w:tcPr>
          <w:p w:rsidR="00276657" w:rsidRPr="005305C7" w:rsidRDefault="00276657" w:rsidP="00276657">
            <w:pPr>
              <w:jc w:val="center"/>
              <w:rPr>
                <w:rFonts w:ascii="Cambria" w:hAnsi="Cambria"/>
                <w:b/>
                <w:sz w:val="20"/>
                <w:szCs w:val="20"/>
                <w:lang w:val="en-GB"/>
              </w:rPr>
            </w:pPr>
            <w:r w:rsidRPr="005305C7">
              <w:rPr>
                <w:rFonts w:ascii="Cambria" w:hAnsi="Cambria"/>
                <w:b/>
                <w:sz w:val="20"/>
                <w:szCs w:val="20"/>
                <w:lang w:val="en-GB"/>
              </w:rPr>
              <w:t>Status</w:t>
            </w:r>
          </w:p>
        </w:tc>
      </w:tr>
      <w:tr w:rsidR="002A6C47" w:rsidRPr="005305C7" w:rsidTr="00BE4350">
        <w:tc>
          <w:tcPr>
            <w:tcW w:w="4745" w:type="dxa"/>
            <w:shd w:val="clear" w:color="auto" w:fill="auto"/>
          </w:tcPr>
          <w:p w:rsidR="002A6C47" w:rsidRPr="005305C7" w:rsidRDefault="002A6C47" w:rsidP="00C12CBB">
            <w:pPr>
              <w:pStyle w:val="Default"/>
              <w:jc w:val="both"/>
              <w:rPr>
                <w:rFonts w:ascii="Cambria" w:hAnsi="Cambria"/>
                <w:sz w:val="20"/>
                <w:szCs w:val="20"/>
                <w:lang w:val="en-GB"/>
              </w:rPr>
            </w:pPr>
            <w:r w:rsidRPr="005305C7">
              <w:rPr>
                <w:rFonts w:ascii="Cambria" w:hAnsi="Cambria"/>
                <w:b/>
                <w:sz w:val="20"/>
                <w:szCs w:val="20"/>
                <w:lang w:val="en-GB"/>
              </w:rPr>
              <w:t>134.7</w:t>
            </w:r>
            <w:r w:rsidRPr="005305C7">
              <w:rPr>
                <w:rFonts w:ascii="Cambria" w:hAnsi="Cambria"/>
                <w:sz w:val="20"/>
                <w:szCs w:val="20"/>
                <w:lang w:val="en-GB"/>
              </w:rPr>
              <w:t xml:space="preserve"> </w:t>
            </w:r>
            <w:r w:rsidRPr="005305C7">
              <w:rPr>
                <w:rFonts w:ascii="Cambria" w:hAnsi="Cambria"/>
                <w:bCs/>
                <w:sz w:val="20"/>
                <w:szCs w:val="20"/>
                <w:lang w:val="en-GB"/>
              </w:rPr>
              <w:t xml:space="preserve">Ratify the Optional Protocol to the Convention on the Rights of Persons with Disabilities </w:t>
            </w:r>
            <w:r w:rsidRPr="005305C7">
              <w:rPr>
                <w:rFonts w:ascii="Cambria" w:hAnsi="Cambria"/>
                <w:bCs/>
                <w:i/>
                <w:sz w:val="20"/>
                <w:szCs w:val="20"/>
                <w:lang w:val="en-GB"/>
              </w:rPr>
              <w:t>(Bolivarian Republic of Venezuela) (Honduras)</w:t>
            </w:r>
            <w:r w:rsidRPr="005305C7">
              <w:rPr>
                <w:rFonts w:ascii="Cambria" w:hAnsi="Cambria"/>
                <w:bCs/>
                <w:sz w:val="20"/>
                <w:szCs w:val="20"/>
                <w:lang w:val="en-GB"/>
              </w:rPr>
              <w:t>;</w:t>
            </w:r>
          </w:p>
        </w:tc>
        <w:tc>
          <w:tcPr>
            <w:tcW w:w="8554" w:type="dxa"/>
            <w:gridSpan w:val="2"/>
            <w:shd w:val="clear" w:color="auto" w:fill="auto"/>
          </w:tcPr>
          <w:p w:rsidR="00696743" w:rsidRPr="005305C7" w:rsidRDefault="002436C8" w:rsidP="00C12CBB">
            <w:pPr>
              <w:jc w:val="both"/>
              <w:rPr>
                <w:rFonts w:ascii="Cambria" w:hAnsi="Cambria"/>
                <w:sz w:val="20"/>
                <w:szCs w:val="20"/>
                <w:lang w:val="en-GB"/>
              </w:rPr>
            </w:pPr>
            <w:r w:rsidRPr="005305C7">
              <w:rPr>
                <w:rFonts w:ascii="Cambria" w:hAnsi="Cambria"/>
                <w:sz w:val="20"/>
                <w:szCs w:val="20"/>
                <w:lang w:val="en-GB"/>
              </w:rPr>
              <w:t xml:space="preserve">The ratification of the Optional Protocol is included as a measure in the </w:t>
            </w:r>
            <w:r w:rsidR="00A708DC" w:rsidRPr="005305C7">
              <w:rPr>
                <w:rFonts w:ascii="Cambria" w:hAnsi="Cambria"/>
                <w:sz w:val="20"/>
                <w:szCs w:val="20"/>
                <w:lang w:val="en-GB"/>
              </w:rPr>
              <w:t xml:space="preserve">National </w:t>
            </w:r>
            <w:r w:rsidRPr="005305C7">
              <w:rPr>
                <w:rFonts w:ascii="Cambria" w:hAnsi="Cambria"/>
                <w:sz w:val="20"/>
                <w:szCs w:val="20"/>
                <w:lang w:val="en-GB"/>
              </w:rPr>
              <w:t xml:space="preserve">Action Plan for the implementation of the final recommendations to the Republic of Bulgaria made by the UN Committee on the Rights of Persons with Disabilities (2021-2026), adopted with Decision No. 110 of the Council of Ministers of 12.02.2021, as well as in the National Strategy for People with Disabilities (2021-2030). </w:t>
            </w:r>
          </w:p>
          <w:p w:rsidR="002436C8" w:rsidRPr="005305C7" w:rsidRDefault="002436C8" w:rsidP="00C12CBB">
            <w:pPr>
              <w:jc w:val="both"/>
              <w:rPr>
                <w:rFonts w:ascii="Cambria" w:hAnsi="Cambria"/>
                <w:sz w:val="20"/>
                <w:szCs w:val="20"/>
                <w:lang w:val="en-GB"/>
              </w:rPr>
            </w:pPr>
            <w:r w:rsidRPr="005305C7">
              <w:rPr>
                <w:rFonts w:ascii="Cambria" w:hAnsi="Cambria"/>
                <w:sz w:val="20"/>
                <w:szCs w:val="20"/>
                <w:lang w:val="en-GB"/>
              </w:rPr>
              <w:t>Currently, interim reports on the implementation of the two documents are being prepared. Based</w:t>
            </w:r>
            <w:r w:rsidR="0051454F" w:rsidRPr="005305C7">
              <w:rPr>
                <w:rFonts w:ascii="Cambria" w:hAnsi="Cambria"/>
                <w:sz w:val="20"/>
                <w:szCs w:val="20"/>
                <w:lang w:val="en-GB"/>
              </w:rPr>
              <w:t xml:space="preserve"> on the information received, the responsible institutions</w:t>
            </w:r>
            <w:r w:rsidRPr="005305C7">
              <w:rPr>
                <w:rFonts w:ascii="Cambria" w:hAnsi="Cambria"/>
                <w:sz w:val="20"/>
                <w:szCs w:val="20"/>
                <w:lang w:val="en-GB"/>
              </w:rPr>
              <w:t xml:space="preserve"> </w:t>
            </w:r>
            <w:r w:rsidR="00A708DC" w:rsidRPr="005305C7">
              <w:rPr>
                <w:rFonts w:ascii="Cambria" w:hAnsi="Cambria"/>
                <w:sz w:val="20"/>
                <w:szCs w:val="20"/>
                <w:lang w:val="en-GB"/>
              </w:rPr>
              <w:t xml:space="preserve">are to </w:t>
            </w:r>
            <w:r w:rsidRPr="005305C7">
              <w:rPr>
                <w:rFonts w:ascii="Cambria" w:hAnsi="Cambria"/>
                <w:sz w:val="20"/>
                <w:szCs w:val="20"/>
                <w:lang w:val="en-GB"/>
              </w:rPr>
              <w:t>prepare an objective assessment of the newly adopted and amended legislation, on sectoral policies, as well as for conducting follow-up consultations on necessary additional legislative changes to regulate the application of the Optional Protocol after its ratification.</w:t>
            </w:r>
          </w:p>
          <w:p w:rsidR="00D17170" w:rsidRPr="005305C7" w:rsidRDefault="002436C8" w:rsidP="00202612">
            <w:pPr>
              <w:jc w:val="both"/>
              <w:rPr>
                <w:rFonts w:ascii="Cambria" w:hAnsi="Cambria"/>
                <w:sz w:val="20"/>
                <w:szCs w:val="20"/>
                <w:lang w:val="en-GB"/>
              </w:rPr>
            </w:pPr>
            <w:r w:rsidRPr="005305C7">
              <w:rPr>
                <w:rFonts w:ascii="Cambria" w:hAnsi="Cambria"/>
                <w:sz w:val="20"/>
                <w:szCs w:val="20"/>
                <w:lang w:val="en-GB"/>
              </w:rPr>
              <w:t>The Law on Persons with Disabilities established a monitoring body regarding the rights of persons with disabilities</w:t>
            </w:r>
            <w:r w:rsidR="00A708DC" w:rsidRPr="005305C7">
              <w:rPr>
                <w:rFonts w:ascii="Cambria" w:hAnsi="Cambria"/>
                <w:sz w:val="20"/>
                <w:szCs w:val="20"/>
                <w:lang w:val="en-GB"/>
              </w:rPr>
              <w:t xml:space="preserve">, namely a </w:t>
            </w:r>
            <w:r w:rsidRPr="005305C7">
              <w:rPr>
                <w:rFonts w:ascii="Cambria" w:hAnsi="Cambria"/>
                <w:sz w:val="20"/>
                <w:szCs w:val="20"/>
                <w:lang w:val="en-GB"/>
              </w:rPr>
              <w:t>Monitoring Council. The Council's annual program for 2022 includes monitoring the process of ratification of the Optional Protocol, making recommendations to th</w:t>
            </w:r>
            <w:r w:rsidR="0051454F" w:rsidRPr="005305C7">
              <w:rPr>
                <w:rFonts w:ascii="Cambria" w:hAnsi="Cambria"/>
                <w:sz w:val="20"/>
                <w:szCs w:val="20"/>
                <w:lang w:val="en-GB"/>
              </w:rPr>
              <w:t>e responsible parties to finalis</w:t>
            </w:r>
            <w:r w:rsidRPr="005305C7">
              <w:rPr>
                <w:rFonts w:ascii="Cambria" w:hAnsi="Cambria"/>
                <w:sz w:val="20"/>
                <w:szCs w:val="20"/>
                <w:lang w:val="en-GB"/>
              </w:rPr>
              <w:t xml:space="preserve">e the process, which is in the interest of protecting the rights of persons with disabilities in </w:t>
            </w:r>
            <w:r w:rsidR="00202612" w:rsidRPr="005305C7">
              <w:rPr>
                <w:rFonts w:ascii="Cambria" w:hAnsi="Cambria"/>
                <w:sz w:val="20"/>
                <w:szCs w:val="20"/>
                <w:lang w:val="en-GB"/>
              </w:rPr>
              <w:t>their best interes</w:t>
            </w:r>
            <w:r w:rsidR="006977BF" w:rsidRPr="005305C7">
              <w:rPr>
                <w:rFonts w:ascii="Cambria" w:hAnsi="Cambria"/>
                <w:sz w:val="20"/>
                <w:szCs w:val="20"/>
                <w:lang w:val="en-GB"/>
              </w:rPr>
              <w:t>t</w:t>
            </w:r>
            <w:r w:rsidRPr="005305C7">
              <w:rPr>
                <w:rFonts w:ascii="Cambria" w:hAnsi="Cambria"/>
                <w:sz w:val="20"/>
                <w:szCs w:val="20"/>
                <w:lang w:val="en-GB"/>
              </w:rPr>
              <w:t>.</w:t>
            </w:r>
          </w:p>
        </w:tc>
        <w:tc>
          <w:tcPr>
            <w:tcW w:w="2011" w:type="dxa"/>
            <w:shd w:val="clear" w:color="auto" w:fill="FFE599" w:themeFill="accent4" w:themeFillTint="66"/>
          </w:tcPr>
          <w:p w:rsidR="002A6C47" w:rsidRPr="005305C7" w:rsidRDefault="00C7130A" w:rsidP="00C12CBB">
            <w:pPr>
              <w:jc w:val="both"/>
              <w:rPr>
                <w:rFonts w:ascii="Cambria" w:hAnsi="Cambria"/>
                <w:color w:val="FF0000"/>
                <w:sz w:val="20"/>
                <w:szCs w:val="20"/>
                <w:lang w:val="en-GB"/>
              </w:rPr>
            </w:pPr>
            <w:r w:rsidRPr="005305C7">
              <w:rPr>
                <w:rFonts w:ascii="Cambria" w:hAnsi="Cambria"/>
                <w:sz w:val="20"/>
                <w:szCs w:val="20"/>
                <w:lang w:val="en-GB"/>
              </w:rPr>
              <w:t>In implementation</w:t>
            </w:r>
          </w:p>
        </w:tc>
      </w:tr>
      <w:tr w:rsidR="002A6C47" w:rsidRPr="005305C7" w:rsidTr="00BE4350">
        <w:tc>
          <w:tcPr>
            <w:tcW w:w="4745" w:type="dxa"/>
          </w:tcPr>
          <w:p w:rsidR="002A6C47" w:rsidRPr="005305C7" w:rsidRDefault="002A6C47" w:rsidP="00C12CBB">
            <w:pPr>
              <w:pStyle w:val="Default"/>
              <w:jc w:val="both"/>
              <w:rPr>
                <w:rFonts w:ascii="Cambria" w:hAnsi="Cambria"/>
                <w:sz w:val="20"/>
                <w:szCs w:val="20"/>
                <w:lang w:val="en-GB"/>
              </w:rPr>
            </w:pPr>
            <w:r w:rsidRPr="005305C7">
              <w:rPr>
                <w:rFonts w:ascii="Cambria" w:hAnsi="Cambria"/>
                <w:b/>
                <w:sz w:val="20"/>
                <w:szCs w:val="20"/>
                <w:lang w:val="en-GB"/>
              </w:rPr>
              <w:t>134.8</w:t>
            </w:r>
            <w:r w:rsidRPr="005305C7">
              <w:rPr>
                <w:rFonts w:ascii="Cambria" w:hAnsi="Cambria"/>
                <w:sz w:val="20"/>
                <w:szCs w:val="20"/>
                <w:lang w:val="en-GB"/>
              </w:rPr>
              <w:t xml:space="preserve"> </w:t>
            </w:r>
            <w:r w:rsidRPr="005305C7">
              <w:rPr>
                <w:rFonts w:ascii="Cambria" w:hAnsi="Cambria"/>
                <w:bCs/>
                <w:sz w:val="20"/>
                <w:szCs w:val="20"/>
                <w:lang w:val="en-GB"/>
              </w:rPr>
              <w:t xml:space="preserve">Consider ratification of the Optional Protocol to the Convention on the Rights of Persons with Disabilities </w:t>
            </w:r>
            <w:r w:rsidRPr="005305C7">
              <w:rPr>
                <w:rFonts w:ascii="Cambria" w:hAnsi="Cambria"/>
                <w:bCs/>
                <w:i/>
                <w:sz w:val="20"/>
                <w:szCs w:val="20"/>
                <w:lang w:val="en-GB"/>
              </w:rPr>
              <w:t>(Costa Rica)</w:t>
            </w:r>
            <w:r w:rsidRPr="005305C7">
              <w:rPr>
                <w:rFonts w:ascii="Cambria" w:hAnsi="Cambria"/>
                <w:bCs/>
                <w:sz w:val="20"/>
                <w:szCs w:val="20"/>
                <w:lang w:val="en-GB"/>
              </w:rPr>
              <w:t xml:space="preserve">; Expedite the ratification of the Optional Protocol to the Convention on the Rights of Persons with Disabilities </w:t>
            </w:r>
            <w:r w:rsidRPr="005305C7">
              <w:rPr>
                <w:rFonts w:ascii="Cambria" w:hAnsi="Cambria"/>
                <w:bCs/>
                <w:i/>
                <w:sz w:val="20"/>
                <w:szCs w:val="20"/>
                <w:lang w:val="en-GB"/>
              </w:rPr>
              <w:t>(Thailand)</w:t>
            </w:r>
            <w:r w:rsidRPr="005305C7">
              <w:rPr>
                <w:rFonts w:ascii="Cambria" w:hAnsi="Cambria"/>
                <w:bCs/>
                <w:sz w:val="20"/>
                <w:szCs w:val="20"/>
                <w:lang w:val="en-GB"/>
              </w:rPr>
              <w:t>;</w:t>
            </w:r>
          </w:p>
        </w:tc>
        <w:tc>
          <w:tcPr>
            <w:tcW w:w="8554" w:type="dxa"/>
            <w:gridSpan w:val="2"/>
          </w:tcPr>
          <w:p w:rsidR="002A6C47" w:rsidRPr="005305C7" w:rsidRDefault="002A6C47" w:rsidP="00C12CBB">
            <w:pPr>
              <w:jc w:val="both"/>
              <w:rPr>
                <w:rFonts w:ascii="Cambria" w:hAnsi="Cambria"/>
                <w:sz w:val="20"/>
                <w:szCs w:val="20"/>
                <w:lang w:val="en-GB"/>
              </w:rPr>
            </w:pPr>
            <w:r w:rsidRPr="005305C7">
              <w:rPr>
                <w:rFonts w:ascii="Cambria" w:hAnsi="Cambria"/>
                <w:bCs/>
                <w:sz w:val="20"/>
                <w:szCs w:val="20"/>
                <w:lang w:val="en-GB"/>
              </w:rPr>
              <w:t>See rec. 134.7</w:t>
            </w:r>
          </w:p>
        </w:tc>
        <w:tc>
          <w:tcPr>
            <w:tcW w:w="2011" w:type="dxa"/>
            <w:shd w:val="clear" w:color="auto" w:fill="FFE599" w:themeFill="accent4" w:themeFillTint="66"/>
          </w:tcPr>
          <w:p w:rsidR="002A6C47" w:rsidRPr="005305C7" w:rsidRDefault="00C7130A" w:rsidP="00C12CBB">
            <w:pPr>
              <w:jc w:val="both"/>
              <w:rPr>
                <w:rFonts w:ascii="Cambria" w:hAnsi="Cambria"/>
                <w:sz w:val="20"/>
                <w:szCs w:val="20"/>
                <w:lang w:val="en-GB"/>
              </w:rPr>
            </w:pPr>
            <w:r w:rsidRPr="005305C7">
              <w:rPr>
                <w:rFonts w:ascii="Cambria" w:hAnsi="Cambria"/>
                <w:sz w:val="20"/>
                <w:szCs w:val="20"/>
                <w:lang w:val="en-GB"/>
              </w:rPr>
              <w:t>In implementation</w:t>
            </w:r>
          </w:p>
        </w:tc>
      </w:tr>
      <w:tr w:rsidR="002A6C47" w:rsidRPr="005305C7" w:rsidTr="00BE4350">
        <w:tc>
          <w:tcPr>
            <w:tcW w:w="4745" w:type="dxa"/>
          </w:tcPr>
          <w:p w:rsidR="002A6C47" w:rsidRPr="005305C7" w:rsidRDefault="002A6C47" w:rsidP="00C12CBB">
            <w:pPr>
              <w:pStyle w:val="Default"/>
              <w:jc w:val="both"/>
              <w:rPr>
                <w:rFonts w:ascii="Cambria" w:hAnsi="Cambria"/>
                <w:sz w:val="20"/>
                <w:szCs w:val="20"/>
                <w:lang w:val="en-GB"/>
              </w:rPr>
            </w:pPr>
            <w:r w:rsidRPr="005305C7">
              <w:rPr>
                <w:rFonts w:ascii="Cambria" w:hAnsi="Cambria"/>
                <w:b/>
                <w:sz w:val="20"/>
                <w:szCs w:val="20"/>
                <w:lang w:val="en-GB"/>
              </w:rPr>
              <w:t>134.9</w:t>
            </w:r>
            <w:r w:rsidRPr="005305C7">
              <w:rPr>
                <w:rFonts w:ascii="Cambria" w:hAnsi="Cambria"/>
                <w:sz w:val="20"/>
                <w:szCs w:val="20"/>
                <w:lang w:val="en-GB"/>
              </w:rPr>
              <w:t xml:space="preserve"> </w:t>
            </w:r>
            <w:r w:rsidRPr="005305C7">
              <w:rPr>
                <w:rFonts w:ascii="Cambria" w:hAnsi="Cambria"/>
                <w:bCs/>
                <w:sz w:val="20"/>
                <w:szCs w:val="20"/>
                <w:lang w:val="en-GB"/>
              </w:rPr>
              <w:t xml:space="preserve">Ratify the Optional Protocol to the Convention on the Rights of the Child on a communications procedure </w:t>
            </w:r>
            <w:r w:rsidRPr="005305C7">
              <w:rPr>
                <w:rFonts w:ascii="Cambria" w:hAnsi="Cambria"/>
                <w:bCs/>
                <w:i/>
                <w:sz w:val="20"/>
                <w:szCs w:val="20"/>
                <w:lang w:val="en-GB"/>
              </w:rPr>
              <w:t>(Maldives)</w:t>
            </w:r>
            <w:r w:rsidRPr="005305C7">
              <w:rPr>
                <w:rFonts w:ascii="Cambria" w:hAnsi="Cambria"/>
                <w:bCs/>
                <w:sz w:val="20"/>
                <w:szCs w:val="20"/>
                <w:lang w:val="en-GB"/>
              </w:rPr>
              <w:t xml:space="preserve">; Ratify the Optional Protocol to the Convention on the Rights of the Child on a communications procedure </w:t>
            </w:r>
            <w:r w:rsidRPr="005305C7">
              <w:rPr>
                <w:rFonts w:ascii="Cambria" w:hAnsi="Cambria"/>
                <w:bCs/>
                <w:i/>
                <w:sz w:val="20"/>
                <w:szCs w:val="20"/>
                <w:lang w:val="en-GB"/>
              </w:rPr>
              <w:t>(Switzerland)</w:t>
            </w:r>
            <w:r w:rsidRPr="005305C7">
              <w:rPr>
                <w:rFonts w:ascii="Cambria" w:hAnsi="Cambria"/>
                <w:bCs/>
                <w:sz w:val="20"/>
                <w:szCs w:val="20"/>
                <w:lang w:val="en-GB"/>
              </w:rPr>
              <w:t>;</w:t>
            </w:r>
          </w:p>
        </w:tc>
        <w:tc>
          <w:tcPr>
            <w:tcW w:w="8554" w:type="dxa"/>
            <w:gridSpan w:val="2"/>
          </w:tcPr>
          <w:p w:rsidR="002A6C47" w:rsidRPr="005305C7" w:rsidRDefault="00BD4D45" w:rsidP="00422DBD">
            <w:pPr>
              <w:pStyle w:val="SingleTxtG"/>
              <w:tabs>
                <w:tab w:val="left" w:pos="1418"/>
                <w:tab w:val="left" w:pos="2835"/>
                <w:tab w:val="left" w:pos="7180"/>
              </w:tabs>
              <w:kinsoku w:val="0"/>
              <w:overflowPunct w:val="0"/>
              <w:autoSpaceDE w:val="0"/>
              <w:autoSpaceDN w:val="0"/>
              <w:adjustRightInd w:val="0"/>
              <w:snapToGrid w:val="0"/>
              <w:spacing w:after="0"/>
              <w:ind w:left="0" w:right="0"/>
              <w:rPr>
                <w:rFonts w:ascii="Cambria" w:hAnsi="Cambria"/>
              </w:rPr>
            </w:pPr>
            <w:r w:rsidRPr="005305C7">
              <w:rPr>
                <w:rFonts w:ascii="Cambria" w:hAnsi="Cambria"/>
              </w:rPr>
              <w:t xml:space="preserve">The Council of Ministers adopted </w:t>
            </w:r>
            <w:r w:rsidR="0030334D" w:rsidRPr="005305C7">
              <w:rPr>
                <w:rFonts w:ascii="Cambria" w:hAnsi="Cambria"/>
              </w:rPr>
              <w:t xml:space="preserve">a </w:t>
            </w:r>
            <w:r w:rsidRPr="005305C7">
              <w:rPr>
                <w:rFonts w:ascii="Cambria" w:hAnsi="Cambria"/>
              </w:rPr>
              <w:t>Decision</w:t>
            </w:r>
            <w:r w:rsidR="00A708DC" w:rsidRPr="005305C7">
              <w:rPr>
                <w:rFonts w:ascii="Cambria" w:hAnsi="Cambria"/>
              </w:rPr>
              <w:t xml:space="preserve"> No.</w:t>
            </w:r>
            <w:r w:rsidRPr="005305C7">
              <w:rPr>
                <w:rFonts w:ascii="Cambria" w:hAnsi="Cambria"/>
              </w:rPr>
              <w:t xml:space="preserve"> 324 of 20.05.2022 </w:t>
            </w:r>
            <w:r w:rsidR="00696743" w:rsidRPr="005305C7">
              <w:rPr>
                <w:rFonts w:ascii="Cambria" w:hAnsi="Cambria"/>
              </w:rPr>
              <w:t xml:space="preserve">which </w:t>
            </w:r>
            <w:r w:rsidRPr="005305C7">
              <w:rPr>
                <w:rFonts w:ascii="Cambria" w:hAnsi="Cambria"/>
              </w:rPr>
              <w:t>approv</w:t>
            </w:r>
            <w:r w:rsidR="00696743" w:rsidRPr="005305C7">
              <w:rPr>
                <w:rFonts w:ascii="Cambria" w:hAnsi="Cambria"/>
              </w:rPr>
              <w:t>es</w:t>
            </w:r>
            <w:r w:rsidRPr="005305C7">
              <w:rPr>
                <w:rFonts w:ascii="Cambria" w:hAnsi="Cambria"/>
              </w:rPr>
              <w:t xml:space="preserve"> </w:t>
            </w:r>
            <w:r w:rsidR="00A708DC" w:rsidRPr="005305C7">
              <w:rPr>
                <w:rFonts w:ascii="Cambria" w:hAnsi="Cambria"/>
              </w:rPr>
              <w:t>a</w:t>
            </w:r>
            <w:r w:rsidRPr="005305C7">
              <w:rPr>
                <w:rFonts w:ascii="Cambria" w:hAnsi="Cambria"/>
              </w:rPr>
              <w:t xml:space="preserve"> </w:t>
            </w:r>
            <w:r w:rsidR="00A708DC" w:rsidRPr="005305C7">
              <w:rPr>
                <w:rFonts w:ascii="Cambria" w:hAnsi="Cambria"/>
              </w:rPr>
              <w:t xml:space="preserve">National </w:t>
            </w:r>
            <w:r w:rsidRPr="005305C7">
              <w:rPr>
                <w:rFonts w:ascii="Cambria" w:hAnsi="Cambria"/>
              </w:rPr>
              <w:t>Action Plan for the Impleme</w:t>
            </w:r>
            <w:r w:rsidR="0051454F" w:rsidRPr="005305C7">
              <w:rPr>
                <w:rFonts w:ascii="Cambria" w:hAnsi="Cambria"/>
              </w:rPr>
              <w:t>ntation of the Recommendations a</w:t>
            </w:r>
            <w:r w:rsidRPr="005305C7">
              <w:rPr>
                <w:rFonts w:ascii="Cambria" w:hAnsi="Cambria"/>
              </w:rPr>
              <w:t xml:space="preserve">dopted by the Republic of Bulgaria within the Third Cycle of the Universal Periodic Review. The </w:t>
            </w:r>
            <w:r w:rsidR="007B7FD4" w:rsidRPr="005305C7">
              <w:rPr>
                <w:rFonts w:ascii="Cambria" w:hAnsi="Cambria"/>
              </w:rPr>
              <w:t>NAP</w:t>
            </w:r>
            <w:r w:rsidRPr="005305C7">
              <w:rPr>
                <w:rFonts w:ascii="Cambria" w:hAnsi="Cambria"/>
              </w:rPr>
              <w:t xml:space="preserve"> envisages the prepar</w:t>
            </w:r>
            <w:r w:rsidR="0058460F" w:rsidRPr="005305C7">
              <w:rPr>
                <w:rFonts w:ascii="Cambria" w:hAnsi="Cambria"/>
              </w:rPr>
              <w:t xml:space="preserve">ation of a new detailed study on the readiness </w:t>
            </w:r>
            <w:r w:rsidRPr="005305C7">
              <w:rPr>
                <w:rFonts w:ascii="Cambria" w:hAnsi="Cambria"/>
              </w:rPr>
              <w:t>of Bulgaria to</w:t>
            </w:r>
            <w:r w:rsidR="00A558F6" w:rsidRPr="005305C7">
              <w:rPr>
                <w:rFonts w:ascii="Cambria" w:hAnsi="Cambria"/>
              </w:rPr>
              <w:t xml:space="preserve"> ratify </w:t>
            </w:r>
            <w:r w:rsidR="0058460F" w:rsidRPr="005305C7">
              <w:rPr>
                <w:rFonts w:ascii="Cambria" w:hAnsi="Cambria"/>
              </w:rPr>
              <w:t>the OP</w:t>
            </w:r>
            <w:r w:rsidR="00A558F6" w:rsidRPr="005305C7">
              <w:rPr>
                <w:rFonts w:ascii="Cambria" w:hAnsi="Cambria"/>
              </w:rPr>
              <w:t xml:space="preserve">. The study </w:t>
            </w:r>
            <w:r w:rsidR="0058460F" w:rsidRPr="005305C7">
              <w:rPr>
                <w:rFonts w:ascii="Cambria" w:hAnsi="Cambria"/>
              </w:rPr>
              <w:t xml:space="preserve">is to be </w:t>
            </w:r>
            <w:r w:rsidR="00422DBD" w:rsidRPr="005305C7">
              <w:rPr>
                <w:rFonts w:ascii="Cambria" w:hAnsi="Cambria"/>
              </w:rPr>
              <w:t>accomplished</w:t>
            </w:r>
            <w:r w:rsidR="00A558F6" w:rsidRPr="005305C7">
              <w:rPr>
                <w:rFonts w:ascii="Cambria" w:hAnsi="Cambria"/>
              </w:rPr>
              <w:t xml:space="preserve"> by 2025.</w:t>
            </w:r>
          </w:p>
        </w:tc>
        <w:tc>
          <w:tcPr>
            <w:tcW w:w="2011" w:type="dxa"/>
            <w:shd w:val="clear" w:color="auto" w:fill="FFE599" w:themeFill="accent4" w:themeFillTint="66"/>
          </w:tcPr>
          <w:p w:rsidR="002A6C47" w:rsidRPr="005305C7" w:rsidRDefault="00C7130A" w:rsidP="00C12CBB">
            <w:pPr>
              <w:jc w:val="both"/>
              <w:rPr>
                <w:rFonts w:ascii="Cambria" w:hAnsi="Cambria"/>
                <w:sz w:val="20"/>
                <w:szCs w:val="20"/>
                <w:lang w:val="en-GB"/>
              </w:rPr>
            </w:pPr>
            <w:r w:rsidRPr="005305C7">
              <w:rPr>
                <w:rFonts w:ascii="Cambria" w:hAnsi="Cambria"/>
                <w:sz w:val="20"/>
                <w:szCs w:val="20"/>
                <w:lang w:val="en-GB"/>
              </w:rPr>
              <w:t>In implementation</w:t>
            </w:r>
          </w:p>
        </w:tc>
      </w:tr>
      <w:tr w:rsidR="002A6C47" w:rsidRPr="005305C7" w:rsidTr="00BE4350">
        <w:tc>
          <w:tcPr>
            <w:tcW w:w="4745" w:type="dxa"/>
          </w:tcPr>
          <w:p w:rsidR="002A6C47" w:rsidRPr="005305C7" w:rsidRDefault="002A6C47" w:rsidP="00C12CBB">
            <w:pPr>
              <w:jc w:val="both"/>
              <w:rPr>
                <w:rFonts w:ascii="Cambria" w:hAnsi="Cambria"/>
                <w:sz w:val="20"/>
                <w:szCs w:val="20"/>
                <w:lang w:val="en-GB"/>
              </w:rPr>
            </w:pPr>
            <w:r w:rsidRPr="005305C7">
              <w:rPr>
                <w:rFonts w:ascii="Cambria" w:hAnsi="Cambria"/>
                <w:b/>
                <w:sz w:val="20"/>
                <w:szCs w:val="20"/>
                <w:lang w:val="en-GB"/>
              </w:rPr>
              <w:t>134.10</w:t>
            </w:r>
            <w:r w:rsidRPr="005305C7">
              <w:rPr>
                <w:rFonts w:ascii="Cambria" w:hAnsi="Cambria"/>
                <w:sz w:val="20"/>
                <w:szCs w:val="20"/>
                <w:lang w:val="en-GB"/>
              </w:rPr>
              <w:t xml:space="preserve"> </w:t>
            </w:r>
            <w:r w:rsidRPr="005305C7">
              <w:rPr>
                <w:rFonts w:ascii="Cambria" w:hAnsi="Cambria"/>
                <w:bCs/>
                <w:sz w:val="20"/>
                <w:szCs w:val="20"/>
                <w:lang w:val="en-GB"/>
              </w:rPr>
              <w:t xml:space="preserve">Maintain efforts towards the ratification of the Optional Protocol to the Convention on the Rights of the Child on a communication procedure </w:t>
            </w:r>
            <w:r w:rsidRPr="005305C7">
              <w:rPr>
                <w:rFonts w:ascii="Cambria" w:hAnsi="Cambria"/>
                <w:bCs/>
                <w:i/>
                <w:sz w:val="20"/>
                <w:szCs w:val="20"/>
                <w:lang w:val="en-GB"/>
              </w:rPr>
              <w:t>(Chile);</w:t>
            </w:r>
          </w:p>
        </w:tc>
        <w:tc>
          <w:tcPr>
            <w:tcW w:w="8554" w:type="dxa"/>
            <w:gridSpan w:val="2"/>
          </w:tcPr>
          <w:p w:rsidR="002A6C47" w:rsidRPr="005305C7" w:rsidRDefault="00627238" w:rsidP="00C12CBB">
            <w:pPr>
              <w:jc w:val="both"/>
              <w:rPr>
                <w:rFonts w:ascii="Cambria" w:hAnsi="Cambria"/>
                <w:sz w:val="20"/>
                <w:szCs w:val="20"/>
                <w:lang w:val="en-GB"/>
              </w:rPr>
            </w:pPr>
            <w:r w:rsidRPr="005305C7">
              <w:rPr>
                <w:rFonts w:ascii="Cambria" w:hAnsi="Cambria"/>
                <w:sz w:val="20"/>
                <w:szCs w:val="20"/>
                <w:lang w:val="en-GB"/>
              </w:rPr>
              <w:t>See rec. 134.9</w:t>
            </w:r>
          </w:p>
        </w:tc>
        <w:tc>
          <w:tcPr>
            <w:tcW w:w="2011" w:type="dxa"/>
            <w:shd w:val="clear" w:color="auto" w:fill="FFE599" w:themeFill="accent4" w:themeFillTint="66"/>
          </w:tcPr>
          <w:p w:rsidR="002A6C47" w:rsidRPr="005305C7" w:rsidRDefault="00C7130A" w:rsidP="00C12CBB">
            <w:pPr>
              <w:jc w:val="both"/>
              <w:rPr>
                <w:rFonts w:ascii="Cambria" w:hAnsi="Cambria"/>
                <w:sz w:val="20"/>
                <w:szCs w:val="20"/>
                <w:lang w:val="en-GB"/>
              </w:rPr>
            </w:pPr>
            <w:r w:rsidRPr="005305C7">
              <w:rPr>
                <w:rFonts w:ascii="Cambria" w:hAnsi="Cambria"/>
                <w:sz w:val="20"/>
                <w:szCs w:val="20"/>
                <w:lang w:val="en-GB"/>
              </w:rPr>
              <w:t>In implementation</w:t>
            </w:r>
          </w:p>
        </w:tc>
      </w:tr>
      <w:tr w:rsidR="002A6C47" w:rsidRPr="005305C7" w:rsidTr="00BE4350">
        <w:tc>
          <w:tcPr>
            <w:tcW w:w="4745" w:type="dxa"/>
          </w:tcPr>
          <w:p w:rsidR="002A6C47" w:rsidRPr="005305C7" w:rsidRDefault="002A6C47" w:rsidP="00C12CBB">
            <w:pPr>
              <w:pStyle w:val="Default"/>
              <w:jc w:val="both"/>
              <w:rPr>
                <w:rFonts w:ascii="Cambria" w:hAnsi="Cambria"/>
                <w:sz w:val="20"/>
                <w:szCs w:val="20"/>
                <w:lang w:val="en-GB"/>
              </w:rPr>
            </w:pPr>
            <w:r w:rsidRPr="005305C7">
              <w:rPr>
                <w:rFonts w:ascii="Cambria" w:hAnsi="Cambria"/>
                <w:b/>
                <w:sz w:val="20"/>
                <w:szCs w:val="20"/>
                <w:lang w:val="en-GB"/>
              </w:rPr>
              <w:t>134.11</w:t>
            </w:r>
            <w:r w:rsidRPr="005305C7">
              <w:rPr>
                <w:rFonts w:ascii="Cambria" w:hAnsi="Cambria"/>
                <w:sz w:val="20"/>
                <w:szCs w:val="20"/>
                <w:lang w:val="en-GB"/>
              </w:rPr>
              <w:t xml:space="preserve"> </w:t>
            </w:r>
            <w:r w:rsidRPr="005305C7">
              <w:rPr>
                <w:rFonts w:ascii="Cambria" w:hAnsi="Cambria"/>
                <w:bCs/>
                <w:sz w:val="20"/>
                <w:szCs w:val="20"/>
                <w:lang w:val="en-GB"/>
              </w:rPr>
              <w:t xml:space="preserve">Foresee the signing and ratification of the Optional Protocol to the International Covenant on Economic, Social and Cultural Rights </w:t>
            </w:r>
            <w:r w:rsidRPr="005305C7">
              <w:rPr>
                <w:rFonts w:ascii="Cambria" w:hAnsi="Cambria"/>
                <w:bCs/>
                <w:i/>
                <w:sz w:val="20"/>
                <w:szCs w:val="20"/>
                <w:lang w:val="en-GB"/>
              </w:rPr>
              <w:t>(Senegal</w:t>
            </w:r>
            <w:r w:rsidRPr="005305C7">
              <w:rPr>
                <w:rFonts w:ascii="Cambria" w:hAnsi="Cambria"/>
                <w:i/>
                <w:sz w:val="20"/>
                <w:szCs w:val="20"/>
                <w:lang w:val="en-GB"/>
              </w:rPr>
              <w:t>);</w:t>
            </w:r>
          </w:p>
        </w:tc>
        <w:tc>
          <w:tcPr>
            <w:tcW w:w="8554" w:type="dxa"/>
            <w:gridSpan w:val="2"/>
          </w:tcPr>
          <w:p w:rsidR="002E270C" w:rsidRPr="005305C7" w:rsidRDefault="009756AA" w:rsidP="00F82E79">
            <w:pPr>
              <w:jc w:val="both"/>
              <w:rPr>
                <w:rFonts w:ascii="Cambria" w:hAnsi="Cambria"/>
                <w:color w:val="FF0000"/>
                <w:sz w:val="20"/>
                <w:szCs w:val="20"/>
                <w:lang w:val="en-GB"/>
              </w:rPr>
            </w:pPr>
            <w:r w:rsidRPr="005305C7">
              <w:rPr>
                <w:rFonts w:ascii="Cambria" w:hAnsi="Cambria"/>
                <w:sz w:val="20"/>
                <w:szCs w:val="20"/>
                <w:lang w:val="en-GB"/>
              </w:rPr>
              <w:t xml:space="preserve">An analysis of the country's readiness to </w:t>
            </w:r>
            <w:r w:rsidR="00696743" w:rsidRPr="005305C7">
              <w:rPr>
                <w:rFonts w:ascii="Cambria" w:hAnsi="Cambria"/>
                <w:sz w:val="20"/>
                <w:szCs w:val="20"/>
                <w:lang w:val="en-GB"/>
              </w:rPr>
              <w:t>sign</w:t>
            </w:r>
            <w:r w:rsidRPr="005305C7">
              <w:rPr>
                <w:rFonts w:ascii="Cambria" w:hAnsi="Cambria"/>
                <w:sz w:val="20"/>
                <w:szCs w:val="20"/>
                <w:lang w:val="en-GB"/>
              </w:rPr>
              <w:t xml:space="preserve"> </w:t>
            </w:r>
            <w:r w:rsidR="00F82E79" w:rsidRPr="005305C7">
              <w:rPr>
                <w:rFonts w:ascii="Cambria" w:hAnsi="Cambria"/>
                <w:sz w:val="20"/>
                <w:szCs w:val="20"/>
                <w:lang w:val="en-GB"/>
              </w:rPr>
              <w:t>the OP</w:t>
            </w:r>
            <w:r w:rsidRPr="005305C7">
              <w:rPr>
                <w:rFonts w:ascii="Cambria" w:hAnsi="Cambria"/>
                <w:sz w:val="20"/>
                <w:szCs w:val="20"/>
                <w:lang w:val="en-GB"/>
              </w:rPr>
              <w:t xml:space="preserve"> is being conducted</w:t>
            </w:r>
            <w:r w:rsidR="001F2D86" w:rsidRPr="005305C7">
              <w:rPr>
                <w:rFonts w:ascii="Cambria" w:hAnsi="Cambria"/>
                <w:sz w:val="20"/>
                <w:szCs w:val="20"/>
                <w:lang w:val="en-GB"/>
              </w:rPr>
              <w:t xml:space="preserve"> at present</w:t>
            </w:r>
            <w:r w:rsidRPr="005305C7">
              <w:rPr>
                <w:rFonts w:ascii="Cambria" w:hAnsi="Cambria"/>
                <w:sz w:val="20"/>
                <w:szCs w:val="20"/>
                <w:lang w:val="en-GB"/>
              </w:rPr>
              <w:t>.</w:t>
            </w:r>
          </w:p>
        </w:tc>
        <w:tc>
          <w:tcPr>
            <w:tcW w:w="2011" w:type="dxa"/>
            <w:shd w:val="clear" w:color="auto" w:fill="FFE599" w:themeFill="accent4" w:themeFillTint="66"/>
          </w:tcPr>
          <w:p w:rsidR="002A6C47" w:rsidRPr="005305C7" w:rsidRDefault="001B2CC5" w:rsidP="00C12CBB">
            <w:pPr>
              <w:jc w:val="both"/>
              <w:rPr>
                <w:rFonts w:ascii="Cambria" w:hAnsi="Cambria"/>
                <w:sz w:val="20"/>
                <w:szCs w:val="20"/>
                <w:lang w:val="en-GB"/>
              </w:rPr>
            </w:pPr>
            <w:r w:rsidRPr="005305C7">
              <w:rPr>
                <w:rFonts w:ascii="Cambria" w:hAnsi="Cambria"/>
                <w:sz w:val="20"/>
                <w:szCs w:val="20"/>
                <w:lang w:val="en-GB"/>
              </w:rPr>
              <w:t>In implementation</w:t>
            </w:r>
          </w:p>
        </w:tc>
      </w:tr>
      <w:tr w:rsidR="002A6C47" w:rsidRPr="005305C7" w:rsidTr="00BE4350">
        <w:tc>
          <w:tcPr>
            <w:tcW w:w="4745" w:type="dxa"/>
          </w:tcPr>
          <w:p w:rsidR="002A6C47" w:rsidRPr="005305C7" w:rsidRDefault="002A6C47" w:rsidP="00C12CBB">
            <w:pPr>
              <w:jc w:val="both"/>
              <w:rPr>
                <w:rFonts w:ascii="Cambria" w:hAnsi="Cambria"/>
                <w:sz w:val="20"/>
                <w:szCs w:val="20"/>
                <w:lang w:val="en-GB"/>
              </w:rPr>
            </w:pPr>
            <w:r w:rsidRPr="005305C7">
              <w:rPr>
                <w:rFonts w:ascii="Cambria" w:hAnsi="Cambria"/>
                <w:b/>
                <w:sz w:val="20"/>
                <w:szCs w:val="20"/>
                <w:lang w:val="en-GB"/>
              </w:rPr>
              <w:t>134.12</w:t>
            </w:r>
            <w:r w:rsidRPr="005305C7">
              <w:rPr>
                <w:rFonts w:ascii="Cambria" w:hAnsi="Cambria"/>
                <w:sz w:val="20"/>
                <w:szCs w:val="20"/>
                <w:lang w:val="en-GB"/>
              </w:rPr>
              <w:t xml:space="preserve"> </w:t>
            </w:r>
            <w:r w:rsidRPr="005305C7">
              <w:rPr>
                <w:rFonts w:ascii="Cambria" w:hAnsi="Cambria"/>
                <w:bCs/>
                <w:sz w:val="20"/>
                <w:szCs w:val="20"/>
                <w:lang w:val="en-GB"/>
              </w:rPr>
              <w:t xml:space="preserve">Finalize the procedure of full accession to the Convention relating to the Status of Stateless Persons </w:t>
            </w:r>
            <w:r w:rsidRPr="005305C7">
              <w:rPr>
                <w:rFonts w:ascii="Cambria" w:hAnsi="Cambria"/>
                <w:bCs/>
                <w:i/>
                <w:sz w:val="20"/>
                <w:szCs w:val="20"/>
                <w:lang w:val="en-GB"/>
              </w:rPr>
              <w:t>(Ukraine);</w:t>
            </w:r>
          </w:p>
        </w:tc>
        <w:tc>
          <w:tcPr>
            <w:tcW w:w="8554" w:type="dxa"/>
            <w:gridSpan w:val="2"/>
          </w:tcPr>
          <w:p w:rsidR="0099150E" w:rsidRPr="005305C7" w:rsidRDefault="0099150E" w:rsidP="0099150E">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Bulgaria has ratified the 1954 Convention on the Status of Stateless Persons and the 1961 Convention on the Reduction of Stateless Persons with a law promulgated in SG No. 11 of 07.02.2012. With State Gazette, no. 97 of 06.12.2016, the Law on Amendments and Supplements to the Law on Foreigners in the Republic of Bulgaria was promulgated. It states that the status of a stateless person can be granted to a foreigner who is not considered a citizen of any country in accordance with </w:t>
            </w:r>
            <w:r w:rsidR="00C06FE4" w:rsidRPr="005305C7">
              <w:rPr>
                <w:rFonts w:ascii="Cambria" w:hAnsi="Cambria"/>
                <w:bCs/>
                <w:color w:val="auto"/>
                <w:sz w:val="20"/>
                <w:szCs w:val="20"/>
                <w:lang w:val="en-GB"/>
              </w:rPr>
              <w:t>the respective</w:t>
            </w:r>
            <w:r w:rsidRPr="005305C7">
              <w:rPr>
                <w:rFonts w:ascii="Cambria" w:hAnsi="Cambria"/>
                <w:bCs/>
                <w:color w:val="auto"/>
                <w:sz w:val="20"/>
                <w:szCs w:val="20"/>
                <w:lang w:val="en-GB"/>
              </w:rPr>
              <w:t xml:space="preserve"> legislation. The procedure for granting the status of a stateless person is determined by the same act and the rules for its implementation.</w:t>
            </w:r>
          </w:p>
          <w:p w:rsidR="002A6C47" w:rsidRPr="005305C7" w:rsidRDefault="0099150E" w:rsidP="0099150E">
            <w:pPr>
              <w:pStyle w:val="Default"/>
              <w:jc w:val="both"/>
              <w:rPr>
                <w:rFonts w:ascii="Cambria" w:hAnsi="Cambria"/>
                <w:bCs/>
                <w:color w:val="FF0000"/>
                <w:sz w:val="20"/>
                <w:szCs w:val="20"/>
                <w:lang w:val="en-GB"/>
              </w:rPr>
            </w:pPr>
            <w:r w:rsidRPr="005305C7">
              <w:rPr>
                <w:rFonts w:ascii="Cambria" w:hAnsi="Cambria"/>
                <w:bCs/>
                <w:color w:val="auto"/>
                <w:sz w:val="20"/>
                <w:szCs w:val="20"/>
                <w:lang w:val="en-GB"/>
              </w:rPr>
              <w:t>The Ministry of the Interior imposed reservations under Art. 27, Art. 28 and Art. 31 of the Convention. After an analysis of the said reservations imposed, the reservation under Article 31 was withdrawn in 2020.</w:t>
            </w:r>
          </w:p>
        </w:tc>
        <w:tc>
          <w:tcPr>
            <w:tcW w:w="2011" w:type="dxa"/>
            <w:shd w:val="clear" w:color="auto" w:fill="C5E0B3" w:themeFill="accent6" w:themeFillTint="66"/>
          </w:tcPr>
          <w:p w:rsidR="002A6C47" w:rsidRPr="005305C7" w:rsidRDefault="00C40111" w:rsidP="00C12CBB">
            <w:pPr>
              <w:pStyle w:val="Default"/>
              <w:rPr>
                <w:rFonts w:ascii="Cambria" w:hAnsi="Cambria"/>
                <w:bCs/>
                <w:sz w:val="20"/>
                <w:szCs w:val="20"/>
                <w:lang w:val="en-GB"/>
              </w:rPr>
            </w:pPr>
            <w:r w:rsidRPr="005305C7">
              <w:rPr>
                <w:rFonts w:ascii="Cambria" w:hAnsi="Cambria"/>
                <w:sz w:val="20"/>
                <w:szCs w:val="20"/>
                <w:lang w:val="en-GB"/>
              </w:rPr>
              <w:t>Fully implemented</w:t>
            </w:r>
          </w:p>
        </w:tc>
      </w:tr>
      <w:tr w:rsidR="00C7130A" w:rsidRPr="005305C7" w:rsidTr="00BE4350">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134.14</w:t>
            </w:r>
            <w:r w:rsidRPr="005305C7">
              <w:rPr>
                <w:rFonts w:ascii="Cambria" w:hAnsi="Cambria"/>
                <w:sz w:val="20"/>
                <w:szCs w:val="20"/>
                <w:lang w:val="en-GB"/>
              </w:rPr>
              <w:t xml:space="preserve"> </w:t>
            </w:r>
            <w:r w:rsidRPr="005305C7">
              <w:rPr>
                <w:rFonts w:ascii="Cambria" w:hAnsi="Cambria"/>
                <w:bCs/>
                <w:sz w:val="20"/>
                <w:szCs w:val="20"/>
                <w:lang w:val="en-GB"/>
              </w:rPr>
              <w:t xml:space="preserve">Ratify the amendments to the Rome Statute of the International Criminal Court on the crime of aggression </w:t>
            </w:r>
            <w:r w:rsidRPr="005305C7">
              <w:rPr>
                <w:rFonts w:ascii="Cambria" w:hAnsi="Cambria"/>
                <w:bCs/>
                <w:i/>
                <w:sz w:val="20"/>
                <w:szCs w:val="20"/>
                <w:lang w:val="en-GB"/>
              </w:rPr>
              <w:t>(Liechtenstein);</w:t>
            </w:r>
          </w:p>
        </w:tc>
        <w:tc>
          <w:tcPr>
            <w:tcW w:w="8554" w:type="dxa"/>
            <w:gridSpan w:val="2"/>
          </w:tcPr>
          <w:p w:rsidR="00C7130A" w:rsidRPr="005305C7" w:rsidRDefault="00B10C05" w:rsidP="00422DBD">
            <w:pPr>
              <w:pStyle w:val="Default"/>
              <w:jc w:val="both"/>
              <w:rPr>
                <w:rFonts w:ascii="Cambria" w:hAnsi="Cambria"/>
                <w:bCs/>
                <w:sz w:val="20"/>
                <w:szCs w:val="20"/>
                <w:lang w:val="en-GB"/>
              </w:rPr>
            </w:pPr>
            <w:r w:rsidRPr="005305C7">
              <w:rPr>
                <w:rFonts w:ascii="Cambria" w:hAnsi="Cambria"/>
                <w:bCs/>
                <w:sz w:val="20"/>
                <w:szCs w:val="20"/>
                <w:lang w:val="en-GB"/>
              </w:rPr>
              <w:t xml:space="preserve">An interinstitutional </w:t>
            </w:r>
            <w:r w:rsidR="0008204B" w:rsidRPr="005305C7">
              <w:rPr>
                <w:rFonts w:ascii="Cambria" w:hAnsi="Cambria"/>
                <w:bCs/>
                <w:sz w:val="20"/>
                <w:szCs w:val="20"/>
                <w:lang w:val="en-GB"/>
              </w:rPr>
              <w:t>W</w:t>
            </w:r>
            <w:r w:rsidRPr="005305C7">
              <w:rPr>
                <w:rFonts w:ascii="Cambria" w:hAnsi="Cambria"/>
                <w:bCs/>
                <w:sz w:val="20"/>
                <w:szCs w:val="20"/>
                <w:lang w:val="en-GB"/>
              </w:rPr>
              <w:t>orking party has been formed at the Ministry of Justice, with the aim to carry out an analysis on Chapter XIV "Crimes against peace and humanity" of the Criminal Code and to prepare legislative amendm</w:t>
            </w:r>
            <w:r w:rsidR="006977BF" w:rsidRPr="005305C7">
              <w:rPr>
                <w:rFonts w:ascii="Cambria" w:hAnsi="Cambria"/>
                <w:bCs/>
                <w:sz w:val="20"/>
                <w:szCs w:val="20"/>
                <w:lang w:val="en-GB"/>
              </w:rPr>
              <w:t>e</w:t>
            </w:r>
            <w:r w:rsidRPr="005305C7">
              <w:rPr>
                <w:rFonts w:ascii="Cambria" w:hAnsi="Cambria"/>
                <w:bCs/>
                <w:sz w:val="20"/>
                <w:szCs w:val="20"/>
                <w:lang w:val="en-GB"/>
              </w:rPr>
              <w:t>nts for the introduction of the crime of "aggression" and the war crimes in the Criminal Code.</w:t>
            </w:r>
          </w:p>
        </w:tc>
        <w:tc>
          <w:tcPr>
            <w:tcW w:w="2011" w:type="dxa"/>
            <w:shd w:val="clear" w:color="auto" w:fill="FFE599" w:themeFill="accent4" w:themeFillTint="66"/>
          </w:tcPr>
          <w:p w:rsidR="00C7130A" w:rsidRPr="005305C7" w:rsidRDefault="00C7130A" w:rsidP="00C7130A">
            <w:pPr>
              <w:pStyle w:val="Default"/>
              <w:rPr>
                <w:rFonts w:ascii="Cambria" w:hAnsi="Cambria"/>
                <w:bCs/>
                <w:sz w:val="20"/>
                <w:szCs w:val="20"/>
                <w:lang w:val="en-GB"/>
              </w:rPr>
            </w:pPr>
            <w:r w:rsidRPr="005305C7">
              <w:rPr>
                <w:rFonts w:ascii="Cambria" w:hAnsi="Cambria"/>
                <w:sz w:val="20"/>
                <w:szCs w:val="20"/>
                <w:lang w:val="en-GB"/>
              </w:rPr>
              <w:t>In implementation</w:t>
            </w:r>
          </w:p>
        </w:tc>
      </w:tr>
      <w:tr w:rsidR="00C7130A" w:rsidRPr="005305C7" w:rsidTr="00BE4350">
        <w:trPr>
          <w:trHeight w:val="1244"/>
        </w:trPr>
        <w:tc>
          <w:tcPr>
            <w:tcW w:w="4745" w:type="dxa"/>
          </w:tcPr>
          <w:p w:rsidR="00C7130A" w:rsidRPr="005305C7" w:rsidRDefault="00C7130A" w:rsidP="00C7130A">
            <w:pPr>
              <w:rPr>
                <w:rFonts w:ascii="Cambria" w:hAnsi="Cambria"/>
                <w:bCs/>
                <w:sz w:val="20"/>
                <w:szCs w:val="20"/>
                <w:lang w:val="en-GB"/>
              </w:rPr>
            </w:pPr>
            <w:r w:rsidRPr="005305C7">
              <w:rPr>
                <w:rFonts w:ascii="Cambria" w:hAnsi="Cambria"/>
                <w:b/>
                <w:bCs/>
                <w:sz w:val="20"/>
                <w:szCs w:val="20"/>
                <w:lang w:val="en-GB"/>
              </w:rPr>
              <w:t>134.15</w:t>
            </w:r>
            <w:r w:rsidRPr="005305C7">
              <w:rPr>
                <w:rFonts w:ascii="Cambria" w:hAnsi="Cambria"/>
                <w:bCs/>
                <w:sz w:val="20"/>
                <w:szCs w:val="20"/>
                <w:lang w:val="en-GB"/>
              </w:rPr>
              <w:t xml:space="preserve"> Adopt an open, merit-based process when selecting national candidates for United Nations treaty body elections </w:t>
            </w:r>
            <w:r w:rsidRPr="005305C7">
              <w:rPr>
                <w:rFonts w:ascii="Cambria" w:hAnsi="Cambria"/>
                <w:bCs/>
                <w:i/>
                <w:sz w:val="20"/>
                <w:szCs w:val="20"/>
                <w:lang w:val="en-GB"/>
              </w:rPr>
              <w:t>(United Kingdom of Great Britain and Northern Ireland);</w:t>
            </w:r>
          </w:p>
        </w:tc>
        <w:tc>
          <w:tcPr>
            <w:tcW w:w="8554" w:type="dxa"/>
            <w:gridSpan w:val="2"/>
          </w:tcPr>
          <w:p w:rsidR="00C7130A" w:rsidRPr="005305C7" w:rsidRDefault="00C7130A" w:rsidP="00C8133F">
            <w:pPr>
              <w:jc w:val="both"/>
              <w:rPr>
                <w:rFonts w:ascii="Cambria" w:hAnsi="Cambria"/>
                <w:bCs/>
                <w:sz w:val="20"/>
                <w:szCs w:val="20"/>
                <w:lang w:val="en-GB"/>
              </w:rPr>
            </w:pPr>
            <w:r w:rsidRPr="005305C7">
              <w:rPr>
                <w:rFonts w:ascii="Cambria" w:hAnsi="Cambria"/>
                <w:bCs/>
                <w:sz w:val="20"/>
                <w:szCs w:val="20"/>
                <w:lang w:val="en-GB"/>
              </w:rPr>
              <w:t xml:space="preserve">The National Coordination Mechanism on Human Rights discussed the recommendation in February 2022. </w:t>
            </w:r>
            <w:r w:rsidR="00422DBD" w:rsidRPr="005305C7">
              <w:rPr>
                <w:rFonts w:ascii="Cambria" w:hAnsi="Cambria"/>
                <w:bCs/>
                <w:sz w:val="20"/>
                <w:szCs w:val="20"/>
                <w:lang w:val="en-GB"/>
              </w:rPr>
              <w:t>It was</w:t>
            </w:r>
            <w:r w:rsidRPr="005305C7">
              <w:rPr>
                <w:rFonts w:ascii="Cambria" w:hAnsi="Cambria"/>
                <w:bCs/>
                <w:sz w:val="20"/>
                <w:szCs w:val="20"/>
                <w:lang w:val="en-GB"/>
              </w:rPr>
              <w:t xml:space="preserve"> decided to prepare Rules of Procedure on </w:t>
            </w:r>
            <w:r w:rsidR="0008204B" w:rsidRPr="005305C7">
              <w:rPr>
                <w:rFonts w:ascii="Cambria" w:hAnsi="Cambria"/>
                <w:bCs/>
                <w:sz w:val="20"/>
                <w:szCs w:val="20"/>
                <w:lang w:val="en-GB"/>
              </w:rPr>
              <w:t>the selection of</w:t>
            </w:r>
            <w:r w:rsidRPr="005305C7">
              <w:rPr>
                <w:rFonts w:ascii="Cambria" w:hAnsi="Cambria"/>
                <w:bCs/>
                <w:sz w:val="20"/>
                <w:szCs w:val="20"/>
                <w:lang w:val="en-GB"/>
              </w:rPr>
              <w:t xml:space="preserve"> candidates </w:t>
            </w:r>
            <w:r w:rsidR="0008204B" w:rsidRPr="005305C7">
              <w:rPr>
                <w:rFonts w:ascii="Cambria" w:hAnsi="Cambria"/>
                <w:bCs/>
                <w:sz w:val="20"/>
                <w:szCs w:val="20"/>
                <w:lang w:val="en-GB"/>
              </w:rPr>
              <w:t xml:space="preserve">to the </w:t>
            </w:r>
            <w:r w:rsidRPr="005305C7">
              <w:rPr>
                <w:rFonts w:ascii="Cambria" w:hAnsi="Cambria"/>
                <w:bCs/>
                <w:sz w:val="20"/>
                <w:szCs w:val="20"/>
                <w:lang w:val="en-GB"/>
              </w:rPr>
              <w:t>United Nations</w:t>
            </w:r>
            <w:r w:rsidR="0008204B" w:rsidRPr="005305C7">
              <w:rPr>
                <w:rFonts w:ascii="Cambria" w:hAnsi="Cambria"/>
                <w:bCs/>
                <w:sz w:val="20"/>
                <w:szCs w:val="20"/>
                <w:lang w:val="en-GB"/>
              </w:rPr>
              <w:t>’</w:t>
            </w:r>
            <w:r w:rsidRPr="005305C7">
              <w:rPr>
                <w:rFonts w:ascii="Cambria" w:hAnsi="Cambria"/>
                <w:bCs/>
                <w:sz w:val="20"/>
                <w:szCs w:val="20"/>
                <w:lang w:val="en-GB"/>
              </w:rPr>
              <w:t xml:space="preserve"> treaty bodies. The draft is to be adopted.</w:t>
            </w:r>
          </w:p>
        </w:tc>
        <w:tc>
          <w:tcPr>
            <w:tcW w:w="2011" w:type="dxa"/>
            <w:shd w:val="clear" w:color="auto" w:fill="FFE599" w:themeFill="accent4" w:themeFillTint="66"/>
          </w:tcPr>
          <w:p w:rsidR="00C7130A" w:rsidRPr="005305C7" w:rsidRDefault="00C7130A" w:rsidP="00C7130A">
            <w:pPr>
              <w:pStyle w:val="Default"/>
              <w:rPr>
                <w:rFonts w:ascii="Cambria" w:hAnsi="Cambria"/>
                <w:bCs/>
                <w:sz w:val="20"/>
                <w:szCs w:val="20"/>
                <w:lang w:val="en-GB"/>
              </w:rPr>
            </w:pPr>
            <w:r w:rsidRPr="005305C7">
              <w:rPr>
                <w:rFonts w:ascii="Cambria" w:hAnsi="Cambria"/>
                <w:sz w:val="20"/>
                <w:szCs w:val="20"/>
                <w:lang w:val="en-GB"/>
              </w:rPr>
              <w:t>In implementation</w:t>
            </w:r>
          </w:p>
        </w:tc>
      </w:tr>
      <w:tr w:rsidR="00C7130A" w:rsidRPr="005305C7" w:rsidTr="00BE4350">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134.16</w:t>
            </w:r>
            <w:r w:rsidRPr="005305C7">
              <w:rPr>
                <w:rFonts w:ascii="Cambria" w:hAnsi="Cambria"/>
                <w:sz w:val="20"/>
                <w:szCs w:val="20"/>
                <w:lang w:val="en-GB"/>
              </w:rPr>
              <w:t xml:space="preserve"> </w:t>
            </w:r>
            <w:r w:rsidRPr="005305C7">
              <w:rPr>
                <w:rFonts w:ascii="Cambria" w:hAnsi="Cambria"/>
                <w:bCs/>
                <w:sz w:val="20"/>
                <w:szCs w:val="20"/>
                <w:lang w:val="en-GB"/>
              </w:rPr>
              <w:t xml:space="preserve">Continue its efforts in bringing its national legislation into line with its international obligations </w:t>
            </w:r>
            <w:r w:rsidRPr="005305C7">
              <w:rPr>
                <w:rFonts w:ascii="Cambria" w:hAnsi="Cambria"/>
                <w:bCs/>
                <w:i/>
                <w:sz w:val="20"/>
                <w:szCs w:val="20"/>
                <w:lang w:val="en-GB"/>
              </w:rPr>
              <w:t>(Kyrgyzstan);</w:t>
            </w:r>
          </w:p>
        </w:tc>
        <w:tc>
          <w:tcPr>
            <w:tcW w:w="8554" w:type="dxa"/>
            <w:gridSpan w:val="2"/>
          </w:tcPr>
          <w:p w:rsidR="00C7130A" w:rsidRPr="005305C7" w:rsidRDefault="00C7130A" w:rsidP="00C7130A">
            <w:pPr>
              <w:jc w:val="both"/>
              <w:rPr>
                <w:rFonts w:ascii="Cambria" w:hAnsi="Cambria"/>
                <w:bCs/>
                <w:sz w:val="20"/>
                <w:szCs w:val="20"/>
                <w:lang w:val="en-GB"/>
              </w:rPr>
            </w:pPr>
            <w:r w:rsidRPr="005305C7">
              <w:rPr>
                <w:rFonts w:ascii="Cambria" w:hAnsi="Cambria"/>
                <w:bCs/>
                <w:sz w:val="20"/>
                <w:szCs w:val="20"/>
                <w:lang w:val="en-GB"/>
              </w:rPr>
              <w:t xml:space="preserve">Political and legal discourse on further advancing the national legislation related to human rights is ongoing to date.  </w:t>
            </w:r>
          </w:p>
        </w:tc>
        <w:tc>
          <w:tcPr>
            <w:tcW w:w="2011" w:type="dxa"/>
            <w:shd w:val="clear" w:color="auto" w:fill="FFE599" w:themeFill="accent4" w:themeFillTint="66"/>
          </w:tcPr>
          <w:p w:rsidR="00C7130A" w:rsidRPr="005305C7" w:rsidRDefault="00C7130A" w:rsidP="00C7130A">
            <w:pPr>
              <w:pStyle w:val="Default"/>
              <w:rPr>
                <w:rFonts w:ascii="Cambria" w:hAnsi="Cambria"/>
                <w:bCs/>
                <w:sz w:val="20"/>
                <w:szCs w:val="20"/>
                <w:lang w:val="en-GB"/>
              </w:rPr>
            </w:pPr>
            <w:r w:rsidRPr="005305C7">
              <w:rPr>
                <w:rFonts w:ascii="Cambria" w:hAnsi="Cambria"/>
                <w:sz w:val="20"/>
                <w:szCs w:val="20"/>
                <w:lang w:val="en-GB"/>
              </w:rPr>
              <w:t>In implementation</w:t>
            </w:r>
          </w:p>
        </w:tc>
      </w:tr>
      <w:tr w:rsidR="002A6C47" w:rsidRPr="005305C7" w:rsidTr="00BE4350">
        <w:tc>
          <w:tcPr>
            <w:tcW w:w="4745" w:type="dxa"/>
          </w:tcPr>
          <w:p w:rsidR="002A6C47" w:rsidRPr="005305C7" w:rsidRDefault="002A6C47" w:rsidP="00C12CBB">
            <w:pPr>
              <w:pStyle w:val="Default"/>
              <w:jc w:val="both"/>
              <w:rPr>
                <w:rFonts w:ascii="Cambria" w:hAnsi="Cambria"/>
                <w:sz w:val="20"/>
                <w:szCs w:val="20"/>
                <w:lang w:val="en-GB"/>
              </w:rPr>
            </w:pPr>
            <w:r w:rsidRPr="005305C7">
              <w:rPr>
                <w:rFonts w:ascii="Cambria" w:hAnsi="Cambria"/>
                <w:b/>
                <w:sz w:val="20"/>
                <w:szCs w:val="20"/>
                <w:lang w:val="en-GB"/>
              </w:rPr>
              <w:t>134.17</w:t>
            </w:r>
            <w:r w:rsidRPr="005305C7">
              <w:rPr>
                <w:rFonts w:ascii="Cambria" w:hAnsi="Cambria"/>
                <w:sz w:val="20"/>
                <w:szCs w:val="20"/>
                <w:lang w:val="en-GB"/>
              </w:rPr>
              <w:t xml:space="preserve"> </w:t>
            </w:r>
            <w:r w:rsidRPr="005305C7">
              <w:rPr>
                <w:rFonts w:ascii="Cambria" w:hAnsi="Cambria"/>
                <w:bCs/>
                <w:sz w:val="20"/>
                <w:szCs w:val="20"/>
                <w:lang w:val="en-GB"/>
              </w:rPr>
              <w:t xml:space="preserve">Strengthen the national human rights institution and ensure its compliance with the Paris Principles </w:t>
            </w:r>
            <w:r w:rsidRPr="005305C7">
              <w:rPr>
                <w:rFonts w:ascii="Cambria" w:hAnsi="Cambria"/>
                <w:bCs/>
                <w:i/>
                <w:sz w:val="20"/>
                <w:szCs w:val="20"/>
                <w:lang w:val="en-GB"/>
              </w:rPr>
              <w:t>(Egypt);</w:t>
            </w:r>
            <w:r w:rsidRPr="005305C7">
              <w:rPr>
                <w:rFonts w:ascii="Cambria" w:hAnsi="Cambria"/>
                <w:bCs/>
                <w:sz w:val="20"/>
                <w:szCs w:val="20"/>
                <w:lang w:val="en-GB"/>
              </w:rPr>
              <w:t xml:space="preserve"> Strengthen the capacity and financial resources of the Ombudsman and bring it into full compliance with the Paris Principles </w:t>
            </w:r>
            <w:r w:rsidRPr="005305C7">
              <w:rPr>
                <w:rFonts w:ascii="Cambria" w:hAnsi="Cambria"/>
                <w:bCs/>
                <w:i/>
                <w:sz w:val="20"/>
                <w:szCs w:val="20"/>
                <w:lang w:val="en-GB"/>
              </w:rPr>
              <w:t>(Germany);</w:t>
            </w:r>
            <w:r w:rsidRPr="005305C7">
              <w:rPr>
                <w:rFonts w:ascii="Cambria" w:hAnsi="Cambria"/>
                <w:bCs/>
                <w:sz w:val="20"/>
                <w:szCs w:val="20"/>
                <w:lang w:val="en-GB"/>
              </w:rPr>
              <w:t xml:space="preserve"> Take the necessary measures to ensure that the country’s national institutions for human rights are in accordance with the Paris Principles </w:t>
            </w:r>
            <w:r w:rsidRPr="005305C7">
              <w:rPr>
                <w:rFonts w:ascii="Cambria" w:hAnsi="Cambria"/>
                <w:bCs/>
                <w:i/>
                <w:sz w:val="20"/>
                <w:szCs w:val="20"/>
                <w:lang w:val="en-GB"/>
              </w:rPr>
              <w:t>(Kazakhstan);</w:t>
            </w:r>
          </w:p>
        </w:tc>
        <w:tc>
          <w:tcPr>
            <w:tcW w:w="8554" w:type="dxa"/>
            <w:gridSpan w:val="2"/>
          </w:tcPr>
          <w:p w:rsidR="00653569" w:rsidRPr="005305C7" w:rsidRDefault="007D5C88" w:rsidP="00C12CBB">
            <w:pPr>
              <w:jc w:val="both"/>
              <w:rPr>
                <w:rFonts w:ascii="Cambria" w:hAnsi="Cambria"/>
                <w:bCs/>
                <w:sz w:val="20"/>
                <w:szCs w:val="20"/>
                <w:lang w:val="en-GB"/>
              </w:rPr>
            </w:pPr>
            <w:r w:rsidRPr="005305C7">
              <w:rPr>
                <w:rFonts w:ascii="Cambria" w:hAnsi="Cambria"/>
                <w:bCs/>
                <w:sz w:val="20"/>
                <w:szCs w:val="20"/>
                <w:lang w:val="en-GB"/>
              </w:rPr>
              <w:t xml:space="preserve">In 2019, the </w:t>
            </w:r>
            <w:r w:rsidR="00C8133F" w:rsidRPr="005305C7">
              <w:rPr>
                <w:rFonts w:ascii="Cambria" w:hAnsi="Cambria"/>
                <w:bCs/>
                <w:sz w:val="20"/>
                <w:szCs w:val="20"/>
                <w:lang w:val="en-GB"/>
              </w:rPr>
              <w:t xml:space="preserve">Ombudsman </w:t>
            </w:r>
            <w:r w:rsidRPr="005305C7">
              <w:rPr>
                <w:rFonts w:ascii="Cambria" w:hAnsi="Cambria"/>
                <w:bCs/>
                <w:sz w:val="20"/>
                <w:szCs w:val="20"/>
                <w:lang w:val="en-GB"/>
              </w:rPr>
              <w:t xml:space="preserve">was officially accredited by the </w:t>
            </w:r>
            <w:r w:rsidR="00C8133F" w:rsidRPr="005305C7">
              <w:rPr>
                <w:rFonts w:ascii="Cambria" w:hAnsi="Cambria"/>
                <w:bCs/>
                <w:sz w:val="20"/>
                <w:szCs w:val="20"/>
                <w:lang w:val="en-GB"/>
              </w:rPr>
              <w:t>GANHRI’s Sub-Committee on Accreditation</w:t>
            </w:r>
            <w:r w:rsidRPr="005305C7">
              <w:rPr>
                <w:rFonts w:ascii="Cambria" w:hAnsi="Cambria"/>
                <w:bCs/>
                <w:sz w:val="20"/>
                <w:szCs w:val="20"/>
                <w:lang w:val="en-GB"/>
              </w:rPr>
              <w:t xml:space="preserve"> with the highest “A” status, in accordance with the Paris Principles, as a National Human Rights Institution. </w:t>
            </w:r>
          </w:p>
          <w:p w:rsidR="002A6C47" w:rsidRPr="005305C7" w:rsidRDefault="007D5C88" w:rsidP="00C12CBB">
            <w:pPr>
              <w:jc w:val="both"/>
              <w:rPr>
                <w:rFonts w:ascii="Cambria" w:hAnsi="Cambria"/>
                <w:bCs/>
                <w:sz w:val="20"/>
                <w:szCs w:val="20"/>
                <w:lang w:val="en-GB"/>
              </w:rPr>
            </w:pPr>
            <w:r w:rsidRPr="005305C7">
              <w:rPr>
                <w:rFonts w:ascii="Cambria" w:hAnsi="Cambria"/>
                <w:bCs/>
                <w:sz w:val="20"/>
                <w:szCs w:val="20"/>
                <w:lang w:val="en-GB"/>
              </w:rPr>
              <w:t>The activities of the Ombudsman are fin</w:t>
            </w:r>
            <w:r w:rsidR="00452EAE" w:rsidRPr="005305C7">
              <w:rPr>
                <w:rFonts w:ascii="Cambria" w:hAnsi="Cambria"/>
                <w:bCs/>
                <w:sz w:val="20"/>
                <w:szCs w:val="20"/>
                <w:lang w:val="en-GB"/>
              </w:rPr>
              <w:t>anced by the state budget and</w:t>
            </w:r>
            <w:r w:rsidRPr="005305C7">
              <w:rPr>
                <w:rFonts w:ascii="Cambria" w:hAnsi="Cambria"/>
                <w:bCs/>
                <w:sz w:val="20"/>
                <w:szCs w:val="20"/>
                <w:lang w:val="en-GB"/>
              </w:rPr>
              <w:t xml:space="preserve"> other public sources. Efforts are constantly made to provide sufficient funding for all </w:t>
            </w:r>
            <w:r w:rsidR="005B2D33" w:rsidRPr="005305C7">
              <w:rPr>
                <w:rFonts w:ascii="Cambria" w:hAnsi="Cambria"/>
                <w:bCs/>
                <w:sz w:val="20"/>
                <w:szCs w:val="20"/>
                <w:lang w:val="en-GB"/>
              </w:rPr>
              <w:t xml:space="preserve">its </w:t>
            </w:r>
            <w:r w:rsidRPr="005305C7">
              <w:rPr>
                <w:rFonts w:ascii="Cambria" w:hAnsi="Cambria"/>
                <w:bCs/>
                <w:sz w:val="20"/>
                <w:szCs w:val="20"/>
                <w:lang w:val="en-GB"/>
              </w:rPr>
              <w:t>activities.</w:t>
            </w:r>
          </w:p>
          <w:p w:rsidR="00327399" w:rsidRPr="005305C7" w:rsidRDefault="00C8133F" w:rsidP="00C8133F">
            <w:pPr>
              <w:jc w:val="both"/>
              <w:rPr>
                <w:rFonts w:ascii="Cambria" w:hAnsi="Cambria"/>
                <w:bCs/>
                <w:sz w:val="20"/>
                <w:szCs w:val="20"/>
                <w:lang w:val="en-GB"/>
              </w:rPr>
            </w:pPr>
            <w:r w:rsidRPr="005305C7">
              <w:rPr>
                <w:rFonts w:ascii="Cambria" w:hAnsi="Cambria"/>
                <w:bCs/>
                <w:sz w:val="20"/>
                <w:szCs w:val="20"/>
                <w:lang w:val="en-GB"/>
              </w:rPr>
              <w:t>T</w:t>
            </w:r>
            <w:r w:rsidR="007D5C88" w:rsidRPr="005305C7">
              <w:rPr>
                <w:rFonts w:ascii="Cambria" w:hAnsi="Cambria"/>
                <w:bCs/>
                <w:sz w:val="20"/>
                <w:szCs w:val="20"/>
                <w:lang w:val="en-GB"/>
              </w:rPr>
              <w:t xml:space="preserve">he Bulgarian government updates on an annual basis </w:t>
            </w:r>
            <w:r w:rsidRPr="005305C7">
              <w:rPr>
                <w:rFonts w:ascii="Cambria" w:hAnsi="Cambria"/>
                <w:bCs/>
                <w:sz w:val="20"/>
                <w:szCs w:val="20"/>
                <w:lang w:val="en-GB"/>
              </w:rPr>
              <w:t xml:space="preserve">the </w:t>
            </w:r>
            <w:r w:rsidR="007D5C88" w:rsidRPr="005305C7">
              <w:rPr>
                <w:rFonts w:ascii="Cambria" w:hAnsi="Cambria"/>
                <w:bCs/>
                <w:sz w:val="20"/>
                <w:szCs w:val="20"/>
                <w:lang w:val="en-GB"/>
              </w:rPr>
              <w:t xml:space="preserve">budget </w:t>
            </w:r>
            <w:r w:rsidRPr="005305C7">
              <w:rPr>
                <w:rFonts w:ascii="Cambria" w:hAnsi="Cambria"/>
                <w:bCs/>
                <w:sz w:val="20"/>
                <w:szCs w:val="20"/>
                <w:lang w:val="en-GB"/>
              </w:rPr>
              <w:t xml:space="preserve">of the Ombudsman and the Commission for Protection against Discrimination </w:t>
            </w:r>
            <w:r w:rsidR="007D5C88" w:rsidRPr="005305C7">
              <w:rPr>
                <w:rFonts w:ascii="Cambria" w:hAnsi="Cambria"/>
                <w:bCs/>
                <w:sz w:val="20"/>
                <w:szCs w:val="20"/>
                <w:lang w:val="en-GB"/>
              </w:rPr>
              <w:t>in accordance with the adequate needs for effective performance of duties.</w:t>
            </w:r>
          </w:p>
        </w:tc>
        <w:tc>
          <w:tcPr>
            <w:tcW w:w="2011" w:type="dxa"/>
            <w:shd w:val="clear" w:color="auto" w:fill="C5E0B3" w:themeFill="accent6" w:themeFillTint="66"/>
          </w:tcPr>
          <w:p w:rsidR="002A6C47" w:rsidRPr="005305C7" w:rsidRDefault="00EE145B" w:rsidP="00C12CBB">
            <w:pPr>
              <w:pStyle w:val="Default"/>
              <w:rPr>
                <w:rFonts w:ascii="Cambria" w:hAnsi="Cambria"/>
                <w:bCs/>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bookmarkStart w:id="2" w:name="DisxriminationXenophovbiaMeasures"/>
            <w:bookmarkStart w:id="3" w:name="HateSpeechVulnerableGroups"/>
            <w:bookmarkStart w:id="4" w:name="HateSpeech"/>
            <w:r w:rsidRPr="005305C7">
              <w:rPr>
                <w:rFonts w:ascii="Cambria" w:hAnsi="Cambria"/>
                <w:b/>
                <w:sz w:val="20"/>
                <w:szCs w:val="20"/>
                <w:lang w:val="en-GB"/>
              </w:rPr>
              <w:t>134.18</w:t>
            </w:r>
            <w:bookmarkEnd w:id="2"/>
            <w:r w:rsidRPr="005305C7">
              <w:rPr>
                <w:rFonts w:ascii="Cambria" w:hAnsi="Cambria"/>
                <w:sz w:val="20"/>
                <w:szCs w:val="20"/>
                <w:lang w:val="en-GB"/>
              </w:rPr>
              <w:t xml:space="preserve"> </w:t>
            </w:r>
            <w:bookmarkEnd w:id="3"/>
            <w:bookmarkEnd w:id="4"/>
            <w:r w:rsidRPr="005305C7">
              <w:rPr>
                <w:rFonts w:ascii="Cambria" w:hAnsi="Cambria"/>
                <w:bCs/>
                <w:sz w:val="20"/>
                <w:szCs w:val="20"/>
                <w:lang w:val="en-GB"/>
              </w:rPr>
              <w:t xml:space="preserve">Continue its efforts to combat discrimination and xenophobia, including by introducing legislative measures to prohibit hate speech </w:t>
            </w:r>
            <w:r w:rsidRPr="005305C7">
              <w:rPr>
                <w:rFonts w:ascii="Cambria" w:hAnsi="Cambria"/>
                <w:bCs/>
                <w:i/>
                <w:sz w:val="20"/>
                <w:szCs w:val="20"/>
                <w:lang w:val="en-GB"/>
              </w:rPr>
              <w:t>(Liechtenstein);</w:t>
            </w:r>
          </w:p>
        </w:tc>
        <w:tc>
          <w:tcPr>
            <w:tcW w:w="8554" w:type="dxa"/>
            <w:gridSpan w:val="2"/>
          </w:tcPr>
          <w:p w:rsidR="00D918F4" w:rsidRPr="005305C7" w:rsidRDefault="004A2195" w:rsidP="00D918F4">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In July 2023, the Bulgarian National Assembly adopted the</w:t>
            </w:r>
            <w:r w:rsidR="00D918F4" w:rsidRPr="005305C7">
              <w:rPr>
                <w:rFonts w:ascii="Cambria" w:hAnsi="Cambria"/>
                <w:bCs/>
                <w:sz w:val="20"/>
                <w:szCs w:val="20"/>
                <w:lang w:val="en-GB"/>
              </w:rPr>
              <w:t xml:space="preserve"> Law on Amendments and Supplements to the Criminal Code. The changes provide for the introduction of racist and xenophobic motives as constituent elements in other criminal provisions of the Special Part of the Criminal Code, similar to the existing ones. In this regard, the provisions, qualif</w:t>
            </w:r>
            <w:r w:rsidR="005305C7">
              <w:rPr>
                <w:rFonts w:ascii="Cambria" w:hAnsi="Cambria"/>
                <w:bCs/>
                <w:sz w:val="20"/>
                <w:szCs w:val="20"/>
                <w:lang w:val="en-GB"/>
              </w:rPr>
              <w:t>y</w:t>
            </w:r>
            <w:r w:rsidR="00D918F4" w:rsidRPr="005305C7">
              <w:rPr>
                <w:rFonts w:ascii="Cambria" w:hAnsi="Cambria"/>
                <w:bCs/>
                <w:sz w:val="20"/>
                <w:szCs w:val="20"/>
                <w:lang w:val="en-GB"/>
              </w:rPr>
              <w:t xml:space="preserve">ing the above-mentioned crimes have been supplemented with new points providing for a heavier punishment when the act is committed </w:t>
            </w:r>
            <w:r w:rsidR="00D918F4" w:rsidRPr="005305C7">
              <w:rPr>
                <w:rFonts w:ascii="Cambria" w:hAnsi="Cambria"/>
                <w:bCs/>
                <w:i/>
                <w:sz w:val="20"/>
                <w:szCs w:val="20"/>
                <w:lang w:val="en-GB"/>
              </w:rPr>
              <w:t>"based on racist or xenophobic motives"</w:t>
            </w:r>
            <w:r w:rsidR="00D918F4" w:rsidRPr="005305C7">
              <w:rPr>
                <w:rFonts w:ascii="Cambria" w:hAnsi="Cambria"/>
                <w:bCs/>
                <w:sz w:val="20"/>
                <w:szCs w:val="20"/>
                <w:lang w:val="en-GB"/>
              </w:rPr>
              <w:t>.</w:t>
            </w:r>
            <w:r w:rsidR="00653569" w:rsidRPr="005305C7">
              <w:rPr>
                <w:rFonts w:ascii="Cambria" w:hAnsi="Cambria"/>
                <w:bCs/>
                <w:sz w:val="20"/>
                <w:szCs w:val="20"/>
                <w:lang w:val="en-GB"/>
              </w:rPr>
              <w:t xml:space="preserve"> Throughout the changes, the Bulgarian government fully implemented into the national legislation the Framework Decision of the Council of the EU 2008/913 on combating certain forms of racism and xenophobia through criminal law. </w:t>
            </w:r>
          </w:p>
          <w:p w:rsidR="00C7130A" w:rsidRPr="005305C7" w:rsidRDefault="00D918F4" w:rsidP="00D918F4">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 xml:space="preserve">In chapter fourteen "Crimes against peace and humanity" of the Criminal Code, the proposed amendments to Article 419a establish criminal liability for </w:t>
            </w:r>
            <w:r w:rsidR="005305C7" w:rsidRPr="005305C7">
              <w:rPr>
                <w:rFonts w:ascii="Cambria" w:hAnsi="Cambria"/>
                <w:bCs/>
                <w:sz w:val="20"/>
                <w:szCs w:val="20"/>
                <w:lang w:val="en-GB"/>
              </w:rPr>
              <w:t>publicly condoning</w:t>
            </w:r>
            <w:r w:rsidRPr="005305C7">
              <w:rPr>
                <w:rFonts w:ascii="Cambria" w:hAnsi="Cambria"/>
                <w:bCs/>
                <w:sz w:val="20"/>
                <w:szCs w:val="20"/>
                <w:lang w:val="en-GB"/>
              </w:rPr>
              <w:t xml:space="preserve">, denying or grossly trivialising  such crimes, committed in a way that could create a risk of violence or  create hatred against individuals or groups of people united by race, colour, religion, national or ethnic origin. </w:t>
            </w:r>
          </w:p>
        </w:tc>
        <w:tc>
          <w:tcPr>
            <w:tcW w:w="2011" w:type="dxa"/>
            <w:shd w:val="clear" w:color="auto" w:fill="C5E0B3" w:themeFill="accent6" w:themeFillTint="66"/>
          </w:tcPr>
          <w:p w:rsidR="00C7130A" w:rsidRPr="005305C7" w:rsidRDefault="000F3FCE" w:rsidP="00C7130A">
            <w:pPr>
              <w:pStyle w:val="Default"/>
              <w:rPr>
                <w:rFonts w:ascii="Cambria" w:hAnsi="Cambria"/>
                <w:bCs/>
                <w:sz w:val="20"/>
                <w:szCs w:val="20"/>
                <w:lang w:val="en-GB"/>
              </w:rPr>
            </w:pPr>
            <w:r w:rsidRPr="005305C7">
              <w:rPr>
                <w:rFonts w:ascii="Cambria" w:hAnsi="Cambria"/>
                <w:sz w:val="20"/>
                <w:szCs w:val="20"/>
                <w:lang w:val="en-GB"/>
              </w:rPr>
              <w:t>Fully implemented</w:t>
            </w:r>
          </w:p>
        </w:tc>
      </w:tr>
      <w:tr w:rsidR="00C7130A" w:rsidRPr="005305C7" w:rsidTr="00BE4350">
        <w:tc>
          <w:tcPr>
            <w:tcW w:w="4745" w:type="dxa"/>
          </w:tcPr>
          <w:p w:rsidR="00C7130A" w:rsidRPr="005305C7" w:rsidRDefault="00C7130A" w:rsidP="00C7130A">
            <w:pPr>
              <w:jc w:val="both"/>
              <w:rPr>
                <w:rFonts w:ascii="Cambria" w:hAnsi="Cambria"/>
                <w:sz w:val="20"/>
                <w:szCs w:val="20"/>
                <w:lang w:val="en-GB"/>
              </w:rPr>
            </w:pPr>
            <w:bookmarkStart w:id="5" w:name="Discrimination"/>
            <w:r w:rsidRPr="005305C7">
              <w:rPr>
                <w:rFonts w:ascii="Cambria" w:hAnsi="Cambria"/>
                <w:b/>
                <w:sz w:val="20"/>
                <w:szCs w:val="20"/>
                <w:lang w:val="en-GB"/>
              </w:rPr>
              <w:t>134.19</w:t>
            </w:r>
            <w:r w:rsidRPr="005305C7">
              <w:rPr>
                <w:rFonts w:ascii="Cambria" w:hAnsi="Cambria"/>
                <w:sz w:val="20"/>
                <w:szCs w:val="20"/>
                <w:lang w:val="en-GB"/>
              </w:rPr>
              <w:t xml:space="preserve"> </w:t>
            </w:r>
            <w:bookmarkEnd w:id="5"/>
            <w:r w:rsidRPr="005305C7">
              <w:rPr>
                <w:rFonts w:ascii="Cambria" w:hAnsi="Cambria"/>
                <w:bCs/>
                <w:sz w:val="20"/>
                <w:szCs w:val="20"/>
                <w:lang w:val="en-GB"/>
              </w:rPr>
              <w:t xml:space="preserve">Ensure that any call to incite ethnic or racial discrimination, hostility or violence is prohibited in law, and that those responsible for such calls are held accountable for their actions </w:t>
            </w:r>
            <w:r w:rsidRPr="005305C7">
              <w:rPr>
                <w:rFonts w:ascii="Cambria" w:hAnsi="Cambria"/>
                <w:bCs/>
                <w:i/>
                <w:sz w:val="20"/>
                <w:szCs w:val="20"/>
                <w:lang w:val="en-GB"/>
              </w:rPr>
              <w:t>(Luxembourg);</w:t>
            </w:r>
          </w:p>
        </w:tc>
        <w:tc>
          <w:tcPr>
            <w:tcW w:w="8554" w:type="dxa"/>
            <w:gridSpan w:val="2"/>
          </w:tcPr>
          <w:p w:rsidR="009F64FA" w:rsidRPr="005305C7" w:rsidRDefault="004B3BE9" w:rsidP="00C7130A">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 xml:space="preserve">The Protection </w:t>
            </w:r>
            <w:r w:rsidR="00653569" w:rsidRPr="005305C7">
              <w:rPr>
                <w:rFonts w:ascii="Cambria" w:hAnsi="Cambria"/>
                <w:bCs/>
                <w:sz w:val="20"/>
                <w:szCs w:val="20"/>
                <w:lang w:val="en-GB"/>
              </w:rPr>
              <w:t>against</w:t>
            </w:r>
            <w:r w:rsidRPr="005305C7">
              <w:rPr>
                <w:rFonts w:ascii="Cambria" w:hAnsi="Cambria"/>
                <w:bCs/>
                <w:sz w:val="20"/>
                <w:szCs w:val="20"/>
                <w:lang w:val="en-GB"/>
              </w:rPr>
              <w:t xml:space="preserve"> Discrimination </w:t>
            </w:r>
            <w:r w:rsidR="00653569" w:rsidRPr="005305C7">
              <w:rPr>
                <w:rFonts w:ascii="Cambria" w:hAnsi="Cambria"/>
                <w:bCs/>
                <w:sz w:val="20"/>
                <w:szCs w:val="20"/>
                <w:lang w:val="en-GB"/>
              </w:rPr>
              <w:t xml:space="preserve">Act </w:t>
            </w:r>
            <w:r w:rsidRPr="005305C7">
              <w:rPr>
                <w:rFonts w:ascii="Cambria" w:hAnsi="Cambria"/>
                <w:bCs/>
                <w:sz w:val="20"/>
                <w:szCs w:val="20"/>
                <w:lang w:val="en-GB"/>
              </w:rPr>
              <w:t>has a special provision related to incitement to discrimination</w:t>
            </w:r>
            <w:r w:rsidR="009F64FA" w:rsidRPr="005305C7">
              <w:rPr>
                <w:rFonts w:ascii="Cambria" w:hAnsi="Cambria"/>
                <w:bCs/>
                <w:sz w:val="20"/>
                <w:szCs w:val="20"/>
                <w:lang w:val="en-GB"/>
              </w:rPr>
              <w:t>. Art. 4 prohibits any practice or indirect discrimination based on sex, race, nationality, ethnic belonging, human genome, citizenship, origin, religion or belief, education, convictions, political affiliation, personal or public status, disability, age, sexual orientation, family status, property status or any other characteristics established by an Act or by an international agreement party to which is the Republic of Bulgaria. In addition, art. 5 stipulat</w:t>
            </w:r>
            <w:r w:rsidR="006977BF" w:rsidRPr="005305C7">
              <w:rPr>
                <w:rFonts w:ascii="Cambria" w:hAnsi="Cambria"/>
                <w:bCs/>
                <w:sz w:val="20"/>
                <w:szCs w:val="20"/>
                <w:lang w:val="en-GB"/>
              </w:rPr>
              <w:t>e</w:t>
            </w:r>
            <w:r w:rsidR="009F64FA" w:rsidRPr="005305C7">
              <w:rPr>
                <w:rFonts w:ascii="Cambria" w:hAnsi="Cambria"/>
                <w:bCs/>
                <w:sz w:val="20"/>
                <w:szCs w:val="20"/>
                <w:lang w:val="en-GB"/>
              </w:rPr>
              <w:t>s that harassment on the grounds of the characteristics of art. 4, as well as the construction and maintenance of an architectural environment impeding the access of disabled persons to public places shall be considered discrimination.</w:t>
            </w:r>
          </w:p>
          <w:p w:rsidR="00C7130A" w:rsidRPr="005305C7" w:rsidRDefault="00C7130A" w:rsidP="00C7130A">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 xml:space="preserve">In 2022, the Directive on information activities in the Prosecutor's Office of the Republic of Bulgaria was supplemented </w:t>
            </w:r>
            <w:r w:rsidR="00C8133F" w:rsidRPr="005305C7">
              <w:rPr>
                <w:rFonts w:ascii="Cambria" w:hAnsi="Cambria"/>
                <w:bCs/>
                <w:sz w:val="20"/>
                <w:szCs w:val="20"/>
                <w:lang w:val="en-GB"/>
              </w:rPr>
              <w:t>to include</w:t>
            </w:r>
            <w:r w:rsidRPr="005305C7">
              <w:rPr>
                <w:rFonts w:ascii="Cambria" w:hAnsi="Cambria"/>
                <w:bCs/>
                <w:sz w:val="20"/>
                <w:szCs w:val="20"/>
                <w:lang w:val="en-GB"/>
              </w:rPr>
              <w:t xml:space="preserve"> crimes with a discriminatory element, hence hate crimes, based on </w:t>
            </w:r>
            <w:r w:rsidR="00B12E44" w:rsidRPr="005305C7">
              <w:rPr>
                <w:rFonts w:ascii="Cambria" w:hAnsi="Cambria"/>
                <w:bCs/>
                <w:sz w:val="20"/>
                <w:szCs w:val="20"/>
                <w:lang w:val="en-GB"/>
              </w:rPr>
              <w:t xml:space="preserve">list of </w:t>
            </w:r>
            <w:r w:rsidRPr="005305C7">
              <w:rPr>
                <w:rFonts w:ascii="Cambria" w:hAnsi="Cambria"/>
                <w:bCs/>
                <w:sz w:val="20"/>
                <w:szCs w:val="20"/>
                <w:lang w:val="en-GB"/>
              </w:rPr>
              <w:t xml:space="preserve">22 characteristics, including </w:t>
            </w:r>
            <w:r w:rsidR="00653569" w:rsidRPr="005305C7">
              <w:rPr>
                <w:rFonts w:ascii="Cambria" w:hAnsi="Cambria"/>
                <w:bCs/>
                <w:sz w:val="20"/>
                <w:szCs w:val="20"/>
                <w:lang w:val="en-GB"/>
              </w:rPr>
              <w:t>sex</w:t>
            </w:r>
            <w:r w:rsidRPr="005305C7">
              <w:rPr>
                <w:rFonts w:ascii="Cambria" w:hAnsi="Cambria"/>
                <w:bCs/>
                <w:sz w:val="20"/>
                <w:szCs w:val="20"/>
                <w:lang w:val="en-GB"/>
              </w:rPr>
              <w:t>, sexual orientation, age, disability, xenophob</w:t>
            </w:r>
            <w:r w:rsidR="00C8133F" w:rsidRPr="005305C7">
              <w:rPr>
                <w:rFonts w:ascii="Cambria" w:hAnsi="Cambria"/>
                <w:bCs/>
                <w:sz w:val="20"/>
                <w:szCs w:val="20"/>
                <w:lang w:val="en-GB"/>
              </w:rPr>
              <w:t xml:space="preserve">ic motives, race and other. </w:t>
            </w:r>
          </w:p>
        </w:tc>
        <w:tc>
          <w:tcPr>
            <w:tcW w:w="2011" w:type="dxa"/>
            <w:shd w:val="clear" w:color="auto" w:fill="C5E0B3" w:themeFill="accent6" w:themeFillTint="66"/>
          </w:tcPr>
          <w:p w:rsidR="00C7130A" w:rsidRPr="005305C7" w:rsidRDefault="00E2429C" w:rsidP="00C7130A">
            <w:pPr>
              <w:pStyle w:val="Default"/>
              <w:rPr>
                <w:rFonts w:ascii="Cambria" w:hAnsi="Cambria"/>
                <w:bCs/>
                <w:sz w:val="20"/>
                <w:szCs w:val="20"/>
                <w:lang w:val="en-GB"/>
              </w:rPr>
            </w:pPr>
            <w:r w:rsidRPr="005305C7">
              <w:rPr>
                <w:rFonts w:ascii="Cambria" w:hAnsi="Cambria"/>
                <w:sz w:val="20"/>
                <w:szCs w:val="20"/>
                <w:lang w:val="en-GB"/>
              </w:rPr>
              <w:t>Fully implemented</w:t>
            </w:r>
          </w:p>
        </w:tc>
      </w:tr>
      <w:tr w:rsidR="002A6C47" w:rsidRPr="005305C7" w:rsidTr="00BE4350">
        <w:tc>
          <w:tcPr>
            <w:tcW w:w="4745" w:type="dxa"/>
          </w:tcPr>
          <w:p w:rsidR="002A6C47" w:rsidRPr="005305C7" w:rsidRDefault="002A6C47" w:rsidP="00C12CBB">
            <w:pPr>
              <w:pStyle w:val="Default"/>
              <w:jc w:val="both"/>
              <w:rPr>
                <w:rFonts w:ascii="Cambria" w:hAnsi="Cambria"/>
                <w:sz w:val="20"/>
                <w:szCs w:val="20"/>
                <w:lang w:val="en-GB"/>
              </w:rPr>
            </w:pPr>
            <w:bookmarkStart w:id="6" w:name="DiscriminationAwareness"/>
            <w:r w:rsidRPr="005305C7">
              <w:rPr>
                <w:rFonts w:ascii="Cambria" w:hAnsi="Cambria"/>
                <w:b/>
                <w:sz w:val="20"/>
                <w:szCs w:val="20"/>
                <w:lang w:val="en-GB"/>
              </w:rPr>
              <w:t>134.21</w:t>
            </w:r>
            <w:r w:rsidRPr="005305C7">
              <w:rPr>
                <w:rFonts w:ascii="Cambria" w:hAnsi="Cambria"/>
                <w:sz w:val="20"/>
                <w:szCs w:val="20"/>
                <w:lang w:val="en-GB"/>
              </w:rPr>
              <w:t xml:space="preserve"> </w:t>
            </w:r>
            <w:bookmarkEnd w:id="6"/>
            <w:r w:rsidRPr="005305C7">
              <w:rPr>
                <w:rFonts w:ascii="Cambria" w:hAnsi="Cambria"/>
                <w:bCs/>
                <w:sz w:val="20"/>
                <w:szCs w:val="20"/>
                <w:lang w:val="en-GB"/>
              </w:rPr>
              <w:t xml:space="preserve">Raise public awareness on respect for diversity and undertake legislative reforms to further address intolerance and hate speech </w:t>
            </w:r>
            <w:r w:rsidRPr="005305C7">
              <w:rPr>
                <w:rFonts w:ascii="Cambria" w:hAnsi="Cambria"/>
                <w:bCs/>
                <w:i/>
                <w:sz w:val="20"/>
                <w:szCs w:val="20"/>
                <w:lang w:val="en-GB"/>
              </w:rPr>
              <w:t>(Malaysia);</w:t>
            </w:r>
          </w:p>
        </w:tc>
        <w:tc>
          <w:tcPr>
            <w:tcW w:w="8554" w:type="dxa"/>
            <w:gridSpan w:val="2"/>
          </w:tcPr>
          <w:p w:rsidR="00DB7E8B" w:rsidRPr="005305C7" w:rsidRDefault="00DB7E8B" w:rsidP="00C8133F">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The Commission for Protection against Discrimination (CPD) organises</w:t>
            </w:r>
            <w:r w:rsidR="004B3BE9" w:rsidRPr="005305C7">
              <w:rPr>
                <w:rFonts w:ascii="Cambria" w:hAnsi="Cambria"/>
                <w:bCs/>
                <w:sz w:val="20"/>
                <w:szCs w:val="20"/>
                <w:lang w:val="en-GB"/>
              </w:rPr>
              <w:t xml:space="preserve"> on an annual basis</w:t>
            </w:r>
            <w:r w:rsidRPr="005305C7">
              <w:rPr>
                <w:rFonts w:ascii="Cambria" w:hAnsi="Cambria"/>
                <w:bCs/>
                <w:sz w:val="20"/>
                <w:szCs w:val="20"/>
                <w:lang w:val="en-GB"/>
              </w:rPr>
              <w:t xml:space="preserve"> a</w:t>
            </w:r>
            <w:r w:rsidR="002239EC" w:rsidRPr="005305C7">
              <w:rPr>
                <w:rFonts w:ascii="Cambria" w:hAnsi="Cambria"/>
                <w:bCs/>
                <w:sz w:val="20"/>
                <w:szCs w:val="20"/>
                <w:lang w:val="en-GB"/>
              </w:rPr>
              <w:t xml:space="preserve"> national</w:t>
            </w:r>
            <w:r w:rsidR="00A906DC" w:rsidRPr="005305C7">
              <w:rPr>
                <w:rFonts w:ascii="Cambria" w:hAnsi="Cambria"/>
                <w:bCs/>
                <w:sz w:val="20"/>
                <w:szCs w:val="20"/>
                <w:lang w:val="en-GB"/>
              </w:rPr>
              <w:t xml:space="preserve"> </w:t>
            </w:r>
            <w:r w:rsidR="002239EC" w:rsidRPr="005305C7">
              <w:rPr>
                <w:rFonts w:ascii="Cambria" w:hAnsi="Cambria"/>
                <w:bCs/>
                <w:sz w:val="20"/>
                <w:szCs w:val="20"/>
                <w:lang w:val="en-GB"/>
              </w:rPr>
              <w:t xml:space="preserve">campaign to increase public awareness regarding protection against discrimination. The campaign covers 480 broadcasts on central and regional radio stations throughout the country. Regional representatives of the </w:t>
            </w:r>
            <w:r w:rsidRPr="005305C7">
              <w:rPr>
                <w:rFonts w:ascii="Cambria" w:hAnsi="Cambria"/>
                <w:bCs/>
                <w:sz w:val="20"/>
                <w:szCs w:val="20"/>
                <w:lang w:val="en-GB"/>
              </w:rPr>
              <w:t>CP</w:t>
            </w:r>
            <w:r w:rsidR="004B3BE9" w:rsidRPr="005305C7">
              <w:rPr>
                <w:rFonts w:ascii="Cambria" w:hAnsi="Cambria"/>
                <w:bCs/>
                <w:sz w:val="20"/>
                <w:szCs w:val="20"/>
                <w:lang w:val="en-GB"/>
              </w:rPr>
              <w:t>D</w:t>
            </w:r>
            <w:r w:rsidRPr="005305C7">
              <w:rPr>
                <w:rFonts w:ascii="Cambria" w:hAnsi="Cambria"/>
                <w:bCs/>
                <w:sz w:val="20"/>
                <w:szCs w:val="20"/>
                <w:lang w:val="en-GB"/>
              </w:rPr>
              <w:t xml:space="preserve"> also</w:t>
            </w:r>
            <w:r w:rsidR="002239EC" w:rsidRPr="005305C7">
              <w:rPr>
                <w:rFonts w:ascii="Cambria" w:hAnsi="Cambria"/>
                <w:bCs/>
                <w:sz w:val="20"/>
                <w:szCs w:val="20"/>
                <w:lang w:val="en-GB"/>
              </w:rPr>
              <w:t xml:space="preserve"> hold informational meetings all year round with representatives of municipal directors of schools, kindergartens and social homes, representatives of community centers, children's pedagogical rooms, regional education departments and NGOs. </w:t>
            </w:r>
          </w:p>
          <w:p w:rsidR="00DB7E8B" w:rsidRPr="005305C7" w:rsidRDefault="002239EC" w:rsidP="00C8133F">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A total of 90 info</w:t>
            </w:r>
            <w:r w:rsidR="00A906DC" w:rsidRPr="005305C7">
              <w:rPr>
                <w:rFonts w:ascii="Cambria" w:hAnsi="Cambria"/>
                <w:bCs/>
                <w:sz w:val="20"/>
                <w:szCs w:val="20"/>
                <w:lang w:val="en-GB"/>
              </w:rPr>
              <w:t xml:space="preserve">rmation events have been organised for </w:t>
            </w:r>
            <w:r w:rsidRPr="005305C7">
              <w:rPr>
                <w:rFonts w:ascii="Cambria" w:hAnsi="Cambria"/>
                <w:bCs/>
                <w:sz w:val="20"/>
                <w:szCs w:val="20"/>
                <w:lang w:val="en-GB"/>
              </w:rPr>
              <w:t>2022-2023, with the aim of making the target groups aware of examples of</w:t>
            </w:r>
            <w:r w:rsidR="00A906DC" w:rsidRPr="005305C7">
              <w:rPr>
                <w:rFonts w:ascii="Cambria" w:hAnsi="Cambria"/>
                <w:bCs/>
                <w:sz w:val="20"/>
                <w:szCs w:val="20"/>
                <w:lang w:val="en-GB"/>
              </w:rPr>
              <w:t xml:space="preserve"> both</w:t>
            </w:r>
            <w:r w:rsidRPr="005305C7">
              <w:rPr>
                <w:rFonts w:ascii="Cambria" w:hAnsi="Cambria"/>
                <w:bCs/>
                <w:sz w:val="20"/>
                <w:szCs w:val="20"/>
                <w:lang w:val="en-GB"/>
              </w:rPr>
              <w:t xml:space="preserve"> discrimination and tolerance in public relations and the importance of prevention </w:t>
            </w:r>
            <w:r w:rsidR="00A906DC" w:rsidRPr="005305C7">
              <w:rPr>
                <w:rFonts w:ascii="Cambria" w:hAnsi="Cambria"/>
                <w:bCs/>
                <w:sz w:val="20"/>
                <w:szCs w:val="20"/>
                <w:lang w:val="en-GB"/>
              </w:rPr>
              <w:t>from</w:t>
            </w:r>
            <w:r w:rsidRPr="005305C7">
              <w:rPr>
                <w:rFonts w:ascii="Cambria" w:hAnsi="Cambria"/>
                <w:bCs/>
                <w:sz w:val="20"/>
                <w:szCs w:val="20"/>
                <w:lang w:val="en-GB"/>
              </w:rPr>
              <w:t xml:space="preserve"> discrimination and hate speech.</w:t>
            </w:r>
            <w:r w:rsidR="0071635D" w:rsidRPr="005305C7">
              <w:rPr>
                <w:rFonts w:ascii="Cambria" w:hAnsi="Cambria"/>
                <w:bCs/>
                <w:sz w:val="20"/>
                <w:szCs w:val="20"/>
                <w:lang w:val="en-GB"/>
              </w:rPr>
              <w:t xml:space="preserve"> </w:t>
            </w:r>
          </w:p>
          <w:p w:rsidR="00DB7E8B" w:rsidRPr="005305C7" w:rsidRDefault="00DB7E8B" w:rsidP="00C8133F">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The Council for Electronic Media regularly participates in events aimed at raising public awareness of issues of tolerance</w:t>
            </w:r>
            <w:r w:rsidR="00653569" w:rsidRPr="005305C7">
              <w:rPr>
                <w:rFonts w:ascii="Cambria" w:hAnsi="Cambria"/>
                <w:bCs/>
                <w:sz w:val="20"/>
                <w:szCs w:val="20"/>
                <w:lang w:val="en-GB"/>
              </w:rPr>
              <w:t xml:space="preserve">, </w:t>
            </w:r>
            <w:r w:rsidRPr="005305C7">
              <w:rPr>
                <w:rFonts w:ascii="Cambria" w:hAnsi="Cambria"/>
                <w:bCs/>
                <w:sz w:val="20"/>
                <w:szCs w:val="20"/>
                <w:lang w:val="en-GB"/>
              </w:rPr>
              <w:t>publicly condemns any attacks (verbal or physical) on the work of journalists and also refers to the Commission for Protection against Discrimination when necessary.</w:t>
            </w:r>
          </w:p>
          <w:p w:rsidR="000E5B4B" w:rsidRPr="005305C7" w:rsidRDefault="00DB7E8B" w:rsidP="00DB7E8B">
            <w:pPr>
              <w:pStyle w:val="Default"/>
              <w:spacing w:after="240"/>
              <w:contextualSpacing/>
              <w:jc w:val="both"/>
              <w:rPr>
                <w:rFonts w:ascii="Cambria" w:hAnsi="Cambria"/>
                <w:bCs/>
                <w:sz w:val="20"/>
                <w:szCs w:val="20"/>
                <w:lang w:val="en-GB"/>
              </w:rPr>
            </w:pPr>
            <w:r w:rsidRPr="005305C7">
              <w:rPr>
                <w:rFonts w:ascii="Cambria" w:hAnsi="Cambria"/>
                <w:bCs/>
                <w:i/>
                <w:sz w:val="20"/>
                <w:szCs w:val="20"/>
                <w:lang w:val="en-GB"/>
              </w:rPr>
              <w:t>Additional targeted measures:</w:t>
            </w:r>
            <w:r w:rsidRPr="005305C7">
              <w:rPr>
                <w:rFonts w:ascii="Cambria" w:hAnsi="Cambria"/>
                <w:bCs/>
                <w:sz w:val="20"/>
                <w:szCs w:val="20"/>
                <w:lang w:val="en-GB"/>
              </w:rPr>
              <w:t xml:space="preserve"> </w:t>
            </w:r>
            <w:r w:rsidR="002239EC" w:rsidRPr="005305C7">
              <w:rPr>
                <w:rFonts w:ascii="Cambria" w:hAnsi="Cambria"/>
                <w:bCs/>
                <w:sz w:val="20"/>
                <w:szCs w:val="20"/>
                <w:lang w:val="en-GB"/>
              </w:rPr>
              <w:t xml:space="preserve">The Supreme Judicial Council and the Ministry of Education jointly run a program </w:t>
            </w:r>
            <w:r w:rsidR="004136E6" w:rsidRPr="005305C7">
              <w:rPr>
                <w:rFonts w:ascii="Cambria" w:hAnsi="Cambria"/>
                <w:bCs/>
                <w:sz w:val="20"/>
                <w:szCs w:val="20"/>
                <w:lang w:val="en-GB"/>
              </w:rPr>
              <w:t>which aims to explain</w:t>
            </w:r>
            <w:r w:rsidR="002239EC" w:rsidRPr="005305C7">
              <w:rPr>
                <w:rFonts w:ascii="Cambria" w:hAnsi="Cambria"/>
                <w:bCs/>
                <w:sz w:val="20"/>
                <w:szCs w:val="20"/>
                <w:lang w:val="en-GB"/>
              </w:rPr>
              <w:t xml:space="preserve"> </w:t>
            </w:r>
            <w:r w:rsidR="004136E6" w:rsidRPr="005305C7">
              <w:rPr>
                <w:rFonts w:ascii="Cambria" w:hAnsi="Cambria"/>
                <w:bCs/>
                <w:sz w:val="20"/>
                <w:szCs w:val="20"/>
                <w:lang w:val="en-GB"/>
              </w:rPr>
              <w:t>the importance</w:t>
            </w:r>
            <w:r w:rsidR="002239EC" w:rsidRPr="005305C7">
              <w:rPr>
                <w:rFonts w:ascii="Cambria" w:hAnsi="Cambria"/>
                <w:bCs/>
                <w:sz w:val="20"/>
                <w:szCs w:val="20"/>
                <w:lang w:val="en-GB"/>
              </w:rPr>
              <w:t xml:space="preserve"> of protecting human rights. In the academic year 2022-2023, more than 15,000 students from grades 5-11 </w:t>
            </w:r>
            <w:r w:rsidR="004136E6" w:rsidRPr="005305C7">
              <w:rPr>
                <w:rFonts w:ascii="Cambria" w:hAnsi="Cambria"/>
                <w:bCs/>
                <w:sz w:val="20"/>
                <w:szCs w:val="20"/>
                <w:lang w:val="en-GB"/>
              </w:rPr>
              <w:t>were included</w:t>
            </w:r>
            <w:r w:rsidR="002239EC" w:rsidRPr="005305C7">
              <w:rPr>
                <w:rFonts w:ascii="Cambria" w:hAnsi="Cambria"/>
                <w:bCs/>
                <w:sz w:val="20"/>
                <w:szCs w:val="20"/>
                <w:lang w:val="en-GB"/>
              </w:rPr>
              <w:t xml:space="preserve">. </w:t>
            </w:r>
            <w:r w:rsidRPr="005305C7">
              <w:rPr>
                <w:rFonts w:ascii="Cambria" w:hAnsi="Cambria"/>
                <w:bCs/>
                <w:sz w:val="20"/>
                <w:szCs w:val="20"/>
                <w:lang w:val="en-GB"/>
              </w:rPr>
              <w:t>T</w:t>
            </w:r>
            <w:r w:rsidR="004136E6" w:rsidRPr="005305C7">
              <w:rPr>
                <w:rFonts w:ascii="Cambria" w:hAnsi="Cambria"/>
                <w:bCs/>
                <w:sz w:val="20"/>
                <w:szCs w:val="20"/>
                <w:lang w:val="en-GB"/>
              </w:rPr>
              <w:t xml:space="preserve">here is </w:t>
            </w:r>
            <w:r w:rsidR="002239EC" w:rsidRPr="005305C7">
              <w:rPr>
                <w:rFonts w:ascii="Cambria" w:hAnsi="Cambria"/>
                <w:bCs/>
                <w:sz w:val="20"/>
                <w:szCs w:val="20"/>
                <w:lang w:val="en-GB"/>
              </w:rPr>
              <w:t xml:space="preserve">a National Student Competition </w:t>
            </w:r>
            <w:r w:rsidR="004136E6" w:rsidRPr="005305C7">
              <w:rPr>
                <w:rFonts w:ascii="Cambria" w:hAnsi="Cambria"/>
                <w:bCs/>
                <w:sz w:val="20"/>
                <w:szCs w:val="20"/>
                <w:lang w:val="en-GB"/>
              </w:rPr>
              <w:t>being organis</w:t>
            </w:r>
            <w:r w:rsidR="002239EC" w:rsidRPr="005305C7">
              <w:rPr>
                <w:rFonts w:ascii="Cambria" w:hAnsi="Cambria"/>
                <w:bCs/>
                <w:sz w:val="20"/>
                <w:szCs w:val="20"/>
                <w:lang w:val="en-GB"/>
              </w:rPr>
              <w:t>ed every year, which is directly aimed at overcoming negative stereotypes and hate speech.</w:t>
            </w:r>
          </w:p>
          <w:p w:rsidR="0071635D" w:rsidRPr="005305C7" w:rsidRDefault="00F83CEC" w:rsidP="00DB7E8B">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C</w:t>
            </w:r>
            <w:r w:rsidR="00DB7E8B" w:rsidRPr="005305C7">
              <w:rPr>
                <w:rFonts w:ascii="Cambria" w:hAnsi="Cambria"/>
                <w:bCs/>
                <w:sz w:val="20"/>
                <w:szCs w:val="20"/>
                <w:lang w:val="en-GB"/>
              </w:rPr>
              <w:t xml:space="preserve">ivic education is present in all stages of school education, as it is the most prevalent in high school. Civics and human rights training is also provided at pre-school level. </w:t>
            </w:r>
          </w:p>
        </w:tc>
        <w:tc>
          <w:tcPr>
            <w:tcW w:w="2011" w:type="dxa"/>
            <w:shd w:val="clear" w:color="auto" w:fill="C5E0B3" w:themeFill="accent6" w:themeFillTint="66"/>
          </w:tcPr>
          <w:p w:rsidR="002A6C47" w:rsidRPr="005305C7" w:rsidRDefault="00E2429C" w:rsidP="00C12CBB">
            <w:pPr>
              <w:pStyle w:val="Default"/>
              <w:rPr>
                <w:rFonts w:ascii="Cambria" w:hAnsi="Cambria"/>
                <w:bCs/>
                <w:sz w:val="20"/>
                <w:szCs w:val="20"/>
                <w:lang w:val="en-GB"/>
              </w:rPr>
            </w:pPr>
            <w:r w:rsidRPr="005305C7">
              <w:rPr>
                <w:rFonts w:ascii="Cambria" w:hAnsi="Cambria"/>
                <w:sz w:val="20"/>
                <w:szCs w:val="20"/>
                <w:lang w:val="en-GB"/>
              </w:rPr>
              <w:t>Fully implemented</w:t>
            </w:r>
          </w:p>
        </w:tc>
      </w:tr>
      <w:tr w:rsidR="002A6C47" w:rsidRPr="005305C7" w:rsidTr="00B05B4E">
        <w:tc>
          <w:tcPr>
            <w:tcW w:w="4745" w:type="dxa"/>
          </w:tcPr>
          <w:p w:rsidR="002A6C47" w:rsidRPr="005305C7" w:rsidRDefault="002A6C47" w:rsidP="00C12CBB">
            <w:pPr>
              <w:pStyle w:val="Default"/>
              <w:jc w:val="both"/>
              <w:rPr>
                <w:rFonts w:ascii="Cambria" w:hAnsi="Cambria"/>
                <w:sz w:val="20"/>
                <w:szCs w:val="20"/>
                <w:lang w:val="en-GB"/>
              </w:rPr>
            </w:pPr>
            <w:bookmarkStart w:id="7" w:name="FightRacism"/>
            <w:r w:rsidRPr="005305C7">
              <w:rPr>
                <w:rFonts w:ascii="Cambria" w:hAnsi="Cambria"/>
                <w:b/>
                <w:sz w:val="20"/>
                <w:szCs w:val="20"/>
                <w:lang w:val="en-GB"/>
              </w:rPr>
              <w:t>134.23</w:t>
            </w:r>
            <w:r w:rsidRPr="005305C7">
              <w:rPr>
                <w:rFonts w:ascii="Cambria" w:hAnsi="Cambria"/>
                <w:sz w:val="20"/>
                <w:szCs w:val="20"/>
                <w:lang w:val="en-GB"/>
              </w:rPr>
              <w:t xml:space="preserve"> </w:t>
            </w:r>
            <w:bookmarkEnd w:id="7"/>
            <w:r w:rsidRPr="005305C7">
              <w:rPr>
                <w:rFonts w:ascii="Cambria" w:hAnsi="Cambria"/>
                <w:bCs/>
                <w:sz w:val="20"/>
                <w:szCs w:val="20"/>
                <w:lang w:val="en-GB"/>
              </w:rPr>
              <w:t xml:space="preserve">Intensify the fight against racism, intolerance and hate crimes by organizing training workshops on topics related to police actions in multi-ethnic circles, human rights and minority issues </w:t>
            </w:r>
            <w:r w:rsidRPr="005305C7">
              <w:rPr>
                <w:rFonts w:ascii="Cambria" w:hAnsi="Cambria"/>
                <w:bCs/>
                <w:i/>
                <w:sz w:val="20"/>
                <w:szCs w:val="20"/>
                <w:lang w:val="en-GB"/>
              </w:rPr>
              <w:t>(Morocco);</w:t>
            </w:r>
          </w:p>
        </w:tc>
        <w:tc>
          <w:tcPr>
            <w:tcW w:w="8554" w:type="dxa"/>
            <w:gridSpan w:val="2"/>
          </w:tcPr>
          <w:p w:rsidR="00F83CEC" w:rsidRPr="005305C7" w:rsidRDefault="00F83CEC" w:rsidP="00F83CEC">
            <w:pPr>
              <w:pStyle w:val="Default"/>
              <w:jc w:val="both"/>
              <w:rPr>
                <w:rFonts w:ascii="Cambria" w:hAnsi="Cambria"/>
                <w:bCs/>
                <w:sz w:val="20"/>
                <w:szCs w:val="20"/>
                <w:lang w:val="en-GB"/>
              </w:rPr>
            </w:pPr>
            <w:r w:rsidRPr="005305C7">
              <w:rPr>
                <w:rFonts w:ascii="Cambria" w:hAnsi="Cambria"/>
                <w:bCs/>
                <w:sz w:val="20"/>
                <w:szCs w:val="20"/>
                <w:lang w:val="en-GB"/>
              </w:rPr>
              <w:t>S</w:t>
            </w:r>
            <w:r w:rsidR="00475735" w:rsidRPr="005305C7">
              <w:rPr>
                <w:rFonts w:ascii="Cambria" w:hAnsi="Cambria"/>
                <w:bCs/>
                <w:sz w:val="20"/>
                <w:szCs w:val="20"/>
                <w:lang w:val="en-GB"/>
              </w:rPr>
              <w:t>pecialis</w:t>
            </w:r>
            <w:r w:rsidR="002239EC" w:rsidRPr="005305C7">
              <w:rPr>
                <w:rFonts w:ascii="Cambria" w:hAnsi="Cambria"/>
                <w:bCs/>
                <w:sz w:val="20"/>
                <w:szCs w:val="20"/>
                <w:lang w:val="en-GB"/>
              </w:rPr>
              <w:t xml:space="preserve">ed trainings and seminars </w:t>
            </w:r>
            <w:r w:rsidR="008D557C" w:rsidRPr="005305C7">
              <w:rPr>
                <w:rFonts w:ascii="Cambria" w:hAnsi="Cambria"/>
                <w:bCs/>
                <w:sz w:val="20"/>
                <w:szCs w:val="20"/>
                <w:lang w:val="en-GB"/>
              </w:rPr>
              <w:t xml:space="preserve">with regard to capacity building </w:t>
            </w:r>
            <w:r w:rsidR="002239EC" w:rsidRPr="005305C7">
              <w:rPr>
                <w:rFonts w:ascii="Cambria" w:hAnsi="Cambria"/>
                <w:bCs/>
                <w:sz w:val="20"/>
                <w:szCs w:val="20"/>
                <w:lang w:val="en-GB"/>
              </w:rPr>
              <w:t xml:space="preserve">are </w:t>
            </w:r>
            <w:r w:rsidR="00475735" w:rsidRPr="005305C7">
              <w:rPr>
                <w:rFonts w:ascii="Cambria" w:hAnsi="Cambria"/>
                <w:bCs/>
                <w:sz w:val="20"/>
                <w:szCs w:val="20"/>
                <w:lang w:val="en-GB"/>
              </w:rPr>
              <w:t xml:space="preserve">being </w:t>
            </w:r>
            <w:r w:rsidR="002239EC" w:rsidRPr="005305C7">
              <w:rPr>
                <w:rFonts w:ascii="Cambria" w:hAnsi="Cambria"/>
                <w:bCs/>
                <w:sz w:val="20"/>
                <w:szCs w:val="20"/>
                <w:lang w:val="en-GB"/>
              </w:rPr>
              <w:t>held</w:t>
            </w:r>
            <w:r w:rsidR="00475735" w:rsidRPr="005305C7">
              <w:rPr>
                <w:rFonts w:ascii="Cambria" w:hAnsi="Cambria"/>
                <w:bCs/>
                <w:sz w:val="20"/>
                <w:szCs w:val="20"/>
                <w:lang w:val="en-GB"/>
              </w:rPr>
              <w:t xml:space="preserve"> annually</w:t>
            </w:r>
            <w:r w:rsidR="002239EC" w:rsidRPr="005305C7">
              <w:rPr>
                <w:rFonts w:ascii="Cambria" w:hAnsi="Cambria"/>
                <w:bCs/>
                <w:sz w:val="20"/>
                <w:szCs w:val="20"/>
                <w:lang w:val="en-GB"/>
              </w:rPr>
              <w:t>. According to the schedule for police training of the Ministry of Internal Affairs</w:t>
            </w:r>
            <w:r w:rsidR="00653569" w:rsidRPr="005305C7">
              <w:rPr>
                <w:rFonts w:ascii="Cambria" w:hAnsi="Cambria"/>
                <w:bCs/>
                <w:sz w:val="20"/>
                <w:szCs w:val="20"/>
                <w:lang w:val="en-GB"/>
              </w:rPr>
              <w:t xml:space="preserve"> (MoI)</w:t>
            </w:r>
            <w:r w:rsidR="002239EC" w:rsidRPr="005305C7">
              <w:rPr>
                <w:rFonts w:ascii="Cambria" w:hAnsi="Cambria"/>
                <w:bCs/>
                <w:sz w:val="20"/>
                <w:szCs w:val="20"/>
                <w:lang w:val="en-GB"/>
              </w:rPr>
              <w:t xml:space="preserve">, two distance courses and one-day online trainings on the topic of reducing human rights violations among Roma </w:t>
            </w:r>
            <w:r w:rsidR="00475735" w:rsidRPr="005305C7">
              <w:rPr>
                <w:rFonts w:ascii="Cambria" w:hAnsi="Cambria"/>
                <w:bCs/>
                <w:sz w:val="20"/>
                <w:szCs w:val="20"/>
                <w:lang w:val="en-GB"/>
              </w:rPr>
              <w:t>have been</w:t>
            </w:r>
            <w:r w:rsidR="002239EC" w:rsidRPr="005305C7">
              <w:rPr>
                <w:rFonts w:ascii="Cambria" w:hAnsi="Cambria"/>
                <w:bCs/>
                <w:sz w:val="20"/>
                <w:szCs w:val="20"/>
                <w:lang w:val="en-GB"/>
              </w:rPr>
              <w:t xml:space="preserve"> held in 2022.</w:t>
            </w:r>
            <w:r w:rsidR="00475735" w:rsidRPr="005305C7">
              <w:rPr>
                <w:rFonts w:ascii="Cambria" w:hAnsi="Cambria"/>
                <w:bCs/>
                <w:sz w:val="20"/>
                <w:szCs w:val="20"/>
                <w:lang w:val="en-GB"/>
              </w:rPr>
              <w:t xml:space="preserve"> </w:t>
            </w:r>
            <w:r w:rsidR="002A72F8" w:rsidRPr="005305C7">
              <w:rPr>
                <w:rFonts w:ascii="Cambria" w:hAnsi="Cambria"/>
                <w:bCs/>
                <w:sz w:val="20"/>
                <w:szCs w:val="20"/>
                <w:lang w:val="en-GB"/>
              </w:rPr>
              <w:t>In</w:t>
            </w:r>
            <w:r w:rsidR="00475735" w:rsidRPr="005305C7">
              <w:rPr>
                <w:rFonts w:ascii="Cambria" w:hAnsi="Cambria"/>
                <w:bCs/>
                <w:sz w:val="20"/>
                <w:szCs w:val="20"/>
                <w:lang w:val="en-GB"/>
              </w:rPr>
              <w:t xml:space="preserve"> May-June </w:t>
            </w:r>
            <w:r w:rsidR="002A72F8" w:rsidRPr="005305C7">
              <w:rPr>
                <w:rFonts w:ascii="Cambria" w:hAnsi="Cambria"/>
                <w:bCs/>
                <w:sz w:val="20"/>
                <w:szCs w:val="20"/>
                <w:lang w:val="en-GB"/>
              </w:rPr>
              <w:t>2023,</w:t>
            </w:r>
            <w:r w:rsidR="00475735" w:rsidRPr="005305C7">
              <w:rPr>
                <w:rFonts w:ascii="Cambria" w:hAnsi="Cambria"/>
                <w:bCs/>
                <w:sz w:val="20"/>
                <w:szCs w:val="20"/>
                <w:lang w:val="en-GB"/>
              </w:rPr>
              <w:t xml:space="preserve"> there </w:t>
            </w:r>
            <w:r w:rsidR="001C430A" w:rsidRPr="005305C7">
              <w:rPr>
                <w:rFonts w:ascii="Cambria" w:hAnsi="Cambria"/>
                <w:bCs/>
                <w:sz w:val="20"/>
                <w:szCs w:val="20"/>
                <w:lang w:val="en-GB"/>
              </w:rPr>
              <w:t>were</w:t>
            </w:r>
            <w:r w:rsidR="002239EC" w:rsidRPr="005305C7">
              <w:rPr>
                <w:rFonts w:ascii="Cambria" w:hAnsi="Cambria"/>
                <w:bCs/>
                <w:sz w:val="20"/>
                <w:szCs w:val="20"/>
                <w:lang w:val="en-GB"/>
              </w:rPr>
              <w:t xml:space="preserve"> trainings for police officers for the prevention and detection of radi</w:t>
            </w:r>
            <w:r w:rsidR="00475735" w:rsidRPr="005305C7">
              <w:rPr>
                <w:rFonts w:ascii="Cambria" w:hAnsi="Cambria"/>
                <w:bCs/>
                <w:sz w:val="20"/>
                <w:szCs w:val="20"/>
                <w:lang w:val="en-GB"/>
              </w:rPr>
              <w:t>calis</w:t>
            </w:r>
            <w:r w:rsidR="002239EC" w:rsidRPr="005305C7">
              <w:rPr>
                <w:rFonts w:ascii="Cambria" w:hAnsi="Cambria"/>
                <w:bCs/>
                <w:sz w:val="20"/>
                <w:szCs w:val="20"/>
                <w:lang w:val="en-GB"/>
              </w:rPr>
              <w:t>ation, violent extremism and hate speech, in particular towards the Roma.</w:t>
            </w:r>
            <w:r w:rsidRPr="005305C7">
              <w:rPr>
                <w:rFonts w:ascii="Cambria" w:hAnsi="Cambria"/>
                <w:bCs/>
                <w:sz w:val="20"/>
                <w:szCs w:val="20"/>
                <w:lang w:val="en-GB"/>
              </w:rPr>
              <w:t xml:space="preserve"> </w:t>
            </w:r>
            <w:r w:rsidR="001C430A" w:rsidRPr="005305C7">
              <w:rPr>
                <w:rFonts w:ascii="Cambria" w:hAnsi="Cambria"/>
                <w:bCs/>
                <w:sz w:val="20"/>
                <w:szCs w:val="20"/>
                <w:lang w:val="en-GB"/>
              </w:rPr>
              <w:t>In October 4</w:t>
            </w:r>
            <w:r w:rsidR="0099753D" w:rsidRPr="005305C7">
              <w:rPr>
                <w:rFonts w:ascii="Cambria" w:hAnsi="Cambria"/>
                <w:bCs/>
                <w:sz w:val="20"/>
                <w:szCs w:val="20"/>
                <w:lang w:val="en-GB"/>
              </w:rPr>
              <w:t>, 2023</w:t>
            </w:r>
            <w:r w:rsidR="001C430A" w:rsidRPr="005305C7">
              <w:rPr>
                <w:rFonts w:ascii="Cambria" w:hAnsi="Cambria"/>
                <w:bCs/>
                <w:sz w:val="20"/>
                <w:szCs w:val="20"/>
                <w:lang w:val="en-GB"/>
              </w:rPr>
              <w:t xml:space="preserve"> additional courses for professionals were held.</w:t>
            </w:r>
            <w:r w:rsidR="006768C7" w:rsidRPr="005305C7">
              <w:rPr>
                <w:rFonts w:ascii="Cambria" w:hAnsi="Cambria"/>
                <w:bCs/>
                <w:sz w:val="20"/>
                <w:szCs w:val="20"/>
                <w:lang w:val="en-GB"/>
              </w:rPr>
              <w:t xml:space="preserve"> The Academy of MoI is also conducting a course on human rights and police practices.</w:t>
            </w:r>
          </w:p>
          <w:p w:rsidR="00D64652" w:rsidRPr="005305C7" w:rsidRDefault="00F83CEC" w:rsidP="00ED41C1">
            <w:pPr>
              <w:pStyle w:val="Default"/>
              <w:jc w:val="both"/>
              <w:rPr>
                <w:rFonts w:ascii="Cambria" w:hAnsi="Cambria"/>
                <w:bCs/>
                <w:sz w:val="20"/>
                <w:szCs w:val="20"/>
                <w:lang w:val="en-GB"/>
              </w:rPr>
            </w:pPr>
            <w:r w:rsidRPr="005305C7">
              <w:rPr>
                <w:rFonts w:ascii="Cambria" w:hAnsi="Cambria"/>
                <w:bCs/>
                <w:sz w:val="20"/>
                <w:szCs w:val="20"/>
                <w:lang w:val="en-GB"/>
              </w:rPr>
              <w:t>All newly appointed police inspectors undergo structured training for the application special methodology to combat racism and intolerance. Psychologists of the Ministry of the Interior conduct the training.</w:t>
            </w:r>
          </w:p>
        </w:tc>
        <w:tc>
          <w:tcPr>
            <w:tcW w:w="2011" w:type="dxa"/>
            <w:shd w:val="clear" w:color="auto" w:fill="C5E0B3" w:themeFill="accent6" w:themeFillTint="66"/>
          </w:tcPr>
          <w:p w:rsidR="002A6C47" w:rsidRPr="005305C7" w:rsidRDefault="00372112" w:rsidP="00C12CBB">
            <w:pPr>
              <w:pStyle w:val="Default"/>
              <w:rPr>
                <w:rFonts w:ascii="Cambria" w:hAnsi="Cambria"/>
                <w:bCs/>
                <w:sz w:val="20"/>
                <w:szCs w:val="20"/>
                <w:lang w:val="en-GB"/>
              </w:rPr>
            </w:pPr>
            <w:r w:rsidRPr="005305C7">
              <w:rPr>
                <w:rFonts w:ascii="Cambria" w:hAnsi="Cambria"/>
                <w:sz w:val="20"/>
                <w:szCs w:val="20"/>
                <w:lang w:val="en-GB"/>
              </w:rPr>
              <w:t>Fully implemented</w:t>
            </w:r>
          </w:p>
        </w:tc>
      </w:tr>
      <w:tr w:rsidR="007E592B" w:rsidRPr="005305C7" w:rsidTr="00B05B4E">
        <w:tc>
          <w:tcPr>
            <w:tcW w:w="4745" w:type="dxa"/>
          </w:tcPr>
          <w:p w:rsidR="007E592B" w:rsidRPr="005305C7" w:rsidRDefault="007E592B" w:rsidP="00C12CBB">
            <w:pPr>
              <w:pStyle w:val="Default"/>
              <w:jc w:val="both"/>
              <w:rPr>
                <w:rFonts w:ascii="Cambria" w:hAnsi="Cambria"/>
                <w:sz w:val="20"/>
                <w:szCs w:val="20"/>
                <w:lang w:val="en-GB"/>
              </w:rPr>
            </w:pPr>
            <w:r w:rsidRPr="005305C7">
              <w:rPr>
                <w:rFonts w:ascii="Cambria" w:hAnsi="Cambria"/>
                <w:b/>
                <w:sz w:val="20"/>
                <w:szCs w:val="20"/>
                <w:lang w:val="en-GB"/>
              </w:rPr>
              <w:t>134.24</w:t>
            </w:r>
            <w:r w:rsidRPr="005305C7">
              <w:rPr>
                <w:rFonts w:ascii="Cambria" w:hAnsi="Cambria"/>
                <w:sz w:val="20"/>
                <w:szCs w:val="20"/>
                <w:lang w:val="en-GB"/>
              </w:rPr>
              <w:t xml:space="preserve"> </w:t>
            </w:r>
            <w:r w:rsidRPr="005305C7">
              <w:rPr>
                <w:rFonts w:ascii="Cambria" w:hAnsi="Cambria"/>
                <w:bCs/>
                <w:sz w:val="20"/>
                <w:szCs w:val="20"/>
                <w:lang w:val="en-GB"/>
              </w:rPr>
              <w:t xml:space="preserve">Scale up efforts in combating racism, racial discrimination and hate crimes </w:t>
            </w:r>
            <w:r w:rsidRPr="005305C7">
              <w:rPr>
                <w:rFonts w:ascii="Cambria" w:hAnsi="Cambria"/>
                <w:bCs/>
                <w:i/>
                <w:sz w:val="20"/>
                <w:szCs w:val="20"/>
                <w:lang w:val="en-GB"/>
              </w:rPr>
              <w:t>(Nigeria)</w:t>
            </w:r>
            <w:r w:rsidRPr="005305C7">
              <w:rPr>
                <w:rFonts w:ascii="Cambria" w:hAnsi="Cambria"/>
                <w:bCs/>
                <w:sz w:val="20"/>
                <w:szCs w:val="20"/>
                <w:lang w:val="en-GB"/>
              </w:rPr>
              <w:t>;</w:t>
            </w:r>
          </w:p>
        </w:tc>
        <w:tc>
          <w:tcPr>
            <w:tcW w:w="8554" w:type="dxa"/>
            <w:gridSpan w:val="2"/>
          </w:tcPr>
          <w:p w:rsidR="002F5DF9" w:rsidRPr="005305C7" w:rsidRDefault="002F5DF9" w:rsidP="00C12CBB">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00A52DEC" w:rsidRPr="005305C7">
                <w:rPr>
                  <w:rStyle w:val="Hyperlink"/>
                  <w:rFonts w:ascii="Cambria" w:hAnsi="Cambria"/>
                  <w:bCs/>
                  <w:sz w:val="20"/>
                  <w:szCs w:val="20"/>
                  <w:lang w:val="en-GB"/>
                </w:rPr>
                <w:t>134.18</w:t>
              </w:r>
            </w:hyperlink>
            <w:r w:rsidR="00A52DEC" w:rsidRPr="005305C7">
              <w:rPr>
                <w:rFonts w:ascii="Cambria" w:hAnsi="Cambria"/>
                <w:bCs/>
                <w:sz w:val="20"/>
                <w:szCs w:val="20"/>
                <w:lang w:val="en-GB"/>
              </w:rPr>
              <w:t xml:space="preserve">, </w:t>
            </w:r>
            <w:hyperlink w:anchor="Discrimination" w:history="1">
              <w:r w:rsidR="00A52DEC" w:rsidRPr="005305C7">
                <w:rPr>
                  <w:rStyle w:val="Hyperlink"/>
                  <w:rFonts w:ascii="Cambria" w:hAnsi="Cambria"/>
                  <w:bCs/>
                  <w:sz w:val="20"/>
                  <w:szCs w:val="20"/>
                  <w:lang w:val="en-GB"/>
                </w:rPr>
                <w:t>134.19</w:t>
              </w:r>
            </w:hyperlink>
            <w:r w:rsidR="00A52DEC" w:rsidRPr="005305C7">
              <w:rPr>
                <w:rFonts w:ascii="Cambria" w:hAnsi="Cambria"/>
                <w:bCs/>
                <w:sz w:val="20"/>
                <w:szCs w:val="20"/>
                <w:lang w:val="en-GB"/>
              </w:rPr>
              <w:t xml:space="preserve"> and </w:t>
            </w:r>
            <w:hyperlink w:anchor="DiscriminationAwareness" w:history="1">
              <w:r w:rsidR="00A52DEC" w:rsidRPr="005305C7">
                <w:rPr>
                  <w:rStyle w:val="Hyperlink"/>
                  <w:rFonts w:ascii="Cambria" w:hAnsi="Cambria"/>
                  <w:bCs/>
                  <w:sz w:val="20"/>
                  <w:szCs w:val="20"/>
                  <w:lang w:val="en-GB"/>
                </w:rPr>
                <w:t>134.21</w:t>
              </w:r>
            </w:hyperlink>
          </w:p>
          <w:p w:rsidR="007E592B" w:rsidRPr="005305C7" w:rsidRDefault="007E592B" w:rsidP="00C12CBB">
            <w:pPr>
              <w:pStyle w:val="Default"/>
              <w:contextualSpacing/>
              <w:jc w:val="both"/>
              <w:rPr>
                <w:rFonts w:ascii="Cambria" w:hAnsi="Cambria"/>
                <w:bCs/>
                <w:sz w:val="20"/>
                <w:szCs w:val="20"/>
                <w:lang w:val="en-GB"/>
              </w:rPr>
            </w:pPr>
            <w:r w:rsidRPr="005305C7">
              <w:rPr>
                <w:rFonts w:ascii="Cambria" w:hAnsi="Cambria"/>
                <w:bCs/>
                <w:sz w:val="20"/>
                <w:szCs w:val="20"/>
                <w:lang w:val="en-GB"/>
              </w:rPr>
              <w:t xml:space="preserve"> </w:t>
            </w:r>
          </w:p>
        </w:tc>
        <w:tc>
          <w:tcPr>
            <w:tcW w:w="2011" w:type="dxa"/>
            <w:shd w:val="clear" w:color="auto" w:fill="C5E0B3" w:themeFill="accent6" w:themeFillTint="66"/>
          </w:tcPr>
          <w:p w:rsidR="007E592B" w:rsidRPr="005305C7" w:rsidRDefault="00094340" w:rsidP="00C12CBB">
            <w:pPr>
              <w:pStyle w:val="Default"/>
              <w:rPr>
                <w:rFonts w:ascii="Cambria" w:hAnsi="Cambria"/>
                <w:bCs/>
                <w:sz w:val="20"/>
                <w:szCs w:val="20"/>
                <w:lang w:val="en-GB"/>
              </w:rPr>
            </w:pPr>
            <w:r w:rsidRPr="005305C7">
              <w:rPr>
                <w:rFonts w:ascii="Cambria" w:hAnsi="Cambria"/>
                <w:sz w:val="20"/>
                <w:szCs w:val="20"/>
                <w:lang w:val="en-GB"/>
              </w:rPr>
              <w:t>Fully implemented</w:t>
            </w:r>
          </w:p>
        </w:tc>
      </w:tr>
      <w:tr w:rsidR="007E592B" w:rsidRPr="005305C7" w:rsidTr="00B05B4E">
        <w:tc>
          <w:tcPr>
            <w:tcW w:w="4745" w:type="dxa"/>
          </w:tcPr>
          <w:p w:rsidR="007E592B" w:rsidRPr="005305C7" w:rsidRDefault="007E592B" w:rsidP="00C12CBB">
            <w:pPr>
              <w:pStyle w:val="Default"/>
              <w:jc w:val="both"/>
              <w:rPr>
                <w:rFonts w:ascii="Cambria" w:hAnsi="Cambria"/>
                <w:sz w:val="20"/>
                <w:szCs w:val="20"/>
                <w:lang w:val="en-GB"/>
              </w:rPr>
            </w:pPr>
            <w:r w:rsidRPr="005305C7">
              <w:rPr>
                <w:rFonts w:ascii="Cambria" w:hAnsi="Cambria"/>
                <w:b/>
                <w:sz w:val="20"/>
                <w:szCs w:val="20"/>
                <w:lang w:val="en-GB"/>
              </w:rPr>
              <w:t>134.25</w:t>
            </w:r>
            <w:r w:rsidRPr="005305C7">
              <w:rPr>
                <w:rFonts w:ascii="Cambria" w:hAnsi="Cambria"/>
                <w:sz w:val="20"/>
                <w:szCs w:val="20"/>
                <w:lang w:val="en-GB"/>
              </w:rPr>
              <w:t xml:space="preserve"> </w:t>
            </w:r>
            <w:r w:rsidRPr="005305C7">
              <w:rPr>
                <w:rFonts w:ascii="Cambria" w:hAnsi="Cambria"/>
                <w:bCs/>
                <w:sz w:val="20"/>
                <w:szCs w:val="20"/>
                <w:lang w:val="en-GB"/>
              </w:rPr>
              <w:t xml:space="preserve">Actively denounce and increase action to prevent racist, homophobic and xenophobic rhetoric in the public sphere, including against Roma and lesbian, gay, bisexual, transgender and intersex persons </w:t>
            </w:r>
            <w:r w:rsidRPr="005305C7">
              <w:rPr>
                <w:rFonts w:ascii="Cambria" w:hAnsi="Cambria"/>
                <w:bCs/>
                <w:i/>
                <w:sz w:val="20"/>
                <w:szCs w:val="20"/>
                <w:lang w:val="en-GB"/>
              </w:rPr>
              <w:t>(Norway);</w:t>
            </w:r>
          </w:p>
        </w:tc>
        <w:tc>
          <w:tcPr>
            <w:tcW w:w="8554" w:type="dxa"/>
            <w:gridSpan w:val="2"/>
          </w:tcPr>
          <w:p w:rsidR="006F0AB4" w:rsidRPr="005305C7" w:rsidRDefault="00D6357B" w:rsidP="00F83CEC">
            <w:pPr>
              <w:pStyle w:val="Default"/>
              <w:jc w:val="both"/>
              <w:rPr>
                <w:rFonts w:ascii="Cambria" w:hAnsi="Cambria"/>
                <w:bCs/>
                <w:sz w:val="20"/>
                <w:szCs w:val="20"/>
                <w:lang w:val="en-GB"/>
              </w:rPr>
            </w:pPr>
            <w:r w:rsidRPr="005305C7">
              <w:rPr>
                <w:rFonts w:ascii="Cambria" w:hAnsi="Cambria"/>
                <w:bCs/>
                <w:sz w:val="20"/>
                <w:szCs w:val="20"/>
                <w:lang w:val="en-GB"/>
              </w:rPr>
              <w:t xml:space="preserve">The National Strategy of the Republic of Bulgaria for the </w:t>
            </w:r>
            <w:r w:rsidR="0006642D" w:rsidRPr="005305C7">
              <w:rPr>
                <w:rFonts w:ascii="Cambria" w:hAnsi="Cambria"/>
                <w:bCs/>
                <w:sz w:val="20"/>
                <w:szCs w:val="20"/>
                <w:lang w:val="en-GB"/>
              </w:rPr>
              <w:t>E</w:t>
            </w:r>
            <w:r w:rsidRPr="005305C7">
              <w:rPr>
                <w:rFonts w:ascii="Cambria" w:hAnsi="Cambria"/>
                <w:bCs/>
                <w:sz w:val="20"/>
                <w:szCs w:val="20"/>
                <w:lang w:val="en-GB"/>
              </w:rPr>
              <w:t xml:space="preserve">quality, </w:t>
            </w:r>
            <w:r w:rsidR="0006642D" w:rsidRPr="005305C7">
              <w:rPr>
                <w:rFonts w:ascii="Cambria" w:hAnsi="Cambria"/>
                <w:bCs/>
                <w:sz w:val="20"/>
                <w:szCs w:val="20"/>
                <w:lang w:val="en-GB"/>
              </w:rPr>
              <w:t>I</w:t>
            </w:r>
            <w:r w:rsidRPr="005305C7">
              <w:rPr>
                <w:rFonts w:ascii="Cambria" w:hAnsi="Cambria"/>
                <w:bCs/>
                <w:sz w:val="20"/>
                <w:szCs w:val="20"/>
                <w:lang w:val="en-GB"/>
              </w:rPr>
              <w:t xml:space="preserve">nclusion and </w:t>
            </w:r>
            <w:r w:rsidR="0006642D" w:rsidRPr="005305C7">
              <w:rPr>
                <w:rFonts w:ascii="Cambria" w:hAnsi="Cambria"/>
                <w:bCs/>
                <w:sz w:val="20"/>
                <w:szCs w:val="20"/>
                <w:lang w:val="en-GB"/>
              </w:rPr>
              <w:t>P</w:t>
            </w:r>
            <w:r w:rsidRPr="005305C7">
              <w:rPr>
                <w:rFonts w:ascii="Cambria" w:hAnsi="Cambria"/>
                <w:bCs/>
                <w:sz w:val="20"/>
                <w:szCs w:val="20"/>
                <w:lang w:val="en-GB"/>
              </w:rPr>
              <w:t xml:space="preserve">articipation of the Roma (2021-2030) and the National Action Plan 2022-2023 have been adopted </w:t>
            </w:r>
            <w:r w:rsidR="006A6486" w:rsidRPr="005305C7">
              <w:rPr>
                <w:rFonts w:ascii="Cambria" w:hAnsi="Cambria"/>
                <w:bCs/>
                <w:sz w:val="20"/>
                <w:szCs w:val="20"/>
                <w:lang w:val="en-GB"/>
              </w:rPr>
              <w:t>in 2022</w:t>
            </w:r>
            <w:r w:rsidRPr="005305C7">
              <w:rPr>
                <w:rFonts w:ascii="Cambria" w:hAnsi="Cambria"/>
                <w:bCs/>
                <w:sz w:val="20"/>
                <w:szCs w:val="20"/>
                <w:lang w:val="en-GB"/>
              </w:rPr>
              <w:t xml:space="preserve"> by</w:t>
            </w:r>
            <w:r w:rsidR="00251B28" w:rsidRPr="005305C7">
              <w:rPr>
                <w:rFonts w:ascii="Cambria" w:hAnsi="Cambria"/>
                <w:bCs/>
                <w:sz w:val="20"/>
                <w:szCs w:val="20"/>
                <w:lang w:val="en-GB"/>
              </w:rPr>
              <w:t xml:space="preserve"> </w:t>
            </w:r>
            <w:r w:rsidR="0006642D" w:rsidRPr="005305C7">
              <w:rPr>
                <w:rFonts w:ascii="Cambria" w:hAnsi="Cambria"/>
                <w:bCs/>
                <w:sz w:val="20"/>
                <w:szCs w:val="20"/>
                <w:lang w:val="en-GB"/>
              </w:rPr>
              <w:t xml:space="preserve">a </w:t>
            </w:r>
            <w:r w:rsidR="00251B28" w:rsidRPr="005305C7">
              <w:rPr>
                <w:rFonts w:ascii="Cambria" w:hAnsi="Cambria"/>
                <w:bCs/>
                <w:sz w:val="20"/>
                <w:szCs w:val="20"/>
                <w:lang w:val="en-GB"/>
              </w:rPr>
              <w:t xml:space="preserve">Decision No. 278 of the Council of Ministers. </w:t>
            </w:r>
          </w:p>
          <w:p w:rsidR="00762CB5" w:rsidRPr="005305C7" w:rsidRDefault="006F0AB4" w:rsidP="00F83CEC">
            <w:pPr>
              <w:pStyle w:val="Default"/>
              <w:jc w:val="both"/>
              <w:rPr>
                <w:rFonts w:ascii="Cambria" w:hAnsi="Cambria"/>
                <w:bCs/>
                <w:sz w:val="20"/>
                <w:szCs w:val="20"/>
                <w:lang w:val="en-GB"/>
              </w:rPr>
            </w:pPr>
            <w:r w:rsidRPr="005305C7">
              <w:rPr>
                <w:rFonts w:ascii="Cambria" w:hAnsi="Cambria"/>
                <w:bCs/>
                <w:sz w:val="20"/>
                <w:szCs w:val="20"/>
                <w:lang w:val="en-GB"/>
              </w:rPr>
              <w:t>The</w:t>
            </w:r>
            <w:r w:rsidR="00336542" w:rsidRPr="005305C7">
              <w:rPr>
                <w:rFonts w:ascii="Cambria" w:hAnsi="Cambria"/>
                <w:bCs/>
                <w:sz w:val="20"/>
                <w:szCs w:val="20"/>
                <w:lang w:val="en-GB"/>
              </w:rPr>
              <w:t xml:space="preserve"> Commission on Protection </w:t>
            </w:r>
            <w:r w:rsidR="00653569" w:rsidRPr="005305C7">
              <w:rPr>
                <w:rFonts w:ascii="Cambria" w:hAnsi="Cambria"/>
                <w:bCs/>
                <w:sz w:val="20"/>
                <w:szCs w:val="20"/>
                <w:lang w:val="en-GB"/>
              </w:rPr>
              <w:t>ag</w:t>
            </w:r>
            <w:r w:rsidR="006977BF" w:rsidRPr="005305C7">
              <w:rPr>
                <w:rFonts w:ascii="Cambria" w:hAnsi="Cambria"/>
                <w:bCs/>
                <w:sz w:val="20"/>
                <w:szCs w:val="20"/>
                <w:lang w:val="en-GB"/>
              </w:rPr>
              <w:t>ainst</w:t>
            </w:r>
            <w:r w:rsidR="00336542" w:rsidRPr="005305C7">
              <w:rPr>
                <w:rFonts w:ascii="Cambria" w:hAnsi="Cambria"/>
                <w:bCs/>
                <w:sz w:val="20"/>
                <w:szCs w:val="20"/>
                <w:lang w:val="en-GB"/>
              </w:rPr>
              <w:t xml:space="preserve"> Discri</w:t>
            </w:r>
            <w:r w:rsidR="00195D69" w:rsidRPr="005305C7">
              <w:rPr>
                <w:rFonts w:ascii="Cambria" w:hAnsi="Cambria"/>
                <w:bCs/>
                <w:sz w:val="20"/>
                <w:szCs w:val="20"/>
                <w:lang w:val="en-GB"/>
              </w:rPr>
              <w:t>min</w:t>
            </w:r>
            <w:r w:rsidR="00336542" w:rsidRPr="005305C7">
              <w:rPr>
                <w:rFonts w:ascii="Cambria" w:hAnsi="Cambria"/>
                <w:bCs/>
                <w:sz w:val="20"/>
                <w:szCs w:val="20"/>
                <w:lang w:val="en-GB"/>
              </w:rPr>
              <w:t xml:space="preserve">ation cooperates closely with Roma non-governmental organizations </w:t>
            </w:r>
            <w:r w:rsidR="00D47C61" w:rsidRPr="005305C7">
              <w:rPr>
                <w:rFonts w:ascii="Cambria" w:hAnsi="Cambria"/>
                <w:bCs/>
                <w:sz w:val="20"/>
                <w:szCs w:val="20"/>
                <w:lang w:val="en-GB"/>
              </w:rPr>
              <w:t xml:space="preserve">on a regular basis </w:t>
            </w:r>
            <w:r w:rsidR="00336542" w:rsidRPr="005305C7">
              <w:rPr>
                <w:rFonts w:ascii="Cambria" w:hAnsi="Cambria"/>
                <w:bCs/>
                <w:sz w:val="20"/>
                <w:szCs w:val="20"/>
                <w:lang w:val="en-GB"/>
              </w:rPr>
              <w:t>to conduct joint initiatives and campaigns.</w:t>
            </w:r>
          </w:p>
          <w:p w:rsidR="006F0AB4" w:rsidRPr="005305C7" w:rsidRDefault="006F0AB4" w:rsidP="00F83CEC">
            <w:pPr>
              <w:pStyle w:val="Default"/>
              <w:jc w:val="both"/>
              <w:rPr>
                <w:rFonts w:ascii="Cambria" w:hAnsi="Cambria"/>
                <w:bCs/>
                <w:sz w:val="20"/>
                <w:szCs w:val="20"/>
                <w:lang w:val="en-GB"/>
              </w:rPr>
            </w:pPr>
            <w:r w:rsidRPr="005305C7">
              <w:rPr>
                <w:rFonts w:ascii="Cambria" w:hAnsi="Cambria"/>
                <w:bCs/>
                <w:sz w:val="20"/>
                <w:szCs w:val="20"/>
                <w:lang w:val="en-GB"/>
              </w:rPr>
              <w:t xml:space="preserve">The MFA </w:t>
            </w:r>
            <w:r w:rsidR="00E66535" w:rsidRPr="005305C7">
              <w:rPr>
                <w:rFonts w:ascii="Cambria" w:hAnsi="Cambria"/>
                <w:bCs/>
                <w:sz w:val="20"/>
                <w:szCs w:val="20"/>
                <w:lang w:val="en-GB"/>
              </w:rPr>
              <w:t xml:space="preserve">regularly </w:t>
            </w:r>
            <w:r w:rsidRPr="005305C7">
              <w:rPr>
                <w:rFonts w:ascii="Cambria" w:hAnsi="Cambria"/>
                <w:bCs/>
                <w:sz w:val="20"/>
                <w:szCs w:val="20"/>
                <w:lang w:val="en-GB"/>
              </w:rPr>
              <w:t>made public statements, actively deno</w:t>
            </w:r>
            <w:r w:rsidR="00195D69" w:rsidRPr="005305C7">
              <w:rPr>
                <w:rFonts w:ascii="Cambria" w:hAnsi="Cambria"/>
                <w:bCs/>
                <w:sz w:val="20"/>
                <w:szCs w:val="20"/>
                <w:lang w:val="en-GB"/>
              </w:rPr>
              <w:t>u</w:t>
            </w:r>
            <w:r w:rsidRPr="005305C7">
              <w:rPr>
                <w:rFonts w:ascii="Cambria" w:hAnsi="Cambria"/>
                <w:bCs/>
                <w:sz w:val="20"/>
                <w:szCs w:val="20"/>
                <w:lang w:val="en-GB"/>
              </w:rPr>
              <w:t>nce actions motivated and calls the relevant institutions for taking all the necessary actions, within the legal framework, to prevent hatred inspired actions and demonst</w:t>
            </w:r>
            <w:r w:rsidR="006977BF" w:rsidRPr="005305C7">
              <w:rPr>
                <w:rFonts w:ascii="Cambria" w:hAnsi="Cambria"/>
                <w:bCs/>
                <w:sz w:val="20"/>
                <w:szCs w:val="20"/>
                <w:lang w:val="en-GB"/>
              </w:rPr>
              <w:t>r</w:t>
            </w:r>
            <w:r w:rsidRPr="005305C7">
              <w:rPr>
                <w:rFonts w:ascii="Cambria" w:hAnsi="Cambria"/>
                <w:bCs/>
                <w:sz w:val="20"/>
                <w:szCs w:val="20"/>
                <w:lang w:val="en-GB"/>
              </w:rPr>
              <w:t>ations.</w:t>
            </w:r>
          </w:p>
          <w:p w:rsidR="006F0AB4" w:rsidRPr="005305C7" w:rsidRDefault="006F0AB4" w:rsidP="00F83CEC">
            <w:pPr>
              <w:pStyle w:val="Default"/>
              <w:jc w:val="both"/>
              <w:rPr>
                <w:rFonts w:ascii="Cambria" w:hAnsi="Cambria"/>
                <w:bCs/>
                <w:sz w:val="20"/>
                <w:szCs w:val="20"/>
                <w:lang w:val="en-GB"/>
              </w:rPr>
            </w:pPr>
            <w:r w:rsidRPr="005305C7">
              <w:rPr>
                <w:rFonts w:ascii="Cambria" w:hAnsi="Cambria"/>
                <w:bCs/>
                <w:sz w:val="20"/>
                <w:szCs w:val="20"/>
                <w:lang w:val="en-GB"/>
              </w:rPr>
              <w:t>As for homophobic r</w:t>
            </w:r>
            <w:r w:rsidR="00F83CEC" w:rsidRPr="005305C7">
              <w:rPr>
                <w:rFonts w:ascii="Cambria" w:hAnsi="Cambria"/>
                <w:bCs/>
                <w:sz w:val="20"/>
                <w:szCs w:val="20"/>
                <w:lang w:val="en-GB"/>
              </w:rPr>
              <w:t>het</w:t>
            </w:r>
            <w:r w:rsidRPr="005305C7">
              <w:rPr>
                <w:rFonts w:ascii="Cambria" w:hAnsi="Cambria"/>
                <w:bCs/>
                <w:sz w:val="20"/>
                <w:szCs w:val="20"/>
                <w:lang w:val="en-GB"/>
              </w:rPr>
              <w:t>oric, the Bulgarian Government as well as local authorities aim to publicly denounce homophobic act</w:t>
            </w:r>
            <w:r w:rsidR="00653569" w:rsidRPr="005305C7">
              <w:rPr>
                <w:rFonts w:ascii="Cambria" w:hAnsi="Cambria"/>
                <w:bCs/>
                <w:sz w:val="20"/>
                <w:szCs w:val="20"/>
                <w:lang w:val="en-GB"/>
              </w:rPr>
              <w:t>s</w:t>
            </w:r>
            <w:r w:rsidRPr="005305C7">
              <w:rPr>
                <w:rFonts w:ascii="Cambria" w:hAnsi="Cambria"/>
                <w:bCs/>
                <w:sz w:val="20"/>
                <w:szCs w:val="20"/>
                <w:lang w:val="en-GB"/>
              </w:rPr>
              <w:t>. For instance, when the Rainbow hub accident occurred – representatives of the MFA</w:t>
            </w:r>
            <w:r w:rsidRPr="005305C7">
              <w:rPr>
                <w:rStyle w:val="FootnoteReference"/>
                <w:rFonts w:ascii="Cambria" w:hAnsi="Cambria"/>
                <w:bCs/>
                <w:sz w:val="20"/>
                <w:szCs w:val="20"/>
                <w:lang w:val="en-GB"/>
              </w:rPr>
              <w:footnoteReference w:id="6"/>
            </w:r>
            <w:r w:rsidRPr="005305C7">
              <w:rPr>
                <w:rFonts w:ascii="Cambria" w:hAnsi="Cambria"/>
                <w:bCs/>
                <w:sz w:val="20"/>
                <w:szCs w:val="20"/>
                <w:lang w:val="en-GB"/>
              </w:rPr>
              <w:t xml:space="preserve"> held a special meeting with the affected organisations. </w:t>
            </w:r>
          </w:p>
          <w:p w:rsidR="00876C59" w:rsidRPr="005305C7" w:rsidRDefault="00876C59" w:rsidP="00C12CBB">
            <w:pPr>
              <w:pStyle w:val="Default"/>
              <w:jc w:val="both"/>
              <w:rPr>
                <w:rFonts w:ascii="Cambria" w:hAnsi="Cambria"/>
                <w:bCs/>
                <w:sz w:val="20"/>
                <w:szCs w:val="20"/>
                <w:lang w:val="en-GB"/>
              </w:rPr>
            </w:pPr>
          </w:p>
          <w:p w:rsidR="00876C59" w:rsidRPr="005305C7" w:rsidRDefault="00876C59" w:rsidP="00C12CBB">
            <w:pPr>
              <w:pStyle w:val="Default"/>
              <w:jc w:val="both"/>
              <w:rPr>
                <w:rFonts w:ascii="Cambria" w:hAnsi="Cambria"/>
                <w:bCs/>
                <w:sz w:val="20"/>
                <w:szCs w:val="20"/>
                <w:lang w:val="en-GB"/>
              </w:rPr>
            </w:pPr>
            <w:r w:rsidRPr="005305C7">
              <w:rPr>
                <w:rFonts w:ascii="Cambria" w:hAnsi="Cambria"/>
                <w:bCs/>
                <w:sz w:val="20"/>
                <w:szCs w:val="20"/>
                <w:lang w:val="en-GB"/>
              </w:rPr>
              <w:t xml:space="preserve">For further </w:t>
            </w:r>
            <w:r w:rsidR="00CA0EE0" w:rsidRPr="005305C7">
              <w:rPr>
                <w:rFonts w:ascii="Cambria" w:hAnsi="Cambria"/>
                <w:bCs/>
                <w:sz w:val="20"/>
                <w:szCs w:val="20"/>
                <w:lang w:val="en-GB"/>
              </w:rPr>
              <w:t>information,</w:t>
            </w:r>
            <w:r w:rsidRPr="005305C7">
              <w:rPr>
                <w:rFonts w:ascii="Cambria" w:hAnsi="Cambria"/>
                <w:bCs/>
                <w:sz w:val="20"/>
                <w:szCs w:val="20"/>
                <w:lang w:val="en-GB"/>
              </w:rPr>
              <w:t xml:space="preserve"> see</w:t>
            </w:r>
            <w:r w:rsidR="00933905" w:rsidRPr="005305C7">
              <w:rPr>
                <w:rFonts w:ascii="Cambria" w:hAnsi="Cambria"/>
                <w:bCs/>
                <w:sz w:val="20"/>
                <w:szCs w:val="20"/>
                <w:lang w:val="en-GB"/>
              </w:rPr>
              <w:t xml:space="preserve"> also</w:t>
            </w:r>
            <w:r w:rsidRPr="005305C7">
              <w:rPr>
                <w:rFonts w:ascii="Cambria" w:hAnsi="Cambria"/>
                <w:bCs/>
                <w:sz w:val="20"/>
                <w:szCs w:val="20"/>
                <w:lang w:val="en-GB"/>
              </w:rPr>
              <w:t xml:space="preserve"> rec. </w:t>
            </w:r>
            <w:hyperlink w:anchor="HateSpeech" w:history="1">
              <w:r w:rsidR="00933905" w:rsidRPr="005305C7">
                <w:rPr>
                  <w:rStyle w:val="Hyperlink"/>
                  <w:rFonts w:ascii="Cambria" w:hAnsi="Cambria"/>
                  <w:bCs/>
                  <w:sz w:val="20"/>
                  <w:szCs w:val="20"/>
                  <w:lang w:val="en-GB"/>
                </w:rPr>
                <w:t>134.18</w:t>
              </w:r>
            </w:hyperlink>
            <w:r w:rsidR="00933905" w:rsidRPr="005305C7">
              <w:rPr>
                <w:rFonts w:ascii="Cambria" w:hAnsi="Cambria"/>
                <w:bCs/>
                <w:sz w:val="20"/>
                <w:szCs w:val="20"/>
                <w:lang w:val="en-GB"/>
              </w:rPr>
              <w:t xml:space="preserve">, </w:t>
            </w:r>
            <w:hyperlink w:anchor="Discrimination" w:history="1">
              <w:r w:rsidR="00933905" w:rsidRPr="005305C7">
                <w:rPr>
                  <w:rStyle w:val="Hyperlink"/>
                  <w:rFonts w:ascii="Cambria" w:hAnsi="Cambria"/>
                  <w:bCs/>
                  <w:sz w:val="20"/>
                  <w:szCs w:val="20"/>
                  <w:lang w:val="en-GB"/>
                </w:rPr>
                <w:t>134.19</w:t>
              </w:r>
            </w:hyperlink>
            <w:r w:rsidR="00933905" w:rsidRPr="005305C7">
              <w:rPr>
                <w:rFonts w:ascii="Cambria" w:hAnsi="Cambria"/>
                <w:bCs/>
                <w:sz w:val="20"/>
                <w:szCs w:val="20"/>
                <w:lang w:val="en-GB"/>
              </w:rPr>
              <w:t xml:space="preserve"> and </w:t>
            </w:r>
            <w:hyperlink w:anchor="DiscriminationAwareness" w:history="1">
              <w:r w:rsidR="00933905" w:rsidRPr="005305C7">
                <w:rPr>
                  <w:rStyle w:val="Hyperlink"/>
                  <w:rFonts w:ascii="Cambria" w:hAnsi="Cambria"/>
                  <w:bCs/>
                  <w:sz w:val="20"/>
                  <w:szCs w:val="20"/>
                  <w:lang w:val="en-GB"/>
                </w:rPr>
                <w:t>134.21</w:t>
              </w:r>
            </w:hyperlink>
          </w:p>
          <w:p w:rsidR="007E592B" w:rsidRPr="005305C7" w:rsidRDefault="007E592B" w:rsidP="00C12CBB">
            <w:pPr>
              <w:pStyle w:val="Default"/>
              <w:jc w:val="both"/>
              <w:rPr>
                <w:rFonts w:ascii="Cambria" w:hAnsi="Cambria"/>
                <w:bCs/>
                <w:sz w:val="20"/>
                <w:szCs w:val="20"/>
                <w:lang w:val="en-GB"/>
              </w:rPr>
            </w:pPr>
          </w:p>
        </w:tc>
        <w:tc>
          <w:tcPr>
            <w:tcW w:w="2011" w:type="dxa"/>
            <w:shd w:val="clear" w:color="auto" w:fill="C5E0B3" w:themeFill="accent6" w:themeFillTint="66"/>
          </w:tcPr>
          <w:p w:rsidR="007E592B" w:rsidRPr="005305C7" w:rsidRDefault="002B4713" w:rsidP="00C12CBB">
            <w:pPr>
              <w:pStyle w:val="Default"/>
              <w:rPr>
                <w:rFonts w:ascii="Cambria" w:hAnsi="Cambria"/>
                <w:bCs/>
                <w:sz w:val="20"/>
                <w:szCs w:val="20"/>
                <w:lang w:val="en-GB"/>
              </w:rPr>
            </w:pPr>
            <w:r w:rsidRPr="005305C7">
              <w:rPr>
                <w:rFonts w:ascii="Cambria" w:hAnsi="Cambria"/>
                <w:sz w:val="20"/>
                <w:szCs w:val="20"/>
                <w:lang w:val="en-GB"/>
              </w:rPr>
              <w:t>Fully implemented</w:t>
            </w:r>
          </w:p>
        </w:tc>
      </w:tr>
      <w:tr w:rsidR="00FA0F5B" w:rsidRPr="005305C7" w:rsidTr="00B05B4E">
        <w:tc>
          <w:tcPr>
            <w:tcW w:w="4745" w:type="dxa"/>
          </w:tcPr>
          <w:p w:rsidR="00FA0F5B" w:rsidRPr="005305C7" w:rsidRDefault="00FA0F5B" w:rsidP="00FA0F5B">
            <w:pPr>
              <w:pStyle w:val="Default"/>
              <w:jc w:val="both"/>
              <w:rPr>
                <w:rFonts w:ascii="Cambria" w:hAnsi="Cambria"/>
                <w:sz w:val="20"/>
                <w:szCs w:val="20"/>
                <w:lang w:val="en-GB"/>
              </w:rPr>
            </w:pPr>
            <w:r w:rsidRPr="005305C7">
              <w:rPr>
                <w:rFonts w:ascii="Cambria" w:hAnsi="Cambria"/>
                <w:b/>
                <w:sz w:val="20"/>
                <w:szCs w:val="20"/>
                <w:lang w:val="en-GB"/>
              </w:rPr>
              <w:t>134.26</w:t>
            </w:r>
            <w:r w:rsidRPr="005305C7">
              <w:rPr>
                <w:rFonts w:ascii="Cambria" w:hAnsi="Cambria"/>
                <w:sz w:val="20"/>
                <w:szCs w:val="20"/>
                <w:lang w:val="en-GB"/>
              </w:rPr>
              <w:t xml:space="preserve"> </w:t>
            </w:r>
            <w:r w:rsidRPr="005305C7">
              <w:rPr>
                <w:rFonts w:ascii="Cambria" w:hAnsi="Cambria"/>
                <w:bCs/>
                <w:sz w:val="20"/>
                <w:szCs w:val="20"/>
                <w:lang w:val="en-GB"/>
              </w:rPr>
              <w:t xml:space="preserve">Continue to take steps to counter racial discrimination both through awareness-raising and other preventive measures </w:t>
            </w:r>
            <w:r w:rsidRPr="005305C7">
              <w:rPr>
                <w:rFonts w:ascii="Cambria" w:hAnsi="Cambria"/>
                <w:bCs/>
                <w:i/>
                <w:sz w:val="20"/>
                <w:szCs w:val="20"/>
                <w:lang w:val="en-GB"/>
              </w:rPr>
              <w:t>(Pakistan)</w:t>
            </w:r>
            <w:r w:rsidRPr="005305C7">
              <w:rPr>
                <w:rFonts w:ascii="Cambria" w:hAnsi="Cambria"/>
                <w:bCs/>
                <w:sz w:val="20"/>
                <w:szCs w:val="20"/>
                <w:lang w:val="en-GB"/>
              </w:rPr>
              <w:t>;</w:t>
            </w:r>
          </w:p>
        </w:tc>
        <w:tc>
          <w:tcPr>
            <w:tcW w:w="8554" w:type="dxa"/>
            <w:gridSpan w:val="2"/>
          </w:tcPr>
          <w:p w:rsidR="00FA0F5B" w:rsidRPr="005305C7" w:rsidRDefault="00FA0F5B" w:rsidP="00FA0F5B">
            <w:pPr>
              <w:pStyle w:val="Default"/>
              <w:jc w:val="both"/>
              <w:rPr>
                <w:rFonts w:ascii="Cambria" w:hAnsi="Cambria"/>
                <w:bCs/>
                <w:sz w:val="20"/>
                <w:szCs w:val="20"/>
                <w:lang w:val="en-GB"/>
              </w:rPr>
            </w:pPr>
            <w:r w:rsidRPr="005305C7">
              <w:rPr>
                <w:rFonts w:ascii="Cambria" w:hAnsi="Cambria"/>
                <w:bCs/>
                <w:sz w:val="20"/>
                <w:szCs w:val="20"/>
                <w:lang w:val="en-GB"/>
              </w:rPr>
              <w:t>See</w:t>
            </w:r>
            <w:r w:rsidR="00F83CEC" w:rsidRPr="005305C7">
              <w:rPr>
                <w:rFonts w:ascii="Cambria" w:hAnsi="Cambria"/>
                <w:bCs/>
                <w:sz w:val="20"/>
                <w:szCs w:val="20"/>
                <w:lang w:val="en-GB"/>
              </w:rPr>
              <w:t xml:space="preserve"> rec</w:t>
            </w:r>
            <w:r w:rsidRPr="005305C7">
              <w:rPr>
                <w:rFonts w:ascii="Cambria" w:hAnsi="Cambria"/>
                <w:bCs/>
                <w:sz w:val="20"/>
                <w:szCs w:val="20"/>
                <w:lang w:val="en-GB"/>
              </w:rPr>
              <w:t xml:space="preserve"> </w:t>
            </w:r>
            <w:hyperlink w:anchor="DiscriminationAwareness" w:history="1">
              <w:r w:rsidRPr="005305C7">
                <w:rPr>
                  <w:rStyle w:val="Hyperlink"/>
                  <w:rFonts w:ascii="Cambria" w:hAnsi="Cambria"/>
                  <w:bCs/>
                  <w:sz w:val="20"/>
                  <w:szCs w:val="20"/>
                  <w:lang w:val="en-GB"/>
                </w:rPr>
                <w:t>134.21</w:t>
              </w:r>
            </w:hyperlink>
          </w:p>
          <w:p w:rsidR="00FA0F5B" w:rsidRPr="005305C7" w:rsidRDefault="00FA0F5B" w:rsidP="00FA0F5B">
            <w:pPr>
              <w:pStyle w:val="Default"/>
              <w:jc w:val="both"/>
              <w:rPr>
                <w:rFonts w:ascii="Cambria" w:hAnsi="Cambria"/>
                <w:bCs/>
                <w:sz w:val="20"/>
                <w:szCs w:val="20"/>
                <w:lang w:val="en-GB"/>
              </w:rPr>
            </w:pPr>
          </w:p>
        </w:tc>
        <w:tc>
          <w:tcPr>
            <w:tcW w:w="2011" w:type="dxa"/>
            <w:shd w:val="clear" w:color="auto" w:fill="C5E0B3" w:themeFill="accent6" w:themeFillTint="66"/>
          </w:tcPr>
          <w:p w:rsidR="00FA0F5B" w:rsidRPr="005305C7" w:rsidRDefault="00965840" w:rsidP="00FA0F5B">
            <w:pPr>
              <w:pStyle w:val="Default"/>
              <w:rPr>
                <w:rFonts w:ascii="Cambria" w:hAnsi="Cambria"/>
                <w:bCs/>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jc w:val="both"/>
              <w:rPr>
                <w:rFonts w:ascii="Cambria" w:hAnsi="Cambria"/>
                <w:sz w:val="20"/>
                <w:szCs w:val="20"/>
                <w:lang w:val="en-GB"/>
              </w:rPr>
            </w:pPr>
            <w:r w:rsidRPr="005305C7">
              <w:rPr>
                <w:rFonts w:ascii="Cambria" w:hAnsi="Cambria"/>
                <w:b/>
                <w:sz w:val="20"/>
                <w:szCs w:val="20"/>
                <w:lang w:val="en-GB"/>
              </w:rPr>
              <w:t>134.27</w:t>
            </w:r>
            <w:r w:rsidRPr="005305C7">
              <w:rPr>
                <w:rFonts w:ascii="Cambria" w:hAnsi="Cambria"/>
                <w:sz w:val="20"/>
                <w:szCs w:val="20"/>
                <w:lang w:val="en-GB"/>
              </w:rPr>
              <w:t xml:space="preserve"> </w:t>
            </w:r>
            <w:r w:rsidRPr="005305C7">
              <w:rPr>
                <w:rFonts w:ascii="Cambria" w:hAnsi="Cambria"/>
                <w:bCs/>
                <w:sz w:val="20"/>
                <w:szCs w:val="20"/>
                <w:lang w:val="en-GB"/>
              </w:rPr>
              <w:t xml:space="preserve">Intensify efforts in human rights education and training to address racism, intolerance and hate crimes against minority groups and other vulnerable groups </w:t>
            </w:r>
            <w:r w:rsidRPr="005305C7">
              <w:rPr>
                <w:rFonts w:ascii="Cambria" w:hAnsi="Cambria"/>
                <w:bCs/>
                <w:i/>
                <w:sz w:val="20"/>
                <w:szCs w:val="20"/>
                <w:lang w:val="en-GB"/>
              </w:rPr>
              <w:t>(Philippines</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rPr>
                <w:rStyle w:val="Hyperlink"/>
                <w:rFonts w:ascii="Cambria" w:hAnsi="Cambria"/>
                <w:sz w:val="20"/>
                <w:szCs w:val="20"/>
                <w:lang w:val="en-GB"/>
              </w:rPr>
            </w:pPr>
            <w:r w:rsidRPr="005305C7">
              <w:rPr>
                <w:rFonts w:ascii="Cambria" w:hAnsi="Cambria"/>
                <w:bCs/>
                <w:sz w:val="20"/>
                <w:szCs w:val="20"/>
                <w:lang w:val="en-GB"/>
              </w:rPr>
              <w:t xml:space="preserve">See rec. </w:t>
            </w:r>
            <w:hyperlink w:anchor="DiscriminationAwareness" w:history="1">
              <w:r w:rsidRPr="005305C7">
                <w:rPr>
                  <w:rStyle w:val="Hyperlink"/>
                  <w:rFonts w:ascii="Cambria" w:hAnsi="Cambria"/>
                  <w:bCs/>
                  <w:sz w:val="20"/>
                  <w:szCs w:val="20"/>
                  <w:lang w:val="en-GB"/>
                </w:rPr>
                <w:t>134.21</w:t>
              </w:r>
            </w:hyperlink>
            <w:r w:rsidRPr="005305C7">
              <w:rPr>
                <w:rFonts w:ascii="Cambria" w:hAnsi="Cambria"/>
                <w:bCs/>
                <w:sz w:val="20"/>
                <w:szCs w:val="20"/>
                <w:lang w:val="en-GB"/>
              </w:rPr>
              <w:t xml:space="preserve"> </w:t>
            </w:r>
            <w:r w:rsidRPr="005305C7">
              <w:rPr>
                <w:rFonts w:ascii="Cambria" w:hAnsi="Cambria"/>
                <w:sz w:val="20"/>
                <w:szCs w:val="20"/>
                <w:lang w:val="en-GB"/>
              </w:rPr>
              <w:t xml:space="preserve">and rec. </w:t>
            </w:r>
            <w:hyperlink w:anchor="FightRacism" w:history="1">
              <w:r w:rsidRPr="005305C7">
                <w:rPr>
                  <w:rStyle w:val="Hyperlink"/>
                  <w:rFonts w:ascii="Cambria" w:hAnsi="Cambria"/>
                  <w:sz w:val="20"/>
                  <w:szCs w:val="20"/>
                  <w:lang w:val="en-GB"/>
                </w:rPr>
                <w:t>134.23</w:t>
              </w:r>
            </w:hyperlink>
          </w:p>
          <w:p w:rsidR="009D0D61" w:rsidRPr="005305C7" w:rsidRDefault="009D0D61" w:rsidP="00B05B4E">
            <w:pPr>
              <w:pStyle w:val="Default"/>
              <w:jc w:val="both"/>
              <w:rPr>
                <w:rFonts w:ascii="Cambria" w:hAnsi="Cambria"/>
                <w:bCs/>
                <w:sz w:val="20"/>
                <w:szCs w:val="20"/>
                <w:lang w:val="en-GB"/>
              </w:rPr>
            </w:pPr>
            <w:r w:rsidRPr="005305C7">
              <w:rPr>
                <w:rFonts w:ascii="Cambria" w:hAnsi="Cambria"/>
                <w:bCs/>
                <w:sz w:val="20"/>
                <w:szCs w:val="20"/>
                <w:lang w:val="en-GB"/>
              </w:rPr>
              <w:t>Under the Equal Opportunities Initiative in 2023 trainings and internships were held for lawyers and law students from the Legal Incubator Program.</w:t>
            </w:r>
          </w:p>
          <w:p w:rsidR="009D0D61" w:rsidRPr="005305C7" w:rsidRDefault="009D0D61" w:rsidP="00B05B4E">
            <w:pPr>
              <w:pStyle w:val="Default"/>
              <w:jc w:val="both"/>
              <w:rPr>
                <w:rFonts w:ascii="Cambria" w:hAnsi="Cambria"/>
                <w:bCs/>
                <w:sz w:val="20"/>
                <w:szCs w:val="20"/>
                <w:lang w:val="en-GB"/>
              </w:rPr>
            </w:pPr>
            <w:r w:rsidRPr="005305C7">
              <w:rPr>
                <w:rFonts w:ascii="Cambria" w:hAnsi="Cambria"/>
                <w:bCs/>
                <w:sz w:val="20"/>
                <w:szCs w:val="20"/>
                <w:lang w:val="en-GB"/>
              </w:rPr>
              <w:t>The CPD conducts trainings in the educational system related to the protection of human rights, equal opportunities and non-discrimination. In 2023</w:t>
            </w:r>
            <w:r w:rsidR="00D7531C" w:rsidRPr="005305C7">
              <w:rPr>
                <w:rFonts w:ascii="Cambria" w:hAnsi="Cambria"/>
                <w:bCs/>
                <w:sz w:val="20"/>
                <w:szCs w:val="20"/>
                <w:lang w:val="en-GB"/>
              </w:rPr>
              <w:t>,</w:t>
            </w:r>
            <w:r w:rsidRPr="005305C7">
              <w:rPr>
                <w:rFonts w:ascii="Cambria" w:hAnsi="Cambria"/>
                <w:bCs/>
                <w:sz w:val="20"/>
                <w:szCs w:val="20"/>
                <w:lang w:val="en-GB"/>
              </w:rPr>
              <w:t xml:space="preserve"> over 300 principals and teachers took part. The purpose is to examine and analy</w:t>
            </w:r>
            <w:r w:rsidR="005305C7">
              <w:rPr>
                <w:rFonts w:ascii="Cambria" w:hAnsi="Cambria"/>
                <w:bCs/>
                <w:sz w:val="20"/>
                <w:szCs w:val="20"/>
                <w:lang w:val="en-GB"/>
              </w:rPr>
              <w:t>s</w:t>
            </w:r>
            <w:r w:rsidRPr="005305C7">
              <w:rPr>
                <w:rFonts w:ascii="Cambria" w:hAnsi="Cambria"/>
                <w:bCs/>
                <w:sz w:val="20"/>
                <w:szCs w:val="20"/>
                <w:lang w:val="en-GB"/>
              </w:rPr>
              <w:t xml:space="preserve">e the system for ensuring education without discrimination in accordance with the Protection </w:t>
            </w:r>
            <w:r w:rsidR="005305C7" w:rsidRPr="005305C7">
              <w:rPr>
                <w:rFonts w:ascii="Cambria" w:hAnsi="Cambria"/>
                <w:bCs/>
                <w:sz w:val="20"/>
                <w:szCs w:val="20"/>
                <w:lang w:val="en-GB"/>
              </w:rPr>
              <w:t>against Discrimination</w:t>
            </w:r>
            <w:r w:rsidR="00D7531C" w:rsidRPr="005305C7">
              <w:rPr>
                <w:rFonts w:ascii="Cambria" w:hAnsi="Cambria"/>
                <w:bCs/>
                <w:sz w:val="20"/>
                <w:szCs w:val="20"/>
                <w:lang w:val="en-GB"/>
              </w:rPr>
              <w:t xml:space="preserve"> Act</w:t>
            </w:r>
            <w:r w:rsidRPr="005305C7">
              <w:rPr>
                <w:rFonts w:ascii="Cambria" w:hAnsi="Cambria"/>
                <w:bCs/>
                <w:sz w:val="20"/>
                <w:szCs w:val="20"/>
                <w:lang w:val="en-GB"/>
              </w:rPr>
              <w:t>, to identify the positive sides and gaps in the system for ensuring non-discrimination in the field of education, as well as and to raise the awareness of the teaching staff about non-discrimination and tolerance.</w:t>
            </w:r>
          </w:p>
        </w:tc>
        <w:tc>
          <w:tcPr>
            <w:tcW w:w="2011" w:type="dxa"/>
            <w:shd w:val="clear" w:color="auto" w:fill="C5E0B3" w:themeFill="accent6" w:themeFillTint="66"/>
          </w:tcPr>
          <w:p w:rsidR="00C7130A" w:rsidRPr="005305C7" w:rsidRDefault="00841F29" w:rsidP="00C7130A">
            <w:pPr>
              <w:pStyle w:val="Default"/>
              <w:rPr>
                <w:rFonts w:ascii="Cambria" w:hAnsi="Cambria"/>
                <w:bCs/>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bookmarkStart w:id="8" w:name="MigrantDiscrimination"/>
            <w:r w:rsidRPr="005305C7">
              <w:rPr>
                <w:rFonts w:ascii="Cambria" w:hAnsi="Cambria"/>
                <w:b/>
                <w:sz w:val="20"/>
                <w:szCs w:val="20"/>
                <w:lang w:val="en-GB"/>
              </w:rPr>
              <w:t>134.29</w:t>
            </w:r>
            <w:r w:rsidRPr="005305C7">
              <w:rPr>
                <w:rFonts w:ascii="Cambria" w:hAnsi="Cambria"/>
                <w:sz w:val="20"/>
                <w:szCs w:val="20"/>
                <w:lang w:val="en-GB"/>
              </w:rPr>
              <w:t xml:space="preserve"> </w:t>
            </w:r>
            <w:bookmarkEnd w:id="8"/>
            <w:r w:rsidRPr="005305C7">
              <w:rPr>
                <w:rFonts w:ascii="Cambria" w:hAnsi="Cambria"/>
                <w:bCs/>
                <w:sz w:val="20"/>
                <w:szCs w:val="20"/>
                <w:lang w:val="en-GB"/>
              </w:rPr>
              <w:t xml:space="preserve">Take concrete measures to combat incidents of ethnic or racially motivated violence and hatred, including against migrants and refugees, and ensure that advocacy or incitement to discrimination, hostility or violence is prohibited by law and that breaches are investigated and perpetrators held accountable </w:t>
            </w:r>
            <w:r w:rsidRPr="005305C7">
              <w:rPr>
                <w:rFonts w:ascii="Cambria" w:hAnsi="Cambria"/>
                <w:bCs/>
                <w:i/>
                <w:sz w:val="20"/>
                <w:szCs w:val="20"/>
                <w:lang w:val="en-GB"/>
              </w:rPr>
              <w:t>(Portugal)</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spacing w:after="240"/>
              <w:jc w:val="both"/>
              <w:rPr>
                <w:rFonts w:ascii="Cambria" w:hAnsi="Cambria"/>
                <w:bCs/>
                <w:sz w:val="20"/>
                <w:szCs w:val="20"/>
                <w:lang w:val="en-GB"/>
              </w:rPr>
            </w:pPr>
            <w:r w:rsidRPr="005305C7">
              <w:rPr>
                <w:rFonts w:ascii="Cambria" w:hAnsi="Cambria"/>
                <w:sz w:val="20"/>
                <w:szCs w:val="20"/>
                <w:lang w:val="en-GB"/>
              </w:rPr>
              <w:t xml:space="preserve">See </w:t>
            </w:r>
            <w:hyperlink w:anchor="HateSpeech" w:history="1">
              <w:r w:rsidRPr="005305C7">
                <w:rPr>
                  <w:rStyle w:val="Hyperlink"/>
                  <w:rFonts w:ascii="Cambria" w:hAnsi="Cambria"/>
                  <w:bCs/>
                  <w:sz w:val="20"/>
                  <w:szCs w:val="20"/>
                  <w:lang w:val="en-GB"/>
                </w:rPr>
                <w:t>134.18</w:t>
              </w:r>
            </w:hyperlink>
          </w:p>
        </w:tc>
        <w:tc>
          <w:tcPr>
            <w:tcW w:w="2011" w:type="dxa"/>
            <w:shd w:val="clear" w:color="auto" w:fill="C5E0B3" w:themeFill="accent6" w:themeFillTint="66"/>
          </w:tcPr>
          <w:p w:rsidR="00C7130A" w:rsidRPr="005305C7" w:rsidRDefault="00EC72AF"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978"/>
        </w:trPr>
        <w:tc>
          <w:tcPr>
            <w:tcW w:w="4745" w:type="dxa"/>
          </w:tcPr>
          <w:p w:rsidR="00C7130A" w:rsidRPr="005305C7" w:rsidRDefault="00C7130A" w:rsidP="00C7130A">
            <w:pPr>
              <w:pStyle w:val="Default"/>
              <w:jc w:val="both"/>
              <w:rPr>
                <w:rFonts w:ascii="Cambria" w:hAnsi="Cambria"/>
                <w:sz w:val="20"/>
                <w:szCs w:val="20"/>
                <w:lang w:val="en-GB"/>
              </w:rPr>
            </w:pPr>
            <w:bookmarkStart w:id="9" w:name="NegativeStereotypes"/>
            <w:r w:rsidRPr="005305C7">
              <w:rPr>
                <w:rFonts w:ascii="Cambria" w:hAnsi="Cambria"/>
                <w:b/>
                <w:sz w:val="20"/>
                <w:szCs w:val="20"/>
                <w:lang w:val="en-GB"/>
              </w:rPr>
              <w:t>134.31</w:t>
            </w:r>
            <w:r w:rsidRPr="005305C7">
              <w:rPr>
                <w:rFonts w:ascii="Cambria" w:hAnsi="Cambria"/>
                <w:sz w:val="20"/>
                <w:szCs w:val="20"/>
                <w:lang w:val="en-GB"/>
              </w:rPr>
              <w:t xml:space="preserve"> </w:t>
            </w:r>
            <w:bookmarkEnd w:id="9"/>
            <w:r w:rsidRPr="005305C7">
              <w:rPr>
                <w:rFonts w:ascii="Cambria" w:hAnsi="Cambria"/>
                <w:bCs/>
                <w:sz w:val="20"/>
                <w:szCs w:val="20"/>
                <w:lang w:val="en-GB"/>
              </w:rPr>
              <w:t xml:space="preserve">Continue to strengthen the efforts aimed at improving access to employment, education, social and health services and at overcoming negative stereotypes, hate speech and discrimination </w:t>
            </w:r>
            <w:r w:rsidRPr="005305C7">
              <w:rPr>
                <w:rFonts w:ascii="Cambria" w:hAnsi="Cambria"/>
                <w:bCs/>
                <w:i/>
                <w:sz w:val="20"/>
                <w:szCs w:val="20"/>
                <w:lang w:val="en-GB"/>
              </w:rPr>
              <w:t>(Romania)</w:t>
            </w:r>
            <w:r w:rsidRPr="005305C7">
              <w:rPr>
                <w:rFonts w:ascii="Cambria" w:hAnsi="Cambria"/>
                <w:bCs/>
                <w:sz w:val="20"/>
                <w:szCs w:val="20"/>
                <w:lang w:val="en-GB"/>
              </w:rPr>
              <w:t>;</w:t>
            </w:r>
          </w:p>
        </w:tc>
        <w:tc>
          <w:tcPr>
            <w:tcW w:w="8554" w:type="dxa"/>
            <w:gridSpan w:val="2"/>
          </w:tcPr>
          <w:p w:rsidR="004C32D3" w:rsidRPr="005305C7" w:rsidRDefault="004C32D3" w:rsidP="00C7130A">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Тhe National Strategy of the Republic of Bulgaria for the </w:t>
            </w:r>
            <w:r w:rsidR="00165343" w:rsidRPr="005305C7">
              <w:rPr>
                <w:rFonts w:ascii="Cambria" w:hAnsi="Cambria"/>
                <w:bCs/>
                <w:color w:val="auto"/>
                <w:sz w:val="20"/>
                <w:szCs w:val="20"/>
                <w:lang w:val="en-GB"/>
              </w:rPr>
              <w:t>E</w:t>
            </w:r>
            <w:r w:rsidRPr="005305C7">
              <w:rPr>
                <w:rFonts w:ascii="Cambria" w:hAnsi="Cambria"/>
                <w:bCs/>
                <w:color w:val="auto"/>
                <w:sz w:val="20"/>
                <w:szCs w:val="20"/>
                <w:lang w:val="en-GB"/>
              </w:rPr>
              <w:t xml:space="preserve">quality, </w:t>
            </w:r>
            <w:r w:rsidR="00165343" w:rsidRPr="005305C7">
              <w:rPr>
                <w:rFonts w:ascii="Cambria" w:hAnsi="Cambria"/>
                <w:bCs/>
                <w:color w:val="auto"/>
                <w:sz w:val="20"/>
                <w:szCs w:val="20"/>
                <w:lang w:val="en-GB"/>
              </w:rPr>
              <w:t>I</w:t>
            </w:r>
            <w:r w:rsidRPr="005305C7">
              <w:rPr>
                <w:rFonts w:ascii="Cambria" w:hAnsi="Cambria"/>
                <w:bCs/>
                <w:color w:val="auto"/>
                <w:sz w:val="20"/>
                <w:szCs w:val="20"/>
                <w:lang w:val="en-GB"/>
              </w:rPr>
              <w:t xml:space="preserve">nclusion and </w:t>
            </w:r>
            <w:r w:rsidR="00165343" w:rsidRPr="005305C7">
              <w:rPr>
                <w:rFonts w:ascii="Cambria" w:hAnsi="Cambria"/>
                <w:bCs/>
                <w:color w:val="auto"/>
                <w:sz w:val="20"/>
                <w:szCs w:val="20"/>
                <w:lang w:val="en-GB"/>
              </w:rPr>
              <w:t>P</w:t>
            </w:r>
            <w:r w:rsidRPr="005305C7">
              <w:rPr>
                <w:rFonts w:ascii="Cambria" w:hAnsi="Cambria"/>
                <w:bCs/>
                <w:color w:val="auto"/>
                <w:sz w:val="20"/>
                <w:szCs w:val="20"/>
                <w:lang w:val="en-GB"/>
              </w:rPr>
              <w:t xml:space="preserve">articipation of the Roma (2021-2030) establishes three horizontal goals </w:t>
            </w:r>
            <w:r w:rsidR="00165343" w:rsidRPr="005305C7">
              <w:rPr>
                <w:rFonts w:ascii="Cambria" w:hAnsi="Cambria"/>
                <w:bCs/>
                <w:color w:val="auto"/>
                <w:sz w:val="20"/>
                <w:szCs w:val="20"/>
                <w:lang w:val="en-GB"/>
              </w:rPr>
              <w:t>–</w:t>
            </w:r>
            <w:r w:rsidRPr="005305C7">
              <w:rPr>
                <w:rFonts w:ascii="Cambria" w:hAnsi="Cambria"/>
                <w:bCs/>
                <w:color w:val="auto"/>
                <w:sz w:val="20"/>
                <w:szCs w:val="20"/>
                <w:lang w:val="en-GB"/>
              </w:rPr>
              <w:t xml:space="preserve"> equality, inclusion and participation within the four spheres of actio</w:t>
            </w:r>
            <w:r w:rsidR="00165343" w:rsidRPr="005305C7">
              <w:rPr>
                <w:rFonts w:ascii="Cambria" w:hAnsi="Cambria"/>
                <w:bCs/>
                <w:color w:val="auto"/>
                <w:sz w:val="20"/>
                <w:szCs w:val="20"/>
                <w:lang w:val="en-GB"/>
              </w:rPr>
              <w:t xml:space="preserve">n: </w:t>
            </w:r>
            <w:r w:rsidRPr="005305C7">
              <w:rPr>
                <w:rFonts w:ascii="Cambria" w:hAnsi="Cambria"/>
                <w:bCs/>
                <w:color w:val="auto"/>
                <w:sz w:val="20"/>
                <w:szCs w:val="20"/>
                <w:lang w:val="en-GB"/>
              </w:rPr>
              <w:t>education, health, housing and employment. The fight against discrimination is a cross</w:t>
            </w:r>
            <w:r w:rsidR="002F03D0" w:rsidRPr="005305C7">
              <w:rPr>
                <w:rFonts w:ascii="Cambria" w:hAnsi="Cambria"/>
                <w:bCs/>
                <w:color w:val="auto"/>
                <w:sz w:val="20"/>
                <w:szCs w:val="20"/>
                <w:lang w:val="en-GB"/>
              </w:rPr>
              <w:t>-</w:t>
            </w:r>
            <w:r w:rsidRPr="005305C7">
              <w:rPr>
                <w:rFonts w:ascii="Cambria" w:hAnsi="Cambria"/>
                <w:bCs/>
                <w:color w:val="auto"/>
                <w:sz w:val="20"/>
                <w:szCs w:val="20"/>
                <w:lang w:val="en-GB"/>
              </w:rPr>
              <w:t>cutting priority in all four spheres.</w:t>
            </w:r>
          </w:p>
          <w:p w:rsidR="00C7130A" w:rsidRPr="005305C7" w:rsidRDefault="00C7130A" w:rsidP="00C7130A">
            <w:pPr>
              <w:pStyle w:val="Default"/>
              <w:jc w:val="both"/>
              <w:rPr>
                <w:rFonts w:ascii="Cambria" w:hAnsi="Cambria"/>
                <w:bCs/>
                <w:sz w:val="20"/>
                <w:szCs w:val="20"/>
                <w:lang w:val="en-GB"/>
              </w:rPr>
            </w:pPr>
          </w:p>
        </w:tc>
        <w:tc>
          <w:tcPr>
            <w:tcW w:w="2011" w:type="dxa"/>
            <w:shd w:val="clear" w:color="auto" w:fill="C5E0B3" w:themeFill="accent6" w:themeFillTint="66"/>
          </w:tcPr>
          <w:p w:rsidR="00C7130A" w:rsidRPr="005305C7" w:rsidRDefault="00F35A99"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B788B" w:rsidRPr="005305C7" w:rsidTr="00B05B4E">
        <w:tc>
          <w:tcPr>
            <w:tcW w:w="4745" w:type="dxa"/>
          </w:tcPr>
          <w:p w:rsidR="00DB788B" w:rsidRPr="005305C7" w:rsidRDefault="00DB788B" w:rsidP="00DB788B">
            <w:pPr>
              <w:pStyle w:val="Default"/>
              <w:jc w:val="both"/>
              <w:rPr>
                <w:rFonts w:ascii="Cambria" w:hAnsi="Cambria"/>
                <w:sz w:val="20"/>
                <w:szCs w:val="20"/>
                <w:lang w:val="en-GB"/>
              </w:rPr>
            </w:pPr>
            <w:r w:rsidRPr="005305C7">
              <w:rPr>
                <w:rFonts w:ascii="Cambria" w:hAnsi="Cambria"/>
                <w:b/>
                <w:sz w:val="20"/>
                <w:szCs w:val="20"/>
                <w:lang w:val="en-GB"/>
              </w:rPr>
              <w:t>134.32</w:t>
            </w:r>
            <w:r w:rsidRPr="005305C7">
              <w:rPr>
                <w:rFonts w:ascii="Cambria" w:hAnsi="Cambria"/>
                <w:sz w:val="20"/>
                <w:szCs w:val="20"/>
                <w:lang w:val="en-GB"/>
              </w:rPr>
              <w:t xml:space="preserve"> </w:t>
            </w:r>
            <w:r w:rsidRPr="005305C7">
              <w:rPr>
                <w:rFonts w:ascii="Cambria" w:hAnsi="Cambria"/>
                <w:bCs/>
                <w:sz w:val="20"/>
                <w:szCs w:val="20"/>
                <w:lang w:val="en-GB"/>
              </w:rPr>
              <w:t xml:space="preserve">Introduce amendments to the national legislation to include a definition of hate speech </w:t>
            </w:r>
            <w:r w:rsidRPr="005305C7">
              <w:rPr>
                <w:rFonts w:ascii="Cambria" w:hAnsi="Cambria"/>
                <w:bCs/>
                <w:i/>
                <w:sz w:val="20"/>
                <w:szCs w:val="20"/>
                <w:lang w:val="en-GB"/>
              </w:rPr>
              <w:t>(Russian Federation);</w:t>
            </w:r>
          </w:p>
        </w:tc>
        <w:tc>
          <w:tcPr>
            <w:tcW w:w="8554" w:type="dxa"/>
            <w:gridSpan w:val="2"/>
          </w:tcPr>
          <w:p w:rsidR="00DB788B" w:rsidRPr="005305C7" w:rsidRDefault="00DB788B" w:rsidP="00DB788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p>
        </w:tc>
        <w:tc>
          <w:tcPr>
            <w:tcW w:w="2011" w:type="dxa"/>
            <w:shd w:val="clear" w:color="auto" w:fill="C5E0B3" w:themeFill="accent6" w:themeFillTint="66"/>
          </w:tcPr>
          <w:p w:rsidR="00DB788B" w:rsidRPr="005305C7" w:rsidRDefault="00DB788B" w:rsidP="00DB788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B788B" w:rsidRPr="005305C7" w:rsidTr="00B05B4E">
        <w:tc>
          <w:tcPr>
            <w:tcW w:w="4745" w:type="dxa"/>
          </w:tcPr>
          <w:p w:rsidR="00DB788B" w:rsidRPr="005305C7" w:rsidRDefault="00DB788B" w:rsidP="00DB788B">
            <w:pPr>
              <w:pStyle w:val="Default"/>
              <w:jc w:val="both"/>
              <w:rPr>
                <w:rFonts w:ascii="Cambria" w:hAnsi="Cambria"/>
                <w:sz w:val="20"/>
                <w:szCs w:val="20"/>
                <w:lang w:val="en-GB"/>
              </w:rPr>
            </w:pPr>
            <w:r w:rsidRPr="005305C7">
              <w:rPr>
                <w:rFonts w:ascii="Cambria" w:hAnsi="Cambria"/>
                <w:b/>
                <w:sz w:val="20"/>
                <w:szCs w:val="20"/>
                <w:lang w:val="en-GB"/>
              </w:rPr>
              <w:t>134.33</w:t>
            </w:r>
            <w:r w:rsidRPr="005305C7">
              <w:rPr>
                <w:rFonts w:ascii="Cambria" w:hAnsi="Cambria"/>
                <w:sz w:val="20"/>
                <w:szCs w:val="20"/>
                <w:lang w:val="en-GB"/>
              </w:rPr>
              <w:t xml:space="preserve"> </w:t>
            </w:r>
            <w:r w:rsidRPr="005305C7">
              <w:rPr>
                <w:rFonts w:ascii="Cambria" w:hAnsi="Cambria"/>
                <w:bCs/>
                <w:sz w:val="20"/>
                <w:szCs w:val="20"/>
                <w:lang w:val="en-GB"/>
              </w:rPr>
              <w:t xml:space="preserve">Investigate cases of violence and crime based on race, and bring those responsible to justice </w:t>
            </w:r>
            <w:r w:rsidRPr="005305C7">
              <w:rPr>
                <w:rFonts w:ascii="Cambria" w:hAnsi="Cambria"/>
                <w:bCs/>
                <w:i/>
                <w:sz w:val="20"/>
                <w:szCs w:val="20"/>
                <w:lang w:val="en-GB"/>
              </w:rPr>
              <w:t>(Russian Federation)</w:t>
            </w:r>
            <w:r w:rsidRPr="005305C7">
              <w:rPr>
                <w:rFonts w:ascii="Cambria" w:hAnsi="Cambria"/>
                <w:bCs/>
                <w:sz w:val="20"/>
                <w:szCs w:val="20"/>
                <w:lang w:val="en-GB"/>
              </w:rPr>
              <w:t>;</w:t>
            </w:r>
          </w:p>
        </w:tc>
        <w:tc>
          <w:tcPr>
            <w:tcW w:w="8554" w:type="dxa"/>
            <w:gridSpan w:val="2"/>
          </w:tcPr>
          <w:p w:rsidR="00DB788B" w:rsidRPr="005305C7" w:rsidRDefault="00DB788B" w:rsidP="00DB788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p>
        </w:tc>
        <w:tc>
          <w:tcPr>
            <w:tcW w:w="2011" w:type="dxa"/>
            <w:shd w:val="clear" w:color="auto" w:fill="C5E0B3" w:themeFill="accent6" w:themeFillTint="66"/>
          </w:tcPr>
          <w:p w:rsidR="00DB788B" w:rsidRPr="005305C7" w:rsidRDefault="00DB788B" w:rsidP="00DB788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B788B" w:rsidRPr="005305C7" w:rsidTr="00B05B4E">
        <w:tc>
          <w:tcPr>
            <w:tcW w:w="4745" w:type="dxa"/>
          </w:tcPr>
          <w:p w:rsidR="00DB788B" w:rsidRPr="005305C7" w:rsidRDefault="00DB788B" w:rsidP="00DB788B">
            <w:pPr>
              <w:pStyle w:val="Default"/>
              <w:jc w:val="both"/>
              <w:rPr>
                <w:rFonts w:ascii="Cambria" w:hAnsi="Cambria"/>
                <w:sz w:val="20"/>
                <w:szCs w:val="20"/>
                <w:lang w:val="en-GB"/>
              </w:rPr>
            </w:pPr>
            <w:r w:rsidRPr="005305C7">
              <w:rPr>
                <w:rFonts w:ascii="Cambria" w:hAnsi="Cambria"/>
                <w:b/>
                <w:sz w:val="20"/>
                <w:szCs w:val="20"/>
                <w:lang w:val="en-GB"/>
              </w:rPr>
              <w:t>134.34</w:t>
            </w:r>
            <w:r w:rsidRPr="005305C7">
              <w:rPr>
                <w:rFonts w:ascii="Cambria" w:hAnsi="Cambria"/>
                <w:sz w:val="20"/>
                <w:szCs w:val="20"/>
                <w:lang w:val="en-GB"/>
              </w:rPr>
              <w:t xml:space="preserve"> </w:t>
            </w:r>
            <w:r w:rsidRPr="005305C7">
              <w:rPr>
                <w:rFonts w:ascii="Cambria" w:hAnsi="Cambria"/>
                <w:bCs/>
                <w:sz w:val="20"/>
                <w:szCs w:val="20"/>
                <w:lang w:val="en-GB"/>
              </w:rPr>
              <w:t xml:space="preserve">Amend national legislation related to the elimination of racial discrimination and hate speech in line with international standards and bring perpetrators to justice </w:t>
            </w:r>
            <w:r w:rsidRPr="005305C7">
              <w:rPr>
                <w:rFonts w:ascii="Cambria" w:hAnsi="Cambria"/>
                <w:bCs/>
                <w:i/>
                <w:sz w:val="20"/>
                <w:szCs w:val="20"/>
                <w:lang w:val="en-GB"/>
              </w:rPr>
              <w:t>(Slovakia)</w:t>
            </w:r>
            <w:r w:rsidRPr="005305C7">
              <w:rPr>
                <w:rFonts w:ascii="Cambria" w:hAnsi="Cambria"/>
                <w:bCs/>
                <w:sz w:val="20"/>
                <w:szCs w:val="20"/>
                <w:lang w:val="en-GB"/>
              </w:rPr>
              <w:t>;</w:t>
            </w:r>
          </w:p>
        </w:tc>
        <w:tc>
          <w:tcPr>
            <w:tcW w:w="8554" w:type="dxa"/>
            <w:gridSpan w:val="2"/>
          </w:tcPr>
          <w:p w:rsidR="00DB788B" w:rsidRPr="005305C7" w:rsidRDefault="00DB788B" w:rsidP="00DB788B">
            <w:pPr>
              <w:pStyle w:val="Default"/>
              <w:rPr>
                <w:rFonts w:ascii="Cambria" w:hAnsi="Cambria"/>
                <w:bCs/>
                <w:sz w:val="20"/>
                <w:szCs w:val="20"/>
                <w:lang w:val="en-GB"/>
              </w:rPr>
            </w:pPr>
            <w:r w:rsidRPr="005305C7">
              <w:rPr>
                <w:rFonts w:ascii="Cambria" w:hAnsi="Cambria"/>
                <w:bCs/>
                <w:sz w:val="20"/>
                <w:szCs w:val="20"/>
                <w:lang w:val="en-GB"/>
              </w:rPr>
              <w:t xml:space="preserve">See </w:t>
            </w:r>
            <w:r w:rsidR="00D7531C" w:rsidRPr="005305C7">
              <w:rPr>
                <w:rFonts w:ascii="Cambria" w:hAnsi="Cambria"/>
                <w:bCs/>
                <w:sz w:val="20"/>
                <w:szCs w:val="20"/>
                <w:lang w:val="en-GB"/>
              </w:rPr>
              <w:t xml:space="preserve">rec. </w:t>
            </w:r>
            <w:hyperlink w:anchor="HateSpeech" w:history="1">
              <w:r w:rsidR="00D7531C" w:rsidRPr="005305C7">
                <w:rPr>
                  <w:rStyle w:val="Hyperlink"/>
                  <w:rFonts w:ascii="Cambria" w:hAnsi="Cambria"/>
                  <w:bCs/>
                  <w:sz w:val="20"/>
                  <w:szCs w:val="20"/>
                  <w:lang w:val="en-GB"/>
                </w:rPr>
                <w:t>134.18</w:t>
              </w:r>
            </w:hyperlink>
            <w:r w:rsidR="00D7531C" w:rsidRPr="005305C7">
              <w:rPr>
                <w:rStyle w:val="Hyperlink"/>
                <w:rFonts w:ascii="Cambria" w:hAnsi="Cambria"/>
                <w:bCs/>
                <w:color w:val="000000"/>
                <w:sz w:val="20"/>
                <w:szCs w:val="20"/>
                <w:lang w:val="en-GB"/>
              </w:rPr>
              <w:t xml:space="preserve"> </w:t>
            </w:r>
            <w:r w:rsidR="00D7531C" w:rsidRPr="005305C7">
              <w:rPr>
                <w:rFonts w:ascii="Cambria" w:hAnsi="Cambria"/>
                <w:bCs/>
                <w:sz w:val="20"/>
                <w:szCs w:val="20"/>
                <w:lang w:val="en-GB"/>
              </w:rPr>
              <w:t>and</w:t>
            </w:r>
            <w:r w:rsidR="00D7531C" w:rsidRPr="005305C7">
              <w:rPr>
                <w:lang w:val="en-GB"/>
              </w:rPr>
              <w:t xml:space="preserve"> </w:t>
            </w:r>
            <w:r w:rsidR="00D7531C" w:rsidRPr="005305C7">
              <w:rPr>
                <w:rFonts w:ascii="Cambria" w:hAnsi="Cambria"/>
                <w:bCs/>
                <w:sz w:val="20"/>
                <w:szCs w:val="20"/>
                <w:lang w:val="en-GB"/>
              </w:rPr>
              <w:t>r</w:t>
            </w:r>
            <w:r w:rsidRPr="005305C7">
              <w:rPr>
                <w:rFonts w:ascii="Cambria" w:hAnsi="Cambria"/>
                <w:bCs/>
                <w:sz w:val="20"/>
                <w:szCs w:val="20"/>
                <w:lang w:val="en-GB"/>
              </w:rPr>
              <w:t xml:space="preserve">ec. </w:t>
            </w:r>
            <w:hyperlink w:anchor="Discrimination" w:history="1">
              <w:r w:rsidRPr="005305C7">
                <w:rPr>
                  <w:rStyle w:val="Hyperlink"/>
                  <w:rFonts w:ascii="Cambria" w:hAnsi="Cambria"/>
                  <w:bCs/>
                  <w:sz w:val="20"/>
                  <w:szCs w:val="20"/>
                  <w:lang w:val="en-GB"/>
                </w:rPr>
                <w:t>134.19</w:t>
              </w:r>
            </w:hyperlink>
          </w:p>
        </w:tc>
        <w:tc>
          <w:tcPr>
            <w:tcW w:w="2011" w:type="dxa"/>
            <w:shd w:val="clear" w:color="auto" w:fill="C5E0B3" w:themeFill="accent6" w:themeFillTint="66"/>
          </w:tcPr>
          <w:p w:rsidR="00DB788B" w:rsidRPr="005305C7" w:rsidRDefault="00DB788B" w:rsidP="00DB788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134.35</w:t>
            </w:r>
            <w:r w:rsidRPr="005305C7">
              <w:rPr>
                <w:rFonts w:ascii="Cambria" w:hAnsi="Cambria"/>
                <w:sz w:val="20"/>
                <w:szCs w:val="20"/>
                <w:lang w:val="en-GB"/>
              </w:rPr>
              <w:t xml:space="preserve"> </w:t>
            </w:r>
            <w:r w:rsidRPr="005305C7">
              <w:rPr>
                <w:rFonts w:ascii="Cambria" w:hAnsi="Cambria"/>
                <w:bCs/>
                <w:sz w:val="20"/>
                <w:szCs w:val="20"/>
                <w:lang w:val="en-GB"/>
              </w:rPr>
              <w:t xml:space="preserve">Raise public awareness on respect for diversity </w:t>
            </w:r>
            <w:r w:rsidRPr="005305C7">
              <w:rPr>
                <w:rFonts w:ascii="Cambria" w:hAnsi="Cambria"/>
                <w:bCs/>
                <w:i/>
                <w:sz w:val="20"/>
                <w:szCs w:val="20"/>
                <w:lang w:val="en-GB"/>
              </w:rPr>
              <w:t>(Slovakia)</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iscriminationAwareness" w:history="1">
              <w:r w:rsidRPr="005305C7">
                <w:rPr>
                  <w:rStyle w:val="Hyperlink"/>
                  <w:rFonts w:ascii="Cambria" w:hAnsi="Cambria"/>
                  <w:bCs/>
                  <w:sz w:val="20"/>
                  <w:szCs w:val="20"/>
                  <w:lang w:val="en-GB"/>
                </w:rPr>
                <w:t>134.21</w:t>
              </w:r>
            </w:hyperlink>
            <w:r w:rsidR="001E35A2" w:rsidRPr="005305C7">
              <w:rPr>
                <w:rStyle w:val="Hyperlink"/>
                <w:rFonts w:ascii="Cambria" w:hAnsi="Cambria"/>
                <w:bCs/>
                <w:sz w:val="20"/>
                <w:szCs w:val="20"/>
                <w:u w:val="none"/>
                <w:lang w:val="en-GB"/>
              </w:rPr>
              <w:t xml:space="preserve"> </w:t>
            </w:r>
            <w:r w:rsidR="009D1533" w:rsidRPr="005305C7">
              <w:rPr>
                <w:rStyle w:val="Hyperlink"/>
                <w:rFonts w:ascii="Cambria" w:hAnsi="Cambria"/>
                <w:bCs/>
                <w:color w:val="auto"/>
                <w:sz w:val="20"/>
                <w:szCs w:val="20"/>
                <w:u w:val="none"/>
                <w:lang w:val="en-GB"/>
              </w:rPr>
              <w:t xml:space="preserve">and rec. </w:t>
            </w:r>
            <w:hyperlink w:anchor="FightRacism" w:history="1">
              <w:r w:rsidR="001E35A2" w:rsidRPr="005305C7">
                <w:rPr>
                  <w:rStyle w:val="Hyperlink"/>
                  <w:rFonts w:ascii="Cambria" w:hAnsi="Cambria"/>
                  <w:sz w:val="20"/>
                  <w:szCs w:val="20"/>
                  <w:lang w:val="en-GB"/>
                </w:rPr>
                <w:t>134.23</w:t>
              </w:r>
            </w:hyperlink>
          </w:p>
        </w:tc>
        <w:tc>
          <w:tcPr>
            <w:tcW w:w="2011" w:type="dxa"/>
            <w:shd w:val="clear" w:color="auto" w:fill="C5E0B3" w:themeFill="accent6" w:themeFillTint="66"/>
          </w:tcPr>
          <w:p w:rsidR="00C7130A" w:rsidRPr="005305C7" w:rsidRDefault="00DB788B"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D7531C">
        <w:tc>
          <w:tcPr>
            <w:tcW w:w="4745" w:type="dxa"/>
          </w:tcPr>
          <w:p w:rsidR="00C7130A" w:rsidRPr="005305C7" w:rsidRDefault="00C7130A" w:rsidP="00C7130A">
            <w:pPr>
              <w:jc w:val="both"/>
              <w:rPr>
                <w:rFonts w:ascii="Cambria" w:hAnsi="Cambria"/>
                <w:sz w:val="20"/>
                <w:szCs w:val="20"/>
                <w:lang w:val="en-GB"/>
              </w:rPr>
            </w:pPr>
            <w:r w:rsidRPr="005305C7">
              <w:rPr>
                <w:rFonts w:ascii="Cambria" w:hAnsi="Cambria"/>
                <w:b/>
                <w:sz w:val="20"/>
                <w:szCs w:val="20"/>
                <w:lang w:val="en-GB"/>
              </w:rPr>
              <w:t>134.36</w:t>
            </w:r>
            <w:r w:rsidRPr="005305C7">
              <w:rPr>
                <w:rFonts w:ascii="Cambria" w:hAnsi="Cambria"/>
                <w:sz w:val="20"/>
                <w:szCs w:val="20"/>
                <w:lang w:val="en-GB"/>
              </w:rPr>
              <w:t xml:space="preserve"> </w:t>
            </w:r>
            <w:r w:rsidRPr="005305C7">
              <w:rPr>
                <w:rFonts w:ascii="Cambria" w:hAnsi="Cambria"/>
                <w:bCs/>
                <w:sz w:val="20"/>
                <w:szCs w:val="20"/>
                <w:lang w:val="en-GB"/>
              </w:rPr>
              <w:t xml:space="preserve">Amend national legislation to include a definition of hate speech in line with the Council of Europe Convention on Preventing and Combating Violence against Women and Domestic Violence, investigate racially motivated violent acts and crimes, prosecute and punish perpetrators and raise public awareness on respect for diversity </w:t>
            </w:r>
            <w:r w:rsidRPr="005305C7">
              <w:rPr>
                <w:rFonts w:ascii="Cambria" w:hAnsi="Cambria"/>
                <w:bCs/>
                <w:i/>
                <w:sz w:val="20"/>
                <w:szCs w:val="20"/>
                <w:lang w:val="en-GB"/>
              </w:rPr>
              <w:t>(Slovenia)</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jc w:val="both"/>
              <w:rPr>
                <w:rFonts w:ascii="Cambria" w:hAnsi="Cambria"/>
                <w:bCs/>
                <w:sz w:val="20"/>
                <w:szCs w:val="20"/>
                <w:lang w:val="en-GB"/>
              </w:rPr>
            </w:pPr>
            <w:r w:rsidRPr="005305C7">
              <w:rPr>
                <w:rFonts w:ascii="Cambria" w:hAnsi="Cambria"/>
                <w:bCs/>
                <w:sz w:val="20"/>
                <w:szCs w:val="20"/>
                <w:lang w:val="en-GB"/>
              </w:rPr>
              <w:t>Pursuant to Constitutional Court’s Decision 13/27.07.2018, the Republic of Bulgaria is not in a position to ratify the Council of Europe’s Convention on Preventing and Combatting Violence against Women and Domestic Violence, which does not include a definition of “hate speech”. This does not undermine the</w:t>
            </w:r>
            <w:r w:rsidR="009D1533" w:rsidRPr="005305C7">
              <w:rPr>
                <w:rFonts w:ascii="Cambria" w:hAnsi="Cambria"/>
                <w:bCs/>
                <w:sz w:val="20"/>
                <w:szCs w:val="20"/>
                <w:lang w:val="en-GB"/>
              </w:rPr>
              <w:t xml:space="preserve"> State’s commitment to combat</w:t>
            </w:r>
            <w:r w:rsidRPr="005305C7">
              <w:rPr>
                <w:rFonts w:ascii="Cambria" w:hAnsi="Cambria"/>
                <w:bCs/>
                <w:sz w:val="20"/>
                <w:szCs w:val="20"/>
                <w:lang w:val="en-GB"/>
              </w:rPr>
              <w:t xml:space="preserve"> all forms of violence, including domestic violence.</w:t>
            </w:r>
          </w:p>
          <w:p w:rsidR="00C7130A" w:rsidRPr="005305C7" w:rsidRDefault="00C7130A" w:rsidP="00C26538">
            <w:pPr>
              <w:pStyle w:val="Default"/>
              <w:spacing w:after="240"/>
              <w:jc w:val="both"/>
              <w:rPr>
                <w:rFonts w:ascii="Cambria" w:hAnsi="Cambria"/>
                <w:bCs/>
                <w:sz w:val="20"/>
                <w:szCs w:val="20"/>
                <w:lang w:val="en-GB"/>
              </w:rPr>
            </w:pPr>
            <w:r w:rsidRPr="005305C7">
              <w:rPr>
                <w:rFonts w:ascii="Cambria" w:hAnsi="Cambria"/>
                <w:bCs/>
                <w:sz w:val="20"/>
                <w:szCs w:val="20"/>
                <w:lang w:val="en-GB"/>
              </w:rPr>
              <w:t>Although it does not contain the concept of "hate speech", the Law on Radio and Television contains several provisions, which stipulates the explicit prohibition of inciting hatred or inciting various types of intolerance. When carrying out regular monitoring of linear and non-linear media services, the Council monitors the implementation of the specified provisions and, in the event of violations, imposes the administrative penalties provided for in the law (property sanctions).</w:t>
            </w:r>
          </w:p>
          <w:p w:rsidR="00D7531C" w:rsidRPr="005305C7" w:rsidRDefault="00D7531C" w:rsidP="00C26538">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See also rec. </w:t>
            </w:r>
            <w:hyperlink w:anchor="HateSpeech" w:history="1">
              <w:r w:rsidRPr="005305C7">
                <w:rPr>
                  <w:rStyle w:val="Hyperlink"/>
                  <w:rFonts w:ascii="Cambria" w:hAnsi="Cambria"/>
                  <w:bCs/>
                  <w:sz w:val="20"/>
                  <w:szCs w:val="20"/>
                  <w:lang w:val="en-GB"/>
                </w:rPr>
                <w:t>134.18</w:t>
              </w:r>
            </w:hyperlink>
          </w:p>
        </w:tc>
        <w:tc>
          <w:tcPr>
            <w:tcW w:w="2011" w:type="dxa"/>
            <w:shd w:val="clear" w:color="auto" w:fill="C5E0B3" w:themeFill="accent6" w:themeFillTint="66"/>
          </w:tcPr>
          <w:p w:rsidR="00C7130A" w:rsidRPr="005305C7" w:rsidRDefault="00D7531C" w:rsidP="00C7130A">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 xml:space="preserve">Fully </w:t>
            </w:r>
            <w:r w:rsidRPr="005305C7">
              <w:rPr>
                <w:rFonts w:ascii="Cambria" w:hAnsi="Cambria"/>
                <w:sz w:val="20"/>
                <w:szCs w:val="20"/>
                <w:lang w:val="en-GB"/>
              </w:rPr>
              <w:t>implemented</w:t>
            </w:r>
          </w:p>
        </w:tc>
      </w:tr>
      <w:tr w:rsidR="00B36CC5" w:rsidRPr="005305C7" w:rsidTr="00B05B4E">
        <w:tc>
          <w:tcPr>
            <w:tcW w:w="4745" w:type="dxa"/>
          </w:tcPr>
          <w:p w:rsidR="00B36CC5" w:rsidRPr="005305C7" w:rsidRDefault="00B36CC5" w:rsidP="00B36CC5">
            <w:pPr>
              <w:pStyle w:val="Default"/>
              <w:jc w:val="both"/>
              <w:rPr>
                <w:rFonts w:ascii="Cambria" w:hAnsi="Cambria"/>
                <w:sz w:val="20"/>
                <w:szCs w:val="20"/>
                <w:lang w:val="en-GB"/>
              </w:rPr>
            </w:pPr>
            <w:r w:rsidRPr="005305C7">
              <w:rPr>
                <w:rFonts w:ascii="Cambria" w:hAnsi="Cambria"/>
                <w:b/>
                <w:sz w:val="20"/>
                <w:szCs w:val="20"/>
                <w:lang w:val="en-GB"/>
              </w:rPr>
              <w:t>134.38</w:t>
            </w:r>
            <w:r w:rsidRPr="005305C7">
              <w:rPr>
                <w:rFonts w:ascii="Cambria" w:hAnsi="Cambria"/>
                <w:sz w:val="20"/>
                <w:szCs w:val="20"/>
                <w:lang w:val="en-GB"/>
              </w:rPr>
              <w:t xml:space="preserve"> </w:t>
            </w:r>
            <w:r w:rsidRPr="005305C7">
              <w:rPr>
                <w:rFonts w:ascii="Cambria" w:hAnsi="Cambria"/>
                <w:bCs/>
                <w:sz w:val="20"/>
                <w:szCs w:val="20"/>
                <w:lang w:val="en-GB"/>
              </w:rPr>
              <w:t xml:space="preserve">Take measures to prevent racist attacks, combat hate speech and crimes of extremism, especially against minorities, and ensure that all incidents are investigated, prosecuted and that perpetrators are punished </w:t>
            </w:r>
            <w:r w:rsidRPr="005305C7">
              <w:rPr>
                <w:rFonts w:ascii="Cambria" w:hAnsi="Cambria"/>
                <w:bCs/>
                <w:i/>
                <w:sz w:val="20"/>
                <w:szCs w:val="20"/>
                <w:lang w:val="en-GB"/>
              </w:rPr>
              <w:t>(State of Palestine)</w:t>
            </w:r>
            <w:r w:rsidRPr="005305C7">
              <w:rPr>
                <w:rFonts w:ascii="Cambria" w:hAnsi="Cambria"/>
                <w:bCs/>
                <w:sz w:val="20"/>
                <w:szCs w:val="20"/>
                <w:lang w:val="en-GB"/>
              </w:rPr>
              <w:t>;</w:t>
            </w:r>
          </w:p>
        </w:tc>
        <w:tc>
          <w:tcPr>
            <w:tcW w:w="8554" w:type="dxa"/>
            <w:gridSpan w:val="2"/>
          </w:tcPr>
          <w:p w:rsidR="00B36CC5" w:rsidRPr="005305C7" w:rsidRDefault="00B36CC5" w:rsidP="00B36CC5">
            <w:pPr>
              <w:pStyle w:val="Default"/>
              <w:jc w:val="both"/>
              <w:rPr>
                <w:rFonts w:ascii="Cambria" w:hAnsi="Cambria"/>
                <w:bCs/>
                <w:sz w:val="20"/>
                <w:szCs w:val="20"/>
                <w:lang w:val="en-GB"/>
              </w:rPr>
            </w:pPr>
            <w:r w:rsidRPr="005305C7">
              <w:rPr>
                <w:rFonts w:ascii="Cambria" w:hAnsi="Cambria"/>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w:t>
            </w:r>
            <w:hyperlink w:anchor="DiscriminationAwareness" w:history="1">
              <w:r w:rsidRPr="005305C7">
                <w:rPr>
                  <w:rStyle w:val="Hyperlink"/>
                  <w:rFonts w:ascii="Cambria" w:hAnsi="Cambria"/>
                  <w:bCs/>
                  <w:sz w:val="20"/>
                  <w:szCs w:val="20"/>
                  <w:lang w:val="en-GB"/>
                </w:rPr>
                <w:t>134.21</w:t>
              </w:r>
            </w:hyperlink>
            <w:r w:rsidRPr="005305C7">
              <w:rPr>
                <w:rStyle w:val="Hyperlink"/>
                <w:rFonts w:ascii="Cambria" w:hAnsi="Cambria"/>
                <w:bCs/>
                <w:sz w:val="20"/>
                <w:szCs w:val="20"/>
                <w:u w:val="none"/>
                <w:lang w:val="en-GB"/>
              </w:rPr>
              <w:t xml:space="preserve"> </w:t>
            </w:r>
            <w:r w:rsidRPr="005305C7">
              <w:rPr>
                <w:rStyle w:val="Hyperlink"/>
                <w:rFonts w:ascii="Cambria" w:hAnsi="Cambria"/>
                <w:bCs/>
                <w:color w:val="auto"/>
                <w:sz w:val="20"/>
                <w:szCs w:val="20"/>
                <w:u w:val="none"/>
                <w:lang w:val="en-GB"/>
              </w:rPr>
              <w:t xml:space="preserve">and </w:t>
            </w:r>
            <w:hyperlink w:anchor="FightRacism" w:history="1">
              <w:r w:rsidRPr="005305C7">
                <w:rPr>
                  <w:rStyle w:val="Hyperlink"/>
                  <w:rFonts w:ascii="Cambria" w:hAnsi="Cambria"/>
                  <w:sz w:val="20"/>
                  <w:szCs w:val="20"/>
                  <w:lang w:val="en-GB"/>
                </w:rPr>
                <w:t>134.23</w:t>
              </w:r>
            </w:hyperlink>
          </w:p>
        </w:tc>
        <w:tc>
          <w:tcPr>
            <w:tcW w:w="2011" w:type="dxa"/>
            <w:shd w:val="clear" w:color="auto" w:fill="C5E0B3" w:themeFill="accent6" w:themeFillTint="66"/>
          </w:tcPr>
          <w:p w:rsidR="00B36CC5" w:rsidRPr="005305C7" w:rsidRDefault="00B36CC5" w:rsidP="00B36CC5">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B36CC5" w:rsidRPr="005305C7" w:rsidTr="00B05B4E">
        <w:tc>
          <w:tcPr>
            <w:tcW w:w="4745" w:type="dxa"/>
          </w:tcPr>
          <w:p w:rsidR="00B36CC5" w:rsidRPr="005305C7" w:rsidRDefault="00B36CC5" w:rsidP="00B36CC5">
            <w:pPr>
              <w:pStyle w:val="Default"/>
              <w:jc w:val="both"/>
              <w:rPr>
                <w:rFonts w:ascii="Cambria" w:hAnsi="Cambria"/>
                <w:sz w:val="20"/>
                <w:szCs w:val="20"/>
                <w:lang w:val="en-GB"/>
              </w:rPr>
            </w:pPr>
            <w:r w:rsidRPr="005305C7">
              <w:rPr>
                <w:rFonts w:ascii="Cambria" w:hAnsi="Cambria"/>
                <w:b/>
                <w:sz w:val="20"/>
                <w:szCs w:val="20"/>
                <w:lang w:val="en-GB"/>
              </w:rPr>
              <w:t>134.39</w:t>
            </w:r>
            <w:r w:rsidRPr="005305C7">
              <w:rPr>
                <w:rFonts w:ascii="Cambria" w:hAnsi="Cambria"/>
                <w:sz w:val="20"/>
                <w:szCs w:val="20"/>
                <w:lang w:val="en-GB"/>
              </w:rPr>
              <w:t xml:space="preserve"> </w:t>
            </w:r>
            <w:r w:rsidRPr="005305C7">
              <w:rPr>
                <w:rFonts w:ascii="Cambria" w:hAnsi="Cambria"/>
                <w:bCs/>
                <w:sz w:val="20"/>
                <w:szCs w:val="20"/>
                <w:lang w:val="en-GB"/>
              </w:rPr>
              <w:t xml:space="preserve">Strengthen the legislative and policy measures, and all other necessary measures, to fight intolerance and hate speech targeting minority, ethnic and religious groups </w:t>
            </w:r>
            <w:r w:rsidRPr="005305C7">
              <w:rPr>
                <w:rFonts w:ascii="Cambria" w:hAnsi="Cambria"/>
                <w:bCs/>
                <w:i/>
                <w:sz w:val="20"/>
                <w:szCs w:val="20"/>
                <w:lang w:val="en-GB"/>
              </w:rPr>
              <w:t>(Sudan)</w:t>
            </w:r>
            <w:r w:rsidRPr="005305C7">
              <w:rPr>
                <w:rFonts w:ascii="Cambria" w:hAnsi="Cambria"/>
                <w:bCs/>
                <w:sz w:val="20"/>
                <w:szCs w:val="20"/>
                <w:lang w:val="en-GB"/>
              </w:rPr>
              <w:t>;</w:t>
            </w:r>
          </w:p>
        </w:tc>
        <w:tc>
          <w:tcPr>
            <w:tcW w:w="8554" w:type="dxa"/>
            <w:gridSpan w:val="2"/>
          </w:tcPr>
          <w:p w:rsidR="00B36CC5" w:rsidRPr="005305C7" w:rsidRDefault="00B36CC5" w:rsidP="00B36CC5">
            <w:pPr>
              <w:pStyle w:val="Default"/>
              <w:jc w:val="both"/>
              <w:rPr>
                <w:rFonts w:ascii="Cambria" w:hAnsi="Cambria"/>
                <w:bCs/>
                <w:sz w:val="20"/>
                <w:szCs w:val="20"/>
                <w:lang w:val="en-GB"/>
              </w:rPr>
            </w:pPr>
            <w:r w:rsidRPr="005305C7">
              <w:rPr>
                <w:rFonts w:ascii="Cambria" w:hAnsi="Cambria"/>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w:t>
            </w:r>
            <w:hyperlink w:anchor="DiscriminationAwareness" w:history="1">
              <w:r w:rsidRPr="005305C7">
                <w:rPr>
                  <w:rStyle w:val="Hyperlink"/>
                  <w:rFonts w:ascii="Cambria" w:hAnsi="Cambria"/>
                  <w:bCs/>
                  <w:sz w:val="20"/>
                  <w:szCs w:val="20"/>
                  <w:lang w:val="en-GB"/>
                </w:rPr>
                <w:t>134.21</w:t>
              </w:r>
            </w:hyperlink>
            <w:r w:rsidRPr="005305C7">
              <w:rPr>
                <w:rStyle w:val="Hyperlink"/>
                <w:rFonts w:ascii="Cambria" w:hAnsi="Cambria"/>
                <w:bCs/>
                <w:sz w:val="20"/>
                <w:szCs w:val="20"/>
                <w:u w:val="none"/>
                <w:lang w:val="en-GB"/>
              </w:rPr>
              <w:t xml:space="preserve"> </w:t>
            </w:r>
            <w:r w:rsidRPr="005305C7">
              <w:rPr>
                <w:rStyle w:val="Hyperlink"/>
                <w:rFonts w:ascii="Cambria" w:hAnsi="Cambria"/>
                <w:bCs/>
                <w:color w:val="auto"/>
                <w:sz w:val="20"/>
                <w:szCs w:val="20"/>
                <w:u w:val="none"/>
                <w:lang w:val="en-GB"/>
              </w:rPr>
              <w:t xml:space="preserve">and </w:t>
            </w:r>
            <w:hyperlink w:anchor="FightRacism" w:history="1">
              <w:r w:rsidRPr="005305C7">
                <w:rPr>
                  <w:rStyle w:val="Hyperlink"/>
                  <w:rFonts w:ascii="Cambria" w:hAnsi="Cambria"/>
                  <w:sz w:val="20"/>
                  <w:szCs w:val="20"/>
                  <w:lang w:val="en-GB"/>
                </w:rPr>
                <w:t>134.23</w:t>
              </w:r>
            </w:hyperlink>
          </w:p>
        </w:tc>
        <w:tc>
          <w:tcPr>
            <w:tcW w:w="2011" w:type="dxa"/>
            <w:shd w:val="clear" w:color="auto" w:fill="C5E0B3" w:themeFill="accent6" w:themeFillTint="66"/>
          </w:tcPr>
          <w:p w:rsidR="00B36CC5" w:rsidRPr="005305C7" w:rsidRDefault="00B36CC5" w:rsidP="00B36CC5">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bookmarkStart w:id="10" w:name="HS_13440"/>
            <w:r w:rsidRPr="005305C7">
              <w:rPr>
                <w:rFonts w:ascii="Cambria" w:hAnsi="Cambria"/>
                <w:b/>
                <w:sz w:val="20"/>
                <w:szCs w:val="20"/>
                <w:lang w:val="en-GB"/>
              </w:rPr>
              <w:t>134.40</w:t>
            </w:r>
            <w:bookmarkEnd w:id="10"/>
            <w:r w:rsidRPr="005305C7">
              <w:rPr>
                <w:rFonts w:ascii="Cambria" w:hAnsi="Cambria"/>
                <w:sz w:val="20"/>
                <w:szCs w:val="20"/>
                <w:lang w:val="en-GB"/>
              </w:rPr>
              <w:t xml:space="preserve"> </w:t>
            </w:r>
            <w:r w:rsidRPr="005305C7">
              <w:rPr>
                <w:rFonts w:ascii="Cambria" w:hAnsi="Cambria"/>
                <w:bCs/>
                <w:sz w:val="20"/>
                <w:szCs w:val="20"/>
                <w:lang w:val="en-GB"/>
              </w:rPr>
              <w:t xml:space="preserve">Address hate crimes, prohibit hate speech in the media and on social media platforms, prosecute those responsible and combat racism in all forms </w:t>
            </w:r>
            <w:r w:rsidRPr="005305C7">
              <w:rPr>
                <w:rFonts w:ascii="Cambria" w:hAnsi="Cambria"/>
                <w:bCs/>
                <w:i/>
                <w:sz w:val="20"/>
                <w:szCs w:val="20"/>
                <w:lang w:val="en-GB"/>
              </w:rPr>
              <w:t>(Jordan)</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jc w:val="both"/>
              <w:rPr>
                <w:rFonts w:ascii="Cambria" w:hAnsi="Cambria"/>
                <w:bCs/>
                <w:sz w:val="20"/>
                <w:szCs w:val="20"/>
                <w:lang w:val="en-GB"/>
              </w:rPr>
            </w:pPr>
            <w:r w:rsidRPr="005305C7">
              <w:rPr>
                <w:rFonts w:ascii="Cambria" w:hAnsi="Cambria"/>
                <w:bCs/>
                <w:sz w:val="20"/>
                <w:szCs w:val="20"/>
                <w:lang w:val="en-GB"/>
              </w:rPr>
              <w:t xml:space="preserve">In 2020, amendments to the Law on Radio and Television were adopted to implement the EU Audio-visual Media Services Directive. The amendments </w:t>
            </w:r>
            <w:r w:rsidR="005305C7" w:rsidRPr="005305C7">
              <w:rPr>
                <w:rFonts w:ascii="Cambria" w:hAnsi="Cambria"/>
                <w:bCs/>
                <w:sz w:val="20"/>
                <w:szCs w:val="20"/>
                <w:lang w:val="en-GB"/>
              </w:rPr>
              <w:t>provide</w:t>
            </w:r>
            <w:r w:rsidRPr="005305C7">
              <w:rPr>
                <w:rFonts w:ascii="Cambria" w:hAnsi="Cambria"/>
                <w:bCs/>
                <w:sz w:val="20"/>
                <w:szCs w:val="20"/>
                <w:lang w:val="en-GB"/>
              </w:rPr>
              <w:t xml:space="preserve"> for strengthening the powers of the media regulator – the Council for Electronic Media, stricter measures against the use of hate speech, prohibiting incitement to violence, hatred or terrorist acts in audio-visual media services. The rules also apply to video-sharing platforms. </w:t>
            </w:r>
          </w:p>
          <w:p w:rsidR="00C7130A" w:rsidRPr="005305C7" w:rsidRDefault="00C7130A" w:rsidP="00C7130A">
            <w:pPr>
              <w:pStyle w:val="Default"/>
              <w:jc w:val="both"/>
              <w:rPr>
                <w:rFonts w:ascii="Cambria" w:hAnsi="Cambria"/>
                <w:bCs/>
                <w:sz w:val="20"/>
                <w:szCs w:val="20"/>
                <w:lang w:val="en-GB"/>
              </w:rPr>
            </w:pPr>
            <w:r w:rsidRPr="005305C7">
              <w:rPr>
                <w:rFonts w:ascii="Cambria" w:hAnsi="Cambria"/>
                <w:bCs/>
                <w:sz w:val="20"/>
                <w:szCs w:val="20"/>
                <w:lang w:val="en-GB"/>
              </w:rPr>
              <w:t xml:space="preserve">The General Directorate "Fighting Organized Crime" to the Ministry of Interior also actively monitors the observance of human rights online. Among the activities is regular monitoring, as well as work on received signals from non-governmental organizations and individuals. </w:t>
            </w:r>
          </w:p>
        </w:tc>
        <w:tc>
          <w:tcPr>
            <w:tcW w:w="2011" w:type="dxa"/>
            <w:shd w:val="clear" w:color="auto" w:fill="C5E0B3" w:themeFill="accent6" w:themeFillTint="66"/>
          </w:tcPr>
          <w:p w:rsidR="00C7130A" w:rsidRPr="005305C7" w:rsidRDefault="001D7253"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A55480">
        <w:tc>
          <w:tcPr>
            <w:tcW w:w="4745" w:type="dxa"/>
          </w:tcPr>
          <w:p w:rsidR="00C7130A" w:rsidRPr="005305C7" w:rsidRDefault="00C7130A" w:rsidP="00C7130A">
            <w:pPr>
              <w:pStyle w:val="Default"/>
              <w:jc w:val="both"/>
              <w:rPr>
                <w:rFonts w:ascii="Cambria" w:hAnsi="Cambria"/>
                <w:sz w:val="20"/>
                <w:szCs w:val="20"/>
                <w:lang w:val="en-GB"/>
              </w:rPr>
            </w:pPr>
            <w:bookmarkStart w:id="11" w:name="DiscriminationTrafficking"/>
            <w:r w:rsidRPr="005305C7">
              <w:rPr>
                <w:rFonts w:ascii="Cambria" w:hAnsi="Cambria"/>
                <w:b/>
                <w:sz w:val="20"/>
                <w:szCs w:val="20"/>
                <w:lang w:val="en-GB"/>
              </w:rPr>
              <w:t>134.41</w:t>
            </w:r>
            <w:bookmarkEnd w:id="11"/>
            <w:r w:rsidRPr="005305C7">
              <w:rPr>
                <w:rFonts w:ascii="Cambria" w:hAnsi="Cambria"/>
                <w:sz w:val="20"/>
                <w:szCs w:val="20"/>
                <w:lang w:val="en-GB"/>
              </w:rPr>
              <w:t xml:space="preserve"> </w:t>
            </w:r>
            <w:r w:rsidRPr="005305C7">
              <w:rPr>
                <w:rFonts w:ascii="Cambria" w:hAnsi="Cambria"/>
                <w:bCs/>
                <w:sz w:val="20"/>
                <w:szCs w:val="20"/>
                <w:lang w:val="en-GB"/>
              </w:rPr>
              <w:t xml:space="preserve">Take effective measures to prevent racial discrimination, xenophobia and intolerance as well as to prevent and eradicate trafficking in human beings </w:t>
            </w:r>
            <w:r w:rsidRPr="005305C7">
              <w:rPr>
                <w:rFonts w:ascii="Cambria" w:hAnsi="Cambria"/>
                <w:bCs/>
                <w:i/>
                <w:sz w:val="20"/>
                <w:szCs w:val="20"/>
                <w:lang w:val="en-GB"/>
              </w:rPr>
              <w:t>(Togo);</w:t>
            </w:r>
          </w:p>
        </w:tc>
        <w:tc>
          <w:tcPr>
            <w:tcW w:w="8554" w:type="dxa"/>
            <w:gridSpan w:val="2"/>
          </w:tcPr>
          <w:p w:rsidR="00A55480" w:rsidRPr="005305C7" w:rsidRDefault="00A55480" w:rsidP="00A55480">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w:t>
            </w:r>
            <w:hyperlink w:anchor="Discrimination" w:history="1">
              <w:r w:rsidRPr="005305C7">
                <w:rPr>
                  <w:rStyle w:val="Hyperlink"/>
                  <w:rFonts w:ascii="Cambria" w:hAnsi="Cambria"/>
                  <w:bCs/>
                  <w:sz w:val="20"/>
                  <w:szCs w:val="20"/>
                  <w:lang w:val="en-GB"/>
                </w:rPr>
                <w:t>134.19</w:t>
              </w:r>
            </w:hyperlink>
            <w:r w:rsidRPr="005305C7">
              <w:rPr>
                <w:rFonts w:ascii="Cambria" w:hAnsi="Cambria"/>
                <w:bCs/>
                <w:sz w:val="20"/>
                <w:szCs w:val="20"/>
                <w:lang w:val="en-GB"/>
              </w:rPr>
              <w:t xml:space="preserve"> and </w:t>
            </w:r>
            <w:hyperlink w:anchor="DiscriminationAwareness" w:history="1">
              <w:r w:rsidRPr="005305C7">
                <w:rPr>
                  <w:rStyle w:val="Hyperlink"/>
                  <w:rFonts w:ascii="Cambria" w:hAnsi="Cambria"/>
                  <w:bCs/>
                  <w:sz w:val="20"/>
                  <w:szCs w:val="20"/>
                  <w:lang w:val="en-GB"/>
                </w:rPr>
                <w:t>134.21</w:t>
              </w:r>
            </w:hyperlink>
          </w:p>
          <w:p w:rsidR="00D61566" w:rsidRPr="005305C7" w:rsidRDefault="00D61566" w:rsidP="00B05B4E">
            <w:pPr>
              <w:pStyle w:val="Default"/>
              <w:jc w:val="both"/>
              <w:rPr>
                <w:rFonts w:ascii="Cambria" w:hAnsi="Cambria"/>
                <w:bCs/>
                <w:sz w:val="20"/>
                <w:szCs w:val="20"/>
                <w:lang w:val="en-GB"/>
              </w:rPr>
            </w:pPr>
          </w:p>
        </w:tc>
        <w:tc>
          <w:tcPr>
            <w:tcW w:w="2011" w:type="dxa"/>
            <w:shd w:val="clear" w:color="auto" w:fill="C5E0B3" w:themeFill="accent6" w:themeFillTint="66"/>
          </w:tcPr>
          <w:p w:rsidR="00C7130A" w:rsidRPr="005305C7" w:rsidRDefault="00A55480" w:rsidP="00C7130A">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134.42</w:t>
            </w:r>
            <w:r w:rsidRPr="005305C7">
              <w:rPr>
                <w:rFonts w:ascii="Cambria" w:hAnsi="Cambria"/>
                <w:sz w:val="20"/>
                <w:szCs w:val="20"/>
                <w:lang w:val="en-GB"/>
              </w:rPr>
              <w:t xml:space="preserve"> </w:t>
            </w:r>
            <w:r w:rsidRPr="005305C7">
              <w:rPr>
                <w:rFonts w:ascii="Cambria" w:hAnsi="Cambria"/>
                <w:bCs/>
                <w:sz w:val="20"/>
                <w:szCs w:val="20"/>
                <w:lang w:val="en-GB"/>
              </w:rPr>
              <w:t xml:space="preserve">Continue efforts to combat intolerance, racism, and hate speech against foreigners, immigrants and minorities </w:t>
            </w:r>
            <w:r w:rsidRPr="005305C7">
              <w:rPr>
                <w:rFonts w:ascii="Cambria" w:hAnsi="Cambria"/>
                <w:bCs/>
                <w:i/>
                <w:sz w:val="20"/>
                <w:szCs w:val="20"/>
                <w:lang w:val="en-GB"/>
              </w:rPr>
              <w:t>(Tunisia)</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rPr>
                <w:rFonts w:ascii="Cambria" w:hAnsi="Cambria"/>
                <w:sz w:val="20"/>
                <w:szCs w:val="20"/>
                <w:lang w:val="en-GB"/>
              </w:rPr>
            </w:pPr>
            <w:r w:rsidRPr="005305C7">
              <w:rPr>
                <w:rFonts w:ascii="Cambria" w:hAnsi="Cambria"/>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sz w:val="20"/>
                <w:szCs w:val="20"/>
                <w:lang w:val="en-GB"/>
              </w:rPr>
              <w:t xml:space="preserve"> and </w:t>
            </w:r>
            <w:hyperlink w:anchor="MigrantDiscrimination" w:history="1">
              <w:r w:rsidRPr="005305C7">
                <w:rPr>
                  <w:rStyle w:val="Hyperlink"/>
                  <w:rFonts w:ascii="Cambria" w:hAnsi="Cambria"/>
                  <w:sz w:val="20"/>
                  <w:szCs w:val="20"/>
                  <w:lang w:val="en-GB"/>
                </w:rPr>
                <w:t>134.29</w:t>
              </w:r>
            </w:hyperlink>
          </w:p>
          <w:p w:rsidR="00C7130A" w:rsidRPr="005305C7" w:rsidRDefault="00C7130A" w:rsidP="00C7130A">
            <w:pPr>
              <w:pStyle w:val="Default"/>
              <w:jc w:val="both"/>
              <w:rPr>
                <w:rFonts w:ascii="Cambria" w:hAnsi="Cambria"/>
                <w:bCs/>
                <w:sz w:val="20"/>
                <w:szCs w:val="20"/>
                <w:lang w:val="en-GB"/>
              </w:rPr>
            </w:pPr>
          </w:p>
        </w:tc>
        <w:tc>
          <w:tcPr>
            <w:tcW w:w="2011" w:type="dxa"/>
            <w:shd w:val="clear" w:color="auto" w:fill="C5E0B3" w:themeFill="accent6" w:themeFillTint="66"/>
          </w:tcPr>
          <w:p w:rsidR="00C7130A" w:rsidRPr="005305C7" w:rsidRDefault="00A93034"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jc w:val="both"/>
              <w:rPr>
                <w:rFonts w:ascii="Cambria" w:hAnsi="Cambria"/>
                <w:sz w:val="20"/>
                <w:szCs w:val="20"/>
                <w:lang w:val="en-GB"/>
              </w:rPr>
            </w:pPr>
            <w:r w:rsidRPr="005305C7">
              <w:rPr>
                <w:rFonts w:ascii="Cambria" w:hAnsi="Cambria"/>
                <w:b/>
                <w:sz w:val="20"/>
                <w:szCs w:val="20"/>
                <w:lang w:val="en-GB"/>
              </w:rPr>
              <w:t>134.43</w:t>
            </w:r>
            <w:r w:rsidRPr="005305C7">
              <w:rPr>
                <w:rFonts w:ascii="Cambria" w:hAnsi="Cambria"/>
                <w:sz w:val="20"/>
                <w:szCs w:val="20"/>
                <w:lang w:val="en-GB"/>
              </w:rPr>
              <w:t xml:space="preserve"> </w:t>
            </w:r>
            <w:r w:rsidRPr="005305C7">
              <w:rPr>
                <w:rFonts w:ascii="Cambria" w:hAnsi="Cambria"/>
                <w:bCs/>
                <w:sz w:val="20"/>
                <w:szCs w:val="20"/>
                <w:lang w:val="en-GB"/>
              </w:rPr>
              <w:t xml:space="preserve">Commit to the principles of non-discrimination while ensuring equal opportunities for all citizens in implementing the announced social reforms </w:t>
            </w:r>
            <w:r w:rsidRPr="005305C7">
              <w:rPr>
                <w:rFonts w:ascii="Cambria" w:hAnsi="Cambria"/>
                <w:bCs/>
                <w:i/>
                <w:sz w:val="20"/>
                <w:szCs w:val="20"/>
                <w:lang w:val="en-GB"/>
              </w:rPr>
              <w:t>(United Arab Emirates)</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w:t>
            </w:r>
            <w:hyperlink w:anchor="NegativeStereotypes" w:history="1">
              <w:r w:rsidRPr="005305C7">
                <w:rPr>
                  <w:rStyle w:val="Hyperlink"/>
                  <w:rFonts w:ascii="Cambria" w:hAnsi="Cambria"/>
                  <w:bCs/>
                  <w:sz w:val="20"/>
                  <w:szCs w:val="20"/>
                  <w:lang w:val="en-GB"/>
                </w:rPr>
                <w:t>134.31</w:t>
              </w:r>
            </w:hyperlink>
          </w:p>
        </w:tc>
        <w:tc>
          <w:tcPr>
            <w:tcW w:w="2011" w:type="dxa"/>
            <w:shd w:val="clear" w:color="auto" w:fill="C5E0B3" w:themeFill="accent6" w:themeFillTint="66"/>
          </w:tcPr>
          <w:p w:rsidR="00C7130A" w:rsidRPr="005305C7" w:rsidRDefault="00D363DB"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134.45</w:t>
            </w:r>
            <w:r w:rsidRPr="005305C7">
              <w:rPr>
                <w:rFonts w:ascii="Cambria" w:hAnsi="Cambria"/>
                <w:sz w:val="20"/>
                <w:szCs w:val="20"/>
                <w:lang w:val="en-GB"/>
              </w:rPr>
              <w:t xml:space="preserve"> </w:t>
            </w:r>
            <w:r w:rsidRPr="005305C7">
              <w:rPr>
                <w:rFonts w:ascii="Cambria" w:hAnsi="Cambria"/>
                <w:bCs/>
                <w:sz w:val="20"/>
                <w:szCs w:val="20"/>
                <w:lang w:val="en-GB"/>
              </w:rPr>
              <w:t xml:space="preserve">Take effective measures to eradicate racism, racial discrimination, xenophobia and related forms of intolerance </w:t>
            </w:r>
            <w:r w:rsidRPr="005305C7">
              <w:rPr>
                <w:rFonts w:ascii="Cambria" w:hAnsi="Cambria"/>
                <w:bCs/>
                <w:i/>
                <w:sz w:val="20"/>
                <w:szCs w:val="20"/>
                <w:lang w:val="en-GB"/>
              </w:rPr>
              <w:t>(Bolivarian Republic of Venezuela)</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and </w:t>
            </w:r>
            <w:hyperlink w:anchor="NegativeStereotypes" w:history="1">
              <w:r w:rsidRPr="005305C7">
                <w:rPr>
                  <w:rStyle w:val="Hyperlink"/>
                  <w:rFonts w:ascii="Cambria" w:hAnsi="Cambria"/>
                  <w:bCs/>
                  <w:sz w:val="20"/>
                  <w:szCs w:val="20"/>
                  <w:lang w:val="en-GB"/>
                </w:rPr>
                <w:t>134.31</w:t>
              </w:r>
            </w:hyperlink>
          </w:p>
        </w:tc>
        <w:tc>
          <w:tcPr>
            <w:tcW w:w="2011" w:type="dxa"/>
            <w:shd w:val="clear" w:color="auto" w:fill="C5E0B3" w:themeFill="accent6" w:themeFillTint="66"/>
          </w:tcPr>
          <w:p w:rsidR="00C7130A" w:rsidRPr="005305C7" w:rsidRDefault="00781590"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134.46</w:t>
            </w:r>
            <w:r w:rsidRPr="005305C7">
              <w:rPr>
                <w:rFonts w:ascii="Cambria" w:hAnsi="Cambria"/>
                <w:sz w:val="20"/>
                <w:szCs w:val="20"/>
                <w:lang w:val="en-GB"/>
              </w:rPr>
              <w:t xml:space="preserve"> </w:t>
            </w:r>
            <w:r w:rsidRPr="005305C7">
              <w:rPr>
                <w:rFonts w:ascii="Cambria" w:hAnsi="Cambria"/>
                <w:bCs/>
                <w:sz w:val="20"/>
                <w:szCs w:val="20"/>
                <w:lang w:val="en-GB"/>
              </w:rPr>
              <w:t xml:space="preserve">Strengthen measures aimed at combating discrimination in all its forms and guarantee the investigation and punishment of expressions of hatred against minority groups, including those made by members of some groups and political parties </w:t>
            </w:r>
            <w:r w:rsidRPr="005305C7">
              <w:rPr>
                <w:rFonts w:ascii="Cambria" w:hAnsi="Cambria"/>
                <w:bCs/>
                <w:i/>
                <w:sz w:val="20"/>
                <w:szCs w:val="20"/>
                <w:lang w:val="en-GB"/>
              </w:rPr>
              <w:t>(Argentina)</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and </w:t>
            </w:r>
            <w:hyperlink w:anchor="Discrimination" w:history="1">
              <w:r w:rsidRPr="005305C7">
                <w:rPr>
                  <w:rStyle w:val="Hyperlink"/>
                  <w:rFonts w:ascii="Cambria" w:hAnsi="Cambria"/>
                  <w:bCs/>
                  <w:sz w:val="20"/>
                  <w:szCs w:val="20"/>
                  <w:lang w:val="en-GB"/>
                </w:rPr>
                <w:t>134.19</w:t>
              </w:r>
            </w:hyperlink>
          </w:p>
        </w:tc>
        <w:tc>
          <w:tcPr>
            <w:tcW w:w="2011" w:type="dxa"/>
            <w:shd w:val="clear" w:color="auto" w:fill="C5E0B3" w:themeFill="accent6" w:themeFillTint="66"/>
          </w:tcPr>
          <w:p w:rsidR="00C7130A" w:rsidRPr="005305C7" w:rsidRDefault="001D7253"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jc w:val="both"/>
              <w:rPr>
                <w:rFonts w:ascii="Cambria" w:hAnsi="Cambria"/>
                <w:sz w:val="20"/>
                <w:szCs w:val="20"/>
                <w:lang w:val="en-GB"/>
              </w:rPr>
            </w:pPr>
            <w:bookmarkStart w:id="12" w:name="LGBTI"/>
            <w:r w:rsidRPr="005305C7">
              <w:rPr>
                <w:rFonts w:ascii="Cambria" w:hAnsi="Cambria"/>
                <w:b/>
                <w:sz w:val="20"/>
                <w:szCs w:val="20"/>
                <w:lang w:val="en-GB"/>
              </w:rPr>
              <w:t>134.47</w:t>
            </w:r>
            <w:r w:rsidRPr="005305C7">
              <w:rPr>
                <w:rFonts w:ascii="Cambria" w:hAnsi="Cambria"/>
                <w:sz w:val="20"/>
                <w:szCs w:val="20"/>
                <w:lang w:val="en-GB"/>
              </w:rPr>
              <w:t xml:space="preserve"> </w:t>
            </w:r>
            <w:bookmarkEnd w:id="12"/>
            <w:r w:rsidRPr="005305C7">
              <w:rPr>
                <w:rFonts w:ascii="Cambria" w:hAnsi="Cambria"/>
                <w:bCs/>
                <w:sz w:val="20"/>
                <w:szCs w:val="20"/>
                <w:lang w:val="en-GB"/>
              </w:rPr>
              <w:t xml:space="preserve">Strengthen education on lesbian, gay, bisexual, transgender and intersex rights and legislate to protect against hate crimes against lesbian, gay, bisexual, transgender and intersex persons </w:t>
            </w:r>
            <w:r w:rsidRPr="005305C7">
              <w:rPr>
                <w:rFonts w:ascii="Cambria" w:hAnsi="Cambria"/>
                <w:bCs/>
                <w:i/>
                <w:sz w:val="20"/>
                <w:szCs w:val="20"/>
                <w:lang w:val="en-GB"/>
              </w:rPr>
              <w:t>(Australia)</w:t>
            </w:r>
            <w:r w:rsidRPr="005305C7">
              <w:rPr>
                <w:rFonts w:ascii="Cambria" w:hAnsi="Cambria"/>
                <w:bCs/>
                <w:sz w:val="20"/>
                <w:szCs w:val="20"/>
                <w:lang w:val="en-GB"/>
              </w:rPr>
              <w:t>;</w:t>
            </w:r>
          </w:p>
        </w:tc>
        <w:tc>
          <w:tcPr>
            <w:tcW w:w="8554" w:type="dxa"/>
            <w:gridSpan w:val="2"/>
          </w:tcPr>
          <w:p w:rsidR="00C7130A" w:rsidRPr="005305C7" w:rsidRDefault="002452FF" w:rsidP="00C7130A">
            <w:pPr>
              <w:pStyle w:val="Default"/>
              <w:jc w:val="both"/>
              <w:rPr>
                <w:rFonts w:ascii="Cambria" w:hAnsi="Cambria"/>
                <w:bCs/>
                <w:sz w:val="20"/>
                <w:szCs w:val="20"/>
                <w:lang w:val="en-GB"/>
              </w:rPr>
            </w:pPr>
            <w:r w:rsidRPr="005305C7">
              <w:rPr>
                <w:rFonts w:ascii="Cambria" w:hAnsi="Cambria"/>
                <w:bCs/>
                <w:sz w:val="20"/>
                <w:szCs w:val="20"/>
                <w:lang w:val="en-GB"/>
              </w:rPr>
              <w:t>On an annual basis there is</w:t>
            </w:r>
            <w:r w:rsidR="00C7130A" w:rsidRPr="005305C7">
              <w:rPr>
                <w:rFonts w:ascii="Cambria" w:hAnsi="Cambria"/>
                <w:bCs/>
                <w:sz w:val="20"/>
                <w:szCs w:val="20"/>
                <w:lang w:val="en-GB"/>
              </w:rPr>
              <w:t xml:space="preserve"> a training on the topic: "</w:t>
            </w:r>
            <w:r w:rsidR="00C7130A" w:rsidRPr="005305C7">
              <w:rPr>
                <w:rFonts w:ascii="Cambria" w:hAnsi="Cambria"/>
                <w:bCs/>
                <w:i/>
                <w:sz w:val="20"/>
                <w:szCs w:val="20"/>
                <w:lang w:val="en-GB"/>
              </w:rPr>
              <w:t>Investigation of hate crimes with homophobic and transphobic motives</w:t>
            </w:r>
            <w:r w:rsidR="00C7130A" w:rsidRPr="005305C7">
              <w:rPr>
                <w:rFonts w:ascii="Cambria" w:hAnsi="Cambria"/>
                <w:bCs/>
                <w:sz w:val="20"/>
                <w:szCs w:val="20"/>
                <w:lang w:val="en-GB"/>
              </w:rPr>
              <w:t xml:space="preserve">", organized by the youth LGBT organization "Deystvie”. </w:t>
            </w:r>
            <w:r w:rsidRPr="005305C7">
              <w:rPr>
                <w:rFonts w:ascii="Cambria" w:hAnsi="Cambria"/>
                <w:bCs/>
                <w:sz w:val="20"/>
                <w:szCs w:val="20"/>
                <w:lang w:val="en-GB"/>
              </w:rPr>
              <w:t xml:space="preserve">In 2022 the </w:t>
            </w:r>
            <w:r w:rsidR="00C7130A" w:rsidRPr="005305C7">
              <w:rPr>
                <w:rFonts w:ascii="Cambria" w:hAnsi="Cambria"/>
                <w:bCs/>
                <w:sz w:val="20"/>
                <w:szCs w:val="20"/>
                <w:lang w:val="en-GB"/>
              </w:rPr>
              <w:t>training was divided into two stages with two target groups of participants, respectively: in the period 15-17 March 2022 – investigative police officers from various Regional Directorates of the Ministry of Internal Affairs in the country and in the period 18-20 March 2022 – cadets from the Academy of the Ministry of Internal Affairs.</w:t>
            </w:r>
            <w:r w:rsidRPr="005305C7">
              <w:rPr>
                <w:rFonts w:ascii="Cambria" w:hAnsi="Cambria"/>
                <w:bCs/>
                <w:sz w:val="20"/>
                <w:szCs w:val="20"/>
                <w:lang w:val="en-GB"/>
              </w:rPr>
              <w:t xml:space="preserve"> In 2023 38 police officers from across the country, who are expected to act as 'points of contact' when dealing with reports of hate crimes took part.</w:t>
            </w:r>
          </w:p>
          <w:p w:rsidR="00C7130A" w:rsidRPr="005305C7" w:rsidRDefault="00C7130A" w:rsidP="00C7130A">
            <w:pPr>
              <w:pStyle w:val="Default"/>
              <w:jc w:val="both"/>
              <w:rPr>
                <w:rFonts w:ascii="Cambria" w:hAnsi="Cambria"/>
                <w:bCs/>
                <w:sz w:val="20"/>
                <w:szCs w:val="20"/>
                <w:lang w:val="en-GB"/>
              </w:rPr>
            </w:pPr>
          </w:p>
          <w:p w:rsidR="00C7130A" w:rsidRPr="005305C7" w:rsidRDefault="00C7130A" w:rsidP="00933CAA">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See rec. </w:t>
            </w:r>
            <w:hyperlink w:anchor="Torture" w:history="1">
              <w:r w:rsidRPr="005305C7">
                <w:rPr>
                  <w:rStyle w:val="Hyperlink"/>
                  <w:rFonts w:ascii="Cambria" w:hAnsi="Cambria"/>
                  <w:bCs/>
                  <w:sz w:val="20"/>
                  <w:szCs w:val="20"/>
                  <w:lang w:val="en-GB"/>
                </w:rPr>
                <w:t>134.66</w:t>
              </w:r>
            </w:hyperlink>
          </w:p>
        </w:tc>
        <w:tc>
          <w:tcPr>
            <w:tcW w:w="2011" w:type="dxa"/>
            <w:shd w:val="clear" w:color="auto" w:fill="C5E0B3" w:themeFill="accent6" w:themeFillTint="66"/>
          </w:tcPr>
          <w:p w:rsidR="00C7130A" w:rsidRPr="005305C7" w:rsidRDefault="00C066FF"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6C0F1F">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134.49</w:t>
            </w:r>
            <w:r w:rsidRPr="005305C7">
              <w:rPr>
                <w:rFonts w:ascii="Cambria" w:hAnsi="Cambria"/>
                <w:sz w:val="20"/>
                <w:szCs w:val="20"/>
                <w:lang w:val="en-GB"/>
              </w:rPr>
              <w:t xml:space="preserve"> </w:t>
            </w:r>
            <w:r w:rsidRPr="005305C7">
              <w:rPr>
                <w:rFonts w:ascii="Cambria" w:hAnsi="Cambria"/>
                <w:bCs/>
                <w:sz w:val="20"/>
                <w:szCs w:val="20"/>
                <w:lang w:val="en-GB"/>
              </w:rPr>
              <w:t xml:space="preserve">Take more effective measures to reduce inequalities and discrimination against minorities, migrants and refugees </w:t>
            </w:r>
            <w:r w:rsidRPr="005305C7">
              <w:rPr>
                <w:rFonts w:ascii="Cambria" w:hAnsi="Cambria"/>
                <w:bCs/>
                <w:i/>
                <w:sz w:val="20"/>
                <w:szCs w:val="20"/>
                <w:lang w:val="en-GB"/>
              </w:rPr>
              <w:t>(Bahrain)</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w:t>
            </w:r>
            <w:hyperlink w:anchor="MigrantDiscrimination" w:history="1">
              <w:r w:rsidRPr="005305C7">
                <w:rPr>
                  <w:rStyle w:val="Hyperlink"/>
                  <w:rFonts w:ascii="Cambria" w:hAnsi="Cambria"/>
                  <w:sz w:val="20"/>
                  <w:szCs w:val="20"/>
                  <w:lang w:val="en-GB"/>
                </w:rPr>
                <w:t>134.29</w:t>
              </w:r>
            </w:hyperlink>
            <w:r w:rsidRPr="005305C7">
              <w:rPr>
                <w:rFonts w:ascii="Cambria" w:hAnsi="Cambria"/>
                <w:sz w:val="20"/>
                <w:szCs w:val="20"/>
                <w:lang w:val="en-GB"/>
              </w:rPr>
              <w:t xml:space="preserve">, </w:t>
            </w:r>
            <w:hyperlink w:anchor="NegativeStereotypes" w:history="1">
              <w:r w:rsidRPr="005305C7">
                <w:rPr>
                  <w:rStyle w:val="Hyperlink"/>
                  <w:rFonts w:ascii="Cambria" w:hAnsi="Cambria"/>
                  <w:bCs/>
                  <w:sz w:val="20"/>
                  <w:szCs w:val="20"/>
                  <w:lang w:val="en-GB"/>
                </w:rPr>
                <w:t>134.31</w:t>
              </w:r>
            </w:hyperlink>
            <w:r w:rsidRPr="005305C7">
              <w:rPr>
                <w:rFonts w:ascii="Cambria" w:hAnsi="Cambria"/>
                <w:sz w:val="20"/>
                <w:szCs w:val="20"/>
                <w:lang w:val="en-GB"/>
              </w:rPr>
              <w:t xml:space="preserve">, </w:t>
            </w:r>
            <w:hyperlink w:anchor="AsylumSeekersAltCare" w:history="1">
              <w:r w:rsidRPr="005305C7">
                <w:rPr>
                  <w:rStyle w:val="Hyperlink"/>
                  <w:rFonts w:ascii="Cambria" w:hAnsi="Cambria"/>
                  <w:sz w:val="20"/>
                  <w:szCs w:val="20"/>
                  <w:lang w:val="en-GB"/>
                </w:rPr>
                <w:t>134.222</w:t>
              </w:r>
            </w:hyperlink>
          </w:p>
        </w:tc>
        <w:tc>
          <w:tcPr>
            <w:tcW w:w="2011" w:type="dxa"/>
            <w:shd w:val="clear" w:color="auto" w:fill="C5E0B3" w:themeFill="accent6" w:themeFillTint="66"/>
          </w:tcPr>
          <w:p w:rsidR="00C7130A" w:rsidRPr="005305C7" w:rsidRDefault="006C0F1F"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134.50</w:t>
            </w:r>
            <w:r w:rsidRPr="005305C7">
              <w:rPr>
                <w:rFonts w:ascii="Cambria" w:hAnsi="Cambria"/>
                <w:sz w:val="20"/>
                <w:szCs w:val="20"/>
                <w:lang w:val="en-GB"/>
              </w:rPr>
              <w:t xml:space="preserve"> </w:t>
            </w:r>
            <w:r w:rsidRPr="005305C7">
              <w:rPr>
                <w:rFonts w:ascii="Cambria" w:hAnsi="Cambria"/>
                <w:bCs/>
                <w:sz w:val="20"/>
                <w:szCs w:val="20"/>
                <w:lang w:val="en-GB"/>
              </w:rPr>
              <w:t xml:space="preserve">Improve the accessibility of effective remedies against any form of discrimination and take the necessary measures to protect vulnerable groups from hate speech and other hate crimes </w:t>
            </w:r>
            <w:r w:rsidRPr="005305C7">
              <w:rPr>
                <w:rFonts w:ascii="Cambria" w:hAnsi="Cambria"/>
                <w:bCs/>
                <w:i/>
                <w:sz w:val="20"/>
                <w:szCs w:val="20"/>
                <w:lang w:val="en-GB"/>
              </w:rPr>
              <w:t>(Bahrain);</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and </w:t>
            </w:r>
            <w:hyperlink w:anchor="Discrimination" w:history="1">
              <w:r w:rsidRPr="005305C7">
                <w:rPr>
                  <w:rStyle w:val="Hyperlink"/>
                  <w:rFonts w:ascii="Cambria" w:hAnsi="Cambria"/>
                  <w:bCs/>
                  <w:sz w:val="20"/>
                  <w:szCs w:val="20"/>
                  <w:lang w:val="en-GB"/>
                </w:rPr>
                <w:t>134.19</w:t>
              </w:r>
            </w:hyperlink>
          </w:p>
        </w:tc>
        <w:tc>
          <w:tcPr>
            <w:tcW w:w="2011" w:type="dxa"/>
            <w:shd w:val="clear" w:color="auto" w:fill="C5E0B3" w:themeFill="accent6" w:themeFillTint="66"/>
          </w:tcPr>
          <w:p w:rsidR="00C7130A" w:rsidRPr="005305C7" w:rsidRDefault="00FF0A75"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933CAA">
            <w:pPr>
              <w:jc w:val="both"/>
              <w:rPr>
                <w:rFonts w:ascii="Cambria" w:hAnsi="Cambria"/>
                <w:sz w:val="20"/>
                <w:szCs w:val="20"/>
                <w:lang w:val="en-GB"/>
              </w:rPr>
            </w:pPr>
            <w:r w:rsidRPr="005305C7">
              <w:rPr>
                <w:rFonts w:ascii="Cambria" w:hAnsi="Cambria"/>
                <w:b/>
                <w:sz w:val="20"/>
                <w:szCs w:val="20"/>
                <w:lang w:val="en-GB"/>
              </w:rPr>
              <w:t>134.51</w:t>
            </w:r>
            <w:r w:rsidRPr="005305C7">
              <w:rPr>
                <w:rFonts w:ascii="Cambria" w:hAnsi="Cambria"/>
                <w:sz w:val="20"/>
                <w:szCs w:val="20"/>
                <w:lang w:val="en-GB"/>
              </w:rPr>
              <w:t xml:space="preserve"> </w:t>
            </w:r>
            <w:r w:rsidRPr="005305C7">
              <w:rPr>
                <w:rFonts w:ascii="Cambria" w:hAnsi="Cambria"/>
                <w:bCs/>
                <w:sz w:val="20"/>
                <w:szCs w:val="20"/>
                <w:lang w:val="en-GB"/>
              </w:rPr>
              <w:t>Implement the recommendations from the concluding observations of treaty bodies regarding the prohibition in law and in practice of any advocacy of ethnic or racial hatred and on prosecuting persons responsible for such behaviour towards minority groups</w:t>
            </w:r>
            <w:r w:rsidRPr="005305C7">
              <w:rPr>
                <w:rFonts w:ascii="Cambria" w:hAnsi="Cambria"/>
                <w:bCs/>
                <w:i/>
                <w:sz w:val="20"/>
                <w:szCs w:val="20"/>
                <w:lang w:val="en-GB"/>
              </w:rPr>
              <w:t xml:space="preserve"> (Belarus);</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006C0F1F" w:rsidRPr="005305C7">
              <w:rPr>
                <w:rFonts w:ascii="Cambria" w:hAnsi="Cambria"/>
                <w:bCs/>
                <w:sz w:val="20"/>
                <w:szCs w:val="20"/>
                <w:lang w:val="en-GB"/>
              </w:rPr>
              <w:t xml:space="preserve"> and </w:t>
            </w:r>
            <w:hyperlink w:anchor="Discrimination" w:history="1">
              <w:r w:rsidR="006C0F1F" w:rsidRPr="005305C7">
                <w:rPr>
                  <w:rStyle w:val="Hyperlink"/>
                  <w:rFonts w:ascii="Cambria" w:hAnsi="Cambria"/>
                  <w:bCs/>
                  <w:sz w:val="20"/>
                  <w:szCs w:val="20"/>
                  <w:lang w:val="en-GB"/>
                </w:rPr>
                <w:t>134.19</w:t>
              </w:r>
            </w:hyperlink>
          </w:p>
        </w:tc>
        <w:tc>
          <w:tcPr>
            <w:tcW w:w="2011" w:type="dxa"/>
            <w:shd w:val="clear" w:color="auto" w:fill="C5E0B3" w:themeFill="accent6" w:themeFillTint="66"/>
          </w:tcPr>
          <w:p w:rsidR="00C7130A" w:rsidRPr="005305C7" w:rsidRDefault="00FF0A75"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6C0F1F">
        <w:tc>
          <w:tcPr>
            <w:tcW w:w="4745" w:type="dxa"/>
          </w:tcPr>
          <w:p w:rsidR="00C7130A" w:rsidRPr="005305C7" w:rsidRDefault="00C7130A" w:rsidP="00C7130A">
            <w:pPr>
              <w:jc w:val="both"/>
              <w:rPr>
                <w:rFonts w:ascii="Cambria" w:hAnsi="Cambria"/>
                <w:sz w:val="20"/>
                <w:szCs w:val="20"/>
                <w:highlight w:val="yellow"/>
                <w:lang w:val="en-GB"/>
              </w:rPr>
            </w:pPr>
            <w:bookmarkStart w:id="13" w:name="LawEnforcement"/>
            <w:bookmarkStart w:id="14" w:name="XenophobiaMeasures"/>
            <w:r w:rsidRPr="005305C7">
              <w:rPr>
                <w:rFonts w:ascii="Cambria" w:hAnsi="Cambria"/>
                <w:b/>
                <w:sz w:val="20"/>
                <w:szCs w:val="20"/>
                <w:lang w:val="en-GB"/>
              </w:rPr>
              <w:t>134.53</w:t>
            </w:r>
            <w:r w:rsidRPr="005305C7">
              <w:rPr>
                <w:rFonts w:ascii="Cambria" w:hAnsi="Cambria"/>
                <w:sz w:val="20"/>
                <w:szCs w:val="20"/>
                <w:lang w:val="en-GB"/>
              </w:rPr>
              <w:t xml:space="preserve"> </w:t>
            </w:r>
            <w:bookmarkEnd w:id="13"/>
            <w:bookmarkEnd w:id="14"/>
            <w:r w:rsidRPr="005305C7">
              <w:rPr>
                <w:rFonts w:ascii="Cambria" w:hAnsi="Cambria"/>
                <w:sz w:val="20"/>
                <w:szCs w:val="20"/>
                <w:lang w:val="en-GB"/>
              </w:rPr>
              <w:t xml:space="preserve">Ensure the investigation, prosecution and punishment of offences related to racial discrimination, xenophobia and intolerance, including the excessive use of force by law enforcement officials, against minority groups such as Roma, Muslims, Jews, people of African descent, migrants, refugees and asylum seekers, and members of sexual minorities </w:t>
            </w:r>
            <w:r w:rsidRPr="005305C7">
              <w:rPr>
                <w:rFonts w:ascii="Cambria" w:hAnsi="Cambria"/>
                <w:i/>
                <w:sz w:val="20"/>
                <w:szCs w:val="20"/>
                <w:lang w:val="en-GB"/>
              </w:rPr>
              <w:t>(Brazil)</w:t>
            </w:r>
            <w:r w:rsidRPr="005305C7">
              <w:rPr>
                <w:rFonts w:ascii="Cambria" w:hAnsi="Cambria"/>
                <w:sz w:val="20"/>
                <w:szCs w:val="20"/>
                <w:lang w:val="en-GB"/>
              </w:rPr>
              <w:t>;</w:t>
            </w:r>
          </w:p>
        </w:tc>
        <w:tc>
          <w:tcPr>
            <w:tcW w:w="8554" w:type="dxa"/>
            <w:gridSpan w:val="2"/>
          </w:tcPr>
          <w:p w:rsidR="00C7130A" w:rsidRPr="005305C7" w:rsidRDefault="00C7130A" w:rsidP="00C7130A">
            <w:pPr>
              <w:pStyle w:val="Default"/>
              <w:jc w:val="both"/>
              <w:rPr>
                <w:rFonts w:ascii="Cambria" w:hAnsi="Cambria"/>
                <w:bCs/>
                <w:sz w:val="20"/>
                <w:szCs w:val="20"/>
                <w:lang w:val="en-GB"/>
              </w:rPr>
            </w:pPr>
            <w:r w:rsidRPr="005305C7">
              <w:rPr>
                <w:rFonts w:ascii="Cambria" w:hAnsi="Cambria"/>
                <w:bCs/>
                <w:sz w:val="20"/>
                <w:szCs w:val="20"/>
                <w:lang w:val="en-GB"/>
              </w:rPr>
              <w:t xml:space="preserve">For 2022, a total of 229 reports of police violence were registered. There has been a decrease of 36 reports compared to 2021. In addition, the "Inspectorate" Directorate (MoI) carried out a thematic inspection in the Metropolitan and Regional Directorates of the Ministry of Internal Affairs on the created organization and the work on received signals with data on the illegal use of weapons and physical force. </w:t>
            </w:r>
          </w:p>
          <w:p w:rsidR="00C7130A" w:rsidRPr="005305C7" w:rsidRDefault="00C7130A" w:rsidP="00C7130A">
            <w:pPr>
              <w:pStyle w:val="Default"/>
              <w:jc w:val="both"/>
              <w:rPr>
                <w:rFonts w:ascii="Cambria" w:hAnsi="Cambria"/>
                <w:bCs/>
                <w:sz w:val="20"/>
                <w:szCs w:val="20"/>
                <w:lang w:val="en-GB"/>
              </w:rPr>
            </w:pPr>
            <w:r w:rsidRPr="005305C7">
              <w:rPr>
                <w:rFonts w:ascii="Cambria" w:hAnsi="Cambria"/>
                <w:bCs/>
                <w:sz w:val="20"/>
                <w:szCs w:val="20"/>
                <w:lang w:val="en-GB"/>
              </w:rPr>
              <w:t>The "</w:t>
            </w:r>
            <w:r w:rsidRPr="005305C7">
              <w:rPr>
                <w:rFonts w:ascii="Cambria" w:hAnsi="Cambria"/>
                <w:bCs/>
                <w:color w:val="auto"/>
                <w:sz w:val="20"/>
                <w:szCs w:val="20"/>
                <w:lang w:val="en-GB"/>
              </w:rPr>
              <w:t xml:space="preserve">Internal Security" Directorate (MoI) also monitors inspections in the structures of the Ministry of Internal Affairs in connection with reports of illegal use of physical force, aids or weapons by police authorities. All employees undergo training on topics related to the Code of Conduct for the Ministry of Internal Affairs and increasing the qualifications of employees related to the detention of persons, preparation of orders for the detention of persons and related issues. </w:t>
            </w:r>
          </w:p>
          <w:p w:rsidR="00C7130A" w:rsidRPr="005305C7" w:rsidRDefault="00C7130A" w:rsidP="00C7130A">
            <w:pPr>
              <w:pStyle w:val="Default"/>
              <w:jc w:val="both"/>
              <w:rPr>
                <w:rFonts w:ascii="Cambria" w:hAnsi="Cambria"/>
                <w:bCs/>
                <w:sz w:val="20"/>
                <w:szCs w:val="20"/>
                <w:lang w:val="en-GB"/>
              </w:rPr>
            </w:pPr>
          </w:p>
          <w:p w:rsidR="00C7130A" w:rsidRPr="005305C7" w:rsidRDefault="00C7130A" w:rsidP="00335422">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See also rec. </w:t>
            </w:r>
            <w:hyperlink w:anchor="AsylumSeekersAltCare" w:history="1">
              <w:r w:rsidR="00F70B04" w:rsidRPr="005305C7">
                <w:rPr>
                  <w:rStyle w:val="Hyperlink"/>
                  <w:rFonts w:ascii="Cambria" w:hAnsi="Cambria"/>
                  <w:sz w:val="20"/>
                  <w:szCs w:val="20"/>
                  <w:lang w:val="en-GB"/>
                </w:rPr>
                <w:t>134.222</w:t>
              </w:r>
            </w:hyperlink>
          </w:p>
        </w:tc>
        <w:tc>
          <w:tcPr>
            <w:tcW w:w="2011" w:type="dxa"/>
            <w:shd w:val="clear" w:color="auto" w:fill="C5E0B3" w:themeFill="accent6" w:themeFillTint="66"/>
          </w:tcPr>
          <w:p w:rsidR="00C7130A" w:rsidRPr="005305C7" w:rsidRDefault="006C0F1F"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134.55</w:t>
            </w:r>
            <w:r w:rsidRPr="005305C7">
              <w:rPr>
                <w:rFonts w:ascii="Cambria" w:hAnsi="Cambria"/>
                <w:sz w:val="20"/>
                <w:szCs w:val="20"/>
                <w:lang w:val="en-GB"/>
              </w:rPr>
              <w:t xml:space="preserve"> </w:t>
            </w:r>
            <w:r w:rsidRPr="005305C7">
              <w:rPr>
                <w:rFonts w:ascii="Cambria" w:hAnsi="Cambria"/>
                <w:bCs/>
                <w:sz w:val="20"/>
                <w:szCs w:val="20"/>
                <w:lang w:val="en-GB"/>
              </w:rPr>
              <w:t xml:space="preserve">Ensure that all cases of hate speech and hate crime are promptly and effectively investigated, sanctioned and prosecuted </w:t>
            </w:r>
            <w:r w:rsidRPr="005305C7">
              <w:rPr>
                <w:rFonts w:ascii="Cambria" w:hAnsi="Cambria"/>
                <w:bCs/>
                <w:i/>
                <w:sz w:val="20"/>
                <w:szCs w:val="20"/>
                <w:lang w:val="en-GB"/>
              </w:rPr>
              <w:t>(Czechia);</w:t>
            </w:r>
          </w:p>
        </w:tc>
        <w:tc>
          <w:tcPr>
            <w:tcW w:w="8554" w:type="dxa"/>
            <w:gridSpan w:val="2"/>
          </w:tcPr>
          <w:p w:rsidR="00C7130A" w:rsidRPr="005305C7" w:rsidRDefault="006C0F1F"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and</w:t>
            </w:r>
            <w:r w:rsidR="0022517A" w:rsidRPr="005305C7">
              <w:rPr>
                <w:rFonts w:ascii="Cambria" w:hAnsi="Cambria"/>
                <w:bCs/>
                <w:sz w:val="20"/>
                <w:szCs w:val="20"/>
                <w:lang w:val="en-GB"/>
              </w:rPr>
              <w:t xml:space="preserve"> rec.</w:t>
            </w:r>
            <w:r w:rsidRPr="005305C7">
              <w:rPr>
                <w:rFonts w:ascii="Cambria" w:hAnsi="Cambria"/>
                <w:bCs/>
                <w:sz w:val="20"/>
                <w:szCs w:val="20"/>
                <w:lang w:val="en-GB"/>
              </w:rPr>
              <w:t xml:space="preserve"> </w:t>
            </w:r>
            <w:hyperlink w:anchor="Discrimination" w:history="1">
              <w:r w:rsidRPr="005305C7">
                <w:rPr>
                  <w:rStyle w:val="Hyperlink"/>
                  <w:rFonts w:ascii="Cambria" w:hAnsi="Cambria"/>
                  <w:bCs/>
                  <w:sz w:val="20"/>
                  <w:szCs w:val="20"/>
                  <w:lang w:val="en-GB"/>
                </w:rPr>
                <w:t>134.19</w:t>
              </w:r>
            </w:hyperlink>
          </w:p>
        </w:tc>
        <w:tc>
          <w:tcPr>
            <w:tcW w:w="2011" w:type="dxa"/>
            <w:shd w:val="clear" w:color="auto" w:fill="C5E0B3" w:themeFill="accent6" w:themeFillTint="66"/>
          </w:tcPr>
          <w:p w:rsidR="00C7130A" w:rsidRPr="005305C7" w:rsidRDefault="00A04807"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134.57</w:t>
            </w:r>
            <w:r w:rsidRPr="005305C7">
              <w:rPr>
                <w:rFonts w:ascii="Cambria" w:hAnsi="Cambria"/>
                <w:sz w:val="20"/>
                <w:szCs w:val="20"/>
                <w:lang w:val="en-GB"/>
              </w:rPr>
              <w:t xml:space="preserve"> </w:t>
            </w:r>
            <w:r w:rsidRPr="005305C7">
              <w:rPr>
                <w:rFonts w:ascii="Cambria" w:hAnsi="Cambria"/>
                <w:bCs/>
                <w:sz w:val="20"/>
                <w:szCs w:val="20"/>
                <w:lang w:val="en-GB"/>
              </w:rPr>
              <w:t xml:space="preserve">Systematically condemn hate crimes and hate speech and ensure that all racially motivated offences are effectively investigated, prosecuted and sanctioned </w:t>
            </w:r>
            <w:r w:rsidRPr="005305C7">
              <w:rPr>
                <w:rFonts w:ascii="Cambria" w:hAnsi="Cambria"/>
                <w:bCs/>
                <w:i/>
                <w:sz w:val="20"/>
                <w:szCs w:val="20"/>
                <w:lang w:val="en-GB"/>
              </w:rPr>
              <w:t>(Germany)</w:t>
            </w:r>
            <w:r w:rsidRPr="005305C7">
              <w:rPr>
                <w:rFonts w:ascii="Cambria" w:hAnsi="Cambria"/>
                <w:bCs/>
                <w:sz w:val="20"/>
                <w:szCs w:val="20"/>
                <w:lang w:val="en-GB"/>
              </w:rPr>
              <w:t>;</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w:t>
            </w:r>
            <w:r w:rsidRPr="005305C7">
              <w:rPr>
                <w:rFonts w:ascii="Cambria" w:hAnsi="Cambria"/>
                <w:sz w:val="20"/>
                <w:szCs w:val="20"/>
                <w:lang w:val="en-GB"/>
              </w:rPr>
              <w:t xml:space="preserve">and rec. </w:t>
            </w:r>
            <w:hyperlink w:anchor="Discrimination" w:history="1">
              <w:r w:rsidRPr="005305C7">
                <w:rPr>
                  <w:rStyle w:val="Hyperlink"/>
                  <w:rFonts w:ascii="Cambria" w:hAnsi="Cambria"/>
                  <w:bCs/>
                  <w:sz w:val="20"/>
                  <w:szCs w:val="20"/>
                  <w:lang w:val="en-GB"/>
                </w:rPr>
                <w:t>134.19</w:t>
              </w:r>
            </w:hyperlink>
          </w:p>
          <w:p w:rsidR="00C7130A" w:rsidRPr="005305C7" w:rsidRDefault="00C7130A" w:rsidP="00C7130A">
            <w:pPr>
              <w:pStyle w:val="Default"/>
              <w:rPr>
                <w:rFonts w:ascii="Cambria" w:hAnsi="Cambria"/>
                <w:bCs/>
                <w:sz w:val="20"/>
                <w:szCs w:val="20"/>
                <w:lang w:val="en-GB"/>
              </w:rPr>
            </w:pPr>
          </w:p>
        </w:tc>
        <w:tc>
          <w:tcPr>
            <w:tcW w:w="2011" w:type="dxa"/>
            <w:shd w:val="clear" w:color="auto" w:fill="C5E0B3" w:themeFill="accent6" w:themeFillTint="66"/>
          </w:tcPr>
          <w:p w:rsidR="00C7130A" w:rsidRPr="005305C7" w:rsidRDefault="00A04807"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22517A">
        <w:trPr>
          <w:trHeight w:val="1821"/>
        </w:trPr>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134.60</w:t>
            </w:r>
            <w:r w:rsidRPr="005305C7">
              <w:rPr>
                <w:rFonts w:ascii="Cambria" w:hAnsi="Cambria"/>
                <w:sz w:val="20"/>
                <w:szCs w:val="20"/>
                <w:lang w:val="en-GB"/>
              </w:rPr>
              <w:t xml:space="preserve"> Step up efforts to tackle hate crime, hate speech and discriminatory conduct targeting lesbian, gay, bisexual, transgender and intersex persons through amending the Criminal Code to explicitly include hate crime on the grounds of sexual orientation or gender identity </w:t>
            </w:r>
            <w:r w:rsidRPr="005305C7">
              <w:rPr>
                <w:rFonts w:ascii="Cambria" w:hAnsi="Cambria"/>
                <w:i/>
                <w:sz w:val="20"/>
                <w:szCs w:val="20"/>
                <w:lang w:val="en-GB"/>
              </w:rPr>
              <w:t>(Finland);</w:t>
            </w:r>
          </w:p>
        </w:tc>
        <w:tc>
          <w:tcPr>
            <w:tcW w:w="8554" w:type="dxa"/>
            <w:gridSpan w:val="2"/>
          </w:tcPr>
          <w:p w:rsidR="00C7130A" w:rsidRPr="005305C7" w:rsidRDefault="0022517A" w:rsidP="00C7130A">
            <w:pPr>
              <w:pStyle w:val="Default"/>
              <w:rPr>
                <w:rStyle w:val="Hyperlink"/>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Style w:val="Hyperlink"/>
                <w:rFonts w:ascii="Cambria" w:hAnsi="Cambria"/>
                <w:bCs/>
                <w:color w:val="000000"/>
                <w:sz w:val="20"/>
                <w:szCs w:val="20"/>
                <w:lang w:val="en-GB"/>
              </w:rPr>
              <w:t>,</w:t>
            </w:r>
            <w:r w:rsidR="00C7130A" w:rsidRPr="005305C7">
              <w:rPr>
                <w:rFonts w:ascii="Cambria" w:hAnsi="Cambria"/>
                <w:bCs/>
                <w:sz w:val="20"/>
                <w:szCs w:val="20"/>
                <w:lang w:val="en-GB"/>
              </w:rPr>
              <w:t xml:space="preserve"> </w:t>
            </w:r>
            <w:hyperlink w:anchor="Discrimination" w:history="1">
              <w:r w:rsidR="00C7130A" w:rsidRPr="005305C7">
                <w:rPr>
                  <w:rStyle w:val="Hyperlink"/>
                  <w:rFonts w:ascii="Cambria" w:hAnsi="Cambria"/>
                  <w:bCs/>
                  <w:sz w:val="20"/>
                  <w:szCs w:val="20"/>
                  <w:lang w:val="en-GB"/>
                </w:rPr>
                <w:t>134.19</w:t>
              </w:r>
            </w:hyperlink>
            <w:r w:rsidR="00C7130A" w:rsidRPr="005305C7">
              <w:rPr>
                <w:rFonts w:ascii="Cambria" w:hAnsi="Cambria"/>
                <w:bCs/>
                <w:sz w:val="20"/>
                <w:szCs w:val="20"/>
                <w:lang w:val="en-GB"/>
              </w:rPr>
              <w:t xml:space="preserve"> and </w:t>
            </w:r>
            <w:hyperlink w:anchor="LGBTI" w:history="1">
              <w:r w:rsidR="00C7130A" w:rsidRPr="005305C7">
                <w:rPr>
                  <w:rStyle w:val="Hyperlink"/>
                  <w:rFonts w:ascii="Cambria" w:hAnsi="Cambria"/>
                  <w:bCs/>
                  <w:sz w:val="20"/>
                  <w:szCs w:val="20"/>
                  <w:lang w:val="en-GB"/>
                </w:rPr>
                <w:t>134.47</w:t>
              </w:r>
            </w:hyperlink>
          </w:p>
          <w:p w:rsidR="00627456" w:rsidRPr="005305C7" w:rsidRDefault="00627456" w:rsidP="00C7130A">
            <w:pPr>
              <w:pStyle w:val="Default"/>
              <w:rPr>
                <w:rStyle w:val="Hyperlink"/>
                <w:rFonts w:ascii="Cambria" w:hAnsi="Cambria"/>
                <w:bCs/>
                <w:sz w:val="20"/>
                <w:szCs w:val="20"/>
                <w:lang w:val="en-GB"/>
              </w:rPr>
            </w:pPr>
          </w:p>
          <w:p w:rsidR="00627456" w:rsidRPr="005305C7" w:rsidRDefault="008D73F0" w:rsidP="0022517A">
            <w:pPr>
              <w:pStyle w:val="Default"/>
              <w:spacing w:after="240"/>
              <w:contextualSpacing/>
              <w:jc w:val="both"/>
              <w:rPr>
                <w:rFonts w:ascii="Cambria" w:hAnsi="Cambria"/>
                <w:bCs/>
                <w:sz w:val="20"/>
                <w:szCs w:val="20"/>
                <w:lang w:val="en-GB"/>
              </w:rPr>
            </w:pPr>
            <w:r w:rsidRPr="005305C7">
              <w:rPr>
                <w:rFonts w:ascii="Cambria" w:hAnsi="Cambria"/>
                <w:bCs/>
                <w:sz w:val="20"/>
                <w:szCs w:val="20"/>
                <w:lang w:val="en-GB"/>
              </w:rPr>
              <w:t>In July 2023, the National Assembly adopted important amendments to the Criminal code in order to envisage more severely punishable components of the crimes of murder; bodily harm; kidnapping; unlawful imprisonment; unlawful destruction or damage of another's movable or immovable property; and manifest incitement to commit a crime, when they are committed for reasons related to the sexual orientation of the victim. Sexual orientation is added as a discriminatory motive/bias in the composition of crimes against the equality of citizens under Art. 162 and 163 of the Criminal Code.</w:t>
            </w:r>
          </w:p>
        </w:tc>
        <w:tc>
          <w:tcPr>
            <w:tcW w:w="2011" w:type="dxa"/>
            <w:shd w:val="clear" w:color="auto" w:fill="C5E0B3" w:themeFill="accent6" w:themeFillTint="66"/>
          </w:tcPr>
          <w:p w:rsidR="007938E4" w:rsidRPr="005305C7" w:rsidRDefault="007938E4" w:rsidP="007938E4">
            <w:pPr>
              <w:rPr>
                <w:rFonts w:ascii="Cambria" w:hAnsi="Cambria"/>
                <w:sz w:val="20"/>
                <w:szCs w:val="20"/>
                <w:lang w:val="en-GB"/>
              </w:rPr>
            </w:pPr>
            <w:r w:rsidRPr="005305C7">
              <w:rPr>
                <w:rFonts w:ascii="Cambria" w:hAnsi="Cambria"/>
                <w:sz w:val="20"/>
                <w:szCs w:val="20"/>
                <w:lang w:val="en-GB"/>
              </w:rPr>
              <w:t>Fully implemented</w:t>
            </w:r>
          </w:p>
          <w:p w:rsidR="00C7130A" w:rsidRPr="005305C7" w:rsidRDefault="00C7130A" w:rsidP="00C7130A">
            <w:pPr>
              <w:rPr>
                <w:rFonts w:ascii="Cambria" w:hAnsi="Cambria" w:cs="Times New Roman"/>
                <w:bCs/>
                <w:color w:val="000000"/>
                <w:sz w:val="20"/>
                <w:szCs w:val="20"/>
                <w:lang w:val="en-GB"/>
              </w:rPr>
            </w:pPr>
          </w:p>
        </w:tc>
      </w:tr>
      <w:tr w:rsidR="007E592B" w:rsidRPr="005305C7" w:rsidTr="00BE4350">
        <w:tc>
          <w:tcPr>
            <w:tcW w:w="4745" w:type="dxa"/>
          </w:tcPr>
          <w:p w:rsidR="007E592B" w:rsidRPr="005305C7" w:rsidRDefault="007E592B" w:rsidP="00C12CBB">
            <w:pPr>
              <w:pStyle w:val="Default"/>
              <w:jc w:val="both"/>
              <w:rPr>
                <w:rFonts w:ascii="Cambria" w:hAnsi="Cambria"/>
                <w:sz w:val="20"/>
                <w:szCs w:val="20"/>
                <w:lang w:val="en-GB"/>
              </w:rPr>
            </w:pPr>
            <w:bookmarkStart w:id="15" w:name="Environment"/>
            <w:r w:rsidRPr="005305C7">
              <w:rPr>
                <w:rFonts w:ascii="Cambria" w:hAnsi="Cambria"/>
                <w:b/>
                <w:sz w:val="20"/>
                <w:szCs w:val="20"/>
                <w:lang w:val="en-GB"/>
              </w:rPr>
              <w:t>134.63</w:t>
            </w:r>
            <w:r w:rsidRPr="005305C7">
              <w:rPr>
                <w:rFonts w:ascii="Cambria" w:hAnsi="Cambria"/>
                <w:sz w:val="20"/>
                <w:szCs w:val="20"/>
                <w:lang w:val="en-GB"/>
              </w:rPr>
              <w:t xml:space="preserve"> </w:t>
            </w:r>
            <w:bookmarkEnd w:id="15"/>
            <w:r w:rsidRPr="005305C7">
              <w:rPr>
                <w:rFonts w:ascii="Cambria" w:hAnsi="Cambria"/>
                <w:bCs/>
                <w:sz w:val="20"/>
                <w:szCs w:val="20"/>
                <w:lang w:val="en-GB"/>
              </w:rPr>
              <w:t xml:space="preserve">Intensify efforts to develop and strengthen the necessary legislative frameworks that address cross-sectoral environmental challenges, including climate change adaptation and mitigation frameworks </w:t>
            </w:r>
            <w:r w:rsidRPr="005305C7">
              <w:rPr>
                <w:rFonts w:ascii="Cambria" w:hAnsi="Cambria"/>
                <w:bCs/>
                <w:i/>
                <w:sz w:val="20"/>
                <w:szCs w:val="20"/>
                <w:lang w:val="en-GB"/>
              </w:rPr>
              <w:t>(Fiji</w:t>
            </w:r>
            <w:r w:rsidRPr="005305C7">
              <w:rPr>
                <w:rFonts w:ascii="Cambria" w:hAnsi="Cambria"/>
                <w:bCs/>
                <w:sz w:val="20"/>
                <w:szCs w:val="20"/>
                <w:lang w:val="en-GB"/>
              </w:rPr>
              <w:t>);</w:t>
            </w:r>
          </w:p>
        </w:tc>
        <w:tc>
          <w:tcPr>
            <w:tcW w:w="8554" w:type="dxa"/>
            <w:gridSpan w:val="2"/>
          </w:tcPr>
          <w:p w:rsidR="007E592B" w:rsidRPr="005305C7" w:rsidRDefault="00262B11" w:rsidP="00C12CBB">
            <w:pPr>
              <w:pStyle w:val="Default"/>
              <w:jc w:val="both"/>
              <w:rPr>
                <w:rFonts w:ascii="Cambria" w:hAnsi="Cambria"/>
                <w:bCs/>
                <w:sz w:val="20"/>
                <w:szCs w:val="20"/>
                <w:lang w:val="en-GB"/>
              </w:rPr>
            </w:pPr>
            <w:r w:rsidRPr="005305C7">
              <w:rPr>
                <w:rFonts w:ascii="Cambria" w:hAnsi="Cambria"/>
                <w:bCs/>
                <w:sz w:val="20"/>
                <w:szCs w:val="20"/>
                <w:lang w:val="en-GB"/>
              </w:rPr>
              <w:t>The</w:t>
            </w:r>
            <w:r w:rsidR="007E592B" w:rsidRPr="005305C7">
              <w:rPr>
                <w:rFonts w:ascii="Cambria" w:hAnsi="Cambria"/>
                <w:bCs/>
                <w:sz w:val="20"/>
                <w:szCs w:val="20"/>
                <w:lang w:val="en-GB"/>
              </w:rPr>
              <w:t xml:space="preserve"> Long-term Climate Change Mitigation Strategy </w:t>
            </w:r>
            <w:r w:rsidR="000A0B7E" w:rsidRPr="005305C7">
              <w:rPr>
                <w:rFonts w:ascii="Cambria" w:hAnsi="Cambria"/>
                <w:bCs/>
                <w:sz w:val="20"/>
                <w:szCs w:val="20"/>
                <w:lang w:val="en-GB"/>
              </w:rPr>
              <w:t>2050 was</w:t>
            </w:r>
            <w:r w:rsidR="007E592B" w:rsidRPr="005305C7">
              <w:rPr>
                <w:rFonts w:ascii="Cambria" w:hAnsi="Cambria"/>
                <w:bCs/>
                <w:sz w:val="20"/>
                <w:szCs w:val="20"/>
                <w:lang w:val="en-GB"/>
              </w:rPr>
              <w:t xml:space="preserve"> </w:t>
            </w:r>
            <w:r w:rsidR="00B123FF" w:rsidRPr="005305C7">
              <w:rPr>
                <w:rFonts w:ascii="Cambria" w:hAnsi="Cambria"/>
                <w:bCs/>
                <w:sz w:val="20"/>
                <w:szCs w:val="20"/>
                <w:lang w:val="en-GB"/>
              </w:rPr>
              <w:t xml:space="preserve">officially </w:t>
            </w:r>
            <w:r w:rsidR="007E592B" w:rsidRPr="005305C7">
              <w:rPr>
                <w:rFonts w:ascii="Cambria" w:hAnsi="Cambria"/>
                <w:bCs/>
                <w:sz w:val="20"/>
                <w:szCs w:val="20"/>
                <w:lang w:val="en-GB"/>
              </w:rPr>
              <w:t>adopted by the Council of Ministers</w:t>
            </w:r>
            <w:r w:rsidRPr="005305C7">
              <w:rPr>
                <w:rFonts w:ascii="Cambria" w:hAnsi="Cambria"/>
                <w:bCs/>
                <w:sz w:val="20"/>
                <w:szCs w:val="20"/>
                <w:lang w:val="en-GB"/>
              </w:rPr>
              <w:t xml:space="preserve"> in 2022</w:t>
            </w:r>
            <w:r w:rsidR="00B3693F" w:rsidRPr="005305C7">
              <w:rPr>
                <w:rFonts w:ascii="Cambria" w:hAnsi="Cambria"/>
                <w:bCs/>
                <w:sz w:val="20"/>
                <w:szCs w:val="20"/>
                <w:lang w:val="en-GB"/>
              </w:rPr>
              <w:t>. It aims t</w:t>
            </w:r>
            <w:r w:rsidR="00043E80" w:rsidRPr="005305C7">
              <w:rPr>
                <w:rFonts w:ascii="Cambria" w:hAnsi="Cambria"/>
                <w:bCs/>
                <w:sz w:val="20"/>
                <w:szCs w:val="20"/>
                <w:lang w:val="en-GB"/>
              </w:rPr>
              <w:t xml:space="preserve">o achieve </w:t>
            </w:r>
            <w:r w:rsidR="007E592B" w:rsidRPr="005305C7">
              <w:rPr>
                <w:rFonts w:ascii="Cambria" w:hAnsi="Cambria"/>
                <w:bCs/>
                <w:sz w:val="20"/>
                <w:szCs w:val="20"/>
                <w:lang w:val="en-GB"/>
              </w:rPr>
              <w:t xml:space="preserve">transition to a low-carbon economy and climate neutrality by 2050. The strategy indicates the </w:t>
            </w:r>
            <w:r w:rsidR="00043E80" w:rsidRPr="005305C7">
              <w:rPr>
                <w:rFonts w:ascii="Cambria" w:hAnsi="Cambria"/>
                <w:bCs/>
                <w:sz w:val="20"/>
                <w:szCs w:val="20"/>
                <w:lang w:val="en-GB"/>
              </w:rPr>
              <w:t xml:space="preserve">different </w:t>
            </w:r>
            <w:r w:rsidR="00791EF8" w:rsidRPr="005305C7">
              <w:rPr>
                <w:rFonts w:ascii="Cambria" w:hAnsi="Cambria"/>
                <w:bCs/>
                <w:sz w:val="20"/>
                <w:szCs w:val="20"/>
                <w:lang w:val="en-GB"/>
              </w:rPr>
              <w:t>ways</w:t>
            </w:r>
            <w:r w:rsidR="007E592B" w:rsidRPr="005305C7">
              <w:rPr>
                <w:rFonts w:ascii="Cambria" w:hAnsi="Cambria"/>
                <w:bCs/>
                <w:sz w:val="20"/>
                <w:szCs w:val="20"/>
                <w:lang w:val="en-GB"/>
              </w:rPr>
              <w:t xml:space="preserve"> for achi</w:t>
            </w:r>
            <w:r w:rsidR="00B3693F" w:rsidRPr="005305C7">
              <w:rPr>
                <w:rFonts w:ascii="Cambria" w:hAnsi="Cambria"/>
                <w:bCs/>
                <w:sz w:val="20"/>
                <w:szCs w:val="20"/>
                <w:lang w:val="en-GB"/>
              </w:rPr>
              <w:t>eving Bulgaria's climate goals.</w:t>
            </w:r>
            <w:r w:rsidR="007E592B" w:rsidRPr="005305C7">
              <w:rPr>
                <w:rFonts w:ascii="Cambria" w:hAnsi="Cambria"/>
                <w:bCs/>
                <w:sz w:val="20"/>
                <w:szCs w:val="20"/>
                <w:lang w:val="en-GB"/>
              </w:rPr>
              <w:t xml:space="preserve"> </w:t>
            </w:r>
          </w:p>
          <w:p w:rsidR="007E592B" w:rsidRPr="005305C7" w:rsidRDefault="007E592B" w:rsidP="00C12CBB">
            <w:pPr>
              <w:pStyle w:val="Default"/>
              <w:jc w:val="both"/>
              <w:rPr>
                <w:rFonts w:ascii="Cambria" w:hAnsi="Cambria"/>
                <w:bCs/>
                <w:sz w:val="20"/>
                <w:szCs w:val="20"/>
                <w:lang w:val="en-GB"/>
              </w:rPr>
            </w:pPr>
            <w:r w:rsidRPr="005305C7">
              <w:rPr>
                <w:rFonts w:ascii="Cambria" w:hAnsi="Cambria"/>
                <w:bCs/>
                <w:sz w:val="20"/>
                <w:szCs w:val="20"/>
                <w:lang w:val="en-GB"/>
              </w:rPr>
              <w:t xml:space="preserve">In addition, </w:t>
            </w:r>
            <w:r w:rsidR="00B3693F" w:rsidRPr="005305C7">
              <w:rPr>
                <w:rFonts w:ascii="Cambria" w:hAnsi="Cambria"/>
                <w:bCs/>
                <w:sz w:val="20"/>
                <w:szCs w:val="20"/>
                <w:lang w:val="en-GB"/>
              </w:rPr>
              <w:t xml:space="preserve">an Ordinance </w:t>
            </w:r>
            <w:r w:rsidRPr="005305C7">
              <w:rPr>
                <w:rFonts w:ascii="Cambria" w:hAnsi="Cambria"/>
                <w:bCs/>
                <w:sz w:val="20"/>
                <w:szCs w:val="20"/>
                <w:lang w:val="en-GB"/>
              </w:rPr>
              <w:t>on the energy efficiency, certification and evaluation of energy savings of buildings and on technical requirements for the energy performance of buildings</w:t>
            </w:r>
            <w:r w:rsidR="00B3693F" w:rsidRPr="005305C7">
              <w:rPr>
                <w:rFonts w:ascii="Cambria" w:hAnsi="Cambria"/>
                <w:bCs/>
                <w:sz w:val="20"/>
                <w:szCs w:val="20"/>
                <w:lang w:val="en-GB"/>
              </w:rPr>
              <w:t xml:space="preserve"> was adopted in </w:t>
            </w:r>
            <w:r w:rsidR="005A7D3D" w:rsidRPr="005305C7">
              <w:rPr>
                <w:rFonts w:ascii="Cambria" w:hAnsi="Cambria"/>
                <w:bCs/>
                <w:sz w:val="20"/>
                <w:szCs w:val="20"/>
                <w:lang w:val="en-GB"/>
              </w:rPr>
              <w:t>the same year</w:t>
            </w:r>
            <w:r w:rsidRPr="005305C7">
              <w:rPr>
                <w:rFonts w:ascii="Cambria" w:hAnsi="Cambria"/>
                <w:bCs/>
                <w:sz w:val="20"/>
                <w:szCs w:val="20"/>
                <w:lang w:val="en-GB"/>
              </w:rPr>
              <w:t>.</w:t>
            </w:r>
          </w:p>
          <w:p w:rsidR="00FB2D23" w:rsidRPr="005305C7" w:rsidRDefault="007E592B" w:rsidP="00B35140">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Under the "Environmental Protection and Climate Change" Program, </w:t>
            </w:r>
            <w:r w:rsidR="00B3693F" w:rsidRPr="005305C7">
              <w:rPr>
                <w:rFonts w:ascii="Cambria" w:hAnsi="Cambria"/>
                <w:bCs/>
                <w:sz w:val="20"/>
                <w:szCs w:val="20"/>
                <w:lang w:val="en-GB"/>
              </w:rPr>
              <w:t xml:space="preserve">a number of </w:t>
            </w:r>
            <w:r w:rsidRPr="005305C7">
              <w:rPr>
                <w:rFonts w:ascii="Cambria" w:hAnsi="Cambria"/>
                <w:bCs/>
                <w:sz w:val="20"/>
                <w:szCs w:val="20"/>
                <w:lang w:val="en-GB"/>
              </w:rPr>
              <w:t>projects are being implemented to increase the ability of local communities to reduce emissions and adapt to a cha</w:t>
            </w:r>
            <w:r w:rsidR="003654A5" w:rsidRPr="005305C7">
              <w:rPr>
                <w:rFonts w:ascii="Cambria" w:hAnsi="Cambria"/>
                <w:bCs/>
                <w:sz w:val="20"/>
                <w:szCs w:val="20"/>
                <w:lang w:val="en-GB"/>
              </w:rPr>
              <w:t>nging climate. The projects aim</w:t>
            </w:r>
            <w:r w:rsidRPr="005305C7">
              <w:rPr>
                <w:rFonts w:ascii="Cambria" w:hAnsi="Cambria"/>
                <w:bCs/>
                <w:sz w:val="20"/>
                <w:szCs w:val="20"/>
                <w:lang w:val="en-GB"/>
              </w:rPr>
              <w:t xml:space="preserve"> at conducting educational and informational campaigns by educational institutions to raise awareness regarding the reduction of climate chan</w:t>
            </w:r>
            <w:r w:rsidR="00B3693F" w:rsidRPr="005305C7">
              <w:rPr>
                <w:rFonts w:ascii="Cambria" w:hAnsi="Cambria"/>
                <w:bCs/>
                <w:sz w:val="20"/>
                <w:szCs w:val="20"/>
                <w:lang w:val="en-GB"/>
              </w:rPr>
              <w:t>ge at national and local level. Moreover, t</w:t>
            </w:r>
            <w:r w:rsidRPr="005305C7">
              <w:rPr>
                <w:rFonts w:ascii="Cambria" w:hAnsi="Cambria"/>
                <w:bCs/>
                <w:sz w:val="20"/>
                <w:szCs w:val="20"/>
                <w:lang w:val="en-GB"/>
              </w:rPr>
              <w:t>he National Trust Eco-Fund implements a Climate Micro-Projects Program, which finances projects both to reduce energy consumption of public buildings and greenhouse gas emissions and to prepare strategies and anal</w:t>
            </w:r>
            <w:r w:rsidR="00627456" w:rsidRPr="005305C7">
              <w:rPr>
                <w:rFonts w:ascii="Cambria" w:hAnsi="Cambria"/>
                <w:bCs/>
                <w:sz w:val="20"/>
                <w:szCs w:val="20"/>
                <w:lang w:val="en-GB"/>
              </w:rPr>
              <w:t xml:space="preserve">yses to tackle climate change. </w:t>
            </w:r>
          </w:p>
        </w:tc>
        <w:tc>
          <w:tcPr>
            <w:tcW w:w="2011" w:type="dxa"/>
            <w:shd w:val="clear" w:color="auto" w:fill="C5E0B3" w:themeFill="accent6" w:themeFillTint="66"/>
          </w:tcPr>
          <w:p w:rsidR="007E592B" w:rsidRPr="005305C7" w:rsidRDefault="0038268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134.64</w:t>
            </w:r>
            <w:r w:rsidRPr="005305C7">
              <w:rPr>
                <w:rFonts w:ascii="Cambria" w:hAnsi="Cambria"/>
                <w:sz w:val="20"/>
                <w:szCs w:val="20"/>
                <w:lang w:val="en-GB"/>
              </w:rPr>
              <w:t xml:space="preserve"> </w:t>
            </w:r>
            <w:r w:rsidRPr="005305C7">
              <w:rPr>
                <w:rFonts w:ascii="Cambria" w:hAnsi="Cambria"/>
                <w:bCs/>
                <w:sz w:val="20"/>
                <w:szCs w:val="20"/>
                <w:lang w:val="en-GB"/>
              </w:rPr>
              <w:t xml:space="preserve">Ensure that women, children, persons with disabilities, and indigenous and local communities are meaningfully engaged in the development and implementation of climate change and disaster risk reduction policies </w:t>
            </w:r>
            <w:r w:rsidRPr="005305C7">
              <w:rPr>
                <w:rFonts w:ascii="Cambria" w:hAnsi="Cambria"/>
                <w:bCs/>
                <w:i/>
                <w:sz w:val="20"/>
                <w:szCs w:val="20"/>
                <w:lang w:val="en-GB"/>
              </w:rPr>
              <w:t>(Fiji);</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Environment" w:history="1">
              <w:r w:rsidRPr="005305C7">
                <w:rPr>
                  <w:rStyle w:val="Hyperlink"/>
                  <w:rFonts w:ascii="Cambria" w:hAnsi="Cambria"/>
                  <w:bCs/>
                  <w:sz w:val="20"/>
                  <w:szCs w:val="20"/>
                  <w:lang w:val="en-GB"/>
                </w:rPr>
                <w:t>134.63</w:t>
              </w:r>
            </w:hyperlink>
          </w:p>
        </w:tc>
        <w:tc>
          <w:tcPr>
            <w:tcW w:w="2011" w:type="dxa"/>
            <w:shd w:val="clear" w:color="auto" w:fill="C5E0B3" w:themeFill="accent6" w:themeFillTint="66"/>
          </w:tcPr>
          <w:p w:rsidR="00C7130A" w:rsidRPr="005305C7" w:rsidRDefault="004B359E"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bookmarkStart w:id="16" w:name="Journalists"/>
            <w:r w:rsidRPr="005305C7">
              <w:rPr>
                <w:rFonts w:ascii="Cambria" w:hAnsi="Cambria"/>
                <w:b/>
                <w:sz w:val="20"/>
                <w:szCs w:val="20"/>
                <w:lang w:val="en-GB"/>
              </w:rPr>
              <w:t>134.65</w:t>
            </w:r>
            <w:r w:rsidRPr="005305C7">
              <w:rPr>
                <w:rFonts w:ascii="Cambria" w:hAnsi="Cambria"/>
                <w:sz w:val="20"/>
                <w:szCs w:val="20"/>
                <w:lang w:val="en-GB"/>
              </w:rPr>
              <w:t xml:space="preserve"> </w:t>
            </w:r>
            <w:bookmarkEnd w:id="16"/>
            <w:r w:rsidRPr="005305C7">
              <w:rPr>
                <w:rFonts w:ascii="Cambria" w:hAnsi="Cambria"/>
                <w:bCs/>
                <w:sz w:val="20"/>
                <w:szCs w:val="20"/>
                <w:lang w:val="en-GB"/>
              </w:rPr>
              <w:t xml:space="preserve">Continue its efforts to strengthen the protection of journalists against harassment, attack or excessive use of force, and to ensure accountability in that regard </w:t>
            </w:r>
            <w:r w:rsidRPr="005305C7">
              <w:rPr>
                <w:rFonts w:ascii="Cambria" w:hAnsi="Cambria"/>
                <w:bCs/>
                <w:i/>
                <w:sz w:val="20"/>
                <w:szCs w:val="20"/>
                <w:lang w:val="en-GB"/>
              </w:rPr>
              <w:t>(Greece);</w:t>
            </w:r>
          </w:p>
        </w:tc>
        <w:tc>
          <w:tcPr>
            <w:tcW w:w="8554" w:type="dxa"/>
            <w:gridSpan w:val="2"/>
          </w:tcPr>
          <w:p w:rsidR="00740208" w:rsidRPr="005305C7" w:rsidRDefault="00740208" w:rsidP="00B05B4E">
            <w:pPr>
              <w:pStyle w:val="Default"/>
              <w:jc w:val="both"/>
              <w:rPr>
                <w:rFonts w:ascii="Cambria" w:hAnsi="Cambria"/>
                <w:bCs/>
                <w:sz w:val="20"/>
                <w:szCs w:val="20"/>
                <w:lang w:val="en-GB"/>
              </w:rPr>
            </w:pPr>
            <w:r w:rsidRPr="005305C7">
              <w:rPr>
                <w:rFonts w:ascii="Cambria" w:hAnsi="Cambria"/>
                <w:bCs/>
                <w:sz w:val="20"/>
                <w:szCs w:val="20"/>
                <w:lang w:val="en-GB"/>
              </w:rPr>
              <w:t xml:space="preserve">On 28 July 2023, amendments to the Criminal Code were adopted in relation with the judgments of the ECtHR in </w:t>
            </w:r>
            <w:r w:rsidRPr="005305C7">
              <w:rPr>
                <w:rFonts w:ascii="Cambria" w:hAnsi="Cambria"/>
                <w:bCs/>
                <w:i/>
                <w:sz w:val="20"/>
                <w:szCs w:val="20"/>
                <w:lang w:val="en-GB"/>
              </w:rPr>
              <w:t>Bozhkov group of cases</w:t>
            </w:r>
            <w:r w:rsidRPr="005305C7">
              <w:rPr>
                <w:rFonts w:ascii="Cambria" w:hAnsi="Cambria"/>
                <w:bCs/>
                <w:sz w:val="20"/>
                <w:szCs w:val="20"/>
                <w:lang w:val="en-GB"/>
              </w:rPr>
              <w:t>. The cases in this group concern the disproportionate interference with the freedom of expression of journalists due to their convictions for defamation of public officials committed through their articles.</w:t>
            </w:r>
          </w:p>
          <w:p w:rsidR="00740208" w:rsidRPr="005305C7" w:rsidRDefault="00740208" w:rsidP="00B05B4E">
            <w:pPr>
              <w:pStyle w:val="Default"/>
              <w:jc w:val="both"/>
              <w:rPr>
                <w:rFonts w:ascii="Cambria" w:hAnsi="Cambria"/>
                <w:bCs/>
                <w:sz w:val="20"/>
                <w:szCs w:val="20"/>
                <w:lang w:val="en-GB"/>
              </w:rPr>
            </w:pPr>
            <w:r w:rsidRPr="005305C7">
              <w:rPr>
                <w:rFonts w:ascii="Cambria" w:hAnsi="Cambria"/>
                <w:bCs/>
                <w:sz w:val="20"/>
                <w:szCs w:val="20"/>
                <w:lang w:val="en-GB"/>
              </w:rPr>
              <w:t>The amendments revoked the qualified offence of insult and defamation, committed in respect of a public official or a public representative upon or with regard of the performance of their functions. In addition, the lower limit of the fine in the qualified offence of insult and defamation (committed in public or through the mass media) was reduced, thus giving the courts wider discretion in determining the punishment. The amendments also stipulated that exemption from criminal liability and imposition of an administrative punishment can also be done in cases where the insult or defamation is directed to bodies of power (e.g. ministers and other persons at higher state positions).</w:t>
            </w:r>
          </w:p>
          <w:p w:rsidR="00C7130A" w:rsidRPr="005305C7" w:rsidRDefault="00EA78FE" w:rsidP="00C56E54">
            <w:pPr>
              <w:pStyle w:val="Default"/>
              <w:jc w:val="both"/>
              <w:rPr>
                <w:rFonts w:ascii="Cambria" w:hAnsi="Cambria"/>
                <w:bCs/>
                <w:sz w:val="20"/>
                <w:szCs w:val="20"/>
                <w:lang w:val="en-GB"/>
              </w:rPr>
            </w:pPr>
            <w:r w:rsidRPr="005305C7">
              <w:rPr>
                <w:rFonts w:ascii="Cambria" w:hAnsi="Cambria"/>
                <w:bCs/>
                <w:sz w:val="20"/>
                <w:szCs w:val="20"/>
                <w:lang w:val="en-GB"/>
              </w:rPr>
              <w:t>D</w:t>
            </w:r>
            <w:r w:rsidR="00740208" w:rsidRPr="005305C7">
              <w:rPr>
                <w:rFonts w:ascii="Cambria" w:hAnsi="Cambria"/>
                <w:bCs/>
                <w:sz w:val="20"/>
                <w:szCs w:val="20"/>
                <w:lang w:val="en-GB"/>
              </w:rPr>
              <w:t xml:space="preserve">uring the past decade, there has been a major change in the jurisprudence of the national courts with regard to the examination and resolution of defamation cases brought against journalists. In the vast majority of analysed cases, journalists are usually acquitted either because their materials were based on diligently verified information, or because they based their value judgments on sufficient facts. </w:t>
            </w:r>
          </w:p>
        </w:tc>
        <w:tc>
          <w:tcPr>
            <w:tcW w:w="2011" w:type="dxa"/>
            <w:shd w:val="clear" w:color="auto" w:fill="C5E0B3" w:themeFill="accent6" w:themeFillTint="66"/>
          </w:tcPr>
          <w:p w:rsidR="00B50F3D" w:rsidRPr="005305C7" w:rsidRDefault="00B50F3D" w:rsidP="00B50F3D">
            <w:pPr>
              <w:rPr>
                <w:rFonts w:ascii="Cambria" w:hAnsi="Cambria"/>
                <w:sz w:val="20"/>
                <w:szCs w:val="20"/>
                <w:lang w:val="en-GB"/>
              </w:rPr>
            </w:pPr>
            <w:r w:rsidRPr="005305C7">
              <w:rPr>
                <w:rFonts w:ascii="Cambria" w:hAnsi="Cambria"/>
                <w:sz w:val="20"/>
                <w:szCs w:val="20"/>
                <w:lang w:val="en-GB"/>
              </w:rPr>
              <w:t>Fully implemented</w:t>
            </w:r>
          </w:p>
          <w:p w:rsidR="00C7130A" w:rsidRPr="005305C7" w:rsidRDefault="00C7130A" w:rsidP="00C7130A">
            <w:pPr>
              <w:rPr>
                <w:rFonts w:ascii="Cambria" w:hAnsi="Cambria" w:cs="Times New Roman"/>
                <w:bCs/>
                <w:color w:val="000000"/>
                <w:sz w:val="20"/>
                <w:szCs w:val="20"/>
                <w:lang w:val="en-GB"/>
              </w:rPr>
            </w:pPr>
          </w:p>
        </w:tc>
      </w:tr>
      <w:tr w:rsidR="00C7130A" w:rsidRPr="005305C7" w:rsidTr="00B05B4E">
        <w:tc>
          <w:tcPr>
            <w:tcW w:w="4745" w:type="dxa"/>
          </w:tcPr>
          <w:p w:rsidR="00C7130A" w:rsidRPr="005305C7" w:rsidRDefault="00C7130A" w:rsidP="00C7130A">
            <w:pPr>
              <w:pStyle w:val="Default"/>
              <w:jc w:val="both"/>
              <w:rPr>
                <w:rFonts w:ascii="Cambria" w:hAnsi="Cambria"/>
                <w:sz w:val="20"/>
                <w:szCs w:val="20"/>
                <w:lang w:val="en-GB"/>
              </w:rPr>
            </w:pPr>
            <w:bookmarkStart w:id="17" w:name="Torture"/>
            <w:r w:rsidRPr="005305C7">
              <w:rPr>
                <w:rFonts w:ascii="Cambria" w:hAnsi="Cambria"/>
                <w:b/>
                <w:sz w:val="20"/>
                <w:szCs w:val="20"/>
                <w:lang w:val="en-GB"/>
              </w:rPr>
              <w:t>134.66</w:t>
            </w:r>
            <w:r w:rsidRPr="005305C7">
              <w:rPr>
                <w:rFonts w:ascii="Cambria" w:hAnsi="Cambria"/>
                <w:sz w:val="20"/>
                <w:szCs w:val="20"/>
                <w:lang w:val="en-GB"/>
              </w:rPr>
              <w:t xml:space="preserve"> </w:t>
            </w:r>
            <w:bookmarkEnd w:id="17"/>
            <w:r w:rsidRPr="005305C7">
              <w:rPr>
                <w:rFonts w:ascii="Cambria" w:hAnsi="Cambria"/>
                <w:bCs/>
                <w:sz w:val="20"/>
                <w:szCs w:val="20"/>
                <w:lang w:val="en-GB"/>
              </w:rPr>
              <w:t xml:space="preserve">Amend the legislation by adopting a definition of torture, and criminalize torture in a manner fully compliant with the International Covenant on Civil and Political Rights </w:t>
            </w:r>
            <w:r w:rsidRPr="005305C7">
              <w:rPr>
                <w:rFonts w:ascii="Cambria" w:hAnsi="Cambria"/>
                <w:bCs/>
                <w:i/>
                <w:sz w:val="20"/>
                <w:szCs w:val="20"/>
                <w:lang w:val="en-GB"/>
              </w:rPr>
              <w:t>(Maldives);</w:t>
            </w:r>
          </w:p>
        </w:tc>
        <w:tc>
          <w:tcPr>
            <w:tcW w:w="8554" w:type="dxa"/>
            <w:gridSpan w:val="2"/>
          </w:tcPr>
          <w:p w:rsidR="004F05A4" w:rsidRPr="005305C7" w:rsidRDefault="0008390D" w:rsidP="004F05A4">
            <w:pPr>
              <w:pStyle w:val="Default"/>
              <w:jc w:val="both"/>
              <w:rPr>
                <w:rFonts w:ascii="Cambria" w:hAnsi="Cambria"/>
                <w:bCs/>
                <w:sz w:val="20"/>
                <w:szCs w:val="20"/>
                <w:lang w:val="en-GB"/>
              </w:rPr>
            </w:pPr>
            <w:r w:rsidRPr="005305C7">
              <w:rPr>
                <w:rFonts w:ascii="Cambria" w:hAnsi="Cambria"/>
                <w:bCs/>
                <w:sz w:val="20"/>
                <w:szCs w:val="20"/>
                <w:lang w:val="en-GB"/>
              </w:rPr>
              <w:t xml:space="preserve">Important </w:t>
            </w:r>
            <w:r w:rsidR="004F05A4" w:rsidRPr="005305C7">
              <w:rPr>
                <w:rFonts w:ascii="Cambria" w:hAnsi="Cambria"/>
                <w:bCs/>
                <w:sz w:val="20"/>
                <w:szCs w:val="20"/>
                <w:lang w:val="en-GB"/>
              </w:rPr>
              <w:t>amendment</w:t>
            </w:r>
            <w:r w:rsidRPr="005305C7">
              <w:rPr>
                <w:rFonts w:ascii="Cambria" w:hAnsi="Cambria"/>
                <w:bCs/>
                <w:sz w:val="20"/>
                <w:szCs w:val="20"/>
                <w:lang w:val="en-GB"/>
              </w:rPr>
              <w:t>s</w:t>
            </w:r>
            <w:r w:rsidR="004F05A4" w:rsidRPr="005305C7">
              <w:rPr>
                <w:rFonts w:ascii="Cambria" w:hAnsi="Cambria"/>
                <w:bCs/>
                <w:sz w:val="20"/>
                <w:szCs w:val="20"/>
                <w:lang w:val="en-GB"/>
              </w:rPr>
              <w:t xml:space="preserve"> to the Criminal Code related to the need to criminalize the act of "torture" in accordance with the requirements of the Convention against Torture and Other Forms of Cruel, Inhuman or Degrading Treatment or Punishment</w:t>
            </w:r>
            <w:r w:rsidRPr="005305C7">
              <w:rPr>
                <w:rFonts w:ascii="Cambria" w:hAnsi="Cambria"/>
                <w:bCs/>
                <w:sz w:val="20"/>
                <w:szCs w:val="20"/>
                <w:lang w:val="en-GB"/>
              </w:rPr>
              <w:t xml:space="preserve"> have been also adopted in 2023</w:t>
            </w:r>
            <w:r w:rsidR="004F05A4" w:rsidRPr="005305C7">
              <w:rPr>
                <w:rFonts w:ascii="Cambria" w:hAnsi="Cambria"/>
                <w:bCs/>
                <w:sz w:val="20"/>
                <w:szCs w:val="20"/>
                <w:lang w:val="en-GB"/>
              </w:rPr>
              <w:t>. The</w:t>
            </w:r>
            <w:r w:rsidRPr="005305C7">
              <w:rPr>
                <w:rFonts w:ascii="Cambria" w:hAnsi="Cambria"/>
                <w:bCs/>
                <w:sz w:val="20"/>
                <w:szCs w:val="20"/>
                <w:lang w:val="en-GB"/>
              </w:rPr>
              <w:t>y</w:t>
            </w:r>
            <w:r w:rsidR="004F05A4" w:rsidRPr="005305C7">
              <w:rPr>
                <w:rFonts w:ascii="Cambria" w:hAnsi="Cambria"/>
                <w:bCs/>
                <w:sz w:val="20"/>
                <w:szCs w:val="20"/>
                <w:lang w:val="en-GB"/>
              </w:rPr>
              <w:t xml:space="preserve"> provide for the creation of Art. 144b of the Criminal Code, which is distinguished as an independent offence and includes elements specified in Art. 1 of the Convention.</w:t>
            </w:r>
          </w:p>
          <w:p w:rsidR="00C7130A" w:rsidRPr="005305C7" w:rsidRDefault="004F05A4" w:rsidP="0008390D">
            <w:pPr>
              <w:pStyle w:val="Default"/>
              <w:jc w:val="both"/>
              <w:rPr>
                <w:rFonts w:ascii="Cambria" w:hAnsi="Cambria"/>
                <w:bCs/>
                <w:sz w:val="20"/>
                <w:szCs w:val="20"/>
                <w:lang w:val="en-GB"/>
              </w:rPr>
            </w:pPr>
            <w:r w:rsidRPr="005305C7">
              <w:rPr>
                <w:rFonts w:ascii="Cambria" w:hAnsi="Cambria"/>
                <w:bCs/>
                <w:sz w:val="20"/>
                <w:szCs w:val="20"/>
                <w:lang w:val="en-GB"/>
              </w:rPr>
              <w:t xml:space="preserve">The draft law was adopted by the National Assembly </w:t>
            </w:r>
            <w:r w:rsidR="00F42659" w:rsidRPr="005305C7">
              <w:rPr>
                <w:rFonts w:ascii="Cambria" w:hAnsi="Cambria"/>
                <w:bCs/>
                <w:sz w:val="20"/>
                <w:szCs w:val="20"/>
                <w:lang w:val="en-GB"/>
              </w:rPr>
              <w:t>on July 28, 2023.</w:t>
            </w:r>
          </w:p>
        </w:tc>
        <w:tc>
          <w:tcPr>
            <w:tcW w:w="2011" w:type="dxa"/>
            <w:shd w:val="clear" w:color="auto" w:fill="C5E0B3" w:themeFill="accent6" w:themeFillTint="66"/>
          </w:tcPr>
          <w:p w:rsidR="000310C5" w:rsidRPr="005305C7" w:rsidRDefault="000310C5" w:rsidP="000310C5">
            <w:pPr>
              <w:rPr>
                <w:rFonts w:ascii="Cambria" w:hAnsi="Cambria"/>
                <w:sz w:val="20"/>
                <w:szCs w:val="20"/>
                <w:lang w:val="en-GB"/>
              </w:rPr>
            </w:pPr>
            <w:r w:rsidRPr="005305C7">
              <w:rPr>
                <w:rFonts w:ascii="Cambria" w:hAnsi="Cambria"/>
                <w:sz w:val="20"/>
                <w:szCs w:val="20"/>
                <w:lang w:val="en-GB"/>
              </w:rPr>
              <w:t>Fully implemented</w:t>
            </w:r>
          </w:p>
          <w:p w:rsidR="00C7130A" w:rsidRPr="005305C7" w:rsidRDefault="00C7130A" w:rsidP="00C7130A">
            <w:pPr>
              <w:rPr>
                <w:rFonts w:ascii="Cambria" w:hAnsi="Cambria" w:cs="Times New Roman"/>
                <w:bCs/>
                <w:color w:val="000000"/>
                <w:sz w:val="20"/>
                <w:szCs w:val="20"/>
                <w:lang w:val="en-GB"/>
              </w:rPr>
            </w:pPr>
          </w:p>
        </w:tc>
      </w:tr>
      <w:tr w:rsidR="00C7130A" w:rsidRPr="005305C7" w:rsidTr="00BE4350">
        <w:tc>
          <w:tcPr>
            <w:tcW w:w="4745" w:type="dxa"/>
          </w:tcPr>
          <w:p w:rsidR="00C7130A" w:rsidRPr="005305C7" w:rsidRDefault="00C7130A" w:rsidP="00C7130A">
            <w:pPr>
              <w:jc w:val="both"/>
              <w:rPr>
                <w:rFonts w:ascii="Cambria" w:hAnsi="Cambria"/>
                <w:sz w:val="20"/>
                <w:szCs w:val="20"/>
                <w:lang w:val="en-GB"/>
              </w:rPr>
            </w:pPr>
            <w:r w:rsidRPr="005305C7">
              <w:rPr>
                <w:rFonts w:ascii="Cambria" w:hAnsi="Cambria"/>
                <w:b/>
                <w:sz w:val="20"/>
                <w:szCs w:val="20"/>
                <w:lang w:val="en-GB"/>
              </w:rPr>
              <w:t>134.67</w:t>
            </w:r>
            <w:r w:rsidRPr="005305C7">
              <w:rPr>
                <w:rFonts w:ascii="Cambria" w:hAnsi="Cambria"/>
                <w:sz w:val="20"/>
                <w:szCs w:val="20"/>
                <w:lang w:val="en-GB"/>
              </w:rPr>
              <w:t xml:space="preserve"> </w:t>
            </w:r>
            <w:r w:rsidRPr="005305C7">
              <w:rPr>
                <w:rFonts w:ascii="Cambria" w:hAnsi="Cambria"/>
                <w:bCs/>
                <w:sz w:val="20"/>
                <w:szCs w:val="20"/>
                <w:lang w:val="en-GB"/>
              </w:rPr>
              <w:t xml:space="preserve">Combat prison overcrowding and strengthen health services for inmates </w:t>
            </w:r>
            <w:r w:rsidRPr="005305C7">
              <w:rPr>
                <w:rFonts w:ascii="Cambria" w:hAnsi="Cambria"/>
                <w:bCs/>
                <w:i/>
                <w:sz w:val="20"/>
                <w:szCs w:val="20"/>
                <w:lang w:val="en-GB"/>
              </w:rPr>
              <w:t>(Bolivarian Republic of Venezuela);</w:t>
            </w:r>
          </w:p>
        </w:tc>
        <w:tc>
          <w:tcPr>
            <w:tcW w:w="8554" w:type="dxa"/>
            <w:gridSpan w:val="2"/>
          </w:tcPr>
          <w:p w:rsidR="000D5B43" w:rsidRPr="005305C7" w:rsidRDefault="000D5B43" w:rsidP="000D5B43">
            <w:pPr>
              <w:pStyle w:val="Default"/>
              <w:jc w:val="both"/>
              <w:rPr>
                <w:rFonts w:ascii="Cambria" w:hAnsi="Cambria"/>
                <w:bCs/>
                <w:sz w:val="20"/>
                <w:szCs w:val="20"/>
                <w:lang w:val="en-GB"/>
              </w:rPr>
            </w:pPr>
            <w:r w:rsidRPr="005305C7">
              <w:rPr>
                <w:rFonts w:ascii="Cambria" w:hAnsi="Cambria"/>
                <w:bCs/>
                <w:sz w:val="20"/>
                <w:szCs w:val="20"/>
                <w:lang w:val="en-GB"/>
              </w:rPr>
              <w:t>By order of the Minister of Justice of February 20, 2023, a working group was established to discuss the received proposals for amendments and supplements to the Law on Execution of Sentences and Detention in Custody, which, if necessary, would prepare legislative changes. At the moment, a proposal has been prepared for consideration by the working group, where changes are also foreseen in the part about medical care in places of deprivation of liberty.</w:t>
            </w:r>
          </w:p>
          <w:p w:rsidR="00C7130A" w:rsidRPr="005305C7" w:rsidRDefault="000D5B43" w:rsidP="000D5B43">
            <w:pPr>
              <w:pStyle w:val="Default"/>
              <w:jc w:val="both"/>
              <w:rPr>
                <w:rFonts w:ascii="Cambria" w:hAnsi="Cambria"/>
                <w:bCs/>
                <w:sz w:val="20"/>
                <w:szCs w:val="20"/>
                <w:lang w:val="en-GB"/>
              </w:rPr>
            </w:pPr>
            <w:r w:rsidRPr="005305C7">
              <w:rPr>
                <w:rFonts w:ascii="Cambria" w:hAnsi="Cambria"/>
                <w:bCs/>
                <w:sz w:val="20"/>
                <w:szCs w:val="20"/>
                <w:lang w:val="en-GB"/>
              </w:rPr>
              <w:t>Possibilities for the renovation of the material base and the construction of new prisons have been identified. In result, two new detention centers were built in North-East and South-West Bulgaria. By 2024, 1 prison should be built in Western Bulgaria, 3 prison dormitories should be renovated, and 2 buildings in the country should be remode</w:t>
            </w:r>
            <w:r w:rsidR="006977BF" w:rsidRPr="005305C7">
              <w:rPr>
                <w:rFonts w:ascii="Cambria" w:hAnsi="Cambria"/>
                <w:bCs/>
                <w:sz w:val="20"/>
                <w:szCs w:val="20"/>
                <w:lang w:val="en-GB"/>
              </w:rPr>
              <w:t>l</w:t>
            </w:r>
            <w:r w:rsidRPr="005305C7">
              <w:rPr>
                <w:rFonts w:ascii="Cambria" w:hAnsi="Cambria"/>
                <w:bCs/>
                <w:sz w:val="20"/>
                <w:szCs w:val="20"/>
                <w:lang w:val="en-GB"/>
              </w:rPr>
              <w:t>led.</w:t>
            </w:r>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7E592B" w:rsidRPr="005305C7" w:rsidTr="00BE4350">
        <w:tc>
          <w:tcPr>
            <w:tcW w:w="4745" w:type="dxa"/>
          </w:tcPr>
          <w:p w:rsidR="007E592B" w:rsidRPr="005305C7" w:rsidRDefault="007E592B" w:rsidP="00C12CBB">
            <w:pPr>
              <w:pStyle w:val="Default"/>
              <w:jc w:val="both"/>
              <w:rPr>
                <w:rFonts w:ascii="Cambria" w:hAnsi="Cambria"/>
                <w:sz w:val="20"/>
                <w:szCs w:val="20"/>
                <w:lang w:val="en-GB"/>
              </w:rPr>
            </w:pPr>
            <w:bookmarkStart w:id="18" w:name="JuvenileJustice"/>
            <w:r w:rsidRPr="005305C7">
              <w:rPr>
                <w:rFonts w:ascii="Cambria" w:hAnsi="Cambria"/>
                <w:b/>
                <w:sz w:val="20"/>
                <w:szCs w:val="20"/>
                <w:lang w:val="en-GB"/>
              </w:rPr>
              <w:t>134.68</w:t>
            </w:r>
            <w:r w:rsidRPr="005305C7">
              <w:rPr>
                <w:rFonts w:ascii="Cambria" w:hAnsi="Cambria"/>
                <w:sz w:val="20"/>
                <w:szCs w:val="20"/>
                <w:lang w:val="en-GB"/>
              </w:rPr>
              <w:t xml:space="preserve"> </w:t>
            </w:r>
            <w:bookmarkEnd w:id="18"/>
            <w:r w:rsidRPr="005305C7">
              <w:rPr>
                <w:rFonts w:ascii="Cambria" w:hAnsi="Cambria"/>
                <w:bCs/>
                <w:sz w:val="20"/>
                <w:szCs w:val="20"/>
                <w:lang w:val="en-GB"/>
              </w:rPr>
              <w:t xml:space="preserve">Align the legal framework for juvenile justice with international standards as recommended by the United Nations Children’s Fund </w:t>
            </w:r>
            <w:r w:rsidRPr="005305C7">
              <w:rPr>
                <w:rFonts w:ascii="Cambria" w:hAnsi="Cambria"/>
                <w:bCs/>
                <w:i/>
                <w:sz w:val="20"/>
                <w:szCs w:val="20"/>
                <w:lang w:val="en-GB"/>
              </w:rPr>
              <w:t>(Poland);</w:t>
            </w:r>
          </w:p>
        </w:tc>
        <w:tc>
          <w:tcPr>
            <w:tcW w:w="8554" w:type="dxa"/>
            <w:gridSpan w:val="2"/>
          </w:tcPr>
          <w:p w:rsidR="00F60CCF" w:rsidRPr="005305C7" w:rsidRDefault="00F60CCF" w:rsidP="00F60CCF">
            <w:pPr>
              <w:pStyle w:val="Default"/>
              <w:jc w:val="both"/>
              <w:rPr>
                <w:rFonts w:ascii="Cambria" w:hAnsi="Cambria"/>
                <w:bCs/>
                <w:sz w:val="20"/>
                <w:szCs w:val="20"/>
                <w:lang w:val="en-GB"/>
              </w:rPr>
            </w:pPr>
            <w:r w:rsidRPr="005305C7">
              <w:rPr>
                <w:rFonts w:ascii="Cambria" w:hAnsi="Cambria"/>
                <w:bCs/>
                <w:sz w:val="20"/>
                <w:szCs w:val="20"/>
                <w:lang w:val="en-GB"/>
              </w:rPr>
              <w:t>A draft Law on Amendments and Supplements to the Criminal Procedure Code (CPC) is prepared to grant juvenile offenders</w:t>
            </w:r>
            <w:r w:rsidRPr="005305C7" w:rsidDel="00AD3DFB">
              <w:rPr>
                <w:rFonts w:ascii="Cambria" w:hAnsi="Cambria"/>
                <w:bCs/>
                <w:sz w:val="20"/>
                <w:szCs w:val="20"/>
                <w:lang w:val="en-GB"/>
              </w:rPr>
              <w:t xml:space="preserve"> </w:t>
            </w:r>
            <w:r w:rsidRPr="005305C7">
              <w:rPr>
                <w:rFonts w:ascii="Cambria" w:hAnsi="Cambria"/>
                <w:bCs/>
                <w:sz w:val="20"/>
                <w:szCs w:val="20"/>
                <w:lang w:val="en-GB"/>
              </w:rPr>
              <w:t xml:space="preserve">accused in criminal proceedings a number of additional rights in addition to those provided for in Art. 55 of the Criminal </w:t>
            </w:r>
            <w:r w:rsidR="009063F4" w:rsidRPr="005305C7">
              <w:rPr>
                <w:rFonts w:ascii="Cambria" w:hAnsi="Cambria"/>
                <w:bCs/>
                <w:sz w:val="20"/>
                <w:szCs w:val="20"/>
                <w:lang w:val="en-GB"/>
              </w:rPr>
              <w:t xml:space="preserve">Procedure </w:t>
            </w:r>
            <w:r w:rsidRPr="005305C7">
              <w:rPr>
                <w:rFonts w:ascii="Cambria" w:hAnsi="Cambria"/>
                <w:bCs/>
                <w:sz w:val="20"/>
                <w:szCs w:val="20"/>
                <w:lang w:val="en-GB"/>
              </w:rPr>
              <w:t xml:space="preserve">Code. It provides special measures to ensure that this category of accused children participate more effectively in the criminal proceedings and fully enjoy their right to a fair trial. The changes include that cases in which the accused is a juvenile will be investigated and tried with priority over others. The information about the rights of a juvenile defendant in criminal proceedings will be provided in writing to a parent, guardian, or other person legally responsible for the juvenile's care. The minor accused should be accompanied in the court sessions in which he participates by a parent, guardian or a person who legally takes care of him. The terms of detention of a minor accused are reduced. The bill was adopted by the National Assembly </w:t>
            </w:r>
            <w:r w:rsidR="00C9598A" w:rsidRPr="005305C7">
              <w:rPr>
                <w:rFonts w:ascii="Cambria" w:hAnsi="Cambria"/>
                <w:bCs/>
                <w:sz w:val="20"/>
                <w:szCs w:val="20"/>
                <w:lang w:val="en-GB"/>
              </w:rPr>
              <w:t>on</w:t>
            </w:r>
            <w:r w:rsidRPr="005305C7">
              <w:rPr>
                <w:rFonts w:ascii="Cambria" w:hAnsi="Cambria"/>
                <w:bCs/>
                <w:sz w:val="20"/>
                <w:szCs w:val="20"/>
                <w:lang w:val="en-GB"/>
              </w:rPr>
              <w:t xml:space="preserve"> second reading on May 26, 2023 and promulgated in the </w:t>
            </w:r>
            <w:r w:rsidR="00317C5C" w:rsidRPr="005305C7">
              <w:rPr>
                <w:rFonts w:ascii="Cambria" w:hAnsi="Cambria"/>
                <w:bCs/>
                <w:sz w:val="20"/>
                <w:szCs w:val="20"/>
                <w:lang w:val="en-GB"/>
              </w:rPr>
              <w:t>State Gazette No. 48 of June 2,</w:t>
            </w:r>
            <w:r w:rsidRPr="005305C7">
              <w:rPr>
                <w:rFonts w:ascii="Cambria" w:hAnsi="Cambria"/>
                <w:bCs/>
                <w:sz w:val="20"/>
                <w:szCs w:val="20"/>
                <w:lang w:val="en-GB"/>
              </w:rPr>
              <w:t xml:space="preserve"> 2023.</w:t>
            </w:r>
            <w:r w:rsidR="00C547CC" w:rsidRPr="005305C7">
              <w:rPr>
                <w:rFonts w:ascii="Cambria" w:hAnsi="Cambria"/>
                <w:bCs/>
                <w:sz w:val="20"/>
                <w:szCs w:val="20"/>
                <w:lang w:val="en-GB"/>
              </w:rPr>
              <w:t xml:space="preserve"> They officially went into force on September 1, 2023.</w:t>
            </w:r>
          </w:p>
          <w:p w:rsidR="00DB6657" w:rsidRPr="005305C7" w:rsidRDefault="00DB6657" w:rsidP="00DB6657">
            <w:pPr>
              <w:pStyle w:val="Default"/>
              <w:jc w:val="both"/>
              <w:rPr>
                <w:rFonts w:ascii="Cambria" w:hAnsi="Cambria"/>
                <w:bCs/>
                <w:sz w:val="20"/>
                <w:szCs w:val="20"/>
                <w:lang w:val="en-GB"/>
              </w:rPr>
            </w:pPr>
            <w:r w:rsidRPr="005305C7">
              <w:rPr>
                <w:rFonts w:ascii="Cambria" w:hAnsi="Cambria"/>
                <w:bCs/>
                <w:sz w:val="20"/>
                <w:szCs w:val="20"/>
                <w:lang w:val="en-GB"/>
              </w:rPr>
              <w:t>The development of the professional competence of Bulgarian magistrates to respect the rights and interests of the child in the handling of cases is a leading priority in the training activities of the National Institute of Justice (NIJ). The NIJ regularly conducts specialized trainings on topical issues related to juvenile justice. In connection with the above-mentioned amendments to the CPC, in August 2023 the Institute developed an e-learning self-study course on the rights of minors involved in criminal proceedings (with a particular focus on juvenile offenders), which provided effective access to basic specialized training for all magistrates working on criminal cases. By the end of October 2023 the training was completed by 392 judges, prosecutors and investigating magistrates.</w:t>
            </w:r>
          </w:p>
          <w:p w:rsidR="00DB6657" w:rsidRPr="005305C7" w:rsidRDefault="00DB6657" w:rsidP="00DB6657">
            <w:pPr>
              <w:pStyle w:val="Default"/>
              <w:jc w:val="both"/>
              <w:rPr>
                <w:rFonts w:ascii="Cambria" w:hAnsi="Cambria"/>
                <w:bCs/>
                <w:sz w:val="20"/>
                <w:szCs w:val="20"/>
                <w:lang w:val="en-GB"/>
              </w:rPr>
            </w:pPr>
            <w:r w:rsidRPr="005305C7">
              <w:rPr>
                <w:rFonts w:ascii="Cambria" w:hAnsi="Cambria"/>
                <w:bCs/>
                <w:sz w:val="20"/>
                <w:szCs w:val="20"/>
                <w:lang w:val="en-GB"/>
              </w:rPr>
              <w:t xml:space="preserve">In order to ensure a comprehensive and systematic approach to judicial training in the field of juvenile justice, in 2022, under the project "Modern Learning Environment for Legal Professionals" </w:t>
            </w:r>
            <w:r w:rsidR="00934CD9" w:rsidRPr="005305C7">
              <w:rPr>
                <w:rFonts w:ascii="Cambria" w:hAnsi="Cambria"/>
                <w:bCs/>
                <w:sz w:val="20"/>
                <w:szCs w:val="20"/>
                <w:lang w:val="en-GB"/>
              </w:rPr>
              <w:t>NFM 2014-2021, the NIJ established a multiprofessional community “Justice for Children”, composed of magistrates, employees of the competent institutions, experts of NGOs working with children and other experienced professionals to support the planning and implementation of the training activities of the Institute. Towards the end of October the community consists of 49 magistrates and experts.</w:t>
            </w:r>
          </w:p>
          <w:p w:rsidR="002C72D6" w:rsidRPr="005305C7" w:rsidRDefault="002C72D6" w:rsidP="002C72D6">
            <w:pPr>
              <w:pStyle w:val="Default"/>
              <w:jc w:val="both"/>
              <w:rPr>
                <w:rFonts w:ascii="Cambria" w:hAnsi="Cambria"/>
                <w:bCs/>
                <w:sz w:val="20"/>
                <w:szCs w:val="20"/>
                <w:lang w:val="en-GB"/>
              </w:rPr>
            </w:pPr>
            <w:r w:rsidRPr="005305C7">
              <w:rPr>
                <w:rFonts w:ascii="Cambria" w:hAnsi="Cambria"/>
                <w:bCs/>
                <w:sz w:val="20"/>
                <w:szCs w:val="20"/>
                <w:lang w:val="en-GB"/>
              </w:rPr>
              <w:t>The Academy of MoI together with UNICEF has developed materials of a new one-week course for the professional qualification "Children's rights". Its preparation and realization of this course is a joint activity of the Academy and UNICEF in implementation of a signed Memorandum of Understanding and Cooperation. The main focus is the rights of children as victims of crimes and various types of violence, those of offenders /in their participation in court and other legal procedures/ and the rights of unaccompanied children seeking protection in Bulgaria.</w:t>
            </w:r>
          </w:p>
        </w:tc>
        <w:tc>
          <w:tcPr>
            <w:tcW w:w="2011" w:type="dxa"/>
            <w:shd w:val="clear" w:color="auto" w:fill="C5E0B3" w:themeFill="accent6" w:themeFillTint="66"/>
          </w:tcPr>
          <w:p w:rsidR="007E592B" w:rsidRPr="005305C7" w:rsidRDefault="0038268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7E592B" w:rsidRPr="005305C7" w:rsidTr="00BE4350">
        <w:tc>
          <w:tcPr>
            <w:tcW w:w="4745" w:type="dxa"/>
          </w:tcPr>
          <w:p w:rsidR="007E592B" w:rsidRPr="005305C7" w:rsidRDefault="007E592B" w:rsidP="00C12CBB">
            <w:pPr>
              <w:pStyle w:val="Default"/>
              <w:jc w:val="both"/>
              <w:rPr>
                <w:rFonts w:ascii="Cambria" w:hAnsi="Cambria"/>
                <w:sz w:val="20"/>
                <w:szCs w:val="20"/>
                <w:lang w:val="en-GB"/>
              </w:rPr>
            </w:pPr>
            <w:bookmarkStart w:id="19" w:name="Corruption"/>
            <w:r w:rsidRPr="005305C7">
              <w:rPr>
                <w:rFonts w:ascii="Cambria" w:hAnsi="Cambria"/>
                <w:b/>
                <w:sz w:val="20"/>
                <w:szCs w:val="20"/>
                <w:lang w:val="en-GB"/>
              </w:rPr>
              <w:t>134.69</w:t>
            </w:r>
            <w:r w:rsidRPr="005305C7">
              <w:rPr>
                <w:rFonts w:ascii="Cambria" w:hAnsi="Cambria"/>
                <w:sz w:val="20"/>
                <w:szCs w:val="20"/>
                <w:lang w:val="en-GB"/>
              </w:rPr>
              <w:t xml:space="preserve"> </w:t>
            </w:r>
            <w:bookmarkEnd w:id="19"/>
            <w:r w:rsidRPr="005305C7">
              <w:rPr>
                <w:rFonts w:ascii="Cambria" w:hAnsi="Cambria"/>
                <w:bCs/>
                <w:sz w:val="20"/>
                <w:szCs w:val="20"/>
                <w:lang w:val="en-GB"/>
              </w:rPr>
              <w:t xml:space="preserve">Pursue efforts to combat corruption and organized crime </w:t>
            </w:r>
            <w:r w:rsidRPr="005305C7">
              <w:rPr>
                <w:rFonts w:ascii="Cambria" w:hAnsi="Cambria"/>
                <w:bCs/>
                <w:i/>
                <w:sz w:val="20"/>
                <w:szCs w:val="20"/>
                <w:lang w:val="en-GB"/>
              </w:rPr>
              <w:t>(Qatar);</w:t>
            </w:r>
          </w:p>
        </w:tc>
        <w:tc>
          <w:tcPr>
            <w:tcW w:w="8554" w:type="dxa"/>
            <w:gridSpan w:val="2"/>
          </w:tcPr>
          <w:p w:rsidR="004B5E17" w:rsidRPr="005305C7" w:rsidRDefault="004B5E17" w:rsidP="00C12CBB">
            <w:pPr>
              <w:pStyle w:val="Default"/>
              <w:jc w:val="both"/>
              <w:rPr>
                <w:rFonts w:ascii="Cambria" w:hAnsi="Cambria"/>
                <w:bCs/>
                <w:sz w:val="20"/>
                <w:szCs w:val="20"/>
                <w:lang w:val="en-GB"/>
              </w:rPr>
            </w:pPr>
            <w:r w:rsidRPr="005305C7">
              <w:rPr>
                <w:rFonts w:ascii="Cambria" w:hAnsi="Cambria"/>
                <w:bCs/>
                <w:sz w:val="20"/>
                <w:szCs w:val="20"/>
                <w:lang w:val="en-GB"/>
              </w:rPr>
              <w:t xml:space="preserve">In 2022, </w:t>
            </w:r>
            <w:r w:rsidR="000D3AD9" w:rsidRPr="005305C7">
              <w:rPr>
                <w:rFonts w:ascii="Cambria" w:hAnsi="Cambria"/>
                <w:bCs/>
                <w:sz w:val="20"/>
                <w:szCs w:val="20"/>
                <w:lang w:val="en-GB"/>
              </w:rPr>
              <w:t xml:space="preserve">the General Directorate "Fighting Organized Crime" at </w:t>
            </w:r>
            <w:r w:rsidR="00373AE8" w:rsidRPr="005305C7">
              <w:rPr>
                <w:rFonts w:ascii="Cambria" w:hAnsi="Cambria"/>
                <w:bCs/>
                <w:sz w:val="20"/>
                <w:szCs w:val="20"/>
                <w:lang w:val="en-GB"/>
              </w:rPr>
              <w:t>MoI</w:t>
            </w:r>
            <w:r w:rsidR="000D3AD9" w:rsidRPr="005305C7">
              <w:rPr>
                <w:rFonts w:ascii="Cambria" w:hAnsi="Cambria"/>
                <w:bCs/>
                <w:sz w:val="20"/>
                <w:szCs w:val="20"/>
                <w:lang w:val="en-GB"/>
              </w:rPr>
              <w:t xml:space="preserve"> </w:t>
            </w:r>
            <w:r w:rsidRPr="005305C7">
              <w:rPr>
                <w:rFonts w:ascii="Cambria" w:hAnsi="Cambria"/>
                <w:bCs/>
                <w:sz w:val="20"/>
                <w:szCs w:val="20"/>
                <w:lang w:val="en-GB"/>
              </w:rPr>
              <w:t>conducted 264 specialized police operations</w:t>
            </w:r>
            <w:r w:rsidR="000D3AD9" w:rsidRPr="005305C7">
              <w:rPr>
                <w:rFonts w:ascii="Cambria" w:hAnsi="Cambria"/>
                <w:bCs/>
                <w:sz w:val="20"/>
                <w:szCs w:val="20"/>
                <w:lang w:val="en-GB"/>
              </w:rPr>
              <w:t>. Additionally, s</w:t>
            </w:r>
            <w:r w:rsidRPr="005305C7">
              <w:rPr>
                <w:rFonts w:ascii="Cambria" w:hAnsi="Cambria"/>
                <w:bCs/>
                <w:sz w:val="20"/>
                <w:szCs w:val="20"/>
                <w:lang w:val="en-GB"/>
              </w:rPr>
              <w:t>ince the beginning of 2023, the Directorate of Internal Security (DIS) has received 107 signals containing data on acts of corruption, the work on 45 of them has been completed, and 5 pre-trial proceedings have been initiated in various prosecutor's offices in the country.</w:t>
            </w:r>
            <w:r w:rsidR="000D3AD9" w:rsidRPr="005305C7">
              <w:rPr>
                <w:rFonts w:ascii="Cambria" w:hAnsi="Cambria"/>
                <w:bCs/>
                <w:sz w:val="20"/>
                <w:szCs w:val="20"/>
                <w:lang w:val="en-GB"/>
              </w:rPr>
              <w:t xml:space="preserve"> There is constant</w:t>
            </w:r>
            <w:r w:rsidRPr="005305C7">
              <w:rPr>
                <w:rFonts w:ascii="Cambria" w:hAnsi="Cambria"/>
                <w:bCs/>
                <w:sz w:val="20"/>
                <w:szCs w:val="20"/>
                <w:lang w:val="en-GB"/>
              </w:rPr>
              <w:t xml:space="preserve"> analysis of the activity, including on the basis of the signals received from citizens, and areas with high and constant corruption pressure are identified, among which it is appropriate to conduct integrity tests. The tests are conducted by </w:t>
            </w:r>
            <w:r w:rsidR="000D3AD9" w:rsidRPr="005305C7">
              <w:rPr>
                <w:rFonts w:ascii="Cambria" w:hAnsi="Cambria"/>
                <w:bCs/>
                <w:sz w:val="20"/>
                <w:szCs w:val="20"/>
                <w:lang w:val="en-GB"/>
              </w:rPr>
              <w:t xml:space="preserve">DIS </w:t>
            </w:r>
            <w:r w:rsidRPr="005305C7">
              <w:rPr>
                <w:rFonts w:ascii="Cambria" w:hAnsi="Cambria"/>
                <w:bCs/>
                <w:sz w:val="20"/>
                <w:szCs w:val="20"/>
                <w:lang w:val="en-GB"/>
              </w:rPr>
              <w:t xml:space="preserve">employees, and in 2023 </w:t>
            </w:r>
            <w:r w:rsidR="000D3AD9" w:rsidRPr="005305C7">
              <w:rPr>
                <w:rFonts w:ascii="Cambria" w:hAnsi="Cambria"/>
                <w:bCs/>
                <w:sz w:val="20"/>
                <w:szCs w:val="20"/>
                <w:lang w:val="en-GB"/>
              </w:rPr>
              <w:t>there were 7 in total</w:t>
            </w:r>
            <w:r w:rsidRPr="005305C7">
              <w:rPr>
                <w:rFonts w:ascii="Cambria" w:hAnsi="Cambria"/>
                <w:bCs/>
                <w:sz w:val="20"/>
                <w:szCs w:val="20"/>
                <w:lang w:val="en-GB"/>
              </w:rPr>
              <w:t xml:space="preserve">, with </w:t>
            </w:r>
            <w:r w:rsidR="000D3AD9" w:rsidRPr="005305C7">
              <w:rPr>
                <w:rFonts w:ascii="Cambria" w:hAnsi="Cambria"/>
                <w:bCs/>
                <w:sz w:val="20"/>
                <w:szCs w:val="20"/>
                <w:lang w:val="en-GB"/>
              </w:rPr>
              <w:t>sufficient information</w:t>
            </w:r>
            <w:r w:rsidRPr="005305C7">
              <w:rPr>
                <w:rFonts w:ascii="Cambria" w:hAnsi="Cambria"/>
                <w:bCs/>
                <w:sz w:val="20"/>
                <w:szCs w:val="20"/>
                <w:lang w:val="en-GB"/>
              </w:rPr>
              <w:t xml:space="preserve"> on 3 </w:t>
            </w:r>
            <w:r w:rsidR="000D3AD9" w:rsidRPr="005305C7">
              <w:rPr>
                <w:rFonts w:ascii="Cambria" w:hAnsi="Cambria"/>
                <w:bCs/>
                <w:sz w:val="20"/>
                <w:szCs w:val="20"/>
                <w:lang w:val="en-GB"/>
              </w:rPr>
              <w:t xml:space="preserve">specific </w:t>
            </w:r>
            <w:r w:rsidRPr="005305C7">
              <w:rPr>
                <w:rFonts w:ascii="Cambria" w:hAnsi="Cambria"/>
                <w:bCs/>
                <w:sz w:val="20"/>
                <w:szCs w:val="20"/>
                <w:lang w:val="en-GB"/>
              </w:rPr>
              <w:t>violations. With the participation of the directorate, a project "Prevention and Counteraction of Co</w:t>
            </w:r>
            <w:r w:rsidR="000D3AD9" w:rsidRPr="005305C7">
              <w:rPr>
                <w:rFonts w:ascii="Cambria" w:hAnsi="Cambria"/>
                <w:bCs/>
                <w:sz w:val="20"/>
                <w:szCs w:val="20"/>
                <w:lang w:val="en-GB"/>
              </w:rPr>
              <w:t xml:space="preserve">rruption" is being implemented. The project will provide </w:t>
            </w:r>
            <w:r w:rsidRPr="005305C7">
              <w:rPr>
                <w:rFonts w:ascii="Cambria" w:hAnsi="Cambria"/>
                <w:bCs/>
                <w:sz w:val="20"/>
                <w:szCs w:val="20"/>
                <w:lang w:val="en-GB"/>
              </w:rPr>
              <w:t>a</w:t>
            </w:r>
            <w:r w:rsidR="000D3AD9" w:rsidRPr="005305C7">
              <w:rPr>
                <w:rFonts w:ascii="Cambria" w:hAnsi="Cambria"/>
                <w:bCs/>
                <w:sz w:val="20"/>
                <w:szCs w:val="20"/>
                <w:lang w:val="en-GB"/>
              </w:rPr>
              <w:t>dditional training of the staff.</w:t>
            </w:r>
          </w:p>
          <w:p w:rsidR="004B5E17" w:rsidRPr="005305C7" w:rsidRDefault="000D3AD9" w:rsidP="00C12CBB">
            <w:pPr>
              <w:pStyle w:val="Default"/>
              <w:jc w:val="both"/>
              <w:rPr>
                <w:rFonts w:ascii="Cambria" w:hAnsi="Cambria"/>
                <w:bCs/>
                <w:sz w:val="20"/>
                <w:szCs w:val="20"/>
                <w:lang w:val="en-GB"/>
              </w:rPr>
            </w:pPr>
            <w:r w:rsidRPr="005305C7">
              <w:rPr>
                <w:rFonts w:ascii="Cambria" w:hAnsi="Cambria"/>
                <w:bCs/>
                <w:sz w:val="20"/>
                <w:szCs w:val="20"/>
                <w:lang w:val="en-GB"/>
              </w:rPr>
              <w:t>Furthermore</w:t>
            </w:r>
            <w:r w:rsidR="004B5E17" w:rsidRPr="005305C7">
              <w:rPr>
                <w:rFonts w:ascii="Cambria" w:hAnsi="Cambria"/>
                <w:bCs/>
                <w:sz w:val="20"/>
                <w:szCs w:val="20"/>
                <w:lang w:val="en-GB"/>
              </w:rPr>
              <w:t>, in full-time and part-time undergraduate police courses,</w:t>
            </w:r>
            <w:r w:rsidRPr="005305C7">
              <w:rPr>
                <w:rFonts w:ascii="Cambria" w:hAnsi="Cambria"/>
                <w:bCs/>
                <w:sz w:val="20"/>
                <w:szCs w:val="20"/>
                <w:lang w:val="en-GB"/>
              </w:rPr>
              <w:t xml:space="preserve"> there are</w:t>
            </w:r>
            <w:r w:rsidR="004B5E17" w:rsidRPr="005305C7">
              <w:rPr>
                <w:rFonts w:ascii="Cambria" w:hAnsi="Cambria"/>
                <w:bCs/>
                <w:sz w:val="20"/>
                <w:szCs w:val="20"/>
                <w:lang w:val="en-GB"/>
              </w:rPr>
              <w:t xml:space="preserve"> trainings in the disciplines "Combating corruption", "Combating organized crime" and "Combating economic crime</w:t>
            </w:r>
            <w:r w:rsidRPr="005305C7">
              <w:rPr>
                <w:rFonts w:ascii="Cambria" w:hAnsi="Cambria"/>
                <w:bCs/>
                <w:sz w:val="20"/>
                <w:szCs w:val="20"/>
                <w:lang w:val="en-GB"/>
              </w:rPr>
              <w:t xml:space="preserve"> offered to both full-time and part-time police undergraduates. </w:t>
            </w:r>
            <w:r w:rsidR="004B5E17" w:rsidRPr="005305C7">
              <w:rPr>
                <w:rFonts w:ascii="Cambria" w:hAnsi="Cambria"/>
                <w:bCs/>
                <w:sz w:val="20"/>
                <w:szCs w:val="20"/>
                <w:lang w:val="en-GB"/>
              </w:rPr>
              <w:t>Trainings are also held on the topics "Current problems of combating corruption", "Combating drug trafficking", "Combating money laundering".</w:t>
            </w:r>
          </w:p>
          <w:p w:rsidR="00B967CA" w:rsidRPr="005305C7" w:rsidRDefault="00B967CA" w:rsidP="00B967CA">
            <w:pPr>
              <w:pStyle w:val="Default"/>
              <w:jc w:val="both"/>
              <w:rPr>
                <w:rFonts w:ascii="Cambria" w:hAnsi="Cambria"/>
                <w:bCs/>
                <w:sz w:val="20"/>
                <w:szCs w:val="20"/>
                <w:lang w:val="en-GB"/>
              </w:rPr>
            </w:pPr>
            <w:r w:rsidRPr="005305C7">
              <w:rPr>
                <w:rFonts w:ascii="Cambria" w:hAnsi="Cambria"/>
                <w:bCs/>
                <w:sz w:val="20"/>
                <w:szCs w:val="20"/>
                <w:lang w:val="en-GB"/>
              </w:rPr>
              <w:t>Issues related to preventing and countering corruption and strengthening the integrity of magistrates are addressed in a number of training modules of the mandatory initial training programme for candidates for junior judges, junior prosecutors and junior investigators.</w:t>
            </w:r>
          </w:p>
          <w:p w:rsidR="005219D7" w:rsidRPr="005305C7" w:rsidRDefault="00B967CA" w:rsidP="00B967CA">
            <w:pPr>
              <w:pStyle w:val="Default"/>
              <w:jc w:val="both"/>
              <w:rPr>
                <w:rFonts w:ascii="Cambria" w:hAnsi="Cambria"/>
                <w:bCs/>
                <w:sz w:val="20"/>
                <w:szCs w:val="20"/>
                <w:lang w:val="en-GB"/>
              </w:rPr>
            </w:pPr>
            <w:r w:rsidRPr="005305C7">
              <w:rPr>
                <w:rFonts w:ascii="Cambria" w:hAnsi="Cambria"/>
                <w:bCs/>
                <w:sz w:val="20"/>
                <w:szCs w:val="20"/>
                <w:lang w:val="en-GB"/>
              </w:rPr>
              <w:t>In the framework of the ongoing qualification of magistrates, during the reporting period, the NIJ conducted a series of trainings aimed at strengthening the capacity of judges, prosecutors and investigating magistrates to effectively prosecute corruption and organised crime, in which a total of 341 representatives of the target groups were trained.</w:t>
            </w:r>
          </w:p>
        </w:tc>
        <w:tc>
          <w:tcPr>
            <w:tcW w:w="2011" w:type="dxa"/>
            <w:shd w:val="clear" w:color="auto" w:fill="FFE599" w:themeFill="accent4" w:themeFillTint="66"/>
          </w:tcPr>
          <w:p w:rsidR="007E592B" w:rsidRPr="005305C7" w:rsidRDefault="00C7130A"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7E592B" w:rsidRPr="005305C7" w:rsidTr="00BE4350">
        <w:tc>
          <w:tcPr>
            <w:tcW w:w="4745" w:type="dxa"/>
          </w:tcPr>
          <w:p w:rsidR="007E592B" w:rsidRPr="005305C7" w:rsidRDefault="007E592B" w:rsidP="00C12CBB">
            <w:pPr>
              <w:pStyle w:val="Default"/>
              <w:jc w:val="both"/>
              <w:rPr>
                <w:rFonts w:ascii="Cambria" w:hAnsi="Cambria"/>
                <w:sz w:val="20"/>
                <w:szCs w:val="20"/>
                <w:lang w:val="en-GB"/>
              </w:rPr>
            </w:pPr>
            <w:r w:rsidRPr="005305C7">
              <w:rPr>
                <w:rFonts w:ascii="Cambria" w:hAnsi="Cambria"/>
                <w:b/>
                <w:sz w:val="20"/>
                <w:szCs w:val="20"/>
                <w:lang w:val="en-GB"/>
              </w:rPr>
              <w:t>134.70</w:t>
            </w:r>
            <w:r w:rsidRPr="005305C7">
              <w:rPr>
                <w:rFonts w:ascii="Cambria" w:hAnsi="Cambria"/>
                <w:sz w:val="20"/>
                <w:szCs w:val="20"/>
                <w:lang w:val="en-GB"/>
              </w:rPr>
              <w:t xml:space="preserve"> </w:t>
            </w:r>
            <w:r w:rsidRPr="005305C7">
              <w:rPr>
                <w:rFonts w:ascii="Cambria" w:hAnsi="Cambria"/>
                <w:bCs/>
                <w:sz w:val="20"/>
                <w:szCs w:val="20"/>
                <w:lang w:val="en-GB"/>
              </w:rPr>
              <w:t>Improve juvenile justice legislation and practice, and continue efforts for the reintegration of former child offenders into society in compliance with the Convention on the Rights of the Child</w:t>
            </w:r>
            <w:r w:rsidRPr="005305C7">
              <w:rPr>
                <w:rFonts w:ascii="Cambria" w:hAnsi="Cambria"/>
                <w:bCs/>
                <w:i/>
                <w:sz w:val="20"/>
                <w:szCs w:val="20"/>
                <w:lang w:val="en-GB"/>
              </w:rPr>
              <w:t xml:space="preserve"> (Republic of Moldova);</w:t>
            </w:r>
          </w:p>
        </w:tc>
        <w:tc>
          <w:tcPr>
            <w:tcW w:w="8554" w:type="dxa"/>
            <w:gridSpan w:val="2"/>
          </w:tcPr>
          <w:p w:rsidR="007E592B" w:rsidRPr="005305C7" w:rsidRDefault="000371E8" w:rsidP="00C12CBB">
            <w:pPr>
              <w:pStyle w:val="Default"/>
              <w:rPr>
                <w:rFonts w:ascii="Cambria" w:hAnsi="Cambria"/>
                <w:bCs/>
                <w:sz w:val="20"/>
                <w:szCs w:val="20"/>
                <w:lang w:val="en-GB"/>
              </w:rPr>
            </w:pPr>
            <w:r w:rsidRPr="005305C7">
              <w:rPr>
                <w:rFonts w:ascii="Cambria" w:hAnsi="Cambria"/>
                <w:bCs/>
                <w:sz w:val="20"/>
                <w:szCs w:val="20"/>
                <w:lang w:val="en-GB"/>
              </w:rPr>
              <w:t>S</w:t>
            </w:r>
            <w:r w:rsidR="007E592B" w:rsidRPr="005305C7">
              <w:rPr>
                <w:rFonts w:ascii="Cambria" w:hAnsi="Cambria"/>
                <w:bCs/>
                <w:sz w:val="20"/>
                <w:szCs w:val="20"/>
                <w:lang w:val="en-GB"/>
              </w:rPr>
              <w:t xml:space="preserve">ee </w:t>
            </w:r>
            <w:hyperlink w:anchor="JuvenileJustice" w:history="1">
              <w:r w:rsidR="007E592B" w:rsidRPr="005305C7">
                <w:rPr>
                  <w:rStyle w:val="Hyperlink"/>
                  <w:rFonts w:ascii="Cambria" w:hAnsi="Cambria"/>
                  <w:bCs/>
                  <w:sz w:val="20"/>
                  <w:szCs w:val="20"/>
                  <w:lang w:val="en-GB"/>
                </w:rPr>
                <w:t>134.68</w:t>
              </w:r>
            </w:hyperlink>
          </w:p>
        </w:tc>
        <w:tc>
          <w:tcPr>
            <w:tcW w:w="2011" w:type="dxa"/>
            <w:shd w:val="clear" w:color="auto" w:fill="C5E0B3" w:themeFill="accent6" w:themeFillTint="66"/>
          </w:tcPr>
          <w:p w:rsidR="007E592B" w:rsidRPr="005305C7" w:rsidRDefault="0038268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7E592B" w:rsidRPr="005305C7" w:rsidTr="00BE4350">
        <w:tc>
          <w:tcPr>
            <w:tcW w:w="4745" w:type="dxa"/>
          </w:tcPr>
          <w:p w:rsidR="007E592B" w:rsidRPr="005305C7" w:rsidRDefault="007E592B" w:rsidP="00C12CBB">
            <w:pPr>
              <w:pStyle w:val="Default"/>
              <w:jc w:val="both"/>
              <w:rPr>
                <w:rFonts w:ascii="Cambria" w:hAnsi="Cambria"/>
                <w:sz w:val="20"/>
                <w:szCs w:val="20"/>
                <w:lang w:val="en-GB"/>
              </w:rPr>
            </w:pPr>
            <w:r w:rsidRPr="005305C7">
              <w:rPr>
                <w:rFonts w:ascii="Cambria" w:hAnsi="Cambria"/>
                <w:b/>
                <w:sz w:val="20"/>
                <w:szCs w:val="20"/>
                <w:lang w:val="en-GB"/>
              </w:rPr>
              <w:t>134.71</w:t>
            </w:r>
            <w:r w:rsidRPr="005305C7">
              <w:rPr>
                <w:rFonts w:ascii="Cambria" w:hAnsi="Cambria"/>
                <w:sz w:val="20"/>
                <w:szCs w:val="20"/>
                <w:lang w:val="en-GB"/>
              </w:rPr>
              <w:t xml:space="preserve"> </w:t>
            </w:r>
            <w:r w:rsidRPr="005305C7">
              <w:rPr>
                <w:rFonts w:ascii="Cambria" w:hAnsi="Cambria"/>
                <w:bCs/>
                <w:sz w:val="20"/>
                <w:szCs w:val="20"/>
                <w:lang w:val="en-GB"/>
              </w:rPr>
              <w:t xml:space="preserve">Continue to align the legal framework for juvenile justice to the existing international standards and implement restorative justice approaches </w:t>
            </w:r>
            <w:r w:rsidRPr="005305C7">
              <w:rPr>
                <w:rFonts w:ascii="Cambria" w:hAnsi="Cambria"/>
                <w:bCs/>
                <w:i/>
                <w:sz w:val="20"/>
                <w:szCs w:val="20"/>
                <w:lang w:val="en-GB"/>
              </w:rPr>
              <w:t>(Romania);</w:t>
            </w:r>
          </w:p>
        </w:tc>
        <w:tc>
          <w:tcPr>
            <w:tcW w:w="8554" w:type="dxa"/>
            <w:gridSpan w:val="2"/>
          </w:tcPr>
          <w:p w:rsidR="007E592B" w:rsidRPr="005305C7" w:rsidRDefault="00240780" w:rsidP="00C12CBB">
            <w:pPr>
              <w:pStyle w:val="Default"/>
              <w:rPr>
                <w:rFonts w:ascii="Cambria" w:hAnsi="Cambria"/>
                <w:bCs/>
                <w:sz w:val="20"/>
                <w:szCs w:val="20"/>
                <w:lang w:val="en-GB"/>
              </w:rPr>
            </w:pPr>
            <w:r w:rsidRPr="005305C7">
              <w:rPr>
                <w:rFonts w:ascii="Cambria" w:hAnsi="Cambria"/>
                <w:bCs/>
                <w:sz w:val="20"/>
                <w:szCs w:val="20"/>
                <w:lang w:val="en-GB"/>
              </w:rPr>
              <w:t>S</w:t>
            </w:r>
            <w:r w:rsidR="007E592B" w:rsidRPr="005305C7">
              <w:rPr>
                <w:rFonts w:ascii="Cambria" w:hAnsi="Cambria"/>
                <w:bCs/>
                <w:sz w:val="20"/>
                <w:szCs w:val="20"/>
                <w:lang w:val="en-GB"/>
              </w:rPr>
              <w:t xml:space="preserve">ee </w:t>
            </w:r>
            <w:hyperlink w:anchor="JuvenileJustice" w:history="1">
              <w:r w:rsidR="007E592B" w:rsidRPr="005305C7">
                <w:rPr>
                  <w:rStyle w:val="Hyperlink"/>
                  <w:rFonts w:ascii="Cambria" w:hAnsi="Cambria"/>
                  <w:bCs/>
                  <w:sz w:val="20"/>
                  <w:szCs w:val="20"/>
                  <w:lang w:val="en-GB"/>
                </w:rPr>
                <w:t>134.68</w:t>
              </w:r>
            </w:hyperlink>
          </w:p>
        </w:tc>
        <w:tc>
          <w:tcPr>
            <w:tcW w:w="2011" w:type="dxa"/>
            <w:shd w:val="clear" w:color="auto" w:fill="C5E0B3" w:themeFill="accent6" w:themeFillTint="66"/>
          </w:tcPr>
          <w:p w:rsidR="007E592B" w:rsidRPr="005305C7" w:rsidRDefault="0038268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7E592B" w:rsidRPr="005305C7" w:rsidTr="00BE4350">
        <w:tc>
          <w:tcPr>
            <w:tcW w:w="4745" w:type="dxa"/>
          </w:tcPr>
          <w:p w:rsidR="007E592B" w:rsidRPr="005305C7" w:rsidRDefault="007E592B" w:rsidP="00C12CBB">
            <w:pPr>
              <w:pStyle w:val="Default"/>
              <w:jc w:val="both"/>
              <w:rPr>
                <w:rFonts w:ascii="Cambria" w:hAnsi="Cambria"/>
                <w:sz w:val="20"/>
                <w:szCs w:val="20"/>
                <w:lang w:val="en-GB"/>
              </w:rPr>
            </w:pPr>
            <w:r w:rsidRPr="005305C7">
              <w:rPr>
                <w:rFonts w:ascii="Cambria" w:hAnsi="Cambria"/>
                <w:b/>
                <w:sz w:val="20"/>
                <w:szCs w:val="20"/>
                <w:lang w:val="en-GB"/>
              </w:rPr>
              <w:t>134.72</w:t>
            </w:r>
            <w:r w:rsidRPr="005305C7">
              <w:rPr>
                <w:rFonts w:ascii="Cambria" w:hAnsi="Cambria"/>
                <w:sz w:val="20"/>
                <w:szCs w:val="20"/>
                <w:lang w:val="en-GB"/>
              </w:rPr>
              <w:t xml:space="preserve"> </w:t>
            </w:r>
            <w:r w:rsidRPr="005305C7">
              <w:rPr>
                <w:rFonts w:ascii="Cambria" w:hAnsi="Cambria"/>
                <w:bCs/>
                <w:sz w:val="20"/>
                <w:szCs w:val="20"/>
                <w:lang w:val="en-GB"/>
              </w:rPr>
              <w:t xml:space="preserve">Continue to work on the reform of the juvenile justice system to align it with the main European and international standards on the issue </w:t>
            </w:r>
            <w:r w:rsidRPr="005305C7">
              <w:rPr>
                <w:rFonts w:ascii="Cambria" w:hAnsi="Cambria"/>
                <w:bCs/>
                <w:i/>
                <w:sz w:val="20"/>
                <w:szCs w:val="20"/>
                <w:lang w:val="en-GB"/>
              </w:rPr>
              <w:t>(Spain);</w:t>
            </w:r>
          </w:p>
        </w:tc>
        <w:tc>
          <w:tcPr>
            <w:tcW w:w="8554" w:type="dxa"/>
            <w:gridSpan w:val="2"/>
          </w:tcPr>
          <w:p w:rsidR="007E592B" w:rsidRPr="005305C7" w:rsidRDefault="00240780" w:rsidP="00C12CBB">
            <w:pPr>
              <w:pStyle w:val="Default"/>
              <w:rPr>
                <w:rFonts w:ascii="Cambria" w:hAnsi="Cambria"/>
                <w:bCs/>
                <w:sz w:val="20"/>
                <w:szCs w:val="20"/>
                <w:lang w:val="en-GB"/>
              </w:rPr>
            </w:pPr>
            <w:r w:rsidRPr="005305C7">
              <w:rPr>
                <w:rFonts w:ascii="Cambria" w:hAnsi="Cambria"/>
                <w:bCs/>
                <w:sz w:val="20"/>
                <w:szCs w:val="20"/>
                <w:lang w:val="en-GB"/>
              </w:rPr>
              <w:t>S</w:t>
            </w:r>
            <w:r w:rsidR="007E592B" w:rsidRPr="005305C7">
              <w:rPr>
                <w:rFonts w:ascii="Cambria" w:hAnsi="Cambria"/>
                <w:bCs/>
                <w:sz w:val="20"/>
                <w:szCs w:val="20"/>
                <w:lang w:val="en-GB"/>
              </w:rPr>
              <w:t xml:space="preserve">ee </w:t>
            </w:r>
            <w:hyperlink w:anchor="JuvenileJustice" w:history="1">
              <w:r w:rsidR="007E592B" w:rsidRPr="005305C7">
                <w:rPr>
                  <w:rStyle w:val="Hyperlink"/>
                  <w:rFonts w:ascii="Cambria" w:hAnsi="Cambria"/>
                  <w:bCs/>
                  <w:sz w:val="20"/>
                  <w:szCs w:val="20"/>
                  <w:lang w:val="en-GB"/>
                </w:rPr>
                <w:t>134.68</w:t>
              </w:r>
            </w:hyperlink>
          </w:p>
        </w:tc>
        <w:tc>
          <w:tcPr>
            <w:tcW w:w="2011" w:type="dxa"/>
            <w:shd w:val="clear" w:color="auto" w:fill="C5E0B3" w:themeFill="accent6" w:themeFillTint="66"/>
          </w:tcPr>
          <w:p w:rsidR="007E592B" w:rsidRPr="005305C7" w:rsidRDefault="0038268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7E592B" w:rsidRPr="005305C7" w:rsidTr="00BE4350">
        <w:tc>
          <w:tcPr>
            <w:tcW w:w="4745" w:type="dxa"/>
          </w:tcPr>
          <w:p w:rsidR="007E592B" w:rsidRPr="005305C7" w:rsidRDefault="007E592B" w:rsidP="00C12CBB">
            <w:pPr>
              <w:pStyle w:val="Default"/>
              <w:spacing w:after="240"/>
              <w:jc w:val="both"/>
              <w:rPr>
                <w:rFonts w:ascii="Cambria" w:hAnsi="Cambria"/>
                <w:sz w:val="20"/>
                <w:szCs w:val="20"/>
                <w:lang w:val="en-GB"/>
              </w:rPr>
            </w:pPr>
            <w:bookmarkStart w:id="20" w:name="ProsecutorGeneral"/>
            <w:r w:rsidRPr="005305C7">
              <w:rPr>
                <w:rFonts w:ascii="Cambria" w:hAnsi="Cambria"/>
                <w:b/>
                <w:sz w:val="20"/>
                <w:szCs w:val="20"/>
                <w:lang w:val="en-GB"/>
              </w:rPr>
              <w:t>134.73</w:t>
            </w:r>
            <w:r w:rsidRPr="005305C7">
              <w:rPr>
                <w:rFonts w:ascii="Cambria" w:hAnsi="Cambria"/>
                <w:sz w:val="20"/>
                <w:szCs w:val="20"/>
                <w:lang w:val="en-GB"/>
              </w:rPr>
              <w:t xml:space="preserve"> </w:t>
            </w:r>
            <w:bookmarkEnd w:id="20"/>
            <w:r w:rsidRPr="005305C7">
              <w:rPr>
                <w:rFonts w:ascii="Cambria" w:hAnsi="Cambria"/>
                <w:bCs/>
                <w:sz w:val="20"/>
                <w:szCs w:val="20"/>
                <w:lang w:val="en-GB"/>
              </w:rPr>
              <w:t xml:space="preserve">Strengthen the rule of law by undertaking all necessary reforms in order to ensure a mechanism for accountability for the Office of the Prosecutor General </w:t>
            </w:r>
            <w:r w:rsidRPr="005305C7">
              <w:rPr>
                <w:rFonts w:ascii="Cambria" w:hAnsi="Cambria"/>
                <w:bCs/>
                <w:i/>
                <w:sz w:val="20"/>
                <w:szCs w:val="20"/>
                <w:lang w:val="en-GB"/>
              </w:rPr>
              <w:t>(Sweden);</w:t>
            </w:r>
          </w:p>
        </w:tc>
        <w:tc>
          <w:tcPr>
            <w:tcW w:w="8554" w:type="dxa"/>
            <w:gridSpan w:val="2"/>
          </w:tcPr>
          <w:p w:rsidR="00C42DED" w:rsidRPr="005305C7" w:rsidRDefault="00C42DED" w:rsidP="00C42DED">
            <w:pPr>
              <w:pStyle w:val="Default"/>
              <w:jc w:val="both"/>
              <w:rPr>
                <w:rFonts w:ascii="Cambria" w:hAnsi="Cambria"/>
                <w:bCs/>
                <w:sz w:val="20"/>
                <w:szCs w:val="20"/>
                <w:lang w:val="en-GB"/>
              </w:rPr>
            </w:pPr>
            <w:r w:rsidRPr="005305C7">
              <w:rPr>
                <w:rFonts w:ascii="Cambria" w:hAnsi="Cambria"/>
                <w:bCs/>
                <w:sz w:val="20"/>
                <w:szCs w:val="20"/>
                <w:lang w:val="en-GB"/>
              </w:rPr>
              <w:t>The Law on Amendments and Supplements to the Criminal Procedure Code</w:t>
            </w:r>
            <w:r w:rsidR="00BC5DE0" w:rsidRPr="005305C7">
              <w:rPr>
                <w:rFonts w:ascii="Cambria" w:hAnsi="Cambria"/>
                <w:bCs/>
                <w:sz w:val="20"/>
                <w:szCs w:val="20"/>
                <w:lang w:val="en-GB"/>
              </w:rPr>
              <w:t xml:space="preserve"> </w:t>
            </w:r>
            <w:r w:rsidRPr="005305C7">
              <w:rPr>
                <w:rFonts w:ascii="Cambria" w:hAnsi="Cambria"/>
                <w:bCs/>
                <w:sz w:val="20"/>
                <w:szCs w:val="20"/>
                <w:lang w:val="en-GB"/>
              </w:rPr>
              <w:t xml:space="preserve">was adopted by the 49th National Assembly on May 26, 2023 and was promulgated in State Gazette No. 48 of June 2, 2023. It introduces judicial control over the prosecutor's rulings on refusal to initiate pre-trial proceedings for a serious crime within the meaning of Art. 93 item 7 of the Criminal Code (for which the law provides for more than five years of imprisonment, life imprisonment or life imprisonment without parole), as well as </w:t>
            </w:r>
            <w:r w:rsidR="00317C5C" w:rsidRPr="005305C7">
              <w:rPr>
                <w:rFonts w:ascii="Cambria" w:hAnsi="Cambria"/>
                <w:bCs/>
                <w:sz w:val="20"/>
                <w:szCs w:val="20"/>
                <w:lang w:val="en-GB"/>
              </w:rPr>
              <w:t xml:space="preserve">for </w:t>
            </w:r>
            <w:r w:rsidRPr="005305C7">
              <w:rPr>
                <w:rFonts w:ascii="Cambria" w:hAnsi="Cambria"/>
                <w:bCs/>
                <w:sz w:val="20"/>
                <w:szCs w:val="20"/>
                <w:lang w:val="en-GB"/>
              </w:rPr>
              <w:t>crimes under multiple other provisions of the Criminal Code.</w:t>
            </w:r>
          </w:p>
          <w:p w:rsidR="00C42DED" w:rsidRPr="005305C7" w:rsidRDefault="00C42DED" w:rsidP="00C42DED">
            <w:pPr>
              <w:pStyle w:val="Default"/>
              <w:jc w:val="both"/>
              <w:rPr>
                <w:rFonts w:ascii="Cambria" w:hAnsi="Cambria"/>
                <w:bCs/>
                <w:sz w:val="20"/>
                <w:szCs w:val="20"/>
                <w:lang w:val="en-GB"/>
              </w:rPr>
            </w:pPr>
            <w:r w:rsidRPr="005305C7">
              <w:rPr>
                <w:rFonts w:ascii="Cambria" w:hAnsi="Cambria"/>
                <w:bCs/>
                <w:sz w:val="20"/>
                <w:szCs w:val="20"/>
                <w:lang w:val="en-GB"/>
              </w:rPr>
              <w:t>In addition to all serious crimes, the law also specifies crimes that are not serious, but are directed against the person of the victim and result in causing death or bodily harm, as well as some crimes against the sexual integrity of persons, against the rights of citizens, against marriage, family and youth, against order and public peace and generally dangerous crimes.</w:t>
            </w:r>
          </w:p>
          <w:p w:rsidR="00B61327" w:rsidRPr="005305C7" w:rsidRDefault="00C42DED" w:rsidP="00B05B4E">
            <w:pPr>
              <w:pStyle w:val="Default"/>
              <w:jc w:val="both"/>
              <w:rPr>
                <w:rFonts w:ascii="Cambria" w:hAnsi="Cambria"/>
                <w:bCs/>
                <w:sz w:val="20"/>
                <w:szCs w:val="20"/>
                <w:lang w:val="en-GB"/>
              </w:rPr>
            </w:pPr>
            <w:r w:rsidRPr="005305C7">
              <w:rPr>
                <w:rFonts w:ascii="Cambria" w:hAnsi="Cambria"/>
                <w:bCs/>
                <w:sz w:val="20"/>
                <w:szCs w:val="20"/>
                <w:lang w:val="en-GB"/>
              </w:rPr>
              <w:t>In the transitional and final provisions of the adopted Law on Amendments and Supplements to the Code of Civil Procedure, a new provision of Art. 230a of the Law on the Judiciary, according to which when the chief prosecutor is brought as a defendant for a crime committed, the prosecutor for the investigation of crimes committed by the chief prosecutor makes a reasoned request to the Plenum of the Supreme Judicial Council for his temporary removal from office until the completion of the criminal proceedings, to which he applies sufficient data. The Plenum of the Supreme Court pronounces within 14 days of receiving the request with a reasoned decision, with a majority of not less than 13 votes. The mentioned provisions also apply to the deputies of the chief prosecutor.</w:t>
            </w:r>
          </w:p>
        </w:tc>
        <w:tc>
          <w:tcPr>
            <w:tcW w:w="2011" w:type="dxa"/>
            <w:shd w:val="clear" w:color="auto" w:fill="C5E0B3" w:themeFill="accent6" w:themeFillTint="66"/>
          </w:tcPr>
          <w:p w:rsidR="007E592B" w:rsidRPr="005305C7" w:rsidRDefault="0038268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7E592B" w:rsidRPr="005305C7" w:rsidTr="00C558EB">
        <w:tc>
          <w:tcPr>
            <w:tcW w:w="4745" w:type="dxa"/>
          </w:tcPr>
          <w:p w:rsidR="007E592B" w:rsidRPr="005305C7" w:rsidRDefault="007E592B" w:rsidP="00C12CBB">
            <w:pPr>
              <w:pStyle w:val="Default"/>
              <w:jc w:val="both"/>
              <w:rPr>
                <w:rFonts w:ascii="Cambria" w:hAnsi="Cambria"/>
                <w:sz w:val="20"/>
                <w:szCs w:val="20"/>
                <w:lang w:val="en-GB"/>
              </w:rPr>
            </w:pPr>
            <w:bookmarkStart w:id="21" w:name="JudicialReform"/>
            <w:r w:rsidRPr="005305C7">
              <w:rPr>
                <w:rFonts w:ascii="Cambria" w:hAnsi="Cambria"/>
                <w:b/>
                <w:sz w:val="20"/>
                <w:szCs w:val="20"/>
                <w:lang w:val="en-GB"/>
              </w:rPr>
              <w:t>134.74</w:t>
            </w:r>
            <w:r w:rsidRPr="005305C7">
              <w:rPr>
                <w:rFonts w:ascii="Cambria" w:hAnsi="Cambria"/>
                <w:sz w:val="20"/>
                <w:szCs w:val="20"/>
                <w:lang w:val="en-GB"/>
              </w:rPr>
              <w:t xml:space="preserve"> </w:t>
            </w:r>
            <w:bookmarkEnd w:id="21"/>
            <w:r w:rsidRPr="005305C7">
              <w:rPr>
                <w:rFonts w:ascii="Cambria" w:hAnsi="Cambria"/>
                <w:bCs/>
                <w:sz w:val="20"/>
                <w:szCs w:val="20"/>
                <w:lang w:val="en-GB"/>
              </w:rPr>
              <w:t xml:space="preserve">Continue its judicial reform, in accordance with targets 16.3 and 16.6 of the Sustainable Development Goals and in respect of the recommendations of the Venice Commission, by guaranteeing the independence of judges and prosecutors and by establishing effective control mechanisms </w:t>
            </w:r>
            <w:r w:rsidRPr="005305C7">
              <w:rPr>
                <w:rFonts w:ascii="Cambria" w:hAnsi="Cambria"/>
                <w:bCs/>
                <w:i/>
                <w:sz w:val="20"/>
                <w:szCs w:val="20"/>
                <w:lang w:val="en-GB"/>
              </w:rPr>
              <w:t>(Switzerland);</w:t>
            </w:r>
          </w:p>
        </w:tc>
        <w:tc>
          <w:tcPr>
            <w:tcW w:w="8554" w:type="dxa"/>
            <w:gridSpan w:val="2"/>
          </w:tcPr>
          <w:p w:rsidR="00DC1D3A" w:rsidRPr="005305C7" w:rsidRDefault="004B5E17" w:rsidP="00C12CBB">
            <w:pPr>
              <w:pStyle w:val="Default"/>
              <w:spacing w:after="240"/>
              <w:jc w:val="both"/>
              <w:rPr>
                <w:rFonts w:ascii="Cambria" w:hAnsi="Cambria"/>
                <w:bCs/>
                <w:sz w:val="20"/>
                <w:szCs w:val="20"/>
                <w:lang w:val="en-GB"/>
              </w:rPr>
            </w:pPr>
            <w:r w:rsidRPr="005305C7">
              <w:rPr>
                <w:rFonts w:ascii="Cambria" w:hAnsi="Cambria"/>
                <w:bCs/>
                <w:sz w:val="20"/>
                <w:szCs w:val="20"/>
                <w:lang w:val="en-GB"/>
              </w:rPr>
              <w:t>The National Recovery and Resilience Plan provides for measures to continue efforts to reform the judicial system. The plan envisages the implementation of measures grouped into four reforms aimed at promoting the principles of the rule of law and ensuring equal access to justice (Sustainable Development Goal 16.3 of the United Nations), as well as the development of efficient, accountable</w:t>
            </w:r>
            <w:r w:rsidR="00C008D2" w:rsidRPr="005305C7">
              <w:rPr>
                <w:rFonts w:ascii="Cambria" w:hAnsi="Cambria"/>
                <w:bCs/>
                <w:sz w:val="20"/>
                <w:szCs w:val="20"/>
                <w:lang w:val="en-GB"/>
              </w:rPr>
              <w:t xml:space="preserve"> and transparent institutions (</w:t>
            </w:r>
            <w:r w:rsidRPr="005305C7">
              <w:rPr>
                <w:rFonts w:ascii="Cambria" w:hAnsi="Cambria"/>
                <w:bCs/>
                <w:sz w:val="20"/>
                <w:szCs w:val="20"/>
                <w:lang w:val="en-GB"/>
              </w:rPr>
              <w:t xml:space="preserve">UN Sustainable Development Goal 16.6). The envisaged reforms concern ensuring accessible, efficient and predictable justice, combating corruption, expanding the use of alternative dispute resolution methods and introducing mandatory mediation in certain types of cases, as well as strengthening the bankruptcy procedure. Nine of the stages are planned to be implemented through legislative amendments, five of which have been implemented and the rest are in the process of implementation. </w:t>
            </w:r>
          </w:p>
          <w:p w:rsidR="003F29AB" w:rsidRPr="005305C7" w:rsidRDefault="00C502EB" w:rsidP="00C558EB">
            <w:pPr>
              <w:pStyle w:val="Default"/>
              <w:jc w:val="both"/>
              <w:rPr>
                <w:rFonts w:ascii="Cambria" w:hAnsi="Cambria"/>
                <w:bCs/>
                <w:sz w:val="20"/>
                <w:szCs w:val="20"/>
                <w:lang w:val="en-GB"/>
              </w:rPr>
            </w:pPr>
            <w:r w:rsidRPr="005305C7">
              <w:rPr>
                <w:rFonts w:ascii="Cambria" w:hAnsi="Cambria"/>
                <w:bCs/>
                <w:sz w:val="20"/>
                <w:szCs w:val="20"/>
                <w:lang w:val="en-GB"/>
              </w:rPr>
              <w:t>In terms of legislative action, o</w:t>
            </w:r>
            <w:r w:rsidR="003F29AB" w:rsidRPr="005305C7">
              <w:rPr>
                <w:rFonts w:ascii="Cambria" w:hAnsi="Cambria"/>
                <w:bCs/>
                <w:sz w:val="20"/>
                <w:szCs w:val="20"/>
                <w:lang w:val="en-GB"/>
              </w:rPr>
              <w:t>n 28 July 2023 a draft Law amending and supplementing the Constitution of the Republic of Bulgaria was submitted to the National Assembly with the aim to guarantee an independent and fair judiciary. On 4 August 2023, the draft constitutional amendments were sent to the Venice Commission for an urgent opinion on it at the earliest stage.</w:t>
            </w:r>
            <w:r w:rsidR="00C558EB" w:rsidRPr="005305C7">
              <w:rPr>
                <w:rFonts w:ascii="Cambria" w:hAnsi="Cambria"/>
                <w:bCs/>
                <w:sz w:val="20"/>
                <w:szCs w:val="20"/>
                <w:lang w:val="en-GB"/>
              </w:rPr>
              <w:t xml:space="preserve"> Curent</w:t>
            </w:r>
            <w:r w:rsidR="005305C7">
              <w:rPr>
                <w:rFonts w:ascii="Cambria" w:hAnsi="Cambria"/>
                <w:bCs/>
                <w:sz w:val="20"/>
                <w:szCs w:val="20"/>
                <w:lang w:val="en-GB"/>
              </w:rPr>
              <w:t>l</w:t>
            </w:r>
            <w:r w:rsidR="00C558EB" w:rsidRPr="005305C7">
              <w:rPr>
                <w:rFonts w:ascii="Cambria" w:hAnsi="Cambria"/>
                <w:bCs/>
                <w:sz w:val="20"/>
                <w:szCs w:val="20"/>
                <w:lang w:val="en-GB"/>
              </w:rPr>
              <w:t xml:space="preserve">y, the amendments are discussed in the Parliament with a view to be adopted by the end of 2023. </w:t>
            </w:r>
          </w:p>
          <w:p w:rsidR="00C558EB" w:rsidRPr="005305C7" w:rsidRDefault="00C558EB" w:rsidP="00C558EB">
            <w:pPr>
              <w:pStyle w:val="Default"/>
              <w:jc w:val="both"/>
              <w:rPr>
                <w:rFonts w:ascii="Cambria" w:hAnsi="Cambria"/>
                <w:bCs/>
                <w:sz w:val="20"/>
                <w:szCs w:val="20"/>
                <w:lang w:val="en-GB"/>
              </w:rPr>
            </w:pPr>
          </w:p>
          <w:p w:rsidR="00AE77B3" w:rsidRPr="005305C7" w:rsidRDefault="00AE77B3" w:rsidP="00C12CBB">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See also rec. </w:t>
            </w:r>
            <w:hyperlink w:anchor="ProsecutorGeneral" w:history="1">
              <w:r w:rsidRPr="005305C7">
                <w:rPr>
                  <w:rStyle w:val="Hyperlink"/>
                  <w:rFonts w:ascii="Cambria" w:hAnsi="Cambria"/>
                  <w:sz w:val="20"/>
                  <w:szCs w:val="20"/>
                  <w:lang w:val="en-GB"/>
                </w:rPr>
                <w:t>134.73</w:t>
              </w:r>
            </w:hyperlink>
          </w:p>
        </w:tc>
        <w:tc>
          <w:tcPr>
            <w:tcW w:w="2011" w:type="dxa"/>
            <w:shd w:val="clear" w:color="auto" w:fill="FFE599" w:themeFill="accent4" w:themeFillTint="66"/>
          </w:tcPr>
          <w:p w:rsidR="007E592B" w:rsidRPr="005305C7" w:rsidRDefault="00C558EB" w:rsidP="00C12CBB">
            <w:pPr>
              <w:rPr>
                <w:rFonts w:ascii="Cambria" w:hAnsi="Cambria" w:cs="Times New Roman"/>
                <w:bCs/>
                <w:color w:val="000000"/>
                <w:sz w:val="20"/>
                <w:szCs w:val="20"/>
                <w:lang w:val="en-GB"/>
              </w:rPr>
            </w:pPr>
            <w:r w:rsidRPr="005305C7">
              <w:rPr>
                <w:rFonts w:ascii="Cambria" w:hAnsi="Cambria"/>
                <w:sz w:val="20"/>
                <w:szCs w:val="20"/>
                <w:lang w:val="en-GB"/>
              </w:rPr>
              <w:t xml:space="preserve">In </w:t>
            </w:r>
            <w:r w:rsidR="00A04980" w:rsidRPr="005305C7">
              <w:rPr>
                <w:rFonts w:ascii="Cambria" w:hAnsi="Cambria"/>
                <w:sz w:val="20"/>
                <w:szCs w:val="20"/>
                <w:lang w:val="en-GB"/>
              </w:rPr>
              <w:t>implement</w:t>
            </w:r>
            <w:r w:rsidRPr="005305C7">
              <w:rPr>
                <w:rFonts w:ascii="Cambria" w:hAnsi="Cambria"/>
                <w:sz w:val="20"/>
                <w:szCs w:val="20"/>
                <w:lang w:val="en-GB"/>
              </w:rPr>
              <w:t>ation</w:t>
            </w:r>
          </w:p>
        </w:tc>
      </w:tr>
      <w:tr w:rsidR="00C45388" w:rsidRPr="005305C7" w:rsidTr="005F2155">
        <w:tc>
          <w:tcPr>
            <w:tcW w:w="4745" w:type="dxa"/>
          </w:tcPr>
          <w:p w:rsidR="00C45388" w:rsidRPr="005305C7" w:rsidRDefault="00C45388" w:rsidP="00C45388">
            <w:pPr>
              <w:jc w:val="both"/>
              <w:rPr>
                <w:rFonts w:ascii="Cambria" w:hAnsi="Cambria"/>
                <w:sz w:val="20"/>
                <w:szCs w:val="20"/>
                <w:lang w:val="en-GB"/>
              </w:rPr>
            </w:pPr>
            <w:r w:rsidRPr="005305C7">
              <w:rPr>
                <w:rFonts w:ascii="Cambria" w:hAnsi="Cambria"/>
                <w:b/>
                <w:sz w:val="20"/>
                <w:szCs w:val="20"/>
                <w:lang w:val="en-GB"/>
              </w:rPr>
              <w:t>134.75</w:t>
            </w:r>
            <w:r w:rsidRPr="005305C7">
              <w:rPr>
                <w:rFonts w:ascii="Cambria" w:hAnsi="Cambria"/>
                <w:sz w:val="20"/>
                <w:szCs w:val="20"/>
                <w:lang w:val="en-GB"/>
              </w:rPr>
              <w:t xml:space="preserve"> </w:t>
            </w:r>
            <w:r w:rsidRPr="005305C7">
              <w:rPr>
                <w:rFonts w:ascii="Cambria" w:hAnsi="Cambria"/>
                <w:bCs/>
                <w:sz w:val="20"/>
                <w:szCs w:val="20"/>
                <w:lang w:val="en-GB"/>
              </w:rPr>
              <w:t xml:space="preserve">Step up its efforts to ensure that the unlawful use of force by law enforcement officials is investigated </w:t>
            </w:r>
            <w:r w:rsidRPr="005305C7">
              <w:rPr>
                <w:rFonts w:ascii="Cambria" w:hAnsi="Cambria"/>
                <w:bCs/>
                <w:i/>
                <w:sz w:val="20"/>
                <w:szCs w:val="20"/>
                <w:lang w:val="en-GB"/>
              </w:rPr>
              <w:t>(Timor-Leste);</w:t>
            </w:r>
          </w:p>
        </w:tc>
        <w:tc>
          <w:tcPr>
            <w:tcW w:w="8554" w:type="dxa"/>
            <w:gridSpan w:val="2"/>
          </w:tcPr>
          <w:p w:rsidR="00C45388" w:rsidRPr="005305C7" w:rsidRDefault="00C45388" w:rsidP="00C45388">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LawEnforcement" w:history="1">
              <w:r w:rsidRPr="005305C7">
                <w:rPr>
                  <w:rStyle w:val="Hyperlink"/>
                  <w:rFonts w:ascii="Cambria" w:hAnsi="Cambria"/>
                  <w:bCs/>
                  <w:sz w:val="20"/>
                  <w:szCs w:val="20"/>
                  <w:lang w:val="en-GB"/>
                </w:rPr>
                <w:t>134.53</w:t>
              </w:r>
            </w:hyperlink>
          </w:p>
        </w:tc>
        <w:tc>
          <w:tcPr>
            <w:tcW w:w="2011" w:type="dxa"/>
            <w:shd w:val="clear" w:color="auto" w:fill="C5E0B3" w:themeFill="accent6" w:themeFillTint="66"/>
          </w:tcPr>
          <w:p w:rsidR="00C45388" w:rsidRPr="005305C7" w:rsidRDefault="005F2155" w:rsidP="00C45388">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45388" w:rsidRPr="005305C7" w:rsidTr="005F2155">
        <w:tc>
          <w:tcPr>
            <w:tcW w:w="4745" w:type="dxa"/>
          </w:tcPr>
          <w:p w:rsidR="00C45388" w:rsidRPr="005305C7" w:rsidRDefault="00C45388" w:rsidP="00C45388">
            <w:pPr>
              <w:pStyle w:val="Default"/>
              <w:jc w:val="both"/>
              <w:rPr>
                <w:rFonts w:ascii="Cambria" w:hAnsi="Cambria"/>
                <w:sz w:val="20"/>
                <w:szCs w:val="20"/>
                <w:lang w:val="en-GB"/>
              </w:rPr>
            </w:pPr>
            <w:r w:rsidRPr="005305C7">
              <w:rPr>
                <w:rFonts w:ascii="Cambria" w:hAnsi="Cambria"/>
                <w:b/>
                <w:sz w:val="20"/>
                <w:szCs w:val="20"/>
                <w:lang w:val="en-GB"/>
              </w:rPr>
              <w:t>134.76</w:t>
            </w:r>
            <w:r w:rsidRPr="005305C7">
              <w:rPr>
                <w:rFonts w:ascii="Cambria" w:hAnsi="Cambria"/>
                <w:sz w:val="20"/>
                <w:szCs w:val="20"/>
                <w:lang w:val="en-GB"/>
              </w:rPr>
              <w:t xml:space="preserve"> </w:t>
            </w:r>
            <w:r w:rsidRPr="005305C7">
              <w:rPr>
                <w:rFonts w:ascii="Cambria" w:hAnsi="Cambria"/>
                <w:bCs/>
                <w:sz w:val="20"/>
                <w:szCs w:val="20"/>
                <w:lang w:val="en-GB"/>
              </w:rPr>
              <w:t xml:space="preserve">Establish an independent oversight mechanism for police abuse </w:t>
            </w:r>
            <w:r w:rsidRPr="005305C7">
              <w:rPr>
                <w:rFonts w:ascii="Cambria" w:hAnsi="Cambria"/>
                <w:bCs/>
                <w:i/>
                <w:sz w:val="20"/>
                <w:szCs w:val="20"/>
                <w:lang w:val="en-GB"/>
              </w:rPr>
              <w:t>(Russian Federation);</w:t>
            </w:r>
          </w:p>
        </w:tc>
        <w:tc>
          <w:tcPr>
            <w:tcW w:w="8554" w:type="dxa"/>
            <w:gridSpan w:val="2"/>
          </w:tcPr>
          <w:p w:rsidR="00C45388" w:rsidRPr="005305C7" w:rsidRDefault="00C45388" w:rsidP="00C45388">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LawEnforcement" w:history="1">
              <w:r w:rsidRPr="005305C7">
                <w:rPr>
                  <w:rStyle w:val="Hyperlink"/>
                  <w:rFonts w:ascii="Cambria" w:hAnsi="Cambria"/>
                  <w:bCs/>
                  <w:sz w:val="20"/>
                  <w:szCs w:val="20"/>
                  <w:lang w:val="en-GB"/>
                </w:rPr>
                <w:t>134.53</w:t>
              </w:r>
            </w:hyperlink>
          </w:p>
        </w:tc>
        <w:tc>
          <w:tcPr>
            <w:tcW w:w="2011" w:type="dxa"/>
            <w:shd w:val="clear" w:color="auto" w:fill="C5E0B3" w:themeFill="accent6" w:themeFillTint="66"/>
          </w:tcPr>
          <w:p w:rsidR="00C45388" w:rsidRPr="005305C7" w:rsidRDefault="005F2155" w:rsidP="00C45388">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7E592B" w:rsidRPr="005305C7" w:rsidTr="00BE4350">
        <w:tc>
          <w:tcPr>
            <w:tcW w:w="4745" w:type="dxa"/>
          </w:tcPr>
          <w:p w:rsidR="007E592B" w:rsidRPr="005305C7" w:rsidRDefault="007E592B" w:rsidP="00C12CBB">
            <w:pPr>
              <w:pStyle w:val="Default"/>
              <w:jc w:val="both"/>
              <w:rPr>
                <w:rFonts w:ascii="Cambria" w:hAnsi="Cambria"/>
                <w:sz w:val="20"/>
                <w:szCs w:val="20"/>
                <w:lang w:val="en-GB"/>
              </w:rPr>
            </w:pPr>
            <w:r w:rsidRPr="005305C7">
              <w:rPr>
                <w:rFonts w:ascii="Cambria" w:hAnsi="Cambria"/>
                <w:b/>
                <w:sz w:val="20"/>
                <w:szCs w:val="20"/>
                <w:lang w:val="en-GB"/>
              </w:rPr>
              <w:t>134.77</w:t>
            </w:r>
            <w:r w:rsidRPr="005305C7">
              <w:rPr>
                <w:rFonts w:ascii="Cambria" w:hAnsi="Cambria"/>
                <w:sz w:val="20"/>
                <w:szCs w:val="20"/>
                <w:lang w:val="en-GB"/>
              </w:rPr>
              <w:t xml:space="preserve"> </w:t>
            </w:r>
            <w:r w:rsidRPr="005305C7">
              <w:rPr>
                <w:rFonts w:ascii="Cambria" w:hAnsi="Cambria"/>
                <w:bCs/>
                <w:sz w:val="20"/>
                <w:szCs w:val="20"/>
                <w:lang w:val="en-GB"/>
              </w:rPr>
              <w:t xml:space="preserve">Complete alignment of the juvenile justice system with international standards </w:t>
            </w:r>
            <w:r w:rsidRPr="005305C7">
              <w:rPr>
                <w:rFonts w:ascii="Cambria" w:hAnsi="Cambria"/>
                <w:bCs/>
                <w:i/>
                <w:sz w:val="20"/>
                <w:szCs w:val="20"/>
                <w:lang w:val="en-GB"/>
              </w:rPr>
              <w:t>(Ukraine);</w:t>
            </w:r>
          </w:p>
        </w:tc>
        <w:tc>
          <w:tcPr>
            <w:tcW w:w="8554" w:type="dxa"/>
            <w:gridSpan w:val="2"/>
          </w:tcPr>
          <w:p w:rsidR="007E592B" w:rsidRPr="005305C7" w:rsidRDefault="000A0B7E"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JuvenileJustice" w:history="1">
              <w:r w:rsidR="007E592B" w:rsidRPr="005305C7">
                <w:rPr>
                  <w:rStyle w:val="Hyperlink"/>
                  <w:rFonts w:ascii="Cambria" w:hAnsi="Cambria"/>
                  <w:bCs/>
                  <w:sz w:val="20"/>
                  <w:szCs w:val="20"/>
                  <w:lang w:val="en-GB"/>
                </w:rPr>
                <w:t>134.68</w:t>
              </w:r>
            </w:hyperlink>
            <w:r w:rsidRPr="005305C7">
              <w:rPr>
                <w:rFonts w:ascii="Cambria" w:hAnsi="Cambria"/>
                <w:bCs/>
                <w:sz w:val="20"/>
                <w:szCs w:val="20"/>
                <w:lang w:val="en-GB"/>
              </w:rPr>
              <w:t xml:space="preserve"> </w:t>
            </w:r>
          </w:p>
        </w:tc>
        <w:tc>
          <w:tcPr>
            <w:tcW w:w="2011" w:type="dxa"/>
            <w:shd w:val="clear" w:color="auto" w:fill="C5E0B3" w:themeFill="accent6" w:themeFillTint="66"/>
          </w:tcPr>
          <w:p w:rsidR="007E592B" w:rsidRPr="005305C7" w:rsidRDefault="00A04980" w:rsidP="00DC1D3A">
            <w:pPr>
              <w:tabs>
                <w:tab w:val="left" w:pos="584"/>
              </w:tabs>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E4350">
        <w:tc>
          <w:tcPr>
            <w:tcW w:w="4745" w:type="dxa"/>
          </w:tcPr>
          <w:p w:rsidR="00C7130A" w:rsidRPr="005305C7" w:rsidRDefault="00C7130A" w:rsidP="00C7130A">
            <w:pPr>
              <w:jc w:val="both"/>
              <w:rPr>
                <w:rFonts w:ascii="Cambria" w:hAnsi="Cambria"/>
                <w:sz w:val="20"/>
                <w:szCs w:val="20"/>
                <w:lang w:val="en-GB"/>
              </w:rPr>
            </w:pPr>
            <w:r w:rsidRPr="005305C7">
              <w:rPr>
                <w:rFonts w:ascii="Cambria" w:hAnsi="Cambria"/>
                <w:b/>
                <w:sz w:val="20"/>
                <w:szCs w:val="20"/>
                <w:lang w:val="en-GB"/>
              </w:rPr>
              <w:t>134.78</w:t>
            </w:r>
            <w:r w:rsidRPr="005305C7">
              <w:rPr>
                <w:rFonts w:ascii="Cambria" w:hAnsi="Cambria"/>
                <w:sz w:val="20"/>
                <w:szCs w:val="20"/>
                <w:lang w:val="en-GB"/>
              </w:rPr>
              <w:t xml:space="preserve"> </w:t>
            </w:r>
            <w:r w:rsidRPr="005305C7">
              <w:rPr>
                <w:rFonts w:ascii="Cambria" w:hAnsi="Cambria"/>
                <w:bCs/>
                <w:sz w:val="20"/>
                <w:szCs w:val="20"/>
                <w:lang w:val="en-GB"/>
              </w:rPr>
              <w:t xml:space="preserve">Enact reforms to promote the independence of the judiciary and to eliminate corruption in the judicial system </w:t>
            </w:r>
            <w:r w:rsidRPr="005305C7">
              <w:rPr>
                <w:rFonts w:ascii="Cambria" w:hAnsi="Cambria"/>
                <w:bCs/>
                <w:i/>
                <w:sz w:val="20"/>
                <w:szCs w:val="20"/>
                <w:lang w:val="en-GB"/>
              </w:rPr>
              <w:t>(United States of America);</w:t>
            </w:r>
          </w:p>
        </w:tc>
        <w:tc>
          <w:tcPr>
            <w:tcW w:w="8554" w:type="dxa"/>
            <w:gridSpan w:val="2"/>
          </w:tcPr>
          <w:p w:rsidR="00C7130A" w:rsidRPr="005305C7" w:rsidRDefault="00C7130A" w:rsidP="00C7130A">
            <w:pPr>
              <w:pStyle w:val="Default"/>
              <w:rPr>
                <w:rFonts w:ascii="Cambria" w:hAnsi="Cambria"/>
                <w:color w:val="0563C1" w:themeColor="hyperlink"/>
                <w:sz w:val="20"/>
                <w:szCs w:val="20"/>
                <w:u w:val="single"/>
                <w:lang w:val="en-GB"/>
              </w:rPr>
            </w:pPr>
            <w:r w:rsidRPr="005305C7">
              <w:rPr>
                <w:rFonts w:ascii="Cambria" w:hAnsi="Cambria"/>
                <w:sz w:val="20"/>
                <w:szCs w:val="20"/>
                <w:lang w:val="en-GB"/>
              </w:rPr>
              <w:t xml:space="preserve">See rec. </w:t>
            </w:r>
            <w:hyperlink w:anchor="Corruption" w:history="1">
              <w:r w:rsidRPr="005305C7">
                <w:rPr>
                  <w:rStyle w:val="Hyperlink"/>
                  <w:rFonts w:ascii="Cambria" w:hAnsi="Cambria"/>
                  <w:sz w:val="20"/>
                  <w:szCs w:val="20"/>
                  <w:lang w:val="en-GB"/>
                </w:rPr>
                <w:t>134.69</w:t>
              </w:r>
            </w:hyperlink>
            <w:r w:rsidRPr="005305C7">
              <w:rPr>
                <w:rStyle w:val="Hyperlink"/>
                <w:rFonts w:ascii="Cambria" w:hAnsi="Cambria"/>
                <w:sz w:val="20"/>
                <w:szCs w:val="20"/>
                <w:lang w:val="en-GB"/>
              </w:rPr>
              <w:t xml:space="preserve"> </w:t>
            </w:r>
            <w:r w:rsidRPr="005305C7">
              <w:rPr>
                <w:rStyle w:val="Hyperlink"/>
                <w:rFonts w:ascii="Cambria" w:hAnsi="Cambria"/>
                <w:sz w:val="20"/>
                <w:szCs w:val="20"/>
                <w:u w:val="none"/>
                <w:lang w:val="en-GB"/>
              </w:rPr>
              <w:t xml:space="preserve"> </w:t>
            </w:r>
            <w:r w:rsidRPr="005305C7">
              <w:rPr>
                <w:rStyle w:val="Hyperlink"/>
                <w:rFonts w:ascii="Cambria" w:hAnsi="Cambria"/>
                <w:color w:val="auto"/>
                <w:sz w:val="20"/>
                <w:szCs w:val="20"/>
                <w:u w:val="none"/>
                <w:lang w:val="en-GB"/>
              </w:rPr>
              <w:t xml:space="preserve">and rec. </w:t>
            </w:r>
            <w:hyperlink w:anchor="JudicialReform" w:history="1">
              <w:r w:rsidRPr="005305C7">
                <w:rPr>
                  <w:rStyle w:val="Hyperlink"/>
                  <w:rFonts w:ascii="Cambria" w:hAnsi="Cambria"/>
                  <w:sz w:val="20"/>
                  <w:szCs w:val="20"/>
                  <w:lang w:val="en-GB"/>
                </w:rPr>
                <w:t>134.74</w:t>
              </w:r>
            </w:hyperlink>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7130A" w:rsidRPr="005305C7" w:rsidTr="00BE4350">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134.79</w:t>
            </w:r>
            <w:r w:rsidRPr="005305C7">
              <w:rPr>
                <w:rFonts w:ascii="Cambria" w:hAnsi="Cambria"/>
                <w:sz w:val="20"/>
                <w:szCs w:val="20"/>
                <w:lang w:val="en-GB"/>
              </w:rPr>
              <w:t xml:space="preserve"> </w:t>
            </w:r>
            <w:r w:rsidRPr="005305C7">
              <w:rPr>
                <w:rFonts w:ascii="Cambria" w:hAnsi="Cambria"/>
                <w:bCs/>
                <w:sz w:val="20"/>
                <w:szCs w:val="20"/>
                <w:lang w:val="en-GB"/>
              </w:rPr>
              <w:t xml:space="preserve">Introduce the legal framework necessary to effectively investigate and prosecute persons engaged in high-level corruption </w:t>
            </w:r>
            <w:r w:rsidRPr="005305C7">
              <w:rPr>
                <w:rFonts w:ascii="Cambria" w:hAnsi="Cambria"/>
                <w:bCs/>
                <w:i/>
                <w:sz w:val="20"/>
                <w:szCs w:val="20"/>
                <w:lang w:val="en-GB"/>
              </w:rPr>
              <w:t>(Denmark);</w:t>
            </w:r>
          </w:p>
        </w:tc>
        <w:tc>
          <w:tcPr>
            <w:tcW w:w="8554" w:type="dxa"/>
            <w:gridSpan w:val="2"/>
          </w:tcPr>
          <w:p w:rsidR="00C7130A" w:rsidRPr="005305C7" w:rsidRDefault="00176108" w:rsidP="00C7130A">
            <w:pPr>
              <w:pStyle w:val="Default"/>
              <w:rPr>
                <w:rFonts w:ascii="Cambria" w:hAnsi="Cambria"/>
                <w:bCs/>
                <w:sz w:val="20"/>
                <w:szCs w:val="20"/>
                <w:highlight w:val="yellow"/>
                <w:lang w:val="en-GB"/>
              </w:rPr>
            </w:pPr>
            <w:r w:rsidRPr="005305C7">
              <w:rPr>
                <w:rFonts w:ascii="Cambria" w:hAnsi="Cambria"/>
                <w:sz w:val="20"/>
                <w:szCs w:val="20"/>
                <w:lang w:val="en-GB"/>
              </w:rPr>
              <w:t xml:space="preserve">See rec. </w:t>
            </w:r>
            <w:hyperlink w:anchor="Corruption" w:history="1">
              <w:r w:rsidRPr="005305C7">
                <w:rPr>
                  <w:rStyle w:val="Hyperlink"/>
                  <w:rFonts w:ascii="Cambria" w:hAnsi="Cambria"/>
                  <w:sz w:val="20"/>
                  <w:szCs w:val="20"/>
                  <w:lang w:val="en-GB"/>
                </w:rPr>
                <w:t>134.69</w:t>
              </w:r>
            </w:hyperlink>
            <w:r w:rsidRPr="005305C7">
              <w:rPr>
                <w:rStyle w:val="Hyperlink"/>
                <w:rFonts w:ascii="Cambria" w:hAnsi="Cambria"/>
                <w:sz w:val="20"/>
                <w:szCs w:val="20"/>
                <w:lang w:val="en-GB"/>
              </w:rPr>
              <w:t xml:space="preserve"> </w:t>
            </w:r>
            <w:r w:rsidRPr="005305C7">
              <w:rPr>
                <w:rStyle w:val="Hyperlink"/>
                <w:rFonts w:ascii="Cambria" w:hAnsi="Cambria"/>
                <w:sz w:val="20"/>
                <w:szCs w:val="20"/>
                <w:u w:val="none"/>
                <w:lang w:val="en-GB"/>
              </w:rPr>
              <w:t xml:space="preserve"> </w:t>
            </w:r>
            <w:r w:rsidRPr="005305C7">
              <w:rPr>
                <w:rStyle w:val="Hyperlink"/>
                <w:rFonts w:ascii="Cambria" w:hAnsi="Cambria"/>
                <w:color w:val="auto"/>
                <w:sz w:val="20"/>
                <w:szCs w:val="20"/>
                <w:u w:val="none"/>
                <w:lang w:val="en-GB"/>
              </w:rPr>
              <w:t xml:space="preserve">and rec. </w:t>
            </w:r>
            <w:hyperlink w:anchor="JudicialReform" w:history="1">
              <w:r w:rsidRPr="005305C7">
                <w:rPr>
                  <w:rStyle w:val="Hyperlink"/>
                  <w:rFonts w:ascii="Cambria" w:hAnsi="Cambria"/>
                  <w:sz w:val="20"/>
                  <w:szCs w:val="20"/>
                  <w:lang w:val="en-GB"/>
                </w:rPr>
                <w:t>134.74</w:t>
              </w:r>
            </w:hyperlink>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7130A" w:rsidRPr="005305C7" w:rsidTr="005F2155">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134.80</w:t>
            </w:r>
            <w:r w:rsidRPr="005305C7">
              <w:rPr>
                <w:rFonts w:ascii="Cambria" w:hAnsi="Cambria"/>
                <w:sz w:val="20"/>
                <w:szCs w:val="20"/>
                <w:lang w:val="en-GB"/>
              </w:rPr>
              <w:t xml:space="preserve"> </w:t>
            </w:r>
            <w:r w:rsidRPr="005305C7">
              <w:rPr>
                <w:rFonts w:ascii="Cambria" w:hAnsi="Cambria"/>
                <w:bCs/>
                <w:sz w:val="20"/>
                <w:szCs w:val="20"/>
                <w:lang w:val="en-GB"/>
              </w:rPr>
              <w:t xml:space="preserve">Provide the necessary training for law enforcement officials on protecting and promoting human rights </w:t>
            </w:r>
            <w:r w:rsidRPr="005305C7">
              <w:rPr>
                <w:rFonts w:ascii="Cambria" w:hAnsi="Cambria"/>
                <w:bCs/>
                <w:i/>
                <w:sz w:val="20"/>
                <w:szCs w:val="20"/>
                <w:lang w:val="en-GB"/>
              </w:rPr>
              <w:t>(Egypt);</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LawEnforcement" w:history="1">
              <w:r w:rsidRPr="005305C7">
                <w:rPr>
                  <w:rStyle w:val="Hyperlink"/>
                  <w:rFonts w:ascii="Cambria" w:hAnsi="Cambria"/>
                  <w:bCs/>
                  <w:sz w:val="20"/>
                  <w:szCs w:val="20"/>
                  <w:lang w:val="en-GB"/>
                </w:rPr>
                <w:t>134.53</w:t>
              </w:r>
            </w:hyperlink>
          </w:p>
        </w:tc>
        <w:tc>
          <w:tcPr>
            <w:tcW w:w="2011" w:type="dxa"/>
            <w:shd w:val="clear" w:color="auto" w:fill="C5E0B3" w:themeFill="accent6" w:themeFillTint="66"/>
          </w:tcPr>
          <w:p w:rsidR="00C7130A" w:rsidRPr="005305C7" w:rsidRDefault="005F2155"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E4350">
        <w:tc>
          <w:tcPr>
            <w:tcW w:w="4745" w:type="dxa"/>
          </w:tcPr>
          <w:p w:rsidR="00C7130A" w:rsidRPr="005305C7" w:rsidRDefault="00C7130A" w:rsidP="00C7130A">
            <w:pPr>
              <w:jc w:val="both"/>
              <w:rPr>
                <w:rFonts w:ascii="Cambria" w:hAnsi="Cambria"/>
                <w:sz w:val="20"/>
                <w:szCs w:val="20"/>
                <w:lang w:val="en-GB"/>
              </w:rPr>
            </w:pPr>
            <w:r w:rsidRPr="005305C7">
              <w:rPr>
                <w:rFonts w:ascii="Cambria" w:hAnsi="Cambria"/>
                <w:b/>
                <w:sz w:val="20"/>
                <w:szCs w:val="20"/>
                <w:lang w:val="en-GB"/>
              </w:rPr>
              <w:t>134.81</w:t>
            </w:r>
            <w:r w:rsidRPr="005305C7">
              <w:rPr>
                <w:rFonts w:ascii="Cambria" w:hAnsi="Cambria"/>
                <w:sz w:val="20"/>
                <w:szCs w:val="20"/>
                <w:lang w:val="en-GB"/>
              </w:rPr>
              <w:t xml:space="preserve"> </w:t>
            </w:r>
            <w:r w:rsidRPr="005305C7">
              <w:rPr>
                <w:rFonts w:ascii="Cambria" w:hAnsi="Cambria"/>
                <w:bCs/>
                <w:sz w:val="20"/>
                <w:szCs w:val="20"/>
                <w:lang w:val="en-GB"/>
              </w:rPr>
              <w:t xml:space="preserve">Pursue reform of the judiciary, including by strengthening efforts to combat corruption </w:t>
            </w:r>
            <w:r w:rsidRPr="005305C7">
              <w:rPr>
                <w:rFonts w:ascii="Cambria" w:hAnsi="Cambria"/>
                <w:bCs/>
                <w:i/>
                <w:sz w:val="20"/>
                <w:szCs w:val="20"/>
                <w:lang w:val="en-GB"/>
              </w:rPr>
              <w:t>(France);</w:t>
            </w:r>
          </w:p>
        </w:tc>
        <w:tc>
          <w:tcPr>
            <w:tcW w:w="8554" w:type="dxa"/>
            <w:gridSpan w:val="2"/>
          </w:tcPr>
          <w:p w:rsidR="00C7130A" w:rsidRPr="005305C7" w:rsidRDefault="00176108" w:rsidP="00C7130A">
            <w:pPr>
              <w:pStyle w:val="Default"/>
              <w:rPr>
                <w:rFonts w:ascii="Cambria" w:hAnsi="Cambria"/>
                <w:bCs/>
                <w:sz w:val="20"/>
                <w:szCs w:val="20"/>
                <w:lang w:val="en-GB"/>
              </w:rPr>
            </w:pPr>
            <w:r w:rsidRPr="005305C7">
              <w:rPr>
                <w:rFonts w:ascii="Cambria" w:hAnsi="Cambria"/>
                <w:sz w:val="20"/>
                <w:szCs w:val="20"/>
                <w:lang w:val="en-GB"/>
              </w:rPr>
              <w:t xml:space="preserve">See rec. </w:t>
            </w:r>
            <w:hyperlink w:anchor="Corruption" w:history="1">
              <w:r w:rsidRPr="005305C7">
                <w:rPr>
                  <w:rStyle w:val="Hyperlink"/>
                  <w:rFonts w:ascii="Cambria" w:hAnsi="Cambria"/>
                  <w:sz w:val="20"/>
                  <w:szCs w:val="20"/>
                  <w:lang w:val="en-GB"/>
                </w:rPr>
                <w:t>134.69</w:t>
              </w:r>
            </w:hyperlink>
            <w:r w:rsidRPr="005305C7">
              <w:rPr>
                <w:rStyle w:val="Hyperlink"/>
                <w:rFonts w:ascii="Cambria" w:hAnsi="Cambria"/>
                <w:sz w:val="20"/>
                <w:szCs w:val="20"/>
                <w:lang w:val="en-GB"/>
              </w:rPr>
              <w:t xml:space="preserve"> </w:t>
            </w:r>
            <w:r w:rsidRPr="005305C7">
              <w:rPr>
                <w:rStyle w:val="Hyperlink"/>
                <w:rFonts w:ascii="Cambria" w:hAnsi="Cambria"/>
                <w:sz w:val="20"/>
                <w:szCs w:val="20"/>
                <w:u w:val="none"/>
                <w:lang w:val="en-GB"/>
              </w:rPr>
              <w:t xml:space="preserve"> </w:t>
            </w:r>
            <w:r w:rsidRPr="005305C7">
              <w:rPr>
                <w:rStyle w:val="Hyperlink"/>
                <w:rFonts w:ascii="Cambria" w:hAnsi="Cambria"/>
                <w:color w:val="auto"/>
                <w:sz w:val="20"/>
                <w:szCs w:val="20"/>
                <w:u w:val="none"/>
                <w:lang w:val="en-GB"/>
              </w:rPr>
              <w:t xml:space="preserve">and rec. </w:t>
            </w:r>
            <w:hyperlink w:anchor="JudicialReform" w:history="1">
              <w:r w:rsidRPr="005305C7">
                <w:rPr>
                  <w:rStyle w:val="Hyperlink"/>
                  <w:rFonts w:ascii="Cambria" w:hAnsi="Cambria"/>
                  <w:sz w:val="20"/>
                  <w:szCs w:val="20"/>
                  <w:lang w:val="en-GB"/>
                </w:rPr>
                <w:t>134.74</w:t>
              </w:r>
            </w:hyperlink>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7130A" w:rsidRPr="005305C7" w:rsidTr="005F2155">
        <w:tc>
          <w:tcPr>
            <w:tcW w:w="4745" w:type="dxa"/>
          </w:tcPr>
          <w:p w:rsidR="00C7130A" w:rsidRPr="005305C7" w:rsidRDefault="00C7130A" w:rsidP="00C7130A">
            <w:pPr>
              <w:pStyle w:val="Default"/>
              <w:jc w:val="both"/>
              <w:rPr>
                <w:rFonts w:ascii="Cambria" w:hAnsi="Cambria"/>
                <w:sz w:val="20"/>
                <w:szCs w:val="20"/>
                <w:lang w:val="en-GB"/>
              </w:rPr>
            </w:pPr>
            <w:r w:rsidRPr="005305C7">
              <w:rPr>
                <w:rFonts w:ascii="Cambria" w:hAnsi="Cambria"/>
                <w:b/>
                <w:sz w:val="20"/>
                <w:szCs w:val="20"/>
                <w:lang w:val="en-GB"/>
              </w:rPr>
              <w:t>134.83</w:t>
            </w:r>
            <w:r w:rsidRPr="005305C7">
              <w:rPr>
                <w:rFonts w:ascii="Cambria" w:hAnsi="Cambria"/>
                <w:sz w:val="20"/>
                <w:szCs w:val="20"/>
                <w:lang w:val="en-GB"/>
              </w:rPr>
              <w:t xml:space="preserve"> </w:t>
            </w:r>
            <w:r w:rsidRPr="005305C7">
              <w:rPr>
                <w:rFonts w:ascii="Cambria" w:hAnsi="Cambria"/>
                <w:bCs/>
                <w:sz w:val="20"/>
                <w:szCs w:val="20"/>
                <w:lang w:val="en-GB"/>
              </w:rPr>
              <w:t xml:space="preserve">Strengthen its efforts to promote good governance and transparency in line with national legislation, including the Anti-Corruption and Confiscation of Illegally Acquired Property Act </w:t>
            </w:r>
            <w:r w:rsidRPr="005305C7">
              <w:rPr>
                <w:rFonts w:ascii="Cambria" w:hAnsi="Cambria"/>
                <w:bCs/>
                <w:i/>
                <w:sz w:val="20"/>
                <w:szCs w:val="20"/>
                <w:lang w:val="en-GB"/>
              </w:rPr>
              <w:t>(Indonesia);</w:t>
            </w:r>
          </w:p>
        </w:tc>
        <w:tc>
          <w:tcPr>
            <w:tcW w:w="8554" w:type="dxa"/>
            <w:gridSpan w:val="2"/>
          </w:tcPr>
          <w:p w:rsidR="00C7130A" w:rsidRPr="005305C7" w:rsidRDefault="00176108" w:rsidP="00176108">
            <w:pPr>
              <w:pStyle w:val="Default"/>
              <w:rPr>
                <w:rFonts w:ascii="Cambria" w:hAnsi="Cambria"/>
                <w:bCs/>
                <w:sz w:val="20"/>
                <w:szCs w:val="20"/>
                <w:lang w:val="en-GB"/>
              </w:rPr>
            </w:pPr>
            <w:r w:rsidRPr="005305C7">
              <w:rPr>
                <w:rFonts w:ascii="Cambria" w:hAnsi="Cambria"/>
                <w:sz w:val="20"/>
                <w:szCs w:val="20"/>
                <w:lang w:val="en-GB"/>
              </w:rPr>
              <w:t xml:space="preserve">See </w:t>
            </w:r>
            <w:r w:rsidRPr="005305C7">
              <w:rPr>
                <w:rStyle w:val="Hyperlink"/>
                <w:rFonts w:ascii="Cambria" w:hAnsi="Cambria"/>
                <w:color w:val="auto"/>
                <w:sz w:val="20"/>
                <w:szCs w:val="20"/>
                <w:u w:val="none"/>
                <w:lang w:val="en-GB"/>
              </w:rPr>
              <w:t xml:space="preserve">rec. </w:t>
            </w:r>
            <w:hyperlink w:anchor="JudicialReform" w:history="1">
              <w:r w:rsidRPr="005305C7">
                <w:rPr>
                  <w:rStyle w:val="Hyperlink"/>
                  <w:rFonts w:ascii="Cambria" w:hAnsi="Cambria"/>
                  <w:sz w:val="20"/>
                  <w:szCs w:val="20"/>
                  <w:lang w:val="en-GB"/>
                </w:rPr>
                <w:t>134.74</w:t>
              </w:r>
            </w:hyperlink>
          </w:p>
        </w:tc>
        <w:tc>
          <w:tcPr>
            <w:tcW w:w="2011" w:type="dxa"/>
            <w:shd w:val="clear" w:color="auto" w:fill="FFE599" w:themeFill="accent4" w:themeFillTint="66"/>
          </w:tcPr>
          <w:p w:rsidR="00C7130A" w:rsidRPr="005305C7" w:rsidRDefault="005F2155"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9769D8" w:rsidRPr="005305C7" w:rsidTr="00BE4350">
        <w:trPr>
          <w:trHeight w:val="269"/>
        </w:trPr>
        <w:tc>
          <w:tcPr>
            <w:tcW w:w="4745" w:type="dxa"/>
          </w:tcPr>
          <w:p w:rsidR="009769D8" w:rsidRPr="005305C7" w:rsidRDefault="009769D8" w:rsidP="00C12CBB">
            <w:pPr>
              <w:pStyle w:val="Default"/>
              <w:jc w:val="both"/>
              <w:rPr>
                <w:rFonts w:ascii="Cambria" w:hAnsi="Cambria"/>
                <w:sz w:val="20"/>
                <w:szCs w:val="20"/>
                <w:lang w:val="en-GB"/>
              </w:rPr>
            </w:pPr>
            <w:bookmarkStart w:id="22" w:name="MediaFreedom"/>
            <w:r w:rsidRPr="005305C7">
              <w:rPr>
                <w:rFonts w:ascii="Cambria" w:hAnsi="Cambria"/>
                <w:b/>
                <w:sz w:val="20"/>
                <w:szCs w:val="20"/>
                <w:lang w:val="en-GB"/>
              </w:rPr>
              <w:t>134.85</w:t>
            </w:r>
            <w:r w:rsidRPr="005305C7">
              <w:rPr>
                <w:rFonts w:ascii="Cambria" w:hAnsi="Cambria"/>
                <w:sz w:val="20"/>
                <w:szCs w:val="20"/>
                <w:lang w:val="en-GB"/>
              </w:rPr>
              <w:t xml:space="preserve"> </w:t>
            </w:r>
            <w:bookmarkEnd w:id="22"/>
            <w:r w:rsidRPr="005305C7">
              <w:rPr>
                <w:rFonts w:ascii="Cambria" w:hAnsi="Cambria"/>
                <w:bCs/>
                <w:sz w:val="20"/>
                <w:szCs w:val="20"/>
                <w:lang w:val="en-GB"/>
              </w:rPr>
              <w:t xml:space="preserve">Ensure full and effective freedom of the media and protection of journalists and media operators </w:t>
            </w:r>
            <w:r w:rsidRPr="005305C7">
              <w:rPr>
                <w:rFonts w:ascii="Cambria" w:hAnsi="Cambria"/>
                <w:bCs/>
                <w:i/>
                <w:sz w:val="20"/>
                <w:szCs w:val="20"/>
                <w:lang w:val="en-GB"/>
              </w:rPr>
              <w:t>(Italy);</w:t>
            </w:r>
          </w:p>
        </w:tc>
        <w:tc>
          <w:tcPr>
            <w:tcW w:w="8554" w:type="dxa"/>
            <w:gridSpan w:val="2"/>
          </w:tcPr>
          <w:p w:rsidR="00BD3478" w:rsidRPr="005305C7" w:rsidRDefault="004B5E17" w:rsidP="00C800DC">
            <w:pPr>
              <w:pStyle w:val="Default"/>
              <w:contextualSpacing/>
              <w:jc w:val="both"/>
              <w:rPr>
                <w:rFonts w:ascii="Cambria" w:hAnsi="Cambria"/>
                <w:bCs/>
                <w:sz w:val="20"/>
                <w:szCs w:val="20"/>
                <w:lang w:val="en-GB"/>
              </w:rPr>
            </w:pPr>
            <w:r w:rsidRPr="005305C7">
              <w:rPr>
                <w:rFonts w:ascii="Cambria" w:hAnsi="Cambria"/>
                <w:bCs/>
                <w:sz w:val="20"/>
                <w:szCs w:val="20"/>
                <w:lang w:val="en-GB"/>
              </w:rPr>
              <w:t>The Law on Radio and Television</w:t>
            </w:r>
            <w:r w:rsidR="00C008D2" w:rsidRPr="005305C7">
              <w:rPr>
                <w:rFonts w:ascii="Cambria" w:hAnsi="Cambria"/>
                <w:bCs/>
                <w:sz w:val="20"/>
                <w:szCs w:val="20"/>
                <w:lang w:val="en-GB"/>
              </w:rPr>
              <w:t xml:space="preserve"> </w:t>
            </w:r>
            <w:r w:rsidR="00195D69" w:rsidRPr="005305C7">
              <w:rPr>
                <w:rFonts w:ascii="Cambria" w:hAnsi="Cambria"/>
                <w:bCs/>
                <w:sz w:val="20"/>
                <w:szCs w:val="20"/>
                <w:lang w:val="en-GB"/>
              </w:rPr>
              <w:t>requires the establish</w:t>
            </w:r>
            <w:r w:rsidR="00C800DC" w:rsidRPr="005305C7">
              <w:rPr>
                <w:rFonts w:ascii="Cambria" w:hAnsi="Cambria"/>
                <w:bCs/>
                <w:sz w:val="20"/>
                <w:szCs w:val="20"/>
                <w:lang w:val="en-GB"/>
              </w:rPr>
              <w:t>ment of a</w:t>
            </w:r>
            <w:r w:rsidRPr="005305C7">
              <w:rPr>
                <w:rFonts w:ascii="Cambria" w:hAnsi="Cambria"/>
                <w:bCs/>
                <w:sz w:val="20"/>
                <w:szCs w:val="20"/>
                <w:lang w:val="en-GB"/>
              </w:rPr>
              <w:t xml:space="preserve"> Public Registry of </w:t>
            </w:r>
            <w:r w:rsidR="00C008D2" w:rsidRPr="005305C7">
              <w:rPr>
                <w:rFonts w:ascii="Cambria" w:hAnsi="Cambria"/>
                <w:bCs/>
                <w:sz w:val="20"/>
                <w:szCs w:val="20"/>
                <w:lang w:val="en-GB"/>
              </w:rPr>
              <w:t xml:space="preserve">Council for Electronic Media </w:t>
            </w:r>
            <w:r w:rsidRPr="005305C7">
              <w:rPr>
                <w:rFonts w:ascii="Cambria" w:hAnsi="Cambria"/>
                <w:bCs/>
                <w:sz w:val="20"/>
                <w:szCs w:val="20"/>
                <w:lang w:val="en-GB"/>
              </w:rPr>
              <w:t>to include data on the legal entities and individuals exercising control over the management of on-demand media service providers</w:t>
            </w:r>
            <w:r w:rsidR="00C800DC" w:rsidRPr="005305C7">
              <w:rPr>
                <w:rFonts w:ascii="Cambria" w:hAnsi="Cambria"/>
                <w:bCs/>
                <w:sz w:val="20"/>
                <w:szCs w:val="20"/>
                <w:lang w:val="en-GB"/>
              </w:rPr>
              <w:t xml:space="preserve">. The register should include information </w:t>
            </w:r>
            <w:r w:rsidRPr="005305C7">
              <w:rPr>
                <w:rFonts w:ascii="Cambria" w:hAnsi="Cambria"/>
                <w:bCs/>
                <w:sz w:val="20"/>
                <w:szCs w:val="20"/>
                <w:lang w:val="en-GB"/>
              </w:rPr>
              <w:t>on the ownership structure and on the actual owners of the respective suppliers, provided to the Commercial Register and the Register of the National Register of the National Insurance Company in accordance with the Law on Measures Against Money Laundering.</w:t>
            </w:r>
          </w:p>
          <w:p w:rsidR="00C800DC" w:rsidRPr="005305C7" w:rsidRDefault="00585D61" w:rsidP="002E0EB1">
            <w:pPr>
              <w:pStyle w:val="Default"/>
              <w:spacing w:after="240"/>
              <w:contextualSpacing/>
              <w:jc w:val="both"/>
              <w:rPr>
                <w:rFonts w:ascii="Cambria" w:hAnsi="Cambria"/>
                <w:bCs/>
                <w:sz w:val="20"/>
                <w:szCs w:val="20"/>
                <w:lang w:val="en-GB"/>
              </w:rPr>
            </w:pPr>
            <w:r w:rsidRPr="005305C7">
              <w:rPr>
                <w:rFonts w:ascii="Cambria" w:hAnsi="Cambria"/>
                <w:sz w:val="20"/>
                <w:szCs w:val="20"/>
                <w:lang w:val="en-GB"/>
              </w:rPr>
              <w:t xml:space="preserve">See also rec. </w:t>
            </w:r>
            <w:hyperlink w:anchor="Journalists" w:history="1">
              <w:r w:rsidRPr="005305C7">
                <w:rPr>
                  <w:rStyle w:val="Hyperlink"/>
                  <w:rFonts w:ascii="Cambria" w:hAnsi="Cambria"/>
                  <w:sz w:val="20"/>
                  <w:szCs w:val="20"/>
                  <w:lang w:val="en-GB"/>
                </w:rPr>
                <w:t>134.65</w:t>
              </w:r>
            </w:hyperlink>
          </w:p>
        </w:tc>
        <w:tc>
          <w:tcPr>
            <w:tcW w:w="2011" w:type="dxa"/>
            <w:shd w:val="clear" w:color="auto" w:fill="C5E0B3" w:themeFill="accent6" w:themeFillTint="66"/>
          </w:tcPr>
          <w:p w:rsidR="009769D8" w:rsidRPr="005305C7" w:rsidRDefault="001F5060"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05B4E">
        <w:tc>
          <w:tcPr>
            <w:tcW w:w="4745" w:type="dxa"/>
          </w:tcPr>
          <w:p w:rsidR="009769D8" w:rsidRPr="005305C7" w:rsidRDefault="009769D8" w:rsidP="00C12CBB">
            <w:pPr>
              <w:pStyle w:val="Default"/>
              <w:jc w:val="both"/>
              <w:rPr>
                <w:rFonts w:ascii="Cambria" w:hAnsi="Cambria"/>
                <w:sz w:val="20"/>
                <w:szCs w:val="20"/>
                <w:lang w:val="en-GB"/>
              </w:rPr>
            </w:pPr>
            <w:r w:rsidRPr="005305C7">
              <w:rPr>
                <w:rFonts w:ascii="Cambria" w:hAnsi="Cambria"/>
                <w:b/>
                <w:sz w:val="20"/>
                <w:szCs w:val="20"/>
                <w:lang w:val="en-GB"/>
              </w:rPr>
              <w:t>134.86</w:t>
            </w:r>
            <w:r w:rsidRPr="005305C7">
              <w:rPr>
                <w:rFonts w:ascii="Cambria" w:hAnsi="Cambria"/>
                <w:sz w:val="20"/>
                <w:szCs w:val="20"/>
                <w:lang w:val="en-GB"/>
              </w:rPr>
              <w:t xml:space="preserve"> </w:t>
            </w:r>
            <w:r w:rsidRPr="005305C7">
              <w:rPr>
                <w:rFonts w:ascii="Cambria" w:hAnsi="Cambria"/>
                <w:bCs/>
                <w:sz w:val="20"/>
                <w:szCs w:val="20"/>
                <w:lang w:val="en-GB"/>
              </w:rPr>
              <w:t xml:space="preserve">Investigate all forms of attacks, threats and violence against journalists and ensure full accountability </w:t>
            </w:r>
            <w:r w:rsidRPr="005305C7">
              <w:rPr>
                <w:rFonts w:ascii="Cambria" w:hAnsi="Cambria"/>
                <w:bCs/>
                <w:i/>
                <w:sz w:val="20"/>
                <w:szCs w:val="20"/>
                <w:lang w:val="en-GB"/>
              </w:rPr>
              <w:t>(Netherlands);</w:t>
            </w:r>
          </w:p>
        </w:tc>
        <w:tc>
          <w:tcPr>
            <w:tcW w:w="8554" w:type="dxa"/>
            <w:gridSpan w:val="2"/>
          </w:tcPr>
          <w:p w:rsidR="009769D8" w:rsidRPr="005305C7" w:rsidRDefault="00574029" w:rsidP="00C12CBB">
            <w:pPr>
              <w:pStyle w:val="Default"/>
              <w:rPr>
                <w:rFonts w:ascii="Cambria" w:hAnsi="Cambria"/>
                <w:bCs/>
                <w:sz w:val="20"/>
                <w:szCs w:val="20"/>
                <w:lang w:val="en-GB"/>
              </w:rPr>
            </w:pPr>
            <w:r w:rsidRPr="005305C7">
              <w:rPr>
                <w:rFonts w:ascii="Cambria" w:hAnsi="Cambria"/>
                <w:sz w:val="20"/>
                <w:szCs w:val="20"/>
                <w:lang w:val="en-GB"/>
              </w:rPr>
              <w:t>See also</w:t>
            </w:r>
            <w:r w:rsidR="00C800DC" w:rsidRPr="005305C7">
              <w:rPr>
                <w:rFonts w:ascii="Cambria" w:hAnsi="Cambria"/>
                <w:sz w:val="20"/>
                <w:szCs w:val="20"/>
                <w:lang w:val="en-GB"/>
              </w:rPr>
              <w:t xml:space="preserve"> rec.</w:t>
            </w:r>
            <w:r w:rsidRPr="005305C7">
              <w:rPr>
                <w:rFonts w:ascii="Cambria" w:hAnsi="Cambria"/>
                <w:sz w:val="20"/>
                <w:szCs w:val="20"/>
                <w:lang w:val="en-GB"/>
              </w:rPr>
              <w:t xml:space="preserve"> </w:t>
            </w:r>
            <w:hyperlink w:anchor="Journalists" w:history="1">
              <w:r w:rsidRPr="005305C7">
                <w:rPr>
                  <w:rStyle w:val="Hyperlink"/>
                  <w:rFonts w:ascii="Cambria" w:hAnsi="Cambria"/>
                  <w:sz w:val="20"/>
                  <w:szCs w:val="20"/>
                  <w:lang w:val="en-GB"/>
                </w:rPr>
                <w:t>134.65</w:t>
              </w:r>
            </w:hyperlink>
          </w:p>
        </w:tc>
        <w:tc>
          <w:tcPr>
            <w:tcW w:w="2011" w:type="dxa"/>
            <w:shd w:val="clear" w:color="auto" w:fill="C5E0B3" w:themeFill="accent6" w:themeFillTint="66"/>
          </w:tcPr>
          <w:p w:rsidR="009769D8" w:rsidRPr="005305C7" w:rsidRDefault="00F120F9"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jc w:val="both"/>
              <w:rPr>
                <w:rFonts w:ascii="Cambria" w:hAnsi="Cambria"/>
                <w:sz w:val="20"/>
                <w:szCs w:val="20"/>
                <w:lang w:val="en-GB"/>
              </w:rPr>
            </w:pPr>
            <w:r w:rsidRPr="005305C7">
              <w:rPr>
                <w:rFonts w:ascii="Cambria" w:hAnsi="Cambria"/>
                <w:b/>
                <w:sz w:val="20"/>
                <w:szCs w:val="20"/>
                <w:lang w:val="en-GB"/>
              </w:rPr>
              <w:t>134.87</w:t>
            </w:r>
            <w:r w:rsidRPr="005305C7">
              <w:rPr>
                <w:rFonts w:ascii="Cambria" w:hAnsi="Cambria"/>
                <w:sz w:val="20"/>
                <w:szCs w:val="20"/>
                <w:lang w:val="en-GB"/>
              </w:rPr>
              <w:t xml:space="preserve"> </w:t>
            </w:r>
            <w:r w:rsidRPr="005305C7">
              <w:rPr>
                <w:rFonts w:ascii="Cambria" w:hAnsi="Cambria"/>
                <w:bCs/>
                <w:sz w:val="20"/>
                <w:szCs w:val="20"/>
                <w:lang w:val="en-GB"/>
              </w:rPr>
              <w:t xml:space="preserve">Implement measures to ensure a safe and independent working environment for journalists and media workers, and intensify efforts to diversity ownership of the media and promote public media independence </w:t>
            </w:r>
            <w:r w:rsidRPr="005305C7">
              <w:rPr>
                <w:rFonts w:ascii="Cambria" w:hAnsi="Cambria"/>
                <w:bCs/>
                <w:i/>
                <w:sz w:val="20"/>
                <w:szCs w:val="20"/>
                <w:lang w:val="en-GB"/>
              </w:rPr>
              <w:t>(Norway);</w:t>
            </w:r>
          </w:p>
        </w:tc>
        <w:tc>
          <w:tcPr>
            <w:tcW w:w="8554" w:type="dxa"/>
            <w:gridSpan w:val="2"/>
          </w:tcPr>
          <w:p w:rsidR="009769D8" w:rsidRPr="005305C7" w:rsidRDefault="009F5A7F" w:rsidP="00C12CBB">
            <w:pPr>
              <w:pStyle w:val="Default"/>
              <w:rPr>
                <w:rFonts w:ascii="Cambria" w:hAnsi="Cambria"/>
                <w:bCs/>
                <w:sz w:val="20"/>
                <w:szCs w:val="20"/>
                <w:lang w:val="en-GB"/>
              </w:rPr>
            </w:pPr>
            <w:r w:rsidRPr="005305C7">
              <w:rPr>
                <w:rFonts w:ascii="Cambria" w:hAnsi="Cambria"/>
                <w:bCs/>
                <w:sz w:val="20"/>
                <w:szCs w:val="20"/>
                <w:lang w:val="en-GB"/>
              </w:rPr>
              <w:t>S</w:t>
            </w:r>
            <w:r w:rsidR="009769D8" w:rsidRPr="005305C7">
              <w:rPr>
                <w:rFonts w:ascii="Cambria" w:hAnsi="Cambria"/>
                <w:bCs/>
                <w:sz w:val="20"/>
                <w:szCs w:val="20"/>
                <w:lang w:val="en-GB"/>
              </w:rPr>
              <w:t>ee</w:t>
            </w:r>
            <w:r w:rsidRPr="005305C7">
              <w:rPr>
                <w:rFonts w:ascii="Cambria" w:hAnsi="Cambria"/>
                <w:bCs/>
                <w:sz w:val="20"/>
                <w:szCs w:val="20"/>
                <w:lang w:val="en-GB"/>
              </w:rPr>
              <w:t xml:space="preserve"> rec.</w:t>
            </w:r>
            <w:r w:rsidR="009769D8" w:rsidRPr="005305C7">
              <w:rPr>
                <w:rFonts w:ascii="Cambria" w:hAnsi="Cambria"/>
                <w:bCs/>
                <w:sz w:val="20"/>
                <w:szCs w:val="20"/>
                <w:lang w:val="en-GB"/>
              </w:rPr>
              <w:t xml:space="preserve"> </w:t>
            </w:r>
            <w:hyperlink w:anchor="MediaFreedom" w:history="1">
              <w:r w:rsidR="009769D8" w:rsidRPr="005305C7">
                <w:rPr>
                  <w:rStyle w:val="Hyperlink"/>
                  <w:rFonts w:ascii="Cambria" w:hAnsi="Cambria"/>
                  <w:sz w:val="20"/>
                  <w:szCs w:val="20"/>
                  <w:lang w:val="en-GB"/>
                </w:rPr>
                <w:t>134.85</w:t>
              </w:r>
            </w:hyperlink>
          </w:p>
        </w:tc>
        <w:tc>
          <w:tcPr>
            <w:tcW w:w="2011" w:type="dxa"/>
            <w:shd w:val="clear" w:color="auto" w:fill="C5E0B3" w:themeFill="accent6" w:themeFillTint="66"/>
          </w:tcPr>
          <w:p w:rsidR="009769D8" w:rsidRPr="005305C7" w:rsidRDefault="008D4490"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jc w:val="both"/>
              <w:rPr>
                <w:rFonts w:ascii="Cambria" w:hAnsi="Cambria"/>
                <w:sz w:val="20"/>
                <w:szCs w:val="20"/>
                <w:lang w:val="en-GB"/>
              </w:rPr>
            </w:pPr>
            <w:r w:rsidRPr="005305C7">
              <w:rPr>
                <w:rFonts w:ascii="Cambria" w:hAnsi="Cambria"/>
                <w:b/>
                <w:sz w:val="20"/>
                <w:szCs w:val="20"/>
                <w:lang w:val="en-GB"/>
              </w:rPr>
              <w:t>134.88</w:t>
            </w:r>
            <w:r w:rsidRPr="005305C7">
              <w:rPr>
                <w:rFonts w:ascii="Cambria" w:hAnsi="Cambria"/>
                <w:sz w:val="20"/>
                <w:szCs w:val="20"/>
                <w:lang w:val="en-GB"/>
              </w:rPr>
              <w:t xml:space="preserve"> </w:t>
            </w:r>
            <w:r w:rsidRPr="005305C7">
              <w:rPr>
                <w:rFonts w:ascii="Cambria" w:hAnsi="Cambria"/>
                <w:bCs/>
                <w:sz w:val="20"/>
                <w:szCs w:val="20"/>
                <w:lang w:val="en-GB"/>
              </w:rPr>
              <w:t xml:space="preserve">Foster the development of diverse, vibrant and engaged civil society organizations </w:t>
            </w:r>
            <w:r w:rsidRPr="005305C7">
              <w:rPr>
                <w:rFonts w:ascii="Cambria" w:hAnsi="Cambria"/>
                <w:bCs/>
                <w:i/>
                <w:sz w:val="20"/>
                <w:szCs w:val="20"/>
                <w:lang w:val="en-GB"/>
              </w:rPr>
              <w:t>(Norway);</w:t>
            </w:r>
          </w:p>
        </w:tc>
        <w:tc>
          <w:tcPr>
            <w:tcW w:w="8554" w:type="dxa"/>
            <w:gridSpan w:val="2"/>
          </w:tcPr>
          <w:p w:rsidR="00AB0001" w:rsidRPr="005305C7" w:rsidRDefault="009769D8" w:rsidP="00AB0001">
            <w:pPr>
              <w:pStyle w:val="Default"/>
              <w:jc w:val="both"/>
              <w:rPr>
                <w:rFonts w:ascii="Cambria" w:hAnsi="Cambria"/>
                <w:bCs/>
                <w:sz w:val="20"/>
                <w:szCs w:val="20"/>
                <w:lang w:val="en-GB"/>
              </w:rPr>
            </w:pPr>
            <w:r w:rsidRPr="005305C7">
              <w:rPr>
                <w:rFonts w:ascii="Cambria" w:hAnsi="Cambria"/>
                <w:bCs/>
                <w:sz w:val="20"/>
                <w:szCs w:val="20"/>
                <w:lang w:val="en-GB"/>
              </w:rPr>
              <w:t xml:space="preserve">Bulgaria </w:t>
            </w:r>
            <w:r w:rsidR="00AB0001" w:rsidRPr="005305C7">
              <w:rPr>
                <w:rFonts w:ascii="Cambria" w:hAnsi="Cambria"/>
                <w:bCs/>
                <w:sz w:val="20"/>
                <w:szCs w:val="20"/>
                <w:lang w:val="en-GB"/>
              </w:rPr>
              <w:t xml:space="preserve">has </w:t>
            </w:r>
            <w:r w:rsidRPr="005305C7">
              <w:rPr>
                <w:rFonts w:ascii="Cambria" w:hAnsi="Cambria"/>
                <w:bCs/>
                <w:sz w:val="20"/>
                <w:szCs w:val="20"/>
                <w:lang w:val="en-GB"/>
              </w:rPr>
              <w:t xml:space="preserve">established a Council for Development of Civil Society, which is an advisory body to the Council of Ministers with </w:t>
            </w:r>
            <w:r w:rsidR="00E54646" w:rsidRPr="005305C7">
              <w:rPr>
                <w:rFonts w:ascii="Cambria" w:hAnsi="Cambria"/>
                <w:bCs/>
                <w:sz w:val="20"/>
                <w:szCs w:val="20"/>
                <w:lang w:val="en-GB"/>
              </w:rPr>
              <w:t>CSOs</w:t>
            </w:r>
            <w:r w:rsidR="00CD2D1D" w:rsidRPr="005305C7">
              <w:rPr>
                <w:rFonts w:ascii="Cambria" w:hAnsi="Cambria"/>
                <w:bCs/>
                <w:sz w:val="20"/>
                <w:szCs w:val="20"/>
                <w:lang w:val="en-GB"/>
              </w:rPr>
              <w:t>’</w:t>
            </w:r>
            <w:r w:rsidRPr="005305C7">
              <w:rPr>
                <w:rFonts w:ascii="Cambria" w:hAnsi="Cambria"/>
                <w:bCs/>
                <w:sz w:val="20"/>
                <w:szCs w:val="20"/>
                <w:lang w:val="en-GB"/>
              </w:rPr>
              <w:t xml:space="preserve"> participation.  The Council </w:t>
            </w:r>
            <w:r w:rsidR="00E54646" w:rsidRPr="005305C7">
              <w:rPr>
                <w:rFonts w:ascii="Cambria" w:hAnsi="Cambria"/>
                <w:bCs/>
                <w:sz w:val="20"/>
                <w:szCs w:val="20"/>
                <w:lang w:val="en-GB"/>
              </w:rPr>
              <w:t xml:space="preserve">consists of civil organizations, which </w:t>
            </w:r>
            <w:r w:rsidRPr="005305C7">
              <w:rPr>
                <w:rFonts w:ascii="Cambria" w:hAnsi="Cambria"/>
                <w:bCs/>
                <w:sz w:val="20"/>
                <w:szCs w:val="20"/>
                <w:lang w:val="en-GB"/>
              </w:rPr>
              <w:t xml:space="preserve">have been </w:t>
            </w:r>
            <w:r w:rsidR="00E54646" w:rsidRPr="005305C7">
              <w:rPr>
                <w:rFonts w:ascii="Cambria" w:hAnsi="Cambria"/>
                <w:bCs/>
                <w:sz w:val="20"/>
                <w:szCs w:val="20"/>
                <w:lang w:val="en-GB"/>
              </w:rPr>
              <w:t>nominated by other civil organizations. The aim is to provide platform</w:t>
            </w:r>
            <w:r w:rsidRPr="005305C7">
              <w:rPr>
                <w:rFonts w:ascii="Cambria" w:hAnsi="Cambria"/>
                <w:bCs/>
                <w:sz w:val="20"/>
                <w:szCs w:val="20"/>
                <w:lang w:val="en-GB"/>
              </w:rPr>
              <w:t xml:space="preserve"> for dialogue </w:t>
            </w:r>
            <w:r w:rsidR="00E54646" w:rsidRPr="005305C7">
              <w:rPr>
                <w:rFonts w:ascii="Cambria" w:hAnsi="Cambria"/>
                <w:bCs/>
                <w:sz w:val="20"/>
                <w:szCs w:val="20"/>
                <w:lang w:val="en-GB"/>
              </w:rPr>
              <w:t>between CSOs and public institutions</w:t>
            </w:r>
            <w:r w:rsidRPr="005305C7">
              <w:rPr>
                <w:rFonts w:ascii="Cambria" w:hAnsi="Cambria"/>
                <w:bCs/>
                <w:sz w:val="20"/>
                <w:szCs w:val="20"/>
                <w:lang w:val="en-GB"/>
              </w:rPr>
              <w:t xml:space="preserve">. </w:t>
            </w:r>
          </w:p>
          <w:p w:rsidR="005A46D4" w:rsidRPr="005305C7" w:rsidRDefault="00AB0001" w:rsidP="00AB0001">
            <w:pPr>
              <w:pStyle w:val="Default"/>
              <w:jc w:val="both"/>
              <w:rPr>
                <w:rFonts w:ascii="Cambria" w:hAnsi="Cambria"/>
                <w:bCs/>
                <w:sz w:val="20"/>
                <w:szCs w:val="20"/>
                <w:lang w:val="en-GB"/>
              </w:rPr>
            </w:pPr>
            <w:r w:rsidRPr="005305C7">
              <w:rPr>
                <w:rFonts w:ascii="Cambria" w:hAnsi="Cambria"/>
                <w:bCs/>
                <w:sz w:val="20"/>
                <w:szCs w:val="20"/>
                <w:lang w:val="en-GB"/>
              </w:rPr>
              <w:t>F</w:t>
            </w:r>
            <w:r w:rsidR="004B5E17" w:rsidRPr="005305C7">
              <w:rPr>
                <w:rFonts w:ascii="Cambria" w:hAnsi="Cambria"/>
                <w:bCs/>
                <w:sz w:val="20"/>
                <w:szCs w:val="20"/>
                <w:lang w:val="en-GB"/>
              </w:rPr>
              <w:t xml:space="preserve">or 2022, more than 35 meetings, discussions and round tables were held with more than 20 non-governmental organizations in the field of human rights protection with the participation of the Commission for Protection against Discrimination. </w:t>
            </w:r>
          </w:p>
        </w:tc>
        <w:tc>
          <w:tcPr>
            <w:tcW w:w="2011" w:type="dxa"/>
            <w:shd w:val="clear" w:color="auto" w:fill="C5E0B3" w:themeFill="accent6" w:themeFillTint="66"/>
          </w:tcPr>
          <w:p w:rsidR="009769D8" w:rsidRPr="005305C7" w:rsidRDefault="00CD3C30"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jc w:val="both"/>
              <w:rPr>
                <w:rFonts w:ascii="Cambria" w:hAnsi="Cambria"/>
                <w:sz w:val="20"/>
                <w:szCs w:val="20"/>
                <w:lang w:val="en-GB"/>
              </w:rPr>
            </w:pPr>
            <w:r w:rsidRPr="005305C7">
              <w:rPr>
                <w:rFonts w:ascii="Cambria" w:hAnsi="Cambria"/>
                <w:b/>
                <w:sz w:val="20"/>
                <w:szCs w:val="20"/>
                <w:lang w:val="en-GB"/>
              </w:rPr>
              <w:t>134.89</w:t>
            </w:r>
            <w:r w:rsidRPr="005305C7">
              <w:rPr>
                <w:rFonts w:ascii="Cambria" w:hAnsi="Cambria"/>
                <w:sz w:val="20"/>
                <w:szCs w:val="20"/>
                <w:lang w:val="en-GB"/>
              </w:rPr>
              <w:t xml:space="preserve"> </w:t>
            </w:r>
            <w:r w:rsidRPr="005305C7">
              <w:rPr>
                <w:rFonts w:ascii="Cambria" w:hAnsi="Cambria"/>
                <w:bCs/>
                <w:sz w:val="20"/>
                <w:szCs w:val="20"/>
                <w:lang w:val="en-GB"/>
              </w:rPr>
              <w:t xml:space="preserve">Ensure freedom of expression and assembly and media pluralism, and take the necessary measures to ensure the protection and safety of journalists </w:t>
            </w:r>
            <w:r w:rsidRPr="005305C7">
              <w:rPr>
                <w:rFonts w:ascii="Cambria" w:hAnsi="Cambria"/>
                <w:bCs/>
                <w:i/>
                <w:sz w:val="20"/>
                <w:szCs w:val="20"/>
                <w:lang w:val="en-GB"/>
              </w:rPr>
              <w:t>(Republic of Moldova);</w:t>
            </w:r>
          </w:p>
        </w:tc>
        <w:tc>
          <w:tcPr>
            <w:tcW w:w="8554" w:type="dxa"/>
            <w:gridSpan w:val="2"/>
          </w:tcPr>
          <w:p w:rsidR="009769D8" w:rsidRPr="005305C7" w:rsidRDefault="00EF49B6"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MediaFreedom" w:history="1">
              <w:r w:rsidRPr="005305C7">
                <w:rPr>
                  <w:rStyle w:val="Hyperlink"/>
                  <w:rFonts w:ascii="Cambria" w:hAnsi="Cambria"/>
                  <w:sz w:val="20"/>
                  <w:szCs w:val="20"/>
                  <w:lang w:val="en-GB"/>
                </w:rPr>
                <w:t>134.85</w:t>
              </w:r>
            </w:hyperlink>
          </w:p>
        </w:tc>
        <w:tc>
          <w:tcPr>
            <w:tcW w:w="2011" w:type="dxa"/>
            <w:shd w:val="clear" w:color="auto" w:fill="C5E0B3" w:themeFill="accent6" w:themeFillTint="66"/>
          </w:tcPr>
          <w:p w:rsidR="009769D8" w:rsidRPr="005305C7" w:rsidRDefault="00CD3C30"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jc w:val="both"/>
              <w:rPr>
                <w:rFonts w:ascii="Cambria" w:hAnsi="Cambria"/>
                <w:sz w:val="20"/>
                <w:szCs w:val="20"/>
                <w:lang w:val="en-GB"/>
              </w:rPr>
            </w:pPr>
            <w:bookmarkStart w:id="23" w:name="FORB"/>
            <w:bookmarkStart w:id="24" w:name="ReligiousHarmony"/>
            <w:r w:rsidRPr="005305C7">
              <w:rPr>
                <w:rFonts w:ascii="Cambria" w:hAnsi="Cambria"/>
                <w:b/>
                <w:sz w:val="20"/>
                <w:szCs w:val="20"/>
                <w:lang w:val="en-GB"/>
              </w:rPr>
              <w:t>134.90</w:t>
            </w:r>
            <w:r w:rsidRPr="005305C7">
              <w:rPr>
                <w:rFonts w:ascii="Cambria" w:hAnsi="Cambria"/>
                <w:sz w:val="20"/>
                <w:szCs w:val="20"/>
                <w:lang w:val="en-GB"/>
              </w:rPr>
              <w:t xml:space="preserve"> </w:t>
            </w:r>
            <w:bookmarkEnd w:id="23"/>
            <w:bookmarkEnd w:id="24"/>
            <w:r w:rsidRPr="005305C7">
              <w:rPr>
                <w:rFonts w:ascii="Cambria" w:hAnsi="Cambria"/>
                <w:bCs/>
                <w:sz w:val="20"/>
                <w:szCs w:val="20"/>
                <w:lang w:val="en-GB"/>
              </w:rPr>
              <w:t xml:space="preserve">Adopt policies that encourage religious harmony and allow freedom of exercise of religious rights </w:t>
            </w:r>
            <w:r w:rsidRPr="005305C7">
              <w:rPr>
                <w:rFonts w:ascii="Cambria" w:hAnsi="Cambria"/>
                <w:bCs/>
                <w:i/>
                <w:sz w:val="20"/>
                <w:szCs w:val="20"/>
                <w:lang w:val="en-GB"/>
              </w:rPr>
              <w:t>(Jordan);</w:t>
            </w:r>
          </w:p>
        </w:tc>
        <w:tc>
          <w:tcPr>
            <w:tcW w:w="8554" w:type="dxa"/>
            <w:gridSpan w:val="2"/>
            <w:shd w:val="clear" w:color="auto" w:fill="auto"/>
          </w:tcPr>
          <w:p w:rsidR="009769D8" w:rsidRPr="005305C7" w:rsidRDefault="00AB0001" w:rsidP="00E60186">
            <w:pPr>
              <w:pStyle w:val="Default"/>
              <w:spacing w:after="240"/>
              <w:jc w:val="both"/>
              <w:rPr>
                <w:rFonts w:ascii="Cambria" w:hAnsi="Cambria"/>
                <w:bCs/>
                <w:sz w:val="20"/>
                <w:szCs w:val="20"/>
                <w:lang w:val="en-GB"/>
              </w:rPr>
            </w:pPr>
            <w:r w:rsidRPr="005305C7">
              <w:rPr>
                <w:rFonts w:ascii="Cambria" w:hAnsi="Cambria"/>
                <w:bCs/>
                <w:sz w:val="20"/>
                <w:szCs w:val="20"/>
                <w:lang w:val="en-GB"/>
              </w:rPr>
              <w:t>The Religious Affairs Directorate of the Council of Ministers organizes dedicated activities aimed at promoting interreligious dialogue and tolerance, such as the "Festival of Religions" (2022), a Scientific Conference on "Harmony in Difference" (2022) and international conference on "Spiritual and psychological help in post-pandemic situation" (2023).</w:t>
            </w:r>
          </w:p>
        </w:tc>
        <w:tc>
          <w:tcPr>
            <w:tcW w:w="2011" w:type="dxa"/>
            <w:shd w:val="clear" w:color="auto" w:fill="C5E0B3" w:themeFill="accent6" w:themeFillTint="66"/>
          </w:tcPr>
          <w:p w:rsidR="009769D8" w:rsidRPr="005305C7" w:rsidRDefault="00CD3C30"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8A566A">
            <w:pPr>
              <w:pStyle w:val="Default"/>
              <w:jc w:val="both"/>
              <w:rPr>
                <w:rFonts w:ascii="Cambria" w:hAnsi="Cambria"/>
                <w:sz w:val="20"/>
                <w:szCs w:val="20"/>
                <w:lang w:val="en-GB"/>
              </w:rPr>
            </w:pPr>
            <w:bookmarkStart w:id="25" w:name="mediaownership"/>
            <w:r w:rsidRPr="005305C7">
              <w:rPr>
                <w:rFonts w:ascii="Cambria" w:hAnsi="Cambria"/>
                <w:b/>
                <w:sz w:val="20"/>
                <w:szCs w:val="20"/>
                <w:lang w:val="en-GB"/>
              </w:rPr>
              <w:t>134.91</w:t>
            </w:r>
            <w:bookmarkEnd w:id="25"/>
            <w:r w:rsidRPr="005305C7">
              <w:rPr>
                <w:rFonts w:ascii="Cambria" w:hAnsi="Cambria"/>
                <w:sz w:val="20"/>
                <w:szCs w:val="20"/>
                <w:lang w:val="en-GB"/>
              </w:rPr>
              <w:t xml:space="preserve"> </w:t>
            </w:r>
            <w:r w:rsidRPr="005305C7">
              <w:rPr>
                <w:rFonts w:ascii="Cambria" w:hAnsi="Cambria"/>
                <w:bCs/>
                <w:sz w:val="20"/>
                <w:szCs w:val="20"/>
                <w:lang w:val="en-GB"/>
              </w:rPr>
              <w:t xml:space="preserve">Promote freedom of expression and media independence by requiring media ownership and transparency </w:t>
            </w:r>
            <w:r w:rsidRPr="005305C7">
              <w:rPr>
                <w:rFonts w:ascii="Cambria" w:hAnsi="Cambria"/>
                <w:bCs/>
                <w:i/>
                <w:sz w:val="20"/>
                <w:szCs w:val="20"/>
                <w:lang w:val="en-GB"/>
              </w:rPr>
              <w:t>(United States of America);</w:t>
            </w:r>
            <w:r w:rsidRPr="005305C7">
              <w:rPr>
                <w:rFonts w:ascii="Cambria" w:hAnsi="Cambria"/>
                <w:bCs/>
                <w:sz w:val="20"/>
                <w:szCs w:val="20"/>
                <w:lang w:val="en-GB"/>
              </w:rPr>
              <w:t xml:space="preserve"> </w:t>
            </w:r>
          </w:p>
        </w:tc>
        <w:tc>
          <w:tcPr>
            <w:tcW w:w="8554" w:type="dxa"/>
            <w:gridSpan w:val="2"/>
          </w:tcPr>
          <w:p w:rsidR="009769D8" w:rsidRPr="005305C7" w:rsidRDefault="00F161E7" w:rsidP="00C12CBB">
            <w:pPr>
              <w:pStyle w:val="Default"/>
              <w:rPr>
                <w:rStyle w:val="Hyperlink"/>
                <w:rFonts w:ascii="Cambria" w:hAnsi="Cambria"/>
                <w:sz w:val="20"/>
                <w:szCs w:val="20"/>
                <w:lang w:val="en-GB"/>
              </w:rPr>
            </w:pPr>
            <w:r w:rsidRPr="005305C7">
              <w:rPr>
                <w:rFonts w:ascii="Cambria" w:hAnsi="Cambria"/>
                <w:bCs/>
                <w:sz w:val="20"/>
                <w:szCs w:val="20"/>
                <w:lang w:val="en-GB"/>
              </w:rPr>
              <w:t xml:space="preserve">See rec. </w:t>
            </w:r>
            <w:hyperlink w:anchor="MediaFreedom" w:history="1">
              <w:r w:rsidRPr="005305C7">
                <w:rPr>
                  <w:rStyle w:val="Hyperlink"/>
                  <w:rFonts w:ascii="Cambria" w:hAnsi="Cambria"/>
                  <w:sz w:val="20"/>
                  <w:szCs w:val="20"/>
                  <w:lang w:val="en-GB"/>
                </w:rPr>
                <w:t>134.85</w:t>
              </w:r>
            </w:hyperlink>
          </w:p>
          <w:p w:rsidR="000F50D6" w:rsidRPr="005305C7" w:rsidRDefault="000F50D6" w:rsidP="00B05B4E">
            <w:pPr>
              <w:pStyle w:val="Default"/>
              <w:jc w:val="both"/>
              <w:rPr>
                <w:rFonts w:ascii="Cambria" w:hAnsi="Cambria"/>
                <w:bCs/>
                <w:sz w:val="20"/>
                <w:szCs w:val="20"/>
                <w:lang w:val="en-GB"/>
              </w:rPr>
            </w:pPr>
            <w:r w:rsidRPr="005305C7">
              <w:rPr>
                <w:rFonts w:ascii="Cambria" w:hAnsi="Cambria"/>
                <w:bCs/>
                <w:sz w:val="20"/>
                <w:szCs w:val="20"/>
                <w:lang w:val="en-GB"/>
              </w:rPr>
              <w:t xml:space="preserve">Media ownership is reviewed on an annual basis through a requirement in the Law on the Compulsory Deposit. Media entities are required to declare their owner, meaning the natural person who exercises control over the entity. </w:t>
            </w:r>
          </w:p>
        </w:tc>
        <w:tc>
          <w:tcPr>
            <w:tcW w:w="2011" w:type="dxa"/>
            <w:shd w:val="clear" w:color="auto" w:fill="C5E0B3" w:themeFill="accent6" w:themeFillTint="66"/>
          </w:tcPr>
          <w:p w:rsidR="009769D8" w:rsidRPr="005305C7" w:rsidRDefault="00CD3C30"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05B4E">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134.92</w:t>
            </w:r>
            <w:r w:rsidRPr="005305C7">
              <w:rPr>
                <w:rFonts w:ascii="Cambria" w:hAnsi="Cambria"/>
                <w:sz w:val="20"/>
                <w:szCs w:val="20"/>
                <w:lang w:val="en-GB"/>
              </w:rPr>
              <w:t xml:space="preserve"> </w:t>
            </w:r>
            <w:r w:rsidRPr="005305C7">
              <w:rPr>
                <w:rFonts w:ascii="Cambria" w:hAnsi="Cambria"/>
                <w:bCs/>
                <w:sz w:val="20"/>
                <w:szCs w:val="20"/>
                <w:lang w:val="en-GB"/>
              </w:rPr>
              <w:t xml:space="preserve">Protect journalists against any form of harassment, attack or excessive use of force, promptly investigate such acts and bring those responsible to justice </w:t>
            </w:r>
            <w:r w:rsidRPr="005305C7">
              <w:rPr>
                <w:rFonts w:ascii="Cambria" w:hAnsi="Cambria"/>
                <w:bCs/>
                <w:i/>
                <w:sz w:val="20"/>
                <w:szCs w:val="20"/>
                <w:lang w:val="en-GB"/>
              </w:rPr>
              <w:t>(Austria);</w:t>
            </w:r>
            <w:r w:rsidRPr="005305C7">
              <w:rPr>
                <w:rFonts w:ascii="Cambria" w:hAnsi="Cambria"/>
                <w:bCs/>
                <w:sz w:val="20"/>
                <w:szCs w:val="20"/>
                <w:lang w:val="en-GB"/>
              </w:rPr>
              <w:t xml:space="preserve"> </w:t>
            </w:r>
          </w:p>
        </w:tc>
        <w:tc>
          <w:tcPr>
            <w:tcW w:w="8554" w:type="dxa"/>
            <w:gridSpan w:val="2"/>
          </w:tcPr>
          <w:p w:rsidR="009769D8" w:rsidRPr="005305C7" w:rsidRDefault="00F161E7" w:rsidP="00C12CBB">
            <w:pPr>
              <w:pStyle w:val="Default"/>
              <w:rPr>
                <w:rFonts w:ascii="Cambria" w:hAnsi="Cambria"/>
                <w:bCs/>
                <w:sz w:val="20"/>
                <w:szCs w:val="20"/>
                <w:lang w:val="en-GB"/>
              </w:rPr>
            </w:pPr>
            <w:r w:rsidRPr="005305C7">
              <w:rPr>
                <w:rFonts w:ascii="Cambria" w:hAnsi="Cambria"/>
                <w:sz w:val="20"/>
                <w:szCs w:val="20"/>
                <w:lang w:val="en-GB"/>
              </w:rPr>
              <w:t>See also</w:t>
            </w:r>
            <w:r w:rsidR="008A566A" w:rsidRPr="005305C7">
              <w:rPr>
                <w:rFonts w:ascii="Cambria" w:hAnsi="Cambria"/>
                <w:sz w:val="20"/>
                <w:szCs w:val="20"/>
                <w:lang w:val="en-GB"/>
              </w:rPr>
              <w:t xml:space="preserve"> rec.</w:t>
            </w:r>
            <w:r w:rsidRPr="005305C7">
              <w:rPr>
                <w:rFonts w:ascii="Cambria" w:hAnsi="Cambria"/>
                <w:sz w:val="20"/>
                <w:szCs w:val="20"/>
                <w:lang w:val="en-GB"/>
              </w:rPr>
              <w:t xml:space="preserve"> </w:t>
            </w:r>
            <w:hyperlink w:anchor="Journalists" w:history="1">
              <w:r w:rsidRPr="005305C7">
                <w:rPr>
                  <w:rStyle w:val="Hyperlink"/>
                  <w:rFonts w:ascii="Cambria" w:hAnsi="Cambria"/>
                  <w:sz w:val="20"/>
                  <w:szCs w:val="20"/>
                  <w:lang w:val="en-GB"/>
                </w:rPr>
                <w:t>134.65</w:t>
              </w:r>
            </w:hyperlink>
          </w:p>
        </w:tc>
        <w:tc>
          <w:tcPr>
            <w:tcW w:w="2011" w:type="dxa"/>
            <w:shd w:val="clear" w:color="auto" w:fill="C5E0B3" w:themeFill="accent6" w:themeFillTint="66"/>
          </w:tcPr>
          <w:p w:rsidR="009769D8" w:rsidRPr="005305C7" w:rsidRDefault="0093455E"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05B4E">
        <w:tc>
          <w:tcPr>
            <w:tcW w:w="4745" w:type="dxa"/>
          </w:tcPr>
          <w:p w:rsidR="009769D8" w:rsidRPr="005305C7" w:rsidRDefault="009769D8" w:rsidP="00C12CBB">
            <w:pPr>
              <w:rPr>
                <w:rFonts w:ascii="Cambria" w:hAnsi="Cambria"/>
                <w:sz w:val="20"/>
                <w:szCs w:val="20"/>
                <w:lang w:val="en-GB"/>
              </w:rPr>
            </w:pPr>
            <w:r w:rsidRPr="005305C7">
              <w:rPr>
                <w:rFonts w:ascii="Cambria" w:hAnsi="Cambria"/>
                <w:b/>
                <w:sz w:val="20"/>
                <w:szCs w:val="20"/>
                <w:lang w:val="en-GB"/>
              </w:rPr>
              <w:t>134.93</w:t>
            </w:r>
            <w:r w:rsidRPr="005305C7">
              <w:rPr>
                <w:rFonts w:ascii="Cambria" w:hAnsi="Cambria"/>
                <w:sz w:val="20"/>
                <w:szCs w:val="20"/>
                <w:lang w:val="en-GB"/>
              </w:rPr>
              <w:t xml:space="preserve"> </w:t>
            </w:r>
            <w:r w:rsidRPr="005305C7">
              <w:rPr>
                <w:rFonts w:ascii="Cambria" w:hAnsi="Cambria"/>
                <w:bCs/>
                <w:sz w:val="20"/>
                <w:szCs w:val="20"/>
                <w:lang w:val="en-GB"/>
              </w:rPr>
              <w:t xml:space="preserve">Investigate and hold to account those who threaten, intimidate and harm journalists, civil society and peaceful protesters, including the reporters who were injured in the protests in August 2020 in Sofia </w:t>
            </w:r>
            <w:r w:rsidRPr="005305C7">
              <w:rPr>
                <w:rFonts w:ascii="Cambria" w:hAnsi="Cambria"/>
                <w:bCs/>
                <w:i/>
                <w:sz w:val="20"/>
                <w:szCs w:val="20"/>
                <w:lang w:val="en-GB"/>
              </w:rPr>
              <w:t>(Canada);</w:t>
            </w:r>
            <w:r w:rsidRPr="005305C7">
              <w:rPr>
                <w:rFonts w:ascii="Cambria" w:hAnsi="Cambria"/>
                <w:bCs/>
                <w:sz w:val="20"/>
                <w:szCs w:val="20"/>
                <w:lang w:val="en-GB"/>
              </w:rPr>
              <w:t xml:space="preserve"> </w:t>
            </w:r>
          </w:p>
        </w:tc>
        <w:tc>
          <w:tcPr>
            <w:tcW w:w="8554" w:type="dxa"/>
            <w:gridSpan w:val="2"/>
          </w:tcPr>
          <w:p w:rsidR="00AB0001" w:rsidRPr="005305C7" w:rsidRDefault="00C923F3" w:rsidP="00C923F3">
            <w:pPr>
              <w:pStyle w:val="Default"/>
              <w:jc w:val="both"/>
              <w:rPr>
                <w:rFonts w:ascii="Cambria" w:hAnsi="Cambria"/>
                <w:color w:val="auto"/>
                <w:sz w:val="20"/>
                <w:szCs w:val="20"/>
                <w:lang w:val="en-GB"/>
              </w:rPr>
            </w:pPr>
            <w:r w:rsidRPr="005305C7">
              <w:rPr>
                <w:rFonts w:ascii="Cambria" w:hAnsi="Cambria"/>
                <w:color w:val="auto"/>
                <w:sz w:val="20"/>
                <w:szCs w:val="20"/>
                <w:lang w:val="en-GB"/>
              </w:rPr>
              <w:t>In 2022, an interministerial working group was established to examine EU's recommendations on media pluralism and media freedom, with a focus on the protection of journalists. An Action Plan has been drawn up based on the EU’s specific recommendation for ensuring the security of journalists and other media professionals in the EU, in which specific measures are outlined for the relevant structures within MoI.</w:t>
            </w:r>
          </w:p>
          <w:p w:rsidR="00C923F3" w:rsidRPr="005305C7" w:rsidRDefault="005F2155" w:rsidP="00C923F3">
            <w:pPr>
              <w:pStyle w:val="Default"/>
              <w:spacing w:after="240"/>
              <w:jc w:val="both"/>
              <w:rPr>
                <w:rFonts w:ascii="Cambria" w:hAnsi="Cambria"/>
                <w:color w:val="auto"/>
                <w:sz w:val="20"/>
                <w:szCs w:val="20"/>
                <w:lang w:val="en-GB"/>
              </w:rPr>
            </w:pPr>
            <w:r w:rsidRPr="005305C7">
              <w:rPr>
                <w:rFonts w:ascii="Cambria" w:hAnsi="Cambria"/>
                <w:color w:val="auto"/>
                <w:sz w:val="20"/>
                <w:szCs w:val="20"/>
                <w:lang w:val="en-GB"/>
              </w:rPr>
              <w:t>I</w:t>
            </w:r>
            <w:r w:rsidR="00C923F3" w:rsidRPr="005305C7">
              <w:rPr>
                <w:rFonts w:ascii="Cambria" w:hAnsi="Cambria"/>
                <w:color w:val="auto"/>
                <w:sz w:val="20"/>
                <w:szCs w:val="20"/>
                <w:lang w:val="en-GB"/>
              </w:rPr>
              <w:t>n August 2021</w:t>
            </w:r>
            <w:r w:rsidRPr="005305C7">
              <w:rPr>
                <w:rFonts w:ascii="Cambria" w:hAnsi="Cambria"/>
                <w:color w:val="auto"/>
                <w:sz w:val="20"/>
                <w:szCs w:val="20"/>
                <w:lang w:val="en-GB"/>
              </w:rPr>
              <w:t>,</w:t>
            </w:r>
            <w:r w:rsidR="00C923F3" w:rsidRPr="005305C7">
              <w:rPr>
                <w:rFonts w:ascii="Cambria" w:hAnsi="Cambria"/>
                <w:color w:val="auto"/>
                <w:sz w:val="20"/>
                <w:szCs w:val="20"/>
                <w:lang w:val="en-GB"/>
              </w:rPr>
              <w:t xml:space="preserve"> the Inspectorate under MoI carried out an assessment of data on the unlawful use of physical force against protestors and journalists</w:t>
            </w:r>
            <w:r w:rsidRPr="005305C7">
              <w:rPr>
                <w:rFonts w:ascii="Cambria" w:hAnsi="Cambria"/>
                <w:color w:val="auto"/>
                <w:sz w:val="20"/>
                <w:szCs w:val="20"/>
                <w:lang w:val="en-GB"/>
              </w:rPr>
              <w:t xml:space="preserve"> during the protests in the capital Sofia in 2020</w:t>
            </w:r>
            <w:r w:rsidR="00C923F3" w:rsidRPr="005305C7">
              <w:rPr>
                <w:rFonts w:ascii="Cambria" w:hAnsi="Cambria"/>
                <w:color w:val="auto"/>
                <w:sz w:val="20"/>
                <w:szCs w:val="20"/>
                <w:lang w:val="en-GB"/>
              </w:rPr>
              <w:t>. It was established that the physical force and means used by the police officers were unlawful. Data on violations of discipline by senior officials and other employees of the police were also established.</w:t>
            </w:r>
          </w:p>
          <w:p w:rsidR="003C4987" w:rsidRPr="005305C7" w:rsidRDefault="00F161E7" w:rsidP="00C12CBB">
            <w:pPr>
              <w:pStyle w:val="Default"/>
              <w:rPr>
                <w:rStyle w:val="Hyperlink"/>
                <w:rFonts w:ascii="Cambria" w:hAnsi="Cambria"/>
                <w:color w:val="auto"/>
                <w:sz w:val="20"/>
                <w:szCs w:val="20"/>
                <w:u w:val="none"/>
                <w:lang w:val="en-GB"/>
              </w:rPr>
            </w:pPr>
            <w:r w:rsidRPr="005305C7">
              <w:rPr>
                <w:rFonts w:ascii="Cambria" w:hAnsi="Cambria"/>
                <w:color w:val="auto"/>
                <w:sz w:val="20"/>
                <w:szCs w:val="20"/>
                <w:lang w:val="en-GB"/>
              </w:rPr>
              <w:t>See also</w:t>
            </w:r>
            <w:r w:rsidR="008A566A" w:rsidRPr="005305C7">
              <w:rPr>
                <w:rFonts w:ascii="Cambria" w:hAnsi="Cambria"/>
                <w:color w:val="auto"/>
                <w:sz w:val="20"/>
                <w:szCs w:val="20"/>
                <w:lang w:val="en-GB"/>
              </w:rPr>
              <w:t xml:space="preserve"> rec.</w:t>
            </w:r>
            <w:r w:rsidRPr="005305C7">
              <w:rPr>
                <w:rFonts w:ascii="Cambria" w:hAnsi="Cambria"/>
                <w:color w:val="auto"/>
                <w:sz w:val="20"/>
                <w:szCs w:val="20"/>
                <w:lang w:val="en-GB"/>
              </w:rPr>
              <w:t xml:space="preserve"> </w:t>
            </w:r>
            <w:hyperlink w:anchor="Journalists" w:history="1">
              <w:r w:rsidRPr="005305C7">
                <w:rPr>
                  <w:rStyle w:val="Hyperlink"/>
                  <w:rFonts w:ascii="Cambria" w:hAnsi="Cambria"/>
                  <w:sz w:val="20"/>
                  <w:szCs w:val="20"/>
                  <w:lang w:val="en-GB"/>
                </w:rPr>
                <w:t>134.65</w:t>
              </w:r>
            </w:hyperlink>
          </w:p>
          <w:p w:rsidR="008A566A" w:rsidRPr="005305C7" w:rsidRDefault="008A566A" w:rsidP="00C12CBB">
            <w:pPr>
              <w:pStyle w:val="Default"/>
              <w:rPr>
                <w:rFonts w:ascii="Cambria" w:hAnsi="Cambria"/>
                <w:color w:val="C45911" w:themeColor="accent2" w:themeShade="BF"/>
                <w:sz w:val="20"/>
                <w:szCs w:val="20"/>
                <w:lang w:val="en-GB"/>
              </w:rPr>
            </w:pPr>
          </w:p>
        </w:tc>
        <w:tc>
          <w:tcPr>
            <w:tcW w:w="2011" w:type="dxa"/>
            <w:shd w:val="clear" w:color="auto" w:fill="C5E0B3" w:themeFill="accent6" w:themeFillTint="66"/>
          </w:tcPr>
          <w:p w:rsidR="009769D8" w:rsidRPr="005305C7" w:rsidRDefault="00EA7D1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134.95</w:t>
            </w:r>
            <w:r w:rsidRPr="005305C7">
              <w:rPr>
                <w:rFonts w:ascii="Cambria" w:hAnsi="Cambria"/>
                <w:sz w:val="20"/>
                <w:szCs w:val="20"/>
                <w:lang w:val="en-GB"/>
              </w:rPr>
              <w:t xml:space="preserve"> </w:t>
            </w:r>
            <w:r w:rsidRPr="005305C7">
              <w:rPr>
                <w:rFonts w:ascii="Cambria" w:hAnsi="Cambria"/>
                <w:bCs/>
                <w:sz w:val="20"/>
                <w:szCs w:val="20"/>
                <w:lang w:val="en-GB"/>
              </w:rPr>
              <w:t xml:space="preserve">Continue efforts aimed at enhancing freedom of religion and belief and curbing hate speech </w:t>
            </w:r>
            <w:r w:rsidRPr="005305C7">
              <w:rPr>
                <w:rFonts w:ascii="Cambria" w:hAnsi="Cambria"/>
                <w:bCs/>
                <w:i/>
                <w:sz w:val="20"/>
                <w:szCs w:val="20"/>
                <w:lang w:val="en-GB"/>
              </w:rPr>
              <w:t>(Lebanon);</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ReligiousHarmony" w:history="1">
              <w:r w:rsidRPr="005305C7">
                <w:rPr>
                  <w:rStyle w:val="Hyperlink"/>
                  <w:rFonts w:ascii="Cambria" w:hAnsi="Cambria"/>
                  <w:bCs/>
                  <w:sz w:val="20"/>
                  <w:szCs w:val="20"/>
                  <w:lang w:val="en-GB"/>
                </w:rPr>
                <w:t>131.90</w:t>
              </w:r>
            </w:hyperlink>
          </w:p>
        </w:tc>
        <w:tc>
          <w:tcPr>
            <w:tcW w:w="2011" w:type="dxa"/>
            <w:shd w:val="clear" w:color="auto" w:fill="C5E0B3" w:themeFill="accent6" w:themeFillTint="66"/>
          </w:tcPr>
          <w:p w:rsidR="00C7130A" w:rsidRPr="005305C7" w:rsidRDefault="00EA7D1B"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134.96</w:t>
            </w:r>
            <w:r w:rsidRPr="005305C7">
              <w:rPr>
                <w:rFonts w:ascii="Cambria" w:hAnsi="Cambria"/>
                <w:sz w:val="20"/>
                <w:szCs w:val="20"/>
                <w:lang w:val="en-GB"/>
              </w:rPr>
              <w:t xml:space="preserve"> </w:t>
            </w:r>
            <w:r w:rsidRPr="005305C7">
              <w:rPr>
                <w:rFonts w:ascii="Cambria" w:hAnsi="Cambria"/>
                <w:bCs/>
                <w:sz w:val="20"/>
                <w:szCs w:val="20"/>
                <w:lang w:val="en-GB"/>
              </w:rPr>
              <w:t xml:space="preserve">Ensure that all discrimination against religious groups is duly investigated and sanctioned, adopting all the necessary measures to protect fully places of worship and defend the exercise of religious freedom </w:t>
            </w:r>
            <w:r w:rsidRPr="005305C7">
              <w:rPr>
                <w:rFonts w:ascii="Cambria" w:hAnsi="Cambria"/>
                <w:bCs/>
                <w:i/>
                <w:sz w:val="20"/>
                <w:szCs w:val="20"/>
                <w:lang w:val="en-GB"/>
              </w:rPr>
              <w:t>(Holy See);</w:t>
            </w:r>
            <w:r w:rsidRPr="005305C7">
              <w:rPr>
                <w:rFonts w:ascii="Cambria" w:hAnsi="Cambria"/>
                <w:bCs/>
                <w:sz w:val="20"/>
                <w:szCs w:val="20"/>
                <w:lang w:val="en-GB"/>
              </w:rPr>
              <w:t xml:space="preserve"> </w:t>
            </w:r>
          </w:p>
        </w:tc>
        <w:tc>
          <w:tcPr>
            <w:tcW w:w="8554" w:type="dxa"/>
            <w:gridSpan w:val="2"/>
          </w:tcPr>
          <w:p w:rsidR="001941FB" w:rsidRPr="005305C7" w:rsidRDefault="001941FB">
            <w:pPr>
              <w:pStyle w:val="Default"/>
              <w:jc w:val="both"/>
              <w:rPr>
                <w:rFonts w:ascii="Cambria" w:hAnsi="Cambria"/>
                <w:bCs/>
                <w:color w:val="auto"/>
                <w:sz w:val="20"/>
                <w:szCs w:val="20"/>
                <w:lang w:val="en-GB"/>
              </w:rPr>
            </w:pPr>
            <w:r w:rsidRPr="005305C7">
              <w:rPr>
                <w:rFonts w:ascii="Cambria" w:hAnsi="Cambria"/>
                <w:bCs/>
                <w:sz w:val="20"/>
                <w:szCs w:val="20"/>
                <w:lang w:val="en-GB"/>
              </w:rPr>
              <w:t xml:space="preserve">Upon receiving information about organized religious events or at the organiser's written request, the National Police takes all necessary measures to fully protect places of worship and protect the right to religious freedom. The Metropolitan Directorate of Internal Affairs or the relevant Regional Directorate of Internal Affairs, on whose territory the events are held, are notified in a timely </w:t>
            </w:r>
            <w:r w:rsidRPr="005305C7">
              <w:rPr>
                <w:rFonts w:ascii="Cambria" w:hAnsi="Cambria"/>
                <w:bCs/>
                <w:color w:val="auto"/>
                <w:sz w:val="20"/>
                <w:szCs w:val="20"/>
                <w:lang w:val="en-GB"/>
              </w:rPr>
              <w:t>manner.</w:t>
            </w:r>
          </w:p>
          <w:p w:rsidR="0051257A" w:rsidRPr="005305C7" w:rsidRDefault="0051257A" w:rsidP="0051257A">
            <w:pPr>
              <w:pStyle w:val="Default"/>
              <w:jc w:val="both"/>
              <w:rPr>
                <w:rFonts w:ascii="Cambria" w:hAnsi="Cambria"/>
                <w:bCs/>
                <w:color w:val="auto"/>
                <w:sz w:val="20"/>
                <w:szCs w:val="20"/>
                <w:lang w:val="en-GB"/>
              </w:rPr>
            </w:pPr>
            <w:r w:rsidRPr="005305C7">
              <w:rPr>
                <w:rFonts w:ascii="Cambria" w:hAnsi="Cambria"/>
                <w:bCs/>
                <w:color w:val="auto"/>
                <w:sz w:val="20"/>
                <w:szCs w:val="20"/>
                <w:lang w:val="en-GB"/>
              </w:rPr>
              <w:t>In 2022, by a Decision No. 874 of the Council of Ministers, the position of a National Coordinator on Combating Antisemitism was in</w:t>
            </w:r>
            <w:r w:rsidR="005305C7" w:rsidRPr="005305C7">
              <w:rPr>
                <w:rFonts w:ascii="Cambria" w:hAnsi="Cambria"/>
                <w:bCs/>
                <w:color w:val="auto"/>
                <w:sz w:val="20"/>
                <w:szCs w:val="20"/>
                <w:lang w:val="en-GB"/>
              </w:rPr>
              <w:t>stitution</w:t>
            </w:r>
            <w:r w:rsidRPr="005305C7">
              <w:rPr>
                <w:rFonts w:ascii="Cambria" w:hAnsi="Cambria"/>
                <w:bCs/>
                <w:color w:val="auto"/>
                <w:sz w:val="20"/>
                <w:szCs w:val="20"/>
                <w:lang w:val="en-GB"/>
              </w:rPr>
              <w:t>alised into a permanent one, at the level of Deputy Minister of Foreign Affairs designated by the Minister of Foreign Affairs.</w:t>
            </w:r>
          </w:p>
          <w:p w:rsidR="0051257A" w:rsidRPr="005305C7" w:rsidRDefault="0051257A" w:rsidP="0051257A">
            <w:pPr>
              <w:pStyle w:val="Default"/>
              <w:jc w:val="both"/>
              <w:rPr>
                <w:rFonts w:ascii="Cambria" w:hAnsi="Cambria"/>
                <w:bCs/>
                <w:color w:val="auto"/>
                <w:sz w:val="20"/>
                <w:szCs w:val="20"/>
                <w:lang w:val="en-GB"/>
              </w:rPr>
            </w:pPr>
            <w:r w:rsidRPr="005305C7">
              <w:rPr>
                <w:rFonts w:ascii="Cambria" w:hAnsi="Cambria"/>
                <w:bCs/>
                <w:color w:val="auto"/>
                <w:sz w:val="20"/>
                <w:szCs w:val="20"/>
                <w:lang w:val="en-GB"/>
              </w:rPr>
              <w:t>In February 2023, the Deputy Foreign Minister accepted a declaration "</w:t>
            </w:r>
            <w:r w:rsidRPr="005305C7">
              <w:rPr>
                <w:rFonts w:ascii="Cambria" w:hAnsi="Cambria"/>
                <w:bCs/>
                <w:i/>
                <w:color w:val="auto"/>
                <w:sz w:val="20"/>
                <w:szCs w:val="20"/>
                <w:lang w:val="en-GB"/>
              </w:rPr>
              <w:t>Against Hatred that Divides Us</w:t>
            </w:r>
            <w:r w:rsidRPr="005305C7">
              <w:rPr>
                <w:rFonts w:ascii="Cambria" w:hAnsi="Cambria"/>
                <w:bCs/>
                <w:color w:val="auto"/>
                <w:sz w:val="20"/>
                <w:szCs w:val="20"/>
                <w:lang w:val="en-GB"/>
              </w:rPr>
              <w:t>", signed by 20 non-governmental organizations in Bulgaria. The declaration is an example of the joint efforts of Bulgarian state institutions and the nongovernmental sector to effectively countering intolerance, hatred and extremism.</w:t>
            </w:r>
          </w:p>
          <w:p w:rsidR="00C7130A" w:rsidRPr="005305C7" w:rsidRDefault="0051257A" w:rsidP="0051257A">
            <w:pPr>
              <w:pStyle w:val="Default"/>
              <w:jc w:val="both"/>
              <w:rPr>
                <w:rFonts w:ascii="Cambria" w:hAnsi="Cambria"/>
                <w:bCs/>
                <w:sz w:val="20"/>
                <w:szCs w:val="20"/>
                <w:lang w:val="en-GB"/>
              </w:rPr>
            </w:pPr>
            <w:r w:rsidRPr="005305C7">
              <w:rPr>
                <w:rFonts w:ascii="Cambria" w:hAnsi="Cambria"/>
                <w:bCs/>
                <w:color w:val="auto"/>
                <w:sz w:val="20"/>
                <w:szCs w:val="20"/>
                <w:lang w:val="en-GB"/>
              </w:rPr>
              <w:t xml:space="preserve">In October 2023, the Bulgarian </w:t>
            </w:r>
            <w:r w:rsidRPr="005305C7">
              <w:rPr>
                <w:rFonts w:ascii="Cambria" w:hAnsi="Cambria"/>
                <w:bCs/>
                <w:sz w:val="20"/>
                <w:szCs w:val="20"/>
                <w:lang w:val="en-GB"/>
              </w:rPr>
              <w:t xml:space="preserve">Government adopted its </w:t>
            </w:r>
            <w:r w:rsidRPr="005305C7">
              <w:rPr>
                <w:rFonts w:ascii="Cambria" w:hAnsi="Cambria"/>
                <w:b/>
                <w:bCs/>
                <w:sz w:val="20"/>
                <w:szCs w:val="20"/>
                <w:lang w:val="en-GB"/>
              </w:rPr>
              <w:t>first National Action Plan on Combating Antisemitism 2023-2027.</w:t>
            </w:r>
            <w:r w:rsidRPr="005305C7">
              <w:rPr>
                <w:rFonts w:ascii="Cambria" w:hAnsi="Cambria"/>
                <w:bCs/>
                <w:sz w:val="20"/>
                <w:szCs w:val="20"/>
                <w:lang w:val="en-GB"/>
              </w:rPr>
              <w:t xml:space="preserve"> </w:t>
            </w:r>
          </w:p>
          <w:p w:rsidR="0051257A" w:rsidRPr="005305C7" w:rsidRDefault="0051257A" w:rsidP="0051257A">
            <w:pPr>
              <w:pStyle w:val="Default"/>
              <w:jc w:val="both"/>
              <w:rPr>
                <w:rFonts w:ascii="Cambria" w:hAnsi="Cambria"/>
                <w:bCs/>
                <w:sz w:val="20"/>
                <w:szCs w:val="20"/>
                <w:lang w:val="en-GB"/>
              </w:rPr>
            </w:pPr>
          </w:p>
          <w:p w:rsidR="0051257A" w:rsidRPr="005305C7" w:rsidRDefault="0051257A" w:rsidP="0051257A">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w:t>
            </w:r>
          </w:p>
          <w:p w:rsidR="0051257A" w:rsidRPr="005305C7" w:rsidRDefault="0051257A" w:rsidP="0051257A">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The recent amendments in the Criminal Code foresees a new para. 3 in Art. 164 i.e. </w:t>
            </w:r>
            <w:r w:rsidRPr="005305C7">
              <w:rPr>
                <w:rFonts w:ascii="Cambria" w:hAnsi="Cambria"/>
                <w:bCs/>
                <w:i/>
                <w:color w:val="auto"/>
                <w:sz w:val="20"/>
                <w:szCs w:val="20"/>
                <w:lang w:val="en-GB"/>
              </w:rPr>
              <w:t>"when the act under para. 2 was committed for racist or xenophobic motives'</w:t>
            </w:r>
            <w:r w:rsidRPr="005305C7">
              <w:rPr>
                <w:rFonts w:ascii="Cambria" w:hAnsi="Cambria"/>
                <w:bCs/>
                <w:color w:val="auto"/>
                <w:sz w:val="20"/>
                <w:szCs w:val="20"/>
                <w:lang w:val="en-GB"/>
              </w:rPr>
              <w:t xml:space="preserve">. The act in question is expressed in the desecration, destruction or damage of a religious temple, house of worship, shrine or adjacent building, their symbols, graves or tombstones. The new qualified composition of the crime aims at enhanced protection against discriminatory acts against religious communities in our country, protection of places of worship and guarantees for the exercise of citizens' religious rights and freedoms. </w:t>
            </w:r>
          </w:p>
          <w:p w:rsidR="0051257A" w:rsidRPr="005305C7" w:rsidRDefault="0051257A" w:rsidP="0051257A">
            <w:pPr>
              <w:pStyle w:val="Default"/>
              <w:jc w:val="both"/>
              <w:rPr>
                <w:rFonts w:ascii="Cambria" w:hAnsi="Cambria"/>
                <w:bCs/>
                <w:color w:val="0563C1" w:themeColor="hyperlink"/>
                <w:sz w:val="20"/>
                <w:szCs w:val="20"/>
                <w:u w:val="single"/>
                <w:lang w:val="en-GB"/>
              </w:rPr>
            </w:pPr>
          </w:p>
        </w:tc>
        <w:tc>
          <w:tcPr>
            <w:tcW w:w="2011" w:type="dxa"/>
            <w:shd w:val="clear" w:color="auto" w:fill="C5E0B3" w:themeFill="accent6" w:themeFillTint="66"/>
          </w:tcPr>
          <w:p w:rsidR="00C7130A" w:rsidRPr="005305C7" w:rsidRDefault="007416AD"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134.97</w:t>
            </w:r>
            <w:r w:rsidRPr="005305C7">
              <w:rPr>
                <w:rFonts w:ascii="Cambria" w:hAnsi="Cambria"/>
                <w:sz w:val="20"/>
                <w:szCs w:val="20"/>
                <w:lang w:val="en-GB"/>
              </w:rPr>
              <w:t xml:space="preserve"> </w:t>
            </w:r>
            <w:r w:rsidRPr="005305C7">
              <w:rPr>
                <w:rFonts w:ascii="Cambria" w:hAnsi="Cambria"/>
                <w:bCs/>
                <w:sz w:val="20"/>
                <w:szCs w:val="20"/>
                <w:lang w:val="en-GB"/>
              </w:rPr>
              <w:t xml:space="preserve">Ensure compliance with laws requiring public disclosure of media ownership to improve transparency </w:t>
            </w:r>
            <w:r w:rsidRPr="005305C7">
              <w:rPr>
                <w:rFonts w:ascii="Cambria" w:hAnsi="Cambria"/>
                <w:bCs/>
                <w:i/>
                <w:sz w:val="20"/>
                <w:szCs w:val="20"/>
                <w:lang w:val="en-GB"/>
              </w:rPr>
              <w:t xml:space="preserve">(Ireland); </w:t>
            </w:r>
          </w:p>
        </w:tc>
        <w:tc>
          <w:tcPr>
            <w:tcW w:w="8554" w:type="dxa"/>
            <w:gridSpan w:val="2"/>
          </w:tcPr>
          <w:p w:rsidR="009769D8" w:rsidRPr="005305C7" w:rsidRDefault="00952CE9"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MediaFreedom" w:history="1">
              <w:r w:rsidRPr="005305C7">
                <w:rPr>
                  <w:rStyle w:val="Hyperlink"/>
                  <w:rFonts w:ascii="Cambria" w:hAnsi="Cambria"/>
                  <w:sz w:val="20"/>
                  <w:szCs w:val="20"/>
                  <w:lang w:val="en-GB"/>
                </w:rPr>
                <w:t>134.85</w:t>
              </w:r>
            </w:hyperlink>
            <w:r w:rsidR="007E2A5A" w:rsidRPr="005305C7">
              <w:rPr>
                <w:rStyle w:val="Hyperlink"/>
                <w:rFonts w:ascii="Cambria" w:hAnsi="Cambria"/>
                <w:sz w:val="20"/>
                <w:szCs w:val="20"/>
                <w:lang w:val="en-GB"/>
              </w:rPr>
              <w:t xml:space="preserve"> </w:t>
            </w:r>
            <w:r w:rsidR="007E2A5A" w:rsidRPr="005305C7">
              <w:rPr>
                <w:rStyle w:val="Hyperlink"/>
                <w:rFonts w:ascii="Cambria" w:hAnsi="Cambria"/>
                <w:color w:val="auto"/>
                <w:sz w:val="20"/>
                <w:szCs w:val="20"/>
                <w:u w:val="none"/>
                <w:lang w:val="en-GB"/>
              </w:rPr>
              <w:t xml:space="preserve">and rec. </w:t>
            </w:r>
            <w:hyperlink w:anchor="mediaownership" w:history="1">
              <w:r w:rsidR="007E2A5A" w:rsidRPr="005305C7">
                <w:rPr>
                  <w:rStyle w:val="Hyperlink"/>
                  <w:rFonts w:ascii="Cambria" w:hAnsi="Cambria"/>
                  <w:sz w:val="20"/>
                  <w:szCs w:val="20"/>
                  <w:lang w:val="en-GB"/>
                </w:rPr>
                <w:t>134.91</w:t>
              </w:r>
            </w:hyperlink>
          </w:p>
        </w:tc>
        <w:tc>
          <w:tcPr>
            <w:tcW w:w="2011" w:type="dxa"/>
            <w:shd w:val="clear" w:color="auto" w:fill="C5E0B3" w:themeFill="accent6" w:themeFillTint="66"/>
          </w:tcPr>
          <w:p w:rsidR="009769D8" w:rsidRPr="005305C7" w:rsidRDefault="00CD3C30"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bookmarkStart w:id="26" w:name="THB"/>
            <w:r w:rsidRPr="005305C7">
              <w:rPr>
                <w:rFonts w:ascii="Cambria" w:hAnsi="Cambria"/>
                <w:b/>
                <w:sz w:val="20"/>
                <w:szCs w:val="20"/>
                <w:lang w:val="en-GB"/>
              </w:rPr>
              <w:t>134.98</w:t>
            </w:r>
            <w:r w:rsidRPr="005305C7">
              <w:rPr>
                <w:rFonts w:ascii="Cambria" w:hAnsi="Cambria"/>
                <w:sz w:val="20"/>
                <w:szCs w:val="20"/>
                <w:lang w:val="en-GB"/>
              </w:rPr>
              <w:t xml:space="preserve"> </w:t>
            </w:r>
            <w:bookmarkEnd w:id="26"/>
            <w:r w:rsidRPr="005305C7">
              <w:rPr>
                <w:rFonts w:ascii="Cambria" w:hAnsi="Cambria"/>
                <w:bCs/>
                <w:sz w:val="20"/>
                <w:szCs w:val="20"/>
                <w:lang w:val="en-GB"/>
              </w:rPr>
              <w:t xml:space="preserve">Continue its efforts to combat trafficking in human beings and protect victims of trafficking </w:t>
            </w:r>
            <w:r w:rsidRPr="005305C7">
              <w:rPr>
                <w:rFonts w:ascii="Cambria" w:hAnsi="Cambria"/>
                <w:bCs/>
                <w:i/>
                <w:sz w:val="20"/>
                <w:szCs w:val="20"/>
                <w:lang w:val="en-GB"/>
              </w:rPr>
              <w:t>(Liechtenstein);</w:t>
            </w:r>
            <w:r w:rsidRPr="005305C7">
              <w:rPr>
                <w:rFonts w:ascii="Cambria" w:hAnsi="Cambria"/>
                <w:bCs/>
                <w:sz w:val="20"/>
                <w:szCs w:val="20"/>
                <w:lang w:val="en-GB"/>
              </w:rPr>
              <w:t xml:space="preserve"> </w:t>
            </w:r>
          </w:p>
        </w:tc>
        <w:tc>
          <w:tcPr>
            <w:tcW w:w="8554" w:type="dxa"/>
            <w:gridSpan w:val="2"/>
          </w:tcPr>
          <w:p w:rsidR="002F5AD4" w:rsidRPr="005305C7" w:rsidRDefault="002F5AD4" w:rsidP="002F5AD4">
            <w:pPr>
              <w:pStyle w:val="Default"/>
              <w:spacing w:after="240"/>
              <w:jc w:val="both"/>
              <w:rPr>
                <w:rFonts w:ascii="Cambria" w:hAnsi="Cambria"/>
                <w:bCs/>
                <w:color w:val="auto"/>
                <w:sz w:val="20"/>
                <w:szCs w:val="20"/>
                <w:lang w:val="en-GB"/>
              </w:rPr>
            </w:pPr>
            <w:r w:rsidRPr="005305C7">
              <w:rPr>
                <w:rFonts w:ascii="Cambria" w:hAnsi="Cambria"/>
                <w:bCs/>
                <w:color w:val="auto"/>
                <w:sz w:val="20"/>
                <w:szCs w:val="20"/>
                <w:lang w:val="en-GB"/>
              </w:rPr>
              <w:t xml:space="preserve">During the reported period, the National Commission for Combatting Trafficking in Human Beings in cooperation with the relevant institutions, international and non-governmental organisations has developed and implemented </w:t>
            </w:r>
            <w:r w:rsidR="0063287B" w:rsidRPr="005305C7">
              <w:rPr>
                <w:rFonts w:ascii="Cambria" w:hAnsi="Cambria"/>
                <w:bCs/>
                <w:color w:val="auto"/>
                <w:sz w:val="20"/>
                <w:szCs w:val="20"/>
                <w:lang w:val="en-GB"/>
              </w:rPr>
              <w:t xml:space="preserve">annual national programs devised in </w:t>
            </w:r>
            <w:r w:rsidRPr="005305C7">
              <w:rPr>
                <w:rFonts w:ascii="Cambria" w:hAnsi="Cambria"/>
                <w:bCs/>
                <w:color w:val="auto"/>
                <w:sz w:val="20"/>
                <w:szCs w:val="20"/>
                <w:lang w:val="en-GB"/>
              </w:rPr>
              <w:t>seven sections: 1) Institutional and organisational measures; 2) Prevention; 3) Trainings and capacity building; 4) Protection, recovery and re-integration of the victims of human trafficking; 5) Research, analysis and statistical reporting on data on human trafficking; 6) International cooperation; and 7) Legislative amendments.</w:t>
            </w:r>
          </w:p>
          <w:p w:rsidR="00EA0015" w:rsidRPr="005305C7" w:rsidRDefault="00EA0015" w:rsidP="00EA0015">
            <w:pPr>
              <w:pStyle w:val="Default"/>
              <w:jc w:val="both"/>
              <w:rPr>
                <w:rFonts w:ascii="Cambria" w:hAnsi="Cambria"/>
                <w:bCs/>
                <w:color w:val="2F5496" w:themeColor="accent5" w:themeShade="BF"/>
                <w:sz w:val="20"/>
                <w:szCs w:val="20"/>
                <w:lang w:val="en-GB"/>
              </w:rPr>
            </w:pPr>
            <w:r w:rsidRPr="005305C7">
              <w:rPr>
                <w:rFonts w:ascii="Cambria" w:hAnsi="Cambria"/>
                <w:bCs/>
                <w:sz w:val="20"/>
                <w:szCs w:val="20"/>
                <w:lang w:val="en-GB"/>
              </w:rPr>
              <w:t>Matters related to the prosecution of human trafficking and the protection of the rights of victims of trafficking in criminal proceedings (including the procedures for granting special protection to victims of trafficking and their questioning as witnesses) are represented in three modules of the curriculum for compulsory initial training of the candidates for junior magistrates. At the same time, the country conducts training aimed at maintaining and enhancement the continuing qualification of magistrates in the field of prevention and prosecution of human trafficking and the investigation of financial crimes related to trafficking. Some of these trainings also include issues related to the protection of victims of trafficking, including other vulnerable groups, which contributes to increasing the competence of magistrates in this area.</w:t>
            </w:r>
          </w:p>
          <w:p w:rsidR="00EA0015" w:rsidRPr="005305C7" w:rsidRDefault="00EA0015" w:rsidP="00EA0015">
            <w:pPr>
              <w:pStyle w:val="Default"/>
              <w:spacing w:after="240"/>
              <w:jc w:val="both"/>
              <w:rPr>
                <w:rFonts w:ascii="Cambria" w:hAnsi="Cambria"/>
                <w:bCs/>
                <w:sz w:val="20"/>
                <w:szCs w:val="20"/>
                <w:lang w:val="en-GB"/>
              </w:rPr>
            </w:pPr>
            <w:r w:rsidRPr="005305C7">
              <w:rPr>
                <w:rFonts w:ascii="Cambria" w:hAnsi="Cambria"/>
                <w:bCs/>
                <w:sz w:val="20"/>
                <w:szCs w:val="20"/>
                <w:lang w:val="en-GB"/>
              </w:rPr>
              <w:t>Police officers in Bulgaria are introduced to the specifics of the subject in their bachelor and master's programs, as well as two professional courses.</w:t>
            </w:r>
          </w:p>
          <w:p w:rsidR="009769D8" w:rsidRPr="005305C7" w:rsidRDefault="00390D0B" w:rsidP="00983E85">
            <w:pPr>
              <w:pStyle w:val="Default"/>
              <w:spacing w:after="240"/>
              <w:rPr>
                <w:rFonts w:ascii="Cambria" w:hAnsi="Cambria"/>
                <w:bCs/>
                <w:sz w:val="20"/>
                <w:szCs w:val="20"/>
                <w:lang w:val="en-GB"/>
              </w:rPr>
            </w:pPr>
            <w:r w:rsidRPr="005305C7">
              <w:rPr>
                <w:rFonts w:ascii="Cambria" w:hAnsi="Cambria"/>
                <w:bCs/>
                <w:sz w:val="20"/>
                <w:szCs w:val="20"/>
                <w:lang w:val="en-GB"/>
              </w:rPr>
              <w:t xml:space="preserve">See rec. </w:t>
            </w:r>
            <w:hyperlink w:anchor="DiscriminationTrafficking" w:history="1">
              <w:r w:rsidR="00A11F08" w:rsidRPr="005305C7">
                <w:rPr>
                  <w:rStyle w:val="Hyperlink"/>
                  <w:rFonts w:ascii="Cambria" w:hAnsi="Cambria"/>
                  <w:bCs/>
                  <w:sz w:val="20"/>
                  <w:szCs w:val="20"/>
                  <w:lang w:val="en-GB"/>
                </w:rPr>
                <w:t>134.41</w:t>
              </w:r>
            </w:hyperlink>
          </w:p>
        </w:tc>
        <w:tc>
          <w:tcPr>
            <w:tcW w:w="2011" w:type="dxa"/>
            <w:shd w:val="clear" w:color="auto" w:fill="FFE599" w:themeFill="accent4" w:themeFillTint="66"/>
          </w:tcPr>
          <w:p w:rsidR="009769D8" w:rsidRPr="005305C7" w:rsidRDefault="00DD348D"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9769D8" w:rsidRPr="005305C7" w:rsidTr="00B351C6">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134.99</w:t>
            </w:r>
            <w:r w:rsidRPr="005305C7">
              <w:rPr>
                <w:rFonts w:ascii="Cambria" w:hAnsi="Cambria"/>
                <w:sz w:val="20"/>
                <w:szCs w:val="20"/>
                <w:lang w:val="en-GB"/>
              </w:rPr>
              <w:t xml:space="preserve"> </w:t>
            </w:r>
            <w:r w:rsidRPr="005305C7">
              <w:rPr>
                <w:rFonts w:ascii="Cambria" w:hAnsi="Cambria"/>
                <w:bCs/>
                <w:sz w:val="20"/>
                <w:szCs w:val="20"/>
                <w:lang w:val="en-GB"/>
              </w:rPr>
              <w:t xml:space="preserve">Ensure the implementation of the national strategy to combat trafficking for the period 2017–2021 </w:t>
            </w:r>
            <w:r w:rsidRPr="005305C7">
              <w:rPr>
                <w:rFonts w:ascii="Cambria" w:hAnsi="Cambria"/>
                <w:bCs/>
                <w:i/>
                <w:sz w:val="20"/>
                <w:szCs w:val="20"/>
                <w:lang w:val="en-GB"/>
              </w:rPr>
              <w:t>(Luxembourg);</w:t>
            </w:r>
            <w:r w:rsidRPr="005305C7">
              <w:rPr>
                <w:rFonts w:ascii="Cambria" w:hAnsi="Cambria"/>
                <w:bCs/>
                <w:sz w:val="20"/>
                <w:szCs w:val="20"/>
                <w:lang w:val="en-GB"/>
              </w:rPr>
              <w:t xml:space="preserve"> </w:t>
            </w:r>
          </w:p>
        </w:tc>
        <w:tc>
          <w:tcPr>
            <w:tcW w:w="8554" w:type="dxa"/>
            <w:gridSpan w:val="2"/>
          </w:tcPr>
          <w:p w:rsidR="009769D8" w:rsidRPr="005305C7" w:rsidRDefault="002677A8" w:rsidP="0093541A">
            <w:pPr>
              <w:pStyle w:val="Default"/>
              <w:jc w:val="both"/>
              <w:rPr>
                <w:rFonts w:ascii="Cambria" w:hAnsi="Cambria"/>
                <w:bCs/>
                <w:sz w:val="20"/>
                <w:szCs w:val="20"/>
                <w:lang w:val="en-GB"/>
              </w:rPr>
            </w:pPr>
            <w:r w:rsidRPr="005305C7">
              <w:rPr>
                <w:rFonts w:ascii="Cambria" w:hAnsi="Cambria"/>
                <w:bCs/>
                <w:color w:val="auto"/>
                <w:sz w:val="20"/>
                <w:szCs w:val="20"/>
                <w:lang w:val="en-GB"/>
              </w:rPr>
              <w:t>In 2021</w:t>
            </w:r>
            <w:r w:rsidR="00B351C6" w:rsidRPr="005305C7">
              <w:rPr>
                <w:rFonts w:ascii="Cambria" w:hAnsi="Cambria"/>
                <w:bCs/>
                <w:color w:val="auto"/>
                <w:sz w:val="20"/>
                <w:szCs w:val="20"/>
                <w:lang w:val="en-GB"/>
              </w:rPr>
              <w:t>,</w:t>
            </w:r>
            <w:r w:rsidRPr="005305C7">
              <w:rPr>
                <w:rFonts w:ascii="Cambria" w:hAnsi="Cambria"/>
                <w:bCs/>
                <w:color w:val="auto"/>
                <w:sz w:val="20"/>
                <w:szCs w:val="20"/>
                <w:lang w:val="en-GB"/>
              </w:rPr>
              <w:t xml:space="preserve"> an independent evaluation of the Strategy was effectuated by the Institute of Philosophy and Sociology to the Bulgarian Academy of Sciences including recommendations for the next strategic document. In 2022 the report was officially presented and distributed among all the relevant stakeholders. </w:t>
            </w:r>
            <w:r w:rsidR="00F36CB7" w:rsidRPr="005305C7">
              <w:rPr>
                <w:rFonts w:ascii="Cambria" w:hAnsi="Cambria"/>
                <w:bCs/>
                <w:color w:val="auto"/>
                <w:sz w:val="20"/>
                <w:szCs w:val="20"/>
                <w:lang w:val="en-GB"/>
              </w:rPr>
              <w:t>F</w:t>
            </w:r>
            <w:r w:rsidRPr="005305C7">
              <w:rPr>
                <w:rFonts w:ascii="Cambria" w:hAnsi="Cambria"/>
                <w:bCs/>
                <w:color w:val="auto"/>
                <w:sz w:val="20"/>
                <w:szCs w:val="20"/>
                <w:lang w:val="en-GB"/>
              </w:rPr>
              <w:t xml:space="preserve">urther steps </w:t>
            </w:r>
            <w:r w:rsidR="00F36CB7" w:rsidRPr="005305C7">
              <w:rPr>
                <w:rFonts w:ascii="Cambria" w:hAnsi="Cambria"/>
                <w:bCs/>
                <w:color w:val="auto"/>
                <w:sz w:val="20"/>
                <w:szCs w:val="20"/>
                <w:lang w:val="en-GB"/>
              </w:rPr>
              <w:t xml:space="preserve">in view of </w:t>
            </w:r>
            <w:r w:rsidRPr="005305C7">
              <w:rPr>
                <w:rFonts w:ascii="Cambria" w:hAnsi="Cambria"/>
                <w:bCs/>
                <w:color w:val="auto"/>
                <w:sz w:val="20"/>
                <w:szCs w:val="20"/>
                <w:lang w:val="en-GB"/>
              </w:rPr>
              <w:t>the next s</w:t>
            </w:r>
            <w:r w:rsidR="00F36CB7" w:rsidRPr="005305C7">
              <w:rPr>
                <w:rFonts w:ascii="Cambria" w:hAnsi="Cambria"/>
                <w:bCs/>
                <w:color w:val="auto"/>
                <w:sz w:val="20"/>
                <w:szCs w:val="20"/>
                <w:lang w:val="en-GB"/>
              </w:rPr>
              <w:t xml:space="preserve">trategic document were outlined. Currently, </w:t>
            </w:r>
            <w:r w:rsidRPr="005305C7">
              <w:rPr>
                <w:rFonts w:ascii="Cambria" w:hAnsi="Cambria"/>
                <w:bCs/>
                <w:color w:val="auto"/>
                <w:sz w:val="20"/>
                <w:szCs w:val="20"/>
                <w:lang w:val="en-GB"/>
              </w:rPr>
              <w:t>the process is at the stage of consultati</w:t>
            </w:r>
            <w:r w:rsidR="00F36CB7" w:rsidRPr="005305C7">
              <w:rPr>
                <w:rFonts w:ascii="Cambria" w:hAnsi="Cambria"/>
                <w:bCs/>
                <w:color w:val="auto"/>
                <w:sz w:val="20"/>
                <w:szCs w:val="20"/>
                <w:lang w:val="en-GB"/>
              </w:rPr>
              <w:t>on with the relevant national structures</w:t>
            </w:r>
            <w:r w:rsidRPr="005305C7">
              <w:rPr>
                <w:rFonts w:ascii="Cambria" w:hAnsi="Cambria"/>
                <w:bCs/>
                <w:color w:val="auto"/>
                <w:sz w:val="20"/>
                <w:szCs w:val="20"/>
                <w:lang w:val="en-GB"/>
              </w:rPr>
              <w:t>.</w:t>
            </w:r>
          </w:p>
        </w:tc>
        <w:tc>
          <w:tcPr>
            <w:tcW w:w="2011" w:type="dxa"/>
            <w:shd w:val="clear" w:color="auto" w:fill="C5E0B3" w:themeFill="accent6" w:themeFillTint="66"/>
          </w:tcPr>
          <w:p w:rsidR="009769D8" w:rsidRPr="005305C7" w:rsidRDefault="00B351C6"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562782">
        <w:trPr>
          <w:trHeight w:val="70"/>
        </w:trPr>
        <w:tc>
          <w:tcPr>
            <w:tcW w:w="4745" w:type="dxa"/>
          </w:tcPr>
          <w:p w:rsidR="009769D8" w:rsidRPr="005305C7" w:rsidRDefault="009769D8" w:rsidP="00C12CBB">
            <w:pPr>
              <w:rPr>
                <w:rFonts w:ascii="Cambria" w:hAnsi="Cambria"/>
                <w:sz w:val="20"/>
                <w:szCs w:val="20"/>
                <w:lang w:val="en-GB"/>
              </w:rPr>
            </w:pPr>
            <w:bookmarkStart w:id="27" w:name="THBRootCauses"/>
            <w:r w:rsidRPr="005305C7">
              <w:rPr>
                <w:rFonts w:ascii="Cambria" w:hAnsi="Cambria"/>
                <w:b/>
                <w:sz w:val="20"/>
                <w:szCs w:val="20"/>
                <w:lang w:val="en-GB"/>
              </w:rPr>
              <w:t>134.100</w:t>
            </w:r>
            <w:r w:rsidRPr="005305C7">
              <w:rPr>
                <w:rFonts w:ascii="Cambria" w:hAnsi="Cambria"/>
                <w:sz w:val="20"/>
                <w:szCs w:val="20"/>
                <w:lang w:val="en-GB"/>
              </w:rPr>
              <w:t xml:space="preserve"> </w:t>
            </w:r>
            <w:bookmarkEnd w:id="27"/>
            <w:r w:rsidRPr="005305C7">
              <w:rPr>
                <w:rFonts w:ascii="Cambria" w:hAnsi="Cambria"/>
                <w:bCs/>
                <w:sz w:val="20"/>
                <w:szCs w:val="20"/>
                <w:lang w:val="en-GB"/>
              </w:rPr>
              <w:t xml:space="preserve">Enhance its ongoing measures to prevent and combat trafficking in persons and address its root causes </w:t>
            </w:r>
            <w:r w:rsidRPr="005305C7">
              <w:rPr>
                <w:rFonts w:ascii="Cambria" w:hAnsi="Cambria"/>
                <w:bCs/>
                <w:i/>
                <w:sz w:val="20"/>
                <w:szCs w:val="20"/>
                <w:lang w:val="en-GB"/>
              </w:rPr>
              <w:t>(Myanmar);</w:t>
            </w:r>
            <w:r w:rsidRPr="005305C7">
              <w:rPr>
                <w:rFonts w:ascii="Cambria" w:hAnsi="Cambria"/>
                <w:bCs/>
                <w:sz w:val="20"/>
                <w:szCs w:val="20"/>
                <w:lang w:val="en-GB"/>
              </w:rPr>
              <w:t xml:space="preserve"> </w:t>
            </w:r>
          </w:p>
        </w:tc>
        <w:tc>
          <w:tcPr>
            <w:tcW w:w="8554" w:type="dxa"/>
            <w:gridSpan w:val="2"/>
          </w:tcPr>
          <w:p w:rsidR="000F3ECE" w:rsidRPr="005305C7" w:rsidRDefault="000F3ECE" w:rsidP="00475EF9">
            <w:pPr>
              <w:pStyle w:val="Default"/>
              <w:jc w:val="both"/>
              <w:rPr>
                <w:rFonts w:ascii="Cambria" w:hAnsi="Cambria"/>
                <w:bCs/>
                <w:color w:val="auto"/>
                <w:sz w:val="20"/>
                <w:szCs w:val="20"/>
                <w:lang w:val="en-GB"/>
              </w:rPr>
            </w:pPr>
            <w:r w:rsidRPr="005305C7">
              <w:rPr>
                <w:rFonts w:ascii="Cambria" w:hAnsi="Cambria"/>
                <w:bCs/>
                <w:color w:val="auto"/>
                <w:sz w:val="20"/>
                <w:szCs w:val="20"/>
                <w:lang w:val="en-GB"/>
              </w:rPr>
              <w:t>The domestic efforts were focused mainly on targeted awareness-raising activities with vulnerable and marginalized groups and especially in terms of safe migration, including labour migration and seasonal work, in order to empower and inform them how to prevent and escape risky situations and human rights violations.</w:t>
            </w:r>
          </w:p>
          <w:p w:rsidR="000F3ECE" w:rsidRPr="005305C7" w:rsidRDefault="005D696F" w:rsidP="00475EF9">
            <w:pPr>
              <w:pStyle w:val="Default"/>
              <w:jc w:val="both"/>
              <w:rPr>
                <w:rFonts w:ascii="Cambria" w:hAnsi="Cambria"/>
                <w:bCs/>
                <w:color w:val="auto"/>
                <w:sz w:val="20"/>
                <w:szCs w:val="20"/>
                <w:lang w:val="en-GB"/>
              </w:rPr>
            </w:pPr>
            <w:r w:rsidRPr="005305C7">
              <w:rPr>
                <w:rFonts w:ascii="Cambria" w:hAnsi="Cambria"/>
                <w:bCs/>
                <w:color w:val="auto"/>
                <w:sz w:val="20"/>
                <w:szCs w:val="20"/>
                <w:lang w:val="en-GB"/>
              </w:rPr>
              <w:t>Moreover,</w:t>
            </w:r>
            <w:r w:rsidR="000F3ECE" w:rsidRPr="005305C7">
              <w:rPr>
                <w:rFonts w:ascii="Cambria" w:hAnsi="Cambria"/>
                <w:bCs/>
                <w:color w:val="auto"/>
                <w:sz w:val="20"/>
                <w:szCs w:val="20"/>
                <w:lang w:val="en-GB"/>
              </w:rPr>
              <w:t xml:space="preserve"> </w:t>
            </w:r>
            <w:r w:rsidRPr="005305C7">
              <w:rPr>
                <w:rFonts w:ascii="Cambria" w:hAnsi="Cambria"/>
                <w:bCs/>
                <w:color w:val="auto"/>
                <w:sz w:val="20"/>
                <w:szCs w:val="20"/>
                <w:lang w:val="en-GB"/>
              </w:rPr>
              <w:t>in partnership with</w:t>
            </w:r>
            <w:r w:rsidR="000F3ECE" w:rsidRPr="005305C7">
              <w:rPr>
                <w:rFonts w:ascii="Cambria" w:hAnsi="Cambria"/>
                <w:bCs/>
                <w:color w:val="auto"/>
                <w:sz w:val="20"/>
                <w:szCs w:val="20"/>
                <w:lang w:val="en-GB"/>
              </w:rPr>
              <w:t xml:space="preserve"> Germany </w:t>
            </w:r>
            <w:r w:rsidRPr="005305C7">
              <w:rPr>
                <w:rFonts w:ascii="Cambria" w:hAnsi="Cambria"/>
                <w:bCs/>
                <w:color w:val="auto"/>
                <w:sz w:val="20"/>
                <w:szCs w:val="20"/>
                <w:lang w:val="en-GB"/>
              </w:rPr>
              <w:t xml:space="preserve">were </w:t>
            </w:r>
            <w:r w:rsidR="000F3ECE" w:rsidRPr="005305C7">
              <w:rPr>
                <w:rFonts w:ascii="Cambria" w:hAnsi="Cambria"/>
                <w:bCs/>
                <w:color w:val="auto"/>
                <w:sz w:val="20"/>
                <w:szCs w:val="20"/>
                <w:lang w:val="en-GB"/>
              </w:rPr>
              <w:t>organised three workshops</w:t>
            </w:r>
            <w:r w:rsidRPr="005305C7">
              <w:rPr>
                <w:rFonts w:ascii="Cambria" w:hAnsi="Cambria"/>
                <w:bCs/>
                <w:color w:val="auto"/>
                <w:sz w:val="20"/>
                <w:szCs w:val="20"/>
                <w:lang w:val="en-GB"/>
              </w:rPr>
              <w:t xml:space="preserve"> and a seminar</w:t>
            </w:r>
            <w:r w:rsidR="000F3ECE" w:rsidRPr="005305C7">
              <w:rPr>
                <w:rFonts w:ascii="Cambria" w:hAnsi="Cambria"/>
                <w:bCs/>
                <w:color w:val="auto"/>
                <w:sz w:val="20"/>
                <w:szCs w:val="20"/>
                <w:lang w:val="en-GB"/>
              </w:rPr>
              <w:t xml:space="preserve"> for Bulgarian-speaking social w</w:t>
            </w:r>
            <w:r w:rsidRPr="005305C7">
              <w:rPr>
                <w:rFonts w:ascii="Cambria" w:hAnsi="Cambria"/>
                <w:bCs/>
                <w:color w:val="auto"/>
                <w:sz w:val="20"/>
                <w:szCs w:val="20"/>
                <w:lang w:val="en-GB"/>
              </w:rPr>
              <w:t xml:space="preserve">orkers on how </w:t>
            </w:r>
            <w:r w:rsidR="000F3ECE" w:rsidRPr="005305C7">
              <w:rPr>
                <w:rFonts w:ascii="Cambria" w:hAnsi="Cambria"/>
                <w:bCs/>
                <w:color w:val="auto"/>
                <w:sz w:val="20"/>
                <w:szCs w:val="20"/>
                <w:lang w:val="en-GB"/>
              </w:rPr>
              <w:t>to improve first-level identification and develop a low-threshold network for assistance in the country of destination</w:t>
            </w:r>
            <w:r w:rsidRPr="005305C7">
              <w:rPr>
                <w:rFonts w:ascii="Cambria" w:hAnsi="Cambria"/>
                <w:bCs/>
                <w:color w:val="auto"/>
                <w:sz w:val="20"/>
                <w:szCs w:val="20"/>
                <w:lang w:val="en-GB"/>
              </w:rPr>
              <w:t>.</w:t>
            </w:r>
            <w:r w:rsidR="000F3ECE" w:rsidRPr="005305C7">
              <w:rPr>
                <w:rFonts w:ascii="Cambria" w:hAnsi="Cambria"/>
                <w:bCs/>
                <w:color w:val="auto"/>
                <w:sz w:val="20"/>
                <w:szCs w:val="20"/>
                <w:lang w:val="en-GB"/>
              </w:rPr>
              <w:t xml:space="preserve"> </w:t>
            </w:r>
          </w:p>
          <w:p w:rsidR="00327210" w:rsidRPr="005305C7" w:rsidRDefault="000F3ECE" w:rsidP="000F3ECE">
            <w:pPr>
              <w:pStyle w:val="Default"/>
              <w:rPr>
                <w:rFonts w:ascii="Cambria" w:hAnsi="Cambria"/>
                <w:bCs/>
                <w:color w:val="FF0000"/>
                <w:sz w:val="20"/>
                <w:szCs w:val="20"/>
                <w:lang w:val="en-GB"/>
              </w:rPr>
            </w:pPr>
            <w:r w:rsidRPr="005305C7">
              <w:rPr>
                <w:rFonts w:ascii="Cambria" w:hAnsi="Cambria"/>
                <w:bCs/>
                <w:color w:val="FF0000"/>
                <w:sz w:val="20"/>
                <w:szCs w:val="20"/>
                <w:lang w:val="en-GB"/>
              </w:rPr>
              <w:t xml:space="preserve"> </w:t>
            </w:r>
          </w:p>
          <w:p w:rsidR="009769D8" w:rsidRPr="005305C7" w:rsidRDefault="00390D0B" w:rsidP="00475EF9">
            <w:pPr>
              <w:pStyle w:val="Default"/>
              <w:spacing w:after="240"/>
              <w:rPr>
                <w:rFonts w:ascii="Cambria" w:hAnsi="Cambria"/>
                <w:bCs/>
                <w:color w:val="FF0000"/>
                <w:sz w:val="20"/>
                <w:szCs w:val="20"/>
                <w:lang w:val="en-GB"/>
              </w:rPr>
            </w:pPr>
            <w:r w:rsidRPr="005305C7">
              <w:rPr>
                <w:rFonts w:ascii="Cambria" w:hAnsi="Cambria"/>
                <w:bCs/>
                <w:color w:val="auto"/>
                <w:sz w:val="20"/>
                <w:szCs w:val="20"/>
                <w:lang w:val="en-GB"/>
              </w:rPr>
              <w:t xml:space="preserve">See rec. </w:t>
            </w:r>
            <w:hyperlink w:anchor="THB" w:history="1">
              <w:r w:rsidR="00351AF9" w:rsidRPr="005305C7">
                <w:rPr>
                  <w:rStyle w:val="Hyperlink"/>
                  <w:rFonts w:ascii="Cambria" w:hAnsi="Cambria"/>
                  <w:sz w:val="20"/>
                  <w:szCs w:val="20"/>
                  <w:lang w:val="en-GB"/>
                </w:rPr>
                <w:t>134.98</w:t>
              </w:r>
            </w:hyperlink>
          </w:p>
        </w:tc>
        <w:tc>
          <w:tcPr>
            <w:tcW w:w="2011" w:type="dxa"/>
            <w:shd w:val="clear" w:color="auto" w:fill="C5E0B3" w:themeFill="accent6" w:themeFillTint="66"/>
          </w:tcPr>
          <w:p w:rsidR="009769D8" w:rsidRPr="005305C7" w:rsidRDefault="00562782"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BE4350">
        <w:trPr>
          <w:trHeight w:val="437"/>
        </w:trPr>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134.101</w:t>
            </w:r>
            <w:r w:rsidRPr="005305C7">
              <w:rPr>
                <w:rFonts w:ascii="Cambria" w:hAnsi="Cambria"/>
                <w:sz w:val="20"/>
                <w:szCs w:val="20"/>
                <w:lang w:val="en-GB"/>
              </w:rPr>
              <w:t xml:space="preserve"> </w:t>
            </w:r>
            <w:r w:rsidRPr="005305C7">
              <w:rPr>
                <w:rFonts w:ascii="Cambria" w:hAnsi="Cambria"/>
                <w:bCs/>
                <w:sz w:val="20"/>
                <w:szCs w:val="20"/>
                <w:lang w:val="en-GB"/>
              </w:rPr>
              <w:t xml:space="preserve">Continue to implement measures to combat human trafficking and enhance protection for victims </w:t>
            </w:r>
            <w:r w:rsidRPr="005305C7">
              <w:rPr>
                <w:rFonts w:ascii="Cambria" w:hAnsi="Cambria"/>
                <w:bCs/>
                <w:i/>
                <w:sz w:val="20"/>
                <w:szCs w:val="20"/>
                <w:lang w:val="en-GB"/>
              </w:rPr>
              <w:t>(Nepal);</w:t>
            </w:r>
            <w:r w:rsidRPr="005305C7">
              <w:rPr>
                <w:rFonts w:ascii="Cambria" w:hAnsi="Cambria"/>
                <w:bCs/>
                <w:sz w:val="20"/>
                <w:szCs w:val="20"/>
                <w:lang w:val="en-GB"/>
              </w:rPr>
              <w:t xml:space="preserve"> </w:t>
            </w:r>
          </w:p>
        </w:tc>
        <w:tc>
          <w:tcPr>
            <w:tcW w:w="8554" w:type="dxa"/>
            <w:gridSpan w:val="2"/>
          </w:tcPr>
          <w:p w:rsidR="006E4137" w:rsidRPr="005305C7" w:rsidRDefault="006E4137" w:rsidP="00C12CBB">
            <w:pPr>
              <w:pStyle w:val="Default"/>
              <w:rPr>
                <w:rFonts w:ascii="Cambria" w:hAnsi="Cambria"/>
                <w:bCs/>
                <w:color w:val="FF0000"/>
                <w:sz w:val="20"/>
                <w:szCs w:val="20"/>
                <w:lang w:val="en-GB"/>
              </w:rPr>
            </w:pPr>
          </w:p>
          <w:p w:rsidR="009769D8" w:rsidRPr="005305C7" w:rsidRDefault="00EF4384" w:rsidP="00C12CBB">
            <w:pPr>
              <w:pStyle w:val="Default"/>
              <w:rPr>
                <w:rFonts w:ascii="Cambria" w:hAnsi="Cambria"/>
                <w:bCs/>
                <w:color w:val="FF0000"/>
                <w:sz w:val="20"/>
                <w:szCs w:val="20"/>
                <w:lang w:val="en-GB"/>
              </w:rPr>
            </w:pPr>
            <w:r w:rsidRPr="005305C7">
              <w:rPr>
                <w:rFonts w:ascii="Cambria" w:hAnsi="Cambria"/>
                <w:bCs/>
                <w:color w:val="auto"/>
                <w:sz w:val="20"/>
                <w:szCs w:val="20"/>
                <w:lang w:val="en-GB"/>
              </w:rPr>
              <w:t xml:space="preserve">See rec. </w:t>
            </w:r>
            <w:hyperlink w:anchor="THB" w:history="1">
              <w:r w:rsidRPr="005305C7">
                <w:rPr>
                  <w:rStyle w:val="Hyperlink"/>
                  <w:rFonts w:ascii="Cambria" w:hAnsi="Cambria"/>
                  <w:sz w:val="20"/>
                  <w:szCs w:val="20"/>
                  <w:lang w:val="en-GB"/>
                </w:rPr>
                <w:t>134.98</w:t>
              </w:r>
            </w:hyperlink>
          </w:p>
        </w:tc>
        <w:tc>
          <w:tcPr>
            <w:tcW w:w="2011" w:type="dxa"/>
            <w:shd w:val="clear" w:color="auto" w:fill="FFE599" w:themeFill="accent4" w:themeFillTint="66"/>
          </w:tcPr>
          <w:p w:rsidR="009769D8" w:rsidRPr="005305C7" w:rsidRDefault="009B7FF9"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134.102</w:t>
            </w:r>
            <w:r w:rsidRPr="005305C7">
              <w:rPr>
                <w:rFonts w:ascii="Cambria" w:hAnsi="Cambria"/>
                <w:sz w:val="20"/>
                <w:szCs w:val="20"/>
                <w:lang w:val="en-GB"/>
              </w:rPr>
              <w:t xml:space="preserve"> </w:t>
            </w:r>
            <w:r w:rsidRPr="005305C7">
              <w:rPr>
                <w:rFonts w:ascii="Cambria" w:hAnsi="Cambria"/>
                <w:bCs/>
                <w:sz w:val="20"/>
                <w:szCs w:val="20"/>
                <w:lang w:val="en-GB"/>
              </w:rPr>
              <w:t xml:space="preserve">Step up efforts to combat human trafficking, guarantee victims rights and provide them protection and assistance </w:t>
            </w:r>
            <w:r w:rsidRPr="005305C7">
              <w:rPr>
                <w:rFonts w:ascii="Cambria" w:hAnsi="Cambria"/>
                <w:bCs/>
                <w:i/>
                <w:sz w:val="20"/>
                <w:szCs w:val="20"/>
                <w:lang w:val="en-GB"/>
              </w:rPr>
              <w:t>(Qatar);</w:t>
            </w:r>
            <w:r w:rsidRPr="005305C7">
              <w:rPr>
                <w:rFonts w:ascii="Cambria" w:hAnsi="Cambria"/>
                <w:bCs/>
                <w:sz w:val="20"/>
                <w:szCs w:val="20"/>
                <w:lang w:val="en-GB"/>
              </w:rPr>
              <w:t xml:space="preserve"> </w:t>
            </w:r>
          </w:p>
        </w:tc>
        <w:tc>
          <w:tcPr>
            <w:tcW w:w="8554" w:type="dxa"/>
            <w:gridSpan w:val="2"/>
          </w:tcPr>
          <w:p w:rsidR="00676C32" w:rsidRPr="005305C7" w:rsidRDefault="00225CF7">
            <w:pPr>
              <w:pStyle w:val="Default"/>
              <w:spacing w:after="240"/>
              <w:jc w:val="both"/>
              <w:rPr>
                <w:rFonts w:ascii="Cambria" w:hAnsi="Cambria"/>
                <w:bCs/>
                <w:color w:val="auto"/>
                <w:sz w:val="20"/>
                <w:szCs w:val="20"/>
                <w:lang w:val="en-GB"/>
              </w:rPr>
            </w:pPr>
            <w:r w:rsidRPr="005305C7">
              <w:rPr>
                <w:rFonts w:ascii="Cambria" w:hAnsi="Cambria"/>
                <w:bCs/>
                <w:color w:val="auto"/>
                <w:sz w:val="20"/>
                <w:szCs w:val="20"/>
                <w:lang w:val="en-GB"/>
              </w:rPr>
              <w:t>Since January 2020, a new Crisis Center has been operating in Sofia, which primarily accommodates children who are victims of trafficking. Victims of trafficking also benefit from social services, including Crisis Centers for Victims of Violence and Human Trafficking throughout the country. As of 31.10.2023 the total number of crisis centers is 31 (20 for children and 11 for adults). In 2023, 3 new centers were opened.</w:t>
            </w:r>
            <w:r w:rsidR="00AD681F" w:rsidRPr="005305C7">
              <w:rPr>
                <w:rFonts w:ascii="Cambria" w:hAnsi="Cambria"/>
                <w:bCs/>
                <w:color w:val="auto"/>
                <w:sz w:val="20"/>
                <w:szCs w:val="20"/>
                <w:lang w:val="en-GB"/>
              </w:rPr>
              <w:t xml:space="preserve"> </w:t>
            </w:r>
          </w:p>
          <w:p w:rsidR="00D34A8E" w:rsidRPr="005305C7" w:rsidRDefault="00EF4384" w:rsidP="00B05B4E">
            <w:pPr>
              <w:pStyle w:val="Default"/>
              <w:spacing w:after="240"/>
              <w:jc w:val="both"/>
              <w:rPr>
                <w:rFonts w:ascii="Cambria" w:hAnsi="Cambria"/>
                <w:sz w:val="20"/>
                <w:szCs w:val="20"/>
                <w:lang w:val="en-GB"/>
              </w:rPr>
            </w:pPr>
            <w:r w:rsidRPr="005305C7">
              <w:rPr>
                <w:rFonts w:ascii="Cambria" w:hAnsi="Cambria"/>
                <w:bCs/>
                <w:color w:val="auto"/>
                <w:sz w:val="20"/>
                <w:szCs w:val="20"/>
                <w:lang w:val="en-GB"/>
              </w:rPr>
              <w:t xml:space="preserve">See </w:t>
            </w:r>
            <w:r w:rsidR="00676C32" w:rsidRPr="005305C7">
              <w:rPr>
                <w:rFonts w:ascii="Cambria" w:hAnsi="Cambria"/>
                <w:bCs/>
                <w:color w:val="auto"/>
                <w:sz w:val="20"/>
                <w:szCs w:val="20"/>
                <w:lang w:val="en-GB"/>
              </w:rPr>
              <w:t xml:space="preserve">also </w:t>
            </w:r>
            <w:r w:rsidRPr="005305C7">
              <w:rPr>
                <w:rFonts w:ascii="Cambria" w:hAnsi="Cambria"/>
                <w:bCs/>
                <w:color w:val="auto"/>
                <w:sz w:val="20"/>
                <w:szCs w:val="20"/>
                <w:lang w:val="en-GB"/>
              </w:rPr>
              <w:t xml:space="preserve">rec. </w:t>
            </w:r>
            <w:hyperlink w:anchor="THB" w:history="1">
              <w:r w:rsidRPr="005305C7">
                <w:rPr>
                  <w:rStyle w:val="Hyperlink"/>
                  <w:rFonts w:ascii="Cambria" w:hAnsi="Cambria"/>
                  <w:sz w:val="20"/>
                  <w:szCs w:val="20"/>
                  <w:lang w:val="en-GB"/>
                </w:rPr>
                <w:t>134.98</w:t>
              </w:r>
            </w:hyperlink>
          </w:p>
        </w:tc>
        <w:tc>
          <w:tcPr>
            <w:tcW w:w="2011" w:type="dxa"/>
            <w:shd w:val="clear" w:color="auto" w:fill="FFE599" w:themeFill="accent4" w:themeFillTint="66"/>
          </w:tcPr>
          <w:p w:rsidR="009769D8" w:rsidRPr="005305C7" w:rsidRDefault="009B7FF9"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9769D8" w:rsidRPr="005305C7" w:rsidTr="00562782">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134.103</w:t>
            </w:r>
            <w:r w:rsidRPr="005305C7">
              <w:rPr>
                <w:rFonts w:ascii="Cambria" w:hAnsi="Cambria"/>
                <w:sz w:val="20"/>
                <w:szCs w:val="20"/>
                <w:lang w:val="en-GB"/>
              </w:rPr>
              <w:t xml:space="preserve"> </w:t>
            </w:r>
            <w:r w:rsidRPr="005305C7">
              <w:rPr>
                <w:rFonts w:ascii="Cambria" w:hAnsi="Cambria"/>
                <w:bCs/>
                <w:sz w:val="20"/>
                <w:szCs w:val="20"/>
                <w:lang w:val="en-GB"/>
              </w:rPr>
              <w:t xml:space="preserve">Take effective measures to prevent and eradicate human trafficking, investigate all allegations of trafficking, and prosecute and punish perpetrators </w:t>
            </w:r>
            <w:r w:rsidRPr="005305C7">
              <w:rPr>
                <w:rFonts w:ascii="Cambria" w:hAnsi="Cambria"/>
                <w:bCs/>
                <w:i/>
                <w:sz w:val="20"/>
                <w:szCs w:val="20"/>
                <w:lang w:val="en-GB"/>
              </w:rPr>
              <w:t>(Sri Lanka);</w:t>
            </w:r>
            <w:r w:rsidRPr="005305C7">
              <w:rPr>
                <w:rFonts w:ascii="Cambria" w:hAnsi="Cambria"/>
                <w:bCs/>
                <w:sz w:val="20"/>
                <w:szCs w:val="20"/>
                <w:lang w:val="en-GB"/>
              </w:rPr>
              <w:t xml:space="preserve"> </w:t>
            </w:r>
          </w:p>
        </w:tc>
        <w:tc>
          <w:tcPr>
            <w:tcW w:w="8554" w:type="dxa"/>
            <w:gridSpan w:val="2"/>
          </w:tcPr>
          <w:p w:rsidR="005419DE" w:rsidRPr="005305C7" w:rsidRDefault="00B351C6" w:rsidP="005419DE">
            <w:pPr>
              <w:pStyle w:val="Default"/>
              <w:jc w:val="both"/>
              <w:rPr>
                <w:rFonts w:ascii="Cambria" w:hAnsi="Cambria"/>
                <w:bCs/>
                <w:color w:val="auto"/>
                <w:sz w:val="20"/>
                <w:szCs w:val="20"/>
                <w:lang w:val="en-GB"/>
              </w:rPr>
            </w:pPr>
            <w:r w:rsidRPr="005305C7">
              <w:rPr>
                <w:rFonts w:ascii="Cambria" w:hAnsi="Cambria"/>
                <w:bCs/>
                <w:color w:val="auto"/>
                <w:sz w:val="20"/>
                <w:szCs w:val="20"/>
                <w:lang w:val="en-GB"/>
              </w:rPr>
              <w:t>During the reported period</w:t>
            </w:r>
            <w:r w:rsidR="005419DE" w:rsidRPr="005305C7">
              <w:rPr>
                <w:rFonts w:ascii="Cambria" w:hAnsi="Cambria"/>
                <w:bCs/>
                <w:color w:val="auto"/>
                <w:sz w:val="20"/>
                <w:szCs w:val="20"/>
                <w:lang w:val="en-GB"/>
              </w:rPr>
              <w:t xml:space="preserve">, the specialised </w:t>
            </w:r>
            <w:r w:rsidRPr="005305C7">
              <w:rPr>
                <w:rFonts w:ascii="Cambria" w:hAnsi="Cambria"/>
                <w:bCs/>
                <w:color w:val="auto"/>
                <w:sz w:val="20"/>
                <w:szCs w:val="20"/>
                <w:lang w:val="en-GB"/>
              </w:rPr>
              <w:t>Trafficking in Human Beings</w:t>
            </w:r>
            <w:r w:rsidR="005419DE" w:rsidRPr="005305C7">
              <w:rPr>
                <w:rFonts w:ascii="Cambria" w:hAnsi="Cambria"/>
                <w:bCs/>
                <w:color w:val="auto"/>
                <w:sz w:val="20"/>
                <w:szCs w:val="20"/>
                <w:lang w:val="en-GB"/>
              </w:rPr>
              <w:t xml:space="preserve"> Sector to the General Directorate Combating Organised Crime</w:t>
            </w:r>
            <w:r w:rsidRPr="005305C7">
              <w:rPr>
                <w:rFonts w:ascii="Cambria" w:hAnsi="Cambria"/>
                <w:bCs/>
                <w:color w:val="auto"/>
                <w:sz w:val="20"/>
                <w:szCs w:val="20"/>
                <w:lang w:val="en-GB"/>
              </w:rPr>
              <w:t xml:space="preserve"> </w:t>
            </w:r>
            <w:r w:rsidR="005419DE" w:rsidRPr="005305C7">
              <w:rPr>
                <w:rFonts w:ascii="Cambria" w:hAnsi="Cambria"/>
                <w:bCs/>
                <w:color w:val="auto"/>
                <w:sz w:val="20"/>
                <w:szCs w:val="20"/>
                <w:lang w:val="en-GB"/>
              </w:rPr>
              <w:t>to the Ministry of Interior actively implemented the available tools for international cooperation with foreign partnering authorities in different EU countries. In the framework of this cooperation, joint police operations were conducted during which several Bulgarian organised criminal groups engaged in cross-border trafficking in human beings for sexual and labour exploitation were neutralised.</w:t>
            </w:r>
          </w:p>
          <w:p w:rsidR="005419DE" w:rsidRPr="005305C7" w:rsidRDefault="005419DE">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The Prosecutor’s Office of the Republic of Bulgaria elaborated a new organisation of the work on cases and pre-trial proceedings for trafficking in human beings established with the </w:t>
            </w:r>
            <w:r w:rsidRPr="005305C7">
              <w:rPr>
                <w:rFonts w:ascii="Cambria" w:hAnsi="Cambria"/>
                <w:bCs/>
                <w:i/>
                <w:color w:val="auto"/>
                <w:sz w:val="20"/>
                <w:szCs w:val="20"/>
                <w:lang w:val="en-GB"/>
              </w:rPr>
              <w:t>Instructions for the organisation of the work of the Prosecutor’s Office on cases and pre-trial proceedings initiated for human trafficking</w:t>
            </w:r>
            <w:r w:rsidRPr="005305C7">
              <w:rPr>
                <w:rFonts w:ascii="Cambria" w:hAnsi="Cambria"/>
                <w:bCs/>
                <w:color w:val="auto"/>
                <w:sz w:val="20"/>
                <w:szCs w:val="20"/>
                <w:lang w:val="en-GB"/>
              </w:rPr>
              <w:t xml:space="preserve"> approved by the Prosecutor General in 2022 in order to create a unified mechanism in relation to the management and supervision of human trafficking cases, effective protection of victims, overcoming difficulties in prosecutorial practice and strengthening the working capacity on human trafficking cases, the inter-agency and international cooperation.</w:t>
            </w:r>
          </w:p>
          <w:p w:rsidR="005419DE" w:rsidRPr="005305C7" w:rsidRDefault="005419DE" w:rsidP="00B05B4E">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In order to sensitise prosecutors and judges to the rights of victims of THB under the </w:t>
            </w:r>
            <w:r w:rsidRPr="005305C7">
              <w:rPr>
                <w:rFonts w:ascii="Cambria" w:hAnsi="Cambria"/>
                <w:bCs/>
                <w:i/>
                <w:color w:val="auto"/>
                <w:sz w:val="20"/>
                <w:szCs w:val="20"/>
                <w:lang w:val="en-GB"/>
              </w:rPr>
              <w:t>Instructions</w:t>
            </w:r>
            <w:r w:rsidRPr="005305C7">
              <w:rPr>
                <w:rFonts w:ascii="Cambria" w:hAnsi="Cambria"/>
                <w:bCs/>
                <w:color w:val="auto"/>
                <w:sz w:val="20"/>
                <w:szCs w:val="20"/>
                <w:lang w:val="en-GB"/>
              </w:rPr>
              <w:t xml:space="preserve"> an organisation for the specialisation of prosecutors in cases of human trafficking is created. A National Network of Prosecutors is established, designated to work on human trafficking cases giving a platform for opinions and discussions on specific topics related to the investigation and prosecution to be exchanged.</w:t>
            </w:r>
          </w:p>
          <w:p w:rsidR="00327210" w:rsidRPr="005305C7" w:rsidRDefault="00327210" w:rsidP="00C12CBB">
            <w:pPr>
              <w:pStyle w:val="Default"/>
              <w:rPr>
                <w:rFonts w:ascii="Cambria" w:hAnsi="Cambria"/>
                <w:bCs/>
                <w:color w:val="FF0000"/>
                <w:sz w:val="20"/>
                <w:szCs w:val="20"/>
                <w:lang w:val="en-GB"/>
              </w:rPr>
            </w:pPr>
          </w:p>
          <w:p w:rsidR="009769D8" w:rsidRPr="005305C7" w:rsidRDefault="00EF4384" w:rsidP="00A70952">
            <w:pPr>
              <w:pStyle w:val="Default"/>
              <w:spacing w:after="240"/>
              <w:rPr>
                <w:rFonts w:ascii="Cambria" w:hAnsi="Cambria"/>
                <w:bCs/>
                <w:sz w:val="20"/>
                <w:szCs w:val="20"/>
                <w:lang w:val="en-GB"/>
              </w:rPr>
            </w:pPr>
            <w:r w:rsidRPr="005305C7">
              <w:rPr>
                <w:rFonts w:ascii="Cambria" w:hAnsi="Cambria"/>
                <w:bCs/>
                <w:color w:val="auto"/>
                <w:sz w:val="20"/>
                <w:szCs w:val="20"/>
                <w:lang w:val="en-GB"/>
              </w:rPr>
              <w:t xml:space="preserve">See rec. </w:t>
            </w:r>
            <w:hyperlink w:anchor="THB" w:history="1">
              <w:r w:rsidRPr="005305C7">
                <w:rPr>
                  <w:rStyle w:val="Hyperlink"/>
                  <w:rFonts w:ascii="Cambria" w:hAnsi="Cambria"/>
                  <w:sz w:val="20"/>
                  <w:szCs w:val="20"/>
                  <w:lang w:val="en-GB"/>
                </w:rPr>
                <w:t>134.98</w:t>
              </w:r>
            </w:hyperlink>
          </w:p>
        </w:tc>
        <w:tc>
          <w:tcPr>
            <w:tcW w:w="2011" w:type="dxa"/>
            <w:shd w:val="clear" w:color="auto" w:fill="C5E0B3" w:themeFill="accent6" w:themeFillTint="66"/>
          </w:tcPr>
          <w:p w:rsidR="009769D8" w:rsidRPr="005305C7" w:rsidRDefault="00562782"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562782">
        <w:tc>
          <w:tcPr>
            <w:tcW w:w="4745" w:type="dxa"/>
          </w:tcPr>
          <w:p w:rsidR="009769D8" w:rsidRPr="005305C7" w:rsidRDefault="009769D8" w:rsidP="00C12CBB">
            <w:pPr>
              <w:pStyle w:val="Default"/>
              <w:rPr>
                <w:rFonts w:ascii="Cambria" w:hAnsi="Cambria"/>
                <w:sz w:val="20"/>
                <w:szCs w:val="20"/>
                <w:lang w:val="en-GB"/>
              </w:rPr>
            </w:pPr>
            <w:bookmarkStart w:id="28" w:name="ModernSlavery"/>
            <w:r w:rsidRPr="005305C7">
              <w:rPr>
                <w:rFonts w:ascii="Cambria" w:hAnsi="Cambria"/>
                <w:b/>
                <w:sz w:val="20"/>
                <w:szCs w:val="20"/>
                <w:lang w:val="en-GB"/>
              </w:rPr>
              <w:t>134.104</w:t>
            </w:r>
            <w:r w:rsidRPr="005305C7">
              <w:rPr>
                <w:rFonts w:ascii="Cambria" w:hAnsi="Cambria"/>
                <w:sz w:val="20"/>
                <w:szCs w:val="20"/>
                <w:lang w:val="en-GB"/>
              </w:rPr>
              <w:t xml:space="preserve"> </w:t>
            </w:r>
            <w:bookmarkEnd w:id="28"/>
            <w:r w:rsidRPr="005305C7">
              <w:rPr>
                <w:rFonts w:ascii="Cambria" w:hAnsi="Cambria"/>
                <w:bCs/>
                <w:sz w:val="20"/>
                <w:szCs w:val="20"/>
                <w:lang w:val="en-GB"/>
              </w:rPr>
              <w:t xml:space="preserve">Improve the support available to victims of modern slavery, facilitating their reintegration into society through provision of appropriate health care and legal and financial support, and paying particular attention to support for child victims, including children in care institutions, Roma children and unaccompanied foreign minors </w:t>
            </w:r>
            <w:r w:rsidRPr="005305C7">
              <w:rPr>
                <w:rFonts w:ascii="Cambria" w:hAnsi="Cambria"/>
                <w:bCs/>
                <w:i/>
                <w:sz w:val="20"/>
                <w:szCs w:val="20"/>
                <w:lang w:val="en-GB"/>
              </w:rPr>
              <w:t>(United Kingdom of Great Britain and Northern Ireland);</w:t>
            </w:r>
            <w:r w:rsidRPr="005305C7">
              <w:rPr>
                <w:rFonts w:ascii="Cambria" w:hAnsi="Cambria"/>
                <w:bCs/>
                <w:sz w:val="20"/>
                <w:szCs w:val="20"/>
                <w:lang w:val="en-GB"/>
              </w:rPr>
              <w:t xml:space="preserve"> </w:t>
            </w:r>
          </w:p>
        </w:tc>
        <w:tc>
          <w:tcPr>
            <w:tcW w:w="8554" w:type="dxa"/>
            <w:gridSpan w:val="2"/>
          </w:tcPr>
          <w:p w:rsidR="00BB43D4" w:rsidRPr="005305C7" w:rsidRDefault="00BB43D4" w:rsidP="00711239">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In 2021 a total of 42 persons were accommodated and in 2022 a total of 51 persons received accommodation and support in the specialised services. In some cases, the accommodation of women and their children was undertaken, in view of the need for protection. A total of 35 persons received accommodation and support in the specialised services as of March 2023. For the first quarter of 2023 </w:t>
            </w:r>
            <w:r w:rsidR="005305C7" w:rsidRPr="005305C7">
              <w:rPr>
                <w:rFonts w:ascii="Cambria" w:hAnsi="Cambria"/>
                <w:bCs/>
                <w:color w:val="auto"/>
                <w:sz w:val="20"/>
                <w:szCs w:val="20"/>
                <w:lang w:val="en-GB"/>
              </w:rPr>
              <w:t>almost,</w:t>
            </w:r>
            <w:r w:rsidRPr="005305C7">
              <w:rPr>
                <w:rFonts w:ascii="Cambria" w:hAnsi="Cambria"/>
                <w:bCs/>
                <w:color w:val="auto"/>
                <w:sz w:val="20"/>
                <w:szCs w:val="20"/>
                <w:lang w:val="en-GB"/>
              </w:rPr>
              <w:t xml:space="preserve"> all of the accommodated victims of human trafficking in the specialised services are witnesses in criminal proceedings.</w:t>
            </w:r>
          </w:p>
          <w:p w:rsidR="00BB43D4" w:rsidRPr="005305C7" w:rsidRDefault="00BB43D4" w:rsidP="00711239">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Clients’ reintegration support during the reported period includes a complex of activities related to their empowerment, inclusion in educational programmes, qualification, increasing of the social competences, improvement of the practical life, social and communication skills, supporting parental capacity etc. For victims’ children measures related to the enrolment in schools and support in the educational process, enrolment in kindergarten or nursery school were undertaken. </w:t>
            </w:r>
          </w:p>
          <w:p w:rsidR="00BB5048" w:rsidRPr="005305C7" w:rsidRDefault="00BB5048" w:rsidP="00711239">
            <w:pPr>
              <w:pStyle w:val="Default"/>
              <w:jc w:val="both"/>
              <w:rPr>
                <w:rFonts w:ascii="Cambria" w:hAnsi="Cambria"/>
                <w:bCs/>
                <w:sz w:val="20"/>
                <w:szCs w:val="20"/>
                <w:lang w:val="en-GB"/>
              </w:rPr>
            </w:pPr>
            <w:r w:rsidRPr="005305C7">
              <w:rPr>
                <w:rFonts w:ascii="Cambria" w:hAnsi="Cambria"/>
                <w:bCs/>
                <w:sz w:val="20"/>
                <w:szCs w:val="20"/>
                <w:lang w:val="en-GB"/>
              </w:rPr>
              <w:t>In 2021, 5 contracts were concluded with NGOs providing support to victims of crimes in accordance with the Law on Assistance and Financial Compensation to Victims of Crime, namely for the provision of free psychological and practical assistance and for the provision of shelter or other appropriate temporary accommodation for crime victims. The contracts have a duration of 24 months. Their reporting is due in 2023. At the moment, a public tender has been launched to provide assistance to victims of crimes, by financing organizations to support victims in five regions of the Republic of Bulgaria.</w:t>
            </w:r>
          </w:p>
          <w:p w:rsidR="00C80FE5" w:rsidRPr="005305C7" w:rsidRDefault="00BB43D4" w:rsidP="00B05B4E">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Furthermore, in 2022 </w:t>
            </w:r>
            <w:r w:rsidR="00BB5048" w:rsidRPr="005305C7">
              <w:rPr>
                <w:rFonts w:ascii="Cambria" w:hAnsi="Cambria"/>
                <w:bCs/>
                <w:sz w:val="20"/>
                <w:szCs w:val="20"/>
                <w:lang w:val="en-GB"/>
              </w:rPr>
              <w:t>a Memorandum of Cooperation was signed between MoI, "Association Demetra" and 6 health facilities in the capital, which aims to increase trust in public institutions and encourage the reporting of acts of domestic violence and gender violence, as well as improving the effectiveness of police activity and of victim services through a unified institutional response to these attacks on the person.</w:t>
            </w:r>
            <w:r w:rsidR="00C80FE5" w:rsidRPr="005305C7">
              <w:rPr>
                <w:rFonts w:ascii="Cambria" w:hAnsi="Cambria"/>
                <w:bCs/>
                <w:sz w:val="20"/>
                <w:szCs w:val="20"/>
                <w:lang w:val="en-GB"/>
              </w:rPr>
              <w:t xml:space="preserve"> </w:t>
            </w:r>
          </w:p>
          <w:p w:rsidR="00C80AB8" w:rsidRPr="005305C7" w:rsidRDefault="00C80FE5" w:rsidP="008D1C0C">
            <w:pPr>
              <w:pStyle w:val="Default"/>
              <w:spacing w:after="240"/>
              <w:rPr>
                <w:rFonts w:ascii="Cambria" w:hAnsi="Cambria"/>
                <w:bCs/>
                <w:sz w:val="20"/>
                <w:szCs w:val="20"/>
                <w:lang w:val="en-GB"/>
              </w:rPr>
            </w:pPr>
            <w:r w:rsidRPr="005305C7">
              <w:rPr>
                <w:rFonts w:ascii="Cambria" w:hAnsi="Cambria"/>
                <w:bCs/>
                <w:sz w:val="20"/>
                <w:szCs w:val="20"/>
                <w:lang w:val="en-GB"/>
              </w:rPr>
              <w:t xml:space="preserve">See rec. </w:t>
            </w:r>
            <w:hyperlink w:anchor="DiscriminationTrafficking" w:history="1">
              <w:r w:rsidRPr="005305C7">
                <w:rPr>
                  <w:rStyle w:val="Hyperlink"/>
                  <w:rFonts w:ascii="Cambria" w:hAnsi="Cambria"/>
                  <w:bCs/>
                  <w:sz w:val="20"/>
                  <w:szCs w:val="20"/>
                  <w:lang w:val="en-GB"/>
                </w:rPr>
                <w:t>134.41</w:t>
              </w:r>
            </w:hyperlink>
            <w:r w:rsidRPr="005305C7">
              <w:rPr>
                <w:rFonts w:ascii="Cambria" w:hAnsi="Cambria"/>
                <w:bCs/>
                <w:sz w:val="20"/>
                <w:szCs w:val="20"/>
                <w:lang w:val="en-GB"/>
              </w:rPr>
              <w:t xml:space="preserve"> </w:t>
            </w:r>
            <w:r w:rsidRPr="005305C7">
              <w:rPr>
                <w:rFonts w:ascii="Cambria" w:hAnsi="Cambria"/>
                <w:sz w:val="20"/>
                <w:szCs w:val="20"/>
                <w:lang w:val="en-GB"/>
              </w:rPr>
              <w:t xml:space="preserve">and </w:t>
            </w:r>
            <w:hyperlink w:anchor="Unaccompaniedminors" w:history="1">
              <w:r w:rsidRPr="005305C7">
                <w:rPr>
                  <w:rStyle w:val="Hyperlink"/>
                  <w:rFonts w:ascii="Cambria" w:hAnsi="Cambria"/>
                  <w:sz w:val="20"/>
                  <w:szCs w:val="20"/>
                  <w:lang w:val="en-GB"/>
                </w:rPr>
                <w:t>134.227</w:t>
              </w:r>
            </w:hyperlink>
          </w:p>
        </w:tc>
        <w:tc>
          <w:tcPr>
            <w:tcW w:w="2011" w:type="dxa"/>
            <w:shd w:val="clear" w:color="auto" w:fill="C5E0B3" w:themeFill="accent6" w:themeFillTint="66"/>
          </w:tcPr>
          <w:p w:rsidR="009769D8" w:rsidRPr="005305C7" w:rsidRDefault="005305C7"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562782">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134.105</w:t>
            </w:r>
            <w:r w:rsidRPr="005305C7">
              <w:rPr>
                <w:rFonts w:ascii="Cambria" w:hAnsi="Cambria"/>
                <w:sz w:val="20"/>
                <w:szCs w:val="20"/>
                <w:lang w:val="en-GB"/>
              </w:rPr>
              <w:t xml:space="preserve"> </w:t>
            </w:r>
            <w:r w:rsidRPr="005305C7">
              <w:rPr>
                <w:rFonts w:ascii="Cambria" w:hAnsi="Cambria"/>
                <w:bCs/>
                <w:sz w:val="20"/>
                <w:szCs w:val="20"/>
                <w:lang w:val="en-GB"/>
              </w:rPr>
              <w:t xml:space="preserve">Strengthen its efforts directed at preventing and eradicating human trafficking </w:t>
            </w:r>
            <w:r w:rsidRPr="005305C7">
              <w:rPr>
                <w:rFonts w:ascii="Cambria" w:hAnsi="Cambria"/>
                <w:bCs/>
                <w:i/>
                <w:sz w:val="20"/>
                <w:szCs w:val="20"/>
                <w:lang w:val="en-GB"/>
              </w:rPr>
              <w:t xml:space="preserve">(Azerbaijan); </w:t>
            </w:r>
          </w:p>
        </w:tc>
        <w:tc>
          <w:tcPr>
            <w:tcW w:w="8554" w:type="dxa"/>
            <w:gridSpan w:val="2"/>
          </w:tcPr>
          <w:p w:rsidR="00BB5048" w:rsidRPr="005305C7" w:rsidRDefault="00053B36" w:rsidP="002C2D11">
            <w:pPr>
              <w:pStyle w:val="Default"/>
              <w:spacing w:after="240"/>
              <w:jc w:val="both"/>
              <w:rPr>
                <w:rFonts w:ascii="Cambria" w:hAnsi="Cambria"/>
                <w:bCs/>
                <w:color w:val="auto"/>
                <w:sz w:val="20"/>
                <w:szCs w:val="20"/>
                <w:lang w:val="en-GB"/>
              </w:rPr>
            </w:pPr>
            <w:r w:rsidRPr="005305C7">
              <w:rPr>
                <w:rFonts w:ascii="Cambria" w:hAnsi="Cambria"/>
                <w:bCs/>
                <w:color w:val="auto"/>
                <w:sz w:val="20"/>
                <w:szCs w:val="20"/>
                <w:lang w:val="en-GB"/>
              </w:rPr>
              <w:t xml:space="preserve">In order to improve law </w:t>
            </w:r>
            <w:r w:rsidR="005305C7" w:rsidRPr="005305C7">
              <w:rPr>
                <w:rFonts w:ascii="Cambria" w:hAnsi="Cambria"/>
                <w:bCs/>
                <w:color w:val="auto"/>
                <w:sz w:val="20"/>
                <w:szCs w:val="20"/>
                <w:lang w:val="en-GB"/>
              </w:rPr>
              <w:t>e</w:t>
            </w:r>
            <w:r w:rsidRPr="005305C7">
              <w:rPr>
                <w:rFonts w:ascii="Cambria" w:hAnsi="Cambria"/>
                <w:bCs/>
                <w:color w:val="auto"/>
                <w:sz w:val="20"/>
                <w:szCs w:val="20"/>
                <w:lang w:val="en-GB"/>
              </w:rPr>
              <w:t>nforcement practices in terms of identification and victims’ sensitive approach as well as to improve the effectiveness of investigation of THB cases, including at interdisciplinary level, in 2021 the Bulgarian authorities along with local anti-trafficking coordinators in 10 municipalities throughout the country, organised a total of 20 capacity building events. In 2022</w:t>
            </w:r>
            <w:r w:rsidR="00562782" w:rsidRPr="005305C7">
              <w:rPr>
                <w:rFonts w:ascii="Cambria" w:hAnsi="Cambria"/>
                <w:bCs/>
                <w:color w:val="auto"/>
                <w:sz w:val="20"/>
                <w:szCs w:val="20"/>
                <w:lang w:val="en-GB"/>
              </w:rPr>
              <w:t>,</w:t>
            </w:r>
            <w:r w:rsidRPr="005305C7">
              <w:rPr>
                <w:rFonts w:ascii="Cambria" w:hAnsi="Cambria"/>
                <w:bCs/>
                <w:color w:val="auto"/>
                <w:sz w:val="20"/>
                <w:szCs w:val="20"/>
                <w:lang w:val="en-GB"/>
              </w:rPr>
              <w:t xml:space="preserve"> a total of 22 capacity building events were organised and in the period January – May a total of 5 events were conducted.</w:t>
            </w:r>
          </w:p>
          <w:p w:rsidR="009769D8" w:rsidRPr="005305C7" w:rsidRDefault="00EF4384" w:rsidP="00BB5048">
            <w:pPr>
              <w:pStyle w:val="Default"/>
              <w:rPr>
                <w:rFonts w:ascii="Cambria" w:hAnsi="Cambria"/>
                <w:bCs/>
                <w:color w:val="FF0000"/>
                <w:sz w:val="20"/>
                <w:szCs w:val="20"/>
                <w:lang w:val="en-GB"/>
              </w:rPr>
            </w:pPr>
            <w:r w:rsidRPr="005305C7">
              <w:rPr>
                <w:rFonts w:ascii="Cambria" w:hAnsi="Cambria"/>
                <w:bCs/>
                <w:color w:val="auto"/>
                <w:sz w:val="20"/>
                <w:szCs w:val="20"/>
                <w:lang w:val="en-GB"/>
              </w:rPr>
              <w:t xml:space="preserve">See rec. </w:t>
            </w:r>
            <w:hyperlink w:anchor="THB" w:history="1">
              <w:r w:rsidRPr="005305C7">
                <w:rPr>
                  <w:rStyle w:val="Hyperlink"/>
                  <w:rFonts w:ascii="Cambria" w:hAnsi="Cambria"/>
                  <w:sz w:val="20"/>
                  <w:szCs w:val="20"/>
                  <w:lang w:val="en-GB"/>
                </w:rPr>
                <w:t>134.98</w:t>
              </w:r>
            </w:hyperlink>
            <w:r w:rsidRPr="005305C7">
              <w:rPr>
                <w:rFonts w:ascii="Cambria" w:hAnsi="Cambria"/>
                <w:color w:val="auto"/>
                <w:sz w:val="20"/>
                <w:szCs w:val="20"/>
                <w:lang w:val="en-GB"/>
              </w:rPr>
              <w:t>,</w:t>
            </w:r>
            <w:r w:rsidR="008F3379" w:rsidRPr="005305C7">
              <w:rPr>
                <w:rFonts w:ascii="Cambria" w:hAnsi="Cambria"/>
                <w:color w:val="FF0000"/>
                <w:sz w:val="20"/>
                <w:szCs w:val="20"/>
                <w:lang w:val="en-GB"/>
              </w:rPr>
              <w:t xml:space="preserve"> </w:t>
            </w:r>
            <w:hyperlink w:anchor="THBRootCauses" w:history="1">
              <w:r w:rsidR="001004D2" w:rsidRPr="005305C7">
                <w:rPr>
                  <w:rStyle w:val="Hyperlink"/>
                  <w:rFonts w:ascii="Cambria" w:hAnsi="Cambria"/>
                  <w:sz w:val="20"/>
                  <w:szCs w:val="20"/>
                  <w:lang w:val="en-GB"/>
                </w:rPr>
                <w:t>134.100</w:t>
              </w:r>
            </w:hyperlink>
          </w:p>
          <w:p w:rsidR="00BB5048" w:rsidRPr="005305C7" w:rsidRDefault="00BB5048" w:rsidP="00BB5048">
            <w:pPr>
              <w:pStyle w:val="Default"/>
              <w:rPr>
                <w:rFonts w:ascii="Cambria" w:hAnsi="Cambria"/>
                <w:bCs/>
                <w:sz w:val="20"/>
                <w:szCs w:val="20"/>
                <w:lang w:val="en-GB"/>
              </w:rPr>
            </w:pPr>
          </w:p>
        </w:tc>
        <w:tc>
          <w:tcPr>
            <w:tcW w:w="2011" w:type="dxa"/>
            <w:shd w:val="clear" w:color="auto" w:fill="C5E0B3" w:themeFill="accent6" w:themeFillTint="66"/>
          </w:tcPr>
          <w:p w:rsidR="009769D8" w:rsidRPr="005305C7" w:rsidRDefault="00562782"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 xml:space="preserve">Fully </w:t>
            </w:r>
            <w:r w:rsidR="005305C7">
              <w:rPr>
                <w:rFonts w:ascii="Cambria" w:hAnsi="Cambria" w:cs="Times New Roman"/>
                <w:bCs/>
                <w:color w:val="000000"/>
                <w:sz w:val="20"/>
                <w:szCs w:val="20"/>
                <w:lang w:val="en-GB"/>
              </w:rPr>
              <w:t>i</w:t>
            </w:r>
            <w:r w:rsidRPr="005305C7">
              <w:rPr>
                <w:rFonts w:ascii="Cambria" w:hAnsi="Cambria" w:cs="Times New Roman"/>
                <w:bCs/>
                <w:color w:val="000000"/>
                <w:sz w:val="20"/>
                <w:szCs w:val="20"/>
                <w:lang w:val="en-GB"/>
              </w:rPr>
              <w:t>mplemented</w:t>
            </w:r>
          </w:p>
        </w:tc>
      </w:tr>
      <w:tr w:rsidR="009769D8" w:rsidRPr="005305C7" w:rsidTr="00BE4350">
        <w:tc>
          <w:tcPr>
            <w:tcW w:w="4745" w:type="dxa"/>
          </w:tcPr>
          <w:p w:rsidR="009769D8" w:rsidRPr="005305C7" w:rsidRDefault="009769D8" w:rsidP="00C12CBB">
            <w:pPr>
              <w:rPr>
                <w:rFonts w:ascii="Cambria" w:hAnsi="Cambria"/>
                <w:sz w:val="20"/>
                <w:szCs w:val="20"/>
                <w:lang w:val="en-GB"/>
              </w:rPr>
            </w:pPr>
            <w:r w:rsidRPr="005305C7">
              <w:rPr>
                <w:rFonts w:ascii="Cambria" w:hAnsi="Cambria"/>
                <w:b/>
                <w:sz w:val="20"/>
                <w:szCs w:val="20"/>
                <w:lang w:val="en-GB"/>
              </w:rPr>
              <w:t>134.106</w:t>
            </w:r>
            <w:r w:rsidRPr="005305C7">
              <w:rPr>
                <w:rFonts w:ascii="Cambria" w:hAnsi="Cambria"/>
                <w:sz w:val="20"/>
                <w:szCs w:val="20"/>
                <w:lang w:val="en-GB"/>
              </w:rPr>
              <w:t xml:space="preserve"> </w:t>
            </w:r>
            <w:r w:rsidRPr="005305C7">
              <w:rPr>
                <w:rFonts w:ascii="Cambria" w:hAnsi="Cambria"/>
                <w:bCs/>
                <w:sz w:val="20"/>
                <w:szCs w:val="20"/>
                <w:lang w:val="en-GB"/>
              </w:rPr>
              <w:t xml:space="preserve">Continue its efforts in strengthening its mechanisms in protecting all persons, including children, from human trafficking </w:t>
            </w:r>
            <w:r w:rsidRPr="005305C7">
              <w:rPr>
                <w:rFonts w:ascii="Cambria" w:hAnsi="Cambria"/>
                <w:bCs/>
                <w:i/>
                <w:sz w:val="20"/>
                <w:szCs w:val="20"/>
                <w:lang w:val="en-GB"/>
              </w:rPr>
              <w:t>(Kyrgyzstan);</w:t>
            </w:r>
            <w:r w:rsidRPr="005305C7">
              <w:rPr>
                <w:rFonts w:ascii="Cambria" w:hAnsi="Cambria"/>
                <w:bCs/>
                <w:sz w:val="20"/>
                <w:szCs w:val="20"/>
                <w:lang w:val="en-GB"/>
              </w:rPr>
              <w:t xml:space="preserve"> </w:t>
            </w:r>
          </w:p>
        </w:tc>
        <w:tc>
          <w:tcPr>
            <w:tcW w:w="8554" w:type="dxa"/>
            <w:gridSpan w:val="2"/>
          </w:tcPr>
          <w:p w:rsidR="009769D8" w:rsidRPr="005305C7" w:rsidRDefault="00EF4384" w:rsidP="00BB5048">
            <w:pPr>
              <w:pStyle w:val="Default"/>
              <w:rPr>
                <w:rFonts w:ascii="Cambria" w:hAnsi="Cambria"/>
                <w:bCs/>
                <w:sz w:val="20"/>
                <w:szCs w:val="20"/>
                <w:lang w:val="en-GB"/>
              </w:rPr>
            </w:pPr>
            <w:r w:rsidRPr="005305C7">
              <w:rPr>
                <w:rFonts w:ascii="Cambria" w:hAnsi="Cambria"/>
                <w:bCs/>
                <w:color w:val="auto"/>
                <w:sz w:val="20"/>
                <w:szCs w:val="20"/>
                <w:lang w:val="en-GB"/>
              </w:rPr>
              <w:t xml:space="preserve">See rec. </w:t>
            </w:r>
            <w:hyperlink w:anchor="THB" w:history="1">
              <w:r w:rsidRPr="005305C7">
                <w:rPr>
                  <w:rStyle w:val="Hyperlink"/>
                  <w:rFonts w:ascii="Cambria" w:hAnsi="Cambria"/>
                  <w:sz w:val="20"/>
                  <w:szCs w:val="20"/>
                  <w:lang w:val="en-GB"/>
                </w:rPr>
                <w:t>134.98</w:t>
              </w:r>
            </w:hyperlink>
            <w:r w:rsidRPr="005305C7">
              <w:rPr>
                <w:rFonts w:ascii="Cambria" w:hAnsi="Cambria"/>
                <w:color w:val="auto"/>
                <w:sz w:val="20"/>
                <w:szCs w:val="20"/>
                <w:lang w:val="en-GB"/>
              </w:rPr>
              <w:t>,</w:t>
            </w:r>
            <w:r w:rsidR="000C7041" w:rsidRPr="005305C7">
              <w:rPr>
                <w:rFonts w:ascii="Cambria" w:hAnsi="Cambria"/>
                <w:color w:val="FF0000"/>
                <w:sz w:val="20"/>
                <w:szCs w:val="20"/>
                <w:lang w:val="en-GB"/>
              </w:rPr>
              <w:t xml:space="preserve"> </w:t>
            </w:r>
            <w:hyperlink w:anchor="ModernSlavery" w:history="1">
              <w:r w:rsidR="000C7041" w:rsidRPr="005305C7">
                <w:rPr>
                  <w:rStyle w:val="Hyperlink"/>
                  <w:rFonts w:ascii="Cambria" w:hAnsi="Cambria"/>
                  <w:sz w:val="20"/>
                  <w:szCs w:val="20"/>
                  <w:lang w:val="en-GB"/>
                </w:rPr>
                <w:t>134.104</w:t>
              </w:r>
            </w:hyperlink>
          </w:p>
        </w:tc>
        <w:tc>
          <w:tcPr>
            <w:tcW w:w="2011" w:type="dxa"/>
            <w:shd w:val="clear" w:color="auto" w:fill="FFE599" w:themeFill="accent4" w:themeFillTint="66"/>
          </w:tcPr>
          <w:p w:rsidR="009769D8" w:rsidRPr="005305C7" w:rsidRDefault="00766594"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9769D8" w:rsidRPr="005305C7" w:rsidTr="00562782">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134.107</w:t>
            </w:r>
            <w:r w:rsidRPr="005305C7">
              <w:rPr>
                <w:rFonts w:ascii="Cambria" w:hAnsi="Cambria"/>
                <w:sz w:val="20"/>
                <w:szCs w:val="20"/>
                <w:lang w:val="en-GB"/>
              </w:rPr>
              <w:t xml:space="preserve"> </w:t>
            </w:r>
            <w:r w:rsidRPr="005305C7">
              <w:rPr>
                <w:rFonts w:ascii="Cambria" w:hAnsi="Cambria"/>
                <w:bCs/>
                <w:sz w:val="20"/>
                <w:szCs w:val="20"/>
                <w:lang w:val="en-GB"/>
              </w:rPr>
              <w:t xml:space="preserve">Increase further efforts to combat trafficking in persons, including by addressing the root causes and origins of trafficking, improving law enforcement practices as well as providing victims of trafficking with comprehensive protection and rehabilitation </w:t>
            </w:r>
            <w:r w:rsidRPr="005305C7">
              <w:rPr>
                <w:rFonts w:ascii="Cambria" w:hAnsi="Cambria"/>
                <w:bCs/>
                <w:i/>
                <w:sz w:val="20"/>
                <w:szCs w:val="20"/>
                <w:lang w:val="en-GB"/>
              </w:rPr>
              <w:t>(Belarus);</w:t>
            </w:r>
            <w:r w:rsidRPr="005305C7">
              <w:rPr>
                <w:rFonts w:ascii="Cambria" w:hAnsi="Cambria"/>
                <w:bCs/>
                <w:sz w:val="20"/>
                <w:szCs w:val="20"/>
                <w:lang w:val="en-GB"/>
              </w:rPr>
              <w:t xml:space="preserve"> </w:t>
            </w:r>
          </w:p>
        </w:tc>
        <w:tc>
          <w:tcPr>
            <w:tcW w:w="8554" w:type="dxa"/>
            <w:gridSpan w:val="2"/>
          </w:tcPr>
          <w:p w:rsidR="009769D8" w:rsidRPr="005305C7" w:rsidRDefault="00390D0B" w:rsidP="00BB5048">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iscriminationTrafficking" w:history="1">
              <w:r w:rsidR="00A11F08" w:rsidRPr="005305C7">
                <w:rPr>
                  <w:rStyle w:val="Hyperlink"/>
                  <w:rFonts w:ascii="Cambria" w:hAnsi="Cambria"/>
                  <w:bCs/>
                  <w:sz w:val="20"/>
                  <w:szCs w:val="20"/>
                  <w:lang w:val="en-GB"/>
                </w:rPr>
                <w:t>134.41</w:t>
              </w:r>
            </w:hyperlink>
            <w:r w:rsidR="003D5020" w:rsidRPr="005305C7">
              <w:rPr>
                <w:rStyle w:val="Hyperlink"/>
                <w:rFonts w:ascii="Cambria" w:hAnsi="Cambria"/>
                <w:bCs/>
                <w:sz w:val="20"/>
                <w:szCs w:val="20"/>
                <w:lang w:val="en-GB"/>
              </w:rPr>
              <w:t>,</w:t>
            </w:r>
            <w:r w:rsidR="003D5020" w:rsidRPr="005305C7">
              <w:rPr>
                <w:rStyle w:val="Hyperlink"/>
                <w:rFonts w:ascii="Cambria" w:hAnsi="Cambria"/>
                <w:bCs/>
                <w:sz w:val="20"/>
                <w:szCs w:val="20"/>
                <w:u w:val="none"/>
                <w:lang w:val="en-GB"/>
              </w:rPr>
              <w:t xml:space="preserve"> </w:t>
            </w:r>
            <w:hyperlink w:anchor="THB" w:history="1">
              <w:r w:rsidR="003D5020" w:rsidRPr="005305C7">
                <w:rPr>
                  <w:rStyle w:val="Hyperlink"/>
                  <w:rFonts w:ascii="Cambria" w:hAnsi="Cambria"/>
                  <w:sz w:val="20"/>
                  <w:szCs w:val="20"/>
                  <w:lang w:val="en-GB"/>
                </w:rPr>
                <w:t>134.98</w:t>
              </w:r>
            </w:hyperlink>
            <w:r w:rsidR="003D5020" w:rsidRPr="005305C7">
              <w:rPr>
                <w:rFonts w:ascii="Cambria" w:hAnsi="Cambria"/>
                <w:color w:val="auto"/>
                <w:sz w:val="20"/>
                <w:szCs w:val="20"/>
                <w:lang w:val="en-GB"/>
              </w:rPr>
              <w:t>,</w:t>
            </w:r>
            <w:r w:rsidR="003D5020" w:rsidRPr="005305C7">
              <w:rPr>
                <w:rFonts w:ascii="Cambria" w:hAnsi="Cambria"/>
                <w:color w:val="FF0000"/>
                <w:sz w:val="20"/>
                <w:szCs w:val="20"/>
                <w:lang w:val="en-GB"/>
              </w:rPr>
              <w:t xml:space="preserve"> </w:t>
            </w:r>
            <w:hyperlink w:anchor="THBRootCauses" w:history="1">
              <w:r w:rsidR="003D5020" w:rsidRPr="005305C7">
                <w:rPr>
                  <w:rStyle w:val="Hyperlink"/>
                  <w:rFonts w:ascii="Cambria" w:hAnsi="Cambria"/>
                  <w:sz w:val="20"/>
                  <w:szCs w:val="20"/>
                  <w:lang w:val="en-GB"/>
                </w:rPr>
                <w:t>134.100</w:t>
              </w:r>
            </w:hyperlink>
          </w:p>
        </w:tc>
        <w:tc>
          <w:tcPr>
            <w:tcW w:w="2011" w:type="dxa"/>
            <w:shd w:val="clear" w:color="auto" w:fill="C5E0B3" w:themeFill="accent6" w:themeFillTint="66"/>
          </w:tcPr>
          <w:p w:rsidR="009769D8" w:rsidRPr="005305C7" w:rsidRDefault="00562782"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 xml:space="preserve">Fully </w:t>
            </w:r>
            <w:r w:rsidR="005305C7">
              <w:rPr>
                <w:rFonts w:ascii="Cambria" w:hAnsi="Cambria" w:cs="Times New Roman"/>
                <w:bCs/>
                <w:color w:val="000000"/>
                <w:sz w:val="20"/>
                <w:szCs w:val="20"/>
                <w:lang w:val="en-GB"/>
              </w:rPr>
              <w:t>i</w:t>
            </w:r>
            <w:r w:rsidRPr="005305C7">
              <w:rPr>
                <w:rFonts w:ascii="Cambria" w:hAnsi="Cambria" w:cs="Times New Roman"/>
                <w:bCs/>
                <w:color w:val="000000"/>
                <w:sz w:val="20"/>
                <w:szCs w:val="20"/>
                <w:lang w:val="en-GB"/>
              </w:rPr>
              <w:t>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134.108</w:t>
            </w:r>
            <w:r w:rsidRPr="005305C7">
              <w:rPr>
                <w:rFonts w:ascii="Cambria" w:hAnsi="Cambria"/>
                <w:sz w:val="20"/>
                <w:szCs w:val="20"/>
                <w:lang w:val="en-GB"/>
              </w:rPr>
              <w:t xml:space="preserve"> </w:t>
            </w:r>
            <w:r w:rsidRPr="005305C7">
              <w:rPr>
                <w:rFonts w:ascii="Cambria" w:hAnsi="Cambria"/>
                <w:bCs/>
                <w:sz w:val="20"/>
                <w:szCs w:val="20"/>
                <w:lang w:val="en-GB"/>
              </w:rPr>
              <w:t xml:space="preserve">Initiate, in view of the standing invitation, a visit to the country by the Special Rapporteur on trafficking in persons, especially women and children </w:t>
            </w:r>
            <w:r w:rsidRPr="005305C7">
              <w:rPr>
                <w:rFonts w:ascii="Cambria" w:hAnsi="Cambria"/>
                <w:bCs/>
                <w:i/>
                <w:sz w:val="20"/>
                <w:szCs w:val="20"/>
                <w:lang w:val="en-GB"/>
              </w:rPr>
              <w:t>(Belarus);</w:t>
            </w:r>
            <w:r w:rsidRPr="005305C7">
              <w:rPr>
                <w:rFonts w:ascii="Cambria" w:hAnsi="Cambria"/>
                <w:bCs/>
                <w:sz w:val="20"/>
                <w:szCs w:val="20"/>
                <w:lang w:val="en-GB"/>
              </w:rPr>
              <w:t xml:space="preserve"> </w:t>
            </w:r>
          </w:p>
        </w:tc>
        <w:tc>
          <w:tcPr>
            <w:tcW w:w="8554" w:type="dxa"/>
            <w:gridSpan w:val="2"/>
          </w:tcPr>
          <w:p w:rsidR="00B94636" w:rsidRPr="005305C7" w:rsidRDefault="00B94636" w:rsidP="00B05B4E">
            <w:pPr>
              <w:pStyle w:val="Default"/>
              <w:jc w:val="both"/>
              <w:rPr>
                <w:rFonts w:ascii="Cambria" w:hAnsi="Cambria"/>
                <w:bCs/>
                <w:color w:val="FF0000"/>
                <w:sz w:val="20"/>
                <w:szCs w:val="20"/>
                <w:lang w:val="en-GB"/>
              </w:rPr>
            </w:pPr>
            <w:r w:rsidRPr="005305C7">
              <w:rPr>
                <w:rFonts w:ascii="Cambria" w:hAnsi="Cambria"/>
                <w:bCs/>
                <w:color w:val="auto"/>
                <w:sz w:val="20"/>
                <w:szCs w:val="20"/>
                <w:lang w:val="en-GB"/>
              </w:rPr>
              <w:t>Bulgaria has an open standing invitation to all Special procedures, which could avail themselves of this invitation</w:t>
            </w:r>
            <w:r w:rsidRPr="005305C7">
              <w:rPr>
                <w:rStyle w:val="FootnoteReference"/>
                <w:rFonts w:ascii="Cambria" w:eastAsia="Times New Roman" w:hAnsi="Cambria"/>
                <w:iCs/>
                <w:lang w:val="en-GB" w:eastAsia="zh-CN"/>
              </w:rPr>
              <w:footnoteReference w:id="7"/>
            </w:r>
            <w:r w:rsidRPr="005305C7">
              <w:rPr>
                <w:rFonts w:ascii="Cambria" w:eastAsia="Times New Roman" w:hAnsi="Cambria"/>
                <w:iCs/>
                <w:lang w:val="en-GB" w:eastAsia="zh-CN"/>
              </w:rPr>
              <w:t>.</w:t>
            </w:r>
          </w:p>
          <w:p w:rsidR="00B94636" w:rsidRPr="005305C7" w:rsidRDefault="00B94636" w:rsidP="00594EAC">
            <w:pPr>
              <w:pStyle w:val="Default"/>
              <w:rPr>
                <w:rFonts w:ascii="Cambria" w:hAnsi="Cambria"/>
                <w:bCs/>
                <w:sz w:val="20"/>
                <w:szCs w:val="20"/>
                <w:lang w:val="en-GB"/>
              </w:rPr>
            </w:pPr>
          </w:p>
        </w:tc>
        <w:tc>
          <w:tcPr>
            <w:tcW w:w="2011" w:type="dxa"/>
            <w:shd w:val="clear" w:color="auto" w:fill="C5E0B3" w:themeFill="accent6" w:themeFillTint="66"/>
          </w:tcPr>
          <w:p w:rsidR="009769D8" w:rsidRPr="005305C7" w:rsidRDefault="00B94636"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w:t>
            </w:r>
            <w:r w:rsidR="00187DD1" w:rsidRPr="005305C7">
              <w:rPr>
                <w:rFonts w:ascii="Cambria" w:hAnsi="Cambria" w:cs="Times New Roman"/>
                <w:bCs/>
                <w:color w:val="000000"/>
                <w:sz w:val="20"/>
                <w:szCs w:val="20"/>
                <w:lang w:val="en-GB"/>
              </w:rPr>
              <w:t>e</w:t>
            </w:r>
            <w:r w:rsidRPr="005305C7">
              <w:rPr>
                <w:rFonts w:ascii="Cambria" w:hAnsi="Cambria" w:cs="Times New Roman"/>
                <w:bCs/>
                <w:color w:val="000000"/>
                <w:sz w:val="20"/>
                <w:szCs w:val="20"/>
                <w:lang w:val="en-GB"/>
              </w:rPr>
              <w:t>mented</w:t>
            </w:r>
          </w:p>
        </w:tc>
      </w:tr>
      <w:tr w:rsidR="009769D8" w:rsidRPr="005305C7" w:rsidTr="00B05B4E">
        <w:tc>
          <w:tcPr>
            <w:tcW w:w="4745" w:type="dxa"/>
          </w:tcPr>
          <w:p w:rsidR="009769D8" w:rsidRPr="005305C7" w:rsidRDefault="009769D8" w:rsidP="00C12CBB">
            <w:pPr>
              <w:pStyle w:val="Default"/>
              <w:rPr>
                <w:rFonts w:ascii="Cambria" w:hAnsi="Cambria"/>
                <w:sz w:val="20"/>
                <w:szCs w:val="20"/>
                <w:lang w:val="en-GB"/>
              </w:rPr>
            </w:pPr>
            <w:bookmarkStart w:id="29" w:name="DomesticViolence"/>
            <w:r w:rsidRPr="005305C7">
              <w:rPr>
                <w:rFonts w:ascii="Cambria" w:hAnsi="Cambria"/>
                <w:b/>
                <w:sz w:val="20"/>
                <w:szCs w:val="20"/>
                <w:lang w:val="en-GB"/>
              </w:rPr>
              <w:t>134.109</w:t>
            </w:r>
            <w:r w:rsidRPr="005305C7">
              <w:rPr>
                <w:rFonts w:ascii="Cambria" w:hAnsi="Cambria"/>
                <w:sz w:val="20"/>
                <w:szCs w:val="20"/>
                <w:lang w:val="en-GB"/>
              </w:rPr>
              <w:t xml:space="preserve"> </w:t>
            </w:r>
            <w:bookmarkEnd w:id="29"/>
            <w:r w:rsidRPr="005305C7">
              <w:rPr>
                <w:rFonts w:ascii="Cambria" w:hAnsi="Cambria"/>
                <w:bCs/>
                <w:sz w:val="20"/>
                <w:szCs w:val="20"/>
                <w:lang w:val="en-GB"/>
              </w:rPr>
              <w:t xml:space="preserve">Continue to strengthen the legal framework and implement policies to adequately protect victims of trafficking, sexual exploitation and domestic violence, especially women and children </w:t>
            </w:r>
            <w:r w:rsidRPr="005305C7">
              <w:rPr>
                <w:rFonts w:ascii="Cambria" w:hAnsi="Cambria"/>
                <w:bCs/>
                <w:i/>
                <w:sz w:val="20"/>
                <w:szCs w:val="20"/>
                <w:lang w:val="en-GB"/>
              </w:rPr>
              <w:t>(Brazil);</w:t>
            </w:r>
            <w:r w:rsidRPr="005305C7">
              <w:rPr>
                <w:rFonts w:ascii="Cambria" w:hAnsi="Cambria"/>
                <w:bCs/>
                <w:sz w:val="20"/>
                <w:szCs w:val="20"/>
                <w:lang w:val="en-GB"/>
              </w:rPr>
              <w:t xml:space="preserve"> </w:t>
            </w:r>
          </w:p>
        </w:tc>
        <w:tc>
          <w:tcPr>
            <w:tcW w:w="8554" w:type="dxa"/>
            <w:gridSpan w:val="2"/>
          </w:tcPr>
          <w:p w:rsidR="00CD4667" w:rsidRPr="005305C7" w:rsidRDefault="00CD4667" w:rsidP="00B05B4E">
            <w:pPr>
              <w:pStyle w:val="Default"/>
              <w:jc w:val="both"/>
              <w:rPr>
                <w:rFonts w:ascii="Cambria" w:hAnsi="Cambria"/>
                <w:bCs/>
                <w:sz w:val="20"/>
                <w:szCs w:val="20"/>
                <w:lang w:val="en-GB"/>
              </w:rPr>
            </w:pPr>
            <w:r w:rsidRPr="005305C7">
              <w:rPr>
                <w:rFonts w:ascii="Cambria" w:hAnsi="Cambria"/>
                <w:bCs/>
                <w:sz w:val="20"/>
                <w:szCs w:val="20"/>
                <w:lang w:val="en-GB"/>
              </w:rPr>
              <w:t xml:space="preserve">In 2023, Bulgaria adopted key legislative amendments to prevent and combat gender-based violence and domestic violence as well as to protect and support victims. The main amendments expand the range of victims that are granted protection as well as increase the range of protection measures against domestic violence. They facilitate the access to justice and optimize court proceedings, incl. by expanding local jurisdiction on cases of domestic violence. In addition, National Council for Prevention and Protection of Domestic Violence </w:t>
            </w:r>
            <w:r w:rsidRPr="005305C7">
              <w:rPr>
                <w:rFonts w:ascii="Cambria" w:hAnsi="Cambria"/>
                <w:bCs/>
                <w:color w:val="auto"/>
                <w:sz w:val="20"/>
                <w:szCs w:val="20"/>
                <w:lang w:val="en-GB"/>
              </w:rPr>
              <w:t>under the Council of Ministers</w:t>
            </w:r>
            <w:r w:rsidRPr="005305C7">
              <w:rPr>
                <w:rFonts w:ascii="Cambria" w:hAnsi="Cambria"/>
                <w:bCs/>
                <w:sz w:val="20"/>
                <w:szCs w:val="20"/>
                <w:lang w:val="en-GB"/>
              </w:rPr>
              <w:t xml:space="preserve"> is created and a coordination mechanism between all competent authorities, municipalities and the judiciary are regulated.</w:t>
            </w:r>
            <w:r w:rsidRPr="005305C7">
              <w:rPr>
                <w:rFonts w:ascii="Cambria" w:hAnsi="Cambria"/>
                <w:bCs/>
                <w:color w:val="auto"/>
                <w:sz w:val="20"/>
                <w:szCs w:val="20"/>
                <w:lang w:val="en-GB"/>
              </w:rPr>
              <w:t xml:space="preserve"> There will be a national information system for cases of domestic violence established. The circle of victims of domestic violence is being expanded, and the measures for their protection are being increased significantly. In addition, there will be a single register of cases of domestic violence.</w:t>
            </w:r>
          </w:p>
          <w:p w:rsidR="00CD4667" w:rsidRPr="005305C7" w:rsidRDefault="00CD4667" w:rsidP="00B05B4E">
            <w:pPr>
              <w:pStyle w:val="Default"/>
              <w:jc w:val="both"/>
              <w:rPr>
                <w:rFonts w:ascii="Cambria" w:hAnsi="Cambria"/>
                <w:bCs/>
                <w:sz w:val="20"/>
                <w:szCs w:val="20"/>
                <w:lang w:val="en-GB"/>
              </w:rPr>
            </w:pPr>
            <w:r w:rsidRPr="005305C7">
              <w:rPr>
                <w:rFonts w:ascii="Cambria" w:hAnsi="Cambria"/>
                <w:bCs/>
                <w:sz w:val="20"/>
                <w:szCs w:val="20"/>
                <w:lang w:val="en-GB"/>
              </w:rPr>
              <w:t xml:space="preserve">In July 2023, the National Assembly adopted important amendments to the Criminal code. The definition of "offence committed in the context of domestic violence" was changed thus enabling victims to benefit from criminal protection from the first time the act of violence was committed. On 7 August 2023, the National Assembly adopted additional amendments to the Law on Protection against Domestic Violence. The range of victims who can seek protection under the law was once again expand by including persons who are or have been in an intimate relationship and removing the cohabitation requirement. </w:t>
            </w:r>
          </w:p>
          <w:p w:rsidR="00B459EE" w:rsidRPr="005305C7" w:rsidRDefault="00CD4667" w:rsidP="00B05B4E">
            <w:pPr>
              <w:pStyle w:val="Default"/>
              <w:jc w:val="both"/>
              <w:rPr>
                <w:rFonts w:ascii="Cambria" w:hAnsi="Cambria"/>
                <w:bCs/>
                <w:sz w:val="20"/>
                <w:szCs w:val="20"/>
                <w:lang w:val="en-GB"/>
              </w:rPr>
            </w:pPr>
            <w:r w:rsidRPr="005305C7">
              <w:rPr>
                <w:rFonts w:ascii="Cambria" w:hAnsi="Cambria"/>
                <w:bCs/>
                <w:sz w:val="20"/>
                <w:szCs w:val="20"/>
                <w:lang w:val="en-GB"/>
              </w:rPr>
              <w:t>Annually by the Law on the State Budget of the Republic of Bulgaria for the respective year funds shall be foreseen in the budget of the Ministry of Justice to finance projects of non-profit legal entities, which carry out activities concerning protection of victims of domestic violence.</w:t>
            </w:r>
          </w:p>
          <w:p w:rsidR="00B459EE" w:rsidRPr="005305C7" w:rsidRDefault="00CD4667" w:rsidP="00B05B4E">
            <w:pPr>
              <w:pStyle w:val="Default"/>
              <w:jc w:val="both"/>
              <w:rPr>
                <w:rFonts w:ascii="Cambria" w:hAnsi="Cambria"/>
                <w:bCs/>
                <w:sz w:val="20"/>
                <w:szCs w:val="20"/>
                <w:lang w:val="en-GB"/>
              </w:rPr>
            </w:pPr>
            <w:r w:rsidRPr="005305C7">
              <w:rPr>
                <w:rFonts w:ascii="Cambria" w:hAnsi="Cambria"/>
                <w:bCs/>
                <w:sz w:val="20"/>
                <w:szCs w:val="20"/>
                <w:lang w:val="en-GB"/>
              </w:rPr>
              <w:t>Based on the National Program for Prevention and Protection from Domestic Violence for 2023 the priority funding goals for 2023 are:</w:t>
            </w:r>
            <w:r w:rsidR="00B459EE" w:rsidRPr="005305C7">
              <w:rPr>
                <w:rFonts w:ascii="Cambria" w:hAnsi="Cambria"/>
                <w:bCs/>
                <w:sz w:val="20"/>
                <w:szCs w:val="20"/>
                <w:lang w:val="en-GB"/>
              </w:rPr>
              <w:t xml:space="preserve"> (1) </w:t>
            </w:r>
            <w:r w:rsidRPr="005305C7">
              <w:rPr>
                <w:rFonts w:ascii="Cambria" w:hAnsi="Cambria"/>
                <w:bCs/>
                <w:sz w:val="20"/>
                <w:szCs w:val="20"/>
                <w:lang w:val="en-GB"/>
              </w:rPr>
              <w:t>Ensuring protection, recovery and reintegration of victims of domestic violence through timely provision of quality services;</w:t>
            </w:r>
            <w:r w:rsidR="00B459EE" w:rsidRPr="005305C7">
              <w:rPr>
                <w:rFonts w:ascii="Cambria" w:hAnsi="Cambria"/>
                <w:bCs/>
                <w:sz w:val="20"/>
                <w:szCs w:val="20"/>
                <w:lang w:val="en-GB"/>
              </w:rPr>
              <w:t xml:space="preserve"> (2) </w:t>
            </w:r>
            <w:r w:rsidRPr="005305C7">
              <w:rPr>
                <w:rFonts w:ascii="Cambria" w:hAnsi="Cambria"/>
                <w:bCs/>
                <w:sz w:val="20"/>
                <w:szCs w:val="20"/>
                <w:lang w:val="en-GB"/>
              </w:rPr>
              <w:t>Providing services, concerning perpetrators of domestic violence, with a view to preventing recurrence of domestic violence;</w:t>
            </w:r>
            <w:r w:rsidR="00B459EE" w:rsidRPr="005305C7">
              <w:rPr>
                <w:rFonts w:ascii="Cambria" w:hAnsi="Cambria"/>
                <w:bCs/>
                <w:sz w:val="20"/>
                <w:szCs w:val="20"/>
                <w:lang w:val="en-GB"/>
              </w:rPr>
              <w:t xml:space="preserve"> (3) </w:t>
            </w:r>
            <w:r w:rsidRPr="005305C7">
              <w:rPr>
                <w:rFonts w:ascii="Cambria" w:hAnsi="Cambria"/>
                <w:bCs/>
                <w:sz w:val="20"/>
                <w:szCs w:val="20"/>
                <w:lang w:val="en-GB"/>
              </w:rPr>
              <w:t>Raising awareness of the problem of "domestic violence" through prevention and protection programs in educational institutions for persons studying from the 9th to the 12th grade, as well as in higher schools up to the age of 25.</w:t>
            </w:r>
            <w:r w:rsidR="00B459EE" w:rsidRPr="005305C7">
              <w:rPr>
                <w:rFonts w:ascii="Cambria" w:hAnsi="Cambria"/>
                <w:bCs/>
                <w:sz w:val="20"/>
                <w:szCs w:val="20"/>
                <w:lang w:val="en-GB"/>
              </w:rPr>
              <w:t xml:space="preserve"> </w:t>
            </w:r>
            <w:r w:rsidRPr="005305C7">
              <w:rPr>
                <w:rFonts w:ascii="Cambria" w:hAnsi="Cambria"/>
                <w:bCs/>
                <w:sz w:val="20"/>
                <w:szCs w:val="20"/>
                <w:lang w:val="en-GB"/>
              </w:rPr>
              <w:t>Given the defined goals, 17 non-governmental organizations received funding in the total amount of BGN 337,882</w:t>
            </w:r>
            <w:r w:rsidR="00B459EE" w:rsidRPr="005305C7">
              <w:rPr>
                <w:rFonts w:ascii="Cambria" w:hAnsi="Cambria"/>
                <w:bCs/>
                <w:sz w:val="20"/>
                <w:szCs w:val="20"/>
                <w:lang w:val="en-GB"/>
              </w:rPr>
              <w:t>.</w:t>
            </w:r>
          </w:p>
          <w:p w:rsidR="001C430A" w:rsidRPr="005305C7" w:rsidRDefault="00CC506B">
            <w:pPr>
              <w:pStyle w:val="Default"/>
              <w:jc w:val="both"/>
              <w:rPr>
                <w:rFonts w:ascii="Cambria" w:hAnsi="Cambria"/>
                <w:bCs/>
                <w:sz w:val="20"/>
                <w:szCs w:val="20"/>
                <w:lang w:val="en-GB"/>
              </w:rPr>
            </w:pPr>
            <w:r w:rsidRPr="005305C7">
              <w:rPr>
                <w:rFonts w:ascii="Cambria" w:hAnsi="Cambria"/>
                <w:bCs/>
                <w:sz w:val="20"/>
                <w:szCs w:val="20"/>
                <w:lang w:val="en-GB"/>
              </w:rPr>
              <w:t>Since February 2020, the National Institute of Justice (NIJ) has been implementing the project "Preventing and Combating Violence against Women and Domestic Violence" NFM 2014-2021, within the scope of which a series of trainings aimed at increasing the professional competence of magistrates to implement a victim-centered approach and to prevent secondary victimization in these cases have been carried out. In order to improve institutional cooperation and interaction in cases of domestic violence and violence against women, a large part of the trainings under the project have been organised for mixed groups of magistrates and experts of law enforcement agencies and administration with competence</w:t>
            </w:r>
            <w:r w:rsidR="005305C7" w:rsidRPr="005305C7">
              <w:rPr>
                <w:rFonts w:ascii="Cambria" w:hAnsi="Cambria"/>
                <w:bCs/>
                <w:sz w:val="20"/>
                <w:szCs w:val="20"/>
                <w:lang w:val="en-GB"/>
              </w:rPr>
              <w:t>s</w:t>
            </w:r>
            <w:r w:rsidRPr="005305C7">
              <w:rPr>
                <w:rFonts w:ascii="Cambria" w:hAnsi="Cambria"/>
                <w:bCs/>
                <w:sz w:val="20"/>
                <w:szCs w:val="20"/>
                <w:lang w:val="en-GB"/>
              </w:rPr>
              <w:t xml:space="preserve"> in the field institutions (a total of 222 being trained under the project within the reporting period). In March 2023, the National Institute of Justice NIJ developed a Case management guide on Guide to the Management of Domestic Violence and Gender-Based Violence Issues</w:t>
            </w:r>
            <w:r w:rsidR="00CD4667" w:rsidRPr="005305C7">
              <w:rPr>
                <w:rFonts w:ascii="Cambria" w:hAnsi="Cambria"/>
                <w:bCs/>
                <w:sz w:val="20"/>
                <w:szCs w:val="20"/>
                <w:lang w:val="en-GB"/>
              </w:rPr>
              <w:t xml:space="preserve"> </w:t>
            </w:r>
            <w:r w:rsidRPr="005305C7">
              <w:rPr>
                <w:rFonts w:ascii="Cambria" w:hAnsi="Cambria"/>
                <w:bCs/>
                <w:sz w:val="20"/>
                <w:szCs w:val="20"/>
                <w:lang w:val="en-GB"/>
              </w:rPr>
              <w:t>Cases for Magistrates. This training resource which integrates the relevant European standards in this area and provides guidelines for effective case management with a view to consistency and consistency of case law.  guidance on the efficient handling of cases, thus ensuring uniformity and consistency of the case law in this field.</w:t>
            </w:r>
          </w:p>
          <w:p w:rsidR="005D1E08" w:rsidRPr="005305C7" w:rsidRDefault="001C430A" w:rsidP="00661D5C">
            <w:pPr>
              <w:pStyle w:val="Default"/>
              <w:jc w:val="both"/>
              <w:rPr>
                <w:rFonts w:ascii="Cambria" w:hAnsi="Cambria"/>
                <w:bCs/>
                <w:sz w:val="20"/>
                <w:szCs w:val="20"/>
                <w:lang w:val="en-GB"/>
              </w:rPr>
            </w:pPr>
            <w:r w:rsidRPr="005305C7">
              <w:rPr>
                <w:rFonts w:ascii="Cambria" w:hAnsi="Cambria"/>
                <w:bCs/>
                <w:sz w:val="20"/>
                <w:szCs w:val="20"/>
                <w:lang w:val="en-GB"/>
              </w:rPr>
              <w:t>From mid-2023, a new sector "Domestic Violence" is functioning under the National Police General Directorate. The aim is to optimize the activity of the Ministry of Internal Affairs</w:t>
            </w:r>
            <w:r w:rsidR="00B17696" w:rsidRPr="005305C7">
              <w:rPr>
                <w:rFonts w:ascii="Cambria" w:hAnsi="Cambria"/>
                <w:bCs/>
                <w:sz w:val="20"/>
                <w:szCs w:val="20"/>
                <w:lang w:val="en-GB"/>
              </w:rPr>
              <w:t xml:space="preserve"> (MoI)</w:t>
            </w:r>
            <w:r w:rsidRPr="005305C7">
              <w:rPr>
                <w:rFonts w:ascii="Cambria" w:hAnsi="Cambria"/>
                <w:bCs/>
                <w:sz w:val="20"/>
                <w:szCs w:val="20"/>
                <w:lang w:val="en-GB"/>
              </w:rPr>
              <w:t xml:space="preserve"> in the field of domestic violence.</w:t>
            </w:r>
            <w:r w:rsidR="00B17696" w:rsidRPr="005305C7">
              <w:rPr>
                <w:rFonts w:ascii="Cambria" w:hAnsi="Cambria"/>
                <w:bCs/>
                <w:sz w:val="20"/>
                <w:szCs w:val="20"/>
                <w:lang w:val="en-GB"/>
              </w:rPr>
              <w:t xml:space="preserve"> With Decision no. 368 of the Council of Ministers, a Memorandum of Understanding and Cooperation was signed between the MoI and UNICEF. The purpose of the cooperation is, by developing and strengthening the capacity of the Ministry of Internal Affairs employees, to respect and guarantee the rights of children, victims of and witnesses to crimes and violence, children in conflict with the law and children on the move, victims of domestic violence and </w:t>
            </w:r>
            <w:r w:rsidR="00BE3913" w:rsidRPr="005305C7">
              <w:rPr>
                <w:rFonts w:ascii="Cambria" w:hAnsi="Cambria"/>
                <w:bCs/>
                <w:sz w:val="20"/>
                <w:szCs w:val="20"/>
                <w:lang w:val="en-GB"/>
              </w:rPr>
              <w:t xml:space="preserve">gender-based </w:t>
            </w:r>
            <w:r w:rsidR="00B17696" w:rsidRPr="005305C7">
              <w:rPr>
                <w:rFonts w:ascii="Cambria" w:hAnsi="Cambria"/>
                <w:bCs/>
                <w:sz w:val="20"/>
                <w:szCs w:val="20"/>
                <w:lang w:val="en-GB"/>
              </w:rPr>
              <w:t>violence.</w:t>
            </w:r>
            <w:r w:rsidR="0053770F" w:rsidRPr="005305C7">
              <w:rPr>
                <w:rFonts w:ascii="Cambria" w:hAnsi="Cambria"/>
                <w:bCs/>
                <w:sz w:val="20"/>
                <w:szCs w:val="20"/>
                <w:lang w:val="en-GB"/>
              </w:rPr>
              <w:t xml:space="preserve"> </w:t>
            </w:r>
            <w:r w:rsidR="005D1AB7" w:rsidRPr="005305C7">
              <w:rPr>
                <w:rFonts w:ascii="Cambria" w:hAnsi="Cambria"/>
                <w:bCs/>
                <w:color w:val="auto"/>
                <w:sz w:val="20"/>
                <w:szCs w:val="20"/>
                <w:lang w:val="en-GB"/>
              </w:rPr>
              <w:t>On July 21, 2023</w:t>
            </w:r>
            <w:r w:rsidR="00C205C1" w:rsidRPr="005305C7">
              <w:rPr>
                <w:rFonts w:ascii="Cambria" w:hAnsi="Cambria"/>
                <w:bCs/>
                <w:color w:val="auto"/>
                <w:sz w:val="20"/>
                <w:szCs w:val="20"/>
                <w:lang w:val="en-GB"/>
              </w:rPr>
              <w:t xml:space="preserve"> the </w:t>
            </w:r>
            <w:r w:rsidR="005D1AB7" w:rsidRPr="005305C7">
              <w:rPr>
                <w:rFonts w:ascii="Cambria" w:hAnsi="Cambria"/>
                <w:bCs/>
                <w:color w:val="auto"/>
                <w:sz w:val="20"/>
                <w:szCs w:val="20"/>
                <w:lang w:val="en-GB"/>
              </w:rPr>
              <w:t xml:space="preserve">National Assembly adopted the </w:t>
            </w:r>
            <w:r w:rsidR="00C205C1" w:rsidRPr="005305C7">
              <w:rPr>
                <w:rFonts w:ascii="Cambria" w:hAnsi="Cambria"/>
                <w:bCs/>
                <w:color w:val="auto"/>
                <w:sz w:val="20"/>
                <w:szCs w:val="20"/>
                <w:lang w:val="en-GB"/>
              </w:rPr>
              <w:t>Law on Amendments and Supplements to the Law on Protection from Domestic Violence</w:t>
            </w:r>
            <w:r w:rsidR="005D1AB7" w:rsidRPr="005305C7">
              <w:rPr>
                <w:rFonts w:ascii="Cambria" w:hAnsi="Cambria"/>
                <w:bCs/>
                <w:color w:val="auto"/>
                <w:sz w:val="20"/>
                <w:szCs w:val="20"/>
                <w:lang w:val="en-GB"/>
              </w:rPr>
              <w:t>. It introduces</w:t>
            </w:r>
            <w:r w:rsidR="00C205C1" w:rsidRPr="005305C7">
              <w:rPr>
                <w:rFonts w:ascii="Cambria" w:hAnsi="Cambria"/>
                <w:bCs/>
                <w:color w:val="auto"/>
                <w:sz w:val="20"/>
                <w:szCs w:val="20"/>
                <w:lang w:val="en-GB"/>
              </w:rPr>
              <w:t xml:space="preserve"> the concept of </w:t>
            </w:r>
            <w:r w:rsidR="00C205C1" w:rsidRPr="005305C7">
              <w:rPr>
                <w:rFonts w:ascii="Cambria" w:hAnsi="Cambria"/>
                <w:bCs/>
                <w:i/>
                <w:color w:val="auto"/>
                <w:sz w:val="20"/>
                <w:szCs w:val="20"/>
                <w:lang w:val="en-GB"/>
              </w:rPr>
              <w:t>"a crime committed in the context of domestic violence"</w:t>
            </w:r>
            <w:r w:rsidR="00C205C1" w:rsidRPr="005305C7">
              <w:rPr>
                <w:rFonts w:ascii="Cambria" w:hAnsi="Cambria"/>
                <w:bCs/>
                <w:color w:val="auto"/>
                <w:sz w:val="20"/>
                <w:szCs w:val="20"/>
                <w:lang w:val="en-GB"/>
              </w:rPr>
              <w:t xml:space="preserve"> into the Criminal Code and provides for qualified panels to consider such </w:t>
            </w:r>
            <w:r w:rsidR="00142003" w:rsidRPr="005305C7">
              <w:rPr>
                <w:rFonts w:ascii="Cambria" w:hAnsi="Cambria"/>
                <w:bCs/>
                <w:color w:val="auto"/>
                <w:sz w:val="20"/>
                <w:szCs w:val="20"/>
                <w:lang w:val="en-GB"/>
              </w:rPr>
              <w:t>cases</w:t>
            </w:r>
            <w:r w:rsidR="00C205C1" w:rsidRPr="005305C7">
              <w:rPr>
                <w:rFonts w:ascii="Cambria" w:hAnsi="Cambria"/>
                <w:bCs/>
                <w:color w:val="auto"/>
                <w:sz w:val="20"/>
                <w:szCs w:val="20"/>
                <w:lang w:val="en-GB"/>
              </w:rPr>
              <w:t xml:space="preserve">. </w:t>
            </w:r>
            <w:r w:rsidR="00142003" w:rsidRPr="005305C7">
              <w:rPr>
                <w:rFonts w:ascii="Cambria" w:hAnsi="Cambria"/>
                <w:bCs/>
                <w:color w:val="auto"/>
                <w:sz w:val="20"/>
                <w:szCs w:val="20"/>
                <w:lang w:val="en-GB"/>
              </w:rPr>
              <w:t xml:space="preserve">The amendments introduced include the creation of a National Council for the Prevention and Protection of Domestic Violence under the Council of Ministers. </w:t>
            </w:r>
            <w:r w:rsidR="00D0141B" w:rsidRPr="005305C7">
              <w:rPr>
                <w:rFonts w:ascii="Cambria" w:hAnsi="Cambria"/>
                <w:bCs/>
                <w:color w:val="auto"/>
                <w:sz w:val="20"/>
                <w:szCs w:val="20"/>
                <w:lang w:val="en-GB"/>
              </w:rPr>
              <w:t>There will be a</w:t>
            </w:r>
            <w:r w:rsidR="00142003" w:rsidRPr="005305C7">
              <w:rPr>
                <w:rFonts w:ascii="Cambria" w:hAnsi="Cambria"/>
                <w:bCs/>
                <w:color w:val="auto"/>
                <w:sz w:val="20"/>
                <w:szCs w:val="20"/>
                <w:lang w:val="en-GB"/>
              </w:rPr>
              <w:t xml:space="preserve"> national information system for cases of domestic violence established. The circle of victims of domestic violence is </w:t>
            </w:r>
            <w:r w:rsidR="00D0141B" w:rsidRPr="005305C7">
              <w:rPr>
                <w:rFonts w:ascii="Cambria" w:hAnsi="Cambria"/>
                <w:bCs/>
                <w:color w:val="auto"/>
                <w:sz w:val="20"/>
                <w:szCs w:val="20"/>
                <w:lang w:val="en-GB"/>
              </w:rPr>
              <w:t>being expanded</w:t>
            </w:r>
            <w:r w:rsidR="00142003" w:rsidRPr="005305C7">
              <w:rPr>
                <w:rFonts w:ascii="Cambria" w:hAnsi="Cambria"/>
                <w:bCs/>
                <w:color w:val="auto"/>
                <w:sz w:val="20"/>
                <w:szCs w:val="20"/>
                <w:lang w:val="en-GB"/>
              </w:rPr>
              <w:t xml:space="preserve">, and the measures for their protection are </w:t>
            </w:r>
            <w:r w:rsidR="00D0141B" w:rsidRPr="005305C7">
              <w:rPr>
                <w:rFonts w:ascii="Cambria" w:hAnsi="Cambria"/>
                <w:bCs/>
                <w:color w:val="auto"/>
                <w:sz w:val="20"/>
                <w:szCs w:val="20"/>
                <w:lang w:val="en-GB"/>
              </w:rPr>
              <w:t>being increased</w:t>
            </w:r>
            <w:r w:rsidR="002A7ABB" w:rsidRPr="005305C7">
              <w:rPr>
                <w:rFonts w:ascii="Cambria" w:hAnsi="Cambria"/>
                <w:bCs/>
                <w:color w:val="auto"/>
                <w:sz w:val="20"/>
                <w:szCs w:val="20"/>
                <w:lang w:val="en-GB"/>
              </w:rPr>
              <w:t xml:space="preserve"> significantly</w:t>
            </w:r>
            <w:r w:rsidR="00142003" w:rsidRPr="005305C7">
              <w:rPr>
                <w:rFonts w:ascii="Cambria" w:hAnsi="Cambria"/>
                <w:bCs/>
                <w:color w:val="auto"/>
                <w:sz w:val="20"/>
                <w:szCs w:val="20"/>
                <w:lang w:val="en-GB"/>
              </w:rPr>
              <w:t>. In addition, there will be</w:t>
            </w:r>
            <w:r w:rsidR="00C205C1" w:rsidRPr="005305C7">
              <w:rPr>
                <w:rFonts w:ascii="Cambria" w:hAnsi="Cambria"/>
                <w:bCs/>
                <w:color w:val="auto"/>
                <w:sz w:val="20"/>
                <w:szCs w:val="20"/>
                <w:lang w:val="en-GB"/>
              </w:rPr>
              <w:t xml:space="preserve"> a single registe</w:t>
            </w:r>
            <w:r w:rsidR="00142003" w:rsidRPr="005305C7">
              <w:rPr>
                <w:rFonts w:ascii="Cambria" w:hAnsi="Cambria"/>
                <w:bCs/>
                <w:color w:val="auto"/>
                <w:sz w:val="20"/>
                <w:szCs w:val="20"/>
                <w:lang w:val="en-GB"/>
              </w:rPr>
              <w:t>r of cases of domestic violence</w:t>
            </w:r>
            <w:r w:rsidR="00C205C1" w:rsidRPr="005305C7">
              <w:rPr>
                <w:rFonts w:ascii="Cambria" w:hAnsi="Cambria"/>
                <w:bCs/>
                <w:color w:val="auto"/>
                <w:sz w:val="20"/>
                <w:szCs w:val="20"/>
                <w:lang w:val="en-GB"/>
              </w:rPr>
              <w:t xml:space="preserve">. </w:t>
            </w:r>
          </w:p>
        </w:tc>
        <w:tc>
          <w:tcPr>
            <w:tcW w:w="2011" w:type="dxa"/>
            <w:shd w:val="clear" w:color="auto" w:fill="C5E0B3" w:themeFill="accent6" w:themeFillTint="66"/>
          </w:tcPr>
          <w:p w:rsidR="009769D8" w:rsidRPr="005305C7" w:rsidRDefault="00187DD1"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562782">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134.110</w:t>
            </w:r>
            <w:r w:rsidRPr="005305C7">
              <w:rPr>
                <w:rFonts w:ascii="Cambria" w:hAnsi="Cambria"/>
                <w:sz w:val="20"/>
                <w:szCs w:val="20"/>
                <w:lang w:val="en-GB"/>
              </w:rPr>
              <w:t xml:space="preserve"> </w:t>
            </w:r>
            <w:r w:rsidRPr="005305C7">
              <w:rPr>
                <w:rFonts w:ascii="Cambria" w:hAnsi="Cambria"/>
                <w:bCs/>
                <w:sz w:val="20"/>
                <w:szCs w:val="20"/>
                <w:lang w:val="en-GB"/>
              </w:rPr>
              <w:t xml:space="preserve">Intensify cooperation and efforts to continue addressing human trafficking and smuggling with an emphasis on preventive and protective approaches </w:t>
            </w:r>
            <w:r w:rsidRPr="005305C7">
              <w:rPr>
                <w:rFonts w:ascii="Cambria" w:hAnsi="Cambria"/>
                <w:bCs/>
                <w:i/>
                <w:sz w:val="20"/>
                <w:szCs w:val="20"/>
                <w:lang w:val="en-GB"/>
              </w:rPr>
              <w:t>(Cambodia);</w:t>
            </w:r>
            <w:r w:rsidRPr="005305C7">
              <w:rPr>
                <w:rFonts w:ascii="Cambria" w:hAnsi="Cambria"/>
                <w:bCs/>
                <w:sz w:val="20"/>
                <w:szCs w:val="20"/>
                <w:lang w:val="en-GB"/>
              </w:rPr>
              <w:t xml:space="preserve"> </w:t>
            </w:r>
          </w:p>
        </w:tc>
        <w:tc>
          <w:tcPr>
            <w:tcW w:w="8554" w:type="dxa"/>
            <w:gridSpan w:val="2"/>
          </w:tcPr>
          <w:p w:rsidR="00BB5048" w:rsidRPr="005305C7" w:rsidRDefault="00BB5048" w:rsidP="00C12CBB">
            <w:pPr>
              <w:pStyle w:val="Default"/>
              <w:rPr>
                <w:rFonts w:ascii="Cambria" w:hAnsi="Cambria"/>
                <w:bCs/>
                <w:sz w:val="20"/>
                <w:szCs w:val="20"/>
                <w:lang w:val="en-GB"/>
              </w:rPr>
            </w:pPr>
          </w:p>
          <w:p w:rsidR="009769D8" w:rsidRPr="005305C7" w:rsidRDefault="003B69BF" w:rsidP="00601841">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iscriminationTrafficking" w:history="1">
              <w:r w:rsidRPr="005305C7">
                <w:rPr>
                  <w:rStyle w:val="Hyperlink"/>
                  <w:rFonts w:ascii="Cambria" w:hAnsi="Cambria"/>
                  <w:bCs/>
                  <w:sz w:val="20"/>
                  <w:szCs w:val="20"/>
                  <w:lang w:val="en-GB"/>
                </w:rPr>
                <w:t>134.41</w:t>
              </w:r>
            </w:hyperlink>
            <w:r w:rsidR="00601841" w:rsidRPr="005305C7">
              <w:rPr>
                <w:rStyle w:val="Hyperlink"/>
                <w:rFonts w:ascii="Cambria" w:hAnsi="Cambria"/>
                <w:bCs/>
                <w:sz w:val="20"/>
                <w:szCs w:val="20"/>
                <w:lang w:val="en-GB"/>
              </w:rPr>
              <w:t>,</w:t>
            </w:r>
            <w:r w:rsidR="00601841" w:rsidRPr="005305C7">
              <w:rPr>
                <w:rStyle w:val="Hyperlink"/>
                <w:rFonts w:ascii="Cambria" w:hAnsi="Cambria"/>
                <w:bCs/>
                <w:sz w:val="20"/>
                <w:szCs w:val="20"/>
                <w:u w:val="none"/>
                <w:lang w:val="en-GB"/>
              </w:rPr>
              <w:t xml:space="preserve"> </w:t>
            </w:r>
            <w:hyperlink w:anchor="THB" w:history="1">
              <w:r w:rsidR="00601841" w:rsidRPr="005305C7">
                <w:rPr>
                  <w:rStyle w:val="Hyperlink"/>
                  <w:rFonts w:ascii="Cambria" w:hAnsi="Cambria"/>
                  <w:sz w:val="20"/>
                  <w:szCs w:val="20"/>
                  <w:lang w:val="en-GB"/>
                </w:rPr>
                <w:t>134.98</w:t>
              </w:r>
            </w:hyperlink>
            <w:r w:rsidR="00601841" w:rsidRPr="005305C7">
              <w:rPr>
                <w:rFonts w:ascii="Cambria" w:hAnsi="Cambria"/>
                <w:color w:val="auto"/>
                <w:sz w:val="20"/>
                <w:szCs w:val="20"/>
                <w:lang w:val="en-GB"/>
              </w:rPr>
              <w:t>,</w:t>
            </w:r>
            <w:r w:rsidR="00601841" w:rsidRPr="005305C7">
              <w:rPr>
                <w:rFonts w:ascii="Cambria" w:hAnsi="Cambria"/>
                <w:color w:val="FF0000"/>
                <w:sz w:val="20"/>
                <w:szCs w:val="20"/>
                <w:lang w:val="en-GB"/>
              </w:rPr>
              <w:t xml:space="preserve"> </w:t>
            </w:r>
            <w:hyperlink w:anchor="THBRootCauses" w:history="1">
              <w:r w:rsidR="00601841" w:rsidRPr="005305C7">
                <w:rPr>
                  <w:rStyle w:val="Hyperlink"/>
                  <w:rFonts w:ascii="Cambria" w:hAnsi="Cambria"/>
                  <w:sz w:val="20"/>
                  <w:szCs w:val="20"/>
                  <w:lang w:val="en-GB"/>
                </w:rPr>
                <w:t>134.100</w:t>
              </w:r>
            </w:hyperlink>
          </w:p>
        </w:tc>
        <w:tc>
          <w:tcPr>
            <w:tcW w:w="2011" w:type="dxa"/>
            <w:shd w:val="clear" w:color="auto" w:fill="C5E0B3" w:themeFill="accent6" w:themeFillTint="66"/>
          </w:tcPr>
          <w:p w:rsidR="009769D8" w:rsidRPr="005305C7" w:rsidRDefault="00562782"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562782">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134.111</w:t>
            </w:r>
            <w:r w:rsidRPr="005305C7">
              <w:rPr>
                <w:rFonts w:ascii="Cambria" w:hAnsi="Cambria"/>
                <w:sz w:val="20"/>
                <w:szCs w:val="20"/>
                <w:lang w:val="en-GB"/>
              </w:rPr>
              <w:t xml:space="preserve"> </w:t>
            </w:r>
            <w:r w:rsidRPr="005305C7">
              <w:rPr>
                <w:rFonts w:ascii="Cambria" w:hAnsi="Cambria"/>
                <w:bCs/>
                <w:sz w:val="20"/>
                <w:szCs w:val="20"/>
                <w:lang w:val="en-GB"/>
              </w:rPr>
              <w:t xml:space="preserve">Take effective measures to prevent and eradicate human trafficking by prosecuting and punishing perpetrators promptly </w:t>
            </w:r>
            <w:r w:rsidRPr="005305C7">
              <w:rPr>
                <w:rFonts w:ascii="Cambria" w:hAnsi="Cambria"/>
                <w:bCs/>
                <w:i/>
                <w:sz w:val="20"/>
                <w:szCs w:val="20"/>
                <w:lang w:val="en-GB"/>
              </w:rPr>
              <w:t>(Cyprus);</w:t>
            </w:r>
            <w:r w:rsidRPr="005305C7">
              <w:rPr>
                <w:rFonts w:ascii="Cambria" w:hAnsi="Cambria"/>
                <w:bCs/>
                <w:sz w:val="20"/>
                <w:szCs w:val="20"/>
                <w:lang w:val="en-GB"/>
              </w:rPr>
              <w:t xml:space="preserve"> </w:t>
            </w:r>
          </w:p>
        </w:tc>
        <w:tc>
          <w:tcPr>
            <w:tcW w:w="8554" w:type="dxa"/>
            <w:gridSpan w:val="2"/>
          </w:tcPr>
          <w:p w:rsidR="00B8119E" w:rsidRPr="005305C7" w:rsidRDefault="003B69BF" w:rsidP="00B8119E">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DiscriminationTrafficking" w:history="1">
              <w:r w:rsidRPr="005305C7">
                <w:rPr>
                  <w:rStyle w:val="Hyperlink"/>
                  <w:rFonts w:ascii="Cambria" w:hAnsi="Cambria"/>
                  <w:bCs/>
                  <w:sz w:val="20"/>
                  <w:szCs w:val="20"/>
                  <w:lang w:val="en-GB"/>
                </w:rPr>
                <w:t>134.41</w:t>
              </w:r>
            </w:hyperlink>
            <w:r w:rsidR="000E0839" w:rsidRPr="005305C7">
              <w:rPr>
                <w:rStyle w:val="Hyperlink"/>
                <w:rFonts w:ascii="Cambria" w:hAnsi="Cambria"/>
                <w:bCs/>
                <w:sz w:val="20"/>
                <w:szCs w:val="20"/>
                <w:lang w:val="en-GB"/>
              </w:rPr>
              <w:t>,</w:t>
            </w:r>
            <w:r w:rsidR="000E0839" w:rsidRPr="005305C7">
              <w:rPr>
                <w:rStyle w:val="Hyperlink"/>
                <w:rFonts w:ascii="Cambria" w:hAnsi="Cambria"/>
                <w:bCs/>
                <w:sz w:val="20"/>
                <w:szCs w:val="20"/>
                <w:u w:val="none"/>
                <w:lang w:val="en-GB"/>
              </w:rPr>
              <w:t xml:space="preserve"> </w:t>
            </w:r>
            <w:hyperlink w:anchor="THB" w:history="1">
              <w:r w:rsidR="000E0839" w:rsidRPr="005305C7">
                <w:rPr>
                  <w:rStyle w:val="Hyperlink"/>
                  <w:rFonts w:ascii="Cambria" w:hAnsi="Cambria"/>
                  <w:sz w:val="20"/>
                  <w:szCs w:val="20"/>
                  <w:lang w:val="en-GB"/>
                </w:rPr>
                <w:t>134.98</w:t>
              </w:r>
            </w:hyperlink>
            <w:r w:rsidR="000E0839" w:rsidRPr="005305C7">
              <w:rPr>
                <w:rFonts w:ascii="Cambria" w:hAnsi="Cambria"/>
                <w:color w:val="auto"/>
                <w:sz w:val="20"/>
                <w:szCs w:val="20"/>
                <w:lang w:val="en-GB"/>
              </w:rPr>
              <w:t>,</w:t>
            </w:r>
            <w:r w:rsidR="000E0839" w:rsidRPr="005305C7">
              <w:rPr>
                <w:rFonts w:ascii="Cambria" w:hAnsi="Cambria"/>
                <w:color w:val="FF0000"/>
                <w:sz w:val="20"/>
                <w:szCs w:val="20"/>
                <w:lang w:val="en-GB"/>
              </w:rPr>
              <w:t xml:space="preserve"> </w:t>
            </w:r>
            <w:hyperlink w:anchor="THBRootCauses" w:history="1">
              <w:r w:rsidR="000E0839" w:rsidRPr="005305C7">
                <w:rPr>
                  <w:rStyle w:val="Hyperlink"/>
                  <w:rFonts w:ascii="Cambria" w:hAnsi="Cambria"/>
                  <w:sz w:val="20"/>
                  <w:szCs w:val="20"/>
                  <w:lang w:val="en-GB"/>
                </w:rPr>
                <w:t>134.100</w:t>
              </w:r>
            </w:hyperlink>
            <w:r w:rsidR="00B8119E" w:rsidRPr="005305C7">
              <w:rPr>
                <w:rFonts w:ascii="Cambria" w:hAnsi="Cambria"/>
                <w:bCs/>
                <w:sz w:val="20"/>
                <w:szCs w:val="20"/>
                <w:lang w:val="en-GB"/>
              </w:rPr>
              <w:t xml:space="preserve"> </w:t>
            </w:r>
          </w:p>
          <w:p w:rsidR="00B8119E" w:rsidRPr="005305C7" w:rsidRDefault="00B8119E" w:rsidP="00B8119E">
            <w:pPr>
              <w:pStyle w:val="Default"/>
              <w:jc w:val="both"/>
              <w:rPr>
                <w:rFonts w:ascii="Cambria" w:hAnsi="Cambria"/>
                <w:bCs/>
                <w:sz w:val="20"/>
                <w:szCs w:val="20"/>
                <w:lang w:val="en-GB"/>
              </w:rPr>
            </w:pPr>
          </w:p>
          <w:p w:rsidR="009769D8" w:rsidRPr="005305C7" w:rsidRDefault="00B8119E" w:rsidP="00D20D06">
            <w:pPr>
              <w:pStyle w:val="Default"/>
              <w:jc w:val="both"/>
              <w:rPr>
                <w:rFonts w:ascii="Cambria" w:hAnsi="Cambria"/>
                <w:bCs/>
                <w:sz w:val="20"/>
                <w:szCs w:val="20"/>
                <w:lang w:val="en-GB"/>
              </w:rPr>
            </w:pPr>
            <w:r w:rsidRPr="005305C7">
              <w:rPr>
                <w:rFonts w:ascii="Cambria" w:hAnsi="Cambria"/>
                <w:bCs/>
                <w:sz w:val="20"/>
                <w:szCs w:val="20"/>
                <w:lang w:val="en-GB"/>
              </w:rPr>
              <w:t>Conducting information campaigns, according to current analyses and trends, including among vulnerable groups and work with students and young people, as well as among foreigners accommodated in a special home for temporary accommodation, on issues of human trafficking and support opportunities are ongoing to date. A seminar on the topic "Human trafficking - risks and prevention" was held with 70 school students. An expert meeting on "Commercial surrogacy and sale of babies" was organized under the European Multidisciplinary Platform for Cooperation agai</w:t>
            </w:r>
            <w:r w:rsidR="000C5188" w:rsidRPr="005305C7">
              <w:rPr>
                <w:rFonts w:ascii="Cambria" w:hAnsi="Cambria"/>
                <w:bCs/>
                <w:sz w:val="20"/>
                <w:szCs w:val="20"/>
                <w:lang w:val="en-GB"/>
              </w:rPr>
              <w:t xml:space="preserve">nst Criminal Threats. </w:t>
            </w:r>
          </w:p>
        </w:tc>
        <w:tc>
          <w:tcPr>
            <w:tcW w:w="2011" w:type="dxa"/>
            <w:shd w:val="clear" w:color="auto" w:fill="C5E0B3" w:themeFill="accent6" w:themeFillTint="66"/>
          </w:tcPr>
          <w:p w:rsidR="009769D8" w:rsidRPr="005305C7" w:rsidRDefault="00562782"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FF4D7A">
        <w:tc>
          <w:tcPr>
            <w:tcW w:w="4745" w:type="dxa"/>
          </w:tcPr>
          <w:p w:rsidR="009769D8" w:rsidRPr="005305C7" w:rsidRDefault="009769D8" w:rsidP="00C12CBB">
            <w:pPr>
              <w:rPr>
                <w:rFonts w:ascii="Cambria" w:hAnsi="Cambria"/>
                <w:sz w:val="20"/>
                <w:szCs w:val="20"/>
                <w:lang w:val="en-GB"/>
              </w:rPr>
            </w:pPr>
            <w:r w:rsidRPr="005305C7">
              <w:rPr>
                <w:rFonts w:ascii="Cambria" w:hAnsi="Cambria"/>
                <w:b/>
                <w:sz w:val="20"/>
                <w:szCs w:val="20"/>
                <w:lang w:val="en-GB"/>
              </w:rPr>
              <w:t>134.112</w:t>
            </w:r>
            <w:r w:rsidRPr="005305C7">
              <w:rPr>
                <w:rFonts w:ascii="Cambria" w:hAnsi="Cambria"/>
                <w:sz w:val="20"/>
                <w:szCs w:val="20"/>
                <w:lang w:val="en-GB"/>
              </w:rPr>
              <w:t xml:space="preserve"> </w:t>
            </w:r>
            <w:r w:rsidRPr="005305C7">
              <w:rPr>
                <w:rFonts w:ascii="Cambria" w:hAnsi="Cambria"/>
                <w:bCs/>
                <w:sz w:val="20"/>
                <w:szCs w:val="20"/>
                <w:lang w:val="en-GB"/>
              </w:rPr>
              <w:t xml:space="preserve">Create a mechanism to identify potential victims of human trafficking by strengthening collaboration with relevant NGOs </w:t>
            </w:r>
            <w:r w:rsidRPr="005305C7">
              <w:rPr>
                <w:rFonts w:ascii="Cambria" w:hAnsi="Cambria"/>
                <w:bCs/>
                <w:i/>
                <w:sz w:val="20"/>
                <w:szCs w:val="20"/>
                <w:lang w:val="en-GB"/>
              </w:rPr>
              <w:t>(Cyprus);</w:t>
            </w:r>
            <w:r w:rsidRPr="005305C7">
              <w:rPr>
                <w:rFonts w:ascii="Cambria" w:hAnsi="Cambria"/>
                <w:bCs/>
                <w:sz w:val="20"/>
                <w:szCs w:val="20"/>
                <w:lang w:val="en-GB"/>
              </w:rPr>
              <w:t xml:space="preserve"> </w:t>
            </w:r>
          </w:p>
        </w:tc>
        <w:tc>
          <w:tcPr>
            <w:tcW w:w="8554" w:type="dxa"/>
            <w:gridSpan w:val="2"/>
          </w:tcPr>
          <w:p w:rsidR="00250D50" w:rsidRPr="005305C7" w:rsidRDefault="00F10620" w:rsidP="0045187A">
            <w:pPr>
              <w:pStyle w:val="Default"/>
              <w:jc w:val="both"/>
              <w:rPr>
                <w:rFonts w:ascii="Cambria" w:hAnsi="Cambria"/>
                <w:bCs/>
                <w:sz w:val="20"/>
                <w:szCs w:val="20"/>
                <w:lang w:val="en-GB"/>
              </w:rPr>
            </w:pPr>
            <w:r w:rsidRPr="005305C7">
              <w:rPr>
                <w:rFonts w:ascii="Cambria" w:hAnsi="Cambria"/>
                <w:bCs/>
                <w:sz w:val="20"/>
                <w:szCs w:val="20"/>
                <w:lang w:val="en-GB"/>
              </w:rPr>
              <w:t>According to the Law for Combating</w:t>
            </w:r>
            <w:r w:rsidR="00FF5E35" w:rsidRPr="005305C7">
              <w:rPr>
                <w:rFonts w:ascii="Cambria" w:hAnsi="Cambria"/>
                <w:bCs/>
                <w:sz w:val="20"/>
                <w:szCs w:val="20"/>
                <w:lang w:val="en-GB"/>
              </w:rPr>
              <w:t xml:space="preserve"> of Trafficking in Human B</w:t>
            </w:r>
            <w:r w:rsidRPr="005305C7">
              <w:rPr>
                <w:rFonts w:ascii="Cambria" w:hAnsi="Cambria"/>
                <w:bCs/>
                <w:sz w:val="20"/>
                <w:szCs w:val="20"/>
                <w:lang w:val="en-GB"/>
              </w:rPr>
              <w:t xml:space="preserve">eings, the </w:t>
            </w:r>
            <w:r w:rsidR="00FF5E35" w:rsidRPr="005305C7">
              <w:rPr>
                <w:rFonts w:ascii="Cambria" w:hAnsi="Cambria"/>
                <w:bCs/>
                <w:color w:val="auto"/>
                <w:sz w:val="20"/>
                <w:szCs w:val="20"/>
                <w:lang w:val="en-GB"/>
              </w:rPr>
              <w:t>National Commission for Combatting Trafficking in Human Beings</w:t>
            </w:r>
            <w:r w:rsidR="00FF5E35" w:rsidRPr="005305C7">
              <w:rPr>
                <w:rFonts w:ascii="Cambria" w:hAnsi="Cambria"/>
                <w:bCs/>
                <w:sz w:val="20"/>
                <w:szCs w:val="20"/>
                <w:lang w:val="en-GB"/>
              </w:rPr>
              <w:t xml:space="preserve"> coordinates the work of</w:t>
            </w:r>
            <w:r w:rsidRPr="005305C7">
              <w:rPr>
                <w:rFonts w:ascii="Cambria" w:hAnsi="Cambria"/>
                <w:bCs/>
                <w:sz w:val="20"/>
                <w:szCs w:val="20"/>
                <w:lang w:val="en-GB"/>
              </w:rPr>
              <w:t xml:space="preserve"> the National mechanism for referral and support o</w:t>
            </w:r>
            <w:r w:rsidR="00BB242C" w:rsidRPr="005305C7">
              <w:rPr>
                <w:rFonts w:ascii="Cambria" w:hAnsi="Cambria"/>
                <w:bCs/>
                <w:sz w:val="20"/>
                <w:szCs w:val="20"/>
                <w:lang w:val="en-GB"/>
              </w:rPr>
              <w:t xml:space="preserve">f victims of human trafficking. </w:t>
            </w:r>
          </w:p>
          <w:p w:rsidR="00F10620" w:rsidRPr="005305C7" w:rsidRDefault="00250D50" w:rsidP="0045187A">
            <w:pPr>
              <w:pStyle w:val="Default"/>
              <w:jc w:val="both"/>
              <w:rPr>
                <w:rFonts w:ascii="Cambria" w:hAnsi="Cambria"/>
                <w:bCs/>
                <w:color w:val="auto"/>
                <w:sz w:val="20"/>
                <w:szCs w:val="20"/>
                <w:lang w:val="en-GB"/>
              </w:rPr>
            </w:pPr>
            <w:r w:rsidRPr="005305C7">
              <w:rPr>
                <w:rFonts w:ascii="Cambria" w:hAnsi="Cambria"/>
                <w:bCs/>
                <w:color w:val="auto"/>
                <w:sz w:val="20"/>
                <w:szCs w:val="20"/>
                <w:lang w:val="en-GB"/>
              </w:rPr>
              <w:t>NGOs and IOs also have the possibility to take part in the sessions of the National Commission as observers. At the same time all relevant organisations working in the field participate in the Permanent Working Group. Thus, they are related to the implementation of the National Strategy to Combat Trafficking in Human Beings and more specifically to the implementation, monitoring and evaluation of the Strategy. Furthermore, NGO</w:t>
            </w:r>
            <w:r w:rsidR="000661C8" w:rsidRPr="005305C7">
              <w:rPr>
                <w:rFonts w:ascii="Cambria" w:hAnsi="Cambria"/>
                <w:bCs/>
                <w:color w:val="auto"/>
                <w:sz w:val="20"/>
                <w:szCs w:val="20"/>
                <w:lang w:val="en-GB"/>
              </w:rPr>
              <w:t>s</w:t>
            </w:r>
            <w:r w:rsidRPr="005305C7">
              <w:rPr>
                <w:rFonts w:ascii="Cambria" w:hAnsi="Cambria"/>
                <w:bCs/>
                <w:color w:val="auto"/>
                <w:sz w:val="20"/>
                <w:szCs w:val="20"/>
                <w:lang w:val="en-GB"/>
              </w:rPr>
              <w:t xml:space="preserve"> and IO</w:t>
            </w:r>
            <w:r w:rsidR="000661C8" w:rsidRPr="005305C7">
              <w:rPr>
                <w:rFonts w:ascii="Cambria" w:hAnsi="Cambria"/>
                <w:bCs/>
                <w:color w:val="auto"/>
                <w:sz w:val="20"/>
                <w:szCs w:val="20"/>
                <w:lang w:val="en-GB"/>
              </w:rPr>
              <w:t>s</w:t>
            </w:r>
            <w:r w:rsidRPr="005305C7">
              <w:rPr>
                <w:rFonts w:ascii="Cambria" w:hAnsi="Cambria"/>
                <w:bCs/>
                <w:color w:val="auto"/>
                <w:sz w:val="20"/>
                <w:szCs w:val="20"/>
                <w:lang w:val="en-GB"/>
              </w:rPr>
              <w:t xml:space="preserve"> </w:t>
            </w:r>
            <w:r w:rsidR="00F10620" w:rsidRPr="005305C7">
              <w:rPr>
                <w:rFonts w:ascii="Cambria" w:hAnsi="Cambria"/>
                <w:bCs/>
                <w:sz w:val="20"/>
                <w:szCs w:val="20"/>
                <w:lang w:val="en-GB"/>
              </w:rPr>
              <w:t>play a crucial role in the overall implementation of the National Annual Programmes especially in the chapters related to prevention, capacity building, collection and analysis of data and support of victims.</w:t>
            </w:r>
          </w:p>
          <w:p w:rsidR="009769D8" w:rsidRPr="005305C7" w:rsidRDefault="0001501E" w:rsidP="0045187A">
            <w:pPr>
              <w:pStyle w:val="Default"/>
              <w:jc w:val="both"/>
              <w:rPr>
                <w:rFonts w:ascii="Cambria" w:hAnsi="Cambria"/>
                <w:bCs/>
                <w:sz w:val="20"/>
                <w:szCs w:val="20"/>
                <w:lang w:val="en-GB"/>
              </w:rPr>
            </w:pPr>
            <w:r w:rsidRPr="005305C7">
              <w:rPr>
                <w:rFonts w:ascii="Cambria" w:hAnsi="Cambria"/>
                <w:bCs/>
                <w:sz w:val="20"/>
                <w:szCs w:val="20"/>
                <w:lang w:val="en-GB"/>
              </w:rPr>
              <w:t xml:space="preserve">In addition, </w:t>
            </w:r>
            <w:r w:rsidR="00683D2F" w:rsidRPr="005305C7">
              <w:rPr>
                <w:rFonts w:ascii="Cambria" w:hAnsi="Cambria"/>
                <w:bCs/>
                <w:sz w:val="20"/>
                <w:szCs w:val="20"/>
                <w:lang w:val="en-GB"/>
              </w:rPr>
              <w:t xml:space="preserve">Directorate </w:t>
            </w:r>
            <w:r w:rsidR="00C205C1" w:rsidRPr="005305C7">
              <w:rPr>
                <w:rFonts w:ascii="Cambria" w:hAnsi="Cambria"/>
                <w:bCs/>
                <w:sz w:val="20"/>
                <w:szCs w:val="20"/>
                <w:lang w:val="en-GB"/>
              </w:rPr>
              <w:t>"Migration"</w:t>
            </w:r>
            <w:r w:rsidR="00683D2F" w:rsidRPr="005305C7">
              <w:rPr>
                <w:rFonts w:ascii="Cambria" w:hAnsi="Cambria"/>
                <w:bCs/>
                <w:sz w:val="20"/>
                <w:szCs w:val="20"/>
                <w:lang w:val="en-GB"/>
              </w:rPr>
              <w:t xml:space="preserve"> at MoI</w:t>
            </w:r>
            <w:r w:rsidR="00C205C1" w:rsidRPr="005305C7">
              <w:rPr>
                <w:rFonts w:ascii="Cambria" w:hAnsi="Cambria"/>
                <w:bCs/>
                <w:sz w:val="20"/>
                <w:szCs w:val="20"/>
                <w:lang w:val="en-GB"/>
              </w:rPr>
              <w:t xml:space="preserve"> interacts </w:t>
            </w:r>
            <w:r w:rsidR="00683D2F" w:rsidRPr="005305C7">
              <w:rPr>
                <w:rFonts w:ascii="Cambria" w:hAnsi="Cambria"/>
                <w:bCs/>
                <w:sz w:val="20"/>
                <w:szCs w:val="20"/>
                <w:lang w:val="en-GB"/>
              </w:rPr>
              <w:t xml:space="preserve">constantly </w:t>
            </w:r>
            <w:r w:rsidR="00C205C1" w:rsidRPr="005305C7">
              <w:rPr>
                <w:rFonts w:ascii="Cambria" w:hAnsi="Cambria"/>
                <w:bCs/>
                <w:sz w:val="20"/>
                <w:szCs w:val="20"/>
                <w:lang w:val="en-GB"/>
              </w:rPr>
              <w:t xml:space="preserve">with the </w:t>
            </w:r>
            <w:r w:rsidR="00FF5E35" w:rsidRPr="005305C7">
              <w:rPr>
                <w:rFonts w:ascii="Cambria" w:hAnsi="Cambria"/>
                <w:bCs/>
                <w:color w:val="auto"/>
                <w:sz w:val="20"/>
                <w:szCs w:val="20"/>
                <w:lang w:val="en-GB"/>
              </w:rPr>
              <w:t>National Commission for Combatting Trafficking in Human Beings</w:t>
            </w:r>
            <w:r w:rsidR="00683D2F" w:rsidRPr="005305C7">
              <w:rPr>
                <w:rFonts w:ascii="Cambria" w:hAnsi="Cambria"/>
                <w:bCs/>
                <w:sz w:val="20"/>
                <w:szCs w:val="20"/>
                <w:lang w:val="en-GB"/>
              </w:rPr>
              <w:t xml:space="preserve"> </w:t>
            </w:r>
            <w:r w:rsidR="00C205C1" w:rsidRPr="005305C7">
              <w:rPr>
                <w:rFonts w:ascii="Cambria" w:hAnsi="Cambria"/>
                <w:bCs/>
                <w:sz w:val="20"/>
                <w:szCs w:val="20"/>
                <w:lang w:val="en-GB"/>
              </w:rPr>
              <w:t xml:space="preserve">in view of the high degree of risk of involvement in trafficking of migrants who illegally crossed the state border. </w:t>
            </w:r>
            <w:r w:rsidR="00683D2F" w:rsidRPr="005305C7">
              <w:rPr>
                <w:rFonts w:ascii="Cambria" w:hAnsi="Cambria"/>
                <w:bCs/>
                <w:sz w:val="20"/>
                <w:szCs w:val="20"/>
                <w:lang w:val="en-GB"/>
              </w:rPr>
              <w:t xml:space="preserve">The Commission </w:t>
            </w:r>
            <w:r w:rsidR="00C205C1" w:rsidRPr="005305C7">
              <w:rPr>
                <w:rFonts w:ascii="Cambria" w:hAnsi="Cambria"/>
                <w:bCs/>
                <w:sz w:val="20"/>
                <w:szCs w:val="20"/>
                <w:lang w:val="en-GB"/>
              </w:rPr>
              <w:t xml:space="preserve">periodically provides informational materials and conducts informational meetings with accommodated foreigners regarding the prevention of human trafficking and familiarization with activities to support victims of trafficking. </w:t>
            </w:r>
            <w:r w:rsidR="00582EDC" w:rsidRPr="005305C7">
              <w:rPr>
                <w:rFonts w:ascii="Cambria" w:hAnsi="Cambria"/>
                <w:bCs/>
                <w:sz w:val="20"/>
                <w:szCs w:val="20"/>
                <w:lang w:val="en-GB"/>
              </w:rPr>
              <w:t>The Commission</w:t>
            </w:r>
            <w:r w:rsidR="00C205C1" w:rsidRPr="005305C7">
              <w:rPr>
                <w:rFonts w:ascii="Cambria" w:hAnsi="Cambria"/>
                <w:bCs/>
                <w:sz w:val="20"/>
                <w:szCs w:val="20"/>
                <w:lang w:val="en-GB"/>
              </w:rPr>
              <w:t xml:space="preserve"> </w:t>
            </w:r>
            <w:r w:rsidR="00582EDC" w:rsidRPr="005305C7">
              <w:rPr>
                <w:rFonts w:ascii="Cambria" w:hAnsi="Cambria"/>
                <w:bCs/>
                <w:sz w:val="20"/>
                <w:szCs w:val="20"/>
                <w:lang w:val="en-GB"/>
              </w:rPr>
              <w:t>distributed</w:t>
            </w:r>
            <w:r w:rsidR="00C205C1" w:rsidRPr="005305C7">
              <w:rPr>
                <w:rFonts w:ascii="Cambria" w:hAnsi="Cambria"/>
                <w:bCs/>
                <w:sz w:val="20"/>
                <w:szCs w:val="20"/>
                <w:lang w:val="en-GB"/>
              </w:rPr>
              <w:t xml:space="preserve"> preventive video material on human trafficking in the </w:t>
            </w:r>
            <w:r w:rsidR="009022B8" w:rsidRPr="005305C7">
              <w:rPr>
                <w:rFonts w:ascii="Cambria" w:hAnsi="Cambria"/>
                <w:bCs/>
                <w:sz w:val="20"/>
                <w:szCs w:val="20"/>
                <w:lang w:val="en-GB"/>
              </w:rPr>
              <w:t>special homes for temporary accommodation of foreigners</w:t>
            </w:r>
            <w:r w:rsidR="00C205C1" w:rsidRPr="005305C7">
              <w:rPr>
                <w:rFonts w:ascii="Cambria" w:hAnsi="Cambria"/>
                <w:bCs/>
                <w:sz w:val="20"/>
                <w:szCs w:val="20"/>
                <w:lang w:val="en-GB"/>
              </w:rPr>
              <w:t>, which emphasizes the risks of being involved in trafficking and the adverse consequences thereof.</w:t>
            </w:r>
          </w:p>
        </w:tc>
        <w:tc>
          <w:tcPr>
            <w:tcW w:w="2011" w:type="dxa"/>
            <w:shd w:val="clear" w:color="auto" w:fill="C5E0B3" w:themeFill="accent6" w:themeFillTint="66"/>
          </w:tcPr>
          <w:p w:rsidR="009769D8" w:rsidRPr="005305C7" w:rsidRDefault="00FF4D7A"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FF4D7A">
        <w:trPr>
          <w:trHeight w:val="1794"/>
        </w:trPr>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134.113</w:t>
            </w:r>
            <w:r w:rsidRPr="005305C7">
              <w:rPr>
                <w:rFonts w:ascii="Cambria" w:hAnsi="Cambria"/>
                <w:sz w:val="20"/>
                <w:szCs w:val="20"/>
                <w:lang w:val="en-GB"/>
              </w:rPr>
              <w:t xml:space="preserve"> </w:t>
            </w:r>
            <w:r w:rsidRPr="005305C7">
              <w:rPr>
                <w:rFonts w:ascii="Cambria" w:hAnsi="Cambria"/>
                <w:bCs/>
                <w:sz w:val="20"/>
                <w:szCs w:val="20"/>
                <w:lang w:val="en-GB"/>
              </w:rPr>
              <w:t xml:space="preserve">Strengthen efforts to ensure the effective implementation of the national anti-trafficking strategy, and ensure that the National Commission for Combating Trafficking in Human Beings is provided with sufficient funds to carry out its functions </w:t>
            </w:r>
            <w:r w:rsidRPr="005305C7">
              <w:rPr>
                <w:rFonts w:ascii="Cambria" w:hAnsi="Cambria"/>
                <w:bCs/>
                <w:i/>
                <w:sz w:val="20"/>
                <w:szCs w:val="20"/>
                <w:lang w:val="en-GB"/>
              </w:rPr>
              <w:t>(Fiji);</w:t>
            </w:r>
            <w:r w:rsidRPr="005305C7">
              <w:rPr>
                <w:rFonts w:ascii="Cambria" w:hAnsi="Cambria"/>
                <w:bCs/>
                <w:sz w:val="20"/>
                <w:szCs w:val="20"/>
                <w:lang w:val="en-GB"/>
              </w:rPr>
              <w:t xml:space="preserve"> </w:t>
            </w:r>
          </w:p>
        </w:tc>
        <w:tc>
          <w:tcPr>
            <w:tcW w:w="8554" w:type="dxa"/>
            <w:gridSpan w:val="2"/>
          </w:tcPr>
          <w:p w:rsidR="00FF4D7A" w:rsidRPr="005305C7" w:rsidRDefault="00731E34" w:rsidP="00FF4D7A">
            <w:pPr>
              <w:pStyle w:val="Default"/>
              <w:jc w:val="both"/>
              <w:rPr>
                <w:rFonts w:ascii="Cambria" w:hAnsi="Cambria"/>
                <w:bCs/>
                <w:color w:val="auto"/>
                <w:sz w:val="20"/>
                <w:szCs w:val="20"/>
                <w:lang w:val="en-GB"/>
              </w:rPr>
            </w:pPr>
            <w:r w:rsidRPr="005305C7">
              <w:rPr>
                <w:rFonts w:ascii="Cambria" w:hAnsi="Cambria"/>
                <w:bCs/>
                <w:color w:val="auto"/>
                <w:sz w:val="20"/>
                <w:szCs w:val="20"/>
                <w:lang w:val="en-GB"/>
              </w:rPr>
              <w:t>The National Anti-Trafficking Strategy is operationally implemented through the National Annual Programmes for Combating Trafficking in Human Beings and Protection of Victims. The implementation of the activities included in the National Programme are financed by the annual st</w:t>
            </w:r>
            <w:r w:rsidR="000019CC" w:rsidRPr="005305C7">
              <w:rPr>
                <w:rFonts w:ascii="Cambria" w:hAnsi="Cambria"/>
                <w:bCs/>
                <w:color w:val="auto"/>
                <w:sz w:val="20"/>
                <w:szCs w:val="20"/>
                <w:lang w:val="en-GB"/>
              </w:rPr>
              <w:t>a</w:t>
            </w:r>
            <w:r w:rsidRPr="005305C7">
              <w:rPr>
                <w:rFonts w:ascii="Cambria" w:hAnsi="Cambria"/>
                <w:bCs/>
                <w:color w:val="auto"/>
                <w:sz w:val="20"/>
                <w:szCs w:val="20"/>
                <w:lang w:val="en-GB"/>
              </w:rPr>
              <w:t>te budget as well as from external funding (mainly EU projects).</w:t>
            </w:r>
            <w:r w:rsidR="00FF4D7A" w:rsidRPr="005305C7">
              <w:rPr>
                <w:rFonts w:ascii="Cambria" w:hAnsi="Cambria"/>
                <w:bCs/>
                <w:color w:val="auto"/>
                <w:sz w:val="20"/>
                <w:szCs w:val="20"/>
                <w:lang w:val="en-GB"/>
              </w:rPr>
              <w:t xml:space="preserve"> National Programmes for Combating Trafficking in Human Beings are developed on an </w:t>
            </w:r>
            <w:r w:rsidR="005305C7" w:rsidRPr="005305C7">
              <w:rPr>
                <w:rFonts w:ascii="Cambria" w:hAnsi="Cambria"/>
                <w:bCs/>
                <w:color w:val="auto"/>
                <w:sz w:val="20"/>
                <w:szCs w:val="20"/>
                <w:lang w:val="en-GB"/>
              </w:rPr>
              <w:t>annual base</w:t>
            </w:r>
            <w:r w:rsidR="00FF4D7A" w:rsidRPr="005305C7">
              <w:rPr>
                <w:rFonts w:ascii="Cambria" w:hAnsi="Cambria"/>
                <w:bCs/>
                <w:color w:val="auto"/>
                <w:sz w:val="20"/>
                <w:szCs w:val="20"/>
                <w:lang w:val="en-GB"/>
              </w:rPr>
              <w:t>. On 15 November 2023, the National Commission discussed the draft National Program for the Prevention and Counteraction of Human Trafficking and Protection of Victims for 2024. The new national program is to be adopted by the end of 2023.</w:t>
            </w:r>
          </w:p>
        </w:tc>
        <w:tc>
          <w:tcPr>
            <w:tcW w:w="2011" w:type="dxa"/>
            <w:shd w:val="clear" w:color="auto" w:fill="C5E0B3" w:themeFill="accent6" w:themeFillTint="66"/>
          </w:tcPr>
          <w:p w:rsidR="009769D8" w:rsidRPr="005305C7" w:rsidRDefault="00FF4D7A"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B05B4E">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134.114</w:t>
            </w:r>
            <w:r w:rsidRPr="005305C7">
              <w:rPr>
                <w:rFonts w:ascii="Cambria" w:hAnsi="Cambria"/>
                <w:sz w:val="20"/>
                <w:szCs w:val="20"/>
                <w:lang w:val="en-GB"/>
              </w:rPr>
              <w:t xml:space="preserve"> </w:t>
            </w:r>
            <w:r w:rsidRPr="005305C7">
              <w:rPr>
                <w:rFonts w:ascii="Cambria" w:hAnsi="Cambria"/>
                <w:bCs/>
                <w:sz w:val="20"/>
                <w:szCs w:val="20"/>
                <w:lang w:val="en-GB"/>
              </w:rPr>
              <w:t xml:space="preserve">Continue to support the protection of workers’ rights in the global supply chains, by strengthening the legal framework to address human trafficking, slavery and other related human rights abuses </w:t>
            </w:r>
            <w:r w:rsidRPr="005305C7">
              <w:rPr>
                <w:rFonts w:ascii="Cambria" w:hAnsi="Cambria"/>
                <w:bCs/>
                <w:i/>
                <w:sz w:val="20"/>
                <w:szCs w:val="20"/>
                <w:lang w:val="en-GB"/>
              </w:rPr>
              <w:t>(Indonesia);</w:t>
            </w:r>
            <w:r w:rsidRPr="005305C7">
              <w:rPr>
                <w:rFonts w:ascii="Cambria" w:hAnsi="Cambria"/>
                <w:bCs/>
                <w:sz w:val="20"/>
                <w:szCs w:val="20"/>
                <w:lang w:val="en-GB"/>
              </w:rPr>
              <w:t xml:space="preserve"> </w:t>
            </w:r>
          </w:p>
        </w:tc>
        <w:tc>
          <w:tcPr>
            <w:tcW w:w="8554" w:type="dxa"/>
            <w:gridSpan w:val="2"/>
          </w:tcPr>
          <w:p w:rsidR="009769D8" w:rsidRPr="005305C7" w:rsidRDefault="00387E4B" w:rsidP="003C45E3">
            <w:pPr>
              <w:pStyle w:val="Default"/>
              <w:spacing w:after="240"/>
              <w:jc w:val="both"/>
              <w:rPr>
                <w:rFonts w:ascii="Cambria" w:hAnsi="Cambria"/>
                <w:bCs/>
                <w:sz w:val="20"/>
                <w:szCs w:val="20"/>
                <w:lang w:val="en-GB"/>
              </w:rPr>
            </w:pPr>
            <w:r w:rsidRPr="005305C7">
              <w:rPr>
                <w:rFonts w:ascii="Cambria" w:hAnsi="Cambria"/>
                <w:bCs/>
                <w:color w:val="auto"/>
                <w:sz w:val="20"/>
                <w:szCs w:val="20"/>
                <w:lang w:val="en-GB"/>
              </w:rPr>
              <w:t xml:space="preserve">The Bulgarian authorities through the Executive Agency "General Labor Inspectorate" continue to carry out commitments to counter manifestations of labour exploitation and/or human trafficking. The Labour Inspectorate is </w:t>
            </w:r>
            <w:r w:rsidR="005305C7" w:rsidRPr="005305C7">
              <w:rPr>
                <w:rFonts w:ascii="Cambria" w:hAnsi="Cambria"/>
                <w:bCs/>
                <w:color w:val="auto"/>
                <w:sz w:val="20"/>
                <w:szCs w:val="20"/>
                <w:lang w:val="en-GB"/>
              </w:rPr>
              <w:t>acting</w:t>
            </w:r>
            <w:r w:rsidRPr="005305C7">
              <w:rPr>
                <w:rFonts w:ascii="Cambria" w:hAnsi="Cambria"/>
                <w:bCs/>
                <w:color w:val="auto"/>
                <w:sz w:val="20"/>
                <w:szCs w:val="20"/>
                <w:lang w:val="en-GB"/>
              </w:rPr>
              <w:t xml:space="preserve"> in accordance with its powers, in particular in the event of detected violations, including delayed or unpaid wages, lack of employment contracts, violations of working hours, poor working conditions, unlawful overtime, etc. In addition, the Labour Inspectorate carries out regular inspections of the activities of labour intermediaries and recruitment agencies, employers and local persons employing or recruiting third-country nationals. The Labour Inspectorate continues to conduct joint initiatives to counter undeclared work within the framework of bilateral international cooperation agreements. In the event of violations found which are beyond the competence of the Labour Inspectorate the matter is referred to the competent authority, including the Prosecutor's Office.</w:t>
            </w:r>
          </w:p>
        </w:tc>
        <w:tc>
          <w:tcPr>
            <w:tcW w:w="2011" w:type="dxa"/>
            <w:shd w:val="clear" w:color="auto" w:fill="C5E0B3" w:themeFill="accent6" w:themeFillTint="66"/>
          </w:tcPr>
          <w:p w:rsidR="009769D8" w:rsidRPr="005305C7" w:rsidRDefault="00721E50"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134.115</w:t>
            </w:r>
            <w:r w:rsidRPr="005305C7">
              <w:rPr>
                <w:rFonts w:ascii="Cambria" w:hAnsi="Cambria"/>
                <w:sz w:val="20"/>
                <w:szCs w:val="20"/>
                <w:lang w:val="en-GB"/>
              </w:rPr>
              <w:t xml:space="preserve"> </w:t>
            </w:r>
            <w:r w:rsidRPr="005305C7">
              <w:rPr>
                <w:rFonts w:ascii="Cambria" w:hAnsi="Cambria"/>
                <w:bCs/>
                <w:sz w:val="20"/>
                <w:szCs w:val="20"/>
                <w:lang w:val="en-GB"/>
              </w:rPr>
              <w:t xml:space="preserve">Continue efforts to prevent and eliminate human trafficking, prosecute and punish perpetrators, and provide support and protection for </w:t>
            </w:r>
            <w:r w:rsidRPr="005305C7">
              <w:rPr>
                <w:rFonts w:ascii="Cambria" w:hAnsi="Cambria"/>
                <w:bCs/>
                <w:i/>
                <w:sz w:val="20"/>
                <w:szCs w:val="20"/>
                <w:lang w:val="en-GB"/>
              </w:rPr>
              <w:t>victims (Iraq);</w:t>
            </w:r>
            <w:r w:rsidRPr="005305C7">
              <w:rPr>
                <w:rFonts w:ascii="Cambria" w:hAnsi="Cambria"/>
                <w:bCs/>
                <w:sz w:val="20"/>
                <w:szCs w:val="20"/>
                <w:lang w:val="en-GB"/>
              </w:rPr>
              <w:t xml:space="preserve"> </w:t>
            </w:r>
          </w:p>
        </w:tc>
        <w:tc>
          <w:tcPr>
            <w:tcW w:w="8554" w:type="dxa"/>
            <w:gridSpan w:val="2"/>
          </w:tcPr>
          <w:p w:rsidR="009769D8" w:rsidRPr="005305C7" w:rsidRDefault="00F0121E" w:rsidP="00F0121E">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DiscriminationTrafficking" w:history="1">
              <w:r w:rsidRPr="005305C7">
                <w:rPr>
                  <w:rStyle w:val="Hyperlink"/>
                  <w:rFonts w:ascii="Cambria" w:hAnsi="Cambria"/>
                  <w:bCs/>
                  <w:sz w:val="20"/>
                  <w:szCs w:val="20"/>
                  <w:lang w:val="en-GB"/>
                </w:rPr>
                <w:t>134.41</w:t>
              </w:r>
            </w:hyperlink>
            <w:r w:rsidRPr="005305C7">
              <w:rPr>
                <w:rStyle w:val="Hyperlink"/>
                <w:rFonts w:ascii="Cambria" w:hAnsi="Cambria"/>
                <w:bCs/>
                <w:sz w:val="20"/>
                <w:szCs w:val="20"/>
                <w:lang w:val="en-GB"/>
              </w:rPr>
              <w:t>,</w:t>
            </w:r>
            <w:r w:rsidRPr="005305C7">
              <w:rPr>
                <w:rStyle w:val="Hyperlink"/>
                <w:rFonts w:ascii="Cambria" w:hAnsi="Cambria"/>
                <w:bCs/>
                <w:sz w:val="20"/>
                <w:szCs w:val="20"/>
                <w:u w:val="none"/>
                <w:lang w:val="en-GB"/>
              </w:rPr>
              <w:t xml:space="preserve"> </w:t>
            </w:r>
            <w:hyperlink w:anchor="THB" w:history="1">
              <w:r w:rsidRPr="005305C7">
                <w:rPr>
                  <w:rStyle w:val="Hyperlink"/>
                  <w:rFonts w:ascii="Cambria" w:hAnsi="Cambria"/>
                  <w:sz w:val="20"/>
                  <w:szCs w:val="20"/>
                  <w:lang w:val="en-GB"/>
                </w:rPr>
                <w:t>134.98</w:t>
              </w:r>
            </w:hyperlink>
            <w:r w:rsidRPr="005305C7">
              <w:rPr>
                <w:rFonts w:ascii="Cambria" w:hAnsi="Cambria"/>
                <w:color w:val="auto"/>
                <w:sz w:val="20"/>
                <w:szCs w:val="20"/>
                <w:lang w:val="en-GB"/>
              </w:rPr>
              <w:t>,</w:t>
            </w:r>
            <w:r w:rsidRPr="005305C7">
              <w:rPr>
                <w:rFonts w:ascii="Cambria" w:hAnsi="Cambria"/>
                <w:color w:val="FF0000"/>
                <w:sz w:val="20"/>
                <w:szCs w:val="20"/>
                <w:lang w:val="en-GB"/>
              </w:rPr>
              <w:t xml:space="preserve"> </w:t>
            </w:r>
            <w:hyperlink w:anchor="THBRootCauses" w:history="1">
              <w:r w:rsidRPr="005305C7">
                <w:rPr>
                  <w:rStyle w:val="Hyperlink"/>
                  <w:rFonts w:ascii="Cambria" w:hAnsi="Cambria"/>
                  <w:sz w:val="20"/>
                  <w:szCs w:val="20"/>
                  <w:lang w:val="en-GB"/>
                </w:rPr>
                <w:t>134.100</w:t>
              </w:r>
            </w:hyperlink>
            <w:r w:rsidRPr="005305C7">
              <w:rPr>
                <w:rFonts w:ascii="Cambria" w:hAnsi="Cambria"/>
                <w:bCs/>
                <w:sz w:val="20"/>
                <w:szCs w:val="20"/>
                <w:lang w:val="en-GB"/>
              </w:rPr>
              <w:t xml:space="preserve"> </w:t>
            </w:r>
          </w:p>
        </w:tc>
        <w:tc>
          <w:tcPr>
            <w:tcW w:w="2011" w:type="dxa"/>
            <w:shd w:val="clear" w:color="auto" w:fill="FFE599" w:themeFill="accent4" w:themeFillTint="66"/>
          </w:tcPr>
          <w:p w:rsidR="009769D8" w:rsidRPr="005305C7" w:rsidRDefault="002F4171"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9769D8" w:rsidRPr="005305C7" w:rsidTr="00FF4D7A">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134.116</w:t>
            </w:r>
            <w:r w:rsidRPr="005305C7">
              <w:rPr>
                <w:rFonts w:ascii="Cambria" w:hAnsi="Cambria"/>
                <w:sz w:val="20"/>
                <w:szCs w:val="20"/>
                <w:lang w:val="en-GB"/>
              </w:rPr>
              <w:t xml:space="preserve"> </w:t>
            </w:r>
            <w:r w:rsidRPr="005305C7">
              <w:rPr>
                <w:rFonts w:ascii="Cambria" w:hAnsi="Cambria"/>
                <w:bCs/>
                <w:sz w:val="20"/>
                <w:szCs w:val="20"/>
                <w:lang w:val="en-GB"/>
              </w:rPr>
              <w:t xml:space="preserve">Support, through appropriate economic and social policies, the institution of the family and the preservation of family values, including the protection and support of the family as a fundamental unit of society </w:t>
            </w:r>
            <w:r w:rsidRPr="005305C7">
              <w:rPr>
                <w:rFonts w:ascii="Cambria" w:hAnsi="Cambria"/>
                <w:bCs/>
                <w:i/>
                <w:sz w:val="20"/>
                <w:szCs w:val="20"/>
                <w:lang w:val="en-GB"/>
              </w:rPr>
              <w:t xml:space="preserve">(Haiti); </w:t>
            </w:r>
          </w:p>
        </w:tc>
        <w:tc>
          <w:tcPr>
            <w:tcW w:w="8554" w:type="dxa"/>
            <w:gridSpan w:val="2"/>
          </w:tcPr>
          <w:p w:rsidR="002E492D" w:rsidRPr="005305C7" w:rsidRDefault="00BD0A92" w:rsidP="00C35130">
            <w:pPr>
              <w:pStyle w:val="Default"/>
              <w:jc w:val="both"/>
              <w:rPr>
                <w:rFonts w:ascii="Cambria" w:hAnsi="Cambria"/>
                <w:bCs/>
                <w:sz w:val="20"/>
                <w:szCs w:val="20"/>
                <w:lang w:val="en-GB"/>
              </w:rPr>
            </w:pPr>
            <w:r w:rsidRPr="005305C7">
              <w:rPr>
                <w:rFonts w:ascii="Cambria" w:hAnsi="Cambria"/>
                <w:bCs/>
                <w:sz w:val="20"/>
                <w:szCs w:val="20"/>
                <w:lang w:val="en-GB"/>
              </w:rPr>
              <w:t xml:space="preserve">In June 2023, an inter-institutional working group was established by the chairman of the </w:t>
            </w:r>
            <w:r w:rsidR="00C35130" w:rsidRPr="005305C7">
              <w:rPr>
                <w:rFonts w:ascii="Cambria" w:hAnsi="Cambria"/>
                <w:bCs/>
                <w:sz w:val="20"/>
                <w:szCs w:val="20"/>
                <w:lang w:val="en-GB"/>
              </w:rPr>
              <w:t>State Agency for the Protection of the Child (SACP)</w:t>
            </w:r>
            <w:r w:rsidRPr="005305C7">
              <w:rPr>
                <w:rFonts w:ascii="Cambria" w:hAnsi="Cambria"/>
                <w:bCs/>
                <w:sz w:val="20"/>
                <w:szCs w:val="20"/>
                <w:lang w:val="en-GB"/>
              </w:rPr>
              <w:t xml:space="preserve"> to develop a draft National Strategy for the Rights of the Child 2024-2030. The main goal is to achieve a higher level of care and guarantee for the rights of children. The focus of the strategy paper is intended to be on child welfare in the context of family policies. The set priorities are intended to meet the expectation of a number of interested parties, with a much clearer commitment of the state to support the family.</w:t>
            </w:r>
          </w:p>
        </w:tc>
        <w:tc>
          <w:tcPr>
            <w:tcW w:w="2011" w:type="dxa"/>
            <w:shd w:val="clear" w:color="auto" w:fill="FFE599" w:themeFill="accent4" w:themeFillTint="66"/>
          </w:tcPr>
          <w:p w:rsidR="009769D8" w:rsidRPr="005305C7" w:rsidRDefault="00FF4D7A"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9769D8" w:rsidRPr="005305C7" w:rsidTr="00B05B4E">
        <w:tc>
          <w:tcPr>
            <w:tcW w:w="4745" w:type="dxa"/>
          </w:tcPr>
          <w:p w:rsidR="009769D8" w:rsidRPr="005305C7" w:rsidRDefault="009769D8" w:rsidP="00C12CBB">
            <w:pPr>
              <w:rPr>
                <w:rFonts w:ascii="Cambria" w:hAnsi="Cambria"/>
                <w:sz w:val="20"/>
                <w:szCs w:val="20"/>
                <w:lang w:val="en-GB"/>
              </w:rPr>
            </w:pPr>
            <w:r w:rsidRPr="005305C7">
              <w:rPr>
                <w:rFonts w:ascii="Cambria" w:hAnsi="Cambria"/>
                <w:b/>
                <w:sz w:val="20"/>
                <w:szCs w:val="20"/>
                <w:lang w:val="en-GB"/>
              </w:rPr>
              <w:t>134.117</w:t>
            </w:r>
            <w:r w:rsidRPr="005305C7">
              <w:rPr>
                <w:rFonts w:ascii="Cambria" w:hAnsi="Cambria"/>
                <w:sz w:val="20"/>
                <w:szCs w:val="20"/>
                <w:lang w:val="en-GB"/>
              </w:rPr>
              <w:t xml:space="preserve"> </w:t>
            </w:r>
            <w:r w:rsidRPr="005305C7">
              <w:rPr>
                <w:rFonts w:ascii="Cambria" w:hAnsi="Cambria"/>
                <w:bCs/>
                <w:sz w:val="20"/>
                <w:szCs w:val="20"/>
                <w:lang w:val="en-GB"/>
              </w:rPr>
              <w:t xml:space="preserve">Continue its efforts to address economic inequalities and to ensure economic, social and cultural rights for all, including ethnic minority groups </w:t>
            </w:r>
            <w:r w:rsidRPr="005305C7">
              <w:rPr>
                <w:rFonts w:ascii="Cambria" w:hAnsi="Cambria"/>
                <w:bCs/>
                <w:i/>
                <w:sz w:val="20"/>
                <w:szCs w:val="20"/>
                <w:lang w:val="en-GB"/>
              </w:rPr>
              <w:t>(Thailand);</w:t>
            </w:r>
            <w:r w:rsidRPr="005305C7">
              <w:rPr>
                <w:rFonts w:ascii="Cambria" w:hAnsi="Cambria"/>
                <w:bCs/>
                <w:sz w:val="20"/>
                <w:szCs w:val="20"/>
                <w:lang w:val="en-GB"/>
              </w:rPr>
              <w:t xml:space="preserve"> </w:t>
            </w:r>
          </w:p>
        </w:tc>
        <w:tc>
          <w:tcPr>
            <w:tcW w:w="8554" w:type="dxa"/>
            <w:gridSpan w:val="2"/>
          </w:tcPr>
          <w:p w:rsidR="009769D8" w:rsidRPr="005305C7" w:rsidRDefault="009769D8"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NegativeStereotypes" w:history="1">
              <w:r w:rsidR="006A1E37" w:rsidRPr="005305C7">
                <w:rPr>
                  <w:rStyle w:val="Hyperlink"/>
                  <w:rFonts w:ascii="Cambria" w:hAnsi="Cambria"/>
                  <w:bCs/>
                  <w:sz w:val="20"/>
                  <w:szCs w:val="20"/>
                  <w:lang w:val="en-GB"/>
                </w:rPr>
                <w:t>134.31</w:t>
              </w:r>
            </w:hyperlink>
          </w:p>
        </w:tc>
        <w:tc>
          <w:tcPr>
            <w:tcW w:w="2011" w:type="dxa"/>
            <w:shd w:val="clear" w:color="auto" w:fill="C5E0B3" w:themeFill="accent6" w:themeFillTint="66"/>
          </w:tcPr>
          <w:p w:rsidR="009769D8" w:rsidRPr="005305C7" w:rsidRDefault="002E2528"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Fully implemented</w:t>
            </w:r>
          </w:p>
        </w:tc>
      </w:tr>
      <w:tr w:rsidR="009769D8" w:rsidRPr="005305C7" w:rsidTr="00BE4350">
        <w:tc>
          <w:tcPr>
            <w:tcW w:w="4745" w:type="dxa"/>
          </w:tcPr>
          <w:p w:rsidR="009769D8" w:rsidRPr="005305C7" w:rsidRDefault="009769D8" w:rsidP="007E2251">
            <w:pPr>
              <w:jc w:val="both"/>
              <w:rPr>
                <w:rFonts w:ascii="Cambria" w:hAnsi="Cambria"/>
                <w:sz w:val="20"/>
                <w:szCs w:val="20"/>
                <w:lang w:val="en-GB"/>
              </w:rPr>
            </w:pPr>
            <w:bookmarkStart w:id="30" w:name="ChildPoverty"/>
            <w:r w:rsidRPr="005305C7">
              <w:rPr>
                <w:rFonts w:ascii="Cambria" w:hAnsi="Cambria"/>
                <w:b/>
                <w:sz w:val="20"/>
                <w:szCs w:val="20"/>
                <w:lang w:val="en-GB"/>
              </w:rPr>
              <w:t>134.118</w:t>
            </w:r>
            <w:bookmarkEnd w:id="30"/>
            <w:r w:rsidRPr="005305C7">
              <w:rPr>
                <w:rFonts w:ascii="Cambria" w:hAnsi="Cambria"/>
                <w:sz w:val="20"/>
                <w:szCs w:val="20"/>
                <w:lang w:val="en-GB"/>
              </w:rPr>
              <w:t xml:space="preserve"> Ensure that social benefits reach those in need, and adopt targeted measures to keep children out of poverty to advance the achievement of Sustainable Development Goal 1 (</w:t>
            </w:r>
            <w:r w:rsidRPr="005305C7">
              <w:rPr>
                <w:rFonts w:ascii="Cambria" w:hAnsi="Cambria"/>
                <w:i/>
                <w:sz w:val="20"/>
                <w:szCs w:val="20"/>
                <w:lang w:val="en-GB"/>
              </w:rPr>
              <w:t>Afghanistan</w:t>
            </w:r>
            <w:r w:rsidRPr="005305C7">
              <w:rPr>
                <w:rFonts w:ascii="Cambria" w:hAnsi="Cambria"/>
                <w:sz w:val="20"/>
                <w:szCs w:val="20"/>
                <w:lang w:val="en-GB"/>
              </w:rPr>
              <w:t>);</w:t>
            </w:r>
          </w:p>
        </w:tc>
        <w:tc>
          <w:tcPr>
            <w:tcW w:w="8554" w:type="dxa"/>
            <w:gridSpan w:val="2"/>
          </w:tcPr>
          <w:p w:rsidR="002A19AF" w:rsidRPr="005305C7" w:rsidRDefault="007E2251" w:rsidP="002A19AF">
            <w:pPr>
              <w:jc w:val="both"/>
              <w:rPr>
                <w:rFonts w:ascii="Cambria" w:hAnsi="Cambria"/>
                <w:sz w:val="20"/>
                <w:szCs w:val="20"/>
                <w:lang w:val="en-GB"/>
              </w:rPr>
            </w:pPr>
            <w:r w:rsidRPr="005305C7">
              <w:rPr>
                <w:rFonts w:ascii="Cambria" w:hAnsi="Cambria"/>
                <w:sz w:val="20"/>
                <w:szCs w:val="20"/>
                <w:lang w:val="en-GB"/>
              </w:rPr>
              <w:t xml:space="preserve">The National Strategy for Poverty Reduction and Promotion of Social Inclusion 2030 has been adopted in December 2020. </w:t>
            </w:r>
          </w:p>
          <w:p w:rsidR="00AC7155" w:rsidRPr="005305C7" w:rsidRDefault="00013D6F" w:rsidP="002A19AF">
            <w:pPr>
              <w:jc w:val="both"/>
              <w:rPr>
                <w:rFonts w:ascii="Cambria" w:hAnsi="Cambria"/>
                <w:sz w:val="20"/>
                <w:szCs w:val="20"/>
                <w:lang w:val="en-GB"/>
              </w:rPr>
            </w:pPr>
            <w:r w:rsidRPr="005305C7">
              <w:rPr>
                <w:rFonts w:ascii="Cambria" w:hAnsi="Cambria"/>
                <w:sz w:val="20"/>
                <w:szCs w:val="20"/>
                <w:lang w:val="en-GB"/>
              </w:rPr>
              <w:t>B</w:t>
            </w:r>
            <w:r w:rsidR="00C205C1" w:rsidRPr="005305C7">
              <w:rPr>
                <w:rFonts w:ascii="Cambria" w:hAnsi="Cambria"/>
                <w:sz w:val="20"/>
                <w:szCs w:val="20"/>
                <w:lang w:val="en-GB"/>
              </w:rPr>
              <w:t xml:space="preserve">y </w:t>
            </w:r>
            <w:r w:rsidRPr="005305C7">
              <w:rPr>
                <w:rFonts w:ascii="Cambria" w:hAnsi="Cambria"/>
                <w:sz w:val="20"/>
                <w:szCs w:val="20"/>
                <w:lang w:val="en-GB"/>
              </w:rPr>
              <w:t xml:space="preserve">a </w:t>
            </w:r>
            <w:r w:rsidR="00C205C1" w:rsidRPr="005305C7">
              <w:rPr>
                <w:rFonts w:ascii="Cambria" w:hAnsi="Cambria"/>
                <w:sz w:val="20"/>
                <w:szCs w:val="20"/>
                <w:lang w:val="en-GB"/>
              </w:rPr>
              <w:t>Decision No. 879 of 09.11.2022 of the Council of Ministers</w:t>
            </w:r>
            <w:r w:rsidRPr="005305C7">
              <w:rPr>
                <w:rFonts w:ascii="Cambria" w:hAnsi="Cambria"/>
                <w:sz w:val="20"/>
                <w:szCs w:val="20"/>
                <w:lang w:val="en-GB"/>
              </w:rPr>
              <w:t xml:space="preserve"> is established the </w:t>
            </w:r>
            <w:r w:rsidR="00C205C1" w:rsidRPr="005305C7">
              <w:rPr>
                <w:rFonts w:ascii="Cambria" w:hAnsi="Cambria"/>
                <w:sz w:val="20"/>
                <w:szCs w:val="20"/>
                <w:lang w:val="en-GB"/>
              </w:rPr>
              <w:t xml:space="preserve">necessary framework covering the leading measures and interventions to reduce child poverty and promote their social inclusion. The plan is divided into six thematic areas of impact in accordance with the directions of the Child Guarantee </w:t>
            </w:r>
            <w:r w:rsidR="002A2CBC" w:rsidRPr="005305C7">
              <w:rPr>
                <w:rFonts w:ascii="Cambria" w:hAnsi="Cambria"/>
                <w:sz w:val="20"/>
                <w:szCs w:val="20"/>
                <w:lang w:val="en-GB"/>
              </w:rPr>
              <w:t>–</w:t>
            </w:r>
            <w:r w:rsidR="00C205C1" w:rsidRPr="005305C7">
              <w:rPr>
                <w:rFonts w:ascii="Cambria" w:hAnsi="Cambria"/>
                <w:sz w:val="20"/>
                <w:szCs w:val="20"/>
                <w:lang w:val="en-GB"/>
              </w:rPr>
              <w:t xml:space="preserve"> education and early childhood care; inclusive education and school activities; healthcare; healthy eating; appropriate housing and other tools to overcome social excl</w:t>
            </w:r>
            <w:r w:rsidRPr="005305C7">
              <w:rPr>
                <w:rFonts w:ascii="Cambria" w:hAnsi="Cambria"/>
                <w:sz w:val="20"/>
                <w:szCs w:val="20"/>
                <w:lang w:val="en-GB"/>
              </w:rPr>
              <w:t>usion and reduce child poverty.</w:t>
            </w: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rPr>
          <w:trHeight w:val="1637"/>
        </w:trPr>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134.119</w:t>
            </w:r>
            <w:r w:rsidRPr="005305C7">
              <w:rPr>
                <w:rFonts w:ascii="Cambria" w:hAnsi="Cambria"/>
                <w:sz w:val="20"/>
                <w:szCs w:val="20"/>
                <w:lang w:val="en-GB"/>
              </w:rPr>
              <w:t xml:space="preserve"> </w:t>
            </w:r>
            <w:r w:rsidRPr="005305C7">
              <w:rPr>
                <w:rFonts w:ascii="Cambria" w:hAnsi="Cambria"/>
                <w:bCs/>
                <w:sz w:val="20"/>
                <w:szCs w:val="20"/>
                <w:lang w:val="en-GB"/>
              </w:rPr>
              <w:t>Extend beyond 2020 the national strategy for poverty reduction and the promotion of social inclusion, and include among its provisions the response to the health and socioeconomic impacts of the COVID-19 pandemic</w:t>
            </w:r>
            <w:r w:rsidRPr="005305C7">
              <w:rPr>
                <w:rFonts w:ascii="Cambria" w:hAnsi="Cambria"/>
                <w:bCs/>
                <w:i/>
                <w:sz w:val="20"/>
                <w:szCs w:val="20"/>
                <w:lang w:val="en-GB"/>
              </w:rPr>
              <w:t xml:space="preserve"> (Cuba); </w:t>
            </w:r>
          </w:p>
        </w:tc>
        <w:tc>
          <w:tcPr>
            <w:tcW w:w="8554" w:type="dxa"/>
            <w:gridSpan w:val="2"/>
          </w:tcPr>
          <w:p w:rsidR="00764283" w:rsidRPr="005305C7" w:rsidRDefault="009769D8" w:rsidP="00E07784">
            <w:pPr>
              <w:jc w:val="both"/>
              <w:rPr>
                <w:rFonts w:ascii="Cambria" w:hAnsi="Cambria"/>
                <w:bCs/>
                <w:sz w:val="20"/>
                <w:szCs w:val="20"/>
                <w:lang w:val="en-GB"/>
              </w:rPr>
            </w:pPr>
            <w:r w:rsidRPr="005305C7">
              <w:rPr>
                <w:rFonts w:ascii="Cambria" w:hAnsi="Cambria"/>
                <w:bCs/>
                <w:sz w:val="20"/>
                <w:szCs w:val="20"/>
                <w:lang w:val="en-GB"/>
              </w:rPr>
              <w:t xml:space="preserve">On 30 December 2020, the Bulgarian government adopted a National Strategy for Reduction of Poverty and Promotion of Social Inclusion covering the period until 2030. The document outlines a strategic framework for developing policies related to overcoming poverty and promoting social inclusion over the next decade. </w:t>
            </w:r>
          </w:p>
          <w:p w:rsidR="009769D8" w:rsidRPr="005305C7" w:rsidRDefault="009769D8" w:rsidP="00E07784">
            <w:pPr>
              <w:jc w:val="both"/>
              <w:rPr>
                <w:rFonts w:ascii="Cambria" w:hAnsi="Cambria"/>
                <w:bCs/>
                <w:sz w:val="20"/>
                <w:szCs w:val="20"/>
                <w:lang w:val="en-GB"/>
              </w:rPr>
            </w:pPr>
            <w:r w:rsidRPr="005305C7">
              <w:rPr>
                <w:rFonts w:ascii="Cambria" w:hAnsi="Cambria"/>
                <w:bCs/>
                <w:sz w:val="20"/>
                <w:szCs w:val="20"/>
                <w:lang w:val="en-GB"/>
              </w:rPr>
              <w:t xml:space="preserve">The priority of the strategic document is to create affordable and quality social and integrated services and support, as well as an effective and targeted financial and material support </w:t>
            </w:r>
            <w:r w:rsidRPr="005305C7">
              <w:rPr>
                <w:rFonts w:ascii="Cambria" w:hAnsi="Cambria"/>
                <w:sz w:val="20"/>
                <w:szCs w:val="20"/>
                <w:lang w:val="en-GB"/>
              </w:rPr>
              <w:t>for</w:t>
            </w:r>
            <w:r w:rsidRPr="005305C7">
              <w:rPr>
                <w:rFonts w:ascii="Cambria" w:hAnsi="Cambria"/>
                <w:bCs/>
                <w:sz w:val="20"/>
                <w:szCs w:val="20"/>
                <w:lang w:val="en-GB"/>
              </w:rPr>
              <w:t xml:space="preserve"> those in need. Among the most important objective is the improvement of the living conditions of vulnerable groups and the support of the homeless.</w:t>
            </w: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134.120</w:t>
            </w:r>
            <w:r w:rsidRPr="005305C7">
              <w:rPr>
                <w:rFonts w:ascii="Cambria" w:hAnsi="Cambria"/>
                <w:sz w:val="20"/>
                <w:szCs w:val="20"/>
                <w:lang w:val="en-GB"/>
              </w:rPr>
              <w:t xml:space="preserve"> </w:t>
            </w:r>
            <w:r w:rsidRPr="005305C7">
              <w:rPr>
                <w:rFonts w:ascii="Cambria" w:hAnsi="Cambria"/>
                <w:bCs/>
                <w:sz w:val="20"/>
                <w:szCs w:val="20"/>
                <w:lang w:val="en-GB"/>
              </w:rPr>
              <w:t xml:space="preserve">Ensure unhindered access to sexual and reproductive health services for adolescents </w:t>
            </w:r>
            <w:r w:rsidRPr="005305C7">
              <w:rPr>
                <w:rFonts w:ascii="Cambria" w:hAnsi="Cambria"/>
                <w:bCs/>
                <w:i/>
                <w:sz w:val="20"/>
                <w:szCs w:val="20"/>
                <w:lang w:val="en-GB"/>
              </w:rPr>
              <w:t>(Luxembourg);</w:t>
            </w:r>
            <w:r w:rsidRPr="005305C7">
              <w:rPr>
                <w:rFonts w:ascii="Cambria" w:hAnsi="Cambria"/>
                <w:bCs/>
                <w:sz w:val="20"/>
                <w:szCs w:val="20"/>
                <w:lang w:val="en-GB"/>
              </w:rPr>
              <w:t xml:space="preserve"> </w:t>
            </w:r>
          </w:p>
        </w:tc>
        <w:tc>
          <w:tcPr>
            <w:tcW w:w="8554" w:type="dxa"/>
            <w:gridSpan w:val="2"/>
          </w:tcPr>
          <w:p w:rsidR="00D05F90" w:rsidRPr="005305C7" w:rsidRDefault="00D05F90" w:rsidP="000C4D3E">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All health insured persons in Bulgaria have guaranteed access to health services included in the package of health activities paid by the National Health Insurance Fund. Persons up to the age of 18, and if they are studying, until they reach the age of 26, are insured </w:t>
            </w:r>
            <w:r w:rsidR="009F7CBF" w:rsidRPr="005305C7">
              <w:rPr>
                <w:rFonts w:ascii="Cambria" w:hAnsi="Cambria"/>
                <w:bCs/>
                <w:color w:val="auto"/>
                <w:sz w:val="20"/>
                <w:szCs w:val="20"/>
                <w:lang w:val="en-GB"/>
              </w:rPr>
              <w:t>by</w:t>
            </w:r>
            <w:r w:rsidRPr="005305C7">
              <w:rPr>
                <w:rFonts w:ascii="Cambria" w:hAnsi="Cambria"/>
                <w:bCs/>
                <w:color w:val="auto"/>
                <w:sz w:val="20"/>
                <w:szCs w:val="20"/>
                <w:lang w:val="en-GB"/>
              </w:rPr>
              <w:t xml:space="preserve"> the state. The package of health activities in outpatient medical care and hospital care also includes health information and health education activities, diagnosis and treatment in the field of sexual and reproductive health.</w:t>
            </w:r>
          </w:p>
          <w:p w:rsidR="009769D8" w:rsidRPr="005305C7" w:rsidRDefault="00D05F90" w:rsidP="000C4D3E">
            <w:pPr>
              <w:pStyle w:val="Default"/>
              <w:jc w:val="both"/>
              <w:rPr>
                <w:rFonts w:ascii="Cambria" w:hAnsi="Cambria"/>
                <w:bCs/>
                <w:color w:val="FF0000"/>
                <w:sz w:val="20"/>
                <w:szCs w:val="20"/>
                <w:lang w:val="en-GB"/>
              </w:rPr>
            </w:pPr>
            <w:r w:rsidRPr="005305C7">
              <w:rPr>
                <w:rFonts w:ascii="Cambria" w:hAnsi="Cambria"/>
                <w:bCs/>
                <w:color w:val="auto"/>
                <w:sz w:val="20"/>
                <w:szCs w:val="20"/>
                <w:lang w:val="en-GB"/>
              </w:rPr>
              <w:t>Persons over the age of 16 have the right to access health counseling without parental consent; preventive examinations and</w:t>
            </w:r>
            <w:r w:rsidR="009F7CBF" w:rsidRPr="005305C7">
              <w:rPr>
                <w:rFonts w:ascii="Cambria" w:hAnsi="Cambria"/>
                <w:bCs/>
                <w:color w:val="auto"/>
                <w:sz w:val="20"/>
                <w:szCs w:val="20"/>
                <w:lang w:val="en-GB"/>
              </w:rPr>
              <w:t xml:space="preserve"> tests</w:t>
            </w:r>
            <w:r w:rsidRPr="005305C7">
              <w:rPr>
                <w:rFonts w:ascii="Cambria" w:hAnsi="Cambria"/>
                <w:bCs/>
                <w:color w:val="auto"/>
                <w:sz w:val="20"/>
                <w:szCs w:val="20"/>
                <w:lang w:val="en-GB"/>
              </w:rPr>
              <w:t>; counseling on sexual and reproductive health issues that relate to physical development and puberty in adolescence; family planning; unwanted pregnancy and contraceptive options; sexually transmitted infections and HIV/AIDS and personal hygiene.</w:t>
            </w: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bookmarkStart w:id="31" w:name="MotherChild"/>
            <w:r w:rsidRPr="005305C7">
              <w:rPr>
                <w:rFonts w:ascii="Cambria" w:hAnsi="Cambria"/>
                <w:b/>
                <w:sz w:val="20"/>
                <w:szCs w:val="20"/>
                <w:lang w:val="en-GB"/>
              </w:rPr>
              <w:t>134.121</w:t>
            </w:r>
            <w:r w:rsidRPr="005305C7">
              <w:rPr>
                <w:rFonts w:ascii="Cambria" w:hAnsi="Cambria"/>
                <w:sz w:val="20"/>
                <w:szCs w:val="20"/>
                <w:lang w:val="en-GB"/>
              </w:rPr>
              <w:t xml:space="preserve"> </w:t>
            </w:r>
            <w:bookmarkEnd w:id="31"/>
            <w:r w:rsidRPr="005305C7">
              <w:rPr>
                <w:rFonts w:ascii="Cambria" w:hAnsi="Cambria"/>
                <w:bCs/>
                <w:sz w:val="20"/>
                <w:szCs w:val="20"/>
                <w:lang w:val="en-GB"/>
              </w:rPr>
              <w:t xml:space="preserve">Allocate adequate resources to ensure full implementation of the national programme for improving mother and child health care </w:t>
            </w:r>
            <w:r w:rsidRPr="005305C7">
              <w:rPr>
                <w:rFonts w:ascii="Cambria" w:hAnsi="Cambria"/>
                <w:bCs/>
                <w:i/>
                <w:sz w:val="20"/>
                <w:szCs w:val="20"/>
                <w:lang w:val="en-GB"/>
              </w:rPr>
              <w:t>(Malaysia);</w:t>
            </w:r>
            <w:r w:rsidRPr="005305C7">
              <w:rPr>
                <w:rFonts w:ascii="Cambria" w:hAnsi="Cambria"/>
                <w:bCs/>
                <w:sz w:val="20"/>
                <w:szCs w:val="20"/>
                <w:lang w:val="en-GB"/>
              </w:rPr>
              <w:t xml:space="preserve"> </w:t>
            </w:r>
          </w:p>
        </w:tc>
        <w:tc>
          <w:tcPr>
            <w:tcW w:w="8554" w:type="dxa"/>
            <w:gridSpan w:val="2"/>
          </w:tcPr>
          <w:p w:rsidR="009769D8" w:rsidRPr="005305C7" w:rsidRDefault="00930805" w:rsidP="00C12CBB">
            <w:pPr>
              <w:pStyle w:val="Default"/>
              <w:jc w:val="both"/>
              <w:rPr>
                <w:rFonts w:ascii="Cambria" w:hAnsi="Cambria"/>
                <w:bCs/>
                <w:sz w:val="20"/>
                <w:szCs w:val="20"/>
                <w:lang w:val="en-GB"/>
              </w:rPr>
            </w:pPr>
            <w:r w:rsidRPr="005305C7">
              <w:rPr>
                <w:rFonts w:ascii="Cambria" w:hAnsi="Cambria"/>
                <w:bCs/>
                <w:sz w:val="20"/>
                <w:szCs w:val="20"/>
                <w:lang w:val="en-GB"/>
              </w:rPr>
              <w:t xml:space="preserve">On 9 April 2021, the National Program for the Improvement of Maternal and Child Health 2021-2030 was adopted and activities of 31 Health and Consultative Centres for Maternal and Child Health are </w:t>
            </w:r>
            <w:r w:rsidR="005F74A5" w:rsidRPr="005305C7">
              <w:rPr>
                <w:rFonts w:ascii="Cambria" w:hAnsi="Cambria"/>
                <w:bCs/>
                <w:sz w:val="20"/>
                <w:szCs w:val="20"/>
                <w:lang w:val="en-GB"/>
              </w:rPr>
              <w:t xml:space="preserve">being </w:t>
            </w:r>
            <w:r w:rsidRPr="005305C7">
              <w:rPr>
                <w:rFonts w:ascii="Cambria" w:hAnsi="Cambria"/>
                <w:bCs/>
                <w:sz w:val="20"/>
                <w:szCs w:val="20"/>
                <w:lang w:val="en-GB"/>
              </w:rPr>
              <w:t>financed. The Centres have been opened on a functional basis in multi-profile hospitals for active treatment, in univers</w:t>
            </w:r>
            <w:r w:rsidR="005F74A5" w:rsidRPr="005305C7">
              <w:rPr>
                <w:rFonts w:ascii="Cambria" w:hAnsi="Cambria"/>
                <w:bCs/>
                <w:sz w:val="20"/>
                <w:szCs w:val="20"/>
                <w:lang w:val="en-GB"/>
              </w:rPr>
              <w:t>ity and specialised hospitals. Furthermore, h</w:t>
            </w:r>
            <w:r w:rsidRPr="005305C7">
              <w:rPr>
                <w:rFonts w:ascii="Cambria" w:hAnsi="Cambria"/>
                <w:bCs/>
                <w:sz w:val="20"/>
                <w:szCs w:val="20"/>
                <w:lang w:val="en-GB"/>
              </w:rPr>
              <w:t xml:space="preserve">ealth-information, health-training, health-consultative, medico-social activities, diagnostic and treatment activities for pregnant women and children outside the scope of health insurance are implemented. Psychological counselling, coordinating and guiding services for young people, couples, families, pregnant women, mothers and children up to 18 years old </w:t>
            </w:r>
            <w:r w:rsidR="005F74A5" w:rsidRPr="005305C7">
              <w:rPr>
                <w:rFonts w:ascii="Cambria" w:hAnsi="Cambria"/>
                <w:bCs/>
                <w:sz w:val="20"/>
                <w:szCs w:val="20"/>
                <w:lang w:val="en-GB"/>
              </w:rPr>
              <w:t>are also provided. The mentioned h</w:t>
            </w:r>
            <w:r w:rsidRPr="005305C7">
              <w:rPr>
                <w:rFonts w:ascii="Cambria" w:hAnsi="Cambria"/>
                <w:bCs/>
                <w:sz w:val="20"/>
                <w:szCs w:val="20"/>
                <w:lang w:val="en-GB"/>
              </w:rPr>
              <w:t>ealth se</w:t>
            </w:r>
            <w:r w:rsidR="005F74A5" w:rsidRPr="005305C7">
              <w:rPr>
                <w:rFonts w:ascii="Cambria" w:hAnsi="Cambria"/>
                <w:bCs/>
                <w:sz w:val="20"/>
                <w:szCs w:val="20"/>
                <w:lang w:val="en-GB"/>
              </w:rPr>
              <w:t>rvices are provided by specialised doctors and healthcare professionals. Respectively, n</w:t>
            </w:r>
            <w:r w:rsidRPr="005305C7">
              <w:rPr>
                <w:rFonts w:ascii="Cambria" w:hAnsi="Cambria"/>
                <w:bCs/>
                <w:sz w:val="20"/>
                <w:szCs w:val="20"/>
                <w:lang w:val="en-GB"/>
              </w:rPr>
              <w:t xml:space="preserve">on-medical services </w:t>
            </w:r>
            <w:r w:rsidR="005F74A5" w:rsidRPr="005305C7">
              <w:rPr>
                <w:rFonts w:ascii="Cambria" w:hAnsi="Cambria"/>
                <w:bCs/>
                <w:sz w:val="20"/>
                <w:szCs w:val="20"/>
                <w:lang w:val="en-GB"/>
              </w:rPr>
              <w:t>are being</w:t>
            </w:r>
            <w:r w:rsidRPr="005305C7">
              <w:rPr>
                <w:rFonts w:ascii="Cambria" w:hAnsi="Cambria"/>
                <w:bCs/>
                <w:sz w:val="20"/>
                <w:szCs w:val="20"/>
                <w:lang w:val="en-GB"/>
              </w:rPr>
              <w:t xml:space="preserve"> provided by social workers and psychologists.</w:t>
            </w: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rPr>
                <w:rFonts w:ascii="Cambria" w:hAnsi="Cambria"/>
                <w:sz w:val="20"/>
                <w:szCs w:val="20"/>
                <w:lang w:val="en-GB"/>
              </w:rPr>
            </w:pPr>
            <w:bookmarkStart w:id="32" w:name="Regions"/>
            <w:r w:rsidRPr="005305C7">
              <w:rPr>
                <w:rFonts w:ascii="Cambria" w:hAnsi="Cambria"/>
                <w:b/>
                <w:sz w:val="20"/>
                <w:szCs w:val="20"/>
                <w:lang w:val="en-GB"/>
              </w:rPr>
              <w:t>134.122</w:t>
            </w:r>
            <w:r w:rsidRPr="005305C7">
              <w:rPr>
                <w:rFonts w:ascii="Cambria" w:hAnsi="Cambria"/>
                <w:sz w:val="20"/>
                <w:szCs w:val="20"/>
                <w:lang w:val="en-GB"/>
              </w:rPr>
              <w:t xml:space="preserve"> </w:t>
            </w:r>
            <w:bookmarkEnd w:id="32"/>
            <w:r w:rsidRPr="005305C7">
              <w:rPr>
                <w:rFonts w:ascii="Cambria" w:hAnsi="Cambria"/>
                <w:bCs/>
                <w:sz w:val="20"/>
                <w:szCs w:val="20"/>
                <w:lang w:val="en-GB"/>
              </w:rPr>
              <w:t xml:space="preserve">Ensure equal access to affordable health care for all by reducing the disparity between regions </w:t>
            </w:r>
            <w:r w:rsidRPr="005305C7">
              <w:rPr>
                <w:rFonts w:ascii="Cambria" w:hAnsi="Cambria"/>
                <w:bCs/>
                <w:i/>
                <w:sz w:val="20"/>
                <w:szCs w:val="20"/>
                <w:lang w:val="en-GB"/>
              </w:rPr>
              <w:t>(Japan);</w:t>
            </w:r>
            <w:r w:rsidRPr="005305C7">
              <w:rPr>
                <w:rFonts w:ascii="Cambria" w:hAnsi="Cambria"/>
                <w:bCs/>
                <w:sz w:val="20"/>
                <w:szCs w:val="20"/>
                <w:lang w:val="en-GB"/>
              </w:rPr>
              <w:t xml:space="preserve"> </w:t>
            </w:r>
          </w:p>
        </w:tc>
        <w:tc>
          <w:tcPr>
            <w:tcW w:w="8554" w:type="dxa"/>
            <w:gridSpan w:val="2"/>
          </w:tcPr>
          <w:p w:rsidR="00C205C1" w:rsidRPr="005305C7" w:rsidRDefault="00D82A9D" w:rsidP="00C12CBB">
            <w:pPr>
              <w:pStyle w:val="Default"/>
              <w:jc w:val="both"/>
              <w:rPr>
                <w:rFonts w:ascii="Cambria" w:hAnsi="Cambria"/>
                <w:bCs/>
                <w:sz w:val="20"/>
                <w:szCs w:val="20"/>
                <w:lang w:val="en-GB"/>
              </w:rPr>
            </w:pPr>
            <w:r w:rsidRPr="005305C7">
              <w:rPr>
                <w:rFonts w:ascii="Cambria" w:hAnsi="Cambria"/>
                <w:bCs/>
                <w:sz w:val="20"/>
                <w:szCs w:val="20"/>
                <w:lang w:val="en-GB"/>
              </w:rPr>
              <w:t xml:space="preserve">Under the Constitution of the Republic of Bulgaria, all citizens have the right to health insurance guaranteeing them affordable medical care. </w:t>
            </w:r>
            <w:r w:rsidR="00B8119E" w:rsidRPr="005305C7">
              <w:rPr>
                <w:rFonts w:ascii="Cambria" w:hAnsi="Cambria"/>
                <w:bCs/>
                <w:sz w:val="20"/>
                <w:szCs w:val="20"/>
                <w:lang w:val="en-GB"/>
              </w:rPr>
              <w:t>The L</w:t>
            </w:r>
            <w:r w:rsidR="00C205C1" w:rsidRPr="005305C7">
              <w:rPr>
                <w:rFonts w:ascii="Cambria" w:hAnsi="Cambria"/>
                <w:bCs/>
                <w:sz w:val="20"/>
                <w:szCs w:val="20"/>
                <w:lang w:val="en-GB"/>
              </w:rPr>
              <w:t>aw</w:t>
            </w:r>
            <w:r w:rsidR="00B8119E" w:rsidRPr="005305C7">
              <w:rPr>
                <w:rFonts w:ascii="Cambria" w:hAnsi="Cambria"/>
                <w:bCs/>
                <w:sz w:val="20"/>
                <w:szCs w:val="20"/>
                <w:lang w:val="en-GB"/>
              </w:rPr>
              <w:t xml:space="preserve"> on Health guarantees</w:t>
            </w:r>
            <w:r w:rsidR="00C205C1" w:rsidRPr="005305C7">
              <w:rPr>
                <w:rFonts w:ascii="Cambria" w:hAnsi="Cambria"/>
                <w:bCs/>
                <w:sz w:val="20"/>
                <w:szCs w:val="20"/>
                <w:lang w:val="en-GB"/>
              </w:rPr>
              <w:t xml:space="preserve"> the principles of equality in the use of health services, provision o</w:t>
            </w:r>
            <w:r w:rsidR="00652B37" w:rsidRPr="005305C7">
              <w:rPr>
                <w:rFonts w:ascii="Cambria" w:hAnsi="Cambria"/>
                <w:bCs/>
                <w:sz w:val="20"/>
                <w:szCs w:val="20"/>
                <w:lang w:val="en-GB"/>
              </w:rPr>
              <w:t>f affordable and quality health</w:t>
            </w:r>
            <w:r w:rsidR="00C205C1" w:rsidRPr="005305C7">
              <w:rPr>
                <w:rFonts w:ascii="Cambria" w:hAnsi="Cambria"/>
                <w:bCs/>
                <w:sz w:val="20"/>
                <w:szCs w:val="20"/>
                <w:lang w:val="en-GB"/>
              </w:rPr>
              <w:t xml:space="preserve">care, health promotion and integrated prevention of diseases, prevention and reduction of the risk to citizens' health from the adverse impact of environmental factors. </w:t>
            </w:r>
          </w:p>
          <w:p w:rsidR="00BD1D82" w:rsidRPr="005305C7" w:rsidRDefault="00C205C1" w:rsidP="00B05B4E">
            <w:pPr>
              <w:pStyle w:val="Default"/>
              <w:jc w:val="both"/>
              <w:rPr>
                <w:rFonts w:ascii="Cambria" w:hAnsi="Cambria"/>
                <w:bCs/>
                <w:sz w:val="20"/>
                <w:szCs w:val="20"/>
                <w:lang w:val="en-GB"/>
              </w:rPr>
            </w:pPr>
            <w:r w:rsidRPr="005305C7">
              <w:rPr>
                <w:rFonts w:ascii="Cambria" w:hAnsi="Cambria"/>
                <w:bCs/>
                <w:sz w:val="20"/>
                <w:szCs w:val="20"/>
                <w:lang w:val="en-GB"/>
              </w:rPr>
              <w:t xml:space="preserve">In order to implement the measure, explanatory campaigns are being conducted on the importance of preventive examinations and raising awareness in the field of public health. </w:t>
            </w:r>
            <w:r w:rsidR="00652B37" w:rsidRPr="005305C7">
              <w:rPr>
                <w:rFonts w:ascii="Cambria" w:hAnsi="Cambria"/>
                <w:bCs/>
                <w:sz w:val="20"/>
                <w:szCs w:val="20"/>
                <w:lang w:val="en-GB"/>
              </w:rPr>
              <w:t>There are c</w:t>
            </w:r>
            <w:r w:rsidRPr="005305C7">
              <w:rPr>
                <w:rFonts w:ascii="Cambria" w:hAnsi="Cambria"/>
                <w:bCs/>
                <w:sz w:val="20"/>
                <w:szCs w:val="20"/>
                <w:lang w:val="en-GB"/>
              </w:rPr>
              <w:t>ampaigns for early diagnosis and preventive examinations for various diseases, incl. COVID-19, in 11 regions of the country. Health mediators and the Regional Health Inspections are involved in the campaigns, marking thematic days and the importance of preventive examinations among the Roma population.</w:t>
            </w:r>
          </w:p>
          <w:p w:rsidR="00BD1D82" w:rsidRPr="005305C7" w:rsidRDefault="00BD1D82" w:rsidP="00B05B4E">
            <w:pPr>
              <w:pStyle w:val="Default"/>
              <w:jc w:val="both"/>
              <w:rPr>
                <w:rFonts w:ascii="Cambria" w:hAnsi="Cambria"/>
                <w:bCs/>
                <w:sz w:val="20"/>
                <w:szCs w:val="20"/>
                <w:lang w:val="en-GB"/>
              </w:rPr>
            </w:pPr>
            <w:r w:rsidRPr="005305C7">
              <w:rPr>
                <w:rFonts w:ascii="Cambria" w:hAnsi="Cambria"/>
                <w:bCs/>
                <w:sz w:val="20"/>
                <w:szCs w:val="20"/>
                <w:lang w:val="en-GB"/>
              </w:rPr>
              <w:t>In 2023, as part of joint activities between the Regional Health Inspections (RHI) and health mediators in 15 regions of the country, information campaigns aimed at prevention, preventive examinations and early diagnosis of diseases were carried out.</w:t>
            </w: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05B4E">
        <w:tc>
          <w:tcPr>
            <w:tcW w:w="4745" w:type="dxa"/>
          </w:tcPr>
          <w:p w:rsidR="009769D8" w:rsidRPr="005305C7" w:rsidRDefault="009769D8" w:rsidP="00C12CBB">
            <w:pPr>
              <w:pStyle w:val="Default"/>
              <w:rPr>
                <w:rFonts w:ascii="Cambria" w:hAnsi="Cambria"/>
                <w:sz w:val="20"/>
                <w:szCs w:val="20"/>
                <w:lang w:val="en-GB"/>
              </w:rPr>
            </w:pPr>
            <w:bookmarkStart w:id="33" w:name="AffordableHealthcare"/>
            <w:r w:rsidRPr="005305C7">
              <w:rPr>
                <w:rFonts w:ascii="Cambria" w:hAnsi="Cambria"/>
                <w:b/>
                <w:sz w:val="20"/>
                <w:szCs w:val="20"/>
                <w:lang w:val="en-GB"/>
              </w:rPr>
              <w:t>134.123</w:t>
            </w:r>
            <w:r w:rsidRPr="005305C7">
              <w:rPr>
                <w:rFonts w:ascii="Cambria" w:hAnsi="Cambria"/>
                <w:sz w:val="20"/>
                <w:szCs w:val="20"/>
                <w:lang w:val="en-GB"/>
              </w:rPr>
              <w:t xml:space="preserve"> </w:t>
            </w:r>
            <w:bookmarkEnd w:id="33"/>
            <w:r w:rsidRPr="005305C7">
              <w:rPr>
                <w:rFonts w:ascii="Cambria" w:hAnsi="Cambria"/>
                <w:bCs/>
                <w:sz w:val="20"/>
                <w:szCs w:val="20"/>
                <w:lang w:val="en-GB"/>
              </w:rPr>
              <w:t xml:space="preserve">Provide access to affordable health care for all, without discrimination </w:t>
            </w:r>
            <w:r w:rsidRPr="005305C7">
              <w:rPr>
                <w:rFonts w:ascii="Cambria" w:hAnsi="Cambria"/>
                <w:bCs/>
                <w:i/>
                <w:sz w:val="20"/>
                <w:szCs w:val="20"/>
                <w:lang w:val="en-GB"/>
              </w:rPr>
              <w:t>(Republic of Moldova);</w:t>
            </w:r>
            <w:r w:rsidRPr="005305C7">
              <w:rPr>
                <w:rFonts w:ascii="Cambria" w:hAnsi="Cambria"/>
                <w:bCs/>
                <w:sz w:val="20"/>
                <w:szCs w:val="20"/>
                <w:lang w:val="en-GB"/>
              </w:rPr>
              <w:t xml:space="preserve"> </w:t>
            </w:r>
          </w:p>
        </w:tc>
        <w:tc>
          <w:tcPr>
            <w:tcW w:w="8554" w:type="dxa"/>
            <w:gridSpan w:val="2"/>
          </w:tcPr>
          <w:p w:rsidR="00C205C1" w:rsidRPr="005305C7" w:rsidRDefault="00B8119E" w:rsidP="00C12CBB">
            <w:pPr>
              <w:pStyle w:val="Default"/>
              <w:jc w:val="both"/>
              <w:rPr>
                <w:rFonts w:ascii="Cambria" w:hAnsi="Cambria"/>
                <w:bCs/>
                <w:sz w:val="20"/>
                <w:szCs w:val="20"/>
                <w:lang w:val="en-GB"/>
              </w:rPr>
            </w:pPr>
            <w:r w:rsidRPr="005305C7">
              <w:rPr>
                <w:rFonts w:ascii="Cambria" w:hAnsi="Cambria"/>
                <w:bCs/>
                <w:sz w:val="20"/>
                <w:szCs w:val="20"/>
                <w:lang w:val="en-GB"/>
              </w:rPr>
              <w:t>S</w:t>
            </w:r>
            <w:r w:rsidR="00C205C1" w:rsidRPr="005305C7">
              <w:rPr>
                <w:rFonts w:ascii="Cambria" w:hAnsi="Cambria"/>
                <w:bCs/>
                <w:sz w:val="20"/>
                <w:szCs w:val="20"/>
                <w:lang w:val="en-GB"/>
              </w:rPr>
              <w:t>elective prevention programs are implemented for children and families from the Roma community. Such are the preventive program "Outreach work and preventive activities against the use of narcotic substances in risky communities and children from minority groups". The program aims to offer approaches to reach this group before drug use becomes a problem.</w:t>
            </w:r>
          </w:p>
          <w:p w:rsidR="004471D3" w:rsidRPr="005305C7" w:rsidRDefault="00C205C1" w:rsidP="00107CB0">
            <w:pPr>
              <w:pStyle w:val="Default"/>
              <w:spacing w:after="240"/>
              <w:jc w:val="both"/>
              <w:rPr>
                <w:rFonts w:ascii="Cambria" w:hAnsi="Cambria"/>
                <w:bCs/>
                <w:sz w:val="20"/>
                <w:szCs w:val="20"/>
                <w:lang w:val="en-GB"/>
              </w:rPr>
            </w:pPr>
            <w:r w:rsidRPr="005305C7">
              <w:rPr>
                <w:rFonts w:ascii="Cambria" w:hAnsi="Cambria"/>
                <w:bCs/>
                <w:sz w:val="20"/>
                <w:szCs w:val="20"/>
                <w:lang w:val="en-GB"/>
              </w:rPr>
              <w:t>Another activity is related to reducing the marginalization and isolation of risk groups. The final target group are children and young people aged 12-25 years old who live in a high-risk environment and/or with deviant behavior (criminal acts, use of narcotic substances, dropped out or do not attend educational institutions, etc.), or are in an unequal social situation, young people living in Ro</w:t>
            </w:r>
            <w:r w:rsidR="00D82A9D" w:rsidRPr="005305C7">
              <w:rPr>
                <w:rFonts w:ascii="Cambria" w:hAnsi="Cambria"/>
                <w:bCs/>
                <w:sz w:val="20"/>
                <w:szCs w:val="20"/>
                <w:lang w:val="en-GB"/>
              </w:rPr>
              <w:t>ma communities.</w:t>
            </w:r>
          </w:p>
        </w:tc>
        <w:tc>
          <w:tcPr>
            <w:tcW w:w="2011" w:type="dxa"/>
            <w:shd w:val="clear" w:color="auto" w:fill="C5E0B3" w:themeFill="accent6" w:themeFillTint="66"/>
          </w:tcPr>
          <w:p w:rsidR="009769D8" w:rsidRPr="005305C7" w:rsidRDefault="004E2ECD"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r w:rsidRPr="005305C7" w:rsidDel="004E2ECD">
              <w:rPr>
                <w:rFonts w:ascii="Cambria" w:hAnsi="Cambria" w:cs="Times New Roman"/>
                <w:bCs/>
                <w:color w:val="000000"/>
                <w:sz w:val="20"/>
                <w:szCs w:val="20"/>
                <w:lang w:val="en-GB"/>
              </w:rPr>
              <w:t xml:space="preserve"> </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134.124</w:t>
            </w:r>
            <w:r w:rsidRPr="005305C7">
              <w:rPr>
                <w:rFonts w:ascii="Cambria" w:hAnsi="Cambria"/>
                <w:sz w:val="20"/>
                <w:szCs w:val="20"/>
                <w:lang w:val="en-GB"/>
              </w:rPr>
              <w:t xml:space="preserve"> </w:t>
            </w:r>
            <w:r w:rsidRPr="005305C7">
              <w:rPr>
                <w:rFonts w:ascii="Cambria" w:hAnsi="Cambria"/>
                <w:bCs/>
                <w:sz w:val="20"/>
                <w:szCs w:val="20"/>
                <w:lang w:val="en-GB"/>
              </w:rPr>
              <w:t xml:space="preserve">Allocate adequate resources to ensure full implementation of the national programme for improving mother and child health care (2014–2020) </w:t>
            </w:r>
            <w:r w:rsidRPr="005305C7">
              <w:rPr>
                <w:rFonts w:ascii="Cambria" w:hAnsi="Cambria"/>
                <w:bCs/>
                <w:i/>
                <w:sz w:val="20"/>
                <w:szCs w:val="20"/>
                <w:lang w:val="en-GB"/>
              </w:rPr>
              <w:t>(Sri Lanka);</w:t>
            </w:r>
            <w:r w:rsidRPr="005305C7">
              <w:rPr>
                <w:rFonts w:ascii="Cambria" w:hAnsi="Cambria"/>
                <w:bCs/>
                <w:sz w:val="20"/>
                <w:szCs w:val="20"/>
                <w:lang w:val="en-GB"/>
              </w:rPr>
              <w:t xml:space="preserve"> </w:t>
            </w:r>
          </w:p>
        </w:tc>
        <w:tc>
          <w:tcPr>
            <w:tcW w:w="8554" w:type="dxa"/>
            <w:gridSpan w:val="2"/>
          </w:tcPr>
          <w:p w:rsidR="009769D8" w:rsidRPr="005305C7" w:rsidRDefault="009769D8" w:rsidP="00C12CBB">
            <w:pPr>
              <w:pStyle w:val="Default"/>
              <w:jc w:val="both"/>
              <w:rPr>
                <w:rFonts w:ascii="Cambria" w:hAnsi="Cambria"/>
                <w:bCs/>
                <w:sz w:val="20"/>
                <w:szCs w:val="20"/>
                <w:lang w:val="en-GB"/>
              </w:rPr>
            </w:pPr>
            <w:r w:rsidRPr="005305C7">
              <w:rPr>
                <w:rFonts w:ascii="Cambria" w:hAnsi="Cambria"/>
                <w:bCs/>
                <w:sz w:val="20"/>
                <w:szCs w:val="20"/>
                <w:lang w:val="en-GB"/>
              </w:rPr>
              <w:t xml:space="preserve"> </w:t>
            </w:r>
            <w:r w:rsidR="008937AD" w:rsidRPr="005305C7">
              <w:rPr>
                <w:rFonts w:ascii="Cambria" w:hAnsi="Cambria"/>
                <w:bCs/>
                <w:sz w:val="20"/>
                <w:szCs w:val="20"/>
                <w:lang w:val="en-GB"/>
              </w:rPr>
              <w:t xml:space="preserve">See rec. </w:t>
            </w:r>
            <w:hyperlink w:anchor="MotherChild" w:history="1">
              <w:r w:rsidR="008937AD" w:rsidRPr="005305C7">
                <w:rPr>
                  <w:rStyle w:val="Hyperlink"/>
                  <w:rFonts w:ascii="Cambria" w:hAnsi="Cambria"/>
                  <w:bCs/>
                  <w:sz w:val="20"/>
                  <w:szCs w:val="20"/>
                  <w:lang w:val="en-GB"/>
                </w:rPr>
                <w:t>134.121</w:t>
              </w:r>
            </w:hyperlink>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05B4E">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134.125</w:t>
            </w:r>
            <w:r w:rsidRPr="005305C7">
              <w:rPr>
                <w:rFonts w:ascii="Cambria" w:hAnsi="Cambria"/>
                <w:sz w:val="20"/>
                <w:szCs w:val="20"/>
                <w:lang w:val="en-GB"/>
              </w:rPr>
              <w:t xml:space="preserve"> </w:t>
            </w:r>
            <w:r w:rsidRPr="005305C7">
              <w:rPr>
                <w:rFonts w:ascii="Cambria" w:hAnsi="Cambria"/>
                <w:bCs/>
                <w:sz w:val="20"/>
                <w:szCs w:val="20"/>
                <w:lang w:val="en-GB"/>
              </w:rPr>
              <w:t xml:space="preserve">Take further measures to ensure access to affordable health care for all without discrimination </w:t>
            </w:r>
            <w:r w:rsidRPr="005305C7">
              <w:rPr>
                <w:rFonts w:ascii="Cambria" w:hAnsi="Cambria"/>
                <w:bCs/>
                <w:i/>
                <w:sz w:val="20"/>
                <w:szCs w:val="20"/>
                <w:lang w:val="en-GB"/>
              </w:rPr>
              <w:t>(Azerbaijan);</w:t>
            </w:r>
            <w:r w:rsidRPr="005305C7">
              <w:rPr>
                <w:rFonts w:ascii="Cambria" w:hAnsi="Cambria"/>
                <w:bCs/>
                <w:sz w:val="20"/>
                <w:szCs w:val="20"/>
                <w:lang w:val="en-GB"/>
              </w:rPr>
              <w:t xml:space="preserve"> </w:t>
            </w:r>
          </w:p>
        </w:tc>
        <w:tc>
          <w:tcPr>
            <w:tcW w:w="8554" w:type="dxa"/>
            <w:gridSpan w:val="2"/>
          </w:tcPr>
          <w:p w:rsidR="009769D8" w:rsidRPr="005305C7" w:rsidRDefault="009769D8" w:rsidP="00C12CBB">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AffordableHealthcare" w:history="1">
              <w:r w:rsidRPr="005305C7">
                <w:rPr>
                  <w:rStyle w:val="Hyperlink"/>
                  <w:rFonts w:ascii="Cambria" w:hAnsi="Cambria"/>
                  <w:bCs/>
                  <w:sz w:val="20"/>
                  <w:szCs w:val="20"/>
                  <w:lang w:val="en-GB"/>
                </w:rPr>
                <w:t>134.123</w:t>
              </w:r>
            </w:hyperlink>
            <w:r w:rsidRPr="005305C7">
              <w:rPr>
                <w:rFonts w:ascii="Cambria" w:hAnsi="Cambria"/>
                <w:bCs/>
                <w:sz w:val="20"/>
                <w:szCs w:val="20"/>
                <w:lang w:val="en-GB"/>
              </w:rPr>
              <w:t xml:space="preserve"> </w:t>
            </w:r>
          </w:p>
        </w:tc>
        <w:tc>
          <w:tcPr>
            <w:tcW w:w="2011" w:type="dxa"/>
            <w:shd w:val="clear" w:color="auto" w:fill="C5E0B3" w:themeFill="accent6" w:themeFillTint="66"/>
          </w:tcPr>
          <w:p w:rsidR="009769D8" w:rsidRPr="005305C7" w:rsidRDefault="007D2240"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134.126</w:t>
            </w:r>
            <w:r w:rsidRPr="005305C7">
              <w:rPr>
                <w:rFonts w:ascii="Cambria" w:hAnsi="Cambria"/>
                <w:sz w:val="20"/>
                <w:szCs w:val="20"/>
                <w:lang w:val="en-GB"/>
              </w:rPr>
              <w:t xml:space="preserve"> </w:t>
            </w:r>
            <w:r w:rsidRPr="005305C7">
              <w:rPr>
                <w:rFonts w:ascii="Cambria" w:hAnsi="Cambria"/>
                <w:bCs/>
                <w:sz w:val="20"/>
                <w:szCs w:val="20"/>
                <w:lang w:val="en-GB"/>
              </w:rPr>
              <w:t xml:space="preserve">Ensure safe motherhood for all women </w:t>
            </w:r>
            <w:r w:rsidRPr="005305C7">
              <w:rPr>
                <w:rFonts w:ascii="Cambria" w:hAnsi="Cambria"/>
                <w:bCs/>
                <w:i/>
                <w:sz w:val="20"/>
                <w:szCs w:val="20"/>
                <w:lang w:val="en-GB"/>
              </w:rPr>
              <w:t>(Burkina Faso);</w:t>
            </w:r>
            <w:r w:rsidRPr="005305C7">
              <w:rPr>
                <w:rFonts w:ascii="Cambria" w:hAnsi="Cambria"/>
                <w:bCs/>
                <w:sz w:val="20"/>
                <w:szCs w:val="20"/>
                <w:lang w:val="en-GB"/>
              </w:rPr>
              <w:t xml:space="preserve"> </w:t>
            </w:r>
          </w:p>
        </w:tc>
        <w:tc>
          <w:tcPr>
            <w:tcW w:w="8554" w:type="dxa"/>
            <w:gridSpan w:val="2"/>
          </w:tcPr>
          <w:p w:rsidR="00D82A9D" w:rsidRPr="005305C7" w:rsidRDefault="00D82A9D" w:rsidP="00C12CBB">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MotherChild" w:history="1">
              <w:r w:rsidRPr="005305C7">
                <w:rPr>
                  <w:rStyle w:val="Hyperlink"/>
                  <w:rFonts w:ascii="Cambria" w:hAnsi="Cambria"/>
                  <w:bCs/>
                  <w:sz w:val="20"/>
                  <w:szCs w:val="20"/>
                  <w:lang w:val="en-GB"/>
                </w:rPr>
                <w:t>134.121</w:t>
              </w:r>
            </w:hyperlink>
          </w:p>
          <w:p w:rsidR="00D82A9D" w:rsidRPr="005305C7" w:rsidRDefault="00D82A9D" w:rsidP="00C12CBB">
            <w:pPr>
              <w:pStyle w:val="Default"/>
              <w:jc w:val="both"/>
              <w:rPr>
                <w:rFonts w:ascii="Cambria" w:hAnsi="Cambria"/>
                <w:bCs/>
                <w:sz w:val="20"/>
                <w:szCs w:val="20"/>
                <w:lang w:val="en-GB"/>
              </w:rPr>
            </w:pPr>
          </w:p>
          <w:p w:rsidR="009769D8" w:rsidRPr="005305C7" w:rsidRDefault="009769D8" w:rsidP="007617CD">
            <w:pPr>
              <w:pStyle w:val="Default"/>
              <w:spacing w:after="240"/>
              <w:jc w:val="both"/>
              <w:rPr>
                <w:rFonts w:ascii="Cambria" w:hAnsi="Cambria"/>
                <w:bCs/>
                <w:sz w:val="20"/>
                <w:szCs w:val="20"/>
                <w:lang w:val="en-GB"/>
              </w:rPr>
            </w:pPr>
            <w:r w:rsidRPr="005305C7">
              <w:rPr>
                <w:rFonts w:ascii="Cambria" w:hAnsi="Cambria"/>
                <w:bCs/>
                <w:sz w:val="20"/>
                <w:szCs w:val="20"/>
                <w:lang w:val="en-GB"/>
              </w:rPr>
              <w:t>In 2022, amendments were made to Ordinance No. 26 of 2007 on the provision of obstetric care to health uninsured women and for carrying out testing outside the scope of compulsory health insurance for children and pregnant women in the field of medical care for health uninsured pregnant women. These changes concern the extension of the scope of medical care by providing four preventive examinations, instead of one preventive examination, for the duration of pregnancy; perform additional medico-diagnostic tests to determine blood type, Rh factor, serological testing for HIV, as well as providing inpatient care in pregnancy with an increased risk up to twice during pregnancy.</w:t>
            </w: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134.127</w:t>
            </w:r>
            <w:r w:rsidRPr="005305C7">
              <w:rPr>
                <w:rFonts w:ascii="Cambria" w:hAnsi="Cambria"/>
                <w:sz w:val="20"/>
                <w:szCs w:val="20"/>
                <w:lang w:val="en-GB"/>
              </w:rPr>
              <w:t xml:space="preserve"> </w:t>
            </w:r>
            <w:r w:rsidRPr="005305C7">
              <w:rPr>
                <w:rFonts w:ascii="Cambria" w:hAnsi="Cambria"/>
                <w:bCs/>
                <w:sz w:val="20"/>
                <w:szCs w:val="20"/>
                <w:lang w:val="en-GB"/>
              </w:rPr>
              <w:t xml:space="preserve">Guarantee access for all women, including those who do not have health insurance, to health services during pregnancy and childbirth </w:t>
            </w:r>
            <w:r w:rsidRPr="005305C7">
              <w:rPr>
                <w:rFonts w:ascii="Cambria" w:hAnsi="Cambria"/>
                <w:bCs/>
                <w:i/>
                <w:sz w:val="20"/>
                <w:szCs w:val="20"/>
                <w:lang w:val="en-GB"/>
              </w:rPr>
              <w:t>(Burkina Faso);</w:t>
            </w:r>
            <w:r w:rsidRPr="005305C7">
              <w:rPr>
                <w:rFonts w:ascii="Cambria" w:hAnsi="Cambria"/>
                <w:bCs/>
                <w:sz w:val="20"/>
                <w:szCs w:val="20"/>
                <w:lang w:val="en-GB"/>
              </w:rPr>
              <w:t xml:space="preserve"> </w:t>
            </w:r>
          </w:p>
        </w:tc>
        <w:tc>
          <w:tcPr>
            <w:tcW w:w="8554" w:type="dxa"/>
            <w:gridSpan w:val="2"/>
          </w:tcPr>
          <w:p w:rsidR="00D82A9D" w:rsidRPr="005305C7" w:rsidRDefault="00585D61" w:rsidP="00C12CBB">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AffordableHealthcare" w:history="1">
              <w:r w:rsidRPr="005305C7">
                <w:rPr>
                  <w:rStyle w:val="Hyperlink"/>
                  <w:rFonts w:ascii="Cambria" w:hAnsi="Cambria"/>
                  <w:bCs/>
                  <w:sz w:val="20"/>
                  <w:szCs w:val="20"/>
                  <w:lang w:val="en-GB"/>
                </w:rPr>
                <w:t>134.123</w:t>
              </w:r>
            </w:hyperlink>
            <w:r w:rsidRPr="005305C7">
              <w:rPr>
                <w:rFonts w:ascii="Cambria" w:hAnsi="Cambria"/>
                <w:bCs/>
                <w:sz w:val="20"/>
                <w:szCs w:val="20"/>
                <w:lang w:val="en-GB"/>
              </w:rPr>
              <w:t xml:space="preserve"> </w:t>
            </w:r>
          </w:p>
          <w:p w:rsidR="00585D61" w:rsidRPr="005305C7" w:rsidRDefault="00585D61" w:rsidP="00C12CBB">
            <w:pPr>
              <w:pStyle w:val="Default"/>
              <w:jc w:val="both"/>
              <w:rPr>
                <w:rFonts w:ascii="Cambria" w:hAnsi="Cambria"/>
                <w:bCs/>
                <w:sz w:val="20"/>
                <w:szCs w:val="20"/>
                <w:lang w:val="en-GB"/>
              </w:rPr>
            </w:pPr>
          </w:p>
          <w:p w:rsidR="009769D8" w:rsidRPr="005305C7" w:rsidRDefault="009769D8" w:rsidP="00344535">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To improve access to quality health care for socially vulnerable persons, in particular for uninsured pregnant women, the number of preventive examinations </w:t>
            </w:r>
            <w:r w:rsidR="00585D61" w:rsidRPr="005305C7">
              <w:rPr>
                <w:rFonts w:ascii="Cambria" w:hAnsi="Cambria"/>
                <w:bCs/>
                <w:sz w:val="20"/>
                <w:szCs w:val="20"/>
                <w:lang w:val="en-GB"/>
              </w:rPr>
              <w:t>to monitor pregnancy, including</w:t>
            </w:r>
            <w:r w:rsidRPr="005305C7">
              <w:rPr>
                <w:rFonts w:ascii="Cambria" w:hAnsi="Cambria"/>
                <w:bCs/>
                <w:sz w:val="20"/>
                <w:szCs w:val="20"/>
                <w:lang w:val="en-GB"/>
              </w:rPr>
              <w:t xml:space="preserve"> the possibility of hospitalization for pregnant women with increased risk, was increased from one to four. Those measures are covered by the budget of the Ministry of Health.</w:t>
            </w: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134.128</w:t>
            </w:r>
            <w:r w:rsidRPr="005305C7">
              <w:rPr>
                <w:rFonts w:ascii="Cambria" w:hAnsi="Cambria"/>
                <w:sz w:val="20"/>
                <w:szCs w:val="20"/>
                <w:lang w:val="en-GB"/>
              </w:rPr>
              <w:t xml:space="preserve"> </w:t>
            </w:r>
            <w:r w:rsidRPr="005305C7">
              <w:rPr>
                <w:rFonts w:ascii="Cambria" w:hAnsi="Cambria"/>
                <w:bCs/>
                <w:sz w:val="20"/>
                <w:szCs w:val="20"/>
                <w:lang w:val="en-GB"/>
              </w:rPr>
              <w:t xml:space="preserve">Implement the commitment undertaken at the Nairobi conference, to guarantee safe motherhood for all women, including those who do not have health insurance, and access to health services during pregnancy and childbirth </w:t>
            </w:r>
            <w:r w:rsidRPr="005305C7">
              <w:rPr>
                <w:rFonts w:ascii="Cambria" w:hAnsi="Cambria"/>
                <w:bCs/>
                <w:i/>
                <w:sz w:val="20"/>
                <w:szCs w:val="20"/>
                <w:lang w:val="en-GB"/>
              </w:rPr>
              <w:t xml:space="preserve">(Costa Rica); </w:t>
            </w:r>
          </w:p>
        </w:tc>
        <w:tc>
          <w:tcPr>
            <w:tcW w:w="8554" w:type="dxa"/>
            <w:gridSpan w:val="2"/>
          </w:tcPr>
          <w:p w:rsidR="009769D8" w:rsidRPr="005305C7" w:rsidRDefault="00EF611D" w:rsidP="00C12CBB">
            <w:pPr>
              <w:pStyle w:val="Default"/>
              <w:spacing w:after="240"/>
              <w:rPr>
                <w:rFonts w:ascii="Cambria" w:hAnsi="Cambria"/>
                <w:bCs/>
                <w:sz w:val="20"/>
                <w:szCs w:val="20"/>
                <w:lang w:val="en-GB"/>
              </w:rPr>
            </w:pPr>
            <w:r w:rsidRPr="005305C7">
              <w:rPr>
                <w:rFonts w:ascii="Cambria" w:hAnsi="Cambria"/>
                <w:bCs/>
                <w:sz w:val="20"/>
                <w:szCs w:val="20"/>
                <w:lang w:val="en-GB"/>
              </w:rPr>
              <w:t xml:space="preserve">See rec. </w:t>
            </w:r>
            <w:hyperlink w:anchor="MotherChild" w:history="1">
              <w:r w:rsidRPr="005305C7">
                <w:rPr>
                  <w:rStyle w:val="Hyperlink"/>
                  <w:rFonts w:ascii="Cambria" w:hAnsi="Cambria"/>
                  <w:bCs/>
                  <w:sz w:val="20"/>
                  <w:szCs w:val="20"/>
                  <w:lang w:val="en-GB"/>
                </w:rPr>
                <w:t>134.121</w:t>
              </w:r>
            </w:hyperlink>
            <w:r w:rsidRPr="005305C7">
              <w:rPr>
                <w:rFonts w:ascii="Cambria" w:hAnsi="Cambria"/>
                <w:bCs/>
                <w:sz w:val="20"/>
                <w:szCs w:val="20"/>
                <w:lang w:val="en-GB"/>
              </w:rPr>
              <w:t xml:space="preserve"> and </w:t>
            </w:r>
            <w:r w:rsidR="009769D8" w:rsidRPr="005305C7">
              <w:rPr>
                <w:rFonts w:ascii="Cambria" w:hAnsi="Cambria"/>
                <w:bCs/>
                <w:sz w:val="20"/>
                <w:szCs w:val="20"/>
                <w:lang w:val="en-GB"/>
              </w:rPr>
              <w:t>134.127</w:t>
            </w:r>
          </w:p>
        </w:tc>
        <w:tc>
          <w:tcPr>
            <w:tcW w:w="2011" w:type="dxa"/>
            <w:shd w:val="clear" w:color="auto" w:fill="C5E0B3" w:themeFill="accent6" w:themeFillTint="66"/>
          </w:tcPr>
          <w:p w:rsidR="009769D8" w:rsidRPr="005305C7" w:rsidRDefault="009626A5"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134.129</w:t>
            </w:r>
            <w:r w:rsidRPr="005305C7">
              <w:rPr>
                <w:rFonts w:ascii="Cambria" w:hAnsi="Cambria"/>
                <w:sz w:val="20"/>
                <w:szCs w:val="20"/>
                <w:lang w:val="en-GB"/>
              </w:rPr>
              <w:t xml:space="preserve"> </w:t>
            </w:r>
            <w:r w:rsidRPr="005305C7">
              <w:rPr>
                <w:rFonts w:ascii="Cambria" w:hAnsi="Cambria"/>
                <w:bCs/>
                <w:sz w:val="20"/>
                <w:szCs w:val="20"/>
                <w:lang w:val="en-GB"/>
              </w:rPr>
              <w:t xml:space="preserve">Take steps to reduce the health-care gap between different regions of the country </w:t>
            </w:r>
            <w:r w:rsidRPr="005305C7">
              <w:rPr>
                <w:rFonts w:ascii="Cambria" w:hAnsi="Cambria"/>
                <w:bCs/>
                <w:i/>
                <w:sz w:val="20"/>
                <w:szCs w:val="20"/>
                <w:lang w:val="en-GB"/>
              </w:rPr>
              <w:t>(Dominican Republic);</w:t>
            </w:r>
            <w:r w:rsidRPr="005305C7">
              <w:rPr>
                <w:rFonts w:ascii="Cambria" w:hAnsi="Cambria"/>
                <w:bCs/>
                <w:sz w:val="20"/>
                <w:szCs w:val="20"/>
                <w:lang w:val="en-GB"/>
              </w:rPr>
              <w:t xml:space="preserve"> </w:t>
            </w:r>
          </w:p>
        </w:tc>
        <w:tc>
          <w:tcPr>
            <w:tcW w:w="8554" w:type="dxa"/>
            <w:gridSpan w:val="2"/>
          </w:tcPr>
          <w:p w:rsidR="001C2B34" w:rsidRPr="005305C7" w:rsidRDefault="008E1AD4"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Regions" w:history="1">
              <w:r w:rsidRPr="005305C7">
                <w:rPr>
                  <w:rStyle w:val="Hyperlink"/>
                  <w:rFonts w:ascii="Cambria" w:hAnsi="Cambria"/>
                  <w:sz w:val="20"/>
                  <w:szCs w:val="20"/>
                  <w:lang w:val="en-GB"/>
                </w:rPr>
                <w:t>134.122</w:t>
              </w:r>
            </w:hyperlink>
          </w:p>
        </w:tc>
        <w:tc>
          <w:tcPr>
            <w:tcW w:w="2011" w:type="dxa"/>
            <w:shd w:val="clear" w:color="auto" w:fill="C5E0B3" w:themeFill="accent6" w:themeFillTint="66"/>
          </w:tcPr>
          <w:p w:rsidR="009769D8" w:rsidRPr="005305C7" w:rsidRDefault="009626A5"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05B4E">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134.130</w:t>
            </w:r>
            <w:r w:rsidRPr="005305C7">
              <w:rPr>
                <w:rFonts w:ascii="Cambria" w:hAnsi="Cambria"/>
                <w:sz w:val="20"/>
                <w:szCs w:val="20"/>
                <w:lang w:val="en-GB"/>
              </w:rPr>
              <w:t xml:space="preserve"> </w:t>
            </w:r>
            <w:r w:rsidRPr="005305C7">
              <w:rPr>
                <w:rFonts w:ascii="Cambria" w:hAnsi="Cambria"/>
                <w:bCs/>
                <w:sz w:val="20"/>
                <w:szCs w:val="20"/>
                <w:lang w:val="en-GB"/>
              </w:rPr>
              <w:t xml:space="preserve">Invest in high-quality health-care services, including for sexual and reproductive health, as well as in health technologies for early diagnostics and prevention </w:t>
            </w:r>
            <w:r w:rsidRPr="005305C7">
              <w:rPr>
                <w:rFonts w:ascii="Cambria" w:hAnsi="Cambria"/>
                <w:bCs/>
                <w:i/>
                <w:sz w:val="20"/>
                <w:szCs w:val="20"/>
                <w:lang w:val="en-GB"/>
              </w:rPr>
              <w:t xml:space="preserve">(Iceland); </w:t>
            </w:r>
          </w:p>
        </w:tc>
        <w:tc>
          <w:tcPr>
            <w:tcW w:w="8554" w:type="dxa"/>
            <w:gridSpan w:val="2"/>
          </w:tcPr>
          <w:p w:rsidR="009769D8" w:rsidRPr="005305C7" w:rsidRDefault="001A1B24" w:rsidP="0016614D">
            <w:pPr>
              <w:pStyle w:val="Default"/>
              <w:jc w:val="both"/>
              <w:rPr>
                <w:rFonts w:ascii="Cambria" w:hAnsi="Cambria"/>
                <w:bCs/>
                <w:color w:val="auto"/>
                <w:sz w:val="20"/>
                <w:szCs w:val="20"/>
                <w:lang w:val="en-GB"/>
              </w:rPr>
            </w:pPr>
            <w:r w:rsidRPr="005305C7">
              <w:rPr>
                <w:rFonts w:ascii="Cambria" w:hAnsi="Cambria"/>
                <w:bCs/>
                <w:color w:val="auto"/>
                <w:sz w:val="20"/>
                <w:szCs w:val="20"/>
                <w:lang w:val="en-GB"/>
              </w:rPr>
              <w:t>The package of health activities guaranteed by the</w:t>
            </w:r>
            <w:r w:rsidR="0053770F" w:rsidRPr="005305C7">
              <w:rPr>
                <w:rFonts w:ascii="Cambria" w:hAnsi="Cambria"/>
                <w:bCs/>
                <w:color w:val="auto"/>
                <w:sz w:val="20"/>
                <w:szCs w:val="20"/>
                <w:lang w:val="en-GB"/>
              </w:rPr>
              <w:t xml:space="preserve"> National Health Insurance Fund (</w:t>
            </w:r>
            <w:r w:rsidRPr="005305C7">
              <w:rPr>
                <w:rFonts w:ascii="Cambria" w:hAnsi="Cambria"/>
                <w:bCs/>
                <w:color w:val="auto"/>
                <w:sz w:val="20"/>
                <w:szCs w:val="20"/>
                <w:lang w:val="en-GB"/>
              </w:rPr>
              <w:t>NHIF</w:t>
            </w:r>
            <w:r w:rsidR="0053770F" w:rsidRPr="005305C7">
              <w:rPr>
                <w:rFonts w:ascii="Cambria" w:hAnsi="Cambria"/>
                <w:bCs/>
                <w:color w:val="auto"/>
                <w:sz w:val="20"/>
                <w:szCs w:val="20"/>
                <w:lang w:val="en-GB"/>
              </w:rPr>
              <w:t>)</w:t>
            </w:r>
            <w:r w:rsidRPr="005305C7">
              <w:rPr>
                <w:rFonts w:ascii="Cambria" w:hAnsi="Cambria"/>
                <w:bCs/>
                <w:color w:val="auto"/>
                <w:sz w:val="20"/>
                <w:szCs w:val="20"/>
                <w:lang w:val="en-GB"/>
              </w:rPr>
              <w:t xml:space="preserve"> budget includes health information and health education activities aimed at the promotion of health and disease prevention, as well as diagnostic and treatment activities, including highly specialized medical activities, within the scope of activity of all medical specialties.</w:t>
            </w:r>
          </w:p>
          <w:p w:rsidR="001A1B24" w:rsidRPr="005305C7" w:rsidRDefault="001A1B24" w:rsidP="0016614D">
            <w:pPr>
              <w:pStyle w:val="Default"/>
              <w:jc w:val="both"/>
              <w:rPr>
                <w:rFonts w:ascii="Cambria" w:hAnsi="Cambria"/>
                <w:bCs/>
                <w:sz w:val="20"/>
                <w:szCs w:val="20"/>
                <w:lang w:val="en-GB"/>
              </w:rPr>
            </w:pPr>
            <w:r w:rsidRPr="005305C7">
              <w:rPr>
                <w:rFonts w:ascii="Cambria" w:hAnsi="Cambria"/>
                <w:bCs/>
                <w:sz w:val="20"/>
                <w:szCs w:val="20"/>
                <w:lang w:val="en-GB"/>
              </w:rPr>
              <w:t xml:space="preserve">With the aim of early diagnosis and timely treatment of socially significant diseases, the Bulgarian authorities are working on a National Plan for the Development of Comprehensive Prenatal and Neonatal Screening and Screening of Socially Significant Diseases and towards the establishment of a National Interdisciplinary Screening Center, which is supposed to </w:t>
            </w:r>
            <w:r w:rsidR="005B19A5" w:rsidRPr="005305C7">
              <w:rPr>
                <w:rFonts w:ascii="Cambria" w:hAnsi="Cambria"/>
                <w:bCs/>
                <w:sz w:val="20"/>
                <w:szCs w:val="20"/>
                <w:lang w:val="en-GB"/>
              </w:rPr>
              <w:t>facilitate</w:t>
            </w:r>
            <w:r w:rsidRPr="005305C7">
              <w:rPr>
                <w:rFonts w:ascii="Cambria" w:hAnsi="Cambria"/>
                <w:bCs/>
                <w:sz w:val="20"/>
                <w:szCs w:val="20"/>
                <w:lang w:val="en-GB"/>
              </w:rPr>
              <w:t xml:space="preserve"> a regional network combining clinical expertise, the necessary screening and treatment programs, as well as well-equip</w:t>
            </w:r>
            <w:r w:rsidR="005B19A5" w:rsidRPr="005305C7">
              <w:rPr>
                <w:rFonts w:ascii="Cambria" w:hAnsi="Cambria"/>
                <w:bCs/>
                <w:sz w:val="20"/>
                <w:szCs w:val="20"/>
                <w:lang w:val="en-GB"/>
              </w:rPr>
              <w:t>ped and accredited laboratories</w:t>
            </w:r>
            <w:r w:rsidRPr="005305C7">
              <w:rPr>
                <w:rFonts w:ascii="Cambria" w:hAnsi="Cambria"/>
                <w:bCs/>
                <w:sz w:val="20"/>
                <w:szCs w:val="20"/>
                <w:lang w:val="en-GB"/>
              </w:rPr>
              <w:t>, covering the territory of the entire country.</w:t>
            </w:r>
          </w:p>
          <w:p w:rsidR="001F591B" w:rsidRPr="005305C7" w:rsidRDefault="001F591B" w:rsidP="0016614D">
            <w:pPr>
              <w:pStyle w:val="Default"/>
              <w:jc w:val="both"/>
              <w:rPr>
                <w:rFonts w:ascii="Cambria" w:hAnsi="Cambria"/>
                <w:bCs/>
                <w:sz w:val="20"/>
                <w:szCs w:val="20"/>
                <w:lang w:val="en-GB"/>
              </w:rPr>
            </w:pPr>
            <w:r w:rsidRPr="005305C7">
              <w:rPr>
                <w:rFonts w:ascii="Cambria" w:hAnsi="Cambria"/>
                <w:bCs/>
                <w:sz w:val="20"/>
                <w:szCs w:val="20"/>
                <w:lang w:val="en-GB"/>
              </w:rPr>
              <w:t>In addition to regulatory changes to improve access to quality and complex health services, the Ministry of Health annually finances from its budget investments in medical facilities related to improvements in the infrastructure, material and technical bases.</w:t>
            </w:r>
          </w:p>
        </w:tc>
        <w:tc>
          <w:tcPr>
            <w:tcW w:w="2011" w:type="dxa"/>
            <w:shd w:val="clear" w:color="auto" w:fill="C5E0B3" w:themeFill="accent6" w:themeFillTint="66"/>
          </w:tcPr>
          <w:p w:rsidR="009769D8" w:rsidRPr="005305C7" w:rsidRDefault="00691842"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rPr>
                <w:rFonts w:ascii="Cambria" w:hAnsi="Cambria"/>
                <w:sz w:val="20"/>
                <w:szCs w:val="20"/>
                <w:lang w:val="en-GB"/>
              </w:rPr>
            </w:pPr>
            <w:r w:rsidRPr="005305C7">
              <w:rPr>
                <w:rFonts w:ascii="Cambria" w:hAnsi="Cambria"/>
                <w:b/>
                <w:sz w:val="20"/>
                <w:szCs w:val="20"/>
                <w:lang w:val="en-GB"/>
              </w:rPr>
              <w:t>134.131</w:t>
            </w:r>
            <w:r w:rsidRPr="005305C7">
              <w:rPr>
                <w:rFonts w:ascii="Cambria" w:hAnsi="Cambria"/>
                <w:sz w:val="20"/>
                <w:szCs w:val="20"/>
                <w:lang w:val="en-GB"/>
              </w:rPr>
              <w:t xml:space="preserve"> </w:t>
            </w:r>
            <w:r w:rsidRPr="005305C7">
              <w:rPr>
                <w:rFonts w:ascii="Cambria" w:hAnsi="Cambria"/>
                <w:bCs/>
                <w:sz w:val="20"/>
                <w:szCs w:val="20"/>
                <w:lang w:val="en-GB"/>
              </w:rPr>
              <w:t xml:space="preserve">Support the social services and provide health care, especially for the most vulnerable people in society, within the framework of the national strategic plans </w:t>
            </w:r>
            <w:r w:rsidRPr="005305C7">
              <w:rPr>
                <w:rFonts w:ascii="Cambria" w:hAnsi="Cambria"/>
                <w:bCs/>
                <w:i/>
                <w:sz w:val="20"/>
                <w:szCs w:val="20"/>
                <w:lang w:val="en-GB"/>
              </w:rPr>
              <w:t>(Libya);</w:t>
            </w:r>
            <w:r w:rsidRPr="005305C7">
              <w:rPr>
                <w:rFonts w:ascii="Cambria" w:hAnsi="Cambria"/>
                <w:bCs/>
                <w:sz w:val="20"/>
                <w:szCs w:val="20"/>
                <w:lang w:val="en-GB"/>
              </w:rPr>
              <w:t xml:space="preserve"> </w:t>
            </w:r>
          </w:p>
        </w:tc>
        <w:tc>
          <w:tcPr>
            <w:tcW w:w="8554" w:type="dxa"/>
            <w:gridSpan w:val="2"/>
          </w:tcPr>
          <w:p w:rsidR="00D82A9D" w:rsidRPr="005305C7" w:rsidRDefault="00D82A9D" w:rsidP="00D82A9D">
            <w:pPr>
              <w:jc w:val="both"/>
              <w:rPr>
                <w:rFonts w:ascii="Cambria" w:hAnsi="Cambria"/>
                <w:color w:val="000000" w:themeColor="text1"/>
                <w:sz w:val="20"/>
                <w:szCs w:val="20"/>
                <w:lang w:val="en-GB"/>
              </w:rPr>
            </w:pPr>
            <w:r w:rsidRPr="005305C7">
              <w:rPr>
                <w:rFonts w:ascii="Cambria" w:hAnsi="Cambria"/>
                <w:sz w:val="20"/>
                <w:szCs w:val="20"/>
                <w:lang w:val="en-GB"/>
              </w:rPr>
              <w:t xml:space="preserve">In order to improve the access of insured persons to quality and comprehensive health services, the package of health activities guaranteed by the NHIF budget is expanded annually through regulatory changes, including new medical and health activities and medical diagnostic tests for prevention and early diagnosis of </w:t>
            </w:r>
            <w:r w:rsidRPr="005305C7">
              <w:rPr>
                <w:rFonts w:ascii="Cambria" w:hAnsi="Cambria"/>
                <w:color w:val="000000" w:themeColor="text1"/>
                <w:sz w:val="20"/>
                <w:szCs w:val="20"/>
                <w:lang w:val="en-GB"/>
              </w:rPr>
              <w:t>diseases.</w:t>
            </w:r>
          </w:p>
          <w:p w:rsidR="00AF02D4" w:rsidRPr="005305C7" w:rsidRDefault="009769D8" w:rsidP="00C12CBB">
            <w:pPr>
              <w:jc w:val="both"/>
              <w:rPr>
                <w:rFonts w:ascii="Cambria" w:hAnsi="Cambria"/>
                <w:color w:val="000000" w:themeColor="text1"/>
                <w:sz w:val="20"/>
                <w:szCs w:val="20"/>
                <w:lang w:val="en-GB"/>
              </w:rPr>
            </w:pPr>
            <w:r w:rsidRPr="005305C7">
              <w:rPr>
                <w:rFonts w:ascii="Cambria" w:hAnsi="Cambria"/>
                <w:color w:val="000000" w:themeColor="text1"/>
                <w:sz w:val="20"/>
                <w:szCs w:val="20"/>
                <w:lang w:val="en-GB"/>
              </w:rPr>
              <w:t>The state finances diagnostics and treatment in hospital care facilities for persons who do not have income and/or personal assets that ensure their personal participation in the health insurance process. The compulsory health insurance guarantees the access of the insured persons to medical care within a certain type, scope and volume of the package of he</w:t>
            </w:r>
            <w:r w:rsidR="00D51B23" w:rsidRPr="005305C7">
              <w:rPr>
                <w:rFonts w:ascii="Cambria" w:hAnsi="Cambria"/>
                <w:color w:val="000000" w:themeColor="text1"/>
                <w:sz w:val="20"/>
                <w:szCs w:val="20"/>
                <w:lang w:val="en-GB"/>
              </w:rPr>
              <w:t xml:space="preserve">alth activities, regulated by an act </w:t>
            </w:r>
            <w:r w:rsidRPr="005305C7">
              <w:rPr>
                <w:rFonts w:ascii="Cambria" w:hAnsi="Cambria"/>
                <w:color w:val="000000" w:themeColor="text1"/>
                <w:sz w:val="20"/>
                <w:szCs w:val="20"/>
                <w:lang w:val="en-GB"/>
              </w:rPr>
              <w:t>of the Minister of Health.</w:t>
            </w:r>
          </w:p>
          <w:p w:rsidR="0057246A" w:rsidRPr="005305C7" w:rsidRDefault="00AF02D4" w:rsidP="00C12CBB">
            <w:pPr>
              <w:jc w:val="both"/>
              <w:rPr>
                <w:rFonts w:ascii="Cambria" w:hAnsi="Cambria"/>
                <w:sz w:val="20"/>
                <w:szCs w:val="20"/>
                <w:lang w:val="en-GB"/>
              </w:rPr>
            </w:pPr>
            <w:r w:rsidRPr="005305C7">
              <w:rPr>
                <w:rFonts w:ascii="Cambria" w:hAnsi="Cambria"/>
                <w:color w:val="000000" w:themeColor="text1"/>
                <w:sz w:val="20"/>
                <w:szCs w:val="20"/>
                <w:lang w:val="en-GB"/>
              </w:rPr>
              <w:t xml:space="preserve">Targeted preventive activities are carried out among the Roma population (conducting preventive examinations: ultrasound, fluorography, mammography, pediatric, gynecological and laboratory tests) according to the National Strategy of the Republic of Bulgaria for equality, inclusion and participation of the Roma (2021 - 2030). </w:t>
            </w:r>
            <w:r w:rsidR="0057246A" w:rsidRPr="005305C7">
              <w:rPr>
                <w:rFonts w:ascii="Cambria" w:hAnsi="Cambria"/>
                <w:color w:val="000000" w:themeColor="text1"/>
                <w:sz w:val="20"/>
                <w:szCs w:val="20"/>
                <w:lang w:val="en-GB"/>
              </w:rPr>
              <w:t xml:space="preserve">In addition, with the project “Healthcare for all” the needs to improve health status and more effective implementation of national health policies among marginalized communities that live in conditions of extreme poverty </w:t>
            </w:r>
            <w:r w:rsidR="0057246A" w:rsidRPr="005305C7">
              <w:rPr>
                <w:rFonts w:ascii="Cambria" w:hAnsi="Cambria"/>
                <w:sz w:val="20"/>
                <w:szCs w:val="20"/>
                <w:lang w:val="en-GB"/>
              </w:rPr>
              <w:t xml:space="preserve">and social exclusion will be addressed. </w:t>
            </w:r>
          </w:p>
          <w:p w:rsidR="009769D8" w:rsidRPr="005305C7" w:rsidRDefault="009769D8" w:rsidP="00C12CBB">
            <w:pPr>
              <w:jc w:val="both"/>
              <w:rPr>
                <w:rFonts w:ascii="Cambria" w:hAnsi="Cambria"/>
                <w:sz w:val="20"/>
                <w:szCs w:val="20"/>
                <w:lang w:val="en-GB"/>
              </w:rPr>
            </w:pPr>
            <w:r w:rsidRPr="005305C7">
              <w:rPr>
                <w:rFonts w:ascii="Cambria" w:hAnsi="Cambria"/>
                <w:sz w:val="20"/>
                <w:szCs w:val="20"/>
                <w:lang w:val="en-GB"/>
              </w:rPr>
              <w:t>Outside the scope of health insurance, the Ministry of Health finances emergency medical care, psychiatric care, transplantation of organs, tissues and cells, assisted reproduction, provision of blood and blood products, compulsory immunizations and reimmunizations, etc. In order to improve access to medical care for uninsured pregnant women, the number of preventive check-ups available to them has been quadrupled and the possibility of hospitalizing pregnant women at increased risk has been provided, with the costs covered by the state budget.</w:t>
            </w:r>
          </w:p>
          <w:p w:rsidR="00AF02D4" w:rsidRPr="005305C7" w:rsidRDefault="00AF02D4" w:rsidP="00C12CBB">
            <w:pPr>
              <w:jc w:val="both"/>
              <w:rPr>
                <w:rFonts w:ascii="Cambria" w:hAnsi="Cambria"/>
                <w:sz w:val="20"/>
                <w:szCs w:val="20"/>
                <w:lang w:val="en-GB"/>
              </w:rPr>
            </w:pPr>
            <w:r w:rsidRPr="005305C7">
              <w:rPr>
                <w:rFonts w:ascii="Cambria" w:hAnsi="Cambria"/>
                <w:sz w:val="20"/>
                <w:szCs w:val="20"/>
                <w:lang w:val="en-GB"/>
              </w:rPr>
              <w:t>Moreover, the Bulgarian authorities were able to secure funds under the state-delegated budget for an additional number of health mediators (from 215 to 332).</w:t>
            </w:r>
          </w:p>
          <w:p w:rsidR="00BC3E7F" w:rsidRPr="005305C7" w:rsidRDefault="00BC3E7F" w:rsidP="00C12CBB">
            <w:pPr>
              <w:jc w:val="both"/>
              <w:rPr>
                <w:rFonts w:ascii="Cambria" w:hAnsi="Cambria"/>
                <w:sz w:val="20"/>
                <w:szCs w:val="20"/>
                <w:lang w:val="en-GB"/>
              </w:rPr>
            </w:pP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134.132</w:t>
            </w:r>
            <w:r w:rsidRPr="005305C7">
              <w:rPr>
                <w:rFonts w:ascii="Cambria" w:hAnsi="Cambria"/>
                <w:sz w:val="20"/>
                <w:szCs w:val="20"/>
                <w:lang w:val="en-GB"/>
              </w:rPr>
              <w:t xml:space="preserve"> </w:t>
            </w:r>
            <w:r w:rsidRPr="005305C7">
              <w:rPr>
                <w:rFonts w:ascii="Cambria" w:hAnsi="Cambria"/>
                <w:bCs/>
                <w:sz w:val="20"/>
                <w:szCs w:val="20"/>
                <w:lang w:val="en-GB"/>
              </w:rPr>
              <w:t xml:space="preserve">Continue its efforts to improve equality in education, including for Roma children, and in rural areas </w:t>
            </w:r>
            <w:r w:rsidRPr="005305C7">
              <w:rPr>
                <w:rFonts w:ascii="Cambria" w:hAnsi="Cambria"/>
                <w:bCs/>
                <w:i/>
                <w:sz w:val="20"/>
                <w:szCs w:val="20"/>
                <w:lang w:val="en-GB"/>
              </w:rPr>
              <w:t xml:space="preserve">(Nepal); </w:t>
            </w:r>
          </w:p>
        </w:tc>
        <w:tc>
          <w:tcPr>
            <w:tcW w:w="8554" w:type="dxa"/>
            <w:gridSpan w:val="2"/>
          </w:tcPr>
          <w:p w:rsidR="00BE7F8F" w:rsidRPr="005305C7" w:rsidRDefault="00A3392D" w:rsidP="00D82A9D">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DiscriminationAwareness" w:history="1">
              <w:r w:rsidRPr="005305C7">
                <w:rPr>
                  <w:rStyle w:val="Hyperlink"/>
                  <w:rFonts w:ascii="Cambria" w:hAnsi="Cambria"/>
                  <w:bCs/>
                  <w:sz w:val="20"/>
                  <w:szCs w:val="20"/>
                  <w:lang w:val="en-GB"/>
                </w:rPr>
                <w:t>134.21</w:t>
              </w:r>
            </w:hyperlink>
            <w:r w:rsidRPr="005305C7">
              <w:rPr>
                <w:rStyle w:val="Hyperlink"/>
                <w:rFonts w:ascii="Cambria" w:hAnsi="Cambria"/>
                <w:bCs/>
                <w:sz w:val="20"/>
                <w:szCs w:val="20"/>
                <w:u w:val="none"/>
                <w:lang w:val="en-GB"/>
              </w:rPr>
              <w:t xml:space="preserve"> </w:t>
            </w:r>
            <w:r w:rsidRPr="005305C7">
              <w:rPr>
                <w:rStyle w:val="Hyperlink"/>
                <w:rFonts w:ascii="Cambria" w:hAnsi="Cambria"/>
                <w:bCs/>
                <w:color w:val="auto"/>
                <w:sz w:val="20"/>
                <w:szCs w:val="20"/>
                <w:u w:val="none"/>
                <w:lang w:val="en-GB"/>
              </w:rPr>
              <w:t xml:space="preserve">and rec. </w:t>
            </w:r>
            <w:hyperlink w:anchor="FightRacism" w:history="1">
              <w:r w:rsidRPr="005305C7">
                <w:rPr>
                  <w:rStyle w:val="Hyperlink"/>
                  <w:rFonts w:ascii="Cambria" w:hAnsi="Cambria"/>
                  <w:sz w:val="20"/>
                  <w:szCs w:val="20"/>
                  <w:lang w:val="en-GB"/>
                </w:rPr>
                <w:t>134.23</w:t>
              </w:r>
            </w:hyperlink>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bookmarkStart w:id="34" w:name="Dropouts"/>
            <w:r w:rsidRPr="005305C7">
              <w:rPr>
                <w:rFonts w:ascii="Cambria" w:hAnsi="Cambria"/>
                <w:b/>
                <w:sz w:val="20"/>
                <w:szCs w:val="20"/>
                <w:lang w:val="en-GB"/>
              </w:rPr>
              <w:t>134.133</w:t>
            </w:r>
            <w:r w:rsidRPr="005305C7">
              <w:rPr>
                <w:rFonts w:ascii="Cambria" w:hAnsi="Cambria"/>
                <w:sz w:val="20"/>
                <w:szCs w:val="20"/>
                <w:lang w:val="en-GB"/>
              </w:rPr>
              <w:t xml:space="preserve"> </w:t>
            </w:r>
            <w:bookmarkEnd w:id="34"/>
            <w:r w:rsidRPr="005305C7">
              <w:rPr>
                <w:rFonts w:ascii="Cambria" w:hAnsi="Cambria"/>
                <w:bCs/>
                <w:sz w:val="20"/>
                <w:szCs w:val="20"/>
                <w:lang w:val="en-GB"/>
              </w:rPr>
              <w:t xml:space="preserve">Ensure equal and quality education for all by continuing to address the issue of school dropout and improving access to quality education, regardless of a person’s ethnicity and region </w:t>
            </w:r>
            <w:r w:rsidRPr="005305C7">
              <w:rPr>
                <w:rFonts w:ascii="Cambria" w:hAnsi="Cambria"/>
                <w:bCs/>
                <w:i/>
                <w:sz w:val="20"/>
                <w:szCs w:val="20"/>
                <w:lang w:val="en-GB"/>
              </w:rPr>
              <w:t xml:space="preserve">(Japan); </w:t>
            </w:r>
          </w:p>
        </w:tc>
        <w:tc>
          <w:tcPr>
            <w:tcW w:w="8554" w:type="dxa"/>
            <w:gridSpan w:val="2"/>
          </w:tcPr>
          <w:p w:rsidR="00C205C1" w:rsidRPr="005305C7" w:rsidRDefault="00AD6674" w:rsidP="00C12CBB">
            <w:pPr>
              <w:pStyle w:val="Default"/>
              <w:jc w:val="both"/>
              <w:rPr>
                <w:rFonts w:ascii="Cambria" w:hAnsi="Cambria"/>
                <w:bCs/>
                <w:sz w:val="20"/>
                <w:szCs w:val="20"/>
                <w:lang w:val="en-GB"/>
              </w:rPr>
            </w:pPr>
            <w:r w:rsidRPr="005305C7">
              <w:rPr>
                <w:rFonts w:ascii="Cambria" w:hAnsi="Cambria"/>
                <w:bCs/>
                <w:sz w:val="20"/>
                <w:szCs w:val="20"/>
                <w:lang w:val="en-GB"/>
              </w:rPr>
              <w:t>A</w:t>
            </w:r>
            <w:r w:rsidR="00C205C1" w:rsidRPr="005305C7">
              <w:rPr>
                <w:rFonts w:ascii="Cambria" w:hAnsi="Cambria"/>
                <w:bCs/>
                <w:sz w:val="20"/>
                <w:szCs w:val="20"/>
                <w:lang w:val="en-GB"/>
              </w:rPr>
              <w:t xml:space="preserve"> Mechanism for the joint work of institutions has been created to cover, include and prevent the dropping out of the education system of children and students of compulsory preschool and school age. It includes creation, updating and activity of teams for joint work of the institutions for coverage and inclusion in the education system of children and students of compulsory preschool and school age (coverage teams); interaction of the institutions on the implementation of a complex of measures for coverage and inclusion in the educational system and prevention of early dropout of children at risk. 1,222 teams work on the territory of the country during the reporting period.</w:t>
            </w:r>
          </w:p>
          <w:p w:rsidR="00C205C1" w:rsidRPr="005305C7" w:rsidRDefault="00C205C1" w:rsidP="00C12CBB">
            <w:pPr>
              <w:pStyle w:val="Default"/>
              <w:jc w:val="both"/>
              <w:rPr>
                <w:rFonts w:ascii="Cambria" w:hAnsi="Cambria"/>
                <w:bCs/>
                <w:sz w:val="20"/>
                <w:szCs w:val="20"/>
                <w:lang w:val="en-GB"/>
              </w:rPr>
            </w:pPr>
            <w:r w:rsidRPr="005305C7">
              <w:rPr>
                <w:rFonts w:ascii="Cambria" w:hAnsi="Cambria"/>
                <w:bCs/>
                <w:sz w:val="20"/>
                <w:szCs w:val="20"/>
                <w:lang w:val="en-GB"/>
              </w:rPr>
              <w:t xml:space="preserve">Measures for the prevention, intervention and compensation of early leaving the education system are also implemented, in parallel with the analysis of the reasons for dropping out and early leaving. As a result of the Mechanism's activities, at the beginning of the 2022/2023 school year, newly enrolled children who have never been enrolled in a kindergarten or school until now are 1,324 more than last school year. </w:t>
            </w:r>
          </w:p>
          <w:p w:rsidR="009769D8" w:rsidRPr="005305C7" w:rsidRDefault="00C205C1" w:rsidP="009620A1">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By amending and supplementing the Ordinance on Inclusive Education, it was possible to provide additional training to students in one or more subjects, which can also take place during non-school hours, incl. during summer vacation. </w:t>
            </w:r>
          </w:p>
        </w:tc>
        <w:tc>
          <w:tcPr>
            <w:tcW w:w="2011" w:type="dxa"/>
            <w:shd w:val="clear" w:color="auto" w:fill="C5E0B3" w:themeFill="accent6" w:themeFillTint="66"/>
          </w:tcPr>
          <w:p w:rsidR="009769D8" w:rsidRPr="005305C7" w:rsidRDefault="00BC65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134.134</w:t>
            </w:r>
            <w:r w:rsidRPr="005305C7">
              <w:rPr>
                <w:rFonts w:ascii="Cambria" w:hAnsi="Cambria"/>
                <w:sz w:val="20"/>
                <w:szCs w:val="20"/>
                <w:lang w:val="en-GB"/>
              </w:rPr>
              <w:t xml:space="preserve"> </w:t>
            </w:r>
            <w:r w:rsidRPr="005305C7">
              <w:rPr>
                <w:rFonts w:ascii="Cambria" w:hAnsi="Cambria"/>
                <w:bCs/>
                <w:sz w:val="20"/>
                <w:szCs w:val="20"/>
                <w:lang w:val="en-GB"/>
              </w:rPr>
              <w:t xml:space="preserve">Take corrective measures to combat school dropouts, considering that one of the root causes of human trafficking is extreme poverty </w:t>
            </w:r>
            <w:r w:rsidRPr="005305C7">
              <w:rPr>
                <w:rFonts w:ascii="Cambria" w:hAnsi="Cambria"/>
                <w:bCs/>
                <w:i/>
                <w:sz w:val="20"/>
                <w:szCs w:val="20"/>
                <w:lang w:val="en-GB"/>
              </w:rPr>
              <w:t>(Cyprus);</w:t>
            </w:r>
            <w:r w:rsidRPr="005305C7">
              <w:rPr>
                <w:rFonts w:ascii="Cambria" w:hAnsi="Cambria"/>
                <w:bCs/>
                <w:sz w:val="20"/>
                <w:szCs w:val="20"/>
                <w:lang w:val="en-GB"/>
              </w:rPr>
              <w:t xml:space="preserve"> </w:t>
            </w:r>
          </w:p>
        </w:tc>
        <w:tc>
          <w:tcPr>
            <w:tcW w:w="8554" w:type="dxa"/>
            <w:gridSpan w:val="2"/>
          </w:tcPr>
          <w:p w:rsidR="009769D8" w:rsidRPr="005305C7" w:rsidRDefault="00647FE9"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p>
        </w:tc>
        <w:tc>
          <w:tcPr>
            <w:tcW w:w="2011" w:type="dxa"/>
            <w:shd w:val="clear" w:color="auto" w:fill="C5E0B3" w:themeFill="accent6" w:themeFillTint="66"/>
          </w:tcPr>
          <w:p w:rsidR="009769D8" w:rsidRPr="005305C7" w:rsidRDefault="008B6682"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134.135</w:t>
            </w:r>
            <w:r w:rsidRPr="005305C7">
              <w:rPr>
                <w:rFonts w:ascii="Cambria" w:hAnsi="Cambria"/>
                <w:sz w:val="20"/>
                <w:szCs w:val="20"/>
                <w:lang w:val="en-GB"/>
              </w:rPr>
              <w:t xml:space="preserve"> </w:t>
            </w:r>
            <w:r w:rsidRPr="005305C7">
              <w:rPr>
                <w:rFonts w:ascii="Cambria" w:hAnsi="Cambria"/>
                <w:bCs/>
                <w:sz w:val="20"/>
                <w:szCs w:val="20"/>
                <w:lang w:val="en-GB"/>
              </w:rPr>
              <w:t xml:space="preserve">Safeguard and promote the fundamental right to education, thus ensuring inclusive access to schools and effectively combating school dropout, particularly with regard to Roma and migrant children, and children in rural areas and within refugee centres </w:t>
            </w:r>
            <w:r w:rsidRPr="005305C7">
              <w:rPr>
                <w:rFonts w:ascii="Cambria" w:hAnsi="Cambria"/>
                <w:bCs/>
                <w:i/>
                <w:sz w:val="20"/>
                <w:szCs w:val="20"/>
                <w:lang w:val="en-GB"/>
              </w:rPr>
              <w:t>(Holy See);</w:t>
            </w:r>
            <w:r w:rsidRPr="005305C7">
              <w:rPr>
                <w:rFonts w:ascii="Cambria" w:hAnsi="Cambria"/>
                <w:bCs/>
                <w:sz w:val="20"/>
                <w:szCs w:val="20"/>
                <w:lang w:val="en-GB"/>
              </w:rPr>
              <w:t xml:space="preserve"> </w:t>
            </w:r>
          </w:p>
        </w:tc>
        <w:tc>
          <w:tcPr>
            <w:tcW w:w="8554" w:type="dxa"/>
            <w:gridSpan w:val="2"/>
          </w:tcPr>
          <w:p w:rsidR="00D82A9D" w:rsidRPr="005305C7" w:rsidRDefault="00D82A9D" w:rsidP="00C12CBB">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bCs/>
                  <w:sz w:val="20"/>
                  <w:szCs w:val="20"/>
                  <w:lang w:val="en-GB"/>
                </w:rPr>
                <w:t>134.133</w:t>
              </w:r>
            </w:hyperlink>
          </w:p>
          <w:p w:rsidR="00D82A9D" w:rsidRPr="005305C7" w:rsidRDefault="00D82A9D" w:rsidP="00C12CBB">
            <w:pPr>
              <w:pStyle w:val="Default"/>
              <w:jc w:val="both"/>
              <w:rPr>
                <w:rFonts w:ascii="Cambria" w:hAnsi="Cambria"/>
                <w:bCs/>
                <w:sz w:val="20"/>
                <w:szCs w:val="20"/>
                <w:lang w:val="en-GB"/>
              </w:rPr>
            </w:pPr>
          </w:p>
          <w:p w:rsidR="00E307E8" w:rsidRPr="005305C7" w:rsidRDefault="00E307E8" w:rsidP="00C12CBB">
            <w:pPr>
              <w:pStyle w:val="Default"/>
              <w:jc w:val="both"/>
              <w:rPr>
                <w:rFonts w:ascii="Cambria" w:hAnsi="Cambria"/>
                <w:bCs/>
                <w:sz w:val="20"/>
                <w:szCs w:val="20"/>
                <w:lang w:val="en-GB"/>
              </w:rPr>
            </w:pPr>
          </w:p>
        </w:tc>
        <w:tc>
          <w:tcPr>
            <w:tcW w:w="2011" w:type="dxa"/>
            <w:shd w:val="clear" w:color="auto" w:fill="C5E0B3" w:themeFill="accent6" w:themeFillTint="66"/>
          </w:tcPr>
          <w:p w:rsidR="009769D8" w:rsidRPr="005305C7" w:rsidRDefault="008B6682"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rPr>
                <w:rFonts w:ascii="Cambria" w:hAnsi="Cambria"/>
                <w:sz w:val="20"/>
                <w:szCs w:val="20"/>
                <w:lang w:val="en-GB"/>
              </w:rPr>
            </w:pPr>
            <w:bookmarkStart w:id="35" w:name="GoodQualityEducation"/>
            <w:r w:rsidRPr="005305C7">
              <w:rPr>
                <w:rFonts w:ascii="Cambria" w:hAnsi="Cambria"/>
                <w:b/>
                <w:sz w:val="20"/>
                <w:szCs w:val="20"/>
                <w:lang w:val="en-GB"/>
              </w:rPr>
              <w:t>134.136</w:t>
            </w:r>
            <w:r w:rsidRPr="005305C7">
              <w:rPr>
                <w:rFonts w:ascii="Cambria" w:hAnsi="Cambria"/>
                <w:sz w:val="20"/>
                <w:szCs w:val="20"/>
                <w:lang w:val="en-GB"/>
              </w:rPr>
              <w:t xml:space="preserve"> </w:t>
            </w:r>
            <w:bookmarkEnd w:id="35"/>
            <w:r w:rsidRPr="005305C7">
              <w:rPr>
                <w:rFonts w:ascii="Cambria" w:hAnsi="Cambria"/>
                <w:bCs/>
                <w:sz w:val="20"/>
                <w:szCs w:val="20"/>
                <w:lang w:val="en-GB"/>
              </w:rPr>
              <w:t xml:space="preserve">Take necessary measures to ensure access to good quality education for children and students, based on equality and non-discrimination </w:t>
            </w:r>
            <w:r w:rsidRPr="005305C7">
              <w:rPr>
                <w:rFonts w:ascii="Cambria" w:hAnsi="Cambria"/>
                <w:bCs/>
                <w:i/>
                <w:sz w:val="20"/>
                <w:szCs w:val="20"/>
                <w:lang w:val="en-GB"/>
              </w:rPr>
              <w:t xml:space="preserve">(Libya); </w:t>
            </w:r>
          </w:p>
        </w:tc>
        <w:tc>
          <w:tcPr>
            <w:tcW w:w="8554" w:type="dxa"/>
            <w:gridSpan w:val="2"/>
          </w:tcPr>
          <w:p w:rsidR="00AC6FDE" w:rsidRPr="005305C7" w:rsidRDefault="00AC6FDE" w:rsidP="00AC6FDE">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bCs/>
                  <w:sz w:val="20"/>
                  <w:szCs w:val="20"/>
                  <w:lang w:val="en-GB"/>
                </w:rPr>
                <w:t>134.133</w:t>
              </w:r>
            </w:hyperlink>
          </w:p>
          <w:p w:rsidR="009769D8" w:rsidRPr="005305C7" w:rsidRDefault="009769D8" w:rsidP="00C12CBB">
            <w:pPr>
              <w:pStyle w:val="Default"/>
              <w:jc w:val="both"/>
              <w:rPr>
                <w:rFonts w:ascii="Cambria" w:hAnsi="Cambria"/>
                <w:bCs/>
                <w:sz w:val="20"/>
                <w:szCs w:val="20"/>
                <w:lang w:val="en-GB"/>
              </w:rPr>
            </w:pPr>
          </w:p>
        </w:tc>
        <w:tc>
          <w:tcPr>
            <w:tcW w:w="2011" w:type="dxa"/>
            <w:shd w:val="clear" w:color="auto" w:fill="C5E0B3" w:themeFill="accent6" w:themeFillTint="66"/>
          </w:tcPr>
          <w:p w:rsidR="009769D8" w:rsidRPr="005305C7" w:rsidRDefault="008B6682"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134.137</w:t>
            </w:r>
            <w:r w:rsidRPr="005305C7">
              <w:rPr>
                <w:rFonts w:ascii="Cambria" w:hAnsi="Cambria"/>
                <w:sz w:val="20"/>
                <w:szCs w:val="20"/>
                <w:lang w:val="en-GB"/>
              </w:rPr>
              <w:t xml:space="preserve"> </w:t>
            </w:r>
            <w:r w:rsidRPr="005305C7">
              <w:rPr>
                <w:rFonts w:ascii="Cambria" w:hAnsi="Cambria"/>
                <w:bCs/>
                <w:sz w:val="20"/>
                <w:szCs w:val="20"/>
                <w:lang w:val="en-GB"/>
              </w:rPr>
              <w:t xml:space="preserve">Pursue efforts to reduce the gap in education levels between cities and small villages </w:t>
            </w:r>
            <w:r w:rsidRPr="005305C7">
              <w:rPr>
                <w:rFonts w:ascii="Cambria" w:hAnsi="Cambria"/>
                <w:bCs/>
                <w:i/>
                <w:sz w:val="20"/>
                <w:szCs w:val="20"/>
                <w:lang w:val="en-GB"/>
              </w:rPr>
              <w:t>(Albania);</w:t>
            </w:r>
          </w:p>
        </w:tc>
        <w:tc>
          <w:tcPr>
            <w:tcW w:w="8554" w:type="dxa"/>
            <w:gridSpan w:val="2"/>
          </w:tcPr>
          <w:p w:rsidR="009769D8" w:rsidRPr="005305C7" w:rsidRDefault="001A3DBC"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p>
        </w:tc>
        <w:tc>
          <w:tcPr>
            <w:tcW w:w="2011" w:type="dxa"/>
            <w:shd w:val="clear" w:color="auto" w:fill="C5E0B3" w:themeFill="accent6" w:themeFillTint="66"/>
          </w:tcPr>
          <w:p w:rsidR="009769D8" w:rsidRPr="005305C7" w:rsidRDefault="008B6682"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bookmarkStart w:id="36" w:name="PayGap"/>
            <w:r w:rsidRPr="005305C7">
              <w:rPr>
                <w:rFonts w:ascii="Cambria" w:hAnsi="Cambria"/>
                <w:b/>
                <w:sz w:val="20"/>
                <w:szCs w:val="20"/>
                <w:lang w:val="en-GB"/>
              </w:rPr>
              <w:t>134.138</w:t>
            </w:r>
            <w:r w:rsidRPr="005305C7">
              <w:rPr>
                <w:rFonts w:ascii="Cambria" w:hAnsi="Cambria"/>
                <w:sz w:val="20"/>
                <w:szCs w:val="20"/>
                <w:lang w:val="en-GB"/>
              </w:rPr>
              <w:t xml:space="preserve"> </w:t>
            </w:r>
            <w:bookmarkEnd w:id="36"/>
            <w:r w:rsidRPr="005305C7">
              <w:rPr>
                <w:rFonts w:ascii="Cambria" w:hAnsi="Cambria"/>
                <w:bCs/>
                <w:sz w:val="20"/>
                <w:szCs w:val="20"/>
                <w:lang w:val="en-GB"/>
              </w:rPr>
              <w:t xml:space="preserve">Promote the employment of women in fields where they remain underrepresented and continue efforts to address the wage gap between men and women </w:t>
            </w:r>
            <w:r w:rsidRPr="005305C7">
              <w:rPr>
                <w:rFonts w:ascii="Cambria" w:hAnsi="Cambria"/>
                <w:bCs/>
                <w:i/>
                <w:sz w:val="20"/>
                <w:szCs w:val="20"/>
                <w:lang w:val="en-GB"/>
              </w:rPr>
              <w:t>(Malaysia);</w:t>
            </w:r>
            <w:r w:rsidRPr="005305C7">
              <w:rPr>
                <w:rFonts w:ascii="Cambria" w:hAnsi="Cambria"/>
                <w:bCs/>
                <w:sz w:val="20"/>
                <w:szCs w:val="20"/>
                <w:lang w:val="en-GB"/>
              </w:rPr>
              <w:t xml:space="preserve"> </w:t>
            </w:r>
          </w:p>
        </w:tc>
        <w:tc>
          <w:tcPr>
            <w:tcW w:w="8554" w:type="dxa"/>
            <w:gridSpan w:val="2"/>
          </w:tcPr>
          <w:p w:rsidR="00AC6FDE" w:rsidRPr="005305C7" w:rsidRDefault="00093C96" w:rsidP="00AC6FDE">
            <w:pPr>
              <w:pStyle w:val="Default"/>
              <w:jc w:val="both"/>
              <w:rPr>
                <w:rFonts w:ascii="Cambria" w:hAnsi="Cambria"/>
                <w:bCs/>
                <w:sz w:val="20"/>
                <w:szCs w:val="20"/>
                <w:lang w:val="en-GB"/>
              </w:rPr>
            </w:pPr>
            <w:r w:rsidRPr="005305C7">
              <w:rPr>
                <w:rFonts w:ascii="Cambria" w:hAnsi="Cambria"/>
                <w:bCs/>
                <w:sz w:val="20"/>
                <w:szCs w:val="20"/>
                <w:lang w:val="en-GB"/>
              </w:rPr>
              <w:t>In 2020, the Bulgarian G</w:t>
            </w:r>
            <w:r w:rsidR="00AC6FDE" w:rsidRPr="005305C7">
              <w:rPr>
                <w:rFonts w:ascii="Cambria" w:hAnsi="Cambria"/>
                <w:bCs/>
                <w:sz w:val="20"/>
                <w:szCs w:val="20"/>
                <w:lang w:val="en-GB"/>
              </w:rPr>
              <w:t>overnment adopted the National Strategy for Promoting Equality between Women and Men (2021-2030). The goal is to achieve parity through an unified, consistent and sustainable state policy. The strategy is built around five priority areas related to achieving  equality</w:t>
            </w:r>
            <w:r w:rsidR="0053770F" w:rsidRPr="005305C7">
              <w:rPr>
                <w:rFonts w:ascii="Cambria" w:hAnsi="Cambria"/>
                <w:bCs/>
                <w:sz w:val="20"/>
                <w:szCs w:val="20"/>
                <w:lang w:val="en-GB"/>
              </w:rPr>
              <w:t xml:space="preserve"> between women and men</w:t>
            </w:r>
            <w:r w:rsidR="00AC6FDE" w:rsidRPr="005305C7">
              <w:rPr>
                <w:rFonts w:ascii="Cambria" w:hAnsi="Cambria"/>
                <w:bCs/>
                <w:sz w:val="20"/>
                <w:szCs w:val="20"/>
                <w:lang w:val="en-GB"/>
              </w:rPr>
              <w:t xml:space="preserve"> in the labour market; reducing the pay gap; encouraging equality in the decision-making process; overcoming the stereotypes and combating gender-based violence and protecting and supporting victims. The Strategy is implemented through national action plans adopted on annual base. </w:t>
            </w:r>
          </w:p>
          <w:p w:rsidR="00E73AA5" w:rsidRPr="005305C7" w:rsidRDefault="00C205C1" w:rsidP="00093C96">
            <w:pPr>
              <w:pStyle w:val="Default"/>
              <w:jc w:val="both"/>
              <w:rPr>
                <w:rFonts w:ascii="Cambria" w:hAnsi="Cambria"/>
                <w:bCs/>
                <w:sz w:val="20"/>
                <w:szCs w:val="20"/>
                <w:lang w:val="en-GB"/>
              </w:rPr>
            </w:pPr>
            <w:r w:rsidRPr="005305C7">
              <w:rPr>
                <w:rFonts w:ascii="Cambria" w:hAnsi="Cambria"/>
                <w:bCs/>
                <w:sz w:val="20"/>
                <w:szCs w:val="20"/>
                <w:lang w:val="en-GB"/>
              </w:rPr>
              <w:t xml:space="preserve">The current National Action Plan for Promoting the Equality of Women and Men </w:t>
            </w:r>
            <w:r w:rsidR="00093C96" w:rsidRPr="005305C7">
              <w:rPr>
                <w:rFonts w:ascii="Cambria" w:hAnsi="Cambria"/>
                <w:bCs/>
                <w:sz w:val="20"/>
                <w:szCs w:val="20"/>
                <w:lang w:val="en-GB"/>
              </w:rPr>
              <w:t>(2023-2024)</w:t>
            </w:r>
            <w:r w:rsidRPr="005305C7">
              <w:rPr>
                <w:rFonts w:ascii="Cambria" w:hAnsi="Cambria"/>
                <w:bCs/>
                <w:sz w:val="20"/>
                <w:szCs w:val="20"/>
                <w:lang w:val="en-GB"/>
              </w:rPr>
              <w:t xml:space="preserve"> aims at the implementation of a consistent policy through the included measures of </w:t>
            </w:r>
            <w:r w:rsidR="005C1DE3" w:rsidRPr="005305C7">
              <w:rPr>
                <w:rFonts w:ascii="Cambria" w:hAnsi="Cambria"/>
                <w:bCs/>
                <w:sz w:val="20"/>
                <w:szCs w:val="20"/>
                <w:lang w:val="en-GB"/>
              </w:rPr>
              <w:t>various institutions and organis</w:t>
            </w:r>
            <w:r w:rsidRPr="005305C7">
              <w:rPr>
                <w:rFonts w:ascii="Cambria" w:hAnsi="Cambria"/>
                <w:bCs/>
                <w:sz w:val="20"/>
                <w:szCs w:val="20"/>
                <w:lang w:val="en-GB"/>
              </w:rPr>
              <w:t>ations. They are structured in five priority areas, including equality in the labo</w:t>
            </w:r>
            <w:r w:rsidR="005C1DE3" w:rsidRPr="005305C7">
              <w:rPr>
                <w:rFonts w:ascii="Cambria" w:hAnsi="Cambria"/>
                <w:bCs/>
                <w:sz w:val="20"/>
                <w:szCs w:val="20"/>
                <w:lang w:val="en-GB"/>
              </w:rPr>
              <w:t>u</w:t>
            </w:r>
            <w:r w:rsidRPr="005305C7">
              <w:rPr>
                <w:rFonts w:ascii="Cambria" w:hAnsi="Cambria"/>
                <w:bCs/>
                <w:sz w:val="20"/>
                <w:szCs w:val="20"/>
                <w:lang w:val="en-GB"/>
              </w:rPr>
              <w:t>r market and an equal degree of economic independence; reducing the pay and income gap; promoting equality in decision-making processes and overcoming stereotypes in various sph</w:t>
            </w:r>
            <w:r w:rsidR="005C1DE3" w:rsidRPr="005305C7">
              <w:rPr>
                <w:rFonts w:ascii="Cambria" w:hAnsi="Cambria"/>
                <w:bCs/>
                <w:sz w:val="20"/>
                <w:szCs w:val="20"/>
                <w:lang w:val="en-GB"/>
              </w:rPr>
              <w:t>eres of public life and sexism.</w:t>
            </w:r>
          </w:p>
        </w:tc>
        <w:tc>
          <w:tcPr>
            <w:tcW w:w="2011" w:type="dxa"/>
            <w:shd w:val="clear" w:color="auto" w:fill="C5E0B3" w:themeFill="accent6" w:themeFillTint="66"/>
          </w:tcPr>
          <w:p w:rsidR="009769D8" w:rsidRPr="005305C7" w:rsidRDefault="00392243"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134.139</w:t>
            </w:r>
            <w:r w:rsidRPr="005305C7">
              <w:rPr>
                <w:rFonts w:ascii="Cambria" w:hAnsi="Cambria"/>
                <w:sz w:val="20"/>
                <w:szCs w:val="20"/>
                <w:lang w:val="en-GB"/>
              </w:rPr>
              <w:t xml:space="preserve"> </w:t>
            </w:r>
            <w:r w:rsidRPr="005305C7">
              <w:rPr>
                <w:rFonts w:ascii="Cambria" w:hAnsi="Cambria"/>
                <w:bCs/>
                <w:sz w:val="20"/>
                <w:szCs w:val="20"/>
                <w:lang w:val="en-GB"/>
              </w:rPr>
              <w:t xml:space="preserve">Continue efforts to narrow the gender pay gap by encouraging equal pay for equal work </w:t>
            </w:r>
            <w:r w:rsidRPr="005305C7">
              <w:rPr>
                <w:rFonts w:ascii="Cambria" w:hAnsi="Cambria"/>
                <w:bCs/>
                <w:i/>
                <w:sz w:val="20"/>
                <w:szCs w:val="20"/>
                <w:lang w:val="en-GB"/>
              </w:rPr>
              <w:t>(Myanmar);</w:t>
            </w:r>
            <w:r w:rsidRPr="005305C7">
              <w:rPr>
                <w:rFonts w:ascii="Cambria" w:hAnsi="Cambria"/>
                <w:bCs/>
                <w:sz w:val="20"/>
                <w:szCs w:val="20"/>
                <w:lang w:val="en-GB"/>
              </w:rPr>
              <w:t xml:space="preserve"> </w:t>
            </w:r>
          </w:p>
        </w:tc>
        <w:tc>
          <w:tcPr>
            <w:tcW w:w="8554" w:type="dxa"/>
            <w:gridSpan w:val="2"/>
          </w:tcPr>
          <w:p w:rsidR="009769D8" w:rsidRPr="005305C7" w:rsidRDefault="009769D8" w:rsidP="00C12CBB">
            <w:pPr>
              <w:pStyle w:val="Default"/>
              <w:rPr>
                <w:rFonts w:ascii="Cambria" w:hAnsi="Cambria"/>
                <w:bCs/>
                <w:sz w:val="20"/>
                <w:szCs w:val="20"/>
                <w:lang w:val="en-GB"/>
              </w:rPr>
            </w:pPr>
            <w:r w:rsidRPr="005305C7">
              <w:rPr>
                <w:rFonts w:ascii="Cambria" w:hAnsi="Cambria"/>
                <w:bCs/>
                <w:sz w:val="20"/>
                <w:szCs w:val="20"/>
                <w:lang w:val="en-GB"/>
              </w:rPr>
              <w:t>See rec</w:t>
            </w:r>
            <w:r w:rsidR="00D151D3" w:rsidRPr="005305C7">
              <w:rPr>
                <w:rFonts w:ascii="Cambria" w:hAnsi="Cambria"/>
                <w:bCs/>
                <w:sz w:val="20"/>
                <w:szCs w:val="20"/>
                <w:lang w:val="en-GB"/>
              </w:rPr>
              <w:t>.</w:t>
            </w:r>
            <w:r w:rsidRPr="005305C7">
              <w:rPr>
                <w:rFonts w:ascii="Cambria" w:hAnsi="Cambria"/>
                <w:bCs/>
                <w:sz w:val="20"/>
                <w:szCs w:val="20"/>
                <w:lang w:val="en-GB"/>
              </w:rPr>
              <w:t xml:space="preserve"> </w:t>
            </w:r>
            <w:hyperlink w:anchor="PayGap" w:history="1">
              <w:r w:rsidRPr="005305C7">
                <w:rPr>
                  <w:rStyle w:val="Hyperlink"/>
                  <w:rFonts w:ascii="Cambria" w:hAnsi="Cambria"/>
                  <w:bCs/>
                  <w:sz w:val="20"/>
                  <w:szCs w:val="20"/>
                  <w:lang w:val="en-GB"/>
                </w:rPr>
                <w:t>134.138</w:t>
              </w:r>
            </w:hyperlink>
          </w:p>
        </w:tc>
        <w:tc>
          <w:tcPr>
            <w:tcW w:w="2011" w:type="dxa"/>
            <w:shd w:val="clear" w:color="auto" w:fill="C5E0B3" w:themeFill="accent6" w:themeFillTint="66"/>
          </w:tcPr>
          <w:p w:rsidR="009769D8" w:rsidRPr="005305C7" w:rsidRDefault="00392243"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134.140</w:t>
            </w:r>
            <w:r w:rsidRPr="005305C7">
              <w:rPr>
                <w:rFonts w:ascii="Cambria" w:hAnsi="Cambria"/>
                <w:sz w:val="20"/>
                <w:szCs w:val="20"/>
                <w:lang w:val="en-GB"/>
              </w:rPr>
              <w:t xml:space="preserve"> </w:t>
            </w:r>
            <w:r w:rsidRPr="005305C7">
              <w:rPr>
                <w:rFonts w:ascii="Cambria" w:hAnsi="Cambria"/>
                <w:bCs/>
                <w:sz w:val="20"/>
                <w:szCs w:val="20"/>
                <w:lang w:val="en-GB"/>
              </w:rPr>
              <w:t xml:space="preserve">Sustain steps to promote girls’ rights to education and women’s empowerment </w:t>
            </w:r>
            <w:r w:rsidRPr="005305C7">
              <w:rPr>
                <w:rFonts w:ascii="Cambria" w:hAnsi="Cambria"/>
                <w:bCs/>
                <w:i/>
                <w:sz w:val="20"/>
                <w:szCs w:val="20"/>
                <w:lang w:val="en-GB"/>
              </w:rPr>
              <w:t xml:space="preserve">(Pakistan); </w:t>
            </w:r>
          </w:p>
        </w:tc>
        <w:tc>
          <w:tcPr>
            <w:tcW w:w="8554" w:type="dxa"/>
            <w:gridSpan w:val="2"/>
          </w:tcPr>
          <w:p w:rsidR="009769D8" w:rsidRPr="005305C7" w:rsidRDefault="00D151D3" w:rsidP="00C12CBB">
            <w:pPr>
              <w:pStyle w:val="Default"/>
              <w:rPr>
                <w:rFonts w:ascii="Cambria" w:hAnsi="Cambria"/>
                <w:bCs/>
                <w:sz w:val="20"/>
                <w:szCs w:val="20"/>
                <w:lang w:val="en-GB"/>
              </w:rPr>
            </w:pPr>
            <w:r w:rsidRPr="005305C7">
              <w:rPr>
                <w:rFonts w:ascii="Cambria" w:hAnsi="Cambria"/>
                <w:bCs/>
                <w:sz w:val="20"/>
                <w:szCs w:val="20"/>
                <w:lang w:val="en-GB"/>
              </w:rPr>
              <w:t>See rec.</w:t>
            </w:r>
            <w:r w:rsidR="00986A34" w:rsidRPr="005305C7">
              <w:rPr>
                <w:rFonts w:ascii="Cambria" w:hAnsi="Cambria"/>
                <w:bCs/>
                <w:sz w:val="20"/>
                <w:szCs w:val="20"/>
                <w:lang w:val="en-GB"/>
              </w:rPr>
              <w:t xml:space="preserve"> </w:t>
            </w:r>
            <w:hyperlink w:anchor="Dropouts" w:history="1">
              <w:r w:rsidR="00986A34" w:rsidRPr="005305C7">
                <w:rPr>
                  <w:rStyle w:val="Hyperlink"/>
                  <w:rFonts w:ascii="Cambria" w:hAnsi="Cambria"/>
                  <w:sz w:val="20"/>
                  <w:szCs w:val="20"/>
                  <w:lang w:val="en-GB"/>
                </w:rPr>
                <w:t>134.133</w:t>
              </w:r>
            </w:hyperlink>
            <w:r w:rsidR="00986A34" w:rsidRPr="005305C7">
              <w:rPr>
                <w:rFonts w:ascii="Cambria" w:hAnsi="Cambria"/>
                <w:sz w:val="20"/>
                <w:szCs w:val="20"/>
                <w:lang w:val="en-GB"/>
              </w:rPr>
              <w:t xml:space="preserve">, </w:t>
            </w:r>
            <w:hyperlink w:anchor="GoodQualityEducation" w:history="1">
              <w:r w:rsidR="00986A34" w:rsidRPr="005305C7">
                <w:rPr>
                  <w:rStyle w:val="Hyperlink"/>
                  <w:rFonts w:ascii="Cambria" w:hAnsi="Cambria"/>
                  <w:sz w:val="20"/>
                  <w:szCs w:val="20"/>
                  <w:lang w:val="en-GB"/>
                </w:rPr>
                <w:t>134.136</w:t>
              </w:r>
            </w:hyperlink>
            <w:r w:rsidR="00986A34" w:rsidRPr="005305C7">
              <w:rPr>
                <w:rFonts w:ascii="Cambria" w:hAnsi="Cambria"/>
                <w:sz w:val="20"/>
                <w:szCs w:val="20"/>
                <w:lang w:val="en-GB"/>
              </w:rPr>
              <w:t xml:space="preserve"> </w:t>
            </w:r>
            <w:r w:rsidR="00986A34" w:rsidRPr="005305C7">
              <w:rPr>
                <w:rFonts w:ascii="Cambria" w:hAnsi="Cambria"/>
                <w:bCs/>
                <w:sz w:val="20"/>
                <w:szCs w:val="20"/>
                <w:lang w:val="en-GB"/>
              </w:rPr>
              <w:t>and</w:t>
            </w:r>
            <w:r w:rsidRPr="005305C7">
              <w:rPr>
                <w:rFonts w:ascii="Cambria" w:hAnsi="Cambria"/>
                <w:bCs/>
                <w:sz w:val="20"/>
                <w:szCs w:val="20"/>
                <w:lang w:val="en-GB"/>
              </w:rPr>
              <w:t xml:space="preserve"> </w:t>
            </w:r>
            <w:hyperlink w:anchor="PayGap" w:history="1">
              <w:r w:rsidRPr="005305C7">
                <w:rPr>
                  <w:rStyle w:val="Hyperlink"/>
                  <w:rFonts w:ascii="Cambria" w:hAnsi="Cambria"/>
                  <w:bCs/>
                  <w:sz w:val="20"/>
                  <w:szCs w:val="20"/>
                  <w:lang w:val="en-GB"/>
                </w:rPr>
                <w:t>134.138</w:t>
              </w:r>
            </w:hyperlink>
            <w:r w:rsidR="00986A34" w:rsidRPr="005305C7">
              <w:rPr>
                <w:rFonts w:ascii="Cambria" w:hAnsi="Cambria"/>
                <w:bCs/>
                <w:sz w:val="20"/>
                <w:szCs w:val="20"/>
                <w:lang w:val="en-GB"/>
              </w:rPr>
              <w:t xml:space="preserve"> </w:t>
            </w:r>
          </w:p>
        </w:tc>
        <w:tc>
          <w:tcPr>
            <w:tcW w:w="2011" w:type="dxa"/>
            <w:shd w:val="clear" w:color="auto" w:fill="C5E0B3" w:themeFill="accent6" w:themeFillTint="66"/>
          </w:tcPr>
          <w:p w:rsidR="009769D8" w:rsidRPr="005305C7" w:rsidRDefault="00392243"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134.141</w:t>
            </w:r>
            <w:r w:rsidRPr="005305C7">
              <w:rPr>
                <w:rFonts w:ascii="Cambria" w:hAnsi="Cambria"/>
                <w:sz w:val="20"/>
                <w:szCs w:val="20"/>
                <w:lang w:val="en-GB"/>
              </w:rPr>
              <w:t xml:space="preserve"> </w:t>
            </w:r>
            <w:r w:rsidRPr="005305C7">
              <w:rPr>
                <w:rFonts w:ascii="Cambria" w:hAnsi="Cambria"/>
                <w:bCs/>
                <w:sz w:val="20"/>
                <w:szCs w:val="20"/>
                <w:lang w:val="en-GB"/>
              </w:rPr>
              <w:t>Continue efforts to provide employment and training opportunities for women and empower them in accordance with the national action plan to promote equality between women and men</w:t>
            </w:r>
            <w:r w:rsidRPr="005305C7">
              <w:rPr>
                <w:rFonts w:ascii="Cambria" w:hAnsi="Cambria"/>
                <w:bCs/>
                <w:i/>
                <w:sz w:val="20"/>
                <w:szCs w:val="20"/>
                <w:lang w:val="en-GB"/>
              </w:rPr>
              <w:t xml:space="preserve"> (United Arab Emirates); </w:t>
            </w:r>
          </w:p>
        </w:tc>
        <w:tc>
          <w:tcPr>
            <w:tcW w:w="8554" w:type="dxa"/>
            <w:gridSpan w:val="2"/>
          </w:tcPr>
          <w:p w:rsidR="009769D8" w:rsidRPr="005305C7" w:rsidRDefault="00D151D3"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PayGap" w:history="1">
              <w:r w:rsidRPr="005305C7">
                <w:rPr>
                  <w:rStyle w:val="Hyperlink"/>
                  <w:rFonts w:ascii="Cambria" w:hAnsi="Cambria"/>
                  <w:bCs/>
                  <w:sz w:val="20"/>
                  <w:szCs w:val="20"/>
                  <w:lang w:val="en-GB"/>
                </w:rPr>
                <w:t>134.138</w:t>
              </w:r>
            </w:hyperlink>
          </w:p>
        </w:tc>
        <w:tc>
          <w:tcPr>
            <w:tcW w:w="2011" w:type="dxa"/>
            <w:shd w:val="clear" w:color="auto" w:fill="C5E0B3" w:themeFill="accent6" w:themeFillTint="66"/>
          </w:tcPr>
          <w:p w:rsidR="009769D8" w:rsidRPr="005305C7" w:rsidRDefault="00392243"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rPr>
                <w:rFonts w:ascii="Cambria" w:hAnsi="Cambria"/>
                <w:sz w:val="20"/>
                <w:szCs w:val="20"/>
                <w:lang w:val="en-GB"/>
              </w:rPr>
            </w:pPr>
            <w:r w:rsidRPr="005305C7">
              <w:rPr>
                <w:rFonts w:ascii="Cambria" w:hAnsi="Cambria"/>
                <w:b/>
                <w:sz w:val="20"/>
                <w:szCs w:val="20"/>
                <w:lang w:val="en-GB"/>
              </w:rPr>
              <w:t>134.142</w:t>
            </w:r>
            <w:r w:rsidRPr="005305C7">
              <w:rPr>
                <w:rFonts w:ascii="Cambria" w:hAnsi="Cambria"/>
                <w:sz w:val="20"/>
                <w:szCs w:val="20"/>
                <w:lang w:val="en-GB"/>
              </w:rPr>
              <w:t xml:space="preserve"> </w:t>
            </w:r>
            <w:r w:rsidRPr="005305C7">
              <w:rPr>
                <w:rFonts w:ascii="Cambria" w:hAnsi="Cambria"/>
                <w:bCs/>
                <w:sz w:val="20"/>
                <w:szCs w:val="20"/>
                <w:lang w:val="en-GB"/>
              </w:rPr>
              <w:t xml:space="preserve">Continue with the implementation of the national action plan for the promotion of equality between women and men, including through measures aimed at empowering women in all spheres </w:t>
            </w:r>
            <w:r w:rsidRPr="005305C7">
              <w:rPr>
                <w:rFonts w:ascii="Cambria" w:hAnsi="Cambria"/>
                <w:bCs/>
                <w:i/>
                <w:sz w:val="20"/>
                <w:szCs w:val="20"/>
                <w:lang w:val="en-GB"/>
              </w:rPr>
              <w:t>(Azerbaijan);</w:t>
            </w:r>
            <w:r w:rsidRPr="005305C7">
              <w:rPr>
                <w:rFonts w:ascii="Cambria" w:hAnsi="Cambria"/>
                <w:bCs/>
                <w:sz w:val="20"/>
                <w:szCs w:val="20"/>
                <w:lang w:val="en-GB"/>
              </w:rPr>
              <w:t xml:space="preserve"> </w:t>
            </w:r>
          </w:p>
        </w:tc>
        <w:tc>
          <w:tcPr>
            <w:tcW w:w="8554" w:type="dxa"/>
            <w:gridSpan w:val="2"/>
          </w:tcPr>
          <w:p w:rsidR="009769D8" w:rsidRPr="005305C7" w:rsidRDefault="00D151D3"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PayGap" w:history="1">
              <w:r w:rsidRPr="005305C7">
                <w:rPr>
                  <w:rStyle w:val="Hyperlink"/>
                  <w:rFonts w:ascii="Cambria" w:hAnsi="Cambria"/>
                  <w:bCs/>
                  <w:sz w:val="20"/>
                  <w:szCs w:val="20"/>
                  <w:lang w:val="en-GB"/>
                </w:rPr>
                <w:t>134.138</w:t>
              </w:r>
            </w:hyperlink>
          </w:p>
        </w:tc>
        <w:tc>
          <w:tcPr>
            <w:tcW w:w="2011" w:type="dxa"/>
            <w:shd w:val="clear" w:color="auto" w:fill="C5E0B3" w:themeFill="accent6" w:themeFillTint="66"/>
          </w:tcPr>
          <w:p w:rsidR="009769D8" w:rsidRPr="005305C7" w:rsidRDefault="00392243"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134.143</w:t>
            </w:r>
            <w:r w:rsidRPr="005305C7">
              <w:rPr>
                <w:rFonts w:ascii="Cambria" w:hAnsi="Cambria"/>
                <w:sz w:val="20"/>
                <w:szCs w:val="20"/>
                <w:lang w:val="en-GB"/>
              </w:rPr>
              <w:t xml:space="preserve"> </w:t>
            </w:r>
            <w:r w:rsidRPr="005305C7">
              <w:rPr>
                <w:rFonts w:ascii="Cambria" w:hAnsi="Cambria"/>
                <w:bCs/>
                <w:sz w:val="20"/>
                <w:szCs w:val="20"/>
                <w:lang w:val="en-GB"/>
              </w:rPr>
              <w:t>Continue taking additional steps to increase women’s representation in the parliament, government and municipalities</w:t>
            </w:r>
            <w:r w:rsidRPr="005305C7">
              <w:rPr>
                <w:rFonts w:ascii="Cambria" w:hAnsi="Cambria"/>
                <w:bCs/>
                <w:i/>
                <w:sz w:val="20"/>
                <w:szCs w:val="20"/>
                <w:lang w:val="en-GB"/>
              </w:rPr>
              <w:t xml:space="preserve"> (Cambodia);</w:t>
            </w:r>
          </w:p>
        </w:tc>
        <w:tc>
          <w:tcPr>
            <w:tcW w:w="8554" w:type="dxa"/>
            <w:gridSpan w:val="2"/>
          </w:tcPr>
          <w:p w:rsidR="009769D8" w:rsidRPr="005305C7" w:rsidRDefault="00D151D3"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PayGap" w:history="1">
              <w:r w:rsidRPr="005305C7">
                <w:rPr>
                  <w:rStyle w:val="Hyperlink"/>
                  <w:rFonts w:ascii="Cambria" w:hAnsi="Cambria"/>
                  <w:bCs/>
                  <w:sz w:val="20"/>
                  <w:szCs w:val="20"/>
                  <w:lang w:val="en-GB"/>
                </w:rPr>
                <w:t>134.138</w:t>
              </w:r>
            </w:hyperlink>
          </w:p>
        </w:tc>
        <w:tc>
          <w:tcPr>
            <w:tcW w:w="2011" w:type="dxa"/>
            <w:shd w:val="clear" w:color="auto" w:fill="C5E0B3" w:themeFill="accent6" w:themeFillTint="66"/>
          </w:tcPr>
          <w:p w:rsidR="009769D8" w:rsidRPr="005305C7" w:rsidRDefault="00392243"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134.144</w:t>
            </w:r>
            <w:r w:rsidRPr="005305C7">
              <w:rPr>
                <w:rFonts w:ascii="Cambria" w:hAnsi="Cambria"/>
                <w:sz w:val="20"/>
                <w:szCs w:val="20"/>
                <w:lang w:val="en-GB"/>
              </w:rPr>
              <w:t xml:space="preserve"> </w:t>
            </w:r>
            <w:r w:rsidRPr="005305C7">
              <w:rPr>
                <w:rFonts w:ascii="Cambria" w:hAnsi="Cambria"/>
                <w:bCs/>
                <w:sz w:val="20"/>
                <w:szCs w:val="20"/>
                <w:lang w:val="en-GB"/>
              </w:rPr>
              <w:t xml:space="preserve">Continue to promote gender equality, including rural development policies </w:t>
            </w:r>
            <w:r w:rsidRPr="005305C7">
              <w:rPr>
                <w:rFonts w:ascii="Cambria" w:hAnsi="Cambria"/>
                <w:bCs/>
                <w:i/>
                <w:sz w:val="20"/>
                <w:szCs w:val="20"/>
                <w:lang w:val="en-GB"/>
              </w:rPr>
              <w:t>(Lao People’s Democratic Republic);</w:t>
            </w:r>
          </w:p>
        </w:tc>
        <w:tc>
          <w:tcPr>
            <w:tcW w:w="8554" w:type="dxa"/>
            <w:gridSpan w:val="2"/>
          </w:tcPr>
          <w:p w:rsidR="009769D8" w:rsidRPr="005305C7" w:rsidRDefault="00D151D3" w:rsidP="00C12CBB">
            <w:pPr>
              <w:pStyle w:val="Default"/>
              <w:rPr>
                <w:rFonts w:ascii="Cambria" w:hAnsi="Cambria"/>
                <w:bCs/>
                <w:sz w:val="20"/>
                <w:szCs w:val="20"/>
                <w:lang w:val="en-GB"/>
              </w:rPr>
            </w:pPr>
            <w:r w:rsidRPr="005305C7">
              <w:rPr>
                <w:rFonts w:ascii="Cambria" w:hAnsi="Cambria"/>
                <w:bCs/>
                <w:sz w:val="20"/>
                <w:szCs w:val="20"/>
                <w:lang w:val="en-GB"/>
              </w:rPr>
              <w:t>See rec.</w:t>
            </w:r>
            <w:r w:rsidR="00704832" w:rsidRPr="005305C7">
              <w:rPr>
                <w:rFonts w:ascii="Cambria" w:hAnsi="Cambria"/>
                <w:sz w:val="20"/>
                <w:szCs w:val="20"/>
                <w:lang w:val="en-GB"/>
              </w:rPr>
              <w:t xml:space="preserve"> </w:t>
            </w:r>
            <w:hyperlink w:anchor="Dropouts" w:history="1">
              <w:r w:rsidR="00704832" w:rsidRPr="005305C7">
                <w:rPr>
                  <w:rStyle w:val="Hyperlink"/>
                  <w:rFonts w:ascii="Cambria" w:hAnsi="Cambria"/>
                  <w:sz w:val="20"/>
                  <w:szCs w:val="20"/>
                  <w:lang w:val="en-GB"/>
                </w:rPr>
                <w:t>134.133</w:t>
              </w:r>
            </w:hyperlink>
            <w:r w:rsidR="00704832" w:rsidRPr="005305C7">
              <w:rPr>
                <w:rFonts w:ascii="Cambria" w:hAnsi="Cambria"/>
                <w:sz w:val="20"/>
                <w:szCs w:val="20"/>
                <w:lang w:val="en-GB"/>
              </w:rPr>
              <w:t xml:space="preserve">, </w:t>
            </w:r>
            <w:hyperlink w:anchor="GoodQualityEducation" w:history="1">
              <w:r w:rsidR="00704832" w:rsidRPr="005305C7">
                <w:rPr>
                  <w:rStyle w:val="Hyperlink"/>
                  <w:rFonts w:ascii="Cambria" w:hAnsi="Cambria"/>
                  <w:sz w:val="20"/>
                  <w:szCs w:val="20"/>
                  <w:lang w:val="en-GB"/>
                </w:rPr>
                <w:t>134.136</w:t>
              </w:r>
            </w:hyperlink>
            <w:r w:rsidR="00704832" w:rsidRPr="005305C7">
              <w:rPr>
                <w:rFonts w:ascii="Cambria" w:hAnsi="Cambria"/>
                <w:sz w:val="20"/>
                <w:szCs w:val="20"/>
                <w:lang w:val="en-GB"/>
              </w:rPr>
              <w:t xml:space="preserve"> </w:t>
            </w:r>
            <w:r w:rsidR="00704832" w:rsidRPr="005305C7">
              <w:rPr>
                <w:rFonts w:ascii="Cambria" w:hAnsi="Cambria"/>
                <w:bCs/>
                <w:sz w:val="20"/>
                <w:szCs w:val="20"/>
                <w:lang w:val="en-GB"/>
              </w:rPr>
              <w:t xml:space="preserve">and </w:t>
            </w:r>
            <w:hyperlink w:anchor="PayGap" w:history="1">
              <w:r w:rsidR="00704832" w:rsidRPr="005305C7">
                <w:rPr>
                  <w:rStyle w:val="Hyperlink"/>
                  <w:rFonts w:ascii="Cambria" w:hAnsi="Cambria"/>
                  <w:bCs/>
                  <w:sz w:val="20"/>
                  <w:szCs w:val="20"/>
                  <w:lang w:val="en-GB"/>
                </w:rPr>
                <w:t>134.138</w:t>
              </w:r>
            </w:hyperlink>
          </w:p>
        </w:tc>
        <w:tc>
          <w:tcPr>
            <w:tcW w:w="2011" w:type="dxa"/>
            <w:shd w:val="clear" w:color="auto" w:fill="C5E0B3" w:themeFill="accent6" w:themeFillTint="66"/>
          </w:tcPr>
          <w:p w:rsidR="009769D8" w:rsidRPr="005305C7" w:rsidRDefault="00392243"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134.145</w:t>
            </w:r>
            <w:r w:rsidRPr="005305C7">
              <w:rPr>
                <w:rFonts w:ascii="Cambria" w:hAnsi="Cambria"/>
                <w:sz w:val="20"/>
                <w:szCs w:val="20"/>
                <w:lang w:val="en-GB"/>
              </w:rPr>
              <w:t xml:space="preserve"> </w:t>
            </w:r>
            <w:r w:rsidRPr="005305C7">
              <w:rPr>
                <w:rFonts w:ascii="Cambria" w:hAnsi="Cambria"/>
                <w:bCs/>
                <w:sz w:val="20"/>
                <w:szCs w:val="20"/>
                <w:lang w:val="en-GB"/>
              </w:rPr>
              <w:t xml:space="preserve">Adopt adequately coordinated and funded community awareness activities and programmes, targeting men and boys, and aimed at changing attitudes and promoting positive masculine norms, including through the use of social media </w:t>
            </w:r>
            <w:r w:rsidRPr="005305C7">
              <w:rPr>
                <w:rFonts w:ascii="Cambria" w:hAnsi="Cambria"/>
                <w:bCs/>
                <w:i/>
                <w:sz w:val="20"/>
                <w:szCs w:val="20"/>
                <w:lang w:val="en-GB"/>
              </w:rPr>
              <w:t>(Haiti);</w:t>
            </w:r>
            <w:r w:rsidRPr="005305C7">
              <w:rPr>
                <w:rFonts w:ascii="Cambria" w:hAnsi="Cambria"/>
                <w:bCs/>
                <w:sz w:val="20"/>
                <w:szCs w:val="20"/>
                <w:lang w:val="en-GB"/>
              </w:rPr>
              <w:t xml:space="preserve"> </w:t>
            </w:r>
          </w:p>
        </w:tc>
        <w:tc>
          <w:tcPr>
            <w:tcW w:w="8554" w:type="dxa"/>
            <w:gridSpan w:val="2"/>
          </w:tcPr>
          <w:p w:rsidR="009769D8" w:rsidRPr="005305C7" w:rsidRDefault="00C97AF3" w:rsidP="00C12CBB">
            <w:pPr>
              <w:pStyle w:val="Default"/>
              <w:rPr>
                <w:rFonts w:ascii="Cambria" w:hAnsi="Cambria"/>
                <w:sz w:val="20"/>
                <w:szCs w:val="20"/>
                <w:lang w:val="en-GB"/>
              </w:rPr>
            </w:pPr>
            <w:r w:rsidRPr="005305C7">
              <w:rPr>
                <w:rFonts w:ascii="Cambria" w:hAnsi="Cambria"/>
                <w:bCs/>
                <w:sz w:val="20"/>
                <w:szCs w:val="20"/>
                <w:lang w:val="en-GB"/>
              </w:rPr>
              <w:t xml:space="preserve">See rec </w:t>
            </w:r>
            <w:hyperlink w:anchor="HS_13440" w:history="1">
              <w:r w:rsidRPr="005305C7">
                <w:rPr>
                  <w:rStyle w:val="Hyperlink"/>
                  <w:rFonts w:ascii="Cambria" w:hAnsi="Cambria"/>
                  <w:sz w:val="20"/>
                  <w:szCs w:val="20"/>
                  <w:lang w:val="en-GB"/>
                </w:rPr>
                <w:t>134.40</w:t>
              </w:r>
            </w:hyperlink>
            <w:r w:rsidRPr="005305C7">
              <w:rPr>
                <w:rFonts w:ascii="Cambria" w:hAnsi="Cambria"/>
                <w:sz w:val="20"/>
                <w:szCs w:val="20"/>
                <w:lang w:val="en-GB"/>
              </w:rPr>
              <w:t xml:space="preserve">, </w:t>
            </w:r>
            <w:hyperlink w:anchor="PayGap" w:history="1">
              <w:r w:rsidR="00743DEC" w:rsidRPr="005305C7">
                <w:rPr>
                  <w:rStyle w:val="Hyperlink"/>
                  <w:rFonts w:ascii="Cambria" w:hAnsi="Cambria"/>
                  <w:bCs/>
                  <w:sz w:val="20"/>
                  <w:szCs w:val="20"/>
                  <w:lang w:val="en-GB"/>
                </w:rPr>
                <w:t>134.138</w:t>
              </w:r>
            </w:hyperlink>
          </w:p>
          <w:p w:rsidR="003B5292" w:rsidRPr="005305C7" w:rsidRDefault="003B5292" w:rsidP="00C12CBB">
            <w:pPr>
              <w:pStyle w:val="Default"/>
              <w:rPr>
                <w:rFonts w:ascii="Cambria" w:hAnsi="Cambria"/>
                <w:sz w:val="20"/>
                <w:szCs w:val="20"/>
                <w:lang w:val="en-GB"/>
              </w:rPr>
            </w:pPr>
          </w:p>
          <w:p w:rsidR="003B5292" w:rsidRPr="005305C7" w:rsidRDefault="003B5292" w:rsidP="00AC6FDE">
            <w:pPr>
              <w:pStyle w:val="Default"/>
              <w:rPr>
                <w:rFonts w:ascii="Cambria" w:hAnsi="Cambria"/>
                <w:bCs/>
                <w:sz w:val="20"/>
                <w:szCs w:val="20"/>
                <w:lang w:val="en-GB"/>
              </w:rPr>
            </w:pPr>
          </w:p>
        </w:tc>
        <w:tc>
          <w:tcPr>
            <w:tcW w:w="2011" w:type="dxa"/>
            <w:shd w:val="clear" w:color="auto" w:fill="C5E0B3" w:themeFill="accent6" w:themeFillTint="66"/>
          </w:tcPr>
          <w:p w:rsidR="009769D8" w:rsidRPr="005305C7" w:rsidRDefault="00392243"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134.146</w:t>
            </w:r>
            <w:r w:rsidRPr="005305C7">
              <w:rPr>
                <w:rFonts w:ascii="Cambria" w:hAnsi="Cambria"/>
                <w:sz w:val="20"/>
                <w:szCs w:val="20"/>
                <w:lang w:val="en-GB"/>
              </w:rPr>
              <w:t xml:space="preserve"> </w:t>
            </w:r>
            <w:r w:rsidRPr="005305C7">
              <w:rPr>
                <w:rFonts w:ascii="Cambria" w:hAnsi="Cambria"/>
                <w:bCs/>
                <w:sz w:val="20"/>
                <w:szCs w:val="20"/>
                <w:lang w:val="en-GB"/>
              </w:rPr>
              <w:t xml:space="preserve">Continue its ongoing efforts to combat all forms of discrimination against women and girls, address the phenomenon of domestic violence, and empower women and integrate them into economic life </w:t>
            </w:r>
            <w:r w:rsidRPr="005305C7">
              <w:rPr>
                <w:rFonts w:ascii="Cambria" w:hAnsi="Cambria"/>
                <w:bCs/>
                <w:i/>
                <w:sz w:val="20"/>
                <w:szCs w:val="20"/>
                <w:lang w:val="en-GB"/>
              </w:rPr>
              <w:t>(Libya);</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r w:rsidRPr="005305C7">
              <w:rPr>
                <w:rFonts w:ascii="Cambria" w:hAnsi="Cambria"/>
                <w:sz w:val="20"/>
                <w:szCs w:val="20"/>
                <w:lang w:val="en-GB"/>
              </w:rPr>
              <w:t>,</w:t>
            </w:r>
            <w:r w:rsidRPr="005305C7">
              <w:rPr>
                <w:rFonts w:ascii="Cambria" w:hAnsi="Cambria"/>
                <w:bCs/>
                <w:sz w:val="20"/>
                <w:szCs w:val="20"/>
                <w:lang w:val="en-GB"/>
              </w:rPr>
              <w:t xml:space="preserve">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GoodQualityEducation" w:history="1">
              <w:r w:rsidRPr="005305C7">
                <w:rPr>
                  <w:rStyle w:val="Hyperlink"/>
                  <w:rFonts w:ascii="Cambria" w:hAnsi="Cambria"/>
                  <w:sz w:val="20"/>
                  <w:szCs w:val="20"/>
                  <w:lang w:val="en-GB"/>
                </w:rPr>
                <w:t>134.136</w:t>
              </w:r>
            </w:hyperlink>
            <w:r w:rsidRPr="005305C7">
              <w:rPr>
                <w:rFonts w:ascii="Cambria" w:hAnsi="Cambria"/>
                <w:sz w:val="20"/>
                <w:szCs w:val="20"/>
                <w:lang w:val="en-GB"/>
              </w:rPr>
              <w:t xml:space="preserve"> </w:t>
            </w:r>
            <w:r w:rsidRPr="005305C7">
              <w:rPr>
                <w:rFonts w:ascii="Cambria" w:hAnsi="Cambria"/>
                <w:bCs/>
                <w:sz w:val="20"/>
                <w:szCs w:val="20"/>
                <w:lang w:val="en-GB"/>
              </w:rPr>
              <w:t xml:space="preserve">and </w:t>
            </w:r>
            <w:hyperlink w:anchor="PayGap" w:history="1">
              <w:r w:rsidRPr="005305C7">
                <w:rPr>
                  <w:rStyle w:val="Hyperlink"/>
                  <w:rFonts w:ascii="Cambria" w:hAnsi="Cambria"/>
                  <w:bCs/>
                  <w:sz w:val="20"/>
                  <w:szCs w:val="20"/>
                  <w:lang w:val="en-GB"/>
                </w:rPr>
                <w:t>134.138</w:t>
              </w:r>
            </w:hyperlink>
          </w:p>
        </w:tc>
        <w:tc>
          <w:tcPr>
            <w:tcW w:w="2011" w:type="dxa"/>
            <w:shd w:val="clear" w:color="auto" w:fill="C5E0B3" w:themeFill="accent6" w:themeFillTint="66"/>
          </w:tcPr>
          <w:p w:rsidR="00C7130A" w:rsidRPr="005305C7" w:rsidRDefault="00E06DA6"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BE4350" w:rsidRPr="005305C7" w:rsidTr="00B05B4E">
        <w:tc>
          <w:tcPr>
            <w:tcW w:w="4745" w:type="dxa"/>
          </w:tcPr>
          <w:p w:rsidR="00BE4350" w:rsidRPr="005305C7" w:rsidRDefault="00BE4350" w:rsidP="00BE4350">
            <w:pPr>
              <w:pStyle w:val="Default"/>
              <w:rPr>
                <w:rFonts w:ascii="Cambria" w:hAnsi="Cambria"/>
                <w:sz w:val="20"/>
                <w:szCs w:val="20"/>
                <w:lang w:val="en-GB"/>
              </w:rPr>
            </w:pPr>
            <w:r w:rsidRPr="005305C7">
              <w:rPr>
                <w:rFonts w:ascii="Cambria" w:hAnsi="Cambria"/>
                <w:b/>
                <w:sz w:val="20"/>
                <w:szCs w:val="20"/>
                <w:lang w:val="en-GB"/>
              </w:rPr>
              <w:t>134.147</w:t>
            </w:r>
            <w:r w:rsidRPr="005305C7">
              <w:rPr>
                <w:rFonts w:ascii="Cambria" w:hAnsi="Cambria"/>
                <w:sz w:val="20"/>
                <w:szCs w:val="20"/>
                <w:lang w:val="en-GB"/>
              </w:rPr>
              <w:t xml:space="preserve"> </w:t>
            </w:r>
            <w:r w:rsidRPr="005305C7">
              <w:rPr>
                <w:rFonts w:ascii="Cambria" w:hAnsi="Cambria"/>
                <w:bCs/>
                <w:sz w:val="20"/>
                <w:szCs w:val="20"/>
                <w:lang w:val="en-GB"/>
              </w:rPr>
              <w:t xml:space="preserve">Step up the efforts in eliminating violence against women and girls </w:t>
            </w:r>
            <w:r w:rsidRPr="005305C7">
              <w:rPr>
                <w:rFonts w:ascii="Cambria" w:hAnsi="Cambria"/>
                <w:bCs/>
                <w:i/>
                <w:sz w:val="20"/>
                <w:szCs w:val="20"/>
                <w:lang w:val="en-GB"/>
              </w:rPr>
              <w:t>(Israel);</w:t>
            </w:r>
            <w:r w:rsidRPr="005305C7">
              <w:rPr>
                <w:rFonts w:ascii="Cambria" w:hAnsi="Cambria"/>
                <w:bCs/>
                <w:sz w:val="20"/>
                <w:szCs w:val="20"/>
                <w:lang w:val="en-GB"/>
              </w:rPr>
              <w:t xml:space="preserve"> </w:t>
            </w:r>
          </w:p>
        </w:tc>
        <w:tc>
          <w:tcPr>
            <w:tcW w:w="8554" w:type="dxa"/>
            <w:gridSpan w:val="2"/>
          </w:tcPr>
          <w:p w:rsidR="00BE4350" w:rsidRPr="005305C7" w:rsidRDefault="00BE4350" w:rsidP="00BE4350">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BE4350" w:rsidRPr="005305C7" w:rsidRDefault="00BE4350" w:rsidP="00BE4350">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BE4350" w:rsidRPr="005305C7" w:rsidTr="00B05B4E">
        <w:tc>
          <w:tcPr>
            <w:tcW w:w="4745" w:type="dxa"/>
          </w:tcPr>
          <w:p w:rsidR="00BE4350" w:rsidRPr="005305C7" w:rsidRDefault="00BE4350" w:rsidP="00BE4350">
            <w:pPr>
              <w:pStyle w:val="Default"/>
              <w:rPr>
                <w:rFonts w:ascii="Cambria" w:hAnsi="Cambria"/>
                <w:sz w:val="20"/>
                <w:szCs w:val="20"/>
                <w:lang w:val="en-GB"/>
              </w:rPr>
            </w:pPr>
            <w:r w:rsidRPr="005305C7">
              <w:rPr>
                <w:rFonts w:ascii="Cambria" w:hAnsi="Cambria"/>
                <w:b/>
                <w:sz w:val="20"/>
                <w:szCs w:val="20"/>
                <w:lang w:val="en-GB"/>
              </w:rPr>
              <w:t>134.148</w:t>
            </w:r>
            <w:r w:rsidRPr="005305C7">
              <w:rPr>
                <w:rFonts w:ascii="Cambria" w:hAnsi="Cambria"/>
                <w:sz w:val="20"/>
                <w:szCs w:val="20"/>
                <w:lang w:val="en-GB"/>
              </w:rPr>
              <w:t xml:space="preserve"> </w:t>
            </w:r>
            <w:r w:rsidRPr="005305C7">
              <w:rPr>
                <w:rFonts w:ascii="Cambria" w:hAnsi="Cambria"/>
                <w:bCs/>
                <w:sz w:val="20"/>
                <w:szCs w:val="20"/>
                <w:lang w:val="en-GB"/>
              </w:rPr>
              <w:t xml:space="preserve">Take effective measures to combat sexual and gender-based violence, including by explicitly prohibiting domestic violence and marital rape </w:t>
            </w:r>
            <w:r w:rsidRPr="005305C7">
              <w:rPr>
                <w:rFonts w:ascii="Cambria" w:hAnsi="Cambria"/>
                <w:bCs/>
                <w:i/>
                <w:sz w:val="20"/>
                <w:szCs w:val="20"/>
                <w:lang w:val="en-GB"/>
              </w:rPr>
              <w:t>(Liechtenstein);</w:t>
            </w:r>
            <w:r w:rsidRPr="005305C7">
              <w:rPr>
                <w:rFonts w:ascii="Cambria" w:hAnsi="Cambria"/>
                <w:bCs/>
                <w:sz w:val="20"/>
                <w:szCs w:val="20"/>
                <w:lang w:val="en-GB"/>
              </w:rPr>
              <w:t xml:space="preserve"> </w:t>
            </w:r>
          </w:p>
        </w:tc>
        <w:tc>
          <w:tcPr>
            <w:tcW w:w="8554" w:type="dxa"/>
            <w:gridSpan w:val="2"/>
          </w:tcPr>
          <w:p w:rsidR="00BE4350" w:rsidRPr="005305C7" w:rsidRDefault="00BE4350" w:rsidP="00BE4350">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BE4350" w:rsidRPr="005305C7" w:rsidRDefault="00BE4350" w:rsidP="00BE4350">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c>
          <w:tcPr>
            <w:tcW w:w="4745" w:type="dxa"/>
          </w:tcPr>
          <w:p w:rsidR="009769D8" w:rsidRPr="005305C7" w:rsidRDefault="009769D8" w:rsidP="00C12CBB">
            <w:pPr>
              <w:pStyle w:val="Default"/>
              <w:rPr>
                <w:rFonts w:ascii="Cambria" w:hAnsi="Cambria"/>
                <w:sz w:val="20"/>
                <w:szCs w:val="20"/>
                <w:lang w:val="en-GB"/>
              </w:rPr>
            </w:pPr>
            <w:bookmarkStart w:id="37" w:name="DVShelters"/>
            <w:r w:rsidRPr="005305C7">
              <w:rPr>
                <w:rFonts w:ascii="Cambria" w:hAnsi="Cambria"/>
                <w:b/>
                <w:sz w:val="20"/>
                <w:szCs w:val="20"/>
                <w:lang w:val="en-GB"/>
              </w:rPr>
              <w:t>134.149</w:t>
            </w:r>
            <w:r w:rsidRPr="005305C7">
              <w:rPr>
                <w:rFonts w:ascii="Cambria" w:hAnsi="Cambria"/>
                <w:sz w:val="20"/>
                <w:szCs w:val="20"/>
                <w:lang w:val="en-GB"/>
              </w:rPr>
              <w:t xml:space="preserve"> </w:t>
            </w:r>
            <w:bookmarkEnd w:id="37"/>
            <w:r w:rsidRPr="005305C7">
              <w:rPr>
                <w:rFonts w:ascii="Cambria" w:hAnsi="Cambria"/>
                <w:bCs/>
                <w:sz w:val="20"/>
                <w:szCs w:val="20"/>
                <w:lang w:val="en-GB"/>
              </w:rPr>
              <w:t xml:space="preserve">Continue to provide adequate funding for shelters, counselling, legal aid and other social services for victims of domestic violence and their children </w:t>
            </w:r>
            <w:r w:rsidRPr="005305C7">
              <w:rPr>
                <w:rFonts w:ascii="Cambria" w:hAnsi="Cambria"/>
                <w:bCs/>
                <w:i/>
                <w:sz w:val="20"/>
                <w:szCs w:val="20"/>
                <w:lang w:val="en-GB"/>
              </w:rPr>
              <w:t xml:space="preserve">(Malta); </w:t>
            </w:r>
          </w:p>
        </w:tc>
        <w:tc>
          <w:tcPr>
            <w:tcW w:w="8554" w:type="dxa"/>
            <w:gridSpan w:val="2"/>
          </w:tcPr>
          <w:p w:rsidR="00C205C1" w:rsidRPr="005305C7" w:rsidRDefault="00BE1F6E" w:rsidP="00C12CBB">
            <w:pPr>
              <w:pStyle w:val="Default"/>
              <w:jc w:val="both"/>
              <w:rPr>
                <w:rFonts w:ascii="Cambria" w:hAnsi="Cambria"/>
                <w:bCs/>
                <w:sz w:val="20"/>
                <w:szCs w:val="20"/>
                <w:lang w:val="en-GB"/>
              </w:rPr>
            </w:pPr>
            <w:r w:rsidRPr="005305C7">
              <w:rPr>
                <w:rFonts w:ascii="Cambria" w:hAnsi="Cambria"/>
                <w:bCs/>
                <w:sz w:val="20"/>
                <w:szCs w:val="20"/>
                <w:lang w:val="en-GB"/>
              </w:rPr>
              <w:t>The Law on Social Services, effective from 1 July 2020, regulates the planning of social services at the national level by developing a National Map of Social Services. A new order for financing social services is being introduced, in which only social services included in the National Map of Social Services are financed from the state budget, through the budgets of the municipalities. Support and shelter services are planned to be opened in all areas of the country where no such social services are available.</w:t>
            </w:r>
            <w:r w:rsidR="00C205C1" w:rsidRPr="005305C7">
              <w:rPr>
                <w:rFonts w:ascii="Cambria" w:hAnsi="Cambria"/>
                <w:bCs/>
                <w:sz w:val="20"/>
                <w:szCs w:val="20"/>
                <w:lang w:val="en-GB"/>
              </w:rPr>
              <w:t xml:space="preserve"> The new order for funding social services is expected to be implemented from 2024 at the earliest.</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In fulfillment of one of the main priorities of the Ministry of Youth and Sports for the development and promotion of sport and sports-tourism activities, with priority development of children's sport, including children at risk in order to provide conditions for healthy physical activity, practice of sport, expression and realization of personal sports results in 2022 and 2023 are supported with financial resources and implemented 4 programs and 4 projects of sports organizations, namely:</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 "Sports for children during leisure time" for organizing and conducting free sports activities for children in leisure time;</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 "Sport for Children at Risk" to create conditions for physical exercise and sport activities for children at risk to overcome their isolation and for their full integration and adaptation in society;</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 "Learn to Swim" for organizing and conducting swimming training for children aged 7-11 years;</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 "Children and the Sports Club" to create conditions and opportunities to support sports clubs in their work to organize and conduct sports events for children</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 Project "Tennis - Sport for All" of the Bulgarian Tennis Federation for the implementation of initial sports training for children through free tennis lessons for children aged 6-12;</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-Learn to Ski Project of the Bulgarian Ski Federation for the provision of primary ski training for children in grades 1 to 4;</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 Project "Children and Badminton" of the Bulgarian Badminton Federation for creating appropriate conditions and opportunities for practicing the sport of badminton among children and selecting talented children for further sports development;</w:t>
            </w:r>
          </w:p>
          <w:p w:rsidR="00863877"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-Athletics Academy for Children" project of the Bulgarian Athletics Federation for the development and promotion of athletics among children aged 7-12 years by organizing and conducting athletics classes led by professionally trained sports specialists.</w:t>
            </w:r>
          </w:p>
          <w:p w:rsidR="009769D8" w:rsidRPr="005305C7" w:rsidRDefault="00863877" w:rsidP="00B05B4E">
            <w:pPr>
              <w:pStyle w:val="Default"/>
              <w:jc w:val="both"/>
              <w:rPr>
                <w:rFonts w:ascii="Cambria" w:hAnsi="Cambria"/>
                <w:bCs/>
                <w:sz w:val="20"/>
                <w:szCs w:val="20"/>
                <w:lang w:val="en-GB"/>
              </w:rPr>
            </w:pPr>
            <w:r w:rsidRPr="005305C7">
              <w:rPr>
                <w:rFonts w:ascii="Cambria" w:hAnsi="Cambria"/>
                <w:bCs/>
                <w:sz w:val="20"/>
                <w:szCs w:val="20"/>
                <w:lang w:val="en-GB"/>
              </w:rPr>
              <w:t>In 2023, 223 projects are being implemented under the abovementioned programmes with the participation of about 20,500 children involved in 52,629 sports activities and 46 sports events/competitions in various sports in over 60 localities of the country.</w:t>
            </w:r>
          </w:p>
        </w:tc>
        <w:tc>
          <w:tcPr>
            <w:tcW w:w="2011" w:type="dxa"/>
            <w:shd w:val="clear" w:color="auto" w:fill="FFE599" w:themeFill="accent4" w:themeFillTint="66"/>
          </w:tcPr>
          <w:p w:rsidR="009769D8" w:rsidRPr="005305C7" w:rsidRDefault="00B61AA5" w:rsidP="00C12CBB">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E2283" w:rsidRPr="005305C7" w:rsidTr="00B05B4E">
        <w:tc>
          <w:tcPr>
            <w:tcW w:w="4745" w:type="dxa"/>
          </w:tcPr>
          <w:p w:rsidR="00CE2283" w:rsidRPr="005305C7" w:rsidRDefault="00CE2283" w:rsidP="00CE2283">
            <w:pPr>
              <w:pStyle w:val="Default"/>
              <w:rPr>
                <w:rFonts w:ascii="Cambria" w:hAnsi="Cambria"/>
                <w:sz w:val="20"/>
                <w:szCs w:val="20"/>
                <w:lang w:val="en-GB"/>
              </w:rPr>
            </w:pPr>
            <w:r w:rsidRPr="005305C7">
              <w:rPr>
                <w:rFonts w:ascii="Cambria" w:hAnsi="Cambria"/>
                <w:b/>
                <w:sz w:val="20"/>
                <w:szCs w:val="20"/>
                <w:lang w:val="en-GB"/>
              </w:rPr>
              <w:t>134.150</w:t>
            </w:r>
            <w:r w:rsidRPr="005305C7">
              <w:rPr>
                <w:rFonts w:ascii="Cambria" w:hAnsi="Cambria"/>
                <w:sz w:val="20"/>
                <w:szCs w:val="20"/>
                <w:lang w:val="en-GB"/>
              </w:rPr>
              <w:t xml:space="preserve"> </w:t>
            </w:r>
            <w:r w:rsidRPr="005305C7">
              <w:rPr>
                <w:rFonts w:ascii="Cambria" w:hAnsi="Cambria"/>
                <w:bCs/>
                <w:sz w:val="20"/>
                <w:szCs w:val="20"/>
                <w:lang w:val="en-GB"/>
              </w:rPr>
              <w:t xml:space="preserve">Criminalize all forms of domestic violence, not only systemic forms of violence, and include marital rape in the Criminal Code </w:t>
            </w:r>
            <w:r w:rsidRPr="005305C7">
              <w:rPr>
                <w:rFonts w:ascii="Cambria" w:hAnsi="Cambria"/>
                <w:bCs/>
                <w:i/>
                <w:sz w:val="20"/>
                <w:szCs w:val="20"/>
                <w:lang w:val="en-GB"/>
              </w:rPr>
              <w:t>(Germany);</w:t>
            </w:r>
            <w:r w:rsidRPr="005305C7">
              <w:rPr>
                <w:rFonts w:ascii="Cambria" w:hAnsi="Cambria"/>
                <w:bCs/>
                <w:sz w:val="20"/>
                <w:szCs w:val="20"/>
                <w:lang w:val="en-GB"/>
              </w:rPr>
              <w:t xml:space="preserve"> </w:t>
            </w:r>
          </w:p>
        </w:tc>
        <w:tc>
          <w:tcPr>
            <w:tcW w:w="8554" w:type="dxa"/>
            <w:gridSpan w:val="2"/>
          </w:tcPr>
          <w:p w:rsidR="00CE2283" w:rsidRPr="005305C7" w:rsidRDefault="00CE2283" w:rsidP="00CE2283">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CE2283" w:rsidRPr="005305C7" w:rsidRDefault="00CE2283" w:rsidP="00CE2283">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E2283" w:rsidRPr="005305C7" w:rsidTr="00B05B4E">
        <w:tc>
          <w:tcPr>
            <w:tcW w:w="4745" w:type="dxa"/>
          </w:tcPr>
          <w:p w:rsidR="00CE2283" w:rsidRPr="005305C7" w:rsidRDefault="00CE2283" w:rsidP="00CE2283">
            <w:pPr>
              <w:pStyle w:val="Default"/>
              <w:rPr>
                <w:rFonts w:ascii="Cambria" w:hAnsi="Cambria"/>
                <w:sz w:val="20"/>
                <w:szCs w:val="20"/>
                <w:lang w:val="en-GB"/>
              </w:rPr>
            </w:pPr>
            <w:r w:rsidRPr="005305C7">
              <w:rPr>
                <w:rFonts w:ascii="Cambria" w:hAnsi="Cambria"/>
                <w:b/>
                <w:sz w:val="20"/>
                <w:szCs w:val="20"/>
                <w:lang w:val="en-GB"/>
              </w:rPr>
              <w:t xml:space="preserve">134.151 </w:t>
            </w:r>
            <w:r w:rsidRPr="005305C7">
              <w:rPr>
                <w:rFonts w:ascii="Cambria" w:hAnsi="Cambria"/>
                <w:bCs/>
                <w:sz w:val="20"/>
                <w:szCs w:val="20"/>
                <w:lang w:val="en-GB"/>
              </w:rPr>
              <w:t xml:space="preserve">Criminalize domestic violence and marital rape </w:t>
            </w:r>
            <w:r w:rsidRPr="005305C7">
              <w:rPr>
                <w:rFonts w:ascii="Cambria" w:hAnsi="Cambria"/>
                <w:bCs/>
                <w:i/>
                <w:sz w:val="20"/>
                <w:szCs w:val="20"/>
                <w:lang w:val="en-GB"/>
              </w:rPr>
              <w:t>(Mexico);</w:t>
            </w:r>
            <w:r w:rsidRPr="005305C7">
              <w:rPr>
                <w:rFonts w:ascii="Cambria" w:hAnsi="Cambria"/>
                <w:bCs/>
                <w:sz w:val="20"/>
                <w:szCs w:val="20"/>
                <w:lang w:val="en-GB"/>
              </w:rPr>
              <w:t xml:space="preserve"> </w:t>
            </w:r>
          </w:p>
        </w:tc>
        <w:tc>
          <w:tcPr>
            <w:tcW w:w="8554" w:type="dxa"/>
            <w:gridSpan w:val="2"/>
          </w:tcPr>
          <w:p w:rsidR="00CE2283" w:rsidRPr="005305C7" w:rsidRDefault="00CE2283" w:rsidP="00CE2283">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CE2283" w:rsidRPr="005305C7" w:rsidRDefault="00CE2283" w:rsidP="00CE2283">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05B4E">
        <w:trPr>
          <w:trHeight w:val="1138"/>
        </w:trPr>
        <w:tc>
          <w:tcPr>
            <w:tcW w:w="4745" w:type="dxa"/>
          </w:tcPr>
          <w:p w:rsidR="009769D8" w:rsidRPr="005305C7" w:rsidRDefault="009769D8" w:rsidP="00C12CBB">
            <w:pPr>
              <w:rPr>
                <w:rFonts w:ascii="Cambria" w:hAnsi="Cambria"/>
                <w:sz w:val="20"/>
                <w:szCs w:val="20"/>
                <w:lang w:val="en-GB"/>
              </w:rPr>
            </w:pPr>
            <w:r w:rsidRPr="005305C7">
              <w:rPr>
                <w:rFonts w:ascii="Cambria" w:hAnsi="Cambria"/>
                <w:b/>
                <w:sz w:val="20"/>
                <w:szCs w:val="20"/>
                <w:lang w:val="en-GB"/>
              </w:rPr>
              <w:t>134.152</w:t>
            </w:r>
            <w:r w:rsidRPr="005305C7">
              <w:rPr>
                <w:rFonts w:ascii="Cambria" w:hAnsi="Cambria"/>
                <w:sz w:val="20"/>
                <w:szCs w:val="20"/>
                <w:lang w:val="en-GB"/>
              </w:rPr>
              <w:t xml:space="preserve"> </w:t>
            </w:r>
            <w:r w:rsidRPr="005305C7">
              <w:rPr>
                <w:rFonts w:ascii="Cambria" w:hAnsi="Cambria"/>
                <w:bCs/>
                <w:sz w:val="20"/>
                <w:szCs w:val="20"/>
                <w:lang w:val="en-GB"/>
              </w:rPr>
              <w:t xml:space="preserve">Continue deploying necessary efforts for the prevention and punishment of domestic violence, in particular the amendments adopted to the Criminal Code to regulate the protection of the rights of victims of violence, including within the family </w:t>
            </w:r>
            <w:r w:rsidRPr="005305C7">
              <w:rPr>
                <w:rFonts w:ascii="Cambria" w:hAnsi="Cambria"/>
                <w:bCs/>
                <w:i/>
                <w:sz w:val="20"/>
                <w:szCs w:val="20"/>
                <w:lang w:val="en-GB"/>
              </w:rPr>
              <w:t>(Morocco);</w:t>
            </w:r>
            <w:r w:rsidRPr="005305C7">
              <w:rPr>
                <w:rFonts w:ascii="Cambria" w:hAnsi="Cambria"/>
                <w:bCs/>
                <w:sz w:val="20"/>
                <w:szCs w:val="20"/>
                <w:lang w:val="en-GB"/>
              </w:rPr>
              <w:t xml:space="preserve"> </w:t>
            </w:r>
          </w:p>
        </w:tc>
        <w:tc>
          <w:tcPr>
            <w:tcW w:w="8554" w:type="dxa"/>
            <w:gridSpan w:val="2"/>
          </w:tcPr>
          <w:p w:rsidR="009769D8" w:rsidRPr="005305C7" w:rsidRDefault="007846F1" w:rsidP="00C12CBB">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9769D8" w:rsidRPr="005305C7" w:rsidRDefault="005F638E"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5A41EF" w:rsidRPr="005305C7" w:rsidTr="00B05B4E">
        <w:trPr>
          <w:trHeight w:val="70"/>
        </w:trPr>
        <w:tc>
          <w:tcPr>
            <w:tcW w:w="4745" w:type="dxa"/>
          </w:tcPr>
          <w:p w:rsidR="005A41EF" w:rsidRPr="005305C7" w:rsidRDefault="005A41EF" w:rsidP="005A41EF">
            <w:pPr>
              <w:pStyle w:val="Default"/>
              <w:rPr>
                <w:rFonts w:ascii="Cambria" w:hAnsi="Cambria"/>
                <w:sz w:val="20"/>
                <w:szCs w:val="20"/>
                <w:lang w:val="en-GB"/>
              </w:rPr>
            </w:pPr>
            <w:r w:rsidRPr="005305C7">
              <w:rPr>
                <w:rFonts w:ascii="Cambria" w:hAnsi="Cambria"/>
                <w:b/>
                <w:sz w:val="20"/>
                <w:szCs w:val="20"/>
                <w:lang w:val="en-GB"/>
              </w:rPr>
              <w:t>134.155</w:t>
            </w:r>
            <w:r w:rsidRPr="005305C7">
              <w:rPr>
                <w:rFonts w:ascii="Cambria" w:hAnsi="Cambria"/>
                <w:sz w:val="20"/>
                <w:szCs w:val="20"/>
                <w:lang w:val="en-GB"/>
              </w:rPr>
              <w:t xml:space="preserve"> </w:t>
            </w:r>
            <w:r w:rsidRPr="005305C7">
              <w:rPr>
                <w:rFonts w:ascii="Cambria" w:hAnsi="Cambria"/>
                <w:bCs/>
                <w:sz w:val="20"/>
                <w:szCs w:val="20"/>
                <w:lang w:val="en-GB"/>
              </w:rPr>
              <w:t xml:space="preserve">Improve access to address violence against women, including domestic violence </w:t>
            </w:r>
            <w:r w:rsidRPr="005305C7">
              <w:rPr>
                <w:rFonts w:ascii="Cambria" w:hAnsi="Cambria"/>
                <w:bCs/>
                <w:i/>
                <w:sz w:val="20"/>
                <w:szCs w:val="20"/>
                <w:lang w:val="en-GB"/>
              </w:rPr>
              <w:t>(Philippines);</w:t>
            </w:r>
          </w:p>
        </w:tc>
        <w:tc>
          <w:tcPr>
            <w:tcW w:w="8554" w:type="dxa"/>
            <w:gridSpan w:val="2"/>
          </w:tcPr>
          <w:p w:rsidR="005A41EF" w:rsidRPr="005305C7" w:rsidRDefault="005A41EF" w:rsidP="005A41EF">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5A41EF" w:rsidRPr="005305C7" w:rsidRDefault="005A41EF" w:rsidP="005A41EF">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5A41EF" w:rsidRPr="005305C7" w:rsidTr="00B05B4E">
        <w:trPr>
          <w:trHeight w:val="70"/>
        </w:trPr>
        <w:tc>
          <w:tcPr>
            <w:tcW w:w="4745" w:type="dxa"/>
          </w:tcPr>
          <w:p w:rsidR="005A41EF" w:rsidRPr="005305C7" w:rsidRDefault="005A41EF" w:rsidP="005A41EF">
            <w:pPr>
              <w:pStyle w:val="Default"/>
              <w:rPr>
                <w:rFonts w:ascii="Cambria" w:hAnsi="Cambria"/>
                <w:sz w:val="20"/>
                <w:szCs w:val="20"/>
                <w:lang w:val="en-GB"/>
              </w:rPr>
            </w:pPr>
            <w:r w:rsidRPr="005305C7">
              <w:rPr>
                <w:rFonts w:ascii="Cambria" w:hAnsi="Cambria"/>
                <w:b/>
                <w:sz w:val="20"/>
                <w:szCs w:val="20"/>
                <w:lang w:val="en-GB"/>
              </w:rPr>
              <w:t>134.157</w:t>
            </w:r>
            <w:r w:rsidRPr="005305C7">
              <w:rPr>
                <w:rFonts w:ascii="Cambria" w:hAnsi="Cambria"/>
                <w:sz w:val="20"/>
                <w:szCs w:val="20"/>
                <w:lang w:val="en-GB"/>
              </w:rPr>
              <w:t xml:space="preserve"> </w:t>
            </w:r>
            <w:r w:rsidRPr="005305C7">
              <w:rPr>
                <w:rFonts w:ascii="Cambria" w:hAnsi="Cambria"/>
                <w:bCs/>
                <w:sz w:val="20"/>
                <w:szCs w:val="20"/>
                <w:lang w:val="en-GB"/>
              </w:rPr>
              <w:t xml:space="preserve">Continue efforts to fight discrimination against women and put an end to all forms of violence against them </w:t>
            </w:r>
            <w:r w:rsidRPr="005305C7">
              <w:rPr>
                <w:rFonts w:ascii="Cambria" w:hAnsi="Cambria"/>
                <w:bCs/>
                <w:i/>
                <w:sz w:val="20"/>
                <w:szCs w:val="20"/>
                <w:lang w:val="en-GB"/>
              </w:rPr>
              <w:t xml:space="preserve">(Tunisia); </w:t>
            </w:r>
          </w:p>
        </w:tc>
        <w:tc>
          <w:tcPr>
            <w:tcW w:w="8554" w:type="dxa"/>
            <w:gridSpan w:val="2"/>
          </w:tcPr>
          <w:p w:rsidR="005A41EF" w:rsidRPr="005305C7" w:rsidRDefault="005A41EF" w:rsidP="005A41EF">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5A41EF" w:rsidRPr="005305C7" w:rsidRDefault="005A41EF" w:rsidP="005A41EF">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5A41EF" w:rsidRPr="005305C7" w:rsidTr="00B05B4E">
        <w:trPr>
          <w:trHeight w:val="70"/>
        </w:trPr>
        <w:tc>
          <w:tcPr>
            <w:tcW w:w="4745" w:type="dxa"/>
          </w:tcPr>
          <w:p w:rsidR="005A41EF" w:rsidRPr="005305C7" w:rsidRDefault="005A41EF" w:rsidP="005A41EF">
            <w:pPr>
              <w:pStyle w:val="Default"/>
              <w:rPr>
                <w:rFonts w:ascii="Cambria" w:hAnsi="Cambria"/>
                <w:sz w:val="20"/>
                <w:szCs w:val="20"/>
                <w:lang w:val="en-GB"/>
              </w:rPr>
            </w:pPr>
            <w:r w:rsidRPr="005305C7">
              <w:rPr>
                <w:rFonts w:ascii="Cambria" w:hAnsi="Cambria"/>
                <w:b/>
                <w:sz w:val="20"/>
                <w:szCs w:val="20"/>
                <w:lang w:val="en-GB"/>
              </w:rPr>
              <w:t>134.158</w:t>
            </w:r>
            <w:r w:rsidRPr="005305C7">
              <w:rPr>
                <w:rFonts w:ascii="Cambria" w:hAnsi="Cambria"/>
                <w:sz w:val="20"/>
                <w:szCs w:val="20"/>
                <w:lang w:val="en-GB"/>
              </w:rPr>
              <w:t xml:space="preserve"> </w:t>
            </w:r>
            <w:r w:rsidRPr="005305C7">
              <w:rPr>
                <w:rFonts w:ascii="Cambria" w:hAnsi="Cambria"/>
                <w:bCs/>
                <w:sz w:val="20"/>
                <w:szCs w:val="20"/>
                <w:lang w:val="en-GB"/>
              </w:rPr>
              <w:t xml:space="preserve">Reinforce the State’s ability to combat gender-based violence and domestic violence </w:t>
            </w:r>
            <w:r w:rsidRPr="005305C7">
              <w:rPr>
                <w:rFonts w:ascii="Cambria" w:hAnsi="Cambria"/>
                <w:bCs/>
                <w:i/>
                <w:sz w:val="20"/>
                <w:szCs w:val="20"/>
                <w:lang w:val="en-GB"/>
              </w:rPr>
              <w:t>(Kazakhstan);</w:t>
            </w:r>
            <w:r w:rsidRPr="005305C7">
              <w:rPr>
                <w:rFonts w:ascii="Cambria" w:hAnsi="Cambria"/>
                <w:bCs/>
                <w:sz w:val="20"/>
                <w:szCs w:val="20"/>
                <w:lang w:val="en-GB"/>
              </w:rPr>
              <w:t xml:space="preserve"> </w:t>
            </w:r>
          </w:p>
        </w:tc>
        <w:tc>
          <w:tcPr>
            <w:tcW w:w="8554" w:type="dxa"/>
            <w:gridSpan w:val="2"/>
          </w:tcPr>
          <w:p w:rsidR="005A41EF" w:rsidRPr="005305C7" w:rsidRDefault="005A41EF" w:rsidP="005A41EF">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5A41EF" w:rsidRPr="005305C7" w:rsidRDefault="005A41EF" w:rsidP="005A41EF">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05B4E">
        <w:trPr>
          <w:trHeight w:val="70"/>
        </w:trPr>
        <w:tc>
          <w:tcPr>
            <w:tcW w:w="4745" w:type="dxa"/>
          </w:tcPr>
          <w:p w:rsidR="009769D8" w:rsidRPr="005305C7" w:rsidRDefault="009769D8" w:rsidP="00C12CBB">
            <w:pPr>
              <w:pStyle w:val="Default"/>
              <w:rPr>
                <w:rFonts w:ascii="Cambria" w:hAnsi="Cambria"/>
                <w:sz w:val="20"/>
                <w:szCs w:val="20"/>
                <w:lang w:val="en-GB"/>
              </w:rPr>
            </w:pPr>
            <w:bookmarkStart w:id="38" w:name="RomaLabour"/>
            <w:r w:rsidRPr="005305C7">
              <w:rPr>
                <w:rFonts w:ascii="Cambria" w:hAnsi="Cambria"/>
                <w:b/>
                <w:sz w:val="20"/>
                <w:szCs w:val="20"/>
                <w:lang w:val="en-GB"/>
              </w:rPr>
              <w:t>134.159</w:t>
            </w:r>
            <w:bookmarkEnd w:id="38"/>
            <w:r w:rsidRPr="005305C7">
              <w:rPr>
                <w:rFonts w:ascii="Cambria" w:hAnsi="Cambria"/>
                <w:sz w:val="20"/>
                <w:szCs w:val="20"/>
                <w:lang w:val="en-GB"/>
              </w:rPr>
              <w:t xml:space="preserve"> </w:t>
            </w:r>
            <w:r w:rsidRPr="005305C7">
              <w:rPr>
                <w:rFonts w:ascii="Cambria" w:hAnsi="Cambria"/>
                <w:bCs/>
                <w:sz w:val="20"/>
                <w:szCs w:val="20"/>
                <w:lang w:val="en-GB"/>
              </w:rPr>
              <w:t xml:space="preserve">Promote equal rights and protections for women and members of minority groups, especially Roma, by revising domestic violence legislation and eliminating discrimination in education and employment </w:t>
            </w:r>
            <w:r w:rsidRPr="005305C7">
              <w:rPr>
                <w:rFonts w:ascii="Cambria" w:hAnsi="Cambria"/>
                <w:bCs/>
                <w:i/>
                <w:sz w:val="20"/>
                <w:szCs w:val="20"/>
                <w:lang w:val="en-GB"/>
              </w:rPr>
              <w:t xml:space="preserve">(United States of America); </w:t>
            </w:r>
          </w:p>
        </w:tc>
        <w:tc>
          <w:tcPr>
            <w:tcW w:w="8554" w:type="dxa"/>
            <w:gridSpan w:val="2"/>
          </w:tcPr>
          <w:p w:rsidR="000B3D38" w:rsidRPr="005305C7" w:rsidRDefault="000B3D38" w:rsidP="000B3D38">
            <w:pPr>
              <w:contextualSpacing/>
              <w:jc w:val="both"/>
              <w:rPr>
                <w:rFonts w:ascii="Cambria" w:hAnsi="Cambria"/>
                <w:bCs/>
                <w:sz w:val="20"/>
                <w:szCs w:val="20"/>
                <w:lang w:val="en-GB"/>
              </w:rPr>
            </w:pPr>
            <w:r w:rsidRPr="005305C7">
              <w:rPr>
                <w:rFonts w:ascii="Cambria" w:hAnsi="Cambria"/>
                <w:bCs/>
                <w:sz w:val="20"/>
                <w:szCs w:val="20"/>
                <w:lang w:val="en-GB"/>
              </w:rPr>
              <w:t xml:space="preserve">See also rec. </w:t>
            </w:r>
            <w:hyperlink w:anchor="DiscriminationAwareness" w:history="1">
              <w:r w:rsidR="00227088" w:rsidRPr="005305C7">
                <w:rPr>
                  <w:rStyle w:val="Hyperlink"/>
                  <w:rFonts w:ascii="Cambria" w:hAnsi="Cambria"/>
                  <w:bCs/>
                  <w:sz w:val="20"/>
                  <w:szCs w:val="20"/>
                  <w:lang w:val="en-GB"/>
                </w:rPr>
                <w:t>134.21</w:t>
              </w:r>
            </w:hyperlink>
            <w:r w:rsidR="00227088" w:rsidRPr="005305C7">
              <w:rPr>
                <w:rStyle w:val="Hyperlink"/>
                <w:rFonts w:ascii="Cambria" w:hAnsi="Cambria"/>
                <w:bCs/>
                <w:sz w:val="20"/>
                <w:szCs w:val="20"/>
                <w:lang w:val="en-GB"/>
              </w:rPr>
              <w:t>,</w:t>
            </w:r>
            <w:r w:rsidR="00227088" w:rsidRPr="005305C7">
              <w:rPr>
                <w:rStyle w:val="Hyperlink"/>
                <w:rFonts w:ascii="Cambria" w:hAnsi="Cambria"/>
                <w:bCs/>
                <w:sz w:val="20"/>
                <w:szCs w:val="20"/>
                <w:u w:val="none"/>
                <w:lang w:val="en-GB"/>
              </w:rPr>
              <w:t xml:space="preserve"> </w:t>
            </w:r>
            <w:hyperlink w:anchor="FightRacism" w:history="1">
              <w:r w:rsidR="00227088" w:rsidRPr="005305C7">
                <w:rPr>
                  <w:rStyle w:val="Hyperlink"/>
                  <w:rFonts w:ascii="Cambria" w:hAnsi="Cambria"/>
                  <w:sz w:val="20"/>
                  <w:szCs w:val="20"/>
                  <w:lang w:val="en-GB"/>
                </w:rPr>
                <w:t>134.23</w:t>
              </w:r>
            </w:hyperlink>
            <w:r w:rsidR="00227088" w:rsidRPr="005305C7">
              <w:rPr>
                <w:rFonts w:ascii="Cambria" w:hAnsi="Cambria"/>
                <w:bCs/>
                <w:sz w:val="20"/>
                <w:szCs w:val="20"/>
                <w:lang w:val="en-GB"/>
              </w:rPr>
              <w:t xml:space="preserve"> and</w:t>
            </w:r>
            <w:r w:rsidRPr="005305C7">
              <w:rPr>
                <w:rFonts w:ascii="Cambria" w:hAnsi="Cambria"/>
                <w:bCs/>
                <w:sz w:val="20"/>
                <w:szCs w:val="20"/>
                <w:lang w:val="en-GB"/>
              </w:rPr>
              <w:t xml:space="preserve"> </w:t>
            </w:r>
            <w:hyperlink w:anchor="DomesticViolence" w:history="1">
              <w:r w:rsidRPr="005305C7">
                <w:rPr>
                  <w:rStyle w:val="Hyperlink"/>
                  <w:rFonts w:ascii="Cambria" w:hAnsi="Cambria"/>
                  <w:sz w:val="20"/>
                  <w:szCs w:val="20"/>
                  <w:lang w:val="en-GB"/>
                </w:rPr>
                <w:t>134.109</w:t>
              </w:r>
            </w:hyperlink>
          </w:p>
          <w:p w:rsidR="000B3D38" w:rsidRPr="005305C7" w:rsidRDefault="000B3D38" w:rsidP="00C12CBB">
            <w:pPr>
              <w:contextualSpacing/>
              <w:jc w:val="both"/>
              <w:rPr>
                <w:rFonts w:ascii="Cambria" w:eastAsia="Calibri" w:hAnsi="Cambria"/>
                <w:sz w:val="20"/>
                <w:szCs w:val="20"/>
                <w:lang w:val="en-GB"/>
              </w:rPr>
            </w:pPr>
          </w:p>
          <w:p w:rsidR="009F47FA" w:rsidRPr="005305C7" w:rsidRDefault="00FF4120" w:rsidP="00C12CBB">
            <w:pPr>
              <w:contextualSpacing/>
              <w:jc w:val="both"/>
              <w:rPr>
                <w:rFonts w:ascii="Cambria" w:eastAsia="Calibri" w:hAnsi="Cambria"/>
                <w:sz w:val="20"/>
                <w:szCs w:val="20"/>
                <w:lang w:val="en-GB"/>
              </w:rPr>
            </w:pPr>
            <w:r w:rsidRPr="005305C7">
              <w:rPr>
                <w:rFonts w:ascii="Cambria" w:eastAsia="Calibri" w:hAnsi="Cambria"/>
                <w:sz w:val="20"/>
                <w:szCs w:val="20"/>
                <w:lang w:val="en-GB"/>
              </w:rPr>
              <w:t>I</w:t>
            </w:r>
            <w:r w:rsidR="00C205C1" w:rsidRPr="005305C7">
              <w:rPr>
                <w:rFonts w:ascii="Cambria" w:eastAsia="Calibri" w:hAnsi="Cambria"/>
                <w:sz w:val="20"/>
                <w:szCs w:val="20"/>
                <w:lang w:val="en-GB"/>
              </w:rPr>
              <w:t xml:space="preserve">n 2022, with </w:t>
            </w:r>
            <w:r w:rsidR="001343BB" w:rsidRPr="005305C7">
              <w:rPr>
                <w:rFonts w:ascii="Cambria" w:eastAsia="Calibri" w:hAnsi="Cambria"/>
                <w:sz w:val="20"/>
                <w:szCs w:val="20"/>
                <w:lang w:val="en-GB"/>
              </w:rPr>
              <w:t xml:space="preserve">special </w:t>
            </w:r>
            <w:r w:rsidR="00C205C1" w:rsidRPr="005305C7">
              <w:rPr>
                <w:rFonts w:ascii="Cambria" w:eastAsia="Calibri" w:hAnsi="Cambria"/>
                <w:sz w:val="20"/>
                <w:szCs w:val="20"/>
                <w:lang w:val="en-GB"/>
              </w:rPr>
              <w:t xml:space="preserve">funds </w:t>
            </w:r>
            <w:r w:rsidRPr="005305C7">
              <w:rPr>
                <w:rFonts w:ascii="Cambria" w:eastAsia="Calibri" w:hAnsi="Cambria"/>
                <w:sz w:val="20"/>
                <w:szCs w:val="20"/>
                <w:lang w:val="en-GB"/>
              </w:rPr>
              <w:t xml:space="preserve">dedicated </w:t>
            </w:r>
            <w:r w:rsidR="00C205C1" w:rsidRPr="005305C7">
              <w:rPr>
                <w:rFonts w:ascii="Cambria" w:eastAsia="Calibri" w:hAnsi="Cambria"/>
                <w:sz w:val="20"/>
                <w:szCs w:val="20"/>
                <w:lang w:val="en-GB"/>
              </w:rPr>
              <w:t xml:space="preserve">78 Roma mediators </w:t>
            </w:r>
            <w:r w:rsidR="005E1B82" w:rsidRPr="005305C7">
              <w:rPr>
                <w:rFonts w:ascii="Cambria" w:eastAsia="Calibri" w:hAnsi="Cambria"/>
                <w:sz w:val="20"/>
                <w:szCs w:val="20"/>
                <w:lang w:val="en-GB"/>
              </w:rPr>
              <w:t xml:space="preserve">on average per month will be employed </w:t>
            </w:r>
            <w:r w:rsidR="00C205C1" w:rsidRPr="005305C7">
              <w:rPr>
                <w:rFonts w:ascii="Cambria" w:eastAsia="Calibri" w:hAnsi="Cambria"/>
                <w:sz w:val="20"/>
                <w:szCs w:val="20"/>
                <w:lang w:val="en-GB"/>
              </w:rPr>
              <w:t>in the labo</w:t>
            </w:r>
            <w:r w:rsidRPr="005305C7">
              <w:rPr>
                <w:rFonts w:ascii="Cambria" w:eastAsia="Calibri" w:hAnsi="Cambria"/>
                <w:sz w:val="20"/>
                <w:szCs w:val="20"/>
                <w:lang w:val="en-GB"/>
              </w:rPr>
              <w:t>u</w:t>
            </w:r>
            <w:r w:rsidR="00C205C1" w:rsidRPr="005305C7">
              <w:rPr>
                <w:rFonts w:ascii="Cambria" w:eastAsia="Calibri" w:hAnsi="Cambria"/>
                <w:sz w:val="20"/>
                <w:szCs w:val="20"/>
                <w:lang w:val="en-GB"/>
              </w:rPr>
              <w:t>r offices</w:t>
            </w:r>
            <w:r w:rsidR="001343BB" w:rsidRPr="005305C7">
              <w:rPr>
                <w:rFonts w:ascii="Cambria" w:eastAsia="Calibri" w:hAnsi="Cambria"/>
                <w:sz w:val="20"/>
                <w:szCs w:val="20"/>
                <w:lang w:val="en-GB"/>
              </w:rPr>
              <w:t xml:space="preserve"> throughout the country</w:t>
            </w:r>
            <w:r w:rsidR="00C205C1" w:rsidRPr="005305C7">
              <w:rPr>
                <w:rFonts w:ascii="Cambria" w:eastAsia="Calibri" w:hAnsi="Cambria"/>
                <w:sz w:val="20"/>
                <w:szCs w:val="20"/>
                <w:lang w:val="en-GB"/>
              </w:rPr>
              <w:t xml:space="preserve">. </w:t>
            </w:r>
            <w:r w:rsidR="000B3D38" w:rsidRPr="005305C7">
              <w:rPr>
                <w:rFonts w:ascii="Cambria" w:eastAsia="Calibri" w:hAnsi="Cambria"/>
                <w:sz w:val="20"/>
                <w:szCs w:val="20"/>
                <w:lang w:val="en-GB"/>
              </w:rPr>
              <w:t>T</w:t>
            </w:r>
            <w:r w:rsidR="00AB7581" w:rsidRPr="005305C7">
              <w:rPr>
                <w:rFonts w:ascii="Cambria" w:eastAsia="Calibri" w:hAnsi="Cambria"/>
                <w:sz w:val="20"/>
                <w:szCs w:val="20"/>
                <w:lang w:val="en-GB"/>
              </w:rPr>
              <w:t xml:space="preserve">he </w:t>
            </w:r>
            <w:r w:rsidR="00C205C1" w:rsidRPr="005305C7">
              <w:rPr>
                <w:rFonts w:ascii="Cambria" w:eastAsia="Calibri" w:hAnsi="Cambria"/>
                <w:sz w:val="20"/>
                <w:szCs w:val="20"/>
                <w:lang w:val="en-GB"/>
              </w:rPr>
              <w:t>Roma mediators held 1,599 meetings with employers in order to motivate them to hire persons of Roma origin and 531 meetings with Roma leaders, non-governmental organizations and social partners to support Roma employment. In 2022, Roma mediators activated 7,183 inactive persons of Roma origin, i.e. persons motivated to register at the labo</w:t>
            </w:r>
            <w:r w:rsidR="005305C7">
              <w:rPr>
                <w:rFonts w:ascii="Cambria" w:eastAsia="Calibri" w:hAnsi="Cambria"/>
                <w:sz w:val="20"/>
                <w:szCs w:val="20"/>
                <w:lang w:val="en-GB"/>
              </w:rPr>
              <w:t>u</w:t>
            </w:r>
            <w:r w:rsidR="00C205C1" w:rsidRPr="005305C7">
              <w:rPr>
                <w:rFonts w:ascii="Cambria" w:eastAsia="Calibri" w:hAnsi="Cambria"/>
                <w:sz w:val="20"/>
                <w:szCs w:val="20"/>
                <w:lang w:val="en-GB"/>
              </w:rPr>
              <w:t xml:space="preserve">r offices as unemployed in order to use free employment mediation services offered by the Employment Agency. </w:t>
            </w:r>
          </w:p>
          <w:p w:rsidR="00C205C1" w:rsidRPr="005305C7" w:rsidRDefault="00C205C1" w:rsidP="00C12CBB">
            <w:pPr>
              <w:contextualSpacing/>
              <w:jc w:val="both"/>
              <w:rPr>
                <w:rFonts w:ascii="Cambria" w:eastAsia="Calibri" w:hAnsi="Cambria"/>
                <w:sz w:val="20"/>
                <w:szCs w:val="20"/>
                <w:lang w:val="en-GB"/>
              </w:rPr>
            </w:pPr>
            <w:r w:rsidRPr="005305C7">
              <w:rPr>
                <w:rFonts w:ascii="Cambria" w:eastAsia="Calibri" w:hAnsi="Cambria"/>
                <w:sz w:val="20"/>
                <w:szCs w:val="20"/>
                <w:lang w:val="en-GB"/>
              </w:rPr>
              <w:t>In 2022, 26,235 unemployed persons who self-identified as Roma were included in motivation for active behavio</w:t>
            </w:r>
            <w:r w:rsidR="005305C7">
              <w:rPr>
                <w:rFonts w:ascii="Cambria" w:eastAsia="Calibri" w:hAnsi="Cambria"/>
                <w:sz w:val="20"/>
                <w:szCs w:val="20"/>
                <w:lang w:val="en-GB"/>
              </w:rPr>
              <w:t>u</w:t>
            </w:r>
            <w:r w:rsidRPr="005305C7">
              <w:rPr>
                <w:rFonts w:ascii="Cambria" w:eastAsia="Calibri" w:hAnsi="Cambria"/>
                <w:sz w:val="20"/>
                <w:szCs w:val="20"/>
                <w:lang w:val="en-GB"/>
              </w:rPr>
              <w:t>r on the labo</w:t>
            </w:r>
            <w:r w:rsidR="005305C7">
              <w:rPr>
                <w:rFonts w:ascii="Cambria" w:eastAsia="Calibri" w:hAnsi="Cambria"/>
                <w:sz w:val="20"/>
                <w:szCs w:val="20"/>
                <w:lang w:val="en-GB"/>
              </w:rPr>
              <w:t>u</w:t>
            </w:r>
            <w:r w:rsidRPr="005305C7">
              <w:rPr>
                <w:rFonts w:ascii="Cambria" w:eastAsia="Calibri" w:hAnsi="Cambria"/>
                <w:sz w:val="20"/>
                <w:szCs w:val="20"/>
                <w:lang w:val="en-GB"/>
              </w:rPr>
              <w:t>r market, professional guidance, training and employment. Of these, 14,498 self-identified R</w:t>
            </w:r>
            <w:r w:rsidR="00FF4120" w:rsidRPr="005305C7">
              <w:rPr>
                <w:rFonts w:ascii="Cambria" w:eastAsia="Calibri" w:hAnsi="Cambria"/>
                <w:sz w:val="20"/>
                <w:szCs w:val="20"/>
                <w:lang w:val="en-GB"/>
              </w:rPr>
              <w:t>oma are included in employment.</w:t>
            </w:r>
          </w:p>
          <w:p w:rsidR="00CC2FF1" w:rsidRPr="005305C7" w:rsidRDefault="00C205C1" w:rsidP="000C1262">
            <w:pPr>
              <w:spacing w:after="120"/>
              <w:jc w:val="both"/>
              <w:rPr>
                <w:rFonts w:ascii="Cambria" w:eastAsia="Calibri" w:hAnsi="Cambria"/>
                <w:sz w:val="20"/>
                <w:szCs w:val="20"/>
                <w:lang w:val="en-GB"/>
              </w:rPr>
            </w:pPr>
            <w:r w:rsidRPr="005305C7">
              <w:rPr>
                <w:rFonts w:ascii="Cambria" w:eastAsia="Calibri" w:hAnsi="Cambria"/>
                <w:sz w:val="20"/>
                <w:szCs w:val="20"/>
                <w:lang w:val="en-GB"/>
              </w:rPr>
              <w:t>As of the end of April 2023, 89 Roma mediators were working in the labo</w:t>
            </w:r>
            <w:r w:rsidR="005305C7">
              <w:rPr>
                <w:rFonts w:ascii="Cambria" w:eastAsia="Calibri" w:hAnsi="Cambria"/>
                <w:sz w:val="20"/>
                <w:szCs w:val="20"/>
                <w:lang w:val="en-GB"/>
              </w:rPr>
              <w:t>u</w:t>
            </w:r>
            <w:r w:rsidRPr="005305C7">
              <w:rPr>
                <w:rFonts w:ascii="Cambria" w:eastAsia="Calibri" w:hAnsi="Cambria"/>
                <w:sz w:val="20"/>
                <w:szCs w:val="20"/>
                <w:lang w:val="en-GB"/>
              </w:rPr>
              <w:t>r offices, who activated 4,287 inactive persons of Roma origin. For the period January-April 2023, Roma mediators held 672 meetings with employers and 176 meetings with Roma leaders, non-governmental organizations and social partners in support of Roma employment. For the period January-April 2023, 9,849 unemployed persons who self-identified as Roma were included in motivation for active behavio</w:t>
            </w:r>
            <w:r w:rsidR="005305C7">
              <w:rPr>
                <w:rFonts w:ascii="Cambria" w:eastAsia="Calibri" w:hAnsi="Cambria"/>
                <w:sz w:val="20"/>
                <w:szCs w:val="20"/>
                <w:lang w:val="en-GB"/>
              </w:rPr>
              <w:t>u</w:t>
            </w:r>
            <w:r w:rsidRPr="005305C7">
              <w:rPr>
                <w:rFonts w:ascii="Cambria" w:eastAsia="Calibri" w:hAnsi="Cambria"/>
                <w:sz w:val="20"/>
                <w:szCs w:val="20"/>
                <w:lang w:val="en-GB"/>
              </w:rPr>
              <w:t>r on the labo</w:t>
            </w:r>
            <w:r w:rsidR="005305C7">
              <w:rPr>
                <w:rFonts w:ascii="Cambria" w:eastAsia="Calibri" w:hAnsi="Cambria"/>
                <w:sz w:val="20"/>
                <w:szCs w:val="20"/>
                <w:lang w:val="en-GB"/>
              </w:rPr>
              <w:t>u</w:t>
            </w:r>
            <w:r w:rsidRPr="005305C7">
              <w:rPr>
                <w:rFonts w:ascii="Cambria" w:eastAsia="Calibri" w:hAnsi="Cambria"/>
                <w:sz w:val="20"/>
                <w:szCs w:val="20"/>
                <w:lang w:val="en-GB"/>
              </w:rPr>
              <w:t>r market, vocational guidance, training and employment, and of these 5,017 persons were included in employment.</w:t>
            </w:r>
          </w:p>
        </w:tc>
        <w:tc>
          <w:tcPr>
            <w:tcW w:w="2011" w:type="dxa"/>
            <w:shd w:val="clear" w:color="auto" w:fill="C5E0B3" w:themeFill="accent6" w:themeFillTint="66"/>
          </w:tcPr>
          <w:p w:rsidR="009769D8" w:rsidRPr="005305C7" w:rsidRDefault="00FA55B8"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21E5B" w:rsidRPr="005305C7" w:rsidTr="00B05B4E">
        <w:trPr>
          <w:trHeight w:val="70"/>
        </w:trPr>
        <w:tc>
          <w:tcPr>
            <w:tcW w:w="4745" w:type="dxa"/>
          </w:tcPr>
          <w:p w:rsidR="00D21E5B" w:rsidRPr="005305C7" w:rsidRDefault="00D21E5B" w:rsidP="00D21E5B">
            <w:pPr>
              <w:pStyle w:val="Default"/>
              <w:rPr>
                <w:rFonts w:ascii="Cambria" w:hAnsi="Cambria"/>
                <w:sz w:val="20"/>
                <w:szCs w:val="20"/>
                <w:lang w:val="en-GB"/>
              </w:rPr>
            </w:pPr>
            <w:r w:rsidRPr="005305C7">
              <w:rPr>
                <w:rFonts w:ascii="Cambria" w:hAnsi="Cambria"/>
                <w:b/>
                <w:sz w:val="20"/>
                <w:szCs w:val="20"/>
                <w:lang w:val="en-GB"/>
              </w:rPr>
              <w:t>134.160</w:t>
            </w:r>
            <w:r w:rsidRPr="005305C7">
              <w:rPr>
                <w:rFonts w:ascii="Cambria" w:hAnsi="Cambria"/>
                <w:sz w:val="20"/>
                <w:szCs w:val="20"/>
                <w:lang w:val="en-GB"/>
              </w:rPr>
              <w:t xml:space="preserve"> </w:t>
            </w:r>
            <w:r w:rsidRPr="005305C7">
              <w:rPr>
                <w:rFonts w:ascii="Cambria" w:hAnsi="Cambria"/>
                <w:bCs/>
                <w:sz w:val="20"/>
                <w:szCs w:val="20"/>
                <w:lang w:val="en-GB"/>
              </w:rPr>
              <w:t xml:space="preserve">Take effective measures to combat gender-based violence, sexual harassment and rape, and guarantee a timely response to complaints, and security and access to justice for victims </w:t>
            </w:r>
            <w:r w:rsidRPr="005305C7">
              <w:rPr>
                <w:rFonts w:ascii="Cambria" w:hAnsi="Cambria"/>
                <w:bCs/>
                <w:i/>
                <w:sz w:val="20"/>
                <w:szCs w:val="20"/>
                <w:lang w:val="en-GB"/>
              </w:rPr>
              <w:t>(Bolivarian Republic of Venezuela);</w:t>
            </w:r>
            <w:r w:rsidRPr="005305C7">
              <w:rPr>
                <w:rFonts w:ascii="Cambria" w:hAnsi="Cambria"/>
                <w:bCs/>
                <w:sz w:val="20"/>
                <w:szCs w:val="20"/>
                <w:lang w:val="en-GB"/>
              </w:rPr>
              <w:t xml:space="preserve"> </w:t>
            </w:r>
          </w:p>
        </w:tc>
        <w:tc>
          <w:tcPr>
            <w:tcW w:w="8554" w:type="dxa"/>
            <w:gridSpan w:val="2"/>
          </w:tcPr>
          <w:p w:rsidR="00D21E5B" w:rsidRPr="005305C7" w:rsidRDefault="00D21E5B" w:rsidP="00D21E5B">
            <w:pPr>
              <w:jc w:val="both"/>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D21E5B" w:rsidRPr="005305C7" w:rsidRDefault="00D21E5B" w:rsidP="00D21E5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21E5B" w:rsidRPr="005305C7" w:rsidTr="00B05B4E">
        <w:trPr>
          <w:trHeight w:val="70"/>
        </w:trPr>
        <w:tc>
          <w:tcPr>
            <w:tcW w:w="4745" w:type="dxa"/>
          </w:tcPr>
          <w:p w:rsidR="00D21E5B" w:rsidRPr="005305C7" w:rsidRDefault="00D21E5B" w:rsidP="00D21E5B">
            <w:pPr>
              <w:rPr>
                <w:rFonts w:ascii="Cambria" w:hAnsi="Cambria"/>
                <w:sz w:val="20"/>
                <w:szCs w:val="20"/>
                <w:lang w:val="en-GB"/>
              </w:rPr>
            </w:pPr>
            <w:r w:rsidRPr="005305C7">
              <w:rPr>
                <w:rFonts w:ascii="Cambria" w:hAnsi="Cambria"/>
                <w:b/>
                <w:sz w:val="20"/>
                <w:szCs w:val="20"/>
                <w:lang w:val="en-GB"/>
              </w:rPr>
              <w:t>134.161</w:t>
            </w:r>
            <w:r w:rsidRPr="005305C7">
              <w:rPr>
                <w:rFonts w:ascii="Cambria" w:hAnsi="Cambria"/>
                <w:sz w:val="20"/>
                <w:szCs w:val="20"/>
                <w:lang w:val="en-GB"/>
              </w:rPr>
              <w:t xml:space="preserve"> </w:t>
            </w:r>
            <w:r w:rsidRPr="005305C7">
              <w:rPr>
                <w:rFonts w:ascii="Cambria" w:hAnsi="Cambria"/>
                <w:bCs/>
                <w:sz w:val="20"/>
                <w:szCs w:val="20"/>
                <w:lang w:val="en-GB"/>
              </w:rPr>
              <w:t xml:space="preserve">Create and implement a national system to collect verified statistical data on cases of domestic violence and ensure the accountability of perpetrators </w:t>
            </w:r>
            <w:r w:rsidRPr="005305C7">
              <w:rPr>
                <w:rFonts w:ascii="Cambria" w:hAnsi="Cambria"/>
                <w:bCs/>
                <w:i/>
                <w:sz w:val="20"/>
                <w:szCs w:val="20"/>
                <w:lang w:val="en-GB"/>
              </w:rPr>
              <w:t>(Albania);</w:t>
            </w:r>
            <w:r w:rsidRPr="005305C7">
              <w:rPr>
                <w:rFonts w:ascii="Cambria" w:hAnsi="Cambria"/>
                <w:bCs/>
                <w:sz w:val="20"/>
                <w:szCs w:val="20"/>
                <w:lang w:val="en-GB"/>
              </w:rPr>
              <w:t xml:space="preserve"> </w:t>
            </w:r>
          </w:p>
        </w:tc>
        <w:tc>
          <w:tcPr>
            <w:tcW w:w="8554" w:type="dxa"/>
            <w:gridSpan w:val="2"/>
          </w:tcPr>
          <w:p w:rsidR="00D21E5B" w:rsidRPr="005305C7" w:rsidRDefault="00D21E5B" w:rsidP="00D21E5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D21E5B" w:rsidRPr="005305C7" w:rsidRDefault="00D21E5B" w:rsidP="00D21E5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21E5B" w:rsidRPr="005305C7" w:rsidTr="00B05B4E">
        <w:trPr>
          <w:trHeight w:val="70"/>
        </w:trPr>
        <w:tc>
          <w:tcPr>
            <w:tcW w:w="4745" w:type="dxa"/>
          </w:tcPr>
          <w:p w:rsidR="00D21E5B" w:rsidRPr="005305C7" w:rsidRDefault="00D21E5B" w:rsidP="00D21E5B">
            <w:pPr>
              <w:pStyle w:val="Default"/>
              <w:rPr>
                <w:rFonts w:ascii="Cambria" w:hAnsi="Cambria"/>
                <w:sz w:val="20"/>
                <w:szCs w:val="20"/>
                <w:lang w:val="en-GB"/>
              </w:rPr>
            </w:pPr>
            <w:r w:rsidRPr="005305C7">
              <w:rPr>
                <w:rFonts w:ascii="Cambria" w:hAnsi="Cambria"/>
                <w:b/>
                <w:sz w:val="20"/>
                <w:szCs w:val="20"/>
                <w:lang w:val="en-GB"/>
              </w:rPr>
              <w:t>134.163</w:t>
            </w:r>
            <w:r w:rsidRPr="005305C7">
              <w:rPr>
                <w:rFonts w:ascii="Cambria" w:hAnsi="Cambria"/>
                <w:sz w:val="20"/>
                <w:szCs w:val="20"/>
                <w:lang w:val="en-GB"/>
              </w:rPr>
              <w:t xml:space="preserve"> </w:t>
            </w:r>
            <w:r w:rsidRPr="005305C7">
              <w:rPr>
                <w:rFonts w:ascii="Cambria" w:hAnsi="Cambria"/>
                <w:bCs/>
                <w:sz w:val="20"/>
                <w:szCs w:val="20"/>
                <w:lang w:val="en-GB"/>
              </w:rPr>
              <w:t xml:space="preserve">Remove the requirement related to article 93 of the Criminal Code that survivors have to prove three prior incidents of domestic violence before criminal charges are filed against perpetrators </w:t>
            </w:r>
            <w:r w:rsidRPr="005305C7">
              <w:rPr>
                <w:rFonts w:ascii="Cambria" w:hAnsi="Cambria"/>
                <w:bCs/>
                <w:i/>
                <w:sz w:val="20"/>
                <w:szCs w:val="20"/>
                <w:lang w:val="en-GB"/>
              </w:rPr>
              <w:t>(Austria);</w:t>
            </w:r>
          </w:p>
        </w:tc>
        <w:tc>
          <w:tcPr>
            <w:tcW w:w="8554" w:type="dxa"/>
            <w:gridSpan w:val="2"/>
          </w:tcPr>
          <w:p w:rsidR="00D21E5B" w:rsidRPr="005305C7" w:rsidRDefault="00D21E5B" w:rsidP="00D21E5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D21E5B" w:rsidRPr="005305C7" w:rsidRDefault="00D21E5B" w:rsidP="00D21E5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rPr>
          <w:trHeight w:val="70"/>
        </w:trPr>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134.164</w:t>
            </w:r>
            <w:r w:rsidRPr="005305C7">
              <w:rPr>
                <w:rFonts w:ascii="Cambria" w:hAnsi="Cambria"/>
                <w:sz w:val="20"/>
                <w:szCs w:val="20"/>
                <w:lang w:val="en-GB"/>
              </w:rPr>
              <w:t xml:space="preserve"> </w:t>
            </w:r>
            <w:r w:rsidRPr="005305C7">
              <w:rPr>
                <w:rFonts w:ascii="Cambria" w:hAnsi="Cambria"/>
                <w:bCs/>
                <w:sz w:val="20"/>
                <w:szCs w:val="20"/>
                <w:lang w:val="en-GB"/>
              </w:rPr>
              <w:t xml:space="preserve">Increase State-funded shelters available to survivors of gender-based and domestic violence and their children, and provide support to NGOs offering shelter and other forms of support </w:t>
            </w:r>
            <w:r w:rsidRPr="005305C7">
              <w:rPr>
                <w:rFonts w:ascii="Cambria" w:hAnsi="Cambria"/>
                <w:bCs/>
                <w:i/>
                <w:sz w:val="20"/>
                <w:szCs w:val="20"/>
                <w:lang w:val="en-GB"/>
              </w:rPr>
              <w:t>(Austria);</w:t>
            </w:r>
          </w:p>
        </w:tc>
        <w:tc>
          <w:tcPr>
            <w:tcW w:w="8554" w:type="dxa"/>
            <w:gridSpan w:val="2"/>
          </w:tcPr>
          <w:p w:rsidR="009769D8" w:rsidRPr="005305C7" w:rsidRDefault="00B06AFC"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VShelters" w:history="1">
              <w:r w:rsidRPr="005305C7">
                <w:rPr>
                  <w:rStyle w:val="Hyperlink"/>
                  <w:rFonts w:ascii="Cambria" w:hAnsi="Cambria"/>
                  <w:sz w:val="20"/>
                  <w:szCs w:val="20"/>
                  <w:lang w:val="en-GB"/>
                </w:rPr>
                <w:t>134.149</w:t>
              </w:r>
            </w:hyperlink>
          </w:p>
        </w:tc>
        <w:tc>
          <w:tcPr>
            <w:tcW w:w="2011" w:type="dxa"/>
            <w:shd w:val="clear" w:color="auto" w:fill="FFE599" w:themeFill="accent4" w:themeFillTint="66"/>
          </w:tcPr>
          <w:p w:rsidR="009769D8" w:rsidRPr="005305C7" w:rsidRDefault="00E22168" w:rsidP="00C12CBB">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9769D8" w:rsidRPr="005305C7" w:rsidTr="00B05B4E">
        <w:trPr>
          <w:trHeight w:val="70"/>
        </w:trPr>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134.165</w:t>
            </w:r>
            <w:r w:rsidRPr="005305C7">
              <w:rPr>
                <w:rFonts w:ascii="Cambria" w:hAnsi="Cambria"/>
                <w:sz w:val="20"/>
                <w:szCs w:val="20"/>
                <w:lang w:val="en-GB"/>
              </w:rPr>
              <w:t xml:space="preserve"> </w:t>
            </w:r>
            <w:r w:rsidRPr="005305C7">
              <w:rPr>
                <w:rFonts w:ascii="Cambria" w:hAnsi="Cambria"/>
                <w:bCs/>
                <w:sz w:val="20"/>
                <w:szCs w:val="20"/>
                <w:lang w:val="en-GB"/>
              </w:rPr>
              <w:t xml:space="preserve">Commence a widespread educational campaign on domestic violence </w:t>
            </w:r>
            <w:r w:rsidRPr="005305C7">
              <w:rPr>
                <w:rFonts w:ascii="Cambria" w:hAnsi="Cambria"/>
                <w:bCs/>
                <w:i/>
                <w:sz w:val="20"/>
                <w:szCs w:val="20"/>
                <w:lang w:val="en-GB"/>
              </w:rPr>
              <w:t>(Bahamas);</w:t>
            </w:r>
            <w:r w:rsidRPr="005305C7">
              <w:rPr>
                <w:rFonts w:ascii="Cambria" w:hAnsi="Cambria"/>
                <w:bCs/>
                <w:sz w:val="20"/>
                <w:szCs w:val="20"/>
                <w:lang w:val="en-GB"/>
              </w:rPr>
              <w:t xml:space="preserve"> </w:t>
            </w:r>
          </w:p>
        </w:tc>
        <w:tc>
          <w:tcPr>
            <w:tcW w:w="8554" w:type="dxa"/>
            <w:gridSpan w:val="2"/>
          </w:tcPr>
          <w:p w:rsidR="009769D8" w:rsidRPr="005305C7" w:rsidRDefault="00E821B9"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9769D8" w:rsidRPr="005305C7" w:rsidRDefault="00D21E5B"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769D8" w:rsidRPr="005305C7" w:rsidTr="00BE4350">
        <w:trPr>
          <w:trHeight w:val="70"/>
        </w:trPr>
        <w:tc>
          <w:tcPr>
            <w:tcW w:w="4745" w:type="dxa"/>
          </w:tcPr>
          <w:p w:rsidR="009769D8" w:rsidRPr="005305C7" w:rsidRDefault="009769D8" w:rsidP="00C12CBB">
            <w:pPr>
              <w:pStyle w:val="Default"/>
              <w:rPr>
                <w:rFonts w:ascii="Cambria" w:hAnsi="Cambria"/>
                <w:sz w:val="20"/>
                <w:szCs w:val="20"/>
                <w:lang w:val="en-GB"/>
              </w:rPr>
            </w:pPr>
            <w:r w:rsidRPr="005305C7">
              <w:rPr>
                <w:rFonts w:ascii="Cambria" w:hAnsi="Cambria"/>
                <w:b/>
                <w:sz w:val="20"/>
                <w:szCs w:val="20"/>
                <w:lang w:val="en-GB"/>
              </w:rPr>
              <w:t>134.166</w:t>
            </w:r>
            <w:r w:rsidRPr="005305C7">
              <w:rPr>
                <w:rFonts w:ascii="Cambria" w:hAnsi="Cambria"/>
                <w:sz w:val="20"/>
                <w:szCs w:val="20"/>
                <w:lang w:val="en-GB"/>
              </w:rPr>
              <w:t xml:space="preserve"> </w:t>
            </w:r>
            <w:r w:rsidRPr="005305C7">
              <w:rPr>
                <w:rFonts w:ascii="Cambria" w:hAnsi="Cambria"/>
                <w:bCs/>
                <w:sz w:val="20"/>
                <w:szCs w:val="20"/>
                <w:lang w:val="en-GB"/>
              </w:rPr>
              <w:t xml:space="preserve">Increase funding to provide shelter and support for victims of domestic violence </w:t>
            </w:r>
            <w:r w:rsidRPr="005305C7">
              <w:rPr>
                <w:rFonts w:ascii="Cambria" w:hAnsi="Cambria"/>
                <w:bCs/>
                <w:i/>
                <w:sz w:val="20"/>
                <w:szCs w:val="20"/>
                <w:lang w:val="en-GB"/>
              </w:rPr>
              <w:t xml:space="preserve">(Bahamas); </w:t>
            </w:r>
          </w:p>
        </w:tc>
        <w:tc>
          <w:tcPr>
            <w:tcW w:w="8554" w:type="dxa"/>
            <w:gridSpan w:val="2"/>
          </w:tcPr>
          <w:p w:rsidR="009769D8" w:rsidRPr="005305C7" w:rsidRDefault="00E821B9"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VShelters" w:history="1">
              <w:r w:rsidRPr="005305C7">
                <w:rPr>
                  <w:rStyle w:val="Hyperlink"/>
                  <w:rFonts w:ascii="Cambria" w:hAnsi="Cambria"/>
                  <w:sz w:val="20"/>
                  <w:szCs w:val="20"/>
                  <w:lang w:val="en-GB"/>
                </w:rPr>
                <w:t>134.149</w:t>
              </w:r>
            </w:hyperlink>
          </w:p>
        </w:tc>
        <w:tc>
          <w:tcPr>
            <w:tcW w:w="2011" w:type="dxa"/>
            <w:shd w:val="clear" w:color="auto" w:fill="FFE599" w:themeFill="accent4" w:themeFillTint="66"/>
          </w:tcPr>
          <w:p w:rsidR="009769D8" w:rsidRPr="005305C7" w:rsidRDefault="005305C7" w:rsidP="00C12CBB">
            <w:pPr>
              <w:rPr>
                <w:rFonts w:ascii="Cambria" w:hAnsi="Cambria" w:cs="Times New Roman"/>
                <w:bCs/>
                <w:color w:val="000000"/>
                <w:sz w:val="20"/>
                <w:szCs w:val="20"/>
                <w:lang w:val="en-GB"/>
              </w:rPr>
            </w:pPr>
            <w:r>
              <w:rPr>
                <w:rFonts w:ascii="Cambria" w:hAnsi="Cambria" w:cs="Times New Roman"/>
                <w:bCs/>
                <w:color w:val="000000"/>
                <w:sz w:val="20"/>
                <w:szCs w:val="20"/>
                <w:lang w:val="en-GB"/>
              </w:rPr>
              <w:t>In implementation</w:t>
            </w:r>
          </w:p>
        </w:tc>
      </w:tr>
      <w:tr w:rsidR="00DC0561" w:rsidRPr="005305C7" w:rsidTr="00B05B4E">
        <w:trPr>
          <w:trHeight w:val="70"/>
        </w:trPr>
        <w:tc>
          <w:tcPr>
            <w:tcW w:w="4745" w:type="dxa"/>
          </w:tcPr>
          <w:p w:rsidR="00DC0561" w:rsidRPr="005305C7" w:rsidRDefault="00DC0561" w:rsidP="00DC0561">
            <w:pPr>
              <w:rPr>
                <w:rFonts w:ascii="Cambria" w:hAnsi="Cambria"/>
                <w:sz w:val="20"/>
                <w:szCs w:val="20"/>
                <w:lang w:val="en-GB"/>
              </w:rPr>
            </w:pPr>
            <w:r w:rsidRPr="005305C7">
              <w:rPr>
                <w:rFonts w:ascii="Cambria" w:hAnsi="Cambria"/>
                <w:b/>
                <w:sz w:val="20"/>
                <w:szCs w:val="20"/>
                <w:lang w:val="en-GB"/>
              </w:rPr>
              <w:t>134.167</w:t>
            </w:r>
            <w:r w:rsidRPr="005305C7">
              <w:rPr>
                <w:rFonts w:ascii="Cambria" w:hAnsi="Cambria"/>
                <w:sz w:val="20"/>
                <w:szCs w:val="20"/>
                <w:lang w:val="en-GB"/>
              </w:rPr>
              <w:t xml:space="preserve"> </w:t>
            </w:r>
            <w:r w:rsidRPr="005305C7">
              <w:rPr>
                <w:rFonts w:ascii="Cambria" w:hAnsi="Cambria"/>
                <w:bCs/>
                <w:sz w:val="20"/>
                <w:szCs w:val="20"/>
                <w:lang w:val="en-GB"/>
              </w:rPr>
              <w:t xml:space="preserve">Further strengthen mechanisms at the national level to prevent and protect all victims of domestic violence </w:t>
            </w:r>
            <w:r w:rsidRPr="005305C7">
              <w:rPr>
                <w:rFonts w:ascii="Cambria" w:hAnsi="Cambria"/>
                <w:bCs/>
                <w:i/>
                <w:sz w:val="20"/>
                <w:szCs w:val="20"/>
                <w:lang w:val="en-GB"/>
              </w:rPr>
              <w:t>(Kyrgyzstan);</w:t>
            </w:r>
            <w:r w:rsidRPr="005305C7">
              <w:rPr>
                <w:rFonts w:ascii="Cambria" w:hAnsi="Cambria"/>
                <w:bCs/>
                <w:sz w:val="20"/>
                <w:szCs w:val="20"/>
                <w:lang w:val="en-GB"/>
              </w:rPr>
              <w:t xml:space="preserve"> </w:t>
            </w:r>
          </w:p>
        </w:tc>
        <w:tc>
          <w:tcPr>
            <w:tcW w:w="8554" w:type="dxa"/>
            <w:gridSpan w:val="2"/>
          </w:tcPr>
          <w:p w:rsidR="00DC0561" w:rsidRPr="005305C7" w:rsidRDefault="00DC0561" w:rsidP="00DC0561">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DC0561" w:rsidRPr="005305C7" w:rsidRDefault="00DC0561" w:rsidP="00DC0561">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C0561" w:rsidRPr="005305C7" w:rsidTr="00B05B4E">
        <w:trPr>
          <w:trHeight w:val="70"/>
        </w:trPr>
        <w:tc>
          <w:tcPr>
            <w:tcW w:w="4745" w:type="dxa"/>
          </w:tcPr>
          <w:p w:rsidR="00DC0561" w:rsidRPr="005305C7" w:rsidRDefault="00DC0561" w:rsidP="00DC0561">
            <w:pPr>
              <w:pStyle w:val="Default"/>
              <w:rPr>
                <w:rFonts w:ascii="Cambria" w:hAnsi="Cambria"/>
                <w:sz w:val="20"/>
                <w:szCs w:val="20"/>
                <w:lang w:val="en-GB"/>
              </w:rPr>
            </w:pPr>
            <w:r w:rsidRPr="005305C7">
              <w:rPr>
                <w:rFonts w:ascii="Cambria" w:hAnsi="Cambria"/>
                <w:b/>
                <w:sz w:val="20"/>
                <w:szCs w:val="20"/>
                <w:lang w:val="en-GB"/>
              </w:rPr>
              <w:t>134.168</w:t>
            </w:r>
            <w:r w:rsidRPr="005305C7">
              <w:rPr>
                <w:rFonts w:ascii="Cambria" w:hAnsi="Cambria"/>
                <w:sz w:val="20"/>
                <w:szCs w:val="20"/>
                <w:lang w:val="en-GB"/>
              </w:rPr>
              <w:t xml:space="preserve"> </w:t>
            </w:r>
            <w:r w:rsidRPr="005305C7">
              <w:rPr>
                <w:rFonts w:ascii="Cambria" w:hAnsi="Cambria"/>
                <w:bCs/>
                <w:sz w:val="20"/>
                <w:szCs w:val="20"/>
                <w:lang w:val="en-GB"/>
              </w:rPr>
              <w:t xml:space="preserve">Amend its legislation to recognize all forms of gender-based violence against women and girls, and facilitate access to justice to ensure that such violence can be prosecuted </w:t>
            </w:r>
            <w:r w:rsidRPr="005305C7">
              <w:rPr>
                <w:rFonts w:ascii="Cambria" w:hAnsi="Cambria"/>
                <w:bCs/>
                <w:i/>
                <w:sz w:val="20"/>
                <w:szCs w:val="20"/>
                <w:lang w:val="en-GB"/>
              </w:rPr>
              <w:t>(Belgium);</w:t>
            </w:r>
            <w:r w:rsidRPr="005305C7">
              <w:rPr>
                <w:rFonts w:ascii="Cambria" w:hAnsi="Cambria"/>
                <w:bCs/>
                <w:sz w:val="20"/>
                <w:szCs w:val="20"/>
                <w:lang w:val="en-GB"/>
              </w:rPr>
              <w:t xml:space="preserve"> </w:t>
            </w:r>
          </w:p>
        </w:tc>
        <w:tc>
          <w:tcPr>
            <w:tcW w:w="8554" w:type="dxa"/>
            <w:gridSpan w:val="2"/>
          </w:tcPr>
          <w:p w:rsidR="00DC0561" w:rsidRPr="005305C7" w:rsidRDefault="00DC0561" w:rsidP="00DC0561">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DC0561" w:rsidRPr="005305C7" w:rsidRDefault="00DC0561" w:rsidP="00DC0561">
            <w:pPr>
              <w:rPr>
                <w:lang w:val="en-GB"/>
              </w:rPr>
            </w:pPr>
            <w:r w:rsidRPr="005305C7">
              <w:rPr>
                <w:rFonts w:ascii="Cambria" w:hAnsi="Cambria"/>
                <w:sz w:val="20"/>
                <w:szCs w:val="20"/>
                <w:lang w:val="en-GB"/>
              </w:rPr>
              <w:t>Fully implemented</w:t>
            </w:r>
          </w:p>
        </w:tc>
      </w:tr>
      <w:tr w:rsidR="00DC0561" w:rsidRPr="005305C7" w:rsidTr="00B05B4E">
        <w:trPr>
          <w:trHeight w:val="70"/>
        </w:trPr>
        <w:tc>
          <w:tcPr>
            <w:tcW w:w="4745" w:type="dxa"/>
          </w:tcPr>
          <w:p w:rsidR="00DC0561" w:rsidRPr="005305C7" w:rsidRDefault="00DC0561" w:rsidP="00DC0561">
            <w:pPr>
              <w:pStyle w:val="Default"/>
              <w:rPr>
                <w:rFonts w:ascii="Cambria" w:hAnsi="Cambria"/>
                <w:sz w:val="20"/>
                <w:szCs w:val="20"/>
                <w:lang w:val="en-GB"/>
              </w:rPr>
            </w:pPr>
            <w:r w:rsidRPr="005305C7">
              <w:rPr>
                <w:rFonts w:ascii="Cambria" w:hAnsi="Cambria"/>
                <w:b/>
                <w:sz w:val="20"/>
                <w:szCs w:val="20"/>
                <w:lang w:val="en-GB"/>
              </w:rPr>
              <w:t>134.169</w:t>
            </w:r>
            <w:r w:rsidRPr="005305C7">
              <w:rPr>
                <w:rFonts w:ascii="Cambria" w:hAnsi="Cambria"/>
                <w:sz w:val="20"/>
                <w:szCs w:val="20"/>
                <w:lang w:val="en-GB"/>
              </w:rPr>
              <w:t xml:space="preserve"> </w:t>
            </w:r>
            <w:r w:rsidRPr="005305C7">
              <w:rPr>
                <w:rFonts w:ascii="Cambria" w:hAnsi="Cambria"/>
                <w:bCs/>
                <w:sz w:val="20"/>
                <w:szCs w:val="20"/>
                <w:lang w:val="en-GB"/>
              </w:rPr>
              <w:t xml:space="preserve">Improve enforcement of laws criminalizing rape, including by conducting thorough investigations, compiling statistical data and prosecuting all acts of gender-based violence </w:t>
            </w:r>
            <w:r w:rsidRPr="005305C7">
              <w:rPr>
                <w:rFonts w:ascii="Cambria" w:hAnsi="Cambria"/>
                <w:bCs/>
                <w:i/>
                <w:sz w:val="20"/>
                <w:szCs w:val="20"/>
                <w:lang w:val="en-GB"/>
              </w:rPr>
              <w:t>(Canada);</w:t>
            </w:r>
            <w:r w:rsidRPr="005305C7">
              <w:rPr>
                <w:rFonts w:ascii="Cambria" w:hAnsi="Cambria"/>
                <w:bCs/>
                <w:sz w:val="20"/>
                <w:szCs w:val="20"/>
                <w:lang w:val="en-GB"/>
              </w:rPr>
              <w:t xml:space="preserve"> </w:t>
            </w:r>
          </w:p>
        </w:tc>
        <w:tc>
          <w:tcPr>
            <w:tcW w:w="8554" w:type="dxa"/>
            <w:gridSpan w:val="2"/>
          </w:tcPr>
          <w:p w:rsidR="00DC0561" w:rsidRPr="005305C7" w:rsidRDefault="00DC0561" w:rsidP="00DC0561">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DC0561" w:rsidRPr="005305C7" w:rsidRDefault="00DC0561" w:rsidP="00DC0561">
            <w:pPr>
              <w:rPr>
                <w:lang w:val="en-GB"/>
              </w:rPr>
            </w:pPr>
            <w:r w:rsidRPr="005305C7">
              <w:rPr>
                <w:rFonts w:ascii="Cambria" w:hAnsi="Cambria"/>
                <w:sz w:val="20"/>
                <w:szCs w:val="20"/>
                <w:lang w:val="en-GB"/>
              </w:rPr>
              <w:t>Fully implemented</w:t>
            </w:r>
          </w:p>
        </w:tc>
      </w:tr>
      <w:tr w:rsidR="00DC0561" w:rsidRPr="005305C7" w:rsidTr="00B05B4E">
        <w:trPr>
          <w:trHeight w:val="70"/>
        </w:trPr>
        <w:tc>
          <w:tcPr>
            <w:tcW w:w="4745" w:type="dxa"/>
          </w:tcPr>
          <w:p w:rsidR="00DC0561" w:rsidRPr="005305C7" w:rsidRDefault="00DC0561" w:rsidP="00DC0561">
            <w:pPr>
              <w:rPr>
                <w:rFonts w:ascii="Cambria" w:hAnsi="Cambria"/>
                <w:sz w:val="20"/>
                <w:szCs w:val="20"/>
                <w:lang w:val="en-GB"/>
              </w:rPr>
            </w:pPr>
            <w:r w:rsidRPr="005305C7">
              <w:rPr>
                <w:rFonts w:ascii="Cambria" w:hAnsi="Cambria"/>
                <w:b/>
                <w:sz w:val="20"/>
                <w:szCs w:val="20"/>
                <w:lang w:val="en-GB"/>
              </w:rPr>
              <w:t>134.170</w:t>
            </w:r>
            <w:r w:rsidRPr="005305C7">
              <w:rPr>
                <w:rFonts w:ascii="Cambria" w:hAnsi="Cambria"/>
                <w:sz w:val="20"/>
                <w:szCs w:val="20"/>
                <w:lang w:val="en-GB"/>
              </w:rPr>
              <w:t xml:space="preserve"> </w:t>
            </w:r>
            <w:r w:rsidRPr="005305C7">
              <w:rPr>
                <w:rFonts w:ascii="Cambria" w:hAnsi="Cambria"/>
                <w:bCs/>
                <w:sz w:val="20"/>
                <w:szCs w:val="20"/>
                <w:lang w:val="en-GB"/>
              </w:rPr>
              <w:t>Introduce systematic capacity-building for judges, prosecutors, police and other law enforcement officers on the application of criminal law provisions on gender-based violence against women</w:t>
            </w:r>
            <w:r w:rsidRPr="005305C7">
              <w:rPr>
                <w:rFonts w:ascii="Cambria" w:hAnsi="Cambria"/>
                <w:bCs/>
                <w:i/>
                <w:sz w:val="20"/>
                <w:szCs w:val="20"/>
                <w:lang w:val="en-GB"/>
              </w:rPr>
              <w:t xml:space="preserve"> (Croatia); </w:t>
            </w:r>
          </w:p>
        </w:tc>
        <w:tc>
          <w:tcPr>
            <w:tcW w:w="8554" w:type="dxa"/>
            <w:gridSpan w:val="2"/>
          </w:tcPr>
          <w:p w:rsidR="00DC0561" w:rsidRPr="005305C7" w:rsidRDefault="00DC0561" w:rsidP="00DC0561">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DC0561" w:rsidRPr="005305C7" w:rsidRDefault="00DC0561" w:rsidP="00DC0561">
            <w:pPr>
              <w:rPr>
                <w:lang w:val="en-GB"/>
              </w:rPr>
            </w:pPr>
            <w:r w:rsidRPr="005305C7">
              <w:rPr>
                <w:rFonts w:ascii="Cambria" w:hAnsi="Cambria"/>
                <w:sz w:val="20"/>
                <w:szCs w:val="20"/>
                <w:lang w:val="en-GB"/>
              </w:rPr>
              <w:t>Fully implemented</w:t>
            </w:r>
          </w:p>
        </w:tc>
      </w:tr>
      <w:tr w:rsidR="00DC0561" w:rsidRPr="005305C7" w:rsidTr="00B05B4E">
        <w:trPr>
          <w:trHeight w:val="70"/>
        </w:trPr>
        <w:tc>
          <w:tcPr>
            <w:tcW w:w="4745" w:type="dxa"/>
          </w:tcPr>
          <w:p w:rsidR="00DC0561" w:rsidRPr="005305C7" w:rsidRDefault="00DC0561" w:rsidP="00DC0561">
            <w:pPr>
              <w:pStyle w:val="Default"/>
              <w:rPr>
                <w:rFonts w:ascii="Cambria" w:hAnsi="Cambria"/>
                <w:sz w:val="20"/>
                <w:szCs w:val="20"/>
                <w:lang w:val="en-GB"/>
              </w:rPr>
            </w:pPr>
            <w:r w:rsidRPr="005305C7">
              <w:rPr>
                <w:rFonts w:ascii="Cambria" w:hAnsi="Cambria"/>
                <w:b/>
                <w:sz w:val="20"/>
                <w:szCs w:val="20"/>
                <w:lang w:val="en-GB"/>
              </w:rPr>
              <w:t>134.171</w:t>
            </w:r>
            <w:r w:rsidRPr="005305C7">
              <w:rPr>
                <w:rFonts w:ascii="Cambria" w:hAnsi="Cambria"/>
                <w:sz w:val="20"/>
                <w:szCs w:val="20"/>
                <w:lang w:val="en-GB"/>
              </w:rPr>
              <w:t xml:space="preserve"> </w:t>
            </w:r>
            <w:r w:rsidRPr="005305C7">
              <w:rPr>
                <w:rFonts w:ascii="Cambria" w:hAnsi="Cambria"/>
                <w:bCs/>
                <w:sz w:val="20"/>
                <w:szCs w:val="20"/>
                <w:lang w:val="en-GB"/>
              </w:rPr>
              <w:t xml:space="preserve">Further amend the Criminal Code to explicitly include marital rape </w:t>
            </w:r>
            <w:r w:rsidRPr="005305C7">
              <w:rPr>
                <w:rFonts w:ascii="Cambria" w:hAnsi="Cambria"/>
                <w:bCs/>
                <w:i/>
                <w:sz w:val="20"/>
                <w:szCs w:val="20"/>
                <w:lang w:val="en-GB"/>
              </w:rPr>
              <w:t>(Czechia);</w:t>
            </w:r>
            <w:r w:rsidRPr="005305C7">
              <w:rPr>
                <w:rFonts w:ascii="Cambria" w:hAnsi="Cambria"/>
                <w:bCs/>
                <w:sz w:val="20"/>
                <w:szCs w:val="20"/>
                <w:lang w:val="en-GB"/>
              </w:rPr>
              <w:t xml:space="preserve"> </w:t>
            </w:r>
          </w:p>
        </w:tc>
        <w:tc>
          <w:tcPr>
            <w:tcW w:w="8554" w:type="dxa"/>
            <w:gridSpan w:val="2"/>
          </w:tcPr>
          <w:p w:rsidR="00DC0561" w:rsidRPr="005305C7" w:rsidRDefault="00DC0561" w:rsidP="00DC0561">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DC0561" w:rsidRPr="005305C7" w:rsidRDefault="00DC0561" w:rsidP="00DC0561">
            <w:pPr>
              <w:rPr>
                <w:lang w:val="en-GB"/>
              </w:rPr>
            </w:pPr>
            <w:r w:rsidRPr="005305C7">
              <w:rPr>
                <w:rFonts w:ascii="Cambria" w:hAnsi="Cambria"/>
                <w:sz w:val="20"/>
                <w:szCs w:val="20"/>
                <w:lang w:val="en-GB"/>
              </w:rPr>
              <w:t>Fully implemented</w:t>
            </w:r>
          </w:p>
        </w:tc>
      </w:tr>
      <w:tr w:rsidR="00E22168" w:rsidRPr="005305C7" w:rsidTr="00BE4350">
        <w:trPr>
          <w:trHeight w:val="70"/>
        </w:trPr>
        <w:tc>
          <w:tcPr>
            <w:tcW w:w="4745" w:type="dxa"/>
          </w:tcPr>
          <w:p w:rsidR="00E22168" w:rsidRPr="005305C7" w:rsidRDefault="00E22168" w:rsidP="00E22168">
            <w:pPr>
              <w:pStyle w:val="Default"/>
              <w:rPr>
                <w:rFonts w:ascii="Cambria" w:hAnsi="Cambria"/>
                <w:sz w:val="20"/>
                <w:szCs w:val="20"/>
                <w:lang w:val="en-GB"/>
              </w:rPr>
            </w:pPr>
            <w:r w:rsidRPr="005305C7">
              <w:rPr>
                <w:rFonts w:ascii="Cambria" w:hAnsi="Cambria"/>
                <w:b/>
                <w:sz w:val="20"/>
                <w:szCs w:val="20"/>
                <w:lang w:val="en-GB"/>
              </w:rPr>
              <w:t>134.172</w:t>
            </w:r>
            <w:r w:rsidRPr="005305C7">
              <w:rPr>
                <w:rFonts w:ascii="Cambria" w:hAnsi="Cambria"/>
                <w:sz w:val="20"/>
                <w:szCs w:val="20"/>
                <w:lang w:val="en-GB"/>
              </w:rPr>
              <w:t xml:space="preserve"> </w:t>
            </w:r>
            <w:r w:rsidRPr="005305C7">
              <w:rPr>
                <w:rFonts w:ascii="Cambria" w:hAnsi="Cambria"/>
                <w:bCs/>
                <w:sz w:val="20"/>
                <w:szCs w:val="20"/>
                <w:lang w:val="en-GB"/>
              </w:rPr>
              <w:t xml:space="preserve">Strengthen State-funded crisis centres and effective protection orders by its next universal periodic review </w:t>
            </w:r>
            <w:r w:rsidRPr="005305C7">
              <w:rPr>
                <w:rFonts w:ascii="Cambria" w:hAnsi="Cambria"/>
                <w:bCs/>
                <w:i/>
                <w:sz w:val="20"/>
                <w:szCs w:val="20"/>
                <w:lang w:val="en-GB"/>
              </w:rPr>
              <w:t xml:space="preserve">(Czechia); </w:t>
            </w:r>
          </w:p>
        </w:tc>
        <w:tc>
          <w:tcPr>
            <w:tcW w:w="8554" w:type="dxa"/>
            <w:gridSpan w:val="2"/>
          </w:tcPr>
          <w:p w:rsidR="00E22168" w:rsidRPr="005305C7" w:rsidRDefault="00E22168" w:rsidP="00E22168">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r w:rsidRPr="005305C7">
              <w:rPr>
                <w:rFonts w:ascii="Cambria" w:hAnsi="Cambria"/>
                <w:sz w:val="20"/>
                <w:szCs w:val="20"/>
                <w:lang w:val="en-GB"/>
              </w:rPr>
              <w:t xml:space="preserve"> and</w:t>
            </w:r>
            <w:r w:rsidRPr="005305C7">
              <w:rPr>
                <w:rFonts w:ascii="Cambria" w:hAnsi="Cambria"/>
                <w:bCs/>
                <w:sz w:val="20"/>
                <w:szCs w:val="20"/>
                <w:lang w:val="en-GB"/>
              </w:rPr>
              <w:t xml:space="preserve"> </w:t>
            </w:r>
            <w:hyperlink w:anchor="DVShelters" w:history="1">
              <w:r w:rsidRPr="005305C7">
                <w:rPr>
                  <w:rStyle w:val="Hyperlink"/>
                  <w:rFonts w:ascii="Cambria" w:hAnsi="Cambria"/>
                  <w:sz w:val="20"/>
                  <w:szCs w:val="20"/>
                  <w:lang w:val="en-GB"/>
                </w:rPr>
                <w:t>134.149</w:t>
              </w:r>
            </w:hyperlink>
          </w:p>
        </w:tc>
        <w:tc>
          <w:tcPr>
            <w:tcW w:w="2011" w:type="dxa"/>
            <w:shd w:val="clear" w:color="auto" w:fill="FFE599" w:themeFill="accent4" w:themeFillTint="66"/>
          </w:tcPr>
          <w:p w:rsidR="00E22168" w:rsidRPr="005305C7" w:rsidRDefault="00E22168" w:rsidP="00E22168">
            <w:pPr>
              <w:rPr>
                <w:lang w:val="en-GB"/>
              </w:rPr>
            </w:pPr>
            <w:r w:rsidRPr="005305C7">
              <w:rPr>
                <w:rFonts w:ascii="Cambria" w:hAnsi="Cambria"/>
                <w:sz w:val="20"/>
                <w:szCs w:val="20"/>
                <w:lang w:val="en-GB"/>
              </w:rPr>
              <w:t>In implementation</w:t>
            </w:r>
          </w:p>
        </w:tc>
      </w:tr>
      <w:tr w:rsidR="00E22168" w:rsidRPr="005305C7" w:rsidTr="00B05B4E">
        <w:trPr>
          <w:trHeight w:val="70"/>
        </w:trPr>
        <w:tc>
          <w:tcPr>
            <w:tcW w:w="4745" w:type="dxa"/>
          </w:tcPr>
          <w:p w:rsidR="00E22168" w:rsidRPr="005305C7" w:rsidRDefault="00E22168" w:rsidP="00E22168">
            <w:pPr>
              <w:pStyle w:val="Default"/>
              <w:rPr>
                <w:rFonts w:ascii="Cambria" w:hAnsi="Cambria"/>
                <w:sz w:val="20"/>
                <w:szCs w:val="20"/>
                <w:lang w:val="en-GB"/>
              </w:rPr>
            </w:pPr>
            <w:r w:rsidRPr="005305C7">
              <w:rPr>
                <w:rFonts w:ascii="Cambria" w:hAnsi="Cambria"/>
                <w:b/>
                <w:sz w:val="20"/>
                <w:szCs w:val="20"/>
                <w:lang w:val="en-GB"/>
              </w:rPr>
              <w:t>134.173</w:t>
            </w:r>
            <w:r w:rsidRPr="005305C7">
              <w:rPr>
                <w:rFonts w:ascii="Cambria" w:hAnsi="Cambria"/>
                <w:sz w:val="20"/>
                <w:szCs w:val="20"/>
                <w:lang w:val="en-GB"/>
              </w:rPr>
              <w:t xml:space="preserve"> </w:t>
            </w:r>
            <w:r w:rsidRPr="005305C7">
              <w:rPr>
                <w:rFonts w:ascii="Cambria" w:hAnsi="Cambria"/>
                <w:bCs/>
                <w:sz w:val="20"/>
                <w:szCs w:val="20"/>
                <w:lang w:val="en-GB"/>
              </w:rPr>
              <w:t xml:space="preserve">Continue strengthening existing legislation in the area of combating violence against women </w:t>
            </w:r>
            <w:r w:rsidRPr="005305C7">
              <w:rPr>
                <w:rFonts w:ascii="Cambria" w:hAnsi="Cambria"/>
                <w:bCs/>
                <w:i/>
                <w:sz w:val="20"/>
                <w:szCs w:val="20"/>
                <w:lang w:val="en-GB"/>
              </w:rPr>
              <w:t>(Georgia);</w:t>
            </w:r>
            <w:r w:rsidRPr="005305C7">
              <w:rPr>
                <w:rFonts w:ascii="Cambria" w:hAnsi="Cambria"/>
                <w:bCs/>
                <w:sz w:val="20"/>
                <w:szCs w:val="20"/>
                <w:lang w:val="en-GB"/>
              </w:rPr>
              <w:t xml:space="preserve"> </w:t>
            </w:r>
          </w:p>
        </w:tc>
        <w:tc>
          <w:tcPr>
            <w:tcW w:w="8554" w:type="dxa"/>
            <w:gridSpan w:val="2"/>
          </w:tcPr>
          <w:p w:rsidR="00E22168" w:rsidRPr="005305C7" w:rsidRDefault="00E22168" w:rsidP="00E22168">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E22168" w:rsidRPr="005305C7" w:rsidRDefault="00DC0561" w:rsidP="00E22168">
            <w:pPr>
              <w:rPr>
                <w:lang w:val="en-GB"/>
              </w:rPr>
            </w:pPr>
            <w:r w:rsidRPr="005305C7">
              <w:rPr>
                <w:rFonts w:ascii="Cambria" w:hAnsi="Cambria"/>
                <w:sz w:val="20"/>
                <w:szCs w:val="20"/>
                <w:lang w:val="en-GB"/>
              </w:rPr>
              <w:t>Fully implemented</w:t>
            </w:r>
          </w:p>
        </w:tc>
      </w:tr>
      <w:tr w:rsidR="00405DBC" w:rsidRPr="005305C7" w:rsidTr="00BE4350">
        <w:trPr>
          <w:trHeight w:val="70"/>
        </w:trPr>
        <w:tc>
          <w:tcPr>
            <w:tcW w:w="4745" w:type="dxa"/>
          </w:tcPr>
          <w:p w:rsidR="00405DBC" w:rsidRPr="005305C7" w:rsidRDefault="00405DBC" w:rsidP="00C12CBB">
            <w:pPr>
              <w:rPr>
                <w:rFonts w:ascii="Cambria" w:hAnsi="Cambria"/>
                <w:sz w:val="20"/>
                <w:szCs w:val="20"/>
                <w:lang w:val="en-GB"/>
              </w:rPr>
            </w:pPr>
            <w:r w:rsidRPr="005305C7">
              <w:rPr>
                <w:rFonts w:ascii="Cambria" w:hAnsi="Cambria"/>
                <w:b/>
                <w:sz w:val="20"/>
                <w:szCs w:val="20"/>
                <w:lang w:val="en-GB"/>
              </w:rPr>
              <w:t>134.174</w:t>
            </w:r>
            <w:r w:rsidRPr="005305C7">
              <w:rPr>
                <w:rFonts w:ascii="Cambria" w:hAnsi="Cambria"/>
                <w:sz w:val="20"/>
                <w:szCs w:val="20"/>
                <w:lang w:val="en-GB"/>
              </w:rPr>
              <w:t xml:space="preserve"> </w:t>
            </w:r>
            <w:r w:rsidRPr="005305C7">
              <w:rPr>
                <w:rFonts w:ascii="Cambria" w:hAnsi="Cambria"/>
                <w:bCs/>
                <w:sz w:val="20"/>
                <w:szCs w:val="20"/>
                <w:lang w:val="en-GB"/>
              </w:rPr>
              <w:t xml:space="preserve">Refrain from demolishing Roma settlements without offering alternatives, such as providing adequate social housing to Roma families </w:t>
            </w:r>
            <w:r w:rsidRPr="005305C7">
              <w:rPr>
                <w:rFonts w:ascii="Cambria" w:hAnsi="Cambria"/>
                <w:bCs/>
                <w:i/>
                <w:sz w:val="20"/>
                <w:szCs w:val="20"/>
                <w:lang w:val="en-GB"/>
              </w:rPr>
              <w:t>(Germany);</w:t>
            </w:r>
            <w:r w:rsidRPr="005305C7">
              <w:rPr>
                <w:rFonts w:ascii="Cambria" w:hAnsi="Cambria"/>
                <w:bCs/>
                <w:sz w:val="20"/>
                <w:szCs w:val="20"/>
                <w:lang w:val="en-GB"/>
              </w:rPr>
              <w:t xml:space="preserve"> </w:t>
            </w:r>
          </w:p>
        </w:tc>
        <w:tc>
          <w:tcPr>
            <w:tcW w:w="8554" w:type="dxa"/>
            <w:gridSpan w:val="2"/>
          </w:tcPr>
          <w:p w:rsidR="00405DBC" w:rsidRPr="005305C7" w:rsidRDefault="00405DBC" w:rsidP="00C12CBB">
            <w:pPr>
              <w:pStyle w:val="Default"/>
              <w:jc w:val="both"/>
              <w:rPr>
                <w:rFonts w:ascii="Cambria" w:hAnsi="Cambria"/>
                <w:bCs/>
                <w:sz w:val="20"/>
                <w:szCs w:val="20"/>
                <w:lang w:val="en-GB"/>
              </w:rPr>
            </w:pPr>
            <w:r w:rsidRPr="005305C7">
              <w:rPr>
                <w:rFonts w:ascii="Cambria" w:hAnsi="Cambria"/>
                <w:bCs/>
                <w:sz w:val="20"/>
                <w:szCs w:val="20"/>
                <w:lang w:val="en-GB"/>
              </w:rPr>
              <w:t>Under the laws and regulations in force, the provision of alternative housing in cases of inevitable removal of illegal constructions is under the authority of the municipalities concerned. The local authorities provide an adequate social service by providing temporary accommodation to the occupants of the illegal constructions in close cooperation with the competent central government authorities. In all cases where an order is issued to remove an illegal building — a dwelling — before carrying out the enforcement of the order, it is examined whether the illegal construction constitutes a sole dwelling for its occupants. If so or when the municipality is unable to accommodate the person in an alternative dwelling, no enforcement shall take place.</w:t>
            </w:r>
          </w:p>
          <w:p w:rsidR="00405DBC" w:rsidRPr="005305C7" w:rsidRDefault="00405DBC" w:rsidP="00C12CBB">
            <w:pPr>
              <w:pStyle w:val="Default"/>
              <w:jc w:val="both"/>
              <w:rPr>
                <w:rFonts w:ascii="Cambria" w:hAnsi="Cambria"/>
                <w:bCs/>
                <w:sz w:val="20"/>
                <w:szCs w:val="20"/>
                <w:lang w:val="en-GB"/>
              </w:rPr>
            </w:pPr>
            <w:r w:rsidRPr="005305C7">
              <w:rPr>
                <w:rFonts w:ascii="Cambria" w:hAnsi="Cambria"/>
                <w:bCs/>
                <w:sz w:val="20"/>
                <w:szCs w:val="20"/>
                <w:lang w:val="en-GB"/>
              </w:rPr>
              <w:t>The municipalities can offer alternative housing only to citizens with proper address registration. There are no legal grounds to demand accommodation in municipal housing for persons who own real estate in other places of residence.</w:t>
            </w:r>
          </w:p>
        </w:tc>
        <w:tc>
          <w:tcPr>
            <w:tcW w:w="2011" w:type="dxa"/>
            <w:shd w:val="clear" w:color="auto" w:fill="C5E0B3" w:themeFill="accent6" w:themeFillTint="66"/>
          </w:tcPr>
          <w:p w:rsidR="00405DBC" w:rsidRPr="005305C7" w:rsidRDefault="009B1739"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134.175</w:t>
            </w:r>
            <w:r w:rsidRPr="005305C7">
              <w:rPr>
                <w:rFonts w:ascii="Cambria" w:hAnsi="Cambria"/>
                <w:sz w:val="20"/>
                <w:szCs w:val="20"/>
                <w:lang w:val="en-GB"/>
              </w:rPr>
              <w:t xml:space="preserve"> </w:t>
            </w:r>
            <w:r w:rsidRPr="005305C7">
              <w:rPr>
                <w:rFonts w:ascii="Cambria" w:hAnsi="Cambria"/>
                <w:bCs/>
                <w:sz w:val="20"/>
                <w:szCs w:val="20"/>
                <w:lang w:val="en-GB"/>
              </w:rPr>
              <w:t xml:space="preserve">Continue developing policies to prevent cases of domestic violence </w:t>
            </w:r>
            <w:r w:rsidRPr="005305C7">
              <w:rPr>
                <w:rFonts w:ascii="Cambria" w:hAnsi="Cambria"/>
                <w:bCs/>
                <w:i/>
                <w:sz w:val="20"/>
                <w:szCs w:val="20"/>
                <w:lang w:val="en-GB"/>
              </w:rPr>
              <w:t>(Greece);</w:t>
            </w:r>
            <w:r w:rsidRPr="005305C7">
              <w:rPr>
                <w:rFonts w:ascii="Cambria" w:hAnsi="Cambria"/>
                <w:bCs/>
                <w:sz w:val="20"/>
                <w:szCs w:val="20"/>
                <w:lang w:val="en-GB"/>
              </w:rPr>
              <w:t xml:space="preserve"> </w:t>
            </w:r>
          </w:p>
        </w:tc>
        <w:tc>
          <w:tcPr>
            <w:tcW w:w="8554" w:type="dxa"/>
            <w:gridSpan w:val="2"/>
          </w:tcPr>
          <w:p w:rsidR="00926978" w:rsidRPr="005305C7" w:rsidRDefault="00926978"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r w:rsidRPr="005305C7">
              <w:rPr>
                <w:rFonts w:ascii="Cambria" w:hAnsi="Cambria"/>
                <w:sz w:val="20"/>
                <w:szCs w:val="20"/>
                <w:lang w:val="en-GB"/>
              </w:rPr>
              <w:t xml:space="preserve"> and</w:t>
            </w:r>
            <w:r w:rsidRPr="005305C7">
              <w:rPr>
                <w:rFonts w:ascii="Cambria" w:hAnsi="Cambria"/>
                <w:bCs/>
                <w:sz w:val="20"/>
                <w:szCs w:val="20"/>
                <w:lang w:val="en-GB"/>
              </w:rPr>
              <w:t xml:space="preserve"> </w:t>
            </w:r>
            <w:hyperlink w:anchor="DVShelters" w:history="1">
              <w:r w:rsidRPr="005305C7">
                <w:rPr>
                  <w:rStyle w:val="Hyperlink"/>
                  <w:rFonts w:ascii="Cambria" w:hAnsi="Cambria"/>
                  <w:sz w:val="20"/>
                  <w:szCs w:val="20"/>
                  <w:lang w:val="en-GB"/>
                </w:rPr>
                <w:t>134.149</w:t>
              </w:r>
            </w:hyperlink>
          </w:p>
        </w:tc>
        <w:tc>
          <w:tcPr>
            <w:tcW w:w="2011" w:type="dxa"/>
            <w:shd w:val="clear" w:color="auto" w:fill="FFE599" w:themeFill="accent4" w:themeFillTint="66"/>
          </w:tcPr>
          <w:p w:rsidR="00926978" w:rsidRPr="005305C7" w:rsidRDefault="00CD07DD" w:rsidP="00C12CBB">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926978" w:rsidRPr="005305C7" w:rsidTr="00B05B4E">
        <w:trPr>
          <w:trHeight w:val="992"/>
        </w:trPr>
        <w:tc>
          <w:tcPr>
            <w:tcW w:w="4745" w:type="dxa"/>
          </w:tcPr>
          <w:p w:rsidR="00926978" w:rsidRPr="005305C7" w:rsidRDefault="00926978" w:rsidP="00C12CBB">
            <w:pPr>
              <w:rPr>
                <w:rFonts w:ascii="Cambria" w:hAnsi="Cambria"/>
                <w:sz w:val="20"/>
                <w:szCs w:val="20"/>
                <w:lang w:val="en-GB"/>
              </w:rPr>
            </w:pPr>
            <w:r w:rsidRPr="005305C7">
              <w:rPr>
                <w:rFonts w:ascii="Cambria" w:hAnsi="Cambria"/>
                <w:b/>
                <w:sz w:val="20"/>
                <w:szCs w:val="20"/>
                <w:lang w:val="en-GB"/>
              </w:rPr>
              <w:t>134.176</w:t>
            </w:r>
            <w:r w:rsidRPr="005305C7">
              <w:rPr>
                <w:rFonts w:ascii="Cambria" w:hAnsi="Cambria"/>
                <w:sz w:val="20"/>
                <w:szCs w:val="20"/>
                <w:lang w:val="en-GB"/>
              </w:rPr>
              <w:t xml:space="preserve"> </w:t>
            </w:r>
            <w:r w:rsidRPr="005305C7">
              <w:rPr>
                <w:rFonts w:ascii="Cambria" w:hAnsi="Cambria"/>
                <w:bCs/>
                <w:sz w:val="20"/>
                <w:szCs w:val="20"/>
                <w:lang w:val="en-GB"/>
              </w:rPr>
              <w:t xml:space="preserve">Amend its Criminal Code to include marital rape and domestic violence as specific crimes, and ensure the definition of rape is fully in line with international standards </w:t>
            </w:r>
            <w:r w:rsidRPr="005305C7">
              <w:rPr>
                <w:rFonts w:ascii="Cambria" w:hAnsi="Cambria"/>
                <w:bCs/>
                <w:i/>
                <w:sz w:val="20"/>
                <w:szCs w:val="20"/>
                <w:lang w:val="en-GB"/>
              </w:rPr>
              <w:t>(Ireland);</w:t>
            </w:r>
            <w:r w:rsidRPr="005305C7">
              <w:rPr>
                <w:rFonts w:ascii="Cambria" w:hAnsi="Cambria"/>
                <w:bCs/>
                <w:sz w:val="20"/>
                <w:szCs w:val="20"/>
                <w:lang w:val="en-GB"/>
              </w:rPr>
              <w:t xml:space="preserve"> </w:t>
            </w:r>
          </w:p>
        </w:tc>
        <w:tc>
          <w:tcPr>
            <w:tcW w:w="8554" w:type="dxa"/>
            <w:gridSpan w:val="2"/>
          </w:tcPr>
          <w:p w:rsidR="00926978" w:rsidRPr="005305C7" w:rsidRDefault="002732E9"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omesticViolence" w:history="1">
              <w:r w:rsidRPr="005305C7">
                <w:rPr>
                  <w:rStyle w:val="Hyperlink"/>
                  <w:rFonts w:ascii="Cambria" w:hAnsi="Cambria"/>
                  <w:sz w:val="20"/>
                  <w:szCs w:val="20"/>
                  <w:lang w:val="en-GB"/>
                </w:rPr>
                <w:t>134.109</w:t>
              </w:r>
            </w:hyperlink>
          </w:p>
        </w:tc>
        <w:tc>
          <w:tcPr>
            <w:tcW w:w="2011" w:type="dxa"/>
            <w:shd w:val="clear" w:color="auto" w:fill="C5E0B3" w:themeFill="accent6" w:themeFillTint="66"/>
          </w:tcPr>
          <w:p w:rsidR="00926978" w:rsidRPr="005305C7" w:rsidRDefault="00361255"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134.178</w:t>
            </w:r>
            <w:r w:rsidRPr="005305C7">
              <w:rPr>
                <w:rFonts w:ascii="Cambria" w:hAnsi="Cambria"/>
                <w:sz w:val="20"/>
                <w:szCs w:val="20"/>
                <w:lang w:val="en-GB"/>
              </w:rPr>
              <w:t xml:space="preserve"> </w:t>
            </w:r>
            <w:r w:rsidRPr="005305C7">
              <w:rPr>
                <w:rFonts w:ascii="Cambria" w:hAnsi="Cambria"/>
                <w:bCs/>
                <w:sz w:val="20"/>
                <w:szCs w:val="20"/>
                <w:lang w:val="en-GB"/>
              </w:rPr>
              <w:t xml:space="preserve">Take further steps to update the national strategy for the child that supports development and investment in community-based and family-based care for children </w:t>
            </w:r>
            <w:r w:rsidRPr="005305C7">
              <w:rPr>
                <w:rFonts w:ascii="Cambria" w:hAnsi="Cambria"/>
                <w:bCs/>
                <w:i/>
                <w:sz w:val="20"/>
                <w:szCs w:val="20"/>
                <w:lang w:val="en-GB"/>
              </w:rPr>
              <w:t>(Malta);</w:t>
            </w:r>
            <w:r w:rsidRPr="005305C7">
              <w:rPr>
                <w:rFonts w:ascii="Cambria" w:hAnsi="Cambria"/>
                <w:bCs/>
                <w:sz w:val="20"/>
                <w:szCs w:val="20"/>
                <w:lang w:val="en-GB"/>
              </w:rPr>
              <w:t xml:space="preserve"> </w:t>
            </w:r>
          </w:p>
        </w:tc>
        <w:tc>
          <w:tcPr>
            <w:tcW w:w="8554" w:type="dxa"/>
            <w:gridSpan w:val="2"/>
          </w:tcPr>
          <w:p w:rsidR="00946A96" w:rsidRPr="005305C7" w:rsidRDefault="00946A96" w:rsidP="00422B2B">
            <w:pPr>
              <w:pStyle w:val="Default"/>
              <w:jc w:val="both"/>
              <w:rPr>
                <w:rFonts w:ascii="Cambria" w:hAnsi="Cambria"/>
                <w:bCs/>
                <w:sz w:val="20"/>
                <w:szCs w:val="20"/>
                <w:lang w:val="en-GB"/>
              </w:rPr>
            </w:pPr>
            <w:r w:rsidRPr="005305C7">
              <w:rPr>
                <w:rFonts w:ascii="Cambria" w:hAnsi="Cambria"/>
                <w:bCs/>
                <w:sz w:val="20"/>
                <w:szCs w:val="20"/>
                <w:lang w:val="en-GB"/>
              </w:rPr>
              <w:t>In June 2021, the State Agency for Child Protection present</w:t>
            </w:r>
            <w:r w:rsidR="00B429C1" w:rsidRPr="005305C7">
              <w:rPr>
                <w:rFonts w:ascii="Cambria" w:hAnsi="Cambria"/>
                <w:bCs/>
                <w:sz w:val="20"/>
                <w:szCs w:val="20"/>
                <w:lang w:val="en-GB"/>
              </w:rPr>
              <w:t>ed</w:t>
            </w:r>
            <w:r w:rsidRPr="005305C7">
              <w:rPr>
                <w:rFonts w:ascii="Cambria" w:hAnsi="Cambria"/>
                <w:bCs/>
                <w:sz w:val="20"/>
                <w:szCs w:val="20"/>
                <w:lang w:val="en-GB"/>
              </w:rPr>
              <w:t xml:space="preserve"> a White Paper on Child, which </w:t>
            </w:r>
            <w:r w:rsidR="00B429C1" w:rsidRPr="005305C7">
              <w:rPr>
                <w:rFonts w:ascii="Cambria" w:hAnsi="Cambria"/>
                <w:bCs/>
                <w:sz w:val="20"/>
                <w:szCs w:val="20"/>
                <w:lang w:val="en-GB"/>
              </w:rPr>
              <w:t>compiled</w:t>
            </w:r>
            <w:r w:rsidRPr="005305C7">
              <w:rPr>
                <w:rFonts w:ascii="Cambria" w:hAnsi="Cambria"/>
                <w:bCs/>
                <w:sz w:val="20"/>
                <w:szCs w:val="20"/>
                <w:lang w:val="en-GB"/>
              </w:rPr>
              <w:t xml:space="preserve"> the main achievement</w:t>
            </w:r>
            <w:r w:rsidR="00B429C1" w:rsidRPr="005305C7">
              <w:rPr>
                <w:rFonts w:ascii="Cambria" w:hAnsi="Cambria"/>
                <w:bCs/>
                <w:sz w:val="20"/>
                <w:szCs w:val="20"/>
                <w:lang w:val="en-GB"/>
              </w:rPr>
              <w:t>s</w:t>
            </w:r>
            <w:r w:rsidRPr="005305C7">
              <w:rPr>
                <w:rFonts w:ascii="Cambria" w:hAnsi="Cambria"/>
                <w:bCs/>
                <w:sz w:val="20"/>
                <w:szCs w:val="20"/>
                <w:lang w:val="en-GB"/>
              </w:rPr>
              <w:t xml:space="preserve"> in the area and </w:t>
            </w:r>
            <w:r w:rsidR="00B429C1" w:rsidRPr="005305C7">
              <w:rPr>
                <w:rFonts w:ascii="Cambria" w:hAnsi="Cambria"/>
                <w:bCs/>
                <w:sz w:val="20"/>
                <w:szCs w:val="20"/>
                <w:lang w:val="en-GB"/>
              </w:rPr>
              <w:t xml:space="preserve">aimed to </w:t>
            </w:r>
            <w:r w:rsidRPr="005305C7">
              <w:rPr>
                <w:rFonts w:ascii="Cambria" w:hAnsi="Cambria"/>
                <w:bCs/>
                <w:sz w:val="20"/>
                <w:szCs w:val="20"/>
                <w:lang w:val="en-GB"/>
              </w:rPr>
              <w:t xml:space="preserve">streamline the discussion on the protection and promotion of the rights of the child in Bulgaria. </w:t>
            </w:r>
          </w:p>
          <w:p w:rsidR="00926978" w:rsidRPr="005305C7" w:rsidRDefault="00946A96" w:rsidP="00422B2B">
            <w:pPr>
              <w:pStyle w:val="Default"/>
              <w:jc w:val="both"/>
              <w:rPr>
                <w:rFonts w:ascii="Cambria" w:hAnsi="Cambria"/>
                <w:bCs/>
                <w:sz w:val="20"/>
                <w:szCs w:val="20"/>
                <w:lang w:val="en-GB"/>
              </w:rPr>
            </w:pPr>
            <w:r w:rsidRPr="005305C7">
              <w:rPr>
                <w:rFonts w:ascii="Cambria" w:hAnsi="Cambria"/>
                <w:bCs/>
                <w:sz w:val="20"/>
                <w:szCs w:val="20"/>
                <w:lang w:val="en-GB"/>
              </w:rPr>
              <w:t>In June 2023,</w:t>
            </w:r>
            <w:r w:rsidR="00BC327C" w:rsidRPr="005305C7">
              <w:rPr>
                <w:rFonts w:ascii="Cambria" w:hAnsi="Cambria"/>
                <w:bCs/>
                <w:sz w:val="20"/>
                <w:szCs w:val="20"/>
                <w:lang w:val="en-GB"/>
              </w:rPr>
              <w:t xml:space="preserve"> an interinstitutional working group has been established to elaborate on draft National Strategy on </w:t>
            </w:r>
            <w:r w:rsidR="009F47FA" w:rsidRPr="005305C7">
              <w:rPr>
                <w:rFonts w:ascii="Cambria" w:hAnsi="Cambria"/>
                <w:bCs/>
                <w:sz w:val="20"/>
                <w:szCs w:val="20"/>
                <w:lang w:val="en-GB"/>
              </w:rPr>
              <w:t xml:space="preserve">the </w:t>
            </w:r>
            <w:r w:rsidRPr="005305C7">
              <w:rPr>
                <w:rFonts w:ascii="Cambria" w:hAnsi="Cambria"/>
                <w:bCs/>
                <w:sz w:val="20"/>
                <w:szCs w:val="20"/>
                <w:lang w:val="en-GB"/>
              </w:rPr>
              <w:t>right</w:t>
            </w:r>
            <w:r w:rsidR="009F47FA" w:rsidRPr="005305C7">
              <w:rPr>
                <w:rFonts w:ascii="Cambria" w:hAnsi="Cambria"/>
                <w:bCs/>
                <w:sz w:val="20"/>
                <w:szCs w:val="20"/>
                <w:lang w:val="en-GB"/>
              </w:rPr>
              <w:t>s</w:t>
            </w:r>
            <w:r w:rsidRPr="005305C7">
              <w:rPr>
                <w:rFonts w:ascii="Cambria" w:hAnsi="Cambria"/>
                <w:bCs/>
                <w:sz w:val="20"/>
                <w:szCs w:val="20"/>
                <w:lang w:val="en-GB"/>
              </w:rPr>
              <w:t xml:space="preserve"> of the child 2024-2030 г. The Council of Eu</w:t>
            </w:r>
            <w:r w:rsidR="005305C7">
              <w:rPr>
                <w:rFonts w:ascii="Cambria" w:hAnsi="Cambria"/>
                <w:bCs/>
                <w:sz w:val="20"/>
                <w:szCs w:val="20"/>
                <w:lang w:val="en-GB"/>
              </w:rPr>
              <w:t xml:space="preserve">rope </w:t>
            </w:r>
            <w:r w:rsidRPr="005305C7">
              <w:rPr>
                <w:rFonts w:ascii="Cambria" w:hAnsi="Cambria"/>
                <w:bCs/>
                <w:sz w:val="20"/>
                <w:szCs w:val="20"/>
                <w:lang w:val="en-GB"/>
              </w:rPr>
              <w:t xml:space="preserve">Strategy on Rights of the Child 2022-2027 and the EU Strategy on the rights of the Child 2021-2024 will be taken into consideration when elaborating the draft of the Strategy. </w:t>
            </w:r>
          </w:p>
        </w:tc>
        <w:tc>
          <w:tcPr>
            <w:tcW w:w="2011" w:type="dxa"/>
            <w:shd w:val="clear" w:color="auto" w:fill="FFE599" w:themeFill="accent4" w:themeFillTint="66"/>
          </w:tcPr>
          <w:p w:rsidR="00926978" w:rsidRPr="005305C7" w:rsidRDefault="002A3B01" w:rsidP="00C12CBB">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134.179</w:t>
            </w:r>
            <w:r w:rsidRPr="005305C7">
              <w:rPr>
                <w:rFonts w:ascii="Cambria" w:hAnsi="Cambria"/>
                <w:sz w:val="20"/>
                <w:szCs w:val="20"/>
                <w:lang w:val="en-GB"/>
              </w:rPr>
              <w:t xml:space="preserve"> </w:t>
            </w:r>
            <w:r w:rsidRPr="005305C7">
              <w:rPr>
                <w:rFonts w:ascii="Cambria" w:hAnsi="Cambria"/>
                <w:bCs/>
                <w:sz w:val="20"/>
                <w:szCs w:val="20"/>
                <w:lang w:val="en-GB"/>
              </w:rPr>
              <w:t xml:space="preserve">Strengthen efforts to reduce child-related offences </w:t>
            </w:r>
            <w:r w:rsidRPr="005305C7">
              <w:rPr>
                <w:rFonts w:ascii="Cambria" w:hAnsi="Cambria"/>
                <w:bCs/>
                <w:i/>
                <w:sz w:val="20"/>
                <w:szCs w:val="20"/>
                <w:lang w:val="en-GB"/>
              </w:rPr>
              <w:t>(Mauritius);</w:t>
            </w:r>
            <w:r w:rsidRPr="005305C7">
              <w:rPr>
                <w:rFonts w:ascii="Cambria" w:hAnsi="Cambria"/>
                <w:bCs/>
                <w:sz w:val="20"/>
                <w:szCs w:val="20"/>
                <w:lang w:val="en-GB"/>
              </w:rPr>
              <w:t xml:space="preserve"> </w:t>
            </w:r>
          </w:p>
        </w:tc>
        <w:tc>
          <w:tcPr>
            <w:tcW w:w="8554" w:type="dxa"/>
            <w:gridSpan w:val="2"/>
          </w:tcPr>
          <w:p w:rsidR="00926978" w:rsidRPr="005305C7" w:rsidRDefault="009259A9" w:rsidP="00C12CBB">
            <w:pPr>
              <w:pStyle w:val="Default"/>
              <w:rPr>
                <w:rFonts w:ascii="Cambria" w:hAnsi="Cambria"/>
                <w:bCs/>
                <w:sz w:val="20"/>
                <w:szCs w:val="20"/>
                <w:lang w:val="en-GB"/>
              </w:rPr>
            </w:pPr>
            <w:r w:rsidRPr="005305C7">
              <w:rPr>
                <w:rFonts w:ascii="Cambria" w:hAnsi="Cambria"/>
                <w:bCs/>
                <w:sz w:val="20"/>
                <w:szCs w:val="20"/>
                <w:lang w:val="en-GB"/>
              </w:rPr>
              <w:t xml:space="preserve">See </w:t>
            </w:r>
            <w:r w:rsidR="004F1945" w:rsidRPr="005305C7">
              <w:rPr>
                <w:rFonts w:ascii="Cambria" w:hAnsi="Cambria"/>
                <w:bCs/>
                <w:sz w:val="20"/>
                <w:szCs w:val="20"/>
                <w:lang w:val="en-GB"/>
              </w:rPr>
              <w:t xml:space="preserve">rec. </w:t>
            </w:r>
            <w:hyperlink w:anchor="JuvenileJustice" w:history="1">
              <w:r w:rsidRPr="005305C7">
                <w:rPr>
                  <w:rStyle w:val="Hyperlink"/>
                  <w:rFonts w:ascii="Cambria" w:hAnsi="Cambria"/>
                  <w:bCs/>
                  <w:sz w:val="20"/>
                  <w:szCs w:val="20"/>
                  <w:lang w:val="en-GB"/>
                </w:rPr>
                <w:t>134.68</w:t>
              </w:r>
            </w:hyperlink>
          </w:p>
        </w:tc>
        <w:tc>
          <w:tcPr>
            <w:tcW w:w="2011" w:type="dxa"/>
            <w:shd w:val="clear" w:color="auto" w:fill="C5E0B3" w:themeFill="accent6" w:themeFillTint="66"/>
          </w:tcPr>
          <w:p w:rsidR="00926978" w:rsidRPr="005305C7" w:rsidRDefault="00837B0A"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rPr>
                <w:rFonts w:ascii="Cambria" w:hAnsi="Cambria"/>
                <w:sz w:val="20"/>
                <w:szCs w:val="20"/>
                <w:lang w:val="en-GB"/>
              </w:rPr>
            </w:pPr>
            <w:r w:rsidRPr="005305C7">
              <w:rPr>
                <w:rFonts w:ascii="Cambria" w:hAnsi="Cambria"/>
                <w:b/>
                <w:sz w:val="20"/>
                <w:szCs w:val="20"/>
                <w:lang w:val="en-GB"/>
              </w:rPr>
              <w:t>134.180</w:t>
            </w:r>
            <w:r w:rsidRPr="005305C7">
              <w:rPr>
                <w:rFonts w:ascii="Cambria" w:hAnsi="Cambria"/>
                <w:sz w:val="20"/>
                <w:szCs w:val="20"/>
                <w:lang w:val="en-GB"/>
              </w:rPr>
              <w:t xml:space="preserve"> </w:t>
            </w:r>
            <w:r w:rsidRPr="005305C7">
              <w:rPr>
                <w:rFonts w:ascii="Cambria" w:hAnsi="Cambria"/>
                <w:bCs/>
                <w:sz w:val="20"/>
                <w:szCs w:val="20"/>
                <w:lang w:val="en-GB"/>
              </w:rPr>
              <w:t xml:space="preserve">Hold targeted consultations with families, children and civil society organizations to strengthen measures for reducing child poverty </w:t>
            </w:r>
            <w:r w:rsidRPr="005305C7">
              <w:rPr>
                <w:rFonts w:ascii="Cambria" w:hAnsi="Cambria"/>
                <w:bCs/>
                <w:i/>
                <w:sz w:val="20"/>
                <w:szCs w:val="20"/>
                <w:lang w:val="en-GB"/>
              </w:rPr>
              <w:t>(Sri Lanka);</w:t>
            </w:r>
            <w:r w:rsidRPr="005305C7">
              <w:rPr>
                <w:rFonts w:ascii="Cambria" w:hAnsi="Cambria"/>
                <w:bCs/>
                <w:sz w:val="20"/>
                <w:szCs w:val="20"/>
                <w:lang w:val="en-GB"/>
              </w:rPr>
              <w:t xml:space="preserve"> </w:t>
            </w:r>
          </w:p>
        </w:tc>
        <w:tc>
          <w:tcPr>
            <w:tcW w:w="8554" w:type="dxa"/>
            <w:gridSpan w:val="2"/>
          </w:tcPr>
          <w:p w:rsidR="00926978" w:rsidRPr="005305C7" w:rsidRDefault="004F1945" w:rsidP="00C12CBB">
            <w:pPr>
              <w:pStyle w:val="Default"/>
              <w:jc w:val="both"/>
              <w:rPr>
                <w:rFonts w:ascii="Cambria" w:hAnsi="Cambria"/>
                <w:bCs/>
                <w:sz w:val="20"/>
                <w:szCs w:val="20"/>
                <w:lang w:val="en-GB"/>
              </w:rPr>
            </w:pPr>
            <w:r w:rsidRPr="005305C7">
              <w:rPr>
                <w:rFonts w:ascii="Cambria" w:hAnsi="Cambria"/>
                <w:sz w:val="20"/>
                <w:szCs w:val="20"/>
                <w:lang w:val="en-GB"/>
              </w:rPr>
              <w:t xml:space="preserve">See </w:t>
            </w:r>
            <w:r w:rsidR="00355BB4" w:rsidRPr="005305C7">
              <w:rPr>
                <w:rFonts w:ascii="Cambria" w:hAnsi="Cambria"/>
                <w:sz w:val="20"/>
                <w:szCs w:val="20"/>
                <w:lang w:val="en-GB"/>
              </w:rPr>
              <w:t xml:space="preserve">rec. </w:t>
            </w:r>
            <w:hyperlink w:anchor="ChildPoverty" w:history="1">
              <w:r w:rsidR="00287286" w:rsidRPr="005305C7">
                <w:rPr>
                  <w:rStyle w:val="Hyperlink"/>
                  <w:rFonts w:ascii="Cambria" w:hAnsi="Cambria"/>
                  <w:sz w:val="20"/>
                  <w:szCs w:val="20"/>
                  <w:lang w:val="en-GB"/>
                </w:rPr>
                <w:t>134.118</w:t>
              </w:r>
            </w:hyperlink>
            <w:r w:rsidR="00287286" w:rsidRPr="005305C7">
              <w:rPr>
                <w:rFonts w:ascii="Cambria" w:hAnsi="Cambria"/>
                <w:sz w:val="20"/>
                <w:szCs w:val="20"/>
                <w:lang w:val="en-GB"/>
              </w:rPr>
              <w:t xml:space="preserve"> </w:t>
            </w:r>
          </w:p>
        </w:tc>
        <w:tc>
          <w:tcPr>
            <w:tcW w:w="2011" w:type="dxa"/>
            <w:shd w:val="clear" w:color="auto" w:fill="C5E0B3" w:themeFill="accent6" w:themeFillTint="66"/>
          </w:tcPr>
          <w:p w:rsidR="00926978" w:rsidRPr="005305C7" w:rsidRDefault="00837B0A"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134.181</w:t>
            </w:r>
            <w:r w:rsidRPr="005305C7">
              <w:rPr>
                <w:rFonts w:ascii="Cambria" w:hAnsi="Cambria"/>
                <w:sz w:val="20"/>
                <w:szCs w:val="20"/>
                <w:lang w:val="en-GB"/>
              </w:rPr>
              <w:t xml:space="preserve"> </w:t>
            </w:r>
            <w:r w:rsidRPr="005305C7">
              <w:rPr>
                <w:rFonts w:ascii="Cambria" w:hAnsi="Cambria"/>
                <w:bCs/>
                <w:sz w:val="20"/>
                <w:szCs w:val="20"/>
                <w:lang w:val="en-GB"/>
              </w:rPr>
              <w:t xml:space="preserve">Redouble its efforts to reduce child poverty </w:t>
            </w:r>
            <w:r w:rsidRPr="005305C7">
              <w:rPr>
                <w:rFonts w:ascii="Cambria" w:hAnsi="Cambria"/>
                <w:bCs/>
                <w:i/>
                <w:sz w:val="20"/>
                <w:szCs w:val="20"/>
                <w:lang w:val="en-GB"/>
              </w:rPr>
              <w:t>(Timor-Leste);</w:t>
            </w:r>
          </w:p>
        </w:tc>
        <w:tc>
          <w:tcPr>
            <w:tcW w:w="8554" w:type="dxa"/>
            <w:gridSpan w:val="2"/>
          </w:tcPr>
          <w:p w:rsidR="00926978" w:rsidRPr="005305C7" w:rsidRDefault="00160A07" w:rsidP="00C12CBB">
            <w:pPr>
              <w:pStyle w:val="Default"/>
              <w:rPr>
                <w:rFonts w:ascii="Cambria" w:hAnsi="Cambria"/>
                <w:bCs/>
                <w:sz w:val="20"/>
                <w:szCs w:val="20"/>
                <w:lang w:val="en-GB"/>
              </w:rPr>
            </w:pPr>
            <w:r w:rsidRPr="005305C7">
              <w:rPr>
                <w:rFonts w:ascii="Cambria" w:hAnsi="Cambria"/>
                <w:sz w:val="20"/>
                <w:szCs w:val="20"/>
                <w:lang w:val="en-GB"/>
              </w:rPr>
              <w:t xml:space="preserve">See rec. </w:t>
            </w:r>
            <w:hyperlink w:anchor="ChildPoverty" w:history="1">
              <w:r w:rsidRPr="005305C7">
                <w:rPr>
                  <w:rStyle w:val="Hyperlink"/>
                  <w:rFonts w:ascii="Cambria" w:hAnsi="Cambria"/>
                  <w:sz w:val="20"/>
                  <w:szCs w:val="20"/>
                  <w:lang w:val="en-GB"/>
                </w:rPr>
                <w:t>134.118</w:t>
              </w:r>
            </w:hyperlink>
          </w:p>
        </w:tc>
        <w:tc>
          <w:tcPr>
            <w:tcW w:w="2011" w:type="dxa"/>
            <w:shd w:val="clear" w:color="auto" w:fill="C5E0B3" w:themeFill="accent6" w:themeFillTint="66"/>
          </w:tcPr>
          <w:p w:rsidR="00926978" w:rsidRPr="005305C7" w:rsidRDefault="00837B0A"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05B4E">
        <w:trPr>
          <w:trHeight w:val="70"/>
        </w:trPr>
        <w:tc>
          <w:tcPr>
            <w:tcW w:w="4745" w:type="dxa"/>
          </w:tcPr>
          <w:p w:rsidR="00926978" w:rsidRPr="005305C7" w:rsidRDefault="00926978" w:rsidP="00C12CBB">
            <w:pPr>
              <w:pStyle w:val="Default"/>
              <w:rPr>
                <w:rFonts w:ascii="Cambria" w:hAnsi="Cambria"/>
                <w:sz w:val="20"/>
                <w:szCs w:val="20"/>
                <w:lang w:val="en-GB"/>
              </w:rPr>
            </w:pPr>
            <w:bookmarkStart w:id="39" w:name="SocialSupport"/>
            <w:bookmarkStart w:id="40" w:name="RoC_Lao"/>
            <w:r w:rsidRPr="005305C7">
              <w:rPr>
                <w:rFonts w:ascii="Cambria" w:hAnsi="Cambria"/>
                <w:b/>
                <w:sz w:val="20"/>
                <w:szCs w:val="20"/>
                <w:lang w:val="en-GB"/>
              </w:rPr>
              <w:t>134.183</w:t>
            </w:r>
            <w:r w:rsidRPr="005305C7">
              <w:rPr>
                <w:rFonts w:ascii="Cambria" w:hAnsi="Cambria"/>
                <w:sz w:val="20"/>
                <w:szCs w:val="20"/>
                <w:lang w:val="en-GB"/>
              </w:rPr>
              <w:t xml:space="preserve"> </w:t>
            </w:r>
            <w:bookmarkEnd w:id="39"/>
            <w:bookmarkEnd w:id="40"/>
            <w:r w:rsidRPr="005305C7">
              <w:rPr>
                <w:rFonts w:ascii="Cambria" w:hAnsi="Cambria"/>
                <w:bCs/>
                <w:sz w:val="20"/>
                <w:szCs w:val="20"/>
                <w:lang w:val="en-GB"/>
              </w:rPr>
              <w:t xml:space="preserve">Continue to improve the quality of life of children through the development of education, health and social services systems in accordance with the principle of guaranteeing equal access to all children, including children with disabilities </w:t>
            </w:r>
            <w:r w:rsidRPr="005305C7">
              <w:rPr>
                <w:rFonts w:ascii="Cambria" w:hAnsi="Cambria"/>
                <w:bCs/>
                <w:i/>
                <w:sz w:val="20"/>
                <w:szCs w:val="20"/>
                <w:lang w:val="en-GB"/>
              </w:rPr>
              <w:t xml:space="preserve">(Lao People’s Democratic Republic); </w:t>
            </w:r>
          </w:p>
        </w:tc>
        <w:tc>
          <w:tcPr>
            <w:tcW w:w="8554" w:type="dxa"/>
            <w:gridSpan w:val="2"/>
          </w:tcPr>
          <w:p w:rsidR="009F47FA" w:rsidRPr="005305C7" w:rsidRDefault="00103878" w:rsidP="00C12CBB">
            <w:pPr>
              <w:pStyle w:val="Default"/>
              <w:jc w:val="both"/>
              <w:rPr>
                <w:rFonts w:ascii="Cambria" w:hAnsi="Cambria"/>
                <w:bCs/>
                <w:sz w:val="20"/>
                <w:szCs w:val="20"/>
                <w:lang w:val="en-GB"/>
              </w:rPr>
            </w:pPr>
            <w:r w:rsidRPr="005305C7">
              <w:rPr>
                <w:rFonts w:ascii="Cambria" w:hAnsi="Cambria"/>
                <w:bCs/>
                <w:sz w:val="20"/>
                <w:szCs w:val="20"/>
                <w:lang w:val="en-GB"/>
              </w:rPr>
              <w:t xml:space="preserve">The National Strategy for Child and Adolescent Health and Pediatric Care 2030 was adopted with Decision No. 676 of the Council of Ministers of September 29, 2023. The strategy is the first separate national strategic document that focuses on child healthcare as an integral part of general care for public health and presents the long-term vision for the development of the sector, with the aim of creating optimal conditions for sustainable improvement of child and adolescent health and the quality of pediatric care. The strategy lays down policies and measures in four main directions - promoting a healthy lifestyle for children, effective prevention and prevention of diseases and disabilities in children, building an integrated system for complex pediatric care and the development of human resources for children's health care. </w:t>
            </w:r>
          </w:p>
          <w:p w:rsidR="00103878" w:rsidRPr="005305C7" w:rsidRDefault="00103878" w:rsidP="00C12CBB">
            <w:pPr>
              <w:pStyle w:val="Default"/>
              <w:jc w:val="both"/>
              <w:rPr>
                <w:rFonts w:ascii="Cambria" w:hAnsi="Cambria"/>
                <w:bCs/>
                <w:sz w:val="20"/>
                <w:szCs w:val="20"/>
                <w:lang w:val="en-GB"/>
              </w:rPr>
            </w:pPr>
            <w:r w:rsidRPr="005305C7">
              <w:rPr>
                <w:rFonts w:ascii="Cambria" w:hAnsi="Cambria"/>
                <w:bCs/>
                <w:sz w:val="20"/>
                <w:szCs w:val="20"/>
                <w:lang w:val="en-GB"/>
              </w:rPr>
              <w:t>An action plan for the implementation of the strategy for the period 2023-2026 was also adopted, in which specific activities for the implementation of the strategy's objectives are foreseen, addressing the possibilities of the health system to influence children's health - directly through the health services provided by its services and indirectly by influencing the behavio</w:t>
            </w:r>
            <w:r w:rsidR="005305C7">
              <w:rPr>
                <w:rFonts w:ascii="Cambria" w:hAnsi="Cambria"/>
                <w:bCs/>
                <w:sz w:val="20"/>
                <w:szCs w:val="20"/>
                <w:lang w:val="en-GB"/>
              </w:rPr>
              <w:t>u</w:t>
            </w:r>
            <w:r w:rsidRPr="005305C7">
              <w:rPr>
                <w:rFonts w:ascii="Cambria" w:hAnsi="Cambria"/>
                <w:bCs/>
                <w:sz w:val="20"/>
                <w:szCs w:val="20"/>
                <w:lang w:val="en-GB"/>
              </w:rPr>
              <w:t>r of individuals and the policies of other public sectors.</w:t>
            </w:r>
          </w:p>
          <w:p w:rsidR="00C205C1" w:rsidRPr="005305C7" w:rsidRDefault="00C205C1" w:rsidP="00C12CBB">
            <w:pPr>
              <w:pStyle w:val="Default"/>
              <w:jc w:val="both"/>
              <w:rPr>
                <w:rFonts w:ascii="Cambria" w:hAnsi="Cambria"/>
                <w:bCs/>
                <w:sz w:val="20"/>
                <w:szCs w:val="20"/>
                <w:lang w:val="en-GB"/>
              </w:rPr>
            </w:pPr>
            <w:r w:rsidRPr="005305C7">
              <w:rPr>
                <w:rFonts w:ascii="Cambria" w:hAnsi="Cambria"/>
                <w:bCs/>
                <w:sz w:val="20"/>
                <w:szCs w:val="20"/>
                <w:lang w:val="en-GB"/>
              </w:rPr>
              <w:t xml:space="preserve">The Social Assistance Agency, through its territorial divisions - the "Social Assistance" Directorates (DSP) and the "Child Protection" departments functioning under them, </w:t>
            </w:r>
            <w:r w:rsidR="00AE11C3" w:rsidRPr="005305C7">
              <w:rPr>
                <w:rFonts w:ascii="Cambria" w:hAnsi="Cambria"/>
                <w:bCs/>
                <w:sz w:val="20"/>
                <w:szCs w:val="20"/>
                <w:lang w:val="en-GB"/>
              </w:rPr>
              <w:t>has</w:t>
            </w:r>
            <w:r w:rsidRPr="005305C7">
              <w:rPr>
                <w:rFonts w:ascii="Cambria" w:hAnsi="Cambria"/>
                <w:bCs/>
                <w:sz w:val="20"/>
                <w:szCs w:val="20"/>
                <w:lang w:val="en-GB"/>
              </w:rPr>
              <w:t xml:space="preserve"> an important role in the policies aimed at improving the well-being and protecting the rights of children in the Republic of Bulgaria.</w:t>
            </w:r>
          </w:p>
          <w:p w:rsidR="00926978" w:rsidRPr="005305C7" w:rsidRDefault="00AE11C3" w:rsidP="00C12CBB">
            <w:pPr>
              <w:pStyle w:val="Default"/>
              <w:spacing w:after="240"/>
              <w:jc w:val="both"/>
              <w:rPr>
                <w:rFonts w:ascii="Cambria" w:hAnsi="Cambria"/>
                <w:bCs/>
                <w:sz w:val="20"/>
                <w:szCs w:val="20"/>
                <w:lang w:val="en-GB"/>
              </w:rPr>
            </w:pPr>
            <w:r w:rsidRPr="005305C7">
              <w:rPr>
                <w:rFonts w:ascii="Cambria" w:hAnsi="Cambria"/>
                <w:bCs/>
                <w:sz w:val="20"/>
                <w:szCs w:val="20"/>
                <w:lang w:val="en-GB"/>
              </w:rPr>
              <w:t>T</w:t>
            </w:r>
            <w:r w:rsidR="00C205C1" w:rsidRPr="005305C7">
              <w:rPr>
                <w:rFonts w:ascii="Cambria" w:hAnsi="Cambria"/>
                <w:bCs/>
                <w:sz w:val="20"/>
                <w:szCs w:val="20"/>
                <w:lang w:val="en-GB"/>
              </w:rPr>
              <w:t>he Law on the Bulgarian Sign Language</w:t>
            </w:r>
            <w:r w:rsidRPr="005305C7">
              <w:rPr>
                <w:rFonts w:ascii="Cambria" w:hAnsi="Cambria"/>
                <w:bCs/>
                <w:sz w:val="20"/>
                <w:szCs w:val="20"/>
                <w:lang w:val="en-GB"/>
              </w:rPr>
              <w:t xml:space="preserve"> envisages</w:t>
            </w:r>
            <w:r w:rsidR="00C205C1" w:rsidRPr="005305C7">
              <w:rPr>
                <w:rFonts w:ascii="Cambria" w:hAnsi="Cambria"/>
                <w:bCs/>
                <w:sz w:val="20"/>
                <w:szCs w:val="20"/>
                <w:lang w:val="en-GB"/>
              </w:rPr>
              <w:t xml:space="preserve"> activities to be carried out</w:t>
            </w:r>
            <w:r w:rsidRPr="005305C7">
              <w:rPr>
                <w:rFonts w:ascii="Cambria" w:hAnsi="Cambria"/>
                <w:bCs/>
                <w:sz w:val="20"/>
                <w:szCs w:val="20"/>
                <w:lang w:val="en-GB"/>
              </w:rPr>
              <w:t xml:space="preserve"> to support </w:t>
            </w:r>
            <w:r w:rsidR="00C205C1" w:rsidRPr="005305C7">
              <w:rPr>
                <w:rFonts w:ascii="Cambria" w:hAnsi="Cambria"/>
                <w:bCs/>
                <w:sz w:val="20"/>
                <w:szCs w:val="20"/>
                <w:lang w:val="en-GB"/>
              </w:rPr>
              <w:t>people with hearing impairments and of blind-deaf persons, regarding the vocabulary and grammar of the Bulgarian sign language. In this regard, in 2022, the Ministry of Education and Culture commissioned an ongoing scientific study of the vocabulary and grammar of the Bulgarian sign language.</w:t>
            </w:r>
          </w:p>
          <w:p w:rsidR="00F05D1E" w:rsidRPr="005305C7" w:rsidRDefault="00F05D1E" w:rsidP="00C12CBB">
            <w:pPr>
              <w:pStyle w:val="Default"/>
              <w:spacing w:after="240"/>
              <w:rPr>
                <w:rFonts w:ascii="Cambria" w:hAnsi="Cambria"/>
                <w:sz w:val="20"/>
                <w:szCs w:val="20"/>
                <w:lang w:val="en-GB"/>
              </w:rPr>
            </w:pPr>
            <w:r w:rsidRPr="005305C7">
              <w:rPr>
                <w:rFonts w:ascii="Cambria" w:hAnsi="Cambria"/>
                <w:bCs/>
                <w:sz w:val="20"/>
                <w:szCs w:val="20"/>
                <w:lang w:val="en-GB"/>
              </w:rPr>
              <w:t xml:space="preserve">See also rec. </w:t>
            </w:r>
            <w:hyperlink w:anchor="Dropouts"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GoodQualityEducation" w:history="1">
              <w:r w:rsidRPr="005305C7">
                <w:rPr>
                  <w:rStyle w:val="Hyperlink"/>
                  <w:rFonts w:ascii="Cambria" w:hAnsi="Cambria"/>
                  <w:sz w:val="20"/>
                  <w:szCs w:val="20"/>
                  <w:lang w:val="en-GB"/>
                </w:rPr>
                <w:t>134.136</w:t>
              </w:r>
            </w:hyperlink>
            <w:r w:rsidRPr="005305C7">
              <w:rPr>
                <w:rFonts w:ascii="Cambria" w:hAnsi="Cambria"/>
                <w:sz w:val="20"/>
                <w:szCs w:val="20"/>
                <w:lang w:val="en-GB"/>
              </w:rPr>
              <w:t xml:space="preserve"> and </w:t>
            </w:r>
            <w:hyperlink w:anchor="ChildrenDisabilities" w:history="1">
              <w:r w:rsidRPr="005305C7">
                <w:rPr>
                  <w:rStyle w:val="Hyperlink"/>
                  <w:rFonts w:ascii="Cambria" w:hAnsi="Cambria"/>
                  <w:sz w:val="20"/>
                  <w:szCs w:val="20"/>
                  <w:lang w:val="en-GB"/>
                </w:rPr>
                <w:t>134.215</w:t>
              </w:r>
            </w:hyperlink>
          </w:p>
        </w:tc>
        <w:tc>
          <w:tcPr>
            <w:tcW w:w="2011" w:type="dxa"/>
            <w:shd w:val="clear" w:color="auto" w:fill="C5E0B3" w:themeFill="accent6" w:themeFillTint="66"/>
          </w:tcPr>
          <w:p w:rsidR="00926978" w:rsidRPr="005305C7" w:rsidRDefault="00376A7D"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134.184</w:t>
            </w:r>
            <w:r w:rsidRPr="005305C7">
              <w:rPr>
                <w:rFonts w:ascii="Cambria" w:hAnsi="Cambria"/>
                <w:sz w:val="20"/>
                <w:szCs w:val="20"/>
                <w:lang w:val="en-GB"/>
              </w:rPr>
              <w:t xml:space="preserve"> </w:t>
            </w:r>
            <w:r w:rsidRPr="005305C7">
              <w:rPr>
                <w:rFonts w:ascii="Cambria" w:hAnsi="Cambria"/>
                <w:bCs/>
                <w:sz w:val="20"/>
                <w:szCs w:val="20"/>
                <w:lang w:val="en-GB"/>
              </w:rPr>
              <w:t xml:space="preserve">Pursue efforts aimed at reducing child poverty in order to ensure a life of dignity for children </w:t>
            </w:r>
            <w:r w:rsidRPr="005305C7">
              <w:rPr>
                <w:rFonts w:ascii="Cambria" w:hAnsi="Cambria"/>
                <w:bCs/>
                <w:i/>
                <w:sz w:val="20"/>
                <w:szCs w:val="20"/>
                <w:lang w:val="en-GB"/>
              </w:rPr>
              <w:t>(Dominican Republic);</w:t>
            </w:r>
            <w:r w:rsidRPr="005305C7">
              <w:rPr>
                <w:rFonts w:ascii="Cambria" w:hAnsi="Cambria"/>
                <w:bCs/>
                <w:sz w:val="20"/>
                <w:szCs w:val="20"/>
                <w:lang w:val="en-GB"/>
              </w:rPr>
              <w:t xml:space="preserve"> </w:t>
            </w:r>
          </w:p>
        </w:tc>
        <w:tc>
          <w:tcPr>
            <w:tcW w:w="8554" w:type="dxa"/>
            <w:gridSpan w:val="2"/>
          </w:tcPr>
          <w:p w:rsidR="00926978" w:rsidRPr="005305C7" w:rsidRDefault="002A3B01" w:rsidP="00C12CBB">
            <w:pPr>
              <w:pStyle w:val="Default"/>
              <w:rPr>
                <w:rFonts w:ascii="Cambria" w:hAnsi="Cambria"/>
                <w:bCs/>
                <w:sz w:val="20"/>
                <w:szCs w:val="20"/>
                <w:lang w:val="en-GB"/>
              </w:rPr>
            </w:pPr>
            <w:r w:rsidRPr="005305C7">
              <w:rPr>
                <w:rFonts w:ascii="Cambria" w:hAnsi="Cambria"/>
                <w:sz w:val="20"/>
                <w:szCs w:val="20"/>
                <w:lang w:val="en-GB"/>
              </w:rPr>
              <w:t xml:space="preserve">See rec. </w:t>
            </w:r>
            <w:hyperlink w:anchor="ChildPoverty" w:history="1">
              <w:r w:rsidRPr="005305C7">
                <w:rPr>
                  <w:rStyle w:val="Hyperlink"/>
                  <w:rFonts w:ascii="Cambria" w:hAnsi="Cambria"/>
                  <w:sz w:val="20"/>
                  <w:szCs w:val="20"/>
                  <w:lang w:val="en-GB"/>
                </w:rPr>
                <w:t>134.118</w:t>
              </w:r>
            </w:hyperlink>
          </w:p>
        </w:tc>
        <w:tc>
          <w:tcPr>
            <w:tcW w:w="2011" w:type="dxa"/>
            <w:shd w:val="clear" w:color="auto" w:fill="C5E0B3" w:themeFill="accent6" w:themeFillTint="66"/>
          </w:tcPr>
          <w:p w:rsidR="00926978" w:rsidRPr="005305C7" w:rsidRDefault="002A3B01"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134.185</w:t>
            </w:r>
            <w:r w:rsidRPr="005305C7">
              <w:rPr>
                <w:rFonts w:ascii="Cambria" w:hAnsi="Cambria"/>
                <w:sz w:val="20"/>
                <w:szCs w:val="20"/>
                <w:lang w:val="en-GB"/>
              </w:rPr>
              <w:t xml:space="preserve"> </w:t>
            </w:r>
            <w:r w:rsidRPr="005305C7">
              <w:rPr>
                <w:rFonts w:ascii="Cambria" w:hAnsi="Cambria"/>
                <w:bCs/>
                <w:sz w:val="20"/>
                <w:szCs w:val="20"/>
                <w:lang w:val="en-GB"/>
              </w:rPr>
              <w:t xml:space="preserve">Continue its efforts to guarantee the right of children to a family environment and access to quality care and services </w:t>
            </w:r>
            <w:r w:rsidRPr="005305C7">
              <w:rPr>
                <w:rFonts w:ascii="Cambria" w:hAnsi="Cambria"/>
                <w:bCs/>
                <w:i/>
                <w:sz w:val="20"/>
                <w:szCs w:val="20"/>
                <w:lang w:val="en-GB"/>
              </w:rPr>
              <w:t xml:space="preserve">(Ethiopia); </w:t>
            </w:r>
          </w:p>
        </w:tc>
        <w:tc>
          <w:tcPr>
            <w:tcW w:w="8554" w:type="dxa"/>
            <w:gridSpan w:val="2"/>
          </w:tcPr>
          <w:p w:rsidR="00926978" w:rsidRPr="005305C7" w:rsidRDefault="00926978" w:rsidP="00C12CBB">
            <w:pPr>
              <w:pStyle w:val="Default"/>
              <w:rPr>
                <w:rFonts w:ascii="Cambria" w:hAnsi="Cambria"/>
                <w:sz w:val="20"/>
                <w:szCs w:val="20"/>
                <w:lang w:val="en-GB"/>
              </w:rPr>
            </w:pPr>
            <w:r w:rsidRPr="005305C7">
              <w:rPr>
                <w:rFonts w:ascii="Cambria" w:hAnsi="Cambria"/>
                <w:bCs/>
                <w:sz w:val="20"/>
                <w:szCs w:val="20"/>
                <w:lang w:val="en-GB"/>
              </w:rPr>
              <w:t>See rec.</w:t>
            </w:r>
            <w:r w:rsidR="00CA1C61" w:rsidRPr="005305C7">
              <w:rPr>
                <w:rFonts w:ascii="Cambria" w:hAnsi="Cambria"/>
                <w:bCs/>
                <w:sz w:val="20"/>
                <w:szCs w:val="20"/>
                <w:lang w:val="en-GB"/>
              </w:rPr>
              <w:t xml:space="preserve"> </w:t>
            </w:r>
            <w:hyperlink w:anchor="Dropouts" w:history="1">
              <w:r w:rsidR="00CA1C61" w:rsidRPr="005305C7">
                <w:rPr>
                  <w:rStyle w:val="Hyperlink"/>
                  <w:rFonts w:ascii="Cambria" w:hAnsi="Cambria"/>
                  <w:sz w:val="20"/>
                  <w:szCs w:val="20"/>
                  <w:lang w:val="en-GB"/>
                </w:rPr>
                <w:t>134.135</w:t>
              </w:r>
            </w:hyperlink>
            <w:r w:rsidR="00CA1C61" w:rsidRPr="005305C7">
              <w:rPr>
                <w:rFonts w:ascii="Cambria" w:hAnsi="Cambria"/>
                <w:sz w:val="20"/>
                <w:szCs w:val="20"/>
                <w:lang w:val="en-GB"/>
              </w:rPr>
              <w:t xml:space="preserve">, </w:t>
            </w:r>
            <w:hyperlink w:anchor="GoodQualityEducation" w:history="1">
              <w:r w:rsidR="00CA1C61" w:rsidRPr="005305C7">
                <w:rPr>
                  <w:rStyle w:val="Hyperlink"/>
                  <w:rFonts w:ascii="Cambria" w:hAnsi="Cambria"/>
                  <w:sz w:val="20"/>
                  <w:szCs w:val="20"/>
                  <w:lang w:val="en-GB"/>
                </w:rPr>
                <w:t>134.136</w:t>
              </w:r>
            </w:hyperlink>
            <w:r w:rsidR="00CA1C61" w:rsidRPr="005305C7">
              <w:rPr>
                <w:rFonts w:ascii="Cambria" w:hAnsi="Cambria"/>
                <w:sz w:val="20"/>
                <w:szCs w:val="20"/>
                <w:lang w:val="en-GB"/>
              </w:rPr>
              <w:t xml:space="preserve">, </w:t>
            </w:r>
            <w:hyperlink w:anchor="ChildrenDisabilities" w:history="1">
              <w:r w:rsidR="00CA1C61" w:rsidRPr="005305C7">
                <w:rPr>
                  <w:rStyle w:val="Hyperlink"/>
                  <w:rFonts w:ascii="Cambria" w:hAnsi="Cambria"/>
                  <w:sz w:val="20"/>
                  <w:szCs w:val="20"/>
                  <w:lang w:val="en-GB"/>
                </w:rPr>
                <w:t>134.215</w:t>
              </w:r>
            </w:hyperlink>
            <w:r w:rsidR="00CA1C61" w:rsidRPr="005305C7">
              <w:rPr>
                <w:rFonts w:ascii="Cambria" w:hAnsi="Cambria"/>
                <w:sz w:val="20"/>
                <w:szCs w:val="20"/>
                <w:lang w:val="en-GB"/>
              </w:rPr>
              <w:t xml:space="preserve"> and </w:t>
            </w:r>
            <w:hyperlink w:anchor="SocialSupport" w:history="1">
              <w:r w:rsidRPr="005305C7">
                <w:rPr>
                  <w:rStyle w:val="Hyperlink"/>
                  <w:rFonts w:ascii="Cambria" w:hAnsi="Cambria"/>
                  <w:sz w:val="20"/>
                  <w:szCs w:val="20"/>
                  <w:lang w:val="en-GB"/>
                </w:rPr>
                <w:t>134.180</w:t>
              </w:r>
            </w:hyperlink>
          </w:p>
        </w:tc>
        <w:tc>
          <w:tcPr>
            <w:tcW w:w="2011" w:type="dxa"/>
            <w:shd w:val="clear" w:color="auto" w:fill="FFE599" w:themeFill="accent4" w:themeFillTint="66"/>
          </w:tcPr>
          <w:p w:rsidR="00926978" w:rsidRPr="005305C7" w:rsidRDefault="002A3B01" w:rsidP="00C12CBB">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926978" w:rsidRPr="005305C7" w:rsidTr="00B05B4E">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134.186</w:t>
            </w:r>
            <w:r w:rsidRPr="005305C7">
              <w:rPr>
                <w:rFonts w:ascii="Cambria" w:hAnsi="Cambria"/>
                <w:sz w:val="20"/>
                <w:szCs w:val="20"/>
                <w:lang w:val="en-GB"/>
              </w:rPr>
              <w:t xml:space="preserve"> </w:t>
            </w:r>
            <w:r w:rsidRPr="005305C7">
              <w:rPr>
                <w:rFonts w:ascii="Cambria" w:hAnsi="Cambria"/>
                <w:bCs/>
                <w:sz w:val="20"/>
                <w:szCs w:val="20"/>
                <w:lang w:val="en-GB"/>
              </w:rPr>
              <w:t>Strengthen efforts to prevent crimes against children and to protect the rights of children</w:t>
            </w:r>
            <w:r w:rsidRPr="005305C7">
              <w:rPr>
                <w:rFonts w:ascii="Cambria" w:hAnsi="Cambria"/>
                <w:bCs/>
                <w:i/>
                <w:sz w:val="20"/>
                <w:szCs w:val="20"/>
                <w:lang w:val="en-GB"/>
              </w:rPr>
              <w:t xml:space="preserve"> (India); </w:t>
            </w:r>
          </w:p>
        </w:tc>
        <w:tc>
          <w:tcPr>
            <w:tcW w:w="8554" w:type="dxa"/>
            <w:gridSpan w:val="2"/>
          </w:tcPr>
          <w:p w:rsidR="00926978" w:rsidRPr="005305C7" w:rsidRDefault="00E37C96"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RoC_Lao" w:history="1">
              <w:r w:rsidRPr="005305C7">
                <w:rPr>
                  <w:rStyle w:val="Hyperlink"/>
                  <w:rFonts w:ascii="Cambria" w:hAnsi="Cambria"/>
                  <w:bCs/>
                  <w:sz w:val="20"/>
                  <w:szCs w:val="20"/>
                  <w:lang w:val="en-GB"/>
                </w:rPr>
                <w:t>134.183</w:t>
              </w:r>
            </w:hyperlink>
          </w:p>
        </w:tc>
        <w:tc>
          <w:tcPr>
            <w:tcW w:w="2011" w:type="dxa"/>
            <w:shd w:val="clear" w:color="auto" w:fill="C5E0B3" w:themeFill="accent6" w:themeFillTint="66"/>
          </w:tcPr>
          <w:p w:rsidR="00926978" w:rsidRPr="005305C7" w:rsidRDefault="008F3FB7"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05B4E">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134.187</w:t>
            </w:r>
            <w:r w:rsidRPr="005305C7">
              <w:rPr>
                <w:rFonts w:ascii="Cambria" w:hAnsi="Cambria"/>
                <w:sz w:val="20"/>
                <w:szCs w:val="20"/>
                <w:lang w:val="en-GB"/>
              </w:rPr>
              <w:t xml:space="preserve"> </w:t>
            </w:r>
            <w:r w:rsidRPr="005305C7">
              <w:rPr>
                <w:rFonts w:ascii="Cambria" w:hAnsi="Cambria"/>
                <w:bCs/>
                <w:sz w:val="20"/>
                <w:szCs w:val="20"/>
                <w:lang w:val="en-GB"/>
              </w:rPr>
              <w:t>Take further steps for the inclusion of minorities, including by strengthening the provision of education and healthcare services to members of minorities</w:t>
            </w:r>
            <w:r w:rsidRPr="005305C7">
              <w:rPr>
                <w:rFonts w:ascii="Cambria" w:hAnsi="Cambria"/>
                <w:bCs/>
                <w:i/>
                <w:sz w:val="20"/>
                <w:szCs w:val="20"/>
                <w:lang w:val="en-GB"/>
              </w:rPr>
              <w:t xml:space="preserve"> (Israel); </w:t>
            </w:r>
          </w:p>
        </w:tc>
        <w:tc>
          <w:tcPr>
            <w:tcW w:w="8554" w:type="dxa"/>
            <w:gridSpan w:val="2"/>
          </w:tcPr>
          <w:p w:rsidR="00CA5BFD" w:rsidRPr="005305C7" w:rsidRDefault="00DE35AE" w:rsidP="002A3B01">
            <w:pPr>
              <w:pStyle w:val="Default"/>
              <w:jc w:val="both"/>
              <w:rPr>
                <w:rFonts w:ascii="Cambria" w:hAnsi="Cambria"/>
                <w:bCs/>
                <w:color w:val="auto"/>
                <w:sz w:val="20"/>
                <w:szCs w:val="20"/>
                <w:lang w:val="en-GB"/>
              </w:rPr>
            </w:pPr>
            <w:r w:rsidRPr="005305C7">
              <w:rPr>
                <w:rFonts w:ascii="Cambria" w:hAnsi="Cambria"/>
                <w:bCs/>
                <w:color w:val="auto"/>
                <w:sz w:val="20"/>
                <w:szCs w:val="20"/>
                <w:lang w:val="en-GB"/>
              </w:rPr>
              <w:t>On July 5</w:t>
            </w:r>
            <w:r w:rsidRPr="005305C7">
              <w:rPr>
                <w:rFonts w:ascii="Cambria" w:hAnsi="Cambria"/>
                <w:bCs/>
                <w:color w:val="auto"/>
                <w:sz w:val="20"/>
                <w:szCs w:val="20"/>
                <w:vertAlign w:val="superscript"/>
                <w:lang w:val="en-GB"/>
              </w:rPr>
              <w:t>th</w:t>
            </w:r>
            <w:r w:rsidRPr="005305C7">
              <w:rPr>
                <w:rFonts w:ascii="Cambria" w:hAnsi="Cambria"/>
                <w:bCs/>
                <w:color w:val="auto"/>
                <w:sz w:val="20"/>
                <w:szCs w:val="20"/>
                <w:lang w:val="en-GB"/>
              </w:rPr>
              <w:t>, 2023, the Council of Ministers approved c</w:t>
            </w:r>
            <w:r w:rsidR="006374EB" w:rsidRPr="005305C7">
              <w:rPr>
                <w:rFonts w:ascii="Cambria" w:hAnsi="Cambria"/>
                <w:bCs/>
                <w:color w:val="auto"/>
                <w:sz w:val="20"/>
                <w:szCs w:val="20"/>
                <w:lang w:val="en-GB"/>
              </w:rPr>
              <w:t>hanges to the Ordinance on the Financing of Educational Institutions in the S</w:t>
            </w:r>
            <w:r w:rsidRPr="005305C7">
              <w:rPr>
                <w:rFonts w:ascii="Cambria" w:hAnsi="Cambria"/>
                <w:bCs/>
                <w:color w:val="auto"/>
                <w:sz w:val="20"/>
                <w:szCs w:val="20"/>
                <w:lang w:val="en-GB"/>
              </w:rPr>
              <w:t xml:space="preserve">ystem of </w:t>
            </w:r>
            <w:r w:rsidR="006374EB" w:rsidRPr="005305C7">
              <w:rPr>
                <w:rFonts w:ascii="Cambria" w:hAnsi="Cambria"/>
                <w:bCs/>
                <w:color w:val="auto"/>
                <w:sz w:val="20"/>
                <w:szCs w:val="20"/>
                <w:lang w:val="en-GB"/>
              </w:rPr>
              <w:t>Preschool and School E</w:t>
            </w:r>
            <w:r w:rsidRPr="005305C7">
              <w:rPr>
                <w:rFonts w:ascii="Cambria" w:hAnsi="Cambria"/>
                <w:bCs/>
                <w:color w:val="auto"/>
                <w:sz w:val="20"/>
                <w:szCs w:val="20"/>
                <w:lang w:val="en-GB"/>
              </w:rPr>
              <w:t>ducation. Th</w:t>
            </w:r>
            <w:r w:rsidR="00EF646B" w:rsidRPr="005305C7">
              <w:rPr>
                <w:rFonts w:ascii="Cambria" w:hAnsi="Cambria"/>
                <w:bCs/>
                <w:color w:val="auto"/>
                <w:sz w:val="20"/>
                <w:szCs w:val="20"/>
                <w:lang w:val="en-GB"/>
              </w:rPr>
              <w:t>rough these changes with immdediate effect</w:t>
            </w:r>
            <w:r w:rsidRPr="005305C7">
              <w:rPr>
                <w:rFonts w:ascii="Cambria" w:hAnsi="Cambria"/>
                <w:bCs/>
                <w:color w:val="auto"/>
                <w:sz w:val="20"/>
                <w:szCs w:val="20"/>
                <w:lang w:val="en-GB"/>
              </w:rPr>
              <w:t xml:space="preserve"> the state </w:t>
            </w:r>
            <w:r w:rsidR="00EF646B" w:rsidRPr="005305C7">
              <w:rPr>
                <w:rFonts w:ascii="Cambria" w:hAnsi="Cambria"/>
                <w:bCs/>
                <w:color w:val="auto"/>
                <w:sz w:val="20"/>
                <w:szCs w:val="20"/>
                <w:lang w:val="en-GB"/>
              </w:rPr>
              <w:t xml:space="preserve">will provide </w:t>
            </w:r>
            <w:r w:rsidR="000C5DD5" w:rsidRPr="005305C7">
              <w:rPr>
                <w:rFonts w:ascii="Cambria" w:hAnsi="Cambria"/>
                <w:bCs/>
                <w:color w:val="auto"/>
                <w:sz w:val="20"/>
                <w:szCs w:val="20"/>
                <w:lang w:val="en-GB"/>
              </w:rPr>
              <w:t xml:space="preserve">specific </w:t>
            </w:r>
            <w:r w:rsidR="00EF646B" w:rsidRPr="005305C7">
              <w:rPr>
                <w:rFonts w:ascii="Cambria" w:hAnsi="Cambria"/>
                <w:bCs/>
                <w:color w:val="auto"/>
                <w:sz w:val="20"/>
                <w:szCs w:val="20"/>
                <w:lang w:val="en-GB"/>
              </w:rPr>
              <w:t xml:space="preserve">financial </w:t>
            </w:r>
            <w:r w:rsidRPr="005305C7">
              <w:rPr>
                <w:rFonts w:ascii="Cambria" w:hAnsi="Cambria"/>
                <w:bCs/>
                <w:color w:val="auto"/>
                <w:sz w:val="20"/>
                <w:szCs w:val="20"/>
                <w:lang w:val="en-GB"/>
              </w:rPr>
              <w:t>resource</w:t>
            </w:r>
            <w:r w:rsidR="00EF646B" w:rsidRPr="005305C7">
              <w:rPr>
                <w:rFonts w:ascii="Cambria" w:hAnsi="Cambria"/>
                <w:bCs/>
                <w:color w:val="auto"/>
                <w:sz w:val="20"/>
                <w:szCs w:val="20"/>
                <w:lang w:val="en-GB"/>
              </w:rPr>
              <w:t>s</w:t>
            </w:r>
            <w:r w:rsidRPr="005305C7">
              <w:rPr>
                <w:rFonts w:ascii="Cambria" w:hAnsi="Cambria"/>
                <w:bCs/>
                <w:color w:val="auto"/>
                <w:sz w:val="20"/>
                <w:szCs w:val="20"/>
                <w:lang w:val="en-GB"/>
              </w:rPr>
              <w:t xml:space="preserve"> </w:t>
            </w:r>
            <w:r w:rsidR="00B75862" w:rsidRPr="005305C7">
              <w:rPr>
                <w:rFonts w:ascii="Cambria" w:hAnsi="Cambria"/>
                <w:bCs/>
                <w:color w:val="auto"/>
                <w:sz w:val="20"/>
                <w:szCs w:val="20"/>
                <w:lang w:val="en-GB"/>
              </w:rPr>
              <w:t xml:space="preserve">for the appointment of educational mediators, social workers and teacher's assistants </w:t>
            </w:r>
            <w:r w:rsidRPr="005305C7">
              <w:rPr>
                <w:rFonts w:ascii="Cambria" w:hAnsi="Cambria"/>
                <w:bCs/>
                <w:color w:val="auto"/>
                <w:sz w:val="20"/>
                <w:szCs w:val="20"/>
                <w:lang w:val="en-GB"/>
              </w:rPr>
              <w:t xml:space="preserve">to kindergartens and schools with </w:t>
            </w:r>
            <w:r w:rsidR="00EF646B" w:rsidRPr="005305C7">
              <w:rPr>
                <w:rFonts w:ascii="Cambria" w:hAnsi="Cambria"/>
                <w:bCs/>
                <w:color w:val="auto"/>
                <w:sz w:val="20"/>
                <w:szCs w:val="20"/>
                <w:lang w:val="en-GB"/>
              </w:rPr>
              <w:t>a predominant number</w:t>
            </w:r>
            <w:r w:rsidR="000C5DD5" w:rsidRPr="005305C7">
              <w:rPr>
                <w:rFonts w:ascii="Cambria" w:hAnsi="Cambria"/>
                <w:bCs/>
                <w:color w:val="auto"/>
                <w:sz w:val="20"/>
                <w:szCs w:val="20"/>
                <w:lang w:val="en-GB"/>
              </w:rPr>
              <w:t xml:space="preserve"> of</w:t>
            </w:r>
            <w:r w:rsidRPr="005305C7">
              <w:rPr>
                <w:rFonts w:ascii="Cambria" w:hAnsi="Cambria"/>
                <w:bCs/>
                <w:color w:val="auto"/>
                <w:sz w:val="20"/>
                <w:szCs w:val="20"/>
                <w:lang w:val="en-GB"/>
              </w:rPr>
              <w:t xml:space="preserve"> children and students from vulnerable groups.</w:t>
            </w:r>
          </w:p>
          <w:p w:rsidR="00952C21" w:rsidRPr="005305C7" w:rsidRDefault="00952C21" w:rsidP="002A3B01">
            <w:pPr>
              <w:pStyle w:val="Default"/>
              <w:jc w:val="both"/>
              <w:rPr>
                <w:rFonts w:ascii="Cambria" w:hAnsi="Cambria"/>
                <w:bCs/>
                <w:color w:val="auto"/>
                <w:sz w:val="20"/>
                <w:szCs w:val="20"/>
                <w:lang w:val="en-GB"/>
              </w:rPr>
            </w:pPr>
            <w:r w:rsidRPr="005305C7">
              <w:rPr>
                <w:rFonts w:ascii="Cambria" w:hAnsi="Cambria"/>
                <w:bCs/>
                <w:color w:val="auto"/>
                <w:sz w:val="20"/>
                <w:szCs w:val="20"/>
                <w:lang w:val="en-GB"/>
              </w:rPr>
              <w:t xml:space="preserve">Another change in the Ordinance stipulates that the financing of municipal kindergartens becomes a fully delegated activity </w:t>
            </w:r>
            <w:r w:rsidR="002E6B19" w:rsidRPr="005305C7">
              <w:rPr>
                <w:rFonts w:ascii="Cambria" w:hAnsi="Cambria"/>
                <w:bCs/>
                <w:color w:val="auto"/>
                <w:sz w:val="20"/>
                <w:szCs w:val="20"/>
                <w:lang w:val="en-GB"/>
              </w:rPr>
              <w:t>to</w:t>
            </w:r>
            <w:r w:rsidRPr="005305C7">
              <w:rPr>
                <w:rFonts w:ascii="Cambria" w:hAnsi="Cambria"/>
                <w:bCs/>
                <w:color w:val="auto"/>
                <w:sz w:val="20"/>
                <w:szCs w:val="20"/>
                <w:lang w:val="en-GB"/>
              </w:rPr>
              <w:t xml:space="preserve"> the state as a result of the abolition of attendance fees.</w:t>
            </w:r>
          </w:p>
          <w:p w:rsidR="000873D0" w:rsidRPr="005305C7" w:rsidRDefault="000873D0" w:rsidP="002A3B01">
            <w:pPr>
              <w:pStyle w:val="Default"/>
              <w:jc w:val="both"/>
              <w:rPr>
                <w:rFonts w:ascii="Cambria" w:hAnsi="Cambria"/>
                <w:bCs/>
                <w:color w:val="auto"/>
                <w:sz w:val="20"/>
                <w:szCs w:val="20"/>
                <w:lang w:val="en-GB"/>
              </w:rPr>
            </w:pPr>
            <w:r w:rsidRPr="005305C7">
              <w:rPr>
                <w:rFonts w:ascii="Cambria" w:hAnsi="Cambria"/>
                <w:bCs/>
                <w:color w:val="auto"/>
                <w:sz w:val="20"/>
                <w:szCs w:val="20"/>
                <w:lang w:val="en-GB"/>
              </w:rPr>
              <w:t>Currently, Bulgaria aims to develop</w:t>
            </w:r>
            <w:r w:rsidR="00637097" w:rsidRPr="005305C7">
              <w:rPr>
                <w:rFonts w:ascii="Cambria" w:hAnsi="Cambria"/>
                <w:bCs/>
                <w:color w:val="auto"/>
                <w:sz w:val="20"/>
                <w:szCs w:val="20"/>
                <w:lang w:val="en-GB"/>
              </w:rPr>
              <w:t xml:space="preserve"> and introduce a pilot concept on the</w:t>
            </w:r>
            <w:r w:rsidRPr="005305C7">
              <w:rPr>
                <w:rFonts w:ascii="Cambria" w:hAnsi="Cambria"/>
                <w:bCs/>
                <w:color w:val="auto"/>
                <w:sz w:val="20"/>
                <w:szCs w:val="20"/>
                <w:lang w:val="en-GB"/>
              </w:rPr>
              <w:t xml:space="preserve"> inclusion of health mediators in municipal and state hospitals </w:t>
            </w:r>
            <w:r w:rsidR="00637097" w:rsidRPr="005305C7">
              <w:rPr>
                <w:rFonts w:ascii="Cambria" w:hAnsi="Cambria"/>
                <w:bCs/>
                <w:color w:val="auto"/>
                <w:sz w:val="20"/>
                <w:szCs w:val="20"/>
                <w:lang w:val="en-GB"/>
              </w:rPr>
              <w:t>as well as to create</w:t>
            </w:r>
            <w:r w:rsidRPr="005305C7">
              <w:rPr>
                <w:rFonts w:ascii="Cambria" w:hAnsi="Cambria"/>
                <w:bCs/>
                <w:color w:val="auto"/>
                <w:sz w:val="20"/>
                <w:szCs w:val="20"/>
                <w:lang w:val="en-GB"/>
              </w:rPr>
              <w:t xml:space="preserve"> a pilot system for monitoring the activities and analysis of the health mediation policy.</w:t>
            </w:r>
            <w:r w:rsidR="00637097" w:rsidRPr="005305C7">
              <w:rPr>
                <w:rFonts w:ascii="Cambria" w:hAnsi="Cambria"/>
                <w:bCs/>
                <w:color w:val="auto"/>
                <w:sz w:val="20"/>
                <w:szCs w:val="20"/>
                <w:lang w:val="en-GB"/>
              </w:rPr>
              <w:t xml:space="preserve"> To date, such c</w:t>
            </w:r>
            <w:r w:rsidRPr="005305C7">
              <w:rPr>
                <w:rFonts w:ascii="Cambria" w:hAnsi="Cambria"/>
                <w:bCs/>
                <w:color w:val="auto"/>
                <w:sz w:val="20"/>
                <w:szCs w:val="20"/>
                <w:lang w:val="en-GB"/>
              </w:rPr>
              <w:t xml:space="preserve">ontracts with health mediators </w:t>
            </w:r>
            <w:r w:rsidR="00637097" w:rsidRPr="005305C7">
              <w:rPr>
                <w:rFonts w:ascii="Cambria" w:hAnsi="Cambria"/>
                <w:bCs/>
                <w:color w:val="auto"/>
                <w:sz w:val="20"/>
                <w:szCs w:val="20"/>
                <w:lang w:val="en-GB"/>
              </w:rPr>
              <w:t>have been</w:t>
            </w:r>
            <w:r w:rsidRPr="005305C7">
              <w:rPr>
                <w:rFonts w:ascii="Cambria" w:hAnsi="Cambria"/>
                <w:bCs/>
                <w:color w:val="auto"/>
                <w:sz w:val="20"/>
                <w:szCs w:val="20"/>
                <w:lang w:val="en-GB"/>
              </w:rPr>
              <w:t xml:space="preserve"> concluded in 7 </w:t>
            </w:r>
            <w:r w:rsidR="00637097" w:rsidRPr="005305C7">
              <w:rPr>
                <w:rFonts w:ascii="Cambria" w:hAnsi="Cambria"/>
                <w:bCs/>
                <w:color w:val="auto"/>
                <w:sz w:val="20"/>
                <w:szCs w:val="20"/>
                <w:lang w:val="en-GB"/>
              </w:rPr>
              <w:t>Bulgarian cities</w:t>
            </w:r>
            <w:r w:rsidRPr="005305C7">
              <w:rPr>
                <w:rFonts w:ascii="Cambria" w:hAnsi="Cambria"/>
                <w:bCs/>
                <w:color w:val="auto"/>
                <w:sz w:val="20"/>
                <w:szCs w:val="20"/>
                <w:lang w:val="en-GB"/>
              </w:rPr>
              <w:t>.</w:t>
            </w:r>
          </w:p>
        </w:tc>
        <w:tc>
          <w:tcPr>
            <w:tcW w:w="2011" w:type="dxa"/>
            <w:shd w:val="clear" w:color="auto" w:fill="C5E0B3" w:themeFill="accent6" w:themeFillTint="66"/>
          </w:tcPr>
          <w:p w:rsidR="00926978" w:rsidRPr="005305C7" w:rsidRDefault="005D1113" w:rsidP="00C12CBB">
            <w:pPr>
              <w:pStyle w:val="Default"/>
              <w:rPr>
                <w:rFonts w:ascii="Cambria" w:hAnsi="Cambria"/>
                <w:bCs/>
                <w:sz w:val="20"/>
                <w:szCs w:val="20"/>
                <w:lang w:val="en-GB"/>
              </w:rPr>
            </w:pPr>
            <w:r w:rsidRPr="005305C7">
              <w:rPr>
                <w:rFonts w:ascii="Cambria" w:hAnsi="Cambria"/>
                <w:sz w:val="20"/>
                <w:szCs w:val="20"/>
                <w:lang w:val="en-GB"/>
              </w:rPr>
              <w:t>Fully implemented</w:t>
            </w:r>
          </w:p>
        </w:tc>
      </w:tr>
      <w:tr w:rsidR="00C7130A" w:rsidRPr="005305C7" w:rsidTr="00B05B4E">
        <w:trPr>
          <w:trHeight w:val="70"/>
        </w:trPr>
        <w:tc>
          <w:tcPr>
            <w:tcW w:w="4745" w:type="dxa"/>
          </w:tcPr>
          <w:p w:rsidR="00C7130A" w:rsidRPr="005305C7" w:rsidRDefault="00C7130A" w:rsidP="00C7130A">
            <w:pPr>
              <w:rPr>
                <w:rFonts w:ascii="Cambria" w:hAnsi="Cambria"/>
                <w:sz w:val="20"/>
                <w:szCs w:val="20"/>
                <w:lang w:val="en-GB"/>
              </w:rPr>
            </w:pPr>
            <w:r w:rsidRPr="005305C7">
              <w:rPr>
                <w:rFonts w:ascii="Cambria" w:hAnsi="Cambria"/>
                <w:b/>
                <w:sz w:val="20"/>
                <w:szCs w:val="20"/>
                <w:lang w:val="en-GB"/>
              </w:rPr>
              <w:t>134.188</w:t>
            </w:r>
            <w:r w:rsidRPr="005305C7">
              <w:rPr>
                <w:rFonts w:ascii="Cambria" w:hAnsi="Cambria"/>
                <w:sz w:val="20"/>
                <w:szCs w:val="20"/>
                <w:lang w:val="en-GB"/>
              </w:rPr>
              <w:t xml:space="preserve"> </w:t>
            </w:r>
            <w:r w:rsidRPr="005305C7">
              <w:rPr>
                <w:rFonts w:ascii="Cambria" w:hAnsi="Cambria"/>
                <w:bCs/>
                <w:sz w:val="20"/>
                <w:szCs w:val="20"/>
                <w:lang w:val="en-GB"/>
              </w:rPr>
              <w:t xml:space="preserve">Pursue efforts to address prejudice, intolerance and discrimination against the Roma population and to ensure its greater inclusion in society </w:t>
            </w:r>
            <w:r w:rsidRPr="005305C7">
              <w:rPr>
                <w:rFonts w:ascii="Cambria" w:hAnsi="Cambria"/>
                <w:bCs/>
                <w:i/>
                <w:sz w:val="20"/>
                <w:szCs w:val="20"/>
                <w:lang w:val="en-GB"/>
              </w:rPr>
              <w:t>(Montenegro);</w:t>
            </w:r>
            <w:r w:rsidRPr="005305C7">
              <w:rPr>
                <w:rFonts w:ascii="Cambria" w:hAnsi="Cambria"/>
                <w:bCs/>
                <w:sz w:val="20"/>
                <w:szCs w:val="20"/>
                <w:lang w:val="en-GB"/>
              </w:rPr>
              <w:t xml:space="preserve"> </w:t>
            </w:r>
          </w:p>
        </w:tc>
        <w:tc>
          <w:tcPr>
            <w:tcW w:w="8554" w:type="dxa"/>
            <w:gridSpan w:val="2"/>
          </w:tcPr>
          <w:p w:rsidR="00C7130A" w:rsidRPr="005305C7" w:rsidRDefault="00C7130A" w:rsidP="00D939C2">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NegativeStereotypes" w:history="1">
              <w:r w:rsidR="004E40FB" w:rsidRPr="005305C7">
                <w:rPr>
                  <w:rStyle w:val="Hyperlink"/>
                  <w:rFonts w:ascii="Cambria" w:hAnsi="Cambria"/>
                  <w:bCs/>
                  <w:sz w:val="20"/>
                  <w:szCs w:val="20"/>
                  <w:lang w:val="en-GB"/>
                </w:rPr>
                <w:t>134.31</w:t>
              </w:r>
            </w:hyperlink>
          </w:p>
        </w:tc>
        <w:tc>
          <w:tcPr>
            <w:tcW w:w="2011" w:type="dxa"/>
            <w:shd w:val="clear" w:color="auto" w:fill="C5E0B3" w:themeFill="accent6" w:themeFillTint="66"/>
          </w:tcPr>
          <w:p w:rsidR="00C7130A" w:rsidRPr="005305C7" w:rsidRDefault="00DE62BD"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134.189</w:t>
            </w:r>
            <w:r w:rsidRPr="005305C7">
              <w:rPr>
                <w:rFonts w:ascii="Cambria" w:hAnsi="Cambria"/>
                <w:sz w:val="20"/>
                <w:szCs w:val="20"/>
                <w:lang w:val="en-GB"/>
              </w:rPr>
              <w:t xml:space="preserve"> </w:t>
            </w:r>
            <w:r w:rsidRPr="005305C7">
              <w:rPr>
                <w:rFonts w:ascii="Cambria" w:hAnsi="Cambria"/>
                <w:bCs/>
                <w:sz w:val="20"/>
                <w:szCs w:val="20"/>
                <w:lang w:val="en-GB"/>
              </w:rPr>
              <w:t xml:space="preserve">Strengthen the efforts to prevent any form of discrimination against persons belonging to minorities or vulnerable groups </w:t>
            </w:r>
            <w:r w:rsidRPr="005305C7">
              <w:rPr>
                <w:rFonts w:ascii="Cambria" w:hAnsi="Cambria"/>
                <w:bCs/>
                <w:i/>
                <w:sz w:val="20"/>
                <w:szCs w:val="20"/>
                <w:lang w:val="en-GB"/>
              </w:rPr>
              <w:t xml:space="preserve">(Italy); </w:t>
            </w:r>
          </w:p>
        </w:tc>
        <w:tc>
          <w:tcPr>
            <w:tcW w:w="8554" w:type="dxa"/>
            <w:gridSpan w:val="2"/>
          </w:tcPr>
          <w:p w:rsidR="006E6810" w:rsidRPr="005305C7" w:rsidRDefault="006E6810" w:rsidP="00D21C7B">
            <w:pPr>
              <w:pStyle w:val="Default"/>
              <w:jc w:val="both"/>
              <w:rPr>
                <w:rFonts w:ascii="Cambria" w:hAnsi="Cambria"/>
                <w:bCs/>
                <w:color w:val="auto"/>
                <w:sz w:val="20"/>
                <w:szCs w:val="20"/>
                <w:lang w:val="en-GB"/>
              </w:rPr>
            </w:pPr>
            <w:r w:rsidRPr="005305C7">
              <w:rPr>
                <w:rFonts w:ascii="Cambria" w:hAnsi="Cambria"/>
                <w:bCs/>
                <w:color w:val="auto"/>
                <w:sz w:val="20"/>
                <w:szCs w:val="20"/>
                <w:lang w:val="en-GB"/>
              </w:rPr>
              <w:t>Bulgaria has created effective legal and institutional mechanisms in connection with the guarantee and protection of basic human rights without discrimination on any ground described in a law or in an international treaty to which the Republic of Bulgaria is a party.</w:t>
            </w:r>
          </w:p>
          <w:p w:rsidR="00C7130A" w:rsidRPr="005305C7" w:rsidRDefault="00690D26" w:rsidP="00D21C7B">
            <w:pPr>
              <w:pStyle w:val="Default"/>
              <w:jc w:val="both"/>
              <w:rPr>
                <w:rFonts w:ascii="Cambria" w:hAnsi="Cambria"/>
                <w:bCs/>
                <w:color w:val="FF0000"/>
                <w:sz w:val="20"/>
                <w:szCs w:val="20"/>
                <w:lang w:val="en-GB"/>
              </w:rPr>
            </w:pPr>
            <w:r w:rsidRPr="005305C7">
              <w:rPr>
                <w:rFonts w:ascii="Cambria" w:hAnsi="Cambria"/>
                <w:bCs/>
                <w:color w:val="auto"/>
                <w:sz w:val="20"/>
                <w:szCs w:val="20"/>
                <w:lang w:val="en-GB"/>
              </w:rPr>
              <w:t>Particular m</w:t>
            </w:r>
            <w:r w:rsidR="006E6810" w:rsidRPr="005305C7">
              <w:rPr>
                <w:rFonts w:ascii="Cambria" w:hAnsi="Cambria"/>
                <w:bCs/>
                <w:color w:val="auto"/>
                <w:sz w:val="20"/>
                <w:szCs w:val="20"/>
                <w:lang w:val="en-GB"/>
              </w:rPr>
              <w:t xml:space="preserve">easures addressing antidiscrimination are included under Rule of Law and Non-discrimination and under the other sectoral priorities of the National Strategy of Republic of Bulgaria for Equality, Inclusion and Participation of Roma (2021-2030) </w:t>
            </w:r>
            <w:r w:rsidRPr="005305C7">
              <w:rPr>
                <w:rFonts w:ascii="Cambria" w:hAnsi="Cambria"/>
                <w:bCs/>
                <w:color w:val="auto"/>
                <w:sz w:val="20"/>
                <w:szCs w:val="20"/>
                <w:lang w:val="en-GB"/>
              </w:rPr>
              <w:t>and the current National Action Plan</w:t>
            </w:r>
            <w:r w:rsidR="006E6810" w:rsidRPr="005305C7">
              <w:rPr>
                <w:rFonts w:ascii="Cambria" w:hAnsi="Cambria"/>
                <w:bCs/>
                <w:color w:val="auto"/>
                <w:sz w:val="20"/>
                <w:szCs w:val="20"/>
                <w:lang w:val="en-GB"/>
              </w:rPr>
              <w:t xml:space="preserve"> 2022 ‒ 2023.</w:t>
            </w:r>
          </w:p>
        </w:tc>
        <w:tc>
          <w:tcPr>
            <w:tcW w:w="2011" w:type="dxa"/>
            <w:shd w:val="clear" w:color="auto" w:fill="C5E0B3" w:themeFill="accent6" w:themeFillTint="66"/>
          </w:tcPr>
          <w:p w:rsidR="00C7130A" w:rsidRPr="005305C7" w:rsidRDefault="00DE62BD"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E62BD" w:rsidRPr="005305C7" w:rsidTr="00B05B4E">
        <w:trPr>
          <w:trHeight w:val="70"/>
        </w:trPr>
        <w:tc>
          <w:tcPr>
            <w:tcW w:w="4745" w:type="dxa"/>
          </w:tcPr>
          <w:p w:rsidR="00DE62BD" w:rsidRPr="005305C7" w:rsidRDefault="00DE62BD" w:rsidP="00DE62BD">
            <w:pPr>
              <w:pStyle w:val="Default"/>
              <w:rPr>
                <w:rFonts w:ascii="Cambria" w:hAnsi="Cambria"/>
                <w:sz w:val="20"/>
                <w:szCs w:val="20"/>
                <w:lang w:val="en-GB"/>
              </w:rPr>
            </w:pPr>
            <w:r w:rsidRPr="005305C7">
              <w:rPr>
                <w:rFonts w:ascii="Cambria" w:hAnsi="Cambria"/>
                <w:b/>
                <w:sz w:val="20"/>
                <w:szCs w:val="20"/>
                <w:lang w:val="en-GB"/>
              </w:rPr>
              <w:t>134.190</w:t>
            </w:r>
            <w:r w:rsidRPr="005305C7">
              <w:rPr>
                <w:rFonts w:ascii="Cambria" w:hAnsi="Cambria"/>
                <w:sz w:val="20"/>
                <w:szCs w:val="20"/>
                <w:lang w:val="en-GB"/>
              </w:rPr>
              <w:t xml:space="preserve"> </w:t>
            </w:r>
            <w:r w:rsidRPr="005305C7">
              <w:rPr>
                <w:rFonts w:ascii="Cambria" w:hAnsi="Cambria"/>
                <w:bCs/>
                <w:sz w:val="20"/>
                <w:szCs w:val="20"/>
                <w:lang w:val="en-GB"/>
              </w:rPr>
              <w:t xml:space="preserve">Ensure equal access of the Roma community to health-care, education and labour structures, in line with the national Roma integration strategy, and share visible results </w:t>
            </w:r>
            <w:r w:rsidRPr="005305C7">
              <w:rPr>
                <w:rFonts w:ascii="Cambria" w:hAnsi="Cambria"/>
                <w:bCs/>
                <w:i/>
                <w:sz w:val="20"/>
                <w:szCs w:val="20"/>
                <w:lang w:val="en-GB"/>
              </w:rPr>
              <w:t>(Netherlands);</w:t>
            </w:r>
            <w:r w:rsidRPr="005305C7">
              <w:rPr>
                <w:rFonts w:ascii="Cambria" w:hAnsi="Cambria"/>
                <w:bCs/>
                <w:sz w:val="20"/>
                <w:szCs w:val="20"/>
                <w:lang w:val="en-GB"/>
              </w:rPr>
              <w:t xml:space="preserve"> </w:t>
            </w:r>
          </w:p>
        </w:tc>
        <w:tc>
          <w:tcPr>
            <w:tcW w:w="8554" w:type="dxa"/>
            <w:gridSpan w:val="2"/>
          </w:tcPr>
          <w:p w:rsidR="00DE62BD" w:rsidRPr="005305C7" w:rsidRDefault="00DE62BD" w:rsidP="00DE62BD">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bookmarkStart w:id="41" w:name="Roma"/>
            <w:r w:rsidRPr="005305C7">
              <w:rPr>
                <w:rFonts w:ascii="Cambria" w:hAnsi="Cambria"/>
                <w:sz w:val="20"/>
                <w:szCs w:val="20"/>
                <w:lang w:val="en-GB"/>
              </w:rPr>
              <w:fldChar w:fldCharType="begin"/>
            </w:r>
            <w:r w:rsidRPr="005305C7">
              <w:rPr>
                <w:rFonts w:ascii="Cambria" w:hAnsi="Cambria"/>
                <w:sz w:val="20"/>
                <w:szCs w:val="20"/>
                <w:lang w:val="en-GB"/>
              </w:rPr>
              <w:instrText>HYPERLINK  \l "Roma"</w:instrText>
            </w:r>
            <w:r w:rsidRPr="005305C7">
              <w:rPr>
                <w:rFonts w:ascii="Cambria" w:hAnsi="Cambria"/>
                <w:sz w:val="20"/>
                <w:szCs w:val="20"/>
                <w:lang w:val="en-GB"/>
              </w:rPr>
              <w:fldChar w:fldCharType="separate"/>
            </w:r>
            <w:r w:rsidRPr="005305C7">
              <w:rPr>
                <w:rStyle w:val="Hyperlink"/>
                <w:rFonts w:ascii="Cambria" w:hAnsi="Cambria"/>
                <w:sz w:val="20"/>
                <w:szCs w:val="20"/>
                <w:lang w:val="en-GB"/>
              </w:rPr>
              <w:t>134.135</w:t>
            </w:r>
            <w:r w:rsidRPr="005305C7">
              <w:rPr>
                <w:rFonts w:ascii="Cambria" w:hAnsi="Cambria"/>
                <w:sz w:val="20"/>
                <w:szCs w:val="20"/>
                <w:lang w:val="en-GB"/>
              </w:rPr>
              <w:fldChar w:fldCharType="end"/>
            </w:r>
            <w:r w:rsidRPr="005305C7">
              <w:rPr>
                <w:rFonts w:ascii="Cambria" w:hAnsi="Cambria"/>
                <w:sz w:val="20"/>
                <w:szCs w:val="20"/>
                <w:lang w:val="en-GB"/>
              </w:rPr>
              <w:t xml:space="preserve"> </w:t>
            </w:r>
            <w:bookmarkEnd w:id="41"/>
            <w:r w:rsidRPr="005305C7">
              <w:rPr>
                <w:rFonts w:ascii="Cambria" w:hAnsi="Cambria"/>
                <w:sz w:val="20"/>
                <w:szCs w:val="20"/>
                <w:lang w:val="en-GB"/>
              </w:rPr>
              <w:t xml:space="preserve">and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w:t>
            </w:r>
          </w:p>
        </w:tc>
        <w:tc>
          <w:tcPr>
            <w:tcW w:w="2011" w:type="dxa"/>
            <w:shd w:val="clear" w:color="auto" w:fill="C5E0B3" w:themeFill="accent6" w:themeFillTint="66"/>
          </w:tcPr>
          <w:p w:rsidR="00DE62BD" w:rsidRPr="005305C7" w:rsidRDefault="00DE62BD" w:rsidP="00DE62BD">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DE62BD" w:rsidRPr="005305C7" w:rsidTr="00B05B4E">
        <w:trPr>
          <w:trHeight w:val="70"/>
        </w:trPr>
        <w:tc>
          <w:tcPr>
            <w:tcW w:w="4745" w:type="dxa"/>
          </w:tcPr>
          <w:p w:rsidR="00DE62BD" w:rsidRPr="005305C7" w:rsidRDefault="00DE62BD" w:rsidP="00DE62BD">
            <w:pPr>
              <w:pStyle w:val="Default"/>
              <w:rPr>
                <w:rFonts w:ascii="Cambria" w:hAnsi="Cambria"/>
                <w:sz w:val="20"/>
                <w:szCs w:val="20"/>
                <w:lang w:val="en-GB"/>
              </w:rPr>
            </w:pPr>
            <w:bookmarkStart w:id="42" w:name="Housing"/>
            <w:r w:rsidRPr="005305C7">
              <w:rPr>
                <w:rFonts w:ascii="Cambria" w:hAnsi="Cambria"/>
                <w:b/>
                <w:sz w:val="20"/>
                <w:szCs w:val="20"/>
                <w:lang w:val="en-GB"/>
              </w:rPr>
              <w:t>134.191</w:t>
            </w:r>
            <w:r w:rsidRPr="005305C7">
              <w:rPr>
                <w:rFonts w:ascii="Cambria" w:hAnsi="Cambria"/>
                <w:sz w:val="20"/>
                <w:szCs w:val="20"/>
                <w:lang w:val="en-GB"/>
              </w:rPr>
              <w:t xml:space="preserve"> </w:t>
            </w:r>
            <w:bookmarkEnd w:id="42"/>
            <w:r w:rsidRPr="005305C7">
              <w:rPr>
                <w:rFonts w:ascii="Cambria" w:hAnsi="Cambria"/>
                <w:bCs/>
                <w:sz w:val="20"/>
                <w:szCs w:val="20"/>
                <w:lang w:val="en-GB"/>
              </w:rPr>
              <w:t xml:space="preserve">Take further steps to ensure access to services by minority and vulnerable groups, especially in the areas of housing, education, health care and employment </w:t>
            </w:r>
            <w:r w:rsidRPr="005305C7">
              <w:rPr>
                <w:rFonts w:ascii="Cambria" w:hAnsi="Cambria"/>
                <w:bCs/>
                <w:i/>
                <w:sz w:val="20"/>
                <w:szCs w:val="20"/>
                <w:lang w:val="en-GB"/>
              </w:rPr>
              <w:t xml:space="preserve">(Philippines); </w:t>
            </w:r>
          </w:p>
        </w:tc>
        <w:tc>
          <w:tcPr>
            <w:tcW w:w="8554" w:type="dxa"/>
            <w:gridSpan w:val="2"/>
          </w:tcPr>
          <w:p w:rsidR="00DE62BD" w:rsidRPr="005305C7" w:rsidRDefault="00DE62BD" w:rsidP="00DE62BD">
            <w:pPr>
              <w:pStyle w:val="Default"/>
              <w:jc w:val="both"/>
              <w:rPr>
                <w:rStyle w:val="Hyperlink"/>
                <w:rFonts w:ascii="Cambria" w:hAnsi="Cambria"/>
                <w:sz w:val="20"/>
                <w:szCs w:val="20"/>
                <w:lang w:val="en-GB"/>
              </w:rPr>
            </w:pPr>
            <w:r w:rsidRPr="005305C7">
              <w:rPr>
                <w:rFonts w:ascii="Cambria" w:hAnsi="Cambria"/>
                <w:bCs/>
                <w:sz w:val="20"/>
                <w:szCs w:val="20"/>
                <w:lang w:val="en-GB"/>
              </w:rPr>
              <w:t xml:space="preserve">See rec. See </w:t>
            </w:r>
            <w:hyperlink w:anchor="NegativeStereotypes" w:history="1">
              <w:r w:rsidRPr="005305C7">
                <w:rPr>
                  <w:rStyle w:val="Hyperlink"/>
                  <w:rFonts w:ascii="Cambria" w:hAnsi="Cambria"/>
                  <w:bCs/>
                  <w:sz w:val="20"/>
                  <w:szCs w:val="20"/>
                  <w:lang w:val="en-GB"/>
                </w:rPr>
                <w:t>134.31</w:t>
              </w:r>
            </w:hyperlink>
            <w:r w:rsidRPr="005305C7">
              <w:rPr>
                <w:rStyle w:val="Hyperlink"/>
                <w:rFonts w:ascii="Cambria" w:hAnsi="Cambria"/>
                <w:bCs/>
                <w:sz w:val="20"/>
                <w:szCs w:val="20"/>
                <w:lang w:val="en-GB"/>
              </w:rPr>
              <w:t xml:space="preserve"> </w:t>
            </w:r>
            <w:r w:rsidRPr="005305C7">
              <w:rPr>
                <w:rFonts w:ascii="Cambria" w:hAnsi="Cambria"/>
                <w:sz w:val="20"/>
                <w:szCs w:val="20"/>
                <w:lang w:val="en-GB"/>
              </w:rPr>
              <w:t xml:space="preserve">and </w:t>
            </w:r>
            <w:hyperlink w:anchor="RomaLabour" w:history="1">
              <w:r w:rsidRPr="005305C7">
                <w:rPr>
                  <w:rStyle w:val="Hyperlink"/>
                  <w:rFonts w:ascii="Cambria" w:hAnsi="Cambria"/>
                  <w:sz w:val="20"/>
                  <w:szCs w:val="20"/>
                  <w:lang w:val="en-GB"/>
                </w:rPr>
                <w:t>134.159</w:t>
              </w:r>
            </w:hyperlink>
          </w:p>
          <w:p w:rsidR="00DE62BD" w:rsidRPr="005305C7" w:rsidRDefault="00DE62BD" w:rsidP="00DE62BD">
            <w:pPr>
              <w:pStyle w:val="Default"/>
              <w:jc w:val="both"/>
              <w:rPr>
                <w:rFonts w:ascii="Cambria" w:hAnsi="Cambria"/>
                <w:bCs/>
                <w:sz w:val="20"/>
                <w:szCs w:val="20"/>
                <w:lang w:val="en-GB"/>
              </w:rPr>
            </w:pPr>
          </w:p>
          <w:p w:rsidR="00DE62BD" w:rsidRPr="005305C7" w:rsidRDefault="00DE62BD" w:rsidP="00DE62BD">
            <w:pPr>
              <w:pStyle w:val="Default"/>
              <w:jc w:val="both"/>
              <w:rPr>
                <w:rFonts w:ascii="Cambria" w:hAnsi="Cambria"/>
                <w:bCs/>
                <w:sz w:val="20"/>
                <w:szCs w:val="20"/>
                <w:lang w:val="en-GB"/>
              </w:rPr>
            </w:pPr>
            <w:r w:rsidRPr="005305C7">
              <w:rPr>
                <w:rFonts w:ascii="Cambria" w:hAnsi="Cambria"/>
                <w:bCs/>
                <w:sz w:val="20"/>
                <w:szCs w:val="20"/>
                <w:lang w:val="en-GB"/>
              </w:rPr>
              <w:t>Under the "Housing conditions" Direction, 545 social housing units have been built housing and 947 representatives of marginalized groups, including Roma, were covered.</w:t>
            </w:r>
          </w:p>
          <w:p w:rsidR="00DE62BD" w:rsidRPr="005305C7" w:rsidRDefault="00DE62BD" w:rsidP="00DE62BD">
            <w:pPr>
              <w:pStyle w:val="Default"/>
              <w:jc w:val="both"/>
              <w:rPr>
                <w:rFonts w:ascii="Cambria" w:hAnsi="Cambria"/>
                <w:bCs/>
                <w:sz w:val="20"/>
                <w:szCs w:val="20"/>
                <w:lang w:val="en-GB"/>
              </w:rPr>
            </w:pPr>
            <w:r w:rsidRPr="005305C7">
              <w:rPr>
                <w:rFonts w:ascii="Cambria" w:hAnsi="Cambria"/>
                <w:bCs/>
                <w:sz w:val="20"/>
                <w:szCs w:val="20"/>
                <w:lang w:val="en-GB"/>
              </w:rPr>
              <w:t>In 2022, 24 contracts were concluded for the provision of grants for social housing projects. As of 31.12.2022, there are 9 pcs. concluded contracts for grant financial assistance for social housing, with the implementation of which 545 housing units in urban areas were rehabilitated.</w:t>
            </w:r>
          </w:p>
          <w:p w:rsidR="00DE62BD" w:rsidRPr="005305C7" w:rsidRDefault="00DE62BD" w:rsidP="00DE62BD">
            <w:pPr>
              <w:pStyle w:val="Default"/>
              <w:jc w:val="both"/>
              <w:rPr>
                <w:rFonts w:ascii="Cambria" w:hAnsi="Cambria"/>
                <w:bCs/>
                <w:sz w:val="20"/>
                <w:szCs w:val="20"/>
                <w:lang w:val="en-GB"/>
              </w:rPr>
            </w:pPr>
            <w:r w:rsidRPr="005305C7">
              <w:rPr>
                <w:rFonts w:ascii="Cambria" w:hAnsi="Cambria"/>
                <w:bCs/>
                <w:sz w:val="20"/>
                <w:szCs w:val="20"/>
                <w:lang w:val="en-GB"/>
              </w:rPr>
              <w:t>The following procedures aimed at representatives of vulnerable groups, representatives of marginalized groups, including Roma, benefiting from modernized educational infrastructure have been initiated. These include concluded 42 contracts for projects to provide educational infrastructure, according to which achieved results are reported – 7,512 persons, representatives of marginalized groups, including Roma, using the modernized educational infrastructure.</w:t>
            </w:r>
          </w:p>
          <w:p w:rsidR="00DE62BD" w:rsidRPr="005305C7" w:rsidRDefault="00DE62BD" w:rsidP="00DE62BD">
            <w:pPr>
              <w:pStyle w:val="Default"/>
              <w:jc w:val="both"/>
              <w:rPr>
                <w:rFonts w:ascii="Cambria" w:hAnsi="Cambria"/>
                <w:bCs/>
                <w:sz w:val="20"/>
                <w:szCs w:val="20"/>
                <w:lang w:val="en-GB"/>
              </w:rPr>
            </w:pPr>
            <w:r w:rsidRPr="005305C7">
              <w:rPr>
                <w:rFonts w:ascii="Cambria" w:hAnsi="Cambria"/>
                <w:bCs/>
                <w:sz w:val="20"/>
                <w:szCs w:val="20"/>
                <w:lang w:val="en-GB"/>
              </w:rPr>
              <w:t>For 2022, 19 contracts have been concluded with beneficiaries. According to the procedure, there are 14 completed projects for the construction of a shelter with the beneficiary municipality of Gorna Oryahovitsa, construction of a Crisis Center for individuals with the beneficiary municipality of Veliko Tarnovo, Complex for social services for children and families with the beneficiary municipality of Ruse, construction of a Center for working with street children with beneficiary Kyustendil municipality, construction of a Crisis Center for women, victims of domestic violence and Center for temporary accommodation of individuals and families with beneficiary Plovdiv municipality and construction of a Center for work with street children with beneficiary Razgrad municipality, Center for temporary accommodation with beneficiary Dimitrovgrad Municipality, Construction of a Center for Working with Street Children and a Shelter for Persons in the City of Pazardzhik, Center for Working with Street Children in the City of Karlovo, a Shelter for Homeless Persons and Families in the City of Dobrich, Construction of Crisis Centers in the Metropolitan Municipality and the city of Burgas and a center for temporary accommodation in the city of Dupnitsa, under which 38,342 persons - representatives of marginalized groups, including Roma, are expected to benefit from the modernized social infrastructure.</w:t>
            </w:r>
          </w:p>
        </w:tc>
        <w:tc>
          <w:tcPr>
            <w:tcW w:w="2011" w:type="dxa"/>
            <w:shd w:val="clear" w:color="auto" w:fill="C5E0B3" w:themeFill="accent6" w:themeFillTint="66"/>
          </w:tcPr>
          <w:p w:rsidR="00DE62BD" w:rsidRPr="005305C7" w:rsidRDefault="00DE62BD" w:rsidP="00DE62BD">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134.192</w:t>
            </w:r>
            <w:r w:rsidRPr="005305C7">
              <w:rPr>
                <w:rFonts w:ascii="Cambria" w:hAnsi="Cambria"/>
                <w:sz w:val="20"/>
                <w:szCs w:val="20"/>
                <w:lang w:val="en-GB"/>
              </w:rPr>
              <w:t xml:space="preserve"> </w:t>
            </w:r>
            <w:r w:rsidRPr="005305C7">
              <w:rPr>
                <w:rFonts w:ascii="Cambria" w:hAnsi="Cambria"/>
                <w:bCs/>
                <w:sz w:val="20"/>
                <w:szCs w:val="20"/>
                <w:lang w:val="en-GB"/>
              </w:rPr>
              <w:t xml:space="preserve">In the context of the COVID-19 pandemic, avoid any discrimination of the Roma population in the imposition of quarantines, and ensure that the Roma community has sufficient means of subsistence and access to health services </w:t>
            </w:r>
            <w:r w:rsidRPr="005305C7">
              <w:rPr>
                <w:rFonts w:ascii="Cambria" w:hAnsi="Cambria"/>
                <w:bCs/>
                <w:i/>
                <w:sz w:val="20"/>
                <w:szCs w:val="20"/>
                <w:lang w:val="en-GB"/>
              </w:rPr>
              <w:t>(Spain);</w:t>
            </w:r>
            <w:r w:rsidRPr="005305C7">
              <w:rPr>
                <w:rFonts w:ascii="Cambria" w:hAnsi="Cambria"/>
                <w:bCs/>
                <w:sz w:val="20"/>
                <w:szCs w:val="20"/>
                <w:lang w:val="en-GB"/>
              </w:rPr>
              <w:t xml:space="preserve"> </w:t>
            </w:r>
          </w:p>
        </w:tc>
        <w:tc>
          <w:tcPr>
            <w:tcW w:w="8554" w:type="dxa"/>
            <w:gridSpan w:val="2"/>
          </w:tcPr>
          <w:p w:rsidR="00926978" w:rsidRPr="005305C7" w:rsidRDefault="00FF6F99" w:rsidP="00FF6F99">
            <w:pPr>
              <w:pStyle w:val="Default"/>
              <w:jc w:val="both"/>
              <w:rPr>
                <w:rFonts w:ascii="Cambria" w:hAnsi="Cambria"/>
                <w:bCs/>
                <w:sz w:val="20"/>
                <w:szCs w:val="20"/>
                <w:lang w:val="en-GB"/>
              </w:rPr>
            </w:pPr>
            <w:r w:rsidRPr="005305C7">
              <w:rPr>
                <w:rFonts w:ascii="Cambria" w:hAnsi="Cambria"/>
                <w:bCs/>
                <w:sz w:val="20"/>
                <w:szCs w:val="20"/>
                <w:lang w:val="en-GB"/>
              </w:rPr>
              <w:t>The emergency measures taken by the Bulgarian government related to limiting the spread of COVID-19 were taken with respect to the following principles: proportionality, non-discrimination, necessity and tempora</w:t>
            </w:r>
            <w:r w:rsidR="005305C7">
              <w:rPr>
                <w:rFonts w:ascii="Cambria" w:hAnsi="Cambria"/>
                <w:bCs/>
                <w:sz w:val="20"/>
                <w:szCs w:val="20"/>
                <w:lang w:val="en-GB"/>
              </w:rPr>
              <w:t>l</w:t>
            </w:r>
            <w:r w:rsidRPr="005305C7">
              <w:rPr>
                <w:rFonts w:ascii="Cambria" w:hAnsi="Cambria"/>
                <w:bCs/>
                <w:sz w:val="20"/>
                <w:szCs w:val="20"/>
                <w:lang w:val="en-GB"/>
              </w:rPr>
              <w:t>ity. In the implementation of the emergency meas</w:t>
            </w:r>
            <w:r w:rsidR="005305C7">
              <w:rPr>
                <w:rFonts w:ascii="Cambria" w:hAnsi="Cambria"/>
                <w:bCs/>
                <w:sz w:val="20"/>
                <w:szCs w:val="20"/>
                <w:lang w:val="en-GB"/>
              </w:rPr>
              <w:t>u</w:t>
            </w:r>
            <w:r w:rsidRPr="005305C7">
              <w:rPr>
                <w:rFonts w:ascii="Cambria" w:hAnsi="Cambria"/>
                <w:bCs/>
                <w:sz w:val="20"/>
                <w:szCs w:val="20"/>
                <w:lang w:val="en-GB"/>
              </w:rPr>
              <w:t>re, the respect fo</w:t>
            </w:r>
            <w:r w:rsidR="005305C7">
              <w:rPr>
                <w:rFonts w:ascii="Cambria" w:hAnsi="Cambria"/>
                <w:bCs/>
                <w:sz w:val="20"/>
                <w:szCs w:val="20"/>
                <w:lang w:val="en-GB"/>
              </w:rPr>
              <w:t>r</w:t>
            </w:r>
            <w:r w:rsidRPr="005305C7">
              <w:rPr>
                <w:rFonts w:ascii="Cambria" w:hAnsi="Cambria"/>
                <w:bCs/>
                <w:sz w:val="20"/>
                <w:szCs w:val="20"/>
                <w:lang w:val="en-GB"/>
              </w:rPr>
              <w:t xml:space="preserve"> human rights</w:t>
            </w:r>
            <w:r w:rsidR="009F47FA" w:rsidRPr="005305C7">
              <w:rPr>
                <w:rFonts w:ascii="Cambria" w:hAnsi="Cambria"/>
                <w:bCs/>
                <w:sz w:val="20"/>
                <w:szCs w:val="20"/>
                <w:lang w:val="en-GB"/>
              </w:rPr>
              <w:t xml:space="preserve"> </w:t>
            </w:r>
            <w:r w:rsidRPr="005305C7">
              <w:rPr>
                <w:rFonts w:ascii="Cambria" w:hAnsi="Cambria"/>
                <w:bCs/>
                <w:sz w:val="20"/>
                <w:szCs w:val="20"/>
                <w:lang w:val="en-GB"/>
              </w:rPr>
              <w:t xml:space="preserve">and fundamental values was foreseen. </w:t>
            </w:r>
          </w:p>
        </w:tc>
        <w:tc>
          <w:tcPr>
            <w:tcW w:w="2011" w:type="dxa"/>
            <w:shd w:val="clear" w:color="auto" w:fill="C5E0B3" w:themeFill="accent6" w:themeFillTint="66"/>
          </w:tcPr>
          <w:p w:rsidR="00926978" w:rsidRPr="005305C7" w:rsidRDefault="002C7B2F"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05B4E">
        <w:trPr>
          <w:trHeight w:val="70"/>
        </w:trPr>
        <w:tc>
          <w:tcPr>
            <w:tcW w:w="4745" w:type="dxa"/>
          </w:tcPr>
          <w:p w:rsidR="00926978" w:rsidRPr="005305C7" w:rsidRDefault="00926978" w:rsidP="00C12CBB">
            <w:pPr>
              <w:rPr>
                <w:rFonts w:ascii="Cambria" w:hAnsi="Cambria"/>
                <w:sz w:val="20"/>
                <w:szCs w:val="20"/>
                <w:lang w:val="en-GB"/>
              </w:rPr>
            </w:pPr>
            <w:r w:rsidRPr="005305C7">
              <w:rPr>
                <w:rFonts w:ascii="Cambria" w:hAnsi="Cambria"/>
                <w:b/>
                <w:sz w:val="20"/>
                <w:szCs w:val="20"/>
                <w:lang w:val="en-GB"/>
              </w:rPr>
              <w:t>134.193</w:t>
            </w:r>
            <w:r w:rsidRPr="005305C7">
              <w:rPr>
                <w:rFonts w:ascii="Cambria" w:hAnsi="Cambria"/>
                <w:sz w:val="20"/>
                <w:szCs w:val="20"/>
                <w:lang w:val="en-GB"/>
              </w:rPr>
              <w:t xml:space="preserve"> </w:t>
            </w:r>
            <w:r w:rsidRPr="005305C7">
              <w:rPr>
                <w:rFonts w:ascii="Cambria" w:hAnsi="Cambria"/>
                <w:bCs/>
                <w:sz w:val="20"/>
                <w:szCs w:val="20"/>
                <w:lang w:val="en-GB"/>
              </w:rPr>
              <w:t xml:space="preserve">Strengthen the protection system for vulnerable groups, including racial and religious minorities </w:t>
            </w:r>
            <w:r w:rsidRPr="005305C7">
              <w:rPr>
                <w:rFonts w:ascii="Cambria" w:hAnsi="Cambria"/>
                <w:bCs/>
                <w:i/>
                <w:sz w:val="20"/>
                <w:szCs w:val="20"/>
                <w:lang w:val="en-GB"/>
              </w:rPr>
              <w:t>(Jordan);</w:t>
            </w:r>
            <w:r w:rsidRPr="005305C7">
              <w:rPr>
                <w:rFonts w:ascii="Cambria" w:hAnsi="Cambria"/>
                <w:bCs/>
                <w:sz w:val="20"/>
                <w:szCs w:val="20"/>
                <w:lang w:val="en-GB"/>
              </w:rPr>
              <w:t xml:space="preserve"> </w:t>
            </w:r>
          </w:p>
        </w:tc>
        <w:tc>
          <w:tcPr>
            <w:tcW w:w="8554" w:type="dxa"/>
            <w:gridSpan w:val="2"/>
          </w:tcPr>
          <w:p w:rsidR="00926978" w:rsidRPr="005305C7" w:rsidRDefault="000C24EF"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and </w:t>
            </w:r>
            <w:hyperlink w:anchor="RomaLabour" w:history="1">
              <w:r w:rsidRPr="005305C7">
                <w:rPr>
                  <w:rStyle w:val="Hyperlink"/>
                  <w:rFonts w:ascii="Cambria" w:hAnsi="Cambria"/>
                  <w:sz w:val="20"/>
                  <w:szCs w:val="20"/>
                  <w:lang w:val="en-GB"/>
                </w:rPr>
                <w:t>134.159</w:t>
              </w:r>
            </w:hyperlink>
          </w:p>
        </w:tc>
        <w:tc>
          <w:tcPr>
            <w:tcW w:w="2011" w:type="dxa"/>
            <w:shd w:val="clear" w:color="auto" w:fill="C5E0B3" w:themeFill="accent6" w:themeFillTint="66"/>
          </w:tcPr>
          <w:p w:rsidR="00926978" w:rsidRPr="005305C7" w:rsidRDefault="00E05934"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134.194</w:t>
            </w:r>
            <w:r w:rsidRPr="005305C7">
              <w:rPr>
                <w:rFonts w:ascii="Cambria" w:hAnsi="Cambria"/>
                <w:sz w:val="20"/>
                <w:szCs w:val="20"/>
                <w:lang w:val="en-GB"/>
              </w:rPr>
              <w:t xml:space="preserve"> </w:t>
            </w:r>
            <w:r w:rsidRPr="005305C7">
              <w:rPr>
                <w:rFonts w:ascii="Cambria" w:hAnsi="Cambria"/>
                <w:bCs/>
                <w:sz w:val="20"/>
                <w:szCs w:val="20"/>
                <w:lang w:val="en-GB"/>
              </w:rPr>
              <w:t xml:space="preserve">Implement its obligations under the Council of Europe Framework Convention for the Protection of National Minorities </w:t>
            </w:r>
            <w:r w:rsidRPr="005305C7">
              <w:rPr>
                <w:rFonts w:ascii="Cambria" w:hAnsi="Cambria"/>
                <w:bCs/>
                <w:i/>
                <w:sz w:val="20"/>
                <w:szCs w:val="20"/>
                <w:lang w:val="en-GB"/>
              </w:rPr>
              <w:t>(Switzerland);</w:t>
            </w:r>
          </w:p>
        </w:tc>
        <w:tc>
          <w:tcPr>
            <w:tcW w:w="8554" w:type="dxa"/>
            <w:gridSpan w:val="2"/>
          </w:tcPr>
          <w:p w:rsidR="00926978" w:rsidRPr="005305C7" w:rsidRDefault="00FF6F99" w:rsidP="00614B12">
            <w:pPr>
              <w:pStyle w:val="Default"/>
              <w:rPr>
                <w:rFonts w:ascii="Cambria" w:hAnsi="Cambria"/>
                <w:b/>
                <w:bCs/>
                <w:sz w:val="20"/>
                <w:szCs w:val="20"/>
                <w:lang w:val="en-GB"/>
              </w:rPr>
            </w:pPr>
            <w:r w:rsidRPr="005305C7">
              <w:rPr>
                <w:rFonts w:ascii="Cambria" w:hAnsi="Cambria"/>
                <w:bCs/>
                <w:sz w:val="20"/>
                <w:szCs w:val="20"/>
                <w:lang w:val="en-GB"/>
              </w:rPr>
              <w:t>At the moment</w:t>
            </w:r>
            <w:r w:rsidR="00614B12" w:rsidRPr="005305C7">
              <w:rPr>
                <w:rFonts w:ascii="Cambria" w:hAnsi="Cambria"/>
                <w:bCs/>
                <w:sz w:val="20"/>
                <w:szCs w:val="20"/>
                <w:lang w:val="en-GB"/>
              </w:rPr>
              <w:t>, the</w:t>
            </w:r>
            <w:r w:rsidRPr="005305C7">
              <w:rPr>
                <w:rFonts w:ascii="Cambria" w:hAnsi="Cambria"/>
                <w:bCs/>
                <w:sz w:val="20"/>
                <w:szCs w:val="20"/>
                <w:lang w:val="en-GB"/>
              </w:rPr>
              <w:t xml:space="preserve"> State is </w:t>
            </w:r>
            <w:r w:rsidR="00614B12" w:rsidRPr="005305C7">
              <w:rPr>
                <w:rFonts w:ascii="Cambria" w:hAnsi="Cambria"/>
                <w:bCs/>
                <w:sz w:val="20"/>
                <w:szCs w:val="20"/>
                <w:lang w:val="en-GB"/>
              </w:rPr>
              <w:t xml:space="preserve">its </w:t>
            </w:r>
            <w:r w:rsidRPr="005305C7">
              <w:rPr>
                <w:rFonts w:ascii="Cambria" w:hAnsi="Cambria"/>
                <w:bCs/>
                <w:sz w:val="20"/>
                <w:szCs w:val="20"/>
                <w:lang w:val="en-GB"/>
              </w:rPr>
              <w:t>in Fifth Monitoring Cycle</w:t>
            </w:r>
            <w:r w:rsidR="00614B12" w:rsidRPr="005305C7">
              <w:rPr>
                <w:rFonts w:ascii="Cambria" w:hAnsi="Cambria"/>
                <w:bCs/>
                <w:sz w:val="20"/>
                <w:szCs w:val="20"/>
                <w:lang w:val="en-GB"/>
              </w:rPr>
              <w:t xml:space="preserve"> under the</w:t>
            </w:r>
            <w:r w:rsidRPr="005305C7">
              <w:rPr>
                <w:rFonts w:ascii="Cambria" w:hAnsi="Cambria"/>
                <w:bCs/>
                <w:sz w:val="20"/>
                <w:szCs w:val="20"/>
                <w:lang w:val="en-GB"/>
              </w:rPr>
              <w:t xml:space="preserve"> </w:t>
            </w:r>
            <w:r w:rsidR="00614B12" w:rsidRPr="005305C7">
              <w:rPr>
                <w:rFonts w:ascii="Cambria" w:hAnsi="Cambria"/>
                <w:bCs/>
                <w:sz w:val="20"/>
                <w:szCs w:val="20"/>
                <w:lang w:val="en-GB"/>
              </w:rPr>
              <w:t xml:space="preserve">Framework Convention for the Protection of National Minorities. </w:t>
            </w:r>
            <w:r w:rsidRPr="005305C7">
              <w:rPr>
                <w:rFonts w:ascii="Cambria" w:hAnsi="Cambria"/>
                <w:bCs/>
                <w:sz w:val="20"/>
                <w:szCs w:val="20"/>
                <w:lang w:val="en-GB"/>
              </w:rPr>
              <w:t xml:space="preserve">The Fifth State report submitted by the Republic of Bulgaria pursuant art. 25, para. 2 of the </w:t>
            </w:r>
            <w:r w:rsidR="00614B12" w:rsidRPr="005305C7">
              <w:rPr>
                <w:rFonts w:ascii="Cambria" w:hAnsi="Cambria"/>
                <w:bCs/>
                <w:sz w:val="20"/>
                <w:szCs w:val="20"/>
                <w:lang w:val="en-GB"/>
              </w:rPr>
              <w:t xml:space="preserve">Convention </w:t>
            </w:r>
            <w:r w:rsidRPr="005305C7">
              <w:rPr>
                <w:rFonts w:ascii="Cambria" w:hAnsi="Cambria"/>
                <w:bCs/>
                <w:sz w:val="20"/>
                <w:szCs w:val="20"/>
                <w:lang w:val="en-GB"/>
              </w:rPr>
              <w:t>was submitted timely by the Bulgarian Government on 22 October 2021.</w:t>
            </w:r>
            <w:r w:rsidRPr="005305C7">
              <w:rPr>
                <w:rFonts w:ascii="Cambria" w:hAnsi="Cambria"/>
                <w:b/>
                <w:bCs/>
                <w:sz w:val="20"/>
                <w:szCs w:val="20"/>
                <w:lang w:val="en-GB"/>
              </w:rPr>
              <w:t xml:space="preserve"> </w:t>
            </w:r>
          </w:p>
        </w:tc>
        <w:tc>
          <w:tcPr>
            <w:tcW w:w="2011" w:type="dxa"/>
            <w:shd w:val="clear" w:color="auto" w:fill="C5E0B3" w:themeFill="accent6" w:themeFillTint="66"/>
          </w:tcPr>
          <w:p w:rsidR="00926978" w:rsidRPr="005305C7" w:rsidRDefault="002C7B2F"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pStyle w:val="Default"/>
              <w:rPr>
                <w:rFonts w:ascii="Cambria" w:hAnsi="Cambria"/>
                <w:sz w:val="20"/>
                <w:szCs w:val="20"/>
                <w:lang w:val="en-GB"/>
              </w:rPr>
            </w:pPr>
            <w:r w:rsidRPr="005305C7">
              <w:rPr>
                <w:rFonts w:ascii="Cambria" w:hAnsi="Cambria"/>
                <w:b/>
                <w:sz w:val="20"/>
                <w:szCs w:val="20"/>
                <w:lang w:val="en-GB"/>
              </w:rPr>
              <w:t>134.195</w:t>
            </w:r>
            <w:r w:rsidRPr="005305C7">
              <w:rPr>
                <w:rFonts w:ascii="Cambria" w:hAnsi="Cambria"/>
                <w:sz w:val="20"/>
                <w:szCs w:val="20"/>
                <w:lang w:val="en-GB"/>
              </w:rPr>
              <w:t xml:space="preserve"> </w:t>
            </w:r>
            <w:r w:rsidRPr="005305C7">
              <w:rPr>
                <w:rFonts w:ascii="Cambria" w:hAnsi="Cambria"/>
                <w:bCs/>
                <w:sz w:val="20"/>
                <w:szCs w:val="20"/>
                <w:lang w:val="en-GB"/>
              </w:rPr>
              <w:t xml:space="preserve">Implement targeted measures for the inclusion of Roma in society, in particular in the areas of housing, education and health </w:t>
            </w:r>
            <w:r w:rsidRPr="005305C7">
              <w:rPr>
                <w:rFonts w:ascii="Cambria" w:hAnsi="Cambria"/>
                <w:bCs/>
                <w:i/>
                <w:sz w:val="20"/>
                <w:szCs w:val="20"/>
                <w:lang w:val="en-GB"/>
              </w:rPr>
              <w:t>(Switzerland);</w:t>
            </w:r>
            <w:r w:rsidRPr="005305C7">
              <w:rPr>
                <w:rFonts w:ascii="Cambria" w:hAnsi="Cambria"/>
                <w:bCs/>
                <w:sz w:val="20"/>
                <w:szCs w:val="20"/>
                <w:lang w:val="en-GB"/>
              </w:rPr>
              <w:t xml:space="preserve"> </w:t>
            </w:r>
          </w:p>
        </w:tc>
        <w:tc>
          <w:tcPr>
            <w:tcW w:w="8554" w:type="dxa"/>
            <w:gridSpan w:val="2"/>
          </w:tcPr>
          <w:p w:rsidR="00E05934" w:rsidRPr="005305C7" w:rsidRDefault="00E05934" w:rsidP="00E05934">
            <w:pPr>
              <w:pStyle w:val="Default"/>
              <w:spacing w:after="240"/>
              <w:jc w:val="both"/>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rPr>
                <w:rFonts w:ascii="Cambria" w:hAnsi="Cambria"/>
                <w:b/>
                <w:sz w:val="20"/>
                <w:szCs w:val="20"/>
                <w:lang w:val="en-GB"/>
              </w:rPr>
            </w:pPr>
            <w:r w:rsidRPr="005305C7">
              <w:rPr>
                <w:rFonts w:ascii="Cambria" w:hAnsi="Cambria"/>
                <w:b/>
                <w:sz w:val="20"/>
                <w:szCs w:val="20"/>
                <w:lang w:val="en-GB"/>
              </w:rPr>
              <w:t>134.196</w:t>
            </w:r>
            <w:r w:rsidRPr="005305C7">
              <w:rPr>
                <w:rFonts w:ascii="Cambria" w:hAnsi="Cambria"/>
                <w:sz w:val="20"/>
                <w:szCs w:val="20"/>
                <w:lang w:val="en-GB"/>
              </w:rPr>
              <w:t xml:space="preserve"> </w:t>
            </w:r>
            <w:r w:rsidRPr="005305C7">
              <w:rPr>
                <w:rFonts w:ascii="Cambria" w:hAnsi="Cambria"/>
                <w:bCs/>
                <w:sz w:val="20"/>
                <w:szCs w:val="20"/>
                <w:lang w:val="en-GB"/>
              </w:rPr>
              <w:t xml:space="preserve">Continue efforts to promote economic and social integration of minorities, especially the Roma </w:t>
            </w:r>
            <w:r w:rsidRPr="005305C7">
              <w:rPr>
                <w:rFonts w:ascii="Cambria" w:hAnsi="Cambria"/>
                <w:bCs/>
                <w:i/>
                <w:sz w:val="20"/>
                <w:szCs w:val="20"/>
                <w:lang w:val="en-GB"/>
              </w:rPr>
              <w:t>(Tunisia);</w:t>
            </w:r>
            <w:r w:rsidRPr="005305C7">
              <w:rPr>
                <w:rFonts w:ascii="Cambria" w:hAnsi="Cambria"/>
                <w:bCs/>
                <w:sz w:val="20"/>
                <w:szCs w:val="20"/>
                <w:lang w:val="en-GB"/>
              </w:rPr>
              <w:t xml:space="preserve"> </w:t>
            </w:r>
          </w:p>
        </w:tc>
        <w:tc>
          <w:tcPr>
            <w:tcW w:w="8554" w:type="dxa"/>
            <w:gridSpan w:val="2"/>
          </w:tcPr>
          <w:p w:rsidR="00E05934" w:rsidRPr="005305C7" w:rsidRDefault="00E05934" w:rsidP="00E05934">
            <w:pPr>
              <w:pStyle w:val="Default"/>
              <w:jc w:val="both"/>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pStyle w:val="Default"/>
              <w:rPr>
                <w:rFonts w:ascii="Cambria" w:hAnsi="Cambria"/>
                <w:sz w:val="20"/>
                <w:szCs w:val="20"/>
                <w:lang w:val="en-GB"/>
              </w:rPr>
            </w:pPr>
            <w:r w:rsidRPr="005305C7">
              <w:rPr>
                <w:rFonts w:ascii="Cambria" w:hAnsi="Cambria"/>
                <w:b/>
                <w:sz w:val="20"/>
                <w:szCs w:val="20"/>
                <w:lang w:val="en-GB"/>
              </w:rPr>
              <w:t>134.198</w:t>
            </w:r>
            <w:r w:rsidRPr="005305C7">
              <w:rPr>
                <w:rFonts w:ascii="Cambria" w:hAnsi="Cambria"/>
                <w:sz w:val="20"/>
                <w:szCs w:val="20"/>
                <w:lang w:val="en-GB"/>
              </w:rPr>
              <w:t xml:space="preserve"> </w:t>
            </w:r>
            <w:r w:rsidRPr="005305C7">
              <w:rPr>
                <w:rFonts w:ascii="Cambria" w:hAnsi="Cambria"/>
                <w:bCs/>
                <w:sz w:val="20"/>
                <w:szCs w:val="20"/>
                <w:lang w:val="en-GB"/>
              </w:rPr>
              <w:t xml:space="preserve">Implement strategies and action plans for the integration of Roma people and initiatives to address their socioeconomic problems </w:t>
            </w:r>
            <w:r w:rsidRPr="005305C7">
              <w:rPr>
                <w:rFonts w:ascii="Cambria" w:hAnsi="Cambria"/>
                <w:bCs/>
                <w:i/>
                <w:sz w:val="20"/>
                <w:szCs w:val="20"/>
                <w:lang w:val="en-GB"/>
              </w:rPr>
              <w:t>(Bolivarian Republic of Venezuela);</w:t>
            </w:r>
            <w:r w:rsidRPr="005305C7">
              <w:rPr>
                <w:rFonts w:ascii="Cambria" w:hAnsi="Cambria"/>
                <w:bCs/>
                <w:sz w:val="20"/>
                <w:szCs w:val="20"/>
                <w:lang w:val="en-GB"/>
              </w:rPr>
              <w:t xml:space="preserve"> </w:t>
            </w:r>
          </w:p>
        </w:tc>
        <w:tc>
          <w:tcPr>
            <w:tcW w:w="8554" w:type="dxa"/>
            <w:gridSpan w:val="2"/>
          </w:tcPr>
          <w:p w:rsidR="00E05934" w:rsidRPr="005305C7" w:rsidRDefault="00E05934" w:rsidP="00B05B4E">
            <w:pPr>
              <w:pStyle w:val="Default"/>
              <w:spacing w:after="240"/>
              <w:rPr>
                <w:rStyle w:val="Hyperlink"/>
                <w:rFonts w:ascii="Cambria" w:hAnsi="Cambria" w:cstheme="minorBidi"/>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p w:rsidR="00E05934" w:rsidRPr="005305C7" w:rsidRDefault="00E05934" w:rsidP="00B05B4E">
            <w:pPr>
              <w:pStyle w:val="Default"/>
              <w:jc w:val="both"/>
              <w:rPr>
                <w:rFonts w:ascii="Cambria" w:hAnsi="Cambria"/>
                <w:bCs/>
                <w:sz w:val="20"/>
                <w:szCs w:val="20"/>
                <w:lang w:val="en-GB"/>
              </w:rPr>
            </w:pPr>
            <w:r w:rsidRPr="005305C7">
              <w:rPr>
                <w:rFonts w:ascii="Cambria" w:hAnsi="Cambria"/>
                <w:bCs/>
                <w:sz w:val="20"/>
                <w:szCs w:val="20"/>
                <w:lang w:val="en-GB"/>
              </w:rPr>
              <w:t>In accordance with the National Roma Strategy 2021-2030 and under methodological guidance of the National Roma Contact Point , up to now, there are 28  regional strategies and over the half of municipalities have a local action plans; the process of the adoption of the municipal action plans is ongoing. The local authorities in cooperation with the relevant non-governmental organizations made a comprehensive analysis of their needs set up by priorities. The municipal plans are based on an adequate analysis of the needs and characteristics of the local communities.</w:t>
            </w:r>
          </w:p>
          <w:p w:rsidR="00E05934" w:rsidRPr="005305C7" w:rsidRDefault="00E05934" w:rsidP="00B05B4E">
            <w:pPr>
              <w:pStyle w:val="Default"/>
              <w:jc w:val="both"/>
              <w:rPr>
                <w:rFonts w:ascii="Cambria" w:hAnsi="Cambria"/>
                <w:bCs/>
                <w:sz w:val="20"/>
                <w:szCs w:val="20"/>
                <w:lang w:val="en-GB"/>
              </w:rPr>
            </w:pPr>
          </w:p>
          <w:p w:rsidR="00E05934" w:rsidRPr="005305C7" w:rsidRDefault="00E05934" w:rsidP="00B05B4E">
            <w:pPr>
              <w:pStyle w:val="Default"/>
              <w:jc w:val="both"/>
              <w:rPr>
                <w:rFonts w:ascii="Cambria" w:hAnsi="Cambria"/>
                <w:bCs/>
                <w:sz w:val="20"/>
                <w:szCs w:val="20"/>
                <w:lang w:val="en-GB"/>
              </w:rPr>
            </w:pPr>
            <w:r w:rsidRPr="005305C7">
              <w:rPr>
                <w:rFonts w:ascii="Cambria" w:hAnsi="Cambria"/>
                <w:bCs/>
                <w:sz w:val="20"/>
                <w:szCs w:val="20"/>
                <w:lang w:val="en-GB"/>
              </w:rPr>
              <w:t>Through the project for National Roma Platform – a platform for dialog and consultation  the National Roma Contact Point, in the period April 2021-March 2023, strengthened the capacity of the relevant stakeholders at the national, regional and local level: public institutions and organizations, the Roma community, Roma mediators, Roma and pro-Roma civil society organizations for inclusive policy-making, participation and commitment to the results of the integration process, as well as support for the implementation and monitoring of national and local Roma action plans.</w:t>
            </w:r>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pStyle w:val="Default"/>
              <w:rPr>
                <w:rFonts w:ascii="Cambria" w:hAnsi="Cambria"/>
                <w:sz w:val="20"/>
                <w:szCs w:val="20"/>
                <w:lang w:val="en-GB"/>
              </w:rPr>
            </w:pPr>
            <w:r w:rsidRPr="005305C7">
              <w:rPr>
                <w:rFonts w:ascii="Cambria" w:hAnsi="Cambria"/>
                <w:b/>
                <w:sz w:val="20"/>
                <w:szCs w:val="20"/>
                <w:lang w:val="en-GB"/>
              </w:rPr>
              <w:t>134.199</w:t>
            </w:r>
            <w:r w:rsidRPr="005305C7">
              <w:rPr>
                <w:rFonts w:ascii="Cambria" w:hAnsi="Cambria"/>
                <w:sz w:val="20"/>
                <w:szCs w:val="20"/>
                <w:lang w:val="en-GB"/>
              </w:rPr>
              <w:t xml:space="preserve"> </w:t>
            </w:r>
            <w:r w:rsidRPr="005305C7">
              <w:rPr>
                <w:rFonts w:ascii="Cambria" w:hAnsi="Cambria"/>
                <w:bCs/>
                <w:sz w:val="20"/>
                <w:szCs w:val="20"/>
                <w:lang w:val="en-GB"/>
              </w:rPr>
              <w:t xml:space="preserve">Further increase preschool attendance among Roma and decrease dropout rates at all school levels </w:t>
            </w:r>
            <w:r w:rsidRPr="005305C7">
              <w:rPr>
                <w:rFonts w:ascii="Cambria" w:hAnsi="Cambria"/>
                <w:bCs/>
                <w:i/>
                <w:sz w:val="20"/>
                <w:szCs w:val="20"/>
                <w:lang w:val="en-GB"/>
              </w:rPr>
              <w:t xml:space="preserve">(Austria); </w:t>
            </w:r>
          </w:p>
        </w:tc>
        <w:tc>
          <w:tcPr>
            <w:tcW w:w="8554" w:type="dxa"/>
            <w:gridSpan w:val="2"/>
          </w:tcPr>
          <w:p w:rsidR="00E05934" w:rsidRPr="005305C7" w:rsidRDefault="00E05934" w:rsidP="00E05934">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pStyle w:val="Default"/>
              <w:rPr>
                <w:rFonts w:ascii="Cambria" w:hAnsi="Cambria"/>
                <w:sz w:val="20"/>
                <w:szCs w:val="20"/>
                <w:lang w:val="en-GB"/>
              </w:rPr>
            </w:pPr>
            <w:r w:rsidRPr="005305C7">
              <w:rPr>
                <w:rFonts w:ascii="Cambria" w:hAnsi="Cambria"/>
                <w:b/>
                <w:sz w:val="20"/>
                <w:szCs w:val="20"/>
                <w:lang w:val="en-GB"/>
              </w:rPr>
              <w:t>134.200</w:t>
            </w:r>
            <w:r w:rsidRPr="005305C7">
              <w:rPr>
                <w:rFonts w:ascii="Cambria" w:hAnsi="Cambria"/>
                <w:sz w:val="20"/>
                <w:szCs w:val="20"/>
                <w:lang w:val="en-GB"/>
              </w:rPr>
              <w:t xml:space="preserve"> </w:t>
            </w:r>
            <w:r w:rsidRPr="005305C7">
              <w:rPr>
                <w:rFonts w:ascii="Cambria" w:hAnsi="Cambria"/>
                <w:bCs/>
                <w:sz w:val="20"/>
                <w:szCs w:val="20"/>
                <w:lang w:val="en-GB"/>
              </w:rPr>
              <w:t xml:space="preserve">Strengthen public policies designed to improve the social, cultural and economic situation, including the elimination of all forms of discrimination against the Roma population residing in the country </w:t>
            </w:r>
            <w:r w:rsidRPr="005305C7">
              <w:rPr>
                <w:rFonts w:ascii="Cambria" w:hAnsi="Cambria"/>
                <w:bCs/>
                <w:i/>
                <w:sz w:val="20"/>
                <w:szCs w:val="20"/>
                <w:lang w:val="en-GB"/>
              </w:rPr>
              <w:t>(Chile);</w:t>
            </w:r>
            <w:r w:rsidRPr="005305C7">
              <w:rPr>
                <w:rFonts w:ascii="Cambria" w:hAnsi="Cambria"/>
                <w:bCs/>
                <w:sz w:val="20"/>
                <w:szCs w:val="20"/>
                <w:lang w:val="en-GB"/>
              </w:rPr>
              <w:t xml:space="preserve"> </w:t>
            </w:r>
          </w:p>
        </w:tc>
        <w:tc>
          <w:tcPr>
            <w:tcW w:w="8554" w:type="dxa"/>
            <w:gridSpan w:val="2"/>
          </w:tcPr>
          <w:p w:rsidR="00E05934" w:rsidRPr="005305C7" w:rsidRDefault="00E05934" w:rsidP="00E05934">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pStyle w:val="Default"/>
              <w:rPr>
                <w:rFonts w:ascii="Cambria" w:hAnsi="Cambria"/>
                <w:sz w:val="20"/>
                <w:szCs w:val="20"/>
                <w:lang w:val="en-GB"/>
              </w:rPr>
            </w:pPr>
            <w:r w:rsidRPr="005305C7">
              <w:rPr>
                <w:rFonts w:ascii="Cambria" w:hAnsi="Cambria"/>
                <w:b/>
                <w:sz w:val="20"/>
                <w:szCs w:val="20"/>
                <w:lang w:val="en-GB"/>
              </w:rPr>
              <w:t>134.201</w:t>
            </w:r>
            <w:r w:rsidRPr="005305C7">
              <w:rPr>
                <w:rFonts w:ascii="Cambria" w:hAnsi="Cambria"/>
                <w:sz w:val="20"/>
                <w:szCs w:val="20"/>
                <w:lang w:val="en-GB"/>
              </w:rPr>
              <w:t xml:space="preserve"> </w:t>
            </w:r>
            <w:r w:rsidRPr="005305C7">
              <w:rPr>
                <w:rFonts w:ascii="Cambria" w:hAnsi="Cambria"/>
                <w:bCs/>
                <w:sz w:val="20"/>
                <w:szCs w:val="20"/>
                <w:lang w:val="en-GB"/>
              </w:rPr>
              <w:t xml:space="preserve">Adopt effective legislative and administrative measures to combat racial discrimination and xenophobia against ethnic minority groups </w:t>
            </w:r>
            <w:r w:rsidRPr="005305C7">
              <w:rPr>
                <w:rFonts w:ascii="Cambria" w:hAnsi="Cambria"/>
                <w:bCs/>
                <w:i/>
                <w:sz w:val="20"/>
                <w:szCs w:val="20"/>
                <w:lang w:val="en-GB"/>
              </w:rPr>
              <w:t>(China);</w:t>
            </w:r>
            <w:r w:rsidRPr="005305C7">
              <w:rPr>
                <w:rFonts w:ascii="Cambria" w:hAnsi="Cambria"/>
                <w:bCs/>
                <w:sz w:val="20"/>
                <w:szCs w:val="20"/>
                <w:lang w:val="en-GB"/>
              </w:rPr>
              <w:t xml:space="preserve"> </w:t>
            </w:r>
          </w:p>
        </w:tc>
        <w:tc>
          <w:tcPr>
            <w:tcW w:w="8554" w:type="dxa"/>
            <w:gridSpan w:val="2"/>
          </w:tcPr>
          <w:p w:rsidR="00E05934" w:rsidRPr="005305C7" w:rsidRDefault="00E05934" w:rsidP="00E05934">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isxriminationXenophovbiaMeasures" w:history="1">
              <w:r w:rsidRPr="005305C7">
                <w:rPr>
                  <w:rStyle w:val="Hyperlink"/>
                  <w:rFonts w:ascii="Cambria" w:hAnsi="Cambria"/>
                  <w:sz w:val="20"/>
                  <w:szCs w:val="20"/>
                  <w:lang w:val="en-GB"/>
                </w:rPr>
                <w:t>134.18</w:t>
              </w:r>
            </w:hyperlink>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rPr>
                <w:rFonts w:ascii="Cambria" w:hAnsi="Cambria"/>
                <w:sz w:val="20"/>
                <w:szCs w:val="20"/>
                <w:lang w:val="en-GB"/>
              </w:rPr>
            </w:pPr>
            <w:r w:rsidRPr="005305C7">
              <w:rPr>
                <w:rFonts w:ascii="Cambria" w:hAnsi="Cambria"/>
                <w:b/>
                <w:sz w:val="20"/>
                <w:szCs w:val="20"/>
                <w:lang w:val="en-GB"/>
              </w:rPr>
              <w:t>134.202</w:t>
            </w:r>
            <w:r w:rsidRPr="005305C7">
              <w:rPr>
                <w:rFonts w:ascii="Cambria" w:hAnsi="Cambria"/>
                <w:sz w:val="20"/>
                <w:szCs w:val="20"/>
                <w:lang w:val="en-GB"/>
              </w:rPr>
              <w:t xml:space="preserve"> </w:t>
            </w:r>
            <w:r w:rsidRPr="005305C7">
              <w:rPr>
                <w:rFonts w:ascii="Cambria" w:hAnsi="Cambria"/>
                <w:bCs/>
                <w:sz w:val="20"/>
                <w:szCs w:val="20"/>
                <w:lang w:val="en-GB"/>
              </w:rPr>
              <w:t xml:space="preserve">Adopt targeted measures to combat intersecting forms of discrimination against Roma women and girls, including with regard to access to education, employment, health care, housing and other social services </w:t>
            </w:r>
            <w:r w:rsidRPr="005305C7">
              <w:rPr>
                <w:rFonts w:ascii="Cambria" w:hAnsi="Cambria"/>
                <w:bCs/>
                <w:i/>
                <w:sz w:val="20"/>
                <w:szCs w:val="20"/>
                <w:lang w:val="en-GB"/>
              </w:rPr>
              <w:t xml:space="preserve">(Croatia); </w:t>
            </w:r>
          </w:p>
        </w:tc>
        <w:tc>
          <w:tcPr>
            <w:tcW w:w="8554" w:type="dxa"/>
            <w:gridSpan w:val="2"/>
          </w:tcPr>
          <w:p w:rsidR="00926978" w:rsidRPr="005305C7" w:rsidRDefault="00C20D4D"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tc>
        <w:tc>
          <w:tcPr>
            <w:tcW w:w="2011" w:type="dxa"/>
            <w:shd w:val="clear" w:color="auto" w:fill="C5E0B3" w:themeFill="accent6" w:themeFillTint="66"/>
          </w:tcPr>
          <w:p w:rsidR="00926978" w:rsidRPr="005305C7" w:rsidRDefault="002C7B2F"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pStyle w:val="Default"/>
              <w:rPr>
                <w:rFonts w:ascii="Cambria" w:hAnsi="Cambria"/>
                <w:sz w:val="20"/>
                <w:szCs w:val="20"/>
                <w:lang w:val="en-GB"/>
              </w:rPr>
            </w:pPr>
            <w:r w:rsidRPr="005305C7">
              <w:rPr>
                <w:rFonts w:ascii="Cambria" w:hAnsi="Cambria"/>
                <w:b/>
                <w:sz w:val="20"/>
                <w:szCs w:val="20"/>
                <w:lang w:val="en-GB"/>
              </w:rPr>
              <w:t>134.203</w:t>
            </w:r>
            <w:r w:rsidRPr="005305C7">
              <w:rPr>
                <w:rFonts w:ascii="Cambria" w:hAnsi="Cambria"/>
                <w:sz w:val="20"/>
                <w:szCs w:val="20"/>
                <w:lang w:val="en-GB"/>
              </w:rPr>
              <w:t xml:space="preserve"> </w:t>
            </w:r>
            <w:r w:rsidRPr="005305C7">
              <w:rPr>
                <w:rFonts w:ascii="Cambria" w:hAnsi="Cambria"/>
                <w:bCs/>
                <w:sz w:val="20"/>
                <w:szCs w:val="20"/>
                <w:lang w:val="en-GB"/>
              </w:rPr>
              <w:t xml:space="preserve">Continue to improve the legal framework and public policies to guarantee protection of the rights of vulnerable social groups, especially ethnic minorities </w:t>
            </w:r>
            <w:r w:rsidRPr="005305C7">
              <w:rPr>
                <w:rFonts w:ascii="Cambria" w:hAnsi="Cambria"/>
                <w:bCs/>
                <w:i/>
                <w:sz w:val="20"/>
                <w:szCs w:val="20"/>
                <w:lang w:val="en-GB"/>
              </w:rPr>
              <w:t xml:space="preserve">(Cuba); </w:t>
            </w:r>
          </w:p>
        </w:tc>
        <w:tc>
          <w:tcPr>
            <w:tcW w:w="8554" w:type="dxa"/>
            <w:gridSpan w:val="2"/>
          </w:tcPr>
          <w:p w:rsidR="00E05934" w:rsidRPr="005305C7" w:rsidRDefault="00E05934" w:rsidP="00E05934">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pStyle w:val="Default"/>
              <w:rPr>
                <w:rFonts w:ascii="Cambria" w:hAnsi="Cambria"/>
                <w:sz w:val="20"/>
                <w:szCs w:val="20"/>
                <w:lang w:val="en-GB"/>
              </w:rPr>
            </w:pPr>
            <w:r w:rsidRPr="005305C7">
              <w:rPr>
                <w:rFonts w:ascii="Cambria" w:hAnsi="Cambria"/>
                <w:b/>
                <w:sz w:val="20"/>
                <w:szCs w:val="20"/>
                <w:lang w:val="en-GB"/>
              </w:rPr>
              <w:t>134.204</w:t>
            </w:r>
            <w:r w:rsidRPr="005305C7">
              <w:rPr>
                <w:rFonts w:ascii="Cambria" w:hAnsi="Cambria"/>
                <w:sz w:val="20"/>
                <w:szCs w:val="20"/>
                <w:lang w:val="en-GB"/>
              </w:rPr>
              <w:t xml:space="preserve"> </w:t>
            </w:r>
            <w:r w:rsidRPr="005305C7">
              <w:rPr>
                <w:rFonts w:ascii="Cambria" w:hAnsi="Cambria"/>
                <w:bCs/>
                <w:sz w:val="20"/>
                <w:szCs w:val="20"/>
                <w:lang w:val="en-GB"/>
              </w:rPr>
              <w:t xml:space="preserve">Ensure that the Roma are able to exercise their right to education, employment and housing </w:t>
            </w:r>
            <w:r w:rsidRPr="005305C7">
              <w:rPr>
                <w:rFonts w:ascii="Cambria" w:hAnsi="Cambria"/>
                <w:bCs/>
                <w:i/>
                <w:sz w:val="20"/>
                <w:szCs w:val="20"/>
                <w:lang w:val="en-GB"/>
              </w:rPr>
              <w:t>(France);</w:t>
            </w:r>
            <w:r w:rsidRPr="005305C7">
              <w:rPr>
                <w:rFonts w:ascii="Cambria" w:hAnsi="Cambria"/>
                <w:bCs/>
                <w:sz w:val="20"/>
                <w:szCs w:val="20"/>
                <w:lang w:val="en-GB"/>
              </w:rPr>
              <w:t xml:space="preserve"> </w:t>
            </w:r>
          </w:p>
        </w:tc>
        <w:tc>
          <w:tcPr>
            <w:tcW w:w="8554" w:type="dxa"/>
            <w:gridSpan w:val="2"/>
          </w:tcPr>
          <w:p w:rsidR="00E05934" w:rsidRPr="005305C7" w:rsidRDefault="00E05934" w:rsidP="00E05934">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E05934" w:rsidRPr="005305C7" w:rsidTr="00B05B4E">
        <w:trPr>
          <w:trHeight w:val="70"/>
        </w:trPr>
        <w:tc>
          <w:tcPr>
            <w:tcW w:w="4745" w:type="dxa"/>
          </w:tcPr>
          <w:p w:rsidR="00E05934" w:rsidRPr="005305C7" w:rsidRDefault="00E05934" w:rsidP="00E05934">
            <w:pPr>
              <w:pStyle w:val="Default"/>
              <w:rPr>
                <w:rFonts w:ascii="Cambria" w:hAnsi="Cambria"/>
                <w:sz w:val="20"/>
                <w:szCs w:val="20"/>
                <w:lang w:val="en-GB"/>
              </w:rPr>
            </w:pPr>
            <w:r w:rsidRPr="005305C7">
              <w:rPr>
                <w:rFonts w:ascii="Cambria" w:hAnsi="Cambria"/>
                <w:sz w:val="20"/>
                <w:szCs w:val="20"/>
                <w:lang w:val="en-GB"/>
              </w:rPr>
              <w:t xml:space="preserve">134.205 </w:t>
            </w:r>
            <w:r w:rsidRPr="005305C7">
              <w:rPr>
                <w:rFonts w:ascii="Cambria" w:hAnsi="Cambria"/>
                <w:bCs/>
                <w:sz w:val="20"/>
                <w:szCs w:val="20"/>
                <w:lang w:val="en-GB"/>
              </w:rPr>
              <w:t xml:space="preserve">Continue efforts aimed at strengthening the rights of minorities, by facilitating their social inclusion (Lebanon); </w:t>
            </w:r>
          </w:p>
        </w:tc>
        <w:tc>
          <w:tcPr>
            <w:tcW w:w="8554" w:type="dxa"/>
            <w:gridSpan w:val="2"/>
          </w:tcPr>
          <w:p w:rsidR="00E05934" w:rsidRPr="005305C7" w:rsidRDefault="00E05934" w:rsidP="00E05934">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tc>
        <w:tc>
          <w:tcPr>
            <w:tcW w:w="2011" w:type="dxa"/>
            <w:shd w:val="clear" w:color="auto" w:fill="C5E0B3" w:themeFill="accent6" w:themeFillTint="66"/>
          </w:tcPr>
          <w:p w:rsidR="00E05934" w:rsidRPr="005305C7" w:rsidRDefault="00E05934" w:rsidP="00E05934">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rPr>
                <w:rFonts w:ascii="Cambria" w:hAnsi="Cambria"/>
                <w:sz w:val="20"/>
                <w:szCs w:val="20"/>
                <w:lang w:val="en-GB"/>
              </w:rPr>
            </w:pPr>
            <w:r w:rsidRPr="005305C7">
              <w:rPr>
                <w:rFonts w:ascii="Cambria" w:hAnsi="Cambria"/>
                <w:b/>
                <w:sz w:val="20"/>
                <w:szCs w:val="20"/>
                <w:lang w:val="en-GB"/>
              </w:rPr>
              <w:t>134.206</w:t>
            </w:r>
            <w:r w:rsidRPr="005305C7">
              <w:rPr>
                <w:rFonts w:ascii="Cambria" w:hAnsi="Cambria"/>
                <w:sz w:val="20"/>
                <w:szCs w:val="20"/>
                <w:lang w:val="en-GB"/>
              </w:rPr>
              <w:t xml:space="preserve"> </w:t>
            </w:r>
            <w:r w:rsidRPr="005305C7">
              <w:rPr>
                <w:rFonts w:ascii="Cambria" w:hAnsi="Cambria"/>
                <w:bCs/>
                <w:sz w:val="20"/>
                <w:szCs w:val="20"/>
                <w:lang w:val="en-GB"/>
              </w:rPr>
              <w:t xml:space="preserve">Guarantee the non-discrimination of members and institutions of religious minorities, which includes the application of principle of equality before the law in legislation and regulations </w:t>
            </w:r>
            <w:r w:rsidRPr="005305C7">
              <w:rPr>
                <w:rFonts w:ascii="Cambria" w:hAnsi="Cambria"/>
                <w:bCs/>
                <w:i/>
                <w:sz w:val="20"/>
                <w:szCs w:val="20"/>
                <w:lang w:val="en-GB"/>
              </w:rPr>
              <w:t xml:space="preserve">(Holy See); </w:t>
            </w:r>
          </w:p>
        </w:tc>
        <w:tc>
          <w:tcPr>
            <w:tcW w:w="8554" w:type="dxa"/>
            <w:gridSpan w:val="2"/>
          </w:tcPr>
          <w:p w:rsidR="00926978" w:rsidRPr="005305C7" w:rsidRDefault="0068100B" w:rsidP="00C12CBB">
            <w:pPr>
              <w:pStyle w:val="Default"/>
              <w:rPr>
                <w:rStyle w:val="Hyperlink"/>
                <w:rFonts w:ascii="Cambria" w:hAnsi="Cambria"/>
                <w:sz w:val="20"/>
                <w:szCs w:val="20"/>
                <w:lang w:val="en-GB"/>
              </w:rPr>
            </w:pPr>
            <w:r w:rsidRPr="005305C7">
              <w:rPr>
                <w:rFonts w:ascii="Cambria" w:hAnsi="Cambria"/>
                <w:bCs/>
                <w:sz w:val="20"/>
                <w:szCs w:val="20"/>
                <w:lang w:val="en-GB"/>
              </w:rPr>
              <w:t xml:space="preserve">See rec. </w:t>
            </w:r>
            <w:hyperlink w:anchor="DisxriminationXenophovbiaMeasures" w:history="1">
              <w:r w:rsidRPr="005305C7">
                <w:rPr>
                  <w:rStyle w:val="Hyperlink"/>
                  <w:rFonts w:ascii="Cambria" w:hAnsi="Cambria"/>
                  <w:sz w:val="20"/>
                  <w:szCs w:val="20"/>
                  <w:lang w:val="en-GB"/>
                </w:rPr>
                <w:t>134.18</w:t>
              </w:r>
            </w:hyperlink>
            <w:r w:rsidRPr="005305C7">
              <w:rPr>
                <w:rFonts w:ascii="Cambria" w:hAnsi="Cambria"/>
                <w:sz w:val="20"/>
                <w:szCs w:val="20"/>
                <w:lang w:val="en-GB"/>
              </w:rPr>
              <w:t xml:space="preserve">, </w:t>
            </w:r>
            <w:hyperlink w:anchor="XenophobiaMeasures" w:history="1">
              <w:r w:rsidRPr="005305C7">
                <w:rPr>
                  <w:rStyle w:val="Hyperlink"/>
                  <w:rFonts w:ascii="Cambria" w:hAnsi="Cambria"/>
                  <w:sz w:val="20"/>
                  <w:szCs w:val="20"/>
                  <w:lang w:val="en-GB"/>
                </w:rPr>
                <w:t>134.53</w:t>
              </w:r>
            </w:hyperlink>
            <w:r w:rsidRPr="005305C7">
              <w:rPr>
                <w:rFonts w:ascii="Cambria" w:hAnsi="Cambria"/>
                <w:sz w:val="20"/>
                <w:szCs w:val="20"/>
                <w:lang w:val="en-GB"/>
              </w:rPr>
              <w:t xml:space="preserve">, </w:t>
            </w:r>
            <w:hyperlink w:anchor="FORB" w:history="1">
              <w:r w:rsidRPr="005305C7">
                <w:rPr>
                  <w:rStyle w:val="Hyperlink"/>
                  <w:rFonts w:ascii="Cambria" w:hAnsi="Cambria"/>
                  <w:sz w:val="20"/>
                  <w:szCs w:val="20"/>
                  <w:lang w:val="en-GB"/>
                </w:rPr>
                <w:t>134.90</w:t>
              </w:r>
            </w:hyperlink>
          </w:p>
          <w:p w:rsidR="00614B12" w:rsidRPr="005305C7" w:rsidRDefault="00614B12" w:rsidP="00C12CBB">
            <w:pPr>
              <w:pStyle w:val="Default"/>
              <w:rPr>
                <w:rStyle w:val="Hyperlink"/>
                <w:rFonts w:ascii="Cambria" w:hAnsi="Cambria"/>
                <w:sz w:val="20"/>
                <w:szCs w:val="20"/>
                <w:lang w:val="en-GB"/>
              </w:rPr>
            </w:pPr>
          </w:p>
          <w:p w:rsidR="00614B12" w:rsidRPr="005305C7" w:rsidRDefault="00614B12" w:rsidP="00614B12">
            <w:pPr>
              <w:pStyle w:val="Default"/>
              <w:jc w:val="both"/>
              <w:rPr>
                <w:rFonts w:ascii="Cambria" w:hAnsi="Cambria"/>
                <w:bCs/>
                <w:sz w:val="20"/>
                <w:szCs w:val="20"/>
                <w:lang w:val="en-GB"/>
              </w:rPr>
            </w:pPr>
            <w:r w:rsidRPr="005305C7">
              <w:rPr>
                <w:rFonts w:ascii="Cambria" w:hAnsi="Cambria"/>
                <w:bCs/>
                <w:sz w:val="20"/>
                <w:szCs w:val="20"/>
                <w:lang w:val="en-GB"/>
              </w:rPr>
              <w:t>The Religious Denominations Act does not have a restrictive or discriminatory nature and does not compel religious communities to merge. Worship and the performance of religion-specific ceremonies might be conducted in a language other than Bulgarian, in line with the religious community’s tradition.</w:t>
            </w:r>
          </w:p>
          <w:p w:rsidR="00614B12" w:rsidRPr="005305C7" w:rsidRDefault="00614B12" w:rsidP="00E21B96">
            <w:pPr>
              <w:pStyle w:val="Default"/>
              <w:spacing w:after="240"/>
              <w:jc w:val="both"/>
              <w:rPr>
                <w:rFonts w:ascii="Cambria" w:hAnsi="Cambria"/>
                <w:bCs/>
                <w:sz w:val="20"/>
                <w:szCs w:val="20"/>
                <w:lang w:val="en-GB"/>
              </w:rPr>
            </w:pPr>
            <w:r w:rsidRPr="005305C7">
              <w:rPr>
                <w:rFonts w:ascii="Cambria" w:hAnsi="Cambria"/>
                <w:bCs/>
                <w:sz w:val="20"/>
                <w:szCs w:val="20"/>
                <w:lang w:val="en-GB"/>
              </w:rPr>
              <w:t>There is no discriminatory treatment in connection with the construction of places of worship of religious denominations in Bulgaria. Places of worship are constructed according to the standard procedure and are not subject to any special requirements. The Bulgarian Orthodox Church does not enjoy privileges compared to the rest of the religious denominations.</w:t>
            </w:r>
          </w:p>
        </w:tc>
        <w:tc>
          <w:tcPr>
            <w:tcW w:w="2011" w:type="dxa"/>
            <w:shd w:val="clear" w:color="auto" w:fill="C5E0B3" w:themeFill="accent6" w:themeFillTint="66"/>
          </w:tcPr>
          <w:p w:rsidR="00926978" w:rsidRPr="005305C7" w:rsidRDefault="002C7B2F"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05B4E">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134.207</w:t>
            </w:r>
            <w:r w:rsidRPr="005305C7">
              <w:rPr>
                <w:rFonts w:ascii="Cambria" w:hAnsi="Cambria"/>
                <w:sz w:val="20"/>
                <w:szCs w:val="20"/>
                <w:lang w:val="en-GB"/>
              </w:rPr>
              <w:t xml:space="preserve"> </w:t>
            </w:r>
            <w:r w:rsidRPr="005305C7">
              <w:rPr>
                <w:rFonts w:ascii="Cambria" w:hAnsi="Cambria"/>
                <w:bCs/>
                <w:sz w:val="20"/>
                <w:szCs w:val="20"/>
                <w:lang w:val="en-GB"/>
              </w:rPr>
              <w:t xml:space="preserve">Promote and protect the rights of the Roma community from suffering marginalization and discrimination, especially in areas of housing, education, health care and employment </w:t>
            </w:r>
            <w:r w:rsidRPr="005305C7">
              <w:rPr>
                <w:rFonts w:ascii="Cambria" w:hAnsi="Cambria"/>
                <w:bCs/>
                <w:i/>
                <w:sz w:val="20"/>
                <w:szCs w:val="20"/>
                <w:lang w:val="en-GB"/>
              </w:rPr>
              <w:t>(Islamic Republic of Iran);</w:t>
            </w:r>
          </w:p>
        </w:tc>
        <w:tc>
          <w:tcPr>
            <w:tcW w:w="8554" w:type="dxa"/>
            <w:gridSpan w:val="2"/>
          </w:tcPr>
          <w:p w:rsidR="00926978" w:rsidRPr="005305C7" w:rsidRDefault="00A9712A"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r w:rsidRPr="005305C7">
              <w:rPr>
                <w:rFonts w:ascii="Cambria" w:hAnsi="Cambria"/>
                <w:sz w:val="20"/>
                <w:szCs w:val="20"/>
                <w:lang w:val="en-GB"/>
              </w:rPr>
              <w:t xml:space="preserve">, </w:t>
            </w:r>
            <w:hyperlink w:anchor="Roma" w:history="1">
              <w:r w:rsidRPr="005305C7">
                <w:rPr>
                  <w:rStyle w:val="Hyperlink"/>
                  <w:rFonts w:ascii="Cambria" w:hAnsi="Cambria"/>
                  <w:sz w:val="20"/>
                  <w:szCs w:val="20"/>
                  <w:lang w:val="en-GB"/>
                </w:rPr>
                <w:t>134.135</w:t>
              </w:r>
            </w:hyperlink>
            <w:r w:rsidRPr="005305C7">
              <w:rPr>
                <w:rFonts w:ascii="Cambria" w:hAnsi="Cambria"/>
                <w:sz w:val="20"/>
                <w:szCs w:val="20"/>
                <w:lang w:val="en-GB"/>
              </w:rPr>
              <w:t xml:space="preserve">, </w:t>
            </w:r>
            <w:hyperlink w:anchor="RomaLabour" w:history="1">
              <w:r w:rsidRPr="005305C7">
                <w:rPr>
                  <w:rStyle w:val="Hyperlink"/>
                  <w:rFonts w:ascii="Cambria" w:hAnsi="Cambria"/>
                  <w:sz w:val="20"/>
                  <w:szCs w:val="20"/>
                  <w:lang w:val="en-GB"/>
                </w:rPr>
                <w:t>134.159</w:t>
              </w:r>
            </w:hyperlink>
            <w:r w:rsidRPr="005305C7">
              <w:rPr>
                <w:rFonts w:ascii="Cambria" w:hAnsi="Cambria"/>
                <w:sz w:val="20"/>
                <w:szCs w:val="20"/>
                <w:lang w:val="en-GB"/>
              </w:rPr>
              <w:t xml:space="preserve"> and </w:t>
            </w:r>
            <w:hyperlink w:anchor="Housing" w:history="1">
              <w:r w:rsidRPr="005305C7">
                <w:rPr>
                  <w:rStyle w:val="Hyperlink"/>
                  <w:rFonts w:ascii="Cambria" w:hAnsi="Cambria"/>
                  <w:sz w:val="20"/>
                  <w:szCs w:val="20"/>
                  <w:lang w:val="en-GB"/>
                </w:rPr>
                <w:t>134.191</w:t>
              </w:r>
            </w:hyperlink>
          </w:p>
        </w:tc>
        <w:tc>
          <w:tcPr>
            <w:tcW w:w="2011" w:type="dxa"/>
            <w:shd w:val="clear" w:color="auto" w:fill="C5E0B3" w:themeFill="accent6" w:themeFillTint="66"/>
          </w:tcPr>
          <w:p w:rsidR="00926978" w:rsidRPr="005305C7" w:rsidRDefault="00E05934"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spacing w:after="240"/>
              <w:rPr>
                <w:rFonts w:ascii="Cambria" w:hAnsi="Cambria"/>
                <w:sz w:val="20"/>
                <w:szCs w:val="20"/>
                <w:lang w:val="en-GB"/>
              </w:rPr>
            </w:pPr>
            <w:r w:rsidRPr="005305C7">
              <w:rPr>
                <w:rFonts w:ascii="Cambria" w:hAnsi="Cambria"/>
                <w:b/>
                <w:sz w:val="20"/>
                <w:szCs w:val="20"/>
                <w:lang w:val="en-GB"/>
              </w:rPr>
              <w:t>134.208</w:t>
            </w:r>
            <w:r w:rsidRPr="005305C7">
              <w:rPr>
                <w:rFonts w:ascii="Cambria" w:hAnsi="Cambria"/>
                <w:sz w:val="20"/>
                <w:szCs w:val="20"/>
                <w:lang w:val="en-GB"/>
              </w:rPr>
              <w:t xml:space="preserve"> </w:t>
            </w:r>
            <w:r w:rsidRPr="005305C7">
              <w:rPr>
                <w:rFonts w:ascii="Cambria" w:hAnsi="Cambria"/>
                <w:bCs/>
                <w:sz w:val="20"/>
                <w:szCs w:val="20"/>
                <w:lang w:val="en-GB"/>
              </w:rPr>
              <w:t xml:space="preserve">Intensify efforts to ensure that Roma communities, particularly those affected by the mandatory COVID-19-related quarantines, have access to public health services and information, adequate water and sanitation, as well as provisions of food, medicines, hygiene products and health care, with specific consideration given to the needs of women and girls </w:t>
            </w:r>
            <w:r w:rsidRPr="005305C7">
              <w:rPr>
                <w:rFonts w:ascii="Cambria" w:hAnsi="Cambria"/>
                <w:bCs/>
                <w:i/>
                <w:sz w:val="20"/>
                <w:szCs w:val="20"/>
                <w:lang w:val="en-GB"/>
              </w:rPr>
              <w:t>(Finland);</w:t>
            </w:r>
          </w:p>
        </w:tc>
        <w:tc>
          <w:tcPr>
            <w:tcW w:w="8554" w:type="dxa"/>
            <w:gridSpan w:val="2"/>
          </w:tcPr>
          <w:p w:rsidR="00926978" w:rsidRPr="005305C7" w:rsidRDefault="00671FEB" w:rsidP="00C12CBB">
            <w:pPr>
              <w:pStyle w:val="Default"/>
              <w:jc w:val="both"/>
              <w:rPr>
                <w:rFonts w:ascii="Cambria" w:hAnsi="Cambria"/>
                <w:bCs/>
                <w:sz w:val="20"/>
                <w:szCs w:val="20"/>
                <w:lang w:val="en-GB"/>
              </w:rPr>
            </w:pPr>
            <w:r w:rsidRPr="005305C7">
              <w:rPr>
                <w:rFonts w:ascii="Cambria" w:hAnsi="Cambria"/>
                <w:bCs/>
                <w:sz w:val="20"/>
                <w:szCs w:val="20"/>
                <w:lang w:val="en-GB"/>
              </w:rPr>
              <w:t>During the pandemic t</w:t>
            </w:r>
            <w:r w:rsidR="00926978" w:rsidRPr="005305C7">
              <w:rPr>
                <w:rFonts w:ascii="Cambria" w:hAnsi="Cambria"/>
                <w:bCs/>
                <w:sz w:val="20"/>
                <w:szCs w:val="20"/>
                <w:lang w:val="en-GB"/>
              </w:rPr>
              <w:t>he</w:t>
            </w:r>
            <w:r w:rsidRPr="005305C7">
              <w:rPr>
                <w:rFonts w:ascii="Cambria" w:hAnsi="Cambria"/>
                <w:bCs/>
                <w:sz w:val="20"/>
                <w:szCs w:val="20"/>
                <w:lang w:val="en-GB"/>
              </w:rPr>
              <w:t xml:space="preserve"> Bulgarian</w:t>
            </w:r>
            <w:r w:rsidR="00AC0F55" w:rsidRPr="005305C7">
              <w:rPr>
                <w:rFonts w:ascii="Cambria" w:hAnsi="Cambria"/>
                <w:bCs/>
                <w:sz w:val="20"/>
                <w:szCs w:val="20"/>
                <w:lang w:val="en-GB"/>
              </w:rPr>
              <w:t xml:space="preserve"> G</w:t>
            </w:r>
            <w:r w:rsidR="00926978" w:rsidRPr="005305C7">
              <w:rPr>
                <w:rFonts w:ascii="Cambria" w:hAnsi="Cambria"/>
                <w:bCs/>
                <w:sz w:val="20"/>
                <w:szCs w:val="20"/>
                <w:lang w:val="en-GB"/>
              </w:rPr>
              <w:t>overnment made additional efforts regarding the most vulnerable Roma communities in the country, including health consultations for the prevention and symptoms of the disease, health care for persons without health insurance, distribution of sanitary products, food and water.</w:t>
            </w:r>
          </w:p>
          <w:p w:rsidR="00926978" w:rsidRPr="005305C7" w:rsidRDefault="00926978" w:rsidP="00C12CBB">
            <w:pPr>
              <w:pStyle w:val="Default"/>
              <w:jc w:val="both"/>
              <w:rPr>
                <w:rFonts w:ascii="Cambria" w:hAnsi="Cambria"/>
                <w:bCs/>
                <w:sz w:val="20"/>
                <w:szCs w:val="20"/>
                <w:lang w:val="en-GB"/>
              </w:rPr>
            </w:pPr>
            <w:r w:rsidRPr="005305C7">
              <w:rPr>
                <w:rFonts w:ascii="Cambria" w:hAnsi="Cambria"/>
                <w:bCs/>
                <w:sz w:val="20"/>
                <w:szCs w:val="20"/>
                <w:lang w:val="en-GB"/>
              </w:rPr>
              <w:t>The National Roma Contact Point (NRCP) ha</w:t>
            </w:r>
            <w:r w:rsidR="00A17669" w:rsidRPr="005305C7">
              <w:rPr>
                <w:rFonts w:ascii="Cambria" w:hAnsi="Cambria"/>
                <w:bCs/>
                <w:sz w:val="20"/>
                <w:szCs w:val="20"/>
                <w:lang w:val="en-GB"/>
              </w:rPr>
              <w:t>d</w:t>
            </w:r>
            <w:r w:rsidRPr="005305C7">
              <w:rPr>
                <w:rFonts w:ascii="Cambria" w:hAnsi="Cambria"/>
                <w:bCs/>
                <w:sz w:val="20"/>
                <w:szCs w:val="20"/>
                <w:lang w:val="en-GB"/>
              </w:rPr>
              <w:t xml:space="preserve"> organized and facilitated the communication between state authorities at national level and local Roma communities immediately after the beginning of the State of Emergency due to the COVID-19 pandemic. More than 15 Roma NGOs, the National Network of Health Mediators, educational mediators, Roma activists got involved. Lists of persons in need were drawn up and immediately distributed to the Minister of Labo</w:t>
            </w:r>
            <w:r w:rsidR="005305C7">
              <w:rPr>
                <w:rFonts w:ascii="Cambria" w:hAnsi="Cambria"/>
                <w:bCs/>
                <w:sz w:val="20"/>
                <w:szCs w:val="20"/>
                <w:lang w:val="en-GB"/>
              </w:rPr>
              <w:t>u</w:t>
            </w:r>
            <w:r w:rsidRPr="005305C7">
              <w:rPr>
                <w:rFonts w:ascii="Cambria" w:hAnsi="Cambria"/>
                <w:bCs/>
                <w:sz w:val="20"/>
                <w:szCs w:val="20"/>
                <w:lang w:val="en-GB"/>
              </w:rPr>
              <w:t xml:space="preserve">r and Social Policy as well as to the Social Assistance Agency for additional inclusion of people in the initiative “Warm Lunch”. </w:t>
            </w:r>
            <w:r w:rsidR="00A52FAD" w:rsidRPr="005305C7">
              <w:rPr>
                <w:rFonts w:ascii="Cambria" w:hAnsi="Cambria"/>
                <w:bCs/>
                <w:sz w:val="20"/>
                <w:szCs w:val="20"/>
                <w:lang w:val="en-GB"/>
              </w:rPr>
              <w:t xml:space="preserve">Moreover, with </w:t>
            </w:r>
            <w:r w:rsidR="00EB4D21" w:rsidRPr="005305C7">
              <w:rPr>
                <w:rFonts w:ascii="Cambria" w:hAnsi="Cambria"/>
                <w:bCs/>
                <w:sz w:val="20"/>
                <w:szCs w:val="20"/>
                <w:lang w:val="en-GB"/>
              </w:rPr>
              <w:t xml:space="preserve">the support of </w:t>
            </w:r>
            <w:r w:rsidR="00A52FAD" w:rsidRPr="005305C7">
              <w:rPr>
                <w:rFonts w:ascii="Cambria" w:hAnsi="Cambria"/>
                <w:bCs/>
                <w:sz w:val="20"/>
                <w:szCs w:val="20"/>
                <w:lang w:val="en-GB"/>
              </w:rPr>
              <w:t xml:space="preserve">the Fund for European Aid to the Most Deprived, the most vulnerable persons were provided with food assistance. </w:t>
            </w:r>
          </w:p>
          <w:p w:rsidR="00926978" w:rsidRPr="005305C7" w:rsidRDefault="00926978" w:rsidP="00C12CBB">
            <w:pPr>
              <w:pStyle w:val="Default"/>
              <w:jc w:val="both"/>
              <w:rPr>
                <w:rFonts w:ascii="Cambria" w:hAnsi="Cambria"/>
                <w:bCs/>
                <w:sz w:val="20"/>
                <w:szCs w:val="20"/>
                <w:lang w:val="en-GB"/>
              </w:rPr>
            </w:pPr>
            <w:r w:rsidRPr="005305C7">
              <w:rPr>
                <w:rFonts w:ascii="Cambria" w:hAnsi="Cambria"/>
                <w:bCs/>
                <w:sz w:val="20"/>
                <w:szCs w:val="20"/>
                <w:lang w:val="en-GB"/>
              </w:rPr>
              <w:t xml:space="preserve">The health mediators, part of the Roma community, provided invaluable assistance in this process by providing constant information about the situation. They distributed leaflets, information brochures and held discussions about the importance of quarantine and hygiene measures with the citizens of the Roma communities. </w:t>
            </w:r>
          </w:p>
          <w:p w:rsidR="00926978" w:rsidRPr="005305C7" w:rsidRDefault="00737DB0" w:rsidP="00C12CBB">
            <w:pPr>
              <w:pStyle w:val="Default"/>
              <w:jc w:val="both"/>
              <w:rPr>
                <w:rFonts w:ascii="Cambria" w:hAnsi="Cambria"/>
                <w:bCs/>
                <w:sz w:val="20"/>
                <w:szCs w:val="20"/>
                <w:lang w:val="en-GB"/>
              </w:rPr>
            </w:pPr>
            <w:r w:rsidRPr="005305C7">
              <w:rPr>
                <w:rFonts w:ascii="Cambria" w:hAnsi="Cambria"/>
                <w:bCs/>
                <w:sz w:val="20"/>
                <w:szCs w:val="20"/>
                <w:lang w:val="en-GB"/>
              </w:rPr>
              <w:t>V</w:t>
            </w:r>
            <w:r w:rsidR="00926978" w:rsidRPr="005305C7">
              <w:rPr>
                <w:rFonts w:ascii="Cambria" w:hAnsi="Cambria"/>
                <w:bCs/>
                <w:sz w:val="20"/>
                <w:szCs w:val="20"/>
                <w:lang w:val="en-GB"/>
              </w:rPr>
              <w:t xml:space="preserve">accination campaign </w:t>
            </w:r>
            <w:r w:rsidR="00B96737" w:rsidRPr="005305C7">
              <w:rPr>
                <w:rFonts w:ascii="Cambria" w:hAnsi="Cambria"/>
                <w:bCs/>
                <w:sz w:val="20"/>
                <w:szCs w:val="20"/>
                <w:lang w:val="en-GB"/>
              </w:rPr>
              <w:t xml:space="preserve">has been </w:t>
            </w:r>
            <w:r w:rsidR="00926978" w:rsidRPr="005305C7">
              <w:rPr>
                <w:rFonts w:ascii="Cambria" w:hAnsi="Cambria"/>
                <w:bCs/>
                <w:sz w:val="20"/>
                <w:szCs w:val="20"/>
                <w:lang w:val="en-GB"/>
              </w:rPr>
              <w:t>conducted in all districts. With the cooperation of the municipal administration and health mediators, and with on-site immunization offices a significant part of the Roma population is immunized against Covid-19.</w:t>
            </w:r>
          </w:p>
          <w:p w:rsidR="00926978" w:rsidRPr="005305C7" w:rsidRDefault="00926978" w:rsidP="00E267BA">
            <w:pPr>
              <w:pStyle w:val="Default"/>
              <w:spacing w:after="240"/>
              <w:jc w:val="both"/>
              <w:rPr>
                <w:rFonts w:ascii="Cambria" w:hAnsi="Cambria"/>
                <w:bCs/>
                <w:sz w:val="20"/>
                <w:szCs w:val="20"/>
                <w:lang w:val="en-GB"/>
              </w:rPr>
            </w:pPr>
            <w:r w:rsidRPr="005305C7">
              <w:rPr>
                <w:rFonts w:ascii="Cambria" w:hAnsi="Cambria"/>
                <w:bCs/>
                <w:sz w:val="20"/>
                <w:szCs w:val="20"/>
                <w:lang w:val="en-GB"/>
              </w:rPr>
              <w:t>The “Employment for you” project ha</w:t>
            </w:r>
            <w:r w:rsidR="00D6648E" w:rsidRPr="005305C7">
              <w:rPr>
                <w:rFonts w:ascii="Cambria" w:hAnsi="Cambria"/>
                <w:bCs/>
                <w:sz w:val="20"/>
                <w:szCs w:val="20"/>
                <w:lang w:val="en-GB"/>
              </w:rPr>
              <w:t>d</w:t>
            </w:r>
            <w:r w:rsidRPr="005305C7">
              <w:rPr>
                <w:rFonts w:ascii="Cambria" w:hAnsi="Cambria"/>
                <w:bCs/>
                <w:sz w:val="20"/>
                <w:szCs w:val="20"/>
                <w:lang w:val="en-GB"/>
              </w:rPr>
              <w:t xml:space="preserve"> been set up in order to assist overcoming the negative effects of the COVID-19 on the labour market. In 2020, 189 persons of Roma origin were involved in project activities. </w:t>
            </w:r>
          </w:p>
        </w:tc>
        <w:tc>
          <w:tcPr>
            <w:tcW w:w="2011" w:type="dxa"/>
            <w:shd w:val="clear" w:color="auto" w:fill="C5E0B3" w:themeFill="accent6" w:themeFillTint="66"/>
          </w:tcPr>
          <w:p w:rsidR="00926978" w:rsidRPr="005305C7" w:rsidRDefault="002C7B2F" w:rsidP="00C12CBB">
            <w:pPr>
              <w:spacing w:after="240"/>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134.212</w:t>
            </w:r>
            <w:r w:rsidRPr="005305C7">
              <w:rPr>
                <w:rFonts w:ascii="Cambria" w:hAnsi="Cambria"/>
                <w:sz w:val="20"/>
                <w:szCs w:val="20"/>
                <w:lang w:val="en-GB"/>
              </w:rPr>
              <w:t xml:space="preserve"> </w:t>
            </w:r>
            <w:r w:rsidRPr="005305C7">
              <w:rPr>
                <w:rFonts w:ascii="Cambria" w:hAnsi="Cambria"/>
                <w:bCs/>
                <w:sz w:val="20"/>
                <w:szCs w:val="20"/>
                <w:lang w:val="en-GB"/>
              </w:rPr>
              <w:t xml:space="preserve">Promote the enrolment of children and young people with disabilities in mainstream education, and gather statistical data on this, to measure progress </w:t>
            </w:r>
            <w:r w:rsidRPr="005305C7">
              <w:rPr>
                <w:rFonts w:ascii="Cambria" w:hAnsi="Cambria"/>
                <w:bCs/>
                <w:i/>
                <w:sz w:val="20"/>
                <w:szCs w:val="20"/>
                <w:lang w:val="en-GB"/>
              </w:rPr>
              <w:t>(Mexico);</w:t>
            </w:r>
            <w:r w:rsidRPr="005305C7">
              <w:rPr>
                <w:rFonts w:ascii="Cambria" w:hAnsi="Cambria"/>
                <w:bCs/>
                <w:sz w:val="20"/>
                <w:szCs w:val="20"/>
                <w:lang w:val="en-GB"/>
              </w:rPr>
              <w:t xml:space="preserve"> </w:t>
            </w:r>
          </w:p>
        </w:tc>
        <w:tc>
          <w:tcPr>
            <w:tcW w:w="8554" w:type="dxa"/>
            <w:gridSpan w:val="2"/>
          </w:tcPr>
          <w:p w:rsidR="00926978" w:rsidRPr="005305C7" w:rsidRDefault="00C80AB8" w:rsidP="00C12CBB">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PersDisSports" w:history="1">
              <w:r w:rsidRPr="005305C7">
                <w:rPr>
                  <w:rStyle w:val="Hyperlink"/>
                  <w:rFonts w:ascii="Cambria" w:hAnsi="Cambria"/>
                  <w:sz w:val="20"/>
                  <w:szCs w:val="20"/>
                  <w:lang w:val="en-GB"/>
                </w:rPr>
                <w:t>134.215</w:t>
              </w:r>
            </w:hyperlink>
          </w:p>
        </w:tc>
        <w:tc>
          <w:tcPr>
            <w:tcW w:w="2011" w:type="dxa"/>
            <w:shd w:val="clear" w:color="auto" w:fill="FFE599" w:themeFill="accent4" w:themeFillTint="66"/>
          </w:tcPr>
          <w:p w:rsidR="00926978" w:rsidRPr="005305C7" w:rsidRDefault="00C7130A"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926978" w:rsidRPr="005305C7" w:rsidTr="00B05B4E">
        <w:trPr>
          <w:trHeight w:val="70"/>
        </w:trPr>
        <w:tc>
          <w:tcPr>
            <w:tcW w:w="4745" w:type="dxa"/>
          </w:tcPr>
          <w:p w:rsidR="00926978" w:rsidRPr="005305C7" w:rsidRDefault="00926978" w:rsidP="00C12CBB">
            <w:pPr>
              <w:pStyle w:val="Default"/>
              <w:rPr>
                <w:rFonts w:ascii="Cambria" w:hAnsi="Cambria"/>
                <w:sz w:val="20"/>
                <w:szCs w:val="20"/>
                <w:lang w:val="en-GB"/>
              </w:rPr>
            </w:pPr>
            <w:r w:rsidRPr="005305C7">
              <w:rPr>
                <w:rFonts w:ascii="Cambria" w:hAnsi="Cambria"/>
                <w:b/>
                <w:sz w:val="20"/>
                <w:szCs w:val="20"/>
                <w:lang w:val="en-GB"/>
              </w:rPr>
              <w:t>134.213</w:t>
            </w:r>
            <w:r w:rsidRPr="005305C7">
              <w:rPr>
                <w:rFonts w:ascii="Cambria" w:hAnsi="Cambria"/>
                <w:sz w:val="20"/>
                <w:szCs w:val="20"/>
                <w:lang w:val="en-GB"/>
              </w:rPr>
              <w:t xml:space="preserve"> </w:t>
            </w:r>
            <w:r w:rsidRPr="005305C7">
              <w:rPr>
                <w:rFonts w:ascii="Cambria" w:hAnsi="Cambria"/>
                <w:bCs/>
                <w:sz w:val="20"/>
                <w:szCs w:val="20"/>
                <w:lang w:val="en-GB"/>
              </w:rPr>
              <w:t xml:space="preserve">Continue improving the accessibility of services for women and girls with disabilities exposed to gender-based violence </w:t>
            </w:r>
            <w:r w:rsidRPr="005305C7">
              <w:rPr>
                <w:rFonts w:ascii="Cambria" w:hAnsi="Cambria"/>
                <w:bCs/>
                <w:i/>
                <w:sz w:val="20"/>
                <w:szCs w:val="20"/>
                <w:lang w:val="en-GB"/>
              </w:rPr>
              <w:t>(Montenegro);</w:t>
            </w:r>
            <w:r w:rsidRPr="005305C7">
              <w:rPr>
                <w:rFonts w:ascii="Cambria" w:hAnsi="Cambria"/>
                <w:bCs/>
                <w:sz w:val="20"/>
                <w:szCs w:val="20"/>
                <w:lang w:val="en-GB"/>
              </w:rPr>
              <w:t xml:space="preserve"> </w:t>
            </w:r>
          </w:p>
        </w:tc>
        <w:tc>
          <w:tcPr>
            <w:tcW w:w="8554" w:type="dxa"/>
            <w:gridSpan w:val="2"/>
          </w:tcPr>
          <w:p w:rsidR="00926978" w:rsidRPr="005305C7" w:rsidRDefault="00744407" w:rsidP="00F6401B">
            <w:pPr>
              <w:pStyle w:val="Default"/>
              <w:jc w:val="both"/>
              <w:rPr>
                <w:rFonts w:ascii="Cambria" w:hAnsi="Cambria"/>
                <w:bCs/>
                <w:sz w:val="20"/>
                <w:szCs w:val="20"/>
                <w:lang w:val="en-GB"/>
              </w:rPr>
            </w:pPr>
            <w:r w:rsidRPr="005305C7">
              <w:rPr>
                <w:rFonts w:ascii="Cambria" w:hAnsi="Cambria"/>
                <w:bCs/>
                <w:color w:val="auto"/>
                <w:sz w:val="20"/>
                <w:szCs w:val="20"/>
                <w:lang w:val="en-GB"/>
              </w:rPr>
              <w:t xml:space="preserve">The mission of social services in Bulgaria is to ensure that every person on its territory has the right to support </w:t>
            </w:r>
            <w:r w:rsidR="00730F79" w:rsidRPr="005305C7">
              <w:rPr>
                <w:rFonts w:ascii="Cambria" w:hAnsi="Cambria"/>
                <w:bCs/>
                <w:color w:val="auto"/>
                <w:sz w:val="20"/>
                <w:szCs w:val="20"/>
                <w:lang w:val="en-GB"/>
              </w:rPr>
              <w:t xml:space="preserve">in order </w:t>
            </w:r>
            <w:r w:rsidRPr="005305C7">
              <w:rPr>
                <w:rFonts w:ascii="Cambria" w:hAnsi="Cambria"/>
                <w:bCs/>
                <w:color w:val="auto"/>
                <w:sz w:val="20"/>
                <w:szCs w:val="20"/>
                <w:lang w:val="en-GB"/>
              </w:rPr>
              <w:t xml:space="preserve">to prevent or overcome social exclusion, </w:t>
            </w:r>
            <w:r w:rsidR="00730F79" w:rsidRPr="005305C7">
              <w:rPr>
                <w:rFonts w:ascii="Cambria" w:hAnsi="Cambria"/>
                <w:bCs/>
                <w:color w:val="auto"/>
                <w:sz w:val="20"/>
                <w:szCs w:val="20"/>
                <w:lang w:val="en-GB"/>
              </w:rPr>
              <w:t xml:space="preserve">to </w:t>
            </w:r>
            <w:r w:rsidR="007E0349" w:rsidRPr="005305C7">
              <w:rPr>
                <w:rFonts w:ascii="Cambria" w:hAnsi="Cambria"/>
                <w:bCs/>
                <w:color w:val="auto"/>
                <w:sz w:val="20"/>
                <w:szCs w:val="20"/>
                <w:lang w:val="en-GB"/>
              </w:rPr>
              <w:t xml:space="preserve">help </w:t>
            </w:r>
            <w:r w:rsidR="00730F79" w:rsidRPr="005305C7">
              <w:rPr>
                <w:rFonts w:ascii="Cambria" w:hAnsi="Cambria"/>
                <w:bCs/>
                <w:color w:val="auto"/>
                <w:sz w:val="20"/>
                <w:szCs w:val="20"/>
                <w:lang w:val="en-GB"/>
              </w:rPr>
              <w:t>realis</w:t>
            </w:r>
            <w:r w:rsidRPr="005305C7">
              <w:rPr>
                <w:rFonts w:ascii="Cambria" w:hAnsi="Cambria"/>
                <w:bCs/>
                <w:color w:val="auto"/>
                <w:sz w:val="20"/>
                <w:szCs w:val="20"/>
                <w:lang w:val="en-GB"/>
              </w:rPr>
              <w:t>e rights a</w:t>
            </w:r>
            <w:r w:rsidR="007E0349" w:rsidRPr="005305C7">
              <w:rPr>
                <w:rFonts w:ascii="Cambria" w:hAnsi="Cambria"/>
                <w:bCs/>
                <w:color w:val="auto"/>
                <w:sz w:val="20"/>
                <w:szCs w:val="20"/>
                <w:lang w:val="en-GB"/>
              </w:rPr>
              <w:t xml:space="preserve">nd improve the quality of life without </w:t>
            </w:r>
            <w:r w:rsidRPr="005305C7">
              <w:rPr>
                <w:rFonts w:ascii="Cambria" w:hAnsi="Cambria"/>
                <w:bCs/>
                <w:color w:val="auto"/>
                <w:sz w:val="20"/>
                <w:szCs w:val="20"/>
                <w:lang w:val="en-GB"/>
              </w:rPr>
              <w:t>discrimination</w:t>
            </w:r>
            <w:r w:rsidR="007E0349" w:rsidRPr="005305C7">
              <w:rPr>
                <w:rFonts w:ascii="Cambria" w:hAnsi="Cambria"/>
                <w:bCs/>
                <w:color w:val="auto"/>
                <w:sz w:val="20"/>
                <w:szCs w:val="20"/>
                <w:lang w:val="en-GB"/>
              </w:rPr>
              <w:t xml:space="preserve"> while respecting the wish and personal choice of each individual</w:t>
            </w:r>
            <w:r w:rsidRPr="005305C7">
              <w:rPr>
                <w:rFonts w:ascii="Cambria" w:hAnsi="Cambria"/>
                <w:bCs/>
                <w:color w:val="auto"/>
                <w:sz w:val="20"/>
                <w:szCs w:val="20"/>
                <w:lang w:val="en-GB"/>
              </w:rPr>
              <w:t xml:space="preserve">. It is explicitly regulated in the national legislation that the use of social services depends exclusively on the free will and desire of all persons </w:t>
            </w:r>
            <w:r w:rsidR="007E0349" w:rsidRPr="005305C7">
              <w:rPr>
                <w:rFonts w:ascii="Cambria" w:hAnsi="Cambria"/>
                <w:bCs/>
                <w:color w:val="auto"/>
                <w:sz w:val="20"/>
                <w:szCs w:val="20"/>
                <w:lang w:val="en-GB"/>
              </w:rPr>
              <w:t>in</w:t>
            </w:r>
            <w:r w:rsidRPr="005305C7">
              <w:rPr>
                <w:rFonts w:ascii="Cambria" w:hAnsi="Cambria"/>
                <w:bCs/>
                <w:color w:val="auto"/>
                <w:sz w:val="20"/>
                <w:szCs w:val="20"/>
                <w:lang w:val="en-GB"/>
              </w:rPr>
              <w:t xml:space="preserve"> need</w:t>
            </w:r>
            <w:r w:rsidR="007E0349" w:rsidRPr="005305C7">
              <w:rPr>
                <w:rFonts w:ascii="Cambria" w:hAnsi="Cambria"/>
                <w:bCs/>
                <w:color w:val="auto"/>
                <w:sz w:val="20"/>
                <w:szCs w:val="20"/>
                <w:lang w:val="en-GB"/>
              </w:rPr>
              <w:t xml:space="preserve"> of such</w:t>
            </w:r>
            <w:r w:rsidRPr="005305C7">
              <w:rPr>
                <w:rFonts w:ascii="Cambria" w:hAnsi="Cambria"/>
                <w:bCs/>
                <w:color w:val="auto"/>
                <w:sz w:val="20"/>
                <w:szCs w:val="20"/>
                <w:lang w:val="en-GB"/>
              </w:rPr>
              <w:t xml:space="preserve"> support.</w:t>
            </w:r>
          </w:p>
        </w:tc>
        <w:tc>
          <w:tcPr>
            <w:tcW w:w="2011" w:type="dxa"/>
            <w:shd w:val="clear" w:color="auto" w:fill="C5E0B3" w:themeFill="accent6" w:themeFillTint="66"/>
          </w:tcPr>
          <w:p w:rsidR="00926978" w:rsidRPr="005305C7" w:rsidRDefault="00E05934" w:rsidP="00C12CBB">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926978" w:rsidRPr="005305C7" w:rsidTr="00BE4350">
        <w:trPr>
          <w:trHeight w:val="70"/>
        </w:trPr>
        <w:tc>
          <w:tcPr>
            <w:tcW w:w="4745" w:type="dxa"/>
          </w:tcPr>
          <w:p w:rsidR="00926978" w:rsidRPr="005305C7" w:rsidRDefault="00926978" w:rsidP="00C12CBB">
            <w:pPr>
              <w:pStyle w:val="Default"/>
              <w:rPr>
                <w:rFonts w:ascii="Cambria" w:hAnsi="Cambria"/>
                <w:sz w:val="20"/>
                <w:szCs w:val="20"/>
                <w:lang w:val="en-GB"/>
              </w:rPr>
            </w:pPr>
            <w:bookmarkStart w:id="43" w:name="AlternativeMethodsPersDis"/>
            <w:r w:rsidRPr="005305C7">
              <w:rPr>
                <w:rFonts w:ascii="Cambria" w:hAnsi="Cambria"/>
                <w:b/>
                <w:sz w:val="20"/>
                <w:szCs w:val="20"/>
                <w:lang w:val="en-GB"/>
              </w:rPr>
              <w:t>134.214</w:t>
            </w:r>
            <w:r w:rsidRPr="005305C7">
              <w:rPr>
                <w:rFonts w:ascii="Cambria" w:hAnsi="Cambria"/>
                <w:sz w:val="20"/>
                <w:szCs w:val="20"/>
                <w:lang w:val="en-GB"/>
              </w:rPr>
              <w:t xml:space="preserve"> </w:t>
            </w:r>
            <w:bookmarkEnd w:id="43"/>
            <w:r w:rsidRPr="005305C7">
              <w:rPr>
                <w:rFonts w:ascii="Cambria" w:hAnsi="Cambria"/>
                <w:bCs/>
                <w:sz w:val="20"/>
                <w:szCs w:val="20"/>
                <w:lang w:val="en-GB"/>
              </w:rPr>
              <w:t xml:space="preserve">Develop alternative methods of support for persons with mental health conditions and psychosocial disabilities with respect to their rights, in line with the Convention on the Rights of Persons with Disabilities, including combating institutionalization, stigma, coercion and overmedication, and provide mental health services promoting inclusion in the community and respecting free and informed consent </w:t>
            </w:r>
            <w:r w:rsidRPr="005305C7">
              <w:rPr>
                <w:rFonts w:ascii="Cambria" w:hAnsi="Cambria"/>
                <w:bCs/>
                <w:i/>
                <w:sz w:val="20"/>
                <w:szCs w:val="20"/>
                <w:lang w:val="en-GB"/>
              </w:rPr>
              <w:t>(Portugal);</w:t>
            </w:r>
            <w:r w:rsidRPr="005305C7">
              <w:rPr>
                <w:rFonts w:ascii="Cambria" w:hAnsi="Cambria"/>
                <w:bCs/>
                <w:sz w:val="20"/>
                <w:szCs w:val="20"/>
                <w:lang w:val="en-GB"/>
              </w:rPr>
              <w:t xml:space="preserve"> </w:t>
            </w:r>
          </w:p>
        </w:tc>
        <w:tc>
          <w:tcPr>
            <w:tcW w:w="8554" w:type="dxa"/>
            <w:gridSpan w:val="2"/>
          </w:tcPr>
          <w:p w:rsidR="00C205C1" w:rsidRPr="005305C7" w:rsidRDefault="00C205C1" w:rsidP="00C12CBB">
            <w:pPr>
              <w:pStyle w:val="Default"/>
              <w:jc w:val="both"/>
              <w:rPr>
                <w:rFonts w:ascii="Cambria" w:hAnsi="Cambria"/>
                <w:bCs/>
                <w:sz w:val="20"/>
                <w:szCs w:val="20"/>
                <w:lang w:val="en-GB"/>
              </w:rPr>
            </w:pPr>
            <w:r w:rsidRPr="005305C7">
              <w:rPr>
                <w:rFonts w:ascii="Cambria" w:hAnsi="Cambria"/>
                <w:bCs/>
                <w:sz w:val="20"/>
                <w:szCs w:val="20"/>
                <w:lang w:val="en-GB"/>
              </w:rPr>
              <w:t>In 2022, the National Mental Health Council was established, which aims to coordinate the responsibilities of individual ministries, departments and organizations in the implementation and monitoring of the National Strategy for Mental Health of the Citizens of the Republic of Bulgaria 2021-2030. The methodology was adopted to carry out an assessment of the needs of the population for mental health services and their provision at the territorial level and to prepare an analysis of the number of adults and children in need of specialized social services</w:t>
            </w:r>
            <w:r w:rsidR="00AC0F55" w:rsidRPr="005305C7">
              <w:rPr>
                <w:rFonts w:ascii="Cambria" w:hAnsi="Cambria"/>
                <w:bCs/>
                <w:sz w:val="20"/>
                <w:szCs w:val="20"/>
                <w:lang w:val="en-GB"/>
              </w:rPr>
              <w:t>.</w:t>
            </w:r>
          </w:p>
          <w:p w:rsidR="00C205C1" w:rsidRPr="005305C7" w:rsidRDefault="00C205C1" w:rsidP="00C12CBB">
            <w:pPr>
              <w:pStyle w:val="Default"/>
              <w:jc w:val="both"/>
              <w:rPr>
                <w:rFonts w:ascii="Cambria" w:hAnsi="Cambria"/>
                <w:bCs/>
                <w:sz w:val="20"/>
                <w:szCs w:val="20"/>
                <w:lang w:val="en-GB"/>
              </w:rPr>
            </w:pPr>
            <w:r w:rsidRPr="005305C7">
              <w:rPr>
                <w:rFonts w:ascii="Cambria" w:hAnsi="Cambria"/>
                <w:bCs/>
                <w:sz w:val="20"/>
                <w:szCs w:val="20"/>
                <w:lang w:val="en-GB"/>
              </w:rPr>
              <w:t>In the context of the reform in the field of deinstitutionalization of care for persons with disabilities, the Social Services Act provides that all homes for persons with disabilities, including mental disorders, will be closed by 2035, as in parallel, new forms of social services for residential care, supportive services in the community, as well as integrated health and social services are being created in accordance with the adopted strategic documents.</w:t>
            </w:r>
          </w:p>
          <w:p w:rsidR="00926978" w:rsidRPr="005305C7" w:rsidRDefault="002A363A" w:rsidP="00AC0F55">
            <w:pPr>
              <w:pStyle w:val="Default"/>
              <w:jc w:val="both"/>
              <w:rPr>
                <w:rFonts w:ascii="Cambria" w:hAnsi="Cambria"/>
                <w:bCs/>
                <w:sz w:val="20"/>
                <w:szCs w:val="20"/>
                <w:lang w:val="en-GB"/>
              </w:rPr>
            </w:pPr>
            <w:r w:rsidRPr="005305C7">
              <w:rPr>
                <w:rFonts w:ascii="Cambria" w:hAnsi="Cambria"/>
                <w:bCs/>
                <w:sz w:val="20"/>
                <w:szCs w:val="20"/>
                <w:lang w:val="en-GB"/>
              </w:rPr>
              <w:t>For the period 2021 - October 2023, a total of 5 homes for adults with mental disorders were closed with funds from the state budget and operational programs, in particular under the project "New long-term care", implemented by ASP. Persons with mental disorders removed from closed homes are accommodated in newly created social services, namely 17 Family-type Accommodation Centers for adults with mental disorders and 15 Care Centers for persons with mental disorders, which function under the project "New long-term care'.</w:t>
            </w:r>
          </w:p>
          <w:p w:rsidR="007D3F32" w:rsidRPr="005305C7" w:rsidRDefault="007D3F32" w:rsidP="007D3F32">
            <w:pPr>
              <w:pStyle w:val="Default"/>
              <w:jc w:val="both"/>
              <w:rPr>
                <w:rFonts w:ascii="Cambria" w:hAnsi="Cambria"/>
                <w:bCs/>
                <w:sz w:val="20"/>
                <w:szCs w:val="20"/>
                <w:lang w:val="en-GB"/>
              </w:rPr>
            </w:pPr>
            <w:r w:rsidRPr="005305C7">
              <w:rPr>
                <w:rFonts w:ascii="Cambria" w:hAnsi="Cambria"/>
                <w:bCs/>
                <w:sz w:val="20"/>
                <w:szCs w:val="20"/>
                <w:lang w:val="en-GB"/>
              </w:rPr>
              <w:t xml:space="preserve">A recent development in regard of the policy </w:t>
            </w:r>
            <w:r w:rsidR="00425A02" w:rsidRPr="005305C7">
              <w:rPr>
                <w:rFonts w:ascii="Cambria" w:hAnsi="Cambria"/>
                <w:bCs/>
                <w:sz w:val="20"/>
                <w:szCs w:val="20"/>
                <w:lang w:val="en-GB"/>
              </w:rPr>
              <w:t xml:space="preserve">is a slight revision of the </w:t>
            </w:r>
            <w:r w:rsidRPr="005305C7">
              <w:rPr>
                <w:rFonts w:ascii="Cambria" w:hAnsi="Cambria"/>
                <w:bCs/>
                <w:sz w:val="20"/>
                <w:szCs w:val="20"/>
                <w:lang w:val="en-GB"/>
              </w:rPr>
              <w:t xml:space="preserve">National Strategy for Mental Health of the Citizens of the Republic of Bulgaria 2021-2030, </w:t>
            </w:r>
            <w:r w:rsidR="00425A02" w:rsidRPr="005305C7">
              <w:rPr>
                <w:rFonts w:ascii="Cambria" w:hAnsi="Cambria"/>
                <w:bCs/>
                <w:sz w:val="20"/>
                <w:szCs w:val="20"/>
                <w:lang w:val="en-GB"/>
              </w:rPr>
              <w:t xml:space="preserve">where </w:t>
            </w:r>
            <w:r w:rsidRPr="005305C7">
              <w:rPr>
                <w:rFonts w:ascii="Cambria" w:hAnsi="Cambria"/>
                <w:bCs/>
                <w:sz w:val="20"/>
                <w:szCs w:val="20"/>
                <w:lang w:val="en-GB"/>
              </w:rPr>
              <w:t xml:space="preserve">the second sentence of the first paragraph </w:t>
            </w:r>
            <w:r w:rsidR="00425A02" w:rsidRPr="005305C7">
              <w:rPr>
                <w:rFonts w:ascii="Cambria" w:hAnsi="Cambria"/>
                <w:bCs/>
                <w:sz w:val="20"/>
                <w:szCs w:val="20"/>
                <w:lang w:val="en-GB"/>
              </w:rPr>
              <w:t>is to</w:t>
            </w:r>
            <w:r w:rsidRPr="005305C7">
              <w:rPr>
                <w:rFonts w:ascii="Cambria" w:hAnsi="Cambria"/>
                <w:bCs/>
                <w:sz w:val="20"/>
                <w:szCs w:val="20"/>
                <w:lang w:val="en-GB"/>
              </w:rPr>
              <w:t xml:space="preserve"> be replaced with the following:</w:t>
            </w:r>
          </w:p>
          <w:p w:rsidR="007D3F32" w:rsidRPr="005305C7" w:rsidRDefault="007D3F32" w:rsidP="007D3F32">
            <w:pPr>
              <w:pStyle w:val="Default"/>
              <w:jc w:val="both"/>
              <w:rPr>
                <w:rFonts w:ascii="Cambria" w:hAnsi="Cambria"/>
                <w:bCs/>
                <w:i/>
                <w:sz w:val="20"/>
                <w:szCs w:val="20"/>
                <w:lang w:val="en-GB"/>
              </w:rPr>
            </w:pPr>
            <w:r w:rsidRPr="005305C7">
              <w:rPr>
                <w:rFonts w:ascii="Cambria" w:hAnsi="Cambria"/>
                <w:bCs/>
                <w:i/>
                <w:sz w:val="20"/>
                <w:szCs w:val="20"/>
                <w:lang w:val="en-GB"/>
              </w:rPr>
              <w:t>"The National Mental Health Council approved a methodology based on which an Assessment of the needs of the population for mental health services and their provision was carried out and an analysis of the number of adults and children in need of specialized social services was prepared for to determine the number and territorial distribution of services by municipalities, as well as the number of specialists to be engaged. Based on this, 18 treatment facilities have been identified to be funded through Investment 3: Modernization of Psychiatric Care from the National Recovery and Resilience Plan.</w:t>
            </w:r>
            <w:r w:rsidR="00425A02" w:rsidRPr="005305C7">
              <w:rPr>
                <w:rFonts w:ascii="Cambria" w:hAnsi="Cambria"/>
                <w:bCs/>
                <w:i/>
                <w:sz w:val="20"/>
                <w:szCs w:val="20"/>
                <w:lang w:val="en-GB"/>
              </w:rPr>
              <w:t>”</w:t>
            </w:r>
          </w:p>
        </w:tc>
        <w:tc>
          <w:tcPr>
            <w:tcW w:w="2011" w:type="dxa"/>
            <w:shd w:val="clear" w:color="auto" w:fill="FFE599" w:themeFill="accent4" w:themeFillTint="66"/>
          </w:tcPr>
          <w:p w:rsidR="00926978" w:rsidRPr="005305C7" w:rsidRDefault="00C7130A" w:rsidP="00C12CBB">
            <w:pPr>
              <w:rPr>
                <w:rFonts w:ascii="Cambria" w:hAnsi="Cambria" w:cs="Times New Roman"/>
                <w:bCs/>
                <w:color w:val="000000"/>
                <w:sz w:val="20"/>
                <w:szCs w:val="20"/>
                <w:lang w:val="en-GB"/>
              </w:rPr>
            </w:pPr>
            <w:r w:rsidRPr="005305C7">
              <w:rPr>
                <w:rFonts w:ascii="Cambria" w:hAnsi="Cambria" w:cs="Times New Roman"/>
                <w:bCs/>
                <w:color w:val="000000"/>
                <w:sz w:val="20"/>
                <w:szCs w:val="20"/>
                <w:lang w:val="en-GB"/>
              </w:rPr>
              <w:t>In implementation</w:t>
            </w:r>
          </w:p>
        </w:tc>
      </w:tr>
      <w:tr w:rsidR="00C7130A" w:rsidRPr="005305C7" w:rsidTr="00BE4350">
        <w:trPr>
          <w:trHeight w:val="70"/>
        </w:trPr>
        <w:tc>
          <w:tcPr>
            <w:tcW w:w="4745" w:type="dxa"/>
          </w:tcPr>
          <w:p w:rsidR="00C7130A" w:rsidRPr="005305C7" w:rsidRDefault="00C7130A" w:rsidP="00C7130A">
            <w:pPr>
              <w:rPr>
                <w:rFonts w:ascii="Cambria" w:hAnsi="Cambria"/>
                <w:sz w:val="20"/>
                <w:szCs w:val="20"/>
                <w:lang w:val="en-GB"/>
              </w:rPr>
            </w:pPr>
            <w:bookmarkStart w:id="44" w:name="ChildrenDisabilities"/>
            <w:bookmarkStart w:id="45" w:name="PersDisSports"/>
            <w:r w:rsidRPr="005305C7">
              <w:rPr>
                <w:rFonts w:ascii="Cambria" w:hAnsi="Cambria"/>
                <w:b/>
                <w:sz w:val="20"/>
                <w:szCs w:val="20"/>
                <w:lang w:val="en-GB"/>
              </w:rPr>
              <w:t>134.215</w:t>
            </w:r>
            <w:bookmarkEnd w:id="44"/>
            <w:r w:rsidRPr="005305C7">
              <w:rPr>
                <w:rFonts w:ascii="Cambria" w:hAnsi="Cambria"/>
                <w:sz w:val="20"/>
                <w:szCs w:val="20"/>
                <w:lang w:val="en-GB"/>
              </w:rPr>
              <w:t xml:space="preserve"> </w:t>
            </w:r>
            <w:bookmarkEnd w:id="45"/>
            <w:r w:rsidRPr="005305C7">
              <w:rPr>
                <w:rFonts w:ascii="Cambria" w:hAnsi="Cambria"/>
                <w:bCs/>
                <w:sz w:val="20"/>
                <w:szCs w:val="20"/>
                <w:lang w:val="en-GB"/>
              </w:rPr>
              <w:t xml:space="preserve">Further promote the rights of persons with disabilities by improving access of children with disabilities to inclusive education and by accelerating care in the community </w:t>
            </w:r>
            <w:r w:rsidRPr="005305C7">
              <w:rPr>
                <w:rFonts w:ascii="Cambria" w:hAnsi="Cambria"/>
                <w:bCs/>
                <w:i/>
                <w:sz w:val="20"/>
                <w:szCs w:val="20"/>
                <w:lang w:val="en-GB"/>
              </w:rPr>
              <w:t xml:space="preserve">(Japan); </w:t>
            </w:r>
          </w:p>
        </w:tc>
        <w:tc>
          <w:tcPr>
            <w:tcW w:w="8554" w:type="dxa"/>
            <w:gridSpan w:val="2"/>
          </w:tcPr>
          <w:p w:rsidR="00C7130A" w:rsidRPr="005305C7" w:rsidRDefault="00C7130A" w:rsidP="00C7130A">
            <w:pPr>
              <w:tabs>
                <w:tab w:val="left" w:pos="-270"/>
                <w:tab w:val="left" w:pos="180"/>
              </w:tabs>
              <w:jc w:val="both"/>
              <w:rPr>
                <w:rFonts w:ascii="Cambria" w:hAnsi="Cambria"/>
                <w:sz w:val="20"/>
                <w:szCs w:val="20"/>
                <w:lang w:val="en-GB"/>
              </w:rPr>
            </w:pPr>
            <w:r w:rsidRPr="005305C7">
              <w:rPr>
                <w:rFonts w:ascii="Cambria" w:hAnsi="Cambria"/>
                <w:sz w:val="20"/>
                <w:szCs w:val="20"/>
                <w:lang w:val="en-GB"/>
              </w:rPr>
              <w:t>In fulfillment of the recommendation to promote the inclusion of children and youth with disabilities in general education, the Student Games for students with impaired hearing, impaired vision, physical disabilities and disabilities of the central nervous system for the academic year 2022/2023 is underway. So far, the final competitions in cross-country skiing for students with impaired vision and the final competitions in table tennis, futsal, volleyball and badminton for students with impaired hearing have been held.</w:t>
            </w:r>
          </w:p>
          <w:p w:rsidR="00C7130A" w:rsidRPr="005305C7" w:rsidRDefault="00C7130A" w:rsidP="00C7130A">
            <w:pPr>
              <w:tabs>
                <w:tab w:val="left" w:pos="-270"/>
                <w:tab w:val="left" w:pos="180"/>
              </w:tabs>
              <w:jc w:val="both"/>
              <w:rPr>
                <w:rFonts w:ascii="Cambria" w:hAnsi="Cambria"/>
                <w:sz w:val="20"/>
                <w:szCs w:val="20"/>
                <w:lang w:val="en-GB"/>
              </w:rPr>
            </w:pPr>
            <w:r w:rsidRPr="005305C7">
              <w:rPr>
                <w:rFonts w:ascii="Cambria" w:hAnsi="Cambria"/>
                <w:sz w:val="20"/>
                <w:szCs w:val="20"/>
                <w:lang w:val="en-GB"/>
              </w:rPr>
              <w:t>The "Rules for organizing and conducting the School Games for students with impaired hearing, impaired vision, physical disabilities and disabilities of the central nervous system for the academic year 2023/2024" is to be updated and approved. The Student Games for students from V to XII grades for the academic year 2022/2023 are underway.</w:t>
            </w:r>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bookmarkStart w:id="46" w:name="AccomodationPersDis"/>
            <w:r w:rsidRPr="005305C7">
              <w:rPr>
                <w:rFonts w:ascii="Cambria" w:hAnsi="Cambria"/>
                <w:b/>
                <w:sz w:val="20"/>
                <w:szCs w:val="20"/>
                <w:lang w:val="en-GB"/>
              </w:rPr>
              <w:t>134.217</w:t>
            </w:r>
            <w:r w:rsidRPr="005305C7">
              <w:rPr>
                <w:rFonts w:ascii="Cambria" w:hAnsi="Cambria"/>
                <w:sz w:val="20"/>
                <w:szCs w:val="20"/>
                <w:lang w:val="en-GB"/>
              </w:rPr>
              <w:t xml:space="preserve"> </w:t>
            </w:r>
            <w:bookmarkEnd w:id="46"/>
            <w:r w:rsidRPr="005305C7">
              <w:rPr>
                <w:rFonts w:ascii="Cambria" w:hAnsi="Cambria"/>
                <w:bCs/>
                <w:sz w:val="20"/>
                <w:szCs w:val="20"/>
                <w:lang w:val="en-GB"/>
              </w:rPr>
              <w:t xml:space="preserve">Adopt concrete measures to ensure all reasonable accommodations and respect for the human rights of persons with disabilities, as per the Convention on the Rights of Persons with Disabilities </w:t>
            </w:r>
            <w:r w:rsidRPr="005305C7">
              <w:rPr>
                <w:rFonts w:ascii="Cambria" w:hAnsi="Cambria"/>
                <w:bCs/>
                <w:i/>
                <w:sz w:val="20"/>
                <w:szCs w:val="20"/>
                <w:lang w:val="en-GB"/>
              </w:rPr>
              <w:t>(Chile);</w:t>
            </w:r>
            <w:r w:rsidRPr="005305C7">
              <w:rPr>
                <w:rFonts w:ascii="Cambria" w:hAnsi="Cambria"/>
                <w:bCs/>
                <w:sz w:val="20"/>
                <w:szCs w:val="20"/>
                <w:lang w:val="en-GB"/>
              </w:rPr>
              <w:t xml:space="preserve"> </w:t>
            </w:r>
          </w:p>
        </w:tc>
        <w:tc>
          <w:tcPr>
            <w:tcW w:w="8554" w:type="dxa"/>
            <w:gridSpan w:val="2"/>
          </w:tcPr>
          <w:p w:rsidR="005A5B59" w:rsidRPr="005305C7" w:rsidRDefault="005A5B59" w:rsidP="005A5B59">
            <w:pPr>
              <w:spacing w:after="40"/>
              <w:jc w:val="both"/>
              <w:rPr>
                <w:rFonts w:ascii="Cambria" w:hAnsi="Cambria"/>
                <w:sz w:val="20"/>
                <w:szCs w:val="20"/>
                <w:lang w:val="en-GB"/>
              </w:rPr>
            </w:pPr>
            <w:r w:rsidRPr="005305C7">
              <w:rPr>
                <w:rFonts w:ascii="Cambria" w:hAnsi="Cambria"/>
                <w:sz w:val="20"/>
                <w:szCs w:val="20"/>
                <w:lang w:val="en-GB"/>
              </w:rPr>
              <w:t>The</w:t>
            </w:r>
            <w:r w:rsidR="00E05934" w:rsidRPr="005305C7">
              <w:rPr>
                <w:rFonts w:ascii="Cambria" w:hAnsi="Cambria"/>
                <w:sz w:val="20"/>
                <w:szCs w:val="20"/>
                <w:lang w:val="en-GB"/>
              </w:rPr>
              <w:t xml:space="preserve"> National</w:t>
            </w:r>
            <w:r w:rsidRPr="005305C7">
              <w:rPr>
                <w:rFonts w:ascii="Cambria" w:hAnsi="Cambria"/>
                <w:sz w:val="20"/>
                <w:szCs w:val="20"/>
                <w:lang w:val="en-GB"/>
              </w:rPr>
              <w:t xml:space="preserve"> </w:t>
            </w:r>
            <w:r w:rsidR="00E05934" w:rsidRPr="005305C7">
              <w:rPr>
                <w:rFonts w:ascii="Cambria" w:hAnsi="Cambria"/>
                <w:sz w:val="20"/>
                <w:szCs w:val="20"/>
                <w:lang w:val="en-GB"/>
              </w:rPr>
              <w:t>A</w:t>
            </w:r>
            <w:r w:rsidRPr="005305C7">
              <w:rPr>
                <w:rFonts w:ascii="Cambria" w:hAnsi="Cambria"/>
                <w:sz w:val="20"/>
                <w:szCs w:val="20"/>
                <w:lang w:val="en-GB"/>
              </w:rPr>
              <w:t xml:space="preserve">ction </w:t>
            </w:r>
            <w:r w:rsidR="00E05934" w:rsidRPr="005305C7">
              <w:rPr>
                <w:rFonts w:ascii="Cambria" w:hAnsi="Cambria"/>
                <w:sz w:val="20"/>
                <w:szCs w:val="20"/>
                <w:lang w:val="en-GB"/>
              </w:rPr>
              <w:t>P</w:t>
            </w:r>
            <w:r w:rsidRPr="005305C7">
              <w:rPr>
                <w:rFonts w:ascii="Cambria" w:hAnsi="Cambria"/>
                <w:sz w:val="20"/>
                <w:szCs w:val="20"/>
                <w:lang w:val="en-GB"/>
              </w:rPr>
              <w:t>lan for the period 2022-2027 for the implementation of the National Long-Term Care Strategy was adopted by Decision No. 509 of July 21, 2022 of the Council of Ministers. It covers measures during the second stage of the implementation of the process of deinstitutionalization of care for the disabled and the elderly and increasing the efficiency of the long-term care system. A key place in the Plan is allocated to measures and activities aimed at providing support in a home environment to persons with disabilities and elderly people dependent on care, development of quality and accessible social and integrated health and social services, closure of 41 homes for adults persons with disabilities and reforming 82 existing homes for the elderly, increasing the efficiency of the long-term care system and building the necessary infrastructure to provide the services. In addition to the state budget, the reform is also supported through the Human Resources Development Program, the Regional Development Program and the National Recovery and Resilience Plan.</w:t>
            </w:r>
          </w:p>
          <w:p w:rsidR="00C7130A" w:rsidRPr="005305C7" w:rsidRDefault="005A5B59" w:rsidP="00C7130A">
            <w:pPr>
              <w:spacing w:after="40"/>
              <w:jc w:val="both"/>
              <w:rPr>
                <w:rFonts w:ascii="Cambria" w:hAnsi="Cambria"/>
                <w:sz w:val="20"/>
                <w:szCs w:val="20"/>
                <w:lang w:val="en-GB"/>
              </w:rPr>
            </w:pPr>
            <w:r w:rsidRPr="005305C7">
              <w:rPr>
                <w:rFonts w:ascii="Cambria" w:hAnsi="Cambria"/>
                <w:sz w:val="20"/>
                <w:szCs w:val="20"/>
                <w:lang w:val="en-GB"/>
              </w:rPr>
              <w:t>The first two-year plan for the implementation of the Strategy has been completed - a report on the implementation of the Action Plan for the period 2021-2022 has been prepared and, based on the proposals received from the responsible authorities, the second action plan for the implementation of the National Strategy for People with Disabilities has been prepared (2021-2030) with an implementation period of 2023-2024.</w:t>
            </w:r>
          </w:p>
        </w:tc>
        <w:tc>
          <w:tcPr>
            <w:tcW w:w="2011" w:type="dxa"/>
            <w:shd w:val="clear" w:color="auto" w:fill="C5E0B3" w:themeFill="accent6" w:themeFillTint="66"/>
          </w:tcPr>
          <w:p w:rsidR="00F10CFB" w:rsidRPr="005305C7" w:rsidRDefault="00E05934"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r w:rsidRPr="005305C7" w:rsidDel="00E05934">
              <w:rPr>
                <w:rFonts w:ascii="Cambria" w:hAnsi="Cambria"/>
                <w:sz w:val="20"/>
                <w:szCs w:val="20"/>
                <w:lang w:val="en-GB"/>
              </w:rPr>
              <w:t xml:space="preserve"> </w:t>
            </w:r>
          </w:p>
        </w:tc>
      </w:tr>
      <w:tr w:rsidR="00C7130A" w:rsidRPr="005305C7" w:rsidTr="00BE4350">
        <w:trPr>
          <w:trHeight w:val="70"/>
        </w:trPr>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134.218</w:t>
            </w:r>
            <w:r w:rsidRPr="005305C7">
              <w:rPr>
                <w:rFonts w:ascii="Cambria" w:hAnsi="Cambria"/>
                <w:sz w:val="20"/>
                <w:szCs w:val="20"/>
                <w:lang w:val="en-GB"/>
              </w:rPr>
              <w:t xml:space="preserve"> </w:t>
            </w:r>
            <w:r w:rsidRPr="005305C7">
              <w:rPr>
                <w:rFonts w:ascii="Cambria" w:hAnsi="Cambria"/>
                <w:bCs/>
                <w:sz w:val="20"/>
                <w:szCs w:val="20"/>
                <w:lang w:val="en-GB"/>
              </w:rPr>
              <w:t xml:space="preserve">Adopt the draft bill on abolishing restrictions on the legal capacity of persons with intellectual and psychosocial disabilities </w:t>
            </w:r>
            <w:r w:rsidRPr="005305C7">
              <w:rPr>
                <w:rFonts w:ascii="Cambria" w:hAnsi="Cambria"/>
                <w:bCs/>
                <w:i/>
                <w:sz w:val="20"/>
                <w:szCs w:val="20"/>
                <w:lang w:val="en-GB"/>
              </w:rPr>
              <w:t>(Costa Rica);</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sz w:val="20"/>
                <w:szCs w:val="20"/>
                <w:lang w:val="en-GB"/>
              </w:rPr>
              <w:t xml:space="preserve">See rec. </w:t>
            </w:r>
            <w:hyperlink w:anchor="AlternativeMethodsPersDis" w:history="1">
              <w:r w:rsidRPr="005305C7">
                <w:rPr>
                  <w:rStyle w:val="Hyperlink"/>
                  <w:rFonts w:ascii="Cambria" w:hAnsi="Cambria"/>
                  <w:sz w:val="20"/>
                  <w:szCs w:val="20"/>
                  <w:lang w:val="en-GB"/>
                </w:rPr>
                <w:t>134.214</w:t>
              </w:r>
            </w:hyperlink>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7130A" w:rsidRPr="005305C7" w:rsidTr="00BE4350">
        <w:trPr>
          <w:trHeight w:val="70"/>
        </w:trPr>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134.219</w:t>
            </w:r>
            <w:r w:rsidRPr="005305C7">
              <w:rPr>
                <w:rFonts w:ascii="Cambria" w:hAnsi="Cambria"/>
                <w:sz w:val="20"/>
                <w:szCs w:val="20"/>
                <w:lang w:val="en-GB"/>
              </w:rPr>
              <w:t xml:space="preserve"> </w:t>
            </w:r>
            <w:r w:rsidRPr="005305C7">
              <w:rPr>
                <w:rFonts w:ascii="Cambria" w:hAnsi="Cambria"/>
                <w:bCs/>
                <w:sz w:val="20"/>
                <w:szCs w:val="20"/>
                <w:lang w:val="en-GB"/>
              </w:rPr>
              <w:t xml:space="preserve">Further strengthen the supportive environment for access to quality education for children and students with special needs </w:t>
            </w:r>
            <w:r w:rsidRPr="005305C7">
              <w:rPr>
                <w:rFonts w:ascii="Cambria" w:hAnsi="Cambria"/>
                <w:bCs/>
                <w:i/>
                <w:sz w:val="20"/>
                <w:szCs w:val="20"/>
                <w:lang w:val="en-GB"/>
              </w:rPr>
              <w:t>(Ethiopia);</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PersDisSports" w:history="1">
              <w:r w:rsidRPr="005305C7">
                <w:rPr>
                  <w:rStyle w:val="Hyperlink"/>
                  <w:rFonts w:ascii="Cambria" w:hAnsi="Cambria"/>
                  <w:sz w:val="20"/>
                  <w:szCs w:val="20"/>
                  <w:lang w:val="en-GB"/>
                </w:rPr>
                <w:t>134.215</w:t>
              </w:r>
            </w:hyperlink>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7130A" w:rsidRPr="005305C7" w:rsidTr="00BE4350">
        <w:trPr>
          <w:trHeight w:val="70"/>
        </w:trPr>
        <w:tc>
          <w:tcPr>
            <w:tcW w:w="4745" w:type="dxa"/>
          </w:tcPr>
          <w:p w:rsidR="00C7130A" w:rsidRPr="005305C7" w:rsidRDefault="00C7130A" w:rsidP="00C7130A">
            <w:pPr>
              <w:rPr>
                <w:rFonts w:ascii="Cambria" w:hAnsi="Cambria"/>
                <w:sz w:val="20"/>
                <w:szCs w:val="20"/>
                <w:lang w:val="en-GB"/>
              </w:rPr>
            </w:pPr>
            <w:r w:rsidRPr="005305C7">
              <w:rPr>
                <w:rFonts w:ascii="Cambria" w:hAnsi="Cambria"/>
                <w:b/>
                <w:sz w:val="20"/>
                <w:szCs w:val="20"/>
                <w:lang w:val="en-GB"/>
              </w:rPr>
              <w:t>134.220</w:t>
            </w:r>
            <w:r w:rsidRPr="005305C7">
              <w:rPr>
                <w:rFonts w:ascii="Cambria" w:hAnsi="Cambria"/>
                <w:sz w:val="20"/>
                <w:szCs w:val="20"/>
                <w:lang w:val="en-GB"/>
              </w:rPr>
              <w:t xml:space="preserve"> </w:t>
            </w:r>
            <w:r w:rsidRPr="005305C7">
              <w:rPr>
                <w:rFonts w:ascii="Cambria" w:hAnsi="Cambria"/>
                <w:bCs/>
                <w:sz w:val="20"/>
                <w:szCs w:val="20"/>
                <w:lang w:val="en-GB"/>
              </w:rPr>
              <w:t xml:space="preserve">Take further steps to ensure the enrolment of children and young people with disabilities in the mainstream education system </w:t>
            </w:r>
            <w:r w:rsidRPr="005305C7">
              <w:rPr>
                <w:rFonts w:ascii="Cambria" w:hAnsi="Cambria"/>
                <w:bCs/>
                <w:i/>
                <w:sz w:val="20"/>
                <w:szCs w:val="20"/>
                <w:lang w:val="en-GB"/>
              </w:rPr>
              <w:t>(Greece);</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PersDisSports" w:history="1">
              <w:r w:rsidRPr="005305C7">
                <w:rPr>
                  <w:rStyle w:val="Hyperlink"/>
                  <w:rFonts w:ascii="Cambria" w:hAnsi="Cambria"/>
                  <w:sz w:val="20"/>
                  <w:szCs w:val="20"/>
                  <w:lang w:val="en-GB"/>
                </w:rPr>
                <w:t>134.215</w:t>
              </w:r>
            </w:hyperlink>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7130A" w:rsidRPr="005305C7" w:rsidTr="00BE4350">
        <w:trPr>
          <w:trHeight w:val="70"/>
        </w:trPr>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134.221</w:t>
            </w:r>
            <w:r w:rsidRPr="005305C7">
              <w:rPr>
                <w:rFonts w:ascii="Cambria" w:hAnsi="Cambria"/>
                <w:sz w:val="20"/>
                <w:szCs w:val="20"/>
                <w:lang w:val="en-GB"/>
              </w:rPr>
              <w:t xml:space="preserve"> </w:t>
            </w:r>
            <w:r w:rsidRPr="005305C7">
              <w:rPr>
                <w:rFonts w:ascii="Cambria" w:hAnsi="Cambria"/>
                <w:bCs/>
                <w:sz w:val="20"/>
                <w:szCs w:val="20"/>
                <w:lang w:val="en-GB"/>
              </w:rPr>
              <w:t xml:space="preserve">Improve access to services and provide greater incentives for employment for people with a disability </w:t>
            </w:r>
            <w:r w:rsidRPr="005305C7">
              <w:rPr>
                <w:rFonts w:ascii="Cambria" w:hAnsi="Cambria"/>
                <w:bCs/>
                <w:i/>
                <w:sz w:val="20"/>
                <w:szCs w:val="20"/>
                <w:lang w:val="en-GB"/>
              </w:rPr>
              <w:t>(Australia);</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sz w:val="20"/>
                <w:szCs w:val="20"/>
                <w:lang w:val="en-GB"/>
              </w:rPr>
              <w:t xml:space="preserve">See rec. </w:t>
            </w:r>
            <w:hyperlink w:anchor="AlternativeMethodsPersDis" w:history="1">
              <w:r w:rsidRPr="005305C7">
                <w:rPr>
                  <w:rStyle w:val="Hyperlink"/>
                  <w:rFonts w:ascii="Cambria" w:hAnsi="Cambria"/>
                  <w:sz w:val="20"/>
                  <w:szCs w:val="20"/>
                  <w:lang w:val="en-GB"/>
                </w:rPr>
                <w:t>134.214</w:t>
              </w:r>
            </w:hyperlink>
            <w:r w:rsidRPr="005305C7">
              <w:rPr>
                <w:rFonts w:ascii="Cambria" w:hAnsi="Cambria"/>
                <w:sz w:val="20"/>
                <w:szCs w:val="20"/>
                <w:lang w:val="en-GB"/>
              </w:rPr>
              <w:t xml:space="preserve">, </w:t>
            </w:r>
            <w:hyperlink w:anchor="AccomodationPersDis" w:history="1">
              <w:r w:rsidRPr="005305C7">
                <w:rPr>
                  <w:rStyle w:val="Hyperlink"/>
                  <w:rFonts w:ascii="Cambria" w:hAnsi="Cambria"/>
                  <w:sz w:val="20"/>
                  <w:szCs w:val="20"/>
                  <w:lang w:val="en-GB"/>
                </w:rPr>
                <w:t>134.217</w:t>
              </w:r>
            </w:hyperlink>
          </w:p>
        </w:tc>
        <w:tc>
          <w:tcPr>
            <w:tcW w:w="2011" w:type="dxa"/>
            <w:shd w:val="clear" w:color="auto" w:fill="FFE599" w:themeFill="accent4" w:themeFillTint="66"/>
          </w:tcPr>
          <w:p w:rsidR="00C7130A" w:rsidRPr="005305C7" w:rsidRDefault="00C7130A" w:rsidP="00C7130A">
            <w:pPr>
              <w:rPr>
                <w:rFonts w:ascii="Cambria" w:hAnsi="Cambria" w:cs="Times New Roman"/>
                <w:bCs/>
                <w:color w:val="000000"/>
                <w:sz w:val="20"/>
                <w:szCs w:val="20"/>
                <w:lang w:val="en-GB"/>
              </w:rPr>
            </w:pPr>
            <w:r w:rsidRPr="005305C7">
              <w:rPr>
                <w:rFonts w:ascii="Cambria" w:hAnsi="Cambria"/>
                <w:sz w:val="20"/>
                <w:szCs w:val="20"/>
                <w:lang w:val="en-GB"/>
              </w:rPr>
              <w:t>In implementation</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bookmarkStart w:id="47" w:name="AsylumSeekersAltCare"/>
            <w:r w:rsidRPr="005305C7">
              <w:rPr>
                <w:rFonts w:ascii="Cambria" w:hAnsi="Cambria"/>
                <w:b/>
                <w:sz w:val="20"/>
                <w:szCs w:val="20"/>
                <w:lang w:val="en-GB"/>
              </w:rPr>
              <w:t>134.222</w:t>
            </w:r>
            <w:r w:rsidRPr="005305C7">
              <w:rPr>
                <w:rFonts w:ascii="Cambria" w:hAnsi="Cambria"/>
                <w:sz w:val="20"/>
                <w:szCs w:val="20"/>
                <w:lang w:val="en-GB"/>
              </w:rPr>
              <w:t xml:space="preserve"> </w:t>
            </w:r>
            <w:bookmarkEnd w:id="47"/>
            <w:r w:rsidRPr="005305C7">
              <w:rPr>
                <w:rFonts w:ascii="Cambria" w:hAnsi="Cambria"/>
                <w:bCs/>
                <w:sz w:val="20"/>
                <w:szCs w:val="20"/>
                <w:lang w:val="en-GB"/>
              </w:rPr>
              <w:t xml:space="preserve">Ensure that detention of asylum seekers is only used as a measure of last resort and that provisions for alternative care are established for the entire family </w:t>
            </w:r>
            <w:r w:rsidRPr="005305C7">
              <w:rPr>
                <w:rFonts w:ascii="Cambria" w:hAnsi="Cambria"/>
                <w:bCs/>
                <w:i/>
                <w:sz w:val="20"/>
                <w:szCs w:val="20"/>
                <w:lang w:val="en-GB"/>
              </w:rPr>
              <w:t>(Mexico);</w:t>
            </w:r>
            <w:r w:rsidRPr="005305C7">
              <w:rPr>
                <w:rFonts w:ascii="Cambria" w:hAnsi="Cambria"/>
                <w:bCs/>
                <w:sz w:val="20"/>
                <w:szCs w:val="20"/>
                <w:lang w:val="en-GB"/>
              </w:rPr>
              <w:t xml:space="preserve"> </w:t>
            </w:r>
          </w:p>
        </w:tc>
        <w:tc>
          <w:tcPr>
            <w:tcW w:w="8554" w:type="dxa"/>
            <w:gridSpan w:val="2"/>
          </w:tcPr>
          <w:p w:rsidR="00C7130A" w:rsidRPr="005305C7" w:rsidRDefault="00AC0F55" w:rsidP="00C7130A">
            <w:pPr>
              <w:pStyle w:val="Default"/>
              <w:jc w:val="both"/>
              <w:rPr>
                <w:rFonts w:ascii="Cambria" w:hAnsi="Cambria"/>
                <w:sz w:val="20"/>
                <w:szCs w:val="20"/>
                <w:lang w:val="en-GB"/>
              </w:rPr>
            </w:pPr>
            <w:r w:rsidRPr="005305C7">
              <w:rPr>
                <w:rFonts w:ascii="Cambria" w:hAnsi="Cambria"/>
                <w:sz w:val="20"/>
                <w:szCs w:val="20"/>
                <w:lang w:val="en-GB"/>
              </w:rPr>
              <w:t>T</w:t>
            </w:r>
            <w:r w:rsidR="00C7130A" w:rsidRPr="005305C7">
              <w:rPr>
                <w:rFonts w:ascii="Cambria" w:hAnsi="Cambria"/>
                <w:sz w:val="20"/>
                <w:szCs w:val="20"/>
                <w:lang w:val="en-GB"/>
              </w:rPr>
              <w:t>he General Prosecutor's Office organized its own training for its employees on the topic of "Basic Human Rights". Other trainings and seminars on the rights of foreigners held in 2022 are for training on the review and analysis of the return policy of third-country nationals and on return and reintegration as an element of migration management, and on topics "Study of the needs of refugees", and on "Access to territory and procedure for granting international protection.</w:t>
            </w:r>
          </w:p>
          <w:p w:rsidR="00C7130A" w:rsidRPr="005305C7" w:rsidRDefault="00C7130A" w:rsidP="00C7130A">
            <w:pPr>
              <w:pStyle w:val="Default"/>
              <w:spacing w:after="240"/>
              <w:jc w:val="both"/>
              <w:rPr>
                <w:rFonts w:ascii="Cambria" w:hAnsi="Cambria"/>
                <w:sz w:val="20"/>
                <w:szCs w:val="20"/>
                <w:lang w:val="en-GB"/>
              </w:rPr>
            </w:pPr>
            <w:r w:rsidRPr="005305C7">
              <w:rPr>
                <w:rFonts w:ascii="Cambria" w:hAnsi="Cambria"/>
                <w:sz w:val="20"/>
                <w:szCs w:val="20"/>
                <w:lang w:val="en-GB"/>
              </w:rPr>
              <w:t>Since the beginning of 2023, more trainings have been held on a humanitarian approach to the return of migrants to the countries of origin, conducted at the invitation of IOM, training on improving the capacity and interaction of institutions in working with unaccompanied minors and minors and identification of vulnerability.</w:t>
            </w:r>
          </w:p>
          <w:p w:rsidR="00C7130A" w:rsidRPr="005305C7" w:rsidRDefault="00C7130A" w:rsidP="00C7130A">
            <w:pPr>
              <w:pStyle w:val="Default"/>
              <w:jc w:val="both"/>
              <w:rPr>
                <w:rFonts w:ascii="Cambria" w:hAnsi="Cambria"/>
                <w:sz w:val="20"/>
                <w:szCs w:val="20"/>
                <w:lang w:val="en-GB"/>
              </w:rPr>
            </w:pPr>
            <w:r w:rsidRPr="005305C7">
              <w:rPr>
                <w:rFonts w:ascii="Cambria" w:hAnsi="Cambria"/>
                <w:sz w:val="20"/>
                <w:szCs w:val="20"/>
                <w:lang w:val="en-GB"/>
              </w:rPr>
              <w:t xml:space="preserve">See rec. </w:t>
            </w:r>
            <w:hyperlink w:anchor="Unaccompaniedminors" w:history="1">
              <w:r w:rsidRPr="005305C7">
                <w:rPr>
                  <w:rStyle w:val="Hyperlink"/>
                  <w:rFonts w:ascii="Cambria" w:hAnsi="Cambria"/>
                  <w:sz w:val="20"/>
                  <w:szCs w:val="20"/>
                  <w:lang w:val="en-GB"/>
                </w:rPr>
                <w:t>134.227</w:t>
              </w:r>
            </w:hyperlink>
          </w:p>
          <w:p w:rsidR="00C7130A" w:rsidRPr="005305C7" w:rsidRDefault="00C7130A" w:rsidP="00C7130A">
            <w:pPr>
              <w:pStyle w:val="Default"/>
              <w:jc w:val="both"/>
              <w:rPr>
                <w:rFonts w:ascii="Cambria" w:hAnsi="Cambria"/>
                <w:sz w:val="20"/>
                <w:szCs w:val="20"/>
                <w:lang w:val="en-GB"/>
              </w:rPr>
            </w:pPr>
          </w:p>
        </w:tc>
        <w:tc>
          <w:tcPr>
            <w:tcW w:w="2011" w:type="dxa"/>
            <w:shd w:val="clear" w:color="auto" w:fill="C5E0B3" w:themeFill="accent6" w:themeFillTint="66"/>
          </w:tcPr>
          <w:p w:rsidR="00C7130A" w:rsidRPr="005305C7" w:rsidRDefault="00047FAC"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134.223</w:t>
            </w:r>
            <w:r w:rsidRPr="005305C7">
              <w:rPr>
                <w:rFonts w:ascii="Cambria" w:hAnsi="Cambria"/>
                <w:sz w:val="20"/>
                <w:szCs w:val="20"/>
                <w:lang w:val="en-GB"/>
              </w:rPr>
              <w:t xml:space="preserve"> </w:t>
            </w:r>
            <w:r w:rsidRPr="005305C7">
              <w:rPr>
                <w:rFonts w:ascii="Cambria" w:hAnsi="Cambria"/>
                <w:bCs/>
                <w:sz w:val="20"/>
                <w:szCs w:val="20"/>
                <w:lang w:val="en-GB"/>
              </w:rPr>
              <w:t xml:space="preserve">Adopt further measures in combating human trafficking and protecting the rights of victims as well as the rights of migrants </w:t>
            </w:r>
            <w:r w:rsidRPr="005305C7">
              <w:rPr>
                <w:rFonts w:ascii="Cambria" w:hAnsi="Cambria"/>
                <w:bCs/>
                <w:i/>
                <w:sz w:val="20"/>
                <w:szCs w:val="20"/>
                <w:lang w:val="en-GB"/>
              </w:rPr>
              <w:t>(Nigeria);</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rPr>
                <w:rFonts w:ascii="Cambria" w:hAnsi="Cambria"/>
                <w:sz w:val="20"/>
                <w:szCs w:val="20"/>
                <w:lang w:val="en-GB"/>
              </w:rPr>
            </w:pPr>
            <w:r w:rsidRPr="005305C7">
              <w:rPr>
                <w:rFonts w:ascii="Cambria" w:hAnsi="Cambria"/>
                <w:sz w:val="20"/>
                <w:szCs w:val="20"/>
                <w:lang w:val="en-GB"/>
              </w:rPr>
              <w:t>See rec.</w:t>
            </w:r>
            <w:r w:rsidRPr="005305C7">
              <w:rPr>
                <w:rFonts w:ascii="Cambria" w:hAnsi="Cambria"/>
                <w:bCs/>
                <w:sz w:val="20"/>
                <w:szCs w:val="20"/>
                <w:lang w:val="en-GB"/>
              </w:rPr>
              <w:t xml:space="preserve">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w:t>
            </w:r>
            <w:r w:rsidRPr="005305C7">
              <w:rPr>
                <w:rFonts w:ascii="Cambria" w:hAnsi="Cambria"/>
                <w:sz w:val="20"/>
                <w:szCs w:val="20"/>
                <w:lang w:val="en-GB"/>
              </w:rPr>
              <w:t xml:space="preserve"> </w:t>
            </w:r>
            <w:hyperlink w:anchor="DiscriminationTrafficking" w:history="1">
              <w:r w:rsidRPr="005305C7">
                <w:rPr>
                  <w:rStyle w:val="Hyperlink"/>
                  <w:rFonts w:ascii="Cambria" w:hAnsi="Cambria"/>
                  <w:bCs/>
                  <w:sz w:val="20"/>
                  <w:szCs w:val="20"/>
                  <w:lang w:val="en-GB"/>
                </w:rPr>
                <w:t>134.41</w:t>
              </w:r>
            </w:hyperlink>
            <w:r w:rsidRPr="005305C7">
              <w:rPr>
                <w:rFonts w:ascii="Cambria" w:hAnsi="Cambria"/>
                <w:bCs/>
                <w:sz w:val="20"/>
                <w:szCs w:val="20"/>
                <w:lang w:val="en-GB"/>
              </w:rPr>
              <w:t xml:space="preserve">, </w:t>
            </w:r>
            <w:hyperlink w:anchor="AsylumSeekersAltCare" w:history="1">
              <w:r w:rsidRPr="005305C7">
                <w:rPr>
                  <w:rStyle w:val="Hyperlink"/>
                  <w:rFonts w:ascii="Cambria" w:hAnsi="Cambria"/>
                  <w:sz w:val="20"/>
                  <w:szCs w:val="20"/>
                  <w:lang w:val="en-GB"/>
                </w:rPr>
                <w:t>134.222</w:t>
              </w:r>
            </w:hyperlink>
            <w:r w:rsidRPr="005305C7">
              <w:rPr>
                <w:rFonts w:ascii="Cambria" w:hAnsi="Cambria"/>
                <w:sz w:val="20"/>
                <w:szCs w:val="20"/>
                <w:lang w:val="en-GB"/>
              </w:rPr>
              <w:t xml:space="preserve">, </w:t>
            </w:r>
            <w:hyperlink w:anchor="Unaccompaniedminors" w:history="1">
              <w:r w:rsidRPr="005305C7">
                <w:rPr>
                  <w:rStyle w:val="Hyperlink"/>
                  <w:rFonts w:ascii="Cambria" w:hAnsi="Cambria"/>
                  <w:sz w:val="20"/>
                  <w:szCs w:val="20"/>
                  <w:lang w:val="en-GB"/>
                </w:rPr>
                <w:t>134.227</w:t>
              </w:r>
            </w:hyperlink>
          </w:p>
        </w:tc>
        <w:tc>
          <w:tcPr>
            <w:tcW w:w="2011" w:type="dxa"/>
            <w:shd w:val="clear" w:color="auto" w:fill="C5E0B3" w:themeFill="accent6" w:themeFillTint="66"/>
          </w:tcPr>
          <w:p w:rsidR="00C7130A" w:rsidRPr="005305C7" w:rsidRDefault="00E05934"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134.224</w:t>
            </w:r>
            <w:r w:rsidRPr="005305C7">
              <w:rPr>
                <w:rFonts w:ascii="Cambria" w:hAnsi="Cambria"/>
                <w:sz w:val="20"/>
                <w:szCs w:val="20"/>
                <w:lang w:val="en-GB"/>
              </w:rPr>
              <w:t xml:space="preserve"> </w:t>
            </w:r>
            <w:r w:rsidRPr="005305C7">
              <w:rPr>
                <w:rFonts w:ascii="Cambria" w:hAnsi="Cambria"/>
                <w:bCs/>
                <w:sz w:val="20"/>
                <w:szCs w:val="20"/>
                <w:lang w:val="en-GB"/>
              </w:rPr>
              <w:t xml:space="preserve">Investigate, prosecute and punish hate crimes against migrants and other vulnerable groups, such as lesbian, gay, bisexual, transgender and intersex persons </w:t>
            </w:r>
            <w:r w:rsidRPr="005305C7">
              <w:rPr>
                <w:rFonts w:ascii="Cambria" w:hAnsi="Cambria"/>
                <w:bCs/>
                <w:i/>
                <w:sz w:val="20"/>
                <w:szCs w:val="20"/>
                <w:lang w:val="en-GB"/>
              </w:rPr>
              <w:t>(Bolivarian Republic of Venezuela);</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w:t>
            </w:r>
            <w:hyperlink w:anchor="Discrimination" w:history="1">
              <w:r w:rsidRPr="005305C7">
                <w:rPr>
                  <w:rStyle w:val="Hyperlink"/>
                  <w:rFonts w:ascii="Cambria" w:hAnsi="Cambria"/>
                  <w:bCs/>
                  <w:sz w:val="20"/>
                  <w:szCs w:val="20"/>
                  <w:lang w:val="en-GB"/>
                </w:rPr>
                <w:t>134.19</w:t>
              </w:r>
            </w:hyperlink>
          </w:p>
        </w:tc>
        <w:tc>
          <w:tcPr>
            <w:tcW w:w="2011" w:type="dxa"/>
            <w:shd w:val="clear" w:color="auto" w:fill="C5E0B3" w:themeFill="accent6" w:themeFillTint="66"/>
          </w:tcPr>
          <w:p w:rsidR="00C7130A" w:rsidRPr="005305C7" w:rsidRDefault="00047FAC"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bookmarkStart w:id="48" w:name="AsylumSeekers"/>
            <w:r w:rsidRPr="005305C7">
              <w:rPr>
                <w:rFonts w:ascii="Cambria" w:hAnsi="Cambria"/>
                <w:b/>
                <w:sz w:val="20"/>
                <w:szCs w:val="20"/>
                <w:lang w:val="en-GB"/>
              </w:rPr>
              <w:t>134.225</w:t>
            </w:r>
            <w:r w:rsidRPr="005305C7">
              <w:rPr>
                <w:rFonts w:ascii="Cambria" w:hAnsi="Cambria"/>
                <w:sz w:val="20"/>
                <w:szCs w:val="20"/>
                <w:lang w:val="en-GB"/>
              </w:rPr>
              <w:t xml:space="preserve"> </w:t>
            </w:r>
            <w:bookmarkEnd w:id="48"/>
            <w:r w:rsidRPr="005305C7">
              <w:rPr>
                <w:rFonts w:ascii="Cambria" w:hAnsi="Cambria"/>
                <w:bCs/>
                <w:sz w:val="20"/>
                <w:szCs w:val="20"/>
                <w:lang w:val="en-GB"/>
              </w:rPr>
              <w:t xml:space="preserve">Take measures to improve the conditions of reception centres for asylum seekers, including by providing adequate food and essential non-food items, with particular attention paid to the reception of children seeking international protection </w:t>
            </w:r>
            <w:r w:rsidRPr="005305C7">
              <w:rPr>
                <w:rFonts w:ascii="Cambria" w:hAnsi="Cambria"/>
                <w:bCs/>
                <w:i/>
                <w:sz w:val="20"/>
                <w:szCs w:val="20"/>
                <w:lang w:val="en-GB"/>
              </w:rPr>
              <w:t>(Afghanistan);</w:t>
            </w:r>
            <w:r w:rsidRPr="005305C7">
              <w:rPr>
                <w:rFonts w:ascii="Cambria" w:hAnsi="Cambria"/>
                <w:bCs/>
                <w:sz w:val="20"/>
                <w:szCs w:val="20"/>
                <w:lang w:val="en-GB"/>
              </w:rPr>
              <w:t xml:space="preserve"> </w:t>
            </w:r>
          </w:p>
        </w:tc>
        <w:tc>
          <w:tcPr>
            <w:tcW w:w="8554" w:type="dxa"/>
            <w:gridSpan w:val="2"/>
          </w:tcPr>
          <w:p w:rsidR="00C7130A" w:rsidRPr="005305C7" w:rsidRDefault="00C7130A" w:rsidP="00C7130A">
            <w:pPr>
              <w:pStyle w:val="Default"/>
              <w:jc w:val="both"/>
              <w:rPr>
                <w:rFonts w:ascii="Cambria" w:hAnsi="Cambria"/>
                <w:bCs/>
                <w:sz w:val="20"/>
                <w:szCs w:val="20"/>
                <w:lang w:val="en-GB"/>
              </w:rPr>
            </w:pPr>
            <w:r w:rsidRPr="005305C7">
              <w:rPr>
                <w:rFonts w:ascii="Cambria" w:hAnsi="Cambria"/>
                <w:bCs/>
                <w:sz w:val="20"/>
                <w:szCs w:val="20"/>
                <w:lang w:val="en-GB"/>
              </w:rPr>
              <w:t>Pursuant to the contract concluded in May 2021 for the supply of ready-made food for breakfast, lunch and dinner for those accommodated in the Sofia Center for Children and Adults, the food for the foreigners housed in the Children's Center for Children and Adults Sofia is ensured for the following period. Both the quality and the quantity of the delivered food are checked by the staff on a daily basis. If necessary, special food is provided for diabetic foreigners and small children.</w:t>
            </w:r>
          </w:p>
          <w:p w:rsidR="00C7130A" w:rsidRPr="005305C7" w:rsidRDefault="00C7130A" w:rsidP="00C7130A">
            <w:pPr>
              <w:pStyle w:val="Default"/>
              <w:jc w:val="both"/>
              <w:rPr>
                <w:rFonts w:ascii="Cambria" w:hAnsi="Cambria"/>
                <w:bCs/>
                <w:sz w:val="20"/>
                <w:szCs w:val="20"/>
                <w:lang w:val="en-GB"/>
              </w:rPr>
            </w:pPr>
            <w:r w:rsidRPr="005305C7">
              <w:rPr>
                <w:rFonts w:ascii="Cambria" w:hAnsi="Cambria"/>
                <w:bCs/>
                <w:sz w:val="20"/>
                <w:szCs w:val="20"/>
                <w:lang w:val="en-GB"/>
              </w:rPr>
              <w:t>Contracts have been concluded for the installation of vending machines for hot and non-alcoholic drinks, as well as for packaged food products. A contract has been concluded for the supply of personal protective equipment, disinfectants, protective equipment, masks, coveralls. The bedding inventory in the SDVNCH has been replaced. Refreshing repairs were carried out in the homes, in accordance with the available financial means under the budget of the DM. For the new program period under FUMI, activities are planned mainly to improve the material living conditions of the accommodated foreigners through the implementation of basic repair activities.</w:t>
            </w:r>
          </w:p>
          <w:p w:rsidR="00C7130A" w:rsidRPr="005305C7" w:rsidRDefault="00C7130A" w:rsidP="00C7130A">
            <w:pPr>
              <w:pStyle w:val="Default"/>
              <w:spacing w:after="240"/>
              <w:jc w:val="both"/>
              <w:rPr>
                <w:rFonts w:ascii="Cambria" w:hAnsi="Cambria"/>
                <w:bCs/>
                <w:sz w:val="20"/>
                <w:szCs w:val="20"/>
                <w:lang w:val="en-GB"/>
              </w:rPr>
            </w:pPr>
            <w:r w:rsidRPr="005305C7">
              <w:rPr>
                <w:rFonts w:ascii="Cambria" w:hAnsi="Cambria"/>
                <w:bCs/>
                <w:sz w:val="20"/>
                <w:szCs w:val="20"/>
                <w:lang w:val="en-GB"/>
              </w:rPr>
              <w:t>A contract was concluded and a special treatment against insects was carried out by a company specialized in the field. 4 activities on disinfection and disin</w:t>
            </w:r>
            <w:r w:rsidR="005305C7">
              <w:rPr>
                <w:rFonts w:ascii="Cambria" w:hAnsi="Cambria"/>
                <w:bCs/>
                <w:sz w:val="20"/>
                <w:szCs w:val="20"/>
                <w:lang w:val="en-GB"/>
              </w:rPr>
              <w:t>fection</w:t>
            </w:r>
            <w:r w:rsidRPr="005305C7">
              <w:rPr>
                <w:rFonts w:ascii="Cambria" w:hAnsi="Cambria"/>
                <w:bCs/>
                <w:sz w:val="20"/>
                <w:szCs w:val="20"/>
                <w:lang w:val="en-GB"/>
              </w:rPr>
              <w:t xml:space="preserve"> on the territory of the National Health Center were carried out by representatives of the State Health Control at the Ministry of Internal Affairs and Communications.</w:t>
            </w:r>
          </w:p>
          <w:p w:rsidR="00C7130A" w:rsidRPr="005305C7" w:rsidRDefault="00C7130A" w:rsidP="00C7130A">
            <w:pPr>
              <w:pStyle w:val="Default"/>
              <w:rPr>
                <w:rFonts w:ascii="Cambria" w:hAnsi="Cambria"/>
                <w:sz w:val="20"/>
                <w:szCs w:val="20"/>
                <w:lang w:val="en-GB"/>
              </w:rPr>
            </w:pPr>
            <w:r w:rsidRPr="005305C7">
              <w:rPr>
                <w:rFonts w:ascii="Cambria" w:hAnsi="Cambria"/>
                <w:sz w:val="20"/>
                <w:szCs w:val="20"/>
                <w:lang w:val="en-GB"/>
              </w:rPr>
              <w:t xml:space="preserve">See rec. </w:t>
            </w:r>
            <w:hyperlink w:anchor="HateSpeech" w:history="1">
              <w:r w:rsidRPr="005305C7">
                <w:rPr>
                  <w:rStyle w:val="Hyperlink"/>
                  <w:rFonts w:ascii="Cambria" w:hAnsi="Cambria"/>
                  <w:bCs/>
                  <w:sz w:val="20"/>
                  <w:szCs w:val="20"/>
                  <w:lang w:val="en-GB"/>
                </w:rPr>
                <w:t>134.18</w:t>
              </w:r>
            </w:hyperlink>
            <w:r w:rsidRPr="005305C7">
              <w:rPr>
                <w:rFonts w:ascii="Cambria" w:hAnsi="Cambria"/>
                <w:bCs/>
                <w:sz w:val="20"/>
                <w:szCs w:val="20"/>
                <w:lang w:val="en-GB"/>
              </w:rPr>
              <w:t xml:space="preserve">, </w:t>
            </w:r>
            <w:hyperlink w:anchor="AsylumSeekersAltCare" w:history="1">
              <w:r w:rsidRPr="005305C7">
                <w:rPr>
                  <w:rStyle w:val="Hyperlink"/>
                  <w:rFonts w:ascii="Cambria" w:hAnsi="Cambria"/>
                  <w:sz w:val="20"/>
                  <w:szCs w:val="20"/>
                  <w:lang w:val="en-GB"/>
                </w:rPr>
                <w:t>134.222</w:t>
              </w:r>
            </w:hyperlink>
            <w:r w:rsidRPr="005305C7">
              <w:rPr>
                <w:rFonts w:ascii="Cambria" w:hAnsi="Cambria"/>
                <w:sz w:val="20"/>
                <w:szCs w:val="20"/>
                <w:lang w:val="en-GB"/>
              </w:rPr>
              <w:t xml:space="preserve">, </w:t>
            </w:r>
            <w:hyperlink w:anchor="Unaccompaniedminors" w:history="1">
              <w:r w:rsidRPr="005305C7">
                <w:rPr>
                  <w:rStyle w:val="Hyperlink"/>
                  <w:rFonts w:ascii="Cambria" w:hAnsi="Cambria"/>
                  <w:sz w:val="20"/>
                  <w:szCs w:val="20"/>
                  <w:lang w:val="en-GB"/>
                </w:rPr>
                <w:t>134.227</w:t>
              </w:r>
            </w:hyperlink>
          </w:p>
          <w:p w:rsidR="00C7130A" w:rsidRPr="005305C7" w:rsidRDefault="00C7130A" w:rsidP="00C7130A">
            <w:pPr>
              <w:pStyle w:val="Default"/>
              <w:rPr>
                <w:rFonts w:ascii="Cambria" w:hAnsi="Cambria"/>
                <w:sz w:val="20"/>
                <w:szCs w:val="20"/>
                <w:lang w:val="en-GB"/>
              </w:rPr>
            </w:pPr>
          </w:p>
        </w:tc>
        <w:tc>
          <w:tcPr>
            <w:tcW w:w="2011" w:type="dxa"/>
            <w:shd w:val="clear" w:color="auto" w:fill="C5E0B3" w:themeFill="accent6" w:themeFillTint="66"/>
          </w:tcPr>
          <w:p w:rsidR="00C7130A" w:rsidRPr="005305C7" w:rsidRDefault="00047FAC"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134.226</w:t>
            </w:r>
            <w:r w:rsidRPr="005305C7">
              <w:rPr>
                <w:rFonts w:ascii="Cambria" w:hAnsi="Cambria"/>
                <w:sz w:val="20"/>
                <w:szCs w:val="20"/>
                <w:lang w:val="en-GB"/>
              </w:rPr>
              <w:t xml:space="preserve"> </w:t>
            </w:r>
            <w:r w:rsidRPr="005305C7">
              <w:rPr>
                <w:rFonts w:ascii="Cambria" w:hAnsi="Cambria"/>
                <w:bCs/>
                <w:sz w:val="20"/>
                <w:szCs w:val="20"/>
                <w:lang w:val="en-GB"/>
              </w:rPr>
              <w:t xml:space="preserve">Develop standard operating procedures for asylum seekers and refugees to assist with correctly identifying asylum seekers in particularly vulnerable situations and provide them with safe accommodation and adequate support </w:t>
            </w:r>
            <w:r w:rsidRPr="005305C7">
              <w:rPr>
                <w:rFonts w:ascii="Cambria" w:hAnsi="Cambria"/>
                <w:bCs/>
                <w:i/>
                <w:sz w:val="20"/>
                <w:szCs w:val="20"/>
                <w:lang w:val="en-GB"/>
              </w:rPr>
              <w:t xml:space="preserve">(Bahamas); </w:t>
            </w:r>
          </w:p>
        </w:tc>
        <w:tc>
          <w:tcPr>
            <w:tcW w:w="8554" w:type="dxa"/>
            <w:gridSpan w:val="2"/>
          </w:tcPr>
          <w:p w:rsidR="00C7130A" w:rsidRPr="005305C7" w:rsidRDefault="00C7130A" w:rsidP="00C7130A">
            <w:pPr>
              <w:pStyle w:val="Default"/>
              <w:rPr>
                <w:rFonts w:ascii="Cambria" w:hAnsi="Cambria"/>
                <w:bCs/>
                <w:sz w:val="20"/>
                <w:szCs w:val="20"/>
                <w:lang w:val="en-GB"/>
              </w:rPr>
            </w:pPr>
            <w:r w:rsidRPr="005305C7">
              <w:rPr>
                <w:rFonts w:ascii="Cambria" w:hAnsi="Cambria"/>
                <w:sz w:val="20"/>
                <w:szCs w:val="20"/>
                <w:lang w:val="en-GB"/>
              </w:rPr>
              <w:t xml:space="preserve">See rec. </w:t>
            </w:r>
            <w:hyperlink w:anchor="AsylumSeekersAltCare" w:history="1">
              <w:r w:rsidRPr="005305C7">
                <w:rPr>
                  <w:rStyle w:val="Hyperlink"/>
                  <w:rFonts w:ascii="Cambria" w:hAnsi="Cambria"/>
                  <w:sz w:val="20"/>
                  <w:szCs w:val="20"/>
                  <w:lang w:val="en-GB"/>
                </w:rPr>
                <w:t>134.222</w:t>
              </w:r>
            </w:hyperlink>
            <w:r w:rsidRPr="005305C7">
              <w:rPr>
                <w:rFonts w:ascii="Cambria" w:hAnsi="Cambria"/>
                <w:sz w:val="20"/>
                <w:szCs w:val="20"/>
                <w:lang w:val="en-GB"/>
              </w:rPr>
              <w:t xml:space="preserve">, </w:t>
            </w:r>
            <w:hyperlink w:anchor="AsylumSeekers" w:history="1">
              <w:r w:rsidRPr="005305C7">
                <w:rPr>
                  <w:rStyle w:val="Hyperlink"/>
                  <w:rFonts w:ascii="Cambria" w:hAnsi="Cambria"/>
                  <w:sz w:val="20"/>
                  <w:szCs w:val="20"/>
                  <w:lang w:val="en-GB"/>
                </w:rPr>
                <w:t>134.225</w:t>
              </w:r>
            </w:hyperlink>
            <w:r w:rsidRPr="005305C7">
              <w:rPr>
                <w:rFonts w:ascii="Cambria" w:hAnsi="Cambria"/>
                <w:sz w:val="20"/>
                <w:szCs w:val="20"/>
                <w:lang w:val="en-GB"/>
              </w:rPr>
              <w:t xml:space="preserve">, </w:t>
            </w:r>
            <w:hyperlink w:anchor="Unaccompaniedminors" w:history="1">
              <w:r w:rsidRPr="005305C7">
                <w:rPr>
                  <w:rStyle w:val="Hyperlink"/>
                  <w:rFonts w:ascii="Cambria" w:hAnsi="Cambria"/>
                  <w:sz w:val="20"/>
                  <w:szCs w:val="20"/>
                  <w:lang w:val="en-GB"/>
                </w:rPr>
                <w:t>134.227</w:t>
              </w:r>
            </w:hyperlink>
          </w:p>
        </w:tc>
        <w:tc>
          <w:tcPr>
            <w:tcW w:w="2011" w:type="dxa"/>
            <w:shd w:val="clear" w:color="auto" w:fill="C5E0B3" w:themeFill="accent6" w:themeFillTint="66"/>
          </w:tcPr>
          <w:p w:rsidR="00C7130A" w:rsidRPr="005305C7" w:rsidRDefault="00047FAC"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bookmarkStart w:id="49" w:name="Unaccompaniedminors"/>
            <w:r w:rsidRPr="005305C7">
              <w:rPr>
                <w:rFonts w:ascii="Cambria" w:hAnsi="Cambria"/>
                <w:b/>
                <w:sz w:val="20"/>
                <w:szCs w:val="20"/>
                <w:lang w:val="en-GB"/>
              </w:rPr>
              <w:t>134.227</w:t>
            </w:r>
            <w:r w:rsidRPr="005305C7">
              <w:rPr>
                <w:rFonts w:ascii="Cambria" w:hAnsi="Cambria"/>
                <w:sz w:val="20"/>
                <w:szCs w:val="20"/>
                <w:lang w:val="en-GB"/>
              </w:rPr>
              <w:t xml:space="preserve"> </w:t>
            </w:r>
            <w:bookmarkEnd w:id="49"/>
            <w:r w:rsidRPr="005305C7">
              <w:rPr>
                <w:rFonts w:ascii="Cambria" w:hAnsi="Cambria"/>
                <w:bCs/>
                <w:sz w:val="20"/>
                <w:szCs w:val="20"/>
                <w:lang w:val="en-GB"/>
              </w:rPr>
              <w:t xml:space="preserve">Ensure that all unaccompanied minors are provided with a qualified legal guardian, and strengthen adequate social services for all migrant children, including the capacity and coordination of the national child protection system </w:t>
            </w:r>
            <w:r w:rsidRPr="005305C7">
              <w:rPr>
                <w:rFonts w:ascii="Cambria" w:hAnsi="Cambria"/>
                <w:bCs/>
                <w:i/>
                <w:sz w:val="20"/>
                <w:szCs w:val="20"/>
                <w:lang w:val="en-GB"/>
              </w:rPr>
              <w:t>(Belgium);</w:t>
            </w:r>
            <w:r w:rsidRPr="005305C7">
              <w:rPr>
                <w:rFonts w:ascii="Cambria" w:hAnsi="Cambria"/>
                <w:bCs/>
                <w:sz w:val="20"/>
                <w:szCs w:val="20"/>
                <w:lang w:val="en-GB"/>
              </w:rPr>
              <w:t xml:space="preserve"> </w:t>
            </w:r>
          </w:p>
        </w:tc>
        <w:tc>
          <w:tcPr>
            <w:tcW w:w="8554" w:type="dxa"/>
            <w:gridSpan w:val="2"/>
          </w:tcPr>
          <w:p w:rsidR="00C7130A" w:rsidRPr="005305C7" w:rsidRDefault="00C7130A" w:rsidP="00E53945">
            <w:pPr>
              <w:widowControl w:val="0"/>
              <w:autoSpaceDE w:val="0"/>
              <w:autoSpaceDN w:val="0"/>
              <w:adjustRightInd w:val="0"/>
              <w:jc w:val="both"/>
              <w:rPr>
                <w:rFonts w:ascii="Cambria" w:hAnsi="Cambria"/>
                <w:sz w:val="20"/>
                <w:szCs w:val="20"/>
                <w:lang w:val="en-GB"/>
              </w:rPr>
            </w:pPr>
            <w:r w:rsidRPr="005305C7">
              <w:rPr>
                <w:rFonts w:ascii="Cambria" w:hAnsi="Cambria" w:cs="Arial"/>
                <w:sz w:val="20"/>
                <w:szCs w:val="20"/>
                <w:lang w:val="en-GB"/>
              </w:rPr>
              <w:t xml:space="preserve">Unaccompanied minors accommodated in the centers of the State Agency for Refugees (SAR) are children at risk within the meaning of the Child Protection Act, in this regard, a job is opened at the State Refugee Agency in the case of a child at risk, a social worker is appointed to provides support to the unaccompanied child and assists in guaranteeing his rights and interests during his stay and residence in the centers of the State Agency for Refugees. Children are informed about their rights and obligations as asylum seekers, as well as the obligation to attend school and comply with the center's rules. If necessary, specialists - psychologists are sought for the children to provide psycho-social support. Children are consulted about the risks they are exposed to if they decide to continue their journey to Western Europe in the wrong way (trafficking, abuse, channeling), as well as what to expect from their international protection procedure. The children are informed that every unaccompanied minor who is seeking asylum in Bulgaria is appointed a lawyer, who represents the child. </w:t>
            </w:r>
            <w:r w:rsidRPr="005305C7">
              <w:rPr>
                <w:rFonts w:ascii="Cambria" w:hAnsi="Cambria"/>
                <w:sz w:val="20"/>
                <w:szCs w:val="20"/>
                <w:lang w:val="en-GB"/>
              </w:rPr>
              <w:t>The presence of a legal representative is extremely important for children because they take care of their legal interests before all administrative bodies until they reach the age of majority or until they are reunited with an adult family membe</w:t>
            </w:r>
            <w:r w:rsidR="00702256" w:rsidRPr="005305C7">
              <w:rPr>
                <w:rFonts w:ascii="Cambria" w:hAnsi="Cambria"/>
                <w:sz w:val="20"/>
                <w:szCs w:val="20"/>
                <w:lang w:val="en-GB"/>
              </w:rPr>
              <w:t>r on the territory of Bulgaria.</w:t>
            </w:r>
          </w:p>
          <w:p w:rsidR="00F71DBF" w:rsidRPr="005305C7" w:rsidRDefault="00F71DBF" w:rsidP="00E53945">
            <w:pPr>
              <w:widowControl w:val="0"/>
              <w:autoSpaceDE w:val="0"/>
              <w:autoSpaceDN w:val="0"/>
              <w:adjustRightInd w:val="0"/>
              <w:jc w:val="both"/>
              <w:rPr>
                <w:rFonts w:ascii="Cambria" w:hAnsi="Cambria"/>
                <w:sz w:val="20"/>
                <w:szCs w:val="20"/>
                <w:lang w:val="en-GB"/>
              </w:rPr>
            </w:pPr>
          </w:p>
        </w:tc>
        <w:tc>
          <w:tcPr>
            <w:tcW w:w="2011" w:type="dxa"/>
            <w:shd w:val="clear" w:color="auto" w:fill="C5E0B3" w:themeFill="accent6" w:themeFillTint="66"/>
          </w:tcPr>
          <w:p w:rsidR="00C7130A" w:rsidRPr="005305C7" w:rsidRDefault="00E05934"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247"/>
        </w:trPr>
        <w:tc>
          <w:tcPr>
            <w:tcW w:w="4745" w:type="dxa"/>
          </w:tcPr>
          <w:p w:rsidR="00C7130A" w:rsidRPr="005305C7" w:rsidRDefault="00C7130A" w:rsidP="00C7130A">
            <w:pPr>
              <w:rPr>
                <w:rFonts w:ascii="Cambria" w:hAnsi="Cambria"/>
                <w:sz w:val="20"/>
                <w:szCs w:val="20"/>
                <w:lang w:val="en-GB"/>
              </w:rPr>
            </w:pPr>
            <w:r w:rsidRPr="005305C7">
              <w:rPr>
                <w:rFonts w:ascii="Cambria" w:hAnsi="Cambria"/>
                <w:b/>
                <w:sz w:val="20"/>
                <w:szCs w:val="20"/>
                <w:lang w:val="en-GB"/>
              </w:rPr>
              <w:t>134.228</w:t>
            </w:r>
            <w:r w:rsidRPr="005305C7">
              <w:rPr>
                <w:rFonts w:ascii="Cambria" w:hAnsi="Cambria"/>
                <w:sz w:val="20"/>
                <w:szCs w:val="20"/>
                <w:lang w:val="en-GB"/>
              </w:rPr>
              <w:t xml:space="preserve"> </w:t>
            </w:r>
            <w:r w:rsidRPr="005305C7">
              <w:rPr>
                <w:rFonts w:ascii="Cambria" w:hAnsi="Cambria"/>
                <w:bCs/>
                <w:sz w:val="20"/>
                <w:szCs w:val="20"/>
                <w:lang w:val="en-GB"/>
              </w:rPr>
              <w:t xml:space="preserve">Continue taking actions towards the further advancement of migrant children’s rights to education </w:t>
            </w:r>
            <w:r w:rsidRPr="005305C7">
              <w:rPr>
                <w:rFonts w:ascii="Cambria" w:hAnsi="Cambria"/>
                <w:bCs/>
                <w:i/>
                <w:sz w:val="20"/>
                <w:szCs w:val="20"/>
                <w:lang w:val="en-GB"/>
              </w:rPr>
              <w:t>(Cambodia);</w:t>
            </w:r>
            <w:r w:rsidRPr="005305C7">
              <w:rPr>
                <w:rFonts w:ascii="Cambria" w:hAnsi="Cambria"/>
                <w:bCs/>
                <w:sz w:val="20"/>
                <w:szCs w:val="20"/>
                <w:lang w:val="en-GB"/>
              </w:rPr>
              <w:t xml:space="preserve"> </w:t>
            </w:r>
          </w:p>
        </w:tc>
        <w:tc>
          <w:tcPr>
            <w:tcW w:w="8554" w:type="dxa"/>
            <w:gridSpan w:val="2"/>
          </w:tcPr>
          <w:p w:rsidR="00C7130A" w:rsidRPr="005305C7" w:rsidRDefault="00120927" w:rsidP="00C7130A">
            <w:pPr>
              <w:pStyle w:val="Default"/>
              <w:rPr>
                <w:rFonts w:ascii="Cambria" w:hAnsi="Cambria"/>
                <w:bCs/>
                <w:sz w:val="20"/>
                <w:szCs w:val="20"/>
                <w:lang w:val="en-GB"/>
              </w:rPr>
            </w:pPr>
            <w:r w:rsidRPr="005305C7">
              <w:rPr>
                <w:rFonts w:ascii="Cambria" w:hAnsi="Cambria"/>
                <w:bCs/>
                <w:sz w:val="20"/>
                <w:szCs w:val="20"/>
                <w:lang w:val="en-GB"/>
              </w:rPr>
              <w:t xml:space="preserve">See rec. </w:t>
            </w:r>
            <w:hyperlink w:anchor="Dropouts" w:history="1">
              <w:r w:rsidRPr="005305C7">
                <w:rPr>
                  <w:rStyle w:val="Hyperlink"/>
                  <w:rFonts w:ascii="Cambria" w:hAnsi="Cambria"/>
                  <w:sz w:val="20"/>
                  <w:szCs w:val="20"/>
                  <w:lang w:val="en-GB"/>
                </w:rPr>
                <w:t>134.133</w:t>
              </w:r>
            </w:hyperlink>
          </w:p>
        </w:tc>
        <w:tc>
          <w:tcPr>
            <w:tcW w:w="2011" w:type="dxa"/>
            <w:shd w:val="clear" w:color="auto" w:fill="C5E0B3" w:themeFill="accent6" w:themeFillTint="66"/>
          </w:tcPr>
          <w:p w:rsidR="00C7130A" w:rsidRPr="005305C7" w:rsidRDefault="00047FAC" w:rsidP="00C7130A">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047FAC" w:rsidRPr="005305C7" w:rsidTr="00B05B4E">
        <w:trPr>
          <w:trHeight w:val="70"/>
        </w:trPr>
        <w:tc>
          <w:tcPr>
            <w:tcW w:w="4745" w:type="dxa"/>
          </w:tcPr>
          <w:p w:rsidR="00047FAC" w:rsidRPr="005305C7" w:rsidRDefault="00047FAC" w:rsidP="00047FAC">
            <w:pPr>
              <w:pStyle w:val="Default"/>
              <w:rPr>
                <w:rFonts w:ascii="Cambria" w:hAnsi="Cambria"/>
                <w:sz w:val="20"/>
                <w:szCs w:val="20"/>
                <w:lang w:val="en-GB"/>
              </w:rPr>
            </w:pPr>
            <w:r w:rsidRPr="005305C7">
              <w:rPr>
                <w:rFonts w:ascii="Cambria" w:hAnsi="Cambria"/>
                <w:b/>
                <w:sz w:val="20"/>
                <w:szCs w:val="20"/>
                <w:lang w:val="en-GB"/>
              </w:rPr>
              <w:t>134.230</w:t>
            </w:r>
            <w:r w:rsidRPr="005305C7">
              <w:rPr>
                <w:rFonts w:ascii="Cambria" w:hAnsi="Cambria"/>
                <w:sz w:val="20"/>
                <w:szCs w:val="20"/>
                <w:lang w:val="en-GB"/>
              </w:rPr>
              <w:t xml:space="preserve"> </w:t>
            </w:r>
            <w:r w:rsidRPr="005305C7">
              <w:rPr>
                <w:rFonts w:ascii="Cambria" w:hAnsi="Cambria"/>
                <w:bCs/>
                <w:sz w:val="20"/>
                <w:szCs w:val="20"/>
                <w:lang w:val="en-GB"/>
              </w:rPr>
              <w:t xml:space="preserve">Adopt the necessary measures to combat racism, discrimination and racial violence, especially against migrant and refugee populations </w:t>
            </w:r>
            <w:r w:rsidRPr="005305C7">
              <w:rPr>
                <w:rFonts w:ascii="Cambria" w:hAnsi="Cambria"/>
                <w:bCs/>
                <w:i/>
                <w:sz w:val="20"/>
                <w:szCs w:val="20"/>
                <w:lang w:val="en-GB"/>
              </w:rPr>
              <w:t>(Costa Rica);</w:t>
            </w:r>
          </w:p>
        </w:tc>
        <w:tc>
          <w:tcPr>
            <w:tcW w:w="8554" w:type="dxa"/>
            <w:gridSpan w:val="2"/>
          </w:tcPr>
          <w:p w:rsidR="00047FAC" w:rsidRPr="005305C7" w:rsidRDefault="00047FAC" w:rsidP="00047FAC">
            <w:pPr>
              <w:pStyle w:val="Default"/>
              <w:rPr>
                <w:rFonts w:ascii="Cambria" w:hAnsi="Cambria"/>
                <w:bCs/>
                <w:sz w:val="20"/>
                <w:szCs w:val="20"/>
                <w:lang w:val="en-GB"/>
              </w:rPr>
            </w:pPr>
            <w:r w:rsidRPr="005305C7">
              <w:rPr>
                <w:rFonts w:ascii="Cambria" w:hAnsi="Cambria"/>
                <w:sz w:val="20"/>
                <w:szCs w:val="20"/>
                <w:lang w:val="en-GB"/>
              </w:rPr>
              <w:t xml:space="preserve">See also </w:t>
            </w:r>
            <w:hyperlink w:anchor="AsylumSeekersAltCare" w:history="1">
              <w:r w:rsidRPr="005305C7">
                <w:rPr>
                  <w:rStyle w:val="Hyperlink"/>
                  <w:rFonts w:ascii="Cambria" w:hAnsi="Cambria"/>
                  <w:color w:val="0070C0"/>
                  <w:sz w:val="20"/>
                  <w:szCs w:val="20"/>
                  <w:lang w:val="en-GB"/>
                </w:rPr>
                <w:t>134.222</w:t>
              </w:r>
            </w:hyperlink>
          </w:p>
        </w:tc>
        <w:tc>
          <w:tcPr>
            <w:tcW w:w="2011" w:type="dxa"/>
            <w:shd w:val="clear" w:color="auto" w:fill="C5E0B3" w:themeFill="accent6" w:themeFillTint="66"/>
          </w:tcPr>
          <w:p w:rsidR="00047FAC" w:rsidRPr="005305C7" w:rsidRDefault="00047FAC" w:rsidP="00047FAC">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047FAC" w:rsidRPr="005305C7" w:rsidTr="00B05B4E">
        <w:trPr>
          <w:trHeight w:val="70"/>
        </w:trPr>
        <w:tc>
          <w:tcPr>
            <w:tcW w:w="4745" w:type="dxa"/>
          </w:tcPr>
          <w:p w:rsidR="00047FAC" w:rsidRPr="005305C7" w:rsidRDefault="00047FAC" w:rsidP="00047FAC">
            <w:pPr>
              <w:pStyle w:val="Default"/>
              <w:rPr>
                <w:rFonts w:ascii="Cambria" w:hAnsi="Cambria"/>
                <w:sz w:val="20"/>
                <w:szCs w:val="20"/>
                <w:lang w:val="en-GB"/>
              </w:rPr>
            </w:pPr>
            <w:r w:rsidRPr="005305C7">
              <w:rPr>
                <w:rFonts w:ascii="Cambria" w:hAnsi="Cambria"/>
                <w:b/>
                <w:sz w:val="20"/>
                <w:szCs w:val="20"/>
                <w:lang w:val="en-GB"/>
              </w:rPr>
              <w:t>134.231</w:t>
            </w:r>
            <w:r w:rsidRPr="005305C7">
              <w:rPr>
                <w:rFonts w:ascii="Cambria" w:hAnsi="Cambria"/>
                <w:sz w:val="20"/>
                <w:szCs w:val="20"/>
                <w:lang w:val="en-GB"/>
              </w:rPr>
              <w:t xml:space="preserve"> </w:t>
            </w:r>
            <w:r w:rsidRPr="005305C7">
              <w:rPr>
                <w:rFonts w:ascii="Cambria" w:hAnsi="Cambria"/>
                <w:bCs/>
                <w:sz w:val="20"/>
                <w:szCs w:val="20"/>
                <w:lang w:val="en-GB"/>
              </w:rPr>
              <w:t xml:space="preserve">Ensure access to the territory and the procedure for granting international protection, as well as full respect for the fundamental principle of non-refoulement, while promoting and facilitating alternatives to detention, and in this regard, devote special attention to children, making sure that no child is placed in detention </w:t>
            </w:r>
            <w:r w:rsidRPr="005305C7">
              <w:rPr>
                <w:rFonts w:ascii="Cambria" w:hAnsi="Cambria"/>
                <w:bCs/>
                <w:i/>
                <w:sz w:val="20"/>
                <w:szCs w:val="20"/>
                <w:lang w:val="en-GB"/>
              </w:rPr>
              <w:t>(Holy See);</w:t>
            </w:r>
          </w:p>
        </w:tc>
        <w:tc>
          <w:tcPr>
            <w:tcW w:w="8554" w:type="dxa"/>
            <w:gridSpan w:val="2"/>
          </w:tcPr>
          <w:p w:rsidR="00047FAC" w:rsidRPr="005305C7" w:rsidRDefault="00047FAC" w:rsidP="00047FAC">
            <w:pPr>
              <w:pStyle w:val="Default"/>
              <w:rPr>
                <w:rFonts w:ascii="Cambria" w:hAnsi="Cambria"/>
                <w:bCs/>
                <w:sz w:val="20"/>
                <w:szCs w:val="20"/>
                <w:lang w:val="en-GB"/>
              </w:rPr>
            </w:pPr>
            <w:r w:rsidRPr="005305C7">
              <w:rPr>
                <w:rFonts w:ascii="Cambria" w:hAnsi="Cambria"/>
                <w:sz w:val="20"/>
                <w:szCs w:val="20"/>
                <w:lang w:val="en-GB"/>
              </w:rPr>
              <w:t xml:space="preserve">See rec. </w:t>
            </w:r>
            <w:hyperlink w:anchor="AsylumSeekersAltCare" w:history="1">
              <w:r w:rsidRPr="005305C7">
                <w:rPr>
                  <w:rStyle w:val="Hyperlink"/>
                  <w:rFonts w:ascii="Cambria" w:hAnsi="Cambria"/>
                  <w:sz w:val="20"/>
                  <w:szCs w:val="20"/>
                  <w:lang w:val="en-GB"/>
                </w:rPr>
                <w:t>134.222</w:t>
              </w:r>
            </w:hyperlink>
            <w:r w:rsidRPr="005305C7">
              <w:rPr>
                <w:rFonts w:ascii="Cambria" w:hAnsi="Cambria"/>
                <w:sz w:val="20"/>
                <w:szCs w:val="20"/>
                <w:lang w:val="en-GB"/>
              </w:rPr>
              <w:t xml:space="preserve">, </w:t>
            </w:r>
            <w:hyperlink w:anchor="Unaccompaniedminors" w:history="1">
              <w:r w:rsidRPr="005305C7">
                <w:rPr>
                  <w:rStyle w:val="Hyperlink"/>
                  <w:rFonts w:ascii="Cambria" w:hAnsi="Cambria"/>
                  <w:sz w:val="20"/>
                  <w:szCs w:val="20"/>
                  <w:lang w:val="en-GB"/>
                </w:rPr>
                <w:t>134.227</w:t>
              </w:r>
            </w:hyperlink>
          </w:p>
        </w:tc>
        <w:tc>
          <w:tcPr>
            <w:tcW w:w="2011" w:type="dxa"/>
            <w:shd w:val="clear" w:color="auto" w:fill="C5E0B3" w:themeFill="accent6" w:themeFillTint="66"/>
          </w:tcPr>
          <w:p w:rsidR="00047FAC" w:rsidRPr="005305C7" w:rsidRDefault="00047FAC" w:rsidP="00047FAC">
            <w:pPr>
              <w:rPr>
                <w:rFonts w:ascii="Cambria" w:hAnsi="Cambria" w:cs="Times New Roman"/>
                <w:bCs/>
                <w:color w:val="000000"/>
                <w:sz w:val="20"/>
                <w:szCs w:val="20"/>
                <w:lang w:val="en-GB"/>
              </w:rPr>
            </w:pPr>
            <w:r w:rsidRPr="005305C7">
              <w:rPr>
                <w:rFonts w:ascii="Cambria" w:hAnsi="Cambria"/>
                <w:sz w:val="20"/>
                <w:szCs w:val="20"/>
                <w:lang w:val="en-GB"/>
              </w:rPr>
              <w:t>Fully implemented</w:t>
            </w:r>
          </w:p>
        </w:tc>
      </w:tr>
      <w:tr w:rsidR="00C7130A" w:rsidRPr="005305C7" w:rsidTr="00B05B4E">
        <w:trPr>
          <w:trHeight w:val="70"/>
        </w:trPr>
        <w:tc>
          <w:tcPr>
            <w:tcW w:w="4745" w:type="dxa"/>
          </w:tcPr>
          <w:p w:rsidR="00C7130A" w:rsidRPr="005305C7" w:rsidRDefault="00C7130A" w:rsidP="00C7130A">
            <w:pPr>
              <w:pStyle w:val="Default"/>
              <w:rPr>
                <w:rFonts w:ascii="Cambria" w:hAnsi="Cambria"/>
                <w:sz w:val="20"/>
                <w:szCs w:val="20"/>
                <w:lang w:val="en-GB"/>
              </w:rPr>
            </w:pPr>
            <w:r w:rsidRPr="005305C7">
              <w:rPr>
                <w:rFonts w:ascii="Cambria" w:hAnsi="Cambria"/>
                <w:b/>
                <w:sz w:val="20"/>
                <w:szCs w:val="20"/>
                <w:lang w:val="en-GB"/>
              </w:rPr>
              <w:t>134.233</w:t>
            </w:r>
            <w:r w:rsidRPr="005305C7">
              <w:rPr>
                <w:rFonts w:ascii="Cambria" w:hAnsi="Cambria"/>
                <w:sz w:val="20"/>
                <w:szCs w:val="20"/>
                <w:lang w:val="en-GB"/>
              </w:rPr>
              <w:t xml:space="preserve"> </w:t>
            </w:r>
            <w:r w:rsidRPr="005305C7">
              <w:rPr>
                <w:rFonts w:ascii="Cambria" w:hAnsi="Cambria"/>
                <w:bCs/>
                <w:sz w:val="20"/>
                <w:szCs w:val="20"/>
                <w:lang w:val="en-GB"/>
              </w:rPr>
              <w:t xml:space="preserve">Reinforce measures aimed at preventing and responding to racial discrimination, xenophobia and intolerance against asylum seekers and refugees </w:t>
            </w:r>
            <w:r w:rsidRPr="005305C7">
              <w:rPr>
                <w:rFonts w:ascii="Cambria" w:hAnsi="Cambria"/>
                <w:bCs/>
                <w:i/>
                <w:sz w:val="20"/>
                <w:szCs w:val="20"/>
                <w:lang w:val="en-GB"/>
              </w:rPr>
              <w:t>(Islamic Republic of Iran).</w:t>
            </w:r>
          </w:p>
        </w:tc>
        <w:tc>
          <w:tcPr>
            <w:tcW w:w="8554" w:type="dxa"/>
            <w:gridSpan w:val="2"/>
          </w:tcPr>
          <w:p w:rsidR="00C7130A" w:rsidRPr="005305C7" w:rsidRDefault="00C7130A" w:rsidP="00C7130A">
            <w:pPr>
              <w:pStyle w:val="Default"/>
              <w:jc w:val="both"/>
              <w:rPr>
                <w:rFonts w:ascii="Cambria" w:hAnsi="Cambria"/>
                <w:sz w:val="20"/>
                <w:szCs w:val="20"/>
                <w:lang w:val="en-GB"/>
              </w:rPr>
            </w:pPr>
            <w:r w:rsidRPr="005305C7">
              <w:rPr>
                <w:rFonts w:ascii="Cambria" w:hAnsi="Cambria"/>
                <w:sz w:val="20"/>
                <w:szCs w:val="20"/>
                <w:lang w:val="en-GB"/>
              </w:rPr>
              <w:t xml:space="preserve">Through its regional representatives, the Commission for Protection against Discrimination regularly organizes and conducts awareness campaigns at the local level in order to promote tolerance towards asylum seekers and refugees and to ensure that the public understands the need for international protection. In addition, experts from the Commission for Protection against Discrimination regularly take part in thematic round tables, working groups, etc., concerning the topics related to the prevention of racial discrimination, xenophobia and hate speech. </w:t>
            </w:r>
          </w:p>
          <w:p w:rsidR="00C7130A" w:rsidRPr="005305C7" w:rsidRDefault="00C7130A" w:rsidP="00C7130A">
            <w:pPr>
              <w:pStyle w:val="Default"/>
              <w:spacing w:before="240"/>
              <w:jc w:val="both"/>
              <w:rPr>
                <w:rFonts w:ascii="Cambria" w:hAnsi="Cambria"/>
                <w:bCs/>
                <w:sz w:val="20"/>
                <w:szCs w:val="20"/>
                <w:lang w:val="en-GB"/>
              </w:rPr>
            </w:pPr>
            <w:r w:rsidRPr="005305C7">
              <w:rPr>
                <w:rFonts w:ascii="Cambria" w:hAnsi="Cambria"/>
                <w:sz w:val="20"/>
                <w:szCs w:val="20"/>
                <w:lang w:val="en-GB"/>
              </w:rPr>
              <w:t xml:space="preserve">See also </w:t>
            </w:r>
            <w:hyperlink w:anchor="AsylumSeekersAltCare" w:history="1">
              <w:r w:rsidRPr="005305C7">
                <w:rPr>
                  <w:rStyle w:val="Hyperlink"/>
                  <w:rFonts w:ascii="Cambria" w:hAnsi="Cambria"/>
                  <w:sz w:val="20"/>
                  <w:szCs w:val="20"/>
                  <w:lang w:val="en-GB"/>
                </w:rPr>
                <w:t>134.222</w:t>
              </w:r>
            </w:hyperlink>
          </w:p>
        </w:tc>
        <w:tc>
          <w:tcPr>
            <w:tcW w:w="2011" w:type="dxa"/>
            <w:shd w:val="clear" w:color="auto" w:fill="C5E0B3" w:themeFill="accent6" w:themeFillTint="66"/>
          </w:tcPr>
          <w:p w:rsidR="00C7130A" w:rsidRPr="005305C7" w:rsidRDefault="00047FAC" w:rsidP="00C7130A">
            <w:pPr>
              <w:rPr>
                <w:rFonts w:ascii="Cambria" w:hAnsi="Cambria"/>
                <w:sz w:val="20"/>
                <w:szCs w:val="20"/>
                <w:lang w:val="en-GB"/>
              </w:rPr>
            </w:pPr>
            <w:r w:rsidRPr="005305C7">
              <w:rPr>
                <w:rFonts w:ascii="Cambria" w:hAnsi="Cambria"/>
                <w:sz w:val="20"/>
                <w:szCs w:val="20"/>
                <w:lang w:val="en-GB"/>
              </w:rPr>
              <w:t>Fully implemented</w:t>
            </w:r>
          </w:p>
        </w:tc>
      </w:tr>
      <w:bookmarkEnd w:id="1"/>
    </w:tbl>
    <w:p w:rsidR="004D676A" w:rsidRPr="005305C7" w:rsidRDefault="004D676A" w:rsidP="00C12CBB">
      <w:pPr>
        <w:jc w:val="both"/>
        <w:rPr>
          <w:rFonts w:ascii="Cambria" w:hAnsi="Cambria"/>
          <w:sz w:val="20"/>
          <w:szCs w:val="20"/>
          <w:lang w:val="en-GB"/>
        </w:rPr>
      </w:pPr>
    </w:p>
    <w:sectPr w:rsidR="004D676A" w:rsidRPr="005305C7" w:rsidSect="004D676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24" w:rsidRDefault="00430724" w:rsidP="008375B2">
      <w:pPr>
        <w:spacing w:after="0" w:line="240" w:lineRule="auto"/>
      </w:pPr>
      <w:r>
        <w:separator/>
      </w:r>
    </w:p>
  </w:endnote>
  <w:endnote w:type="continuationSeparator" w:id="0">
    <w:p w:rsidR="00430724" w:rsidRDefault="00430724" w:rsidP="0083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052334"/>
      <w:docPartObj>
        <w:docPartGallery w:val="Page Numbers (Bottom of Page)"/>
        <w:docPartUnique/>
      </w:docPartObj>
    </w:sdtPr>
    <w:sdtEndPr/>
    <w:sdtContent>
      <w:sdt>
        <w:sdtPr>
          <w:id w:val="-1769616900"/>
          <w:docPartObj>
            <w:docPartGallery w:val="Page Numbers (Top of Page)"/>
            <w:docPartUnique/>
          </w:docPartObj>
        </w:sdtPr>
        <w:sdtEndPr/>
        <w:sdtContent>
          <w:p w:rsidR="00865E37" w:rsidRDefault="00865E37">
            <w:pPr>
              <w:pStyle w:val="Footer"/>
              <w:jc w:val="right"/>
            </w:pPr>
            <w:r w:rsidRPr="00181292">
              <w:rPr>
                <w:rFonts w:ascii="Cambria" w:hAnsi="Cambria"/>
                <w:sz w:val="20"/>
                <w:szCs w:val="20"/>
              </w:rPr>
              <w:t xml:space="preserve"> </w:t>
            </w:r>
            <w:r w:rsidRPr="00181292">
              <w:rPr>
                <w:rFonts w:ascii="Cambria" w:hAnsi="Cambria"/>
                <w:b/>
                <w:bCs/>
                <w:sz w:val="20"/>
                <w:szCs w:val="20"/>
              </w:rPr>
              <w:fldChar w:fldCharType="begin"/>
            </w:r>
            <w:r w:rsidRPr="00181292">
              <w:rPr>
                <w:rFonts w:ascii="Cambria" w:hAnsi="Cambria"/>
                <w:b/>
                <w:bCs/>
                <w:sz w:val="20"/>
                <w:szCs w:val="20"/>
              </w:rPr>
              <w:instrText xml:space="preserve"> PAGE </w:instrText>
            </w:r>
            <w:r w:rsidRPr="00181292">
              <w:rPr>
                <w:rFonts w:ascii="Cambria" w:hAnsi="Cambria"/>
                <w:b/>
                <w:bCs/>
                <w:sz w:val="20"/>
                <w:szCs w:val="20"/>
              </w:rPr>
              <w:fldChar w:fldCharType="separate"/>
            </w:r>
            <w:r w:rsidR="004F4F19">
              <w:rPr>
                <w:rFonts w:ascii="Cambria" w:hAnsi="Cambria"/>
                <w:b/>
                <w:bCs/>
                <w:noProof/>
                <w:sz w:val="20"/>
                <w:szCs w:val="20"/>
              </w:rPr>
              <w:t>2</w:t>
            </w:r>
            <w:r w:rsidRPr="00181292">
              <w:rPr>
                <w:rFonts w:ascii="Cambria" w:hAnsi="Cambria"/>
                <w:b/>
                <w:bCs/>
                <w:sz w:val="20"/>
                <w:szCs w:val="20"/>
              </w:rPr>
              <w:fldChar w:fldCharType="end"/>
            </w:r>
            <w:r w:rsidRPr="00181292">
              <w:rPr>
                <w:rFonts w:ascii="Cambria" w:hAnsi="Cambria"/>
                <w:sz w:val="20"/>
                <w:szCs w:val="20"/>
                <w:lang w:val="en-US"/>
              </w:rPr>
              <w:t>/</w:t>
            </w:r>
            <w:r w:rsidRPr="00181292">
              <w:rPr>
                <w:rFonts w:ascii="Cambria" w:hAnsi="Cambria"/>
                <w:b/>
                <w:bCs/>
                <w:sz w:val="20"/>
                <w:szCs w:val="20"/>
              </w:rPr>
              <w:fldChar w:fldCharType="begin"/>
            </w:r>
            <w:r w:rsidRPr="00181292">
              <w:rPr>
                <w:rFonts w:ascii="Cambria" w:hAnsi="Cambria"/>
                <w:b/>
                <w:bCs/>
                <w:sz w:val="20"/>
                <w:szCs w:val="20"/>
              </w:rPr>
              <w:instrText xml:space="preserve"> NUMPAGES  </w:instrText>
            </w:r>
            <w:r w:rsidRPr="00181292">
              <w:rPr>
                <w:rFonts w:ascii="Cambria" w:hAnsi="Cambria"/>
                <w:b/>
                <w:bCs/>
                <w:sz w:val="20"/>
                <w:szCs w:val="20"/>
              </w:rPr>
              <w:fldChar w:fldCharType="separate"/>
            </w:r>
            <w:r w:rsidR="004F4F19">
              <w:rPr>
                <w:rFonts w:ascii="Cambria" w:hAnsi="Cambria"/>
                <w:b/>
                <w:bCs/>
                <w:noProof/>
                <w:sz w:val="20"/>
                <w:szCs w:val="20"/>
              </w:rPr>
              <w:t>2</w:t>
            </w:r>
            <w:r w:rsidRPr="00181292">
              <w:rPr>
                <w:rFonts w:ascii="Cambria" w:hAnsi="Cambria"/>
                <w:b/>
                <w:bCs/>
                <w:sz w:val="20"/>
                <w:szCs w:val="20"/>
              </w:rPr>
              <w:fldChar w:fldCharType="end"/>
            </w:r>
          </w:p>
        </w:sdtContent>
      </w:sdt>
    </w:sdtContent>
  </w:sdt>
  <w:p w:rsidR="00865E37" w:rsidRDefault="00865E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24" w:rsidRDefault="00430724" w:rsidP="008375B2">
      <w:pPr>
        <w:spacing w:after="0" w:line="240" w:lineRule="auto"/>
      </w:pPr>
      <w:r>
        <w:separator/>
      </w:r>
    </w:p>
  </w:footnote>
  <w:footnote w:type="continuationSeparator" w:id="0">
    <w:p w:rsidR="00430724" w:rsidRDefault="00430724" w:rsidP="008375B2">
      <w:pPr>
        <w:spacing w:after="0" w:line="240" w:lineRule="auto"/>
      </w:pPr>
      <w:r>
        <w:continuationSeparator/>
      </w:r>
    </w:p>
  </w:footnote>
  <w:footnote w:id="1">
    <w:p w:rsidR="00865E37" w:rsidRPr="00E02D32" w:rsidRDefault="00865E37">
      <w:pPr>
        <w:pStyle w:val="FootnoteText"/>
        <w:rPr>
          <w:rFonts w:ascii="Cambria" w:hAnsi="Cambria"/>
          <w:sz w:val="16"/>
          <w:szCs w:val="16"/>
          <w:lang w:val="en-US"/>
        </w:rPr>
      </w:pPr>
      <w:r w:rsidRPr="00E02D32">
        <w:rPr>
          <w:rStyle w:val="FootnoteReference"/>
          <w:rFonts w:ascii="Cambria" w:hAnsi="Cambria"/>
          <w:sz w:val="16"/>
          <w:szCs w:val="16"/>
        </w:rPr>
        <w:footnoteRef/>
      </w:r>
      <w:r w:rsidRPr="00E02D32">
        <w:rPr>
          <w:rFonts w:ascii="Cambria" w:hAnsi="Cambria"/>
          <w:sz w:val="16"/>
          <w:szCs w:val="16"/>
        </w:rPr>
        <w:t xml:space="preserve"> </w:t>
      </w:r>
      <w:r>
        <w:rPr>
          <w:rFonts w:ascii="Cambria" w:hAnsi="Cambria"/>
          <w:sz w:val="16"/>
          <w:szCs w:val="16"/>
          <w:lang w:val="en-GB"/>
        </w:rPr>
        <w:t>D</w:t>
      </w:r>
      <w:r w:rsidRPr="00E02D32">
        <w:rPr>
          <w:rFonts w:ascii="Cambria" w:hAnsi="Cambria"/>
          <w:sz w:val="16"/>
          <w:szCs w:val="16"/>
          <w:lang w:val="en-GB"/>
        </w:rPr>
        <w:t>ocument No A/HRC/46/13</w:t>
      </w:r>
    </w:p>
  </w:footnote>
  <w:footnote w:id="2">
    <w:p w:rsidR="00865E37" w:rsidRPr="00E02D32" w:rsidRDefault="00865E37">
      <w:pPr>
        <w:pStyle w:val="FootnoteText"/>
        <w:rPr>
          <w:rFonts w:ascii="Cambria" w:hAnsi="Cambria"/>
          <w:sz w:val="16"/>
          <w:szCs w:val="16"/>
          <w:lang w:val="en-US"/>
        </w:rPr>
      </w:pPr>
      <w:r w:rsidRPr="00E02D32">
        <w:rPr>
          <w:rStyle w:val="FootnoteReference"/>
          <w:rFonts w:ascii="Cambria" w:hAnsi="Cambria"/>
          <w:sz w:val="16"/>
          <w:szCs w:val="16"/>
        </w:rPr>
        <w:footnoteRef/>
      </w:r>
      <w:r w:rsidRPr="00E02D32">
        <w:rPr>
          <w:rFonts w:ascii="Cambria" w:hAnsi="Cambria"/>
          <w:sz w:val="16"/>
          <w:szCs w:val="16"/>
        </w:rPr>
        <w:t xml:space="preserve"> </w:t>
      </w:r>
      <w:r>
        <w:rPr>
          <w:rFonts w:ascii="Cambria" w:hAnsi="Cambria"/>
          <w:sz w:val="16"/>
          <w:szCs w:val="16"/>
          <w:lang w:val="en-GB"/>
        </w:rPr>
        <w:t>D</w:t>
      </w:r>
      <w:r w:rsidRPr="00E02D32">
        <w:rPr>
          <w:rFonts w:ascii="Cambria" w:hAnsi="Cambria"/>
          <w:sz w:val="16"/>
          <w:szCs w:val="16"/>
          <w:lang w:val="en-GB"/>
        </w:rPr>
        <w:t>ocument No A/HRC/46/13/Add.1</w:t>
      </w:r>
    </w:p>
  </w:footnote>
  <w:footnote w:id="3">
    <w:p w:rsidR="00865E37" w:rsidRPr="00E02D32" w:rsidRDefault="00865E37">
      <w:pPr>
        <w:pStyle w:val="FootnoteText"/>
        <w:rPr>
          <w:rFonts w:ascii="Cambria" w:hAnsi="Cambria"/>
          <w:sz w:val="16"/>
          <w:szCs w:val="16"/>
          <w:lang w:val="en-US"/>
        </w:rPr>
      </w:pPr>
      <w:r w:rsidRPr="00E02D32">
        <w:rPr>
          <w:rStyle w:val="FootnoteReference"/>
          <w:rFonts w:ascii="Cambria" w:hAnsi="Cambria"/>
          <w:sz w:val="16"/>
          <w:szCs w:val="16"/>
        </w:rPr>
        <w:footnoteRef/>
      </w:r>
      <w:r w:rsidRPr="00E02D32">
        <w:rPr>
          <w:rFonts w:ascii="Cambria" w:hAnsi="Cambria"/>
          <w:sz w:val="16"/>
          <w:szCs w:val="16"/>
        </w:rPr>
        <w:t xml:space="preserve"> </w:t>
      </w:r>
      <w:r>
        <w:rPr>
          <w:rFonts w:ascii="Cambria" w:hAnsi="Cambria"/>
          <w:sz w:val="16"/>
          <w:szCs w:val="16"/>
          <w:lang w:val="en-GB"/>
        </w:rPr>
        <w:t>D</w:t>
      </w:r>
      <w:r w:rsidRPr="00E02D32">
        <w:rPr>
          <w:rFonts w:ascii="Cambria" w:hAnsi="Cambria"/>
          <w:sz w:val="16"/>
          <w:szCs w:val="16"/>
          <w:lang w:val="en-GB"/>
        </w:rPr>
        <w:t>ocument No A/HRC/46/13</w:t>
      </w:r>
    </w:p>
  </w:footnote>
  <w:footnote w:id="4">
    <w:p w:rsidR="00865E37" w:rsidRPr="00154DA8" w:rsidRDefault="00865E37">
      <w:pPr>
        <w:pStyle w:val="FootnoteText"/>
        <w:rPr>
          <w:lang w:val="en-US"/>
        </w:rPr>
      </w:pPr>
      <w:r w:rsidRPr="00E02D32">
        <w:rPr>
          <w:rStyle w:val="FootnoteReference"/>
          <w:rFonts w:ascii="Cambria" w:hAnsi="Cambria"/>
          <w:sz w:val="16"/>
          <w:szCs w:val="16"/>
        </w:rPr>
        <w:footnoteRef/>
      </w:r>
      <w:r w:rsidRPr="00E02D32">
        <w:rPr>
          <w:rFonts w:ascii="Cambria" w:hAnsi="Cambria"/>
          <w:sz w:val="16"/>
          <w:szCs w:val="16"/>
        </w:rPr>
        <w:t xml:space="preserve"> </w:t>
      </w:r>
      <w:r>
        <w:rPr>
          <w:rFonts w:ascii="Cambria" w:hAnsi="Cambria"/>
          <w:sz w:val="16"/>
          <w:szCs w:val="16"/>
          <w:lang w:val="en-GB"/>
        </w:rPr>
        <w:t>D</w:t>
      </w:r>
      <w:r w:rsidRPr="00E02D32">
        <w:rPr>
          <w:rFonts w:ascii="Cambria" w:hAnsi="Cambria"/>
          <w:sz w:val="16"/>
          <w:szCs w:val="16"/>
          <w:lang w:val="en-GB"/>
        </w:rPr>
        <w:t>ocument No A/HRC/46/13</w:t>
      </w:r>
    </w:p>
  </w:footnote>
  <w:footnote w:id="5">
    <w:p w:rsidR="00865E37" w:rsidRPr="007A717D" w:rsidRDefault="00865E37">
      <w:pPr>
        <w:pStyle w:val="FootnoteText"/>
        <w:rPr>
          <w:rFonts w:ascii="Cambria" w:hAnsi="Cambria"/>
          <w:sz w:val="16"/>
          <w:szCs w:val="16"/>
          <w:lang w:val="en-US"/>
        </w:rPr>
      </w:pPr>
      <w:r w:rsidRPr="007A717D">
        <w:rPr>
          <w:rStyle w:val="FootnoteReference"/>
          <w:rFonts w:ascii="Cambria" w:hAnsi="Cambria"/>
          <w:sz w:val="16"/>
          <w:szCs w:val="16"/>
        </w:rPr>
        <w:footnoteRef/>
      </w:r>
      <w:r w:rsidRPr="007A717D">
        <w:rPr>
          <w:rFonts w:ascii="Cambria" w:hAnsi="Cambria"/>
          <w:sz w:val="16"/>
          <w:szCs w:val="16"/>
        </w:rPr>
        <w:t xml:space="preserve"> </w:t>
      </w:r>
      <w:r w:rsidRPr="007A717D">
        <w:rPr>
          <w:rFonts w:ascii="Cambria" w:hAnsi="Cambria"/>
          <w:sz w:val="16"/>
          <w:szCs w:val="16"/>
          <w:lang w:val="en-US"/>
        </w:rPr>
        <w:t>Numerations follows A/HRC/46/13</w:t>
      </w:r>
      <w:r>
        <w:rPr>
          <w:rFonts w:ascii="Cambria" w:hAnsi="Cambria"/>
          <w:sz w:val="16"/>
          <w:szCs w:val="16"/>
          <w:lang w:val="en-US"/>
        </w:rPr>
        <w:t>.</w:t>
      </w:r>
    </w:p>
  </w:footnote>
  <w:footnote w:id="6">
    <w:p w:rsidR="00865E37" w:rsidRPr="006F0AB4" w:rsidRDefault="00865E37" w:rsidP="006F0AB4">
      <w:pPr>
        <w:pStyle w:val="FootnoteText"/>
        <w:rPr>
          <w:rFonts w:ascii="Cambria" w:hAnsi="Cambria"/>
          <w:sz w:val="16"/>
          <w:szCs w:val="16"/>
        </w:rPr>
      </w:pPr>
      <w:r>
        <w:rPr>
          <w:rStyle w:val="FootnoteReference"/>
        </w:rPr>
        <w:footnoteRef/>
      </w:r>
      <w:r>
        <w:t xml:space="preserve"> </w:t>
      </w:r>
      <w:r w:rsidRPr="006F0AB4">
        <w:rPr>
          <w:rFonts w:ascii="Cambria" w:hAnsi="Cambria"/>
          <w:sz w:val="16"/>
          <w:szCs w:val="16"/>
          <w:lang w:val="en-US"/>
        </w:rPr>
        <w:t xml:space="preserve">Information available </w:t>
      </w:r>
      <w:r>
        <w:rPr>
          <w:rFonts w:ascii="Cambria" w:hAnsi="Cambria"/>
          <w:sz w:val="16"/>
          <w:szCs w:val="16"/>
          <w:lang w:val="en-US"/>
        </w:rPr>
        <w:t xml:space="preserve">here </w:t>
      </w:r>
      <w:r w:rsidRPr="006F0AB4">
        <w:rPr>
          <w:rFonts w:ascii="Cambria" w:hAnsi="Cambria"/>
          <w:sz w:val="16"/>
          <w:szCs w:val="16"/>
          <w:lang w:val="en-US"/>
        </w:rPr>
        <w:t xml:space="preserve">(in Bulgarian) </w:t>
      </w:r>
      <w:hyperlink r:id="rId1" w:history="1">
        <w:r w:rsidRPr="006F0AB4">
          <w:rPr>
            <w:rStyle w:val="Hyperlink"/>
            <w:rFonts w:ascii="Cambria" w:hAnsi="Cambria"/>
            <w:sz w:val="16"/>
            <w:szCs w:val="16"/>
          </w:rPr>
          <w:t>https://www.mfa.bg/bg/news/31709</w:t>
        </w:r>
      </w:hyperlink>
      <w:r w:rsidRPr="006F0AB4">
        <w:rPr>
          <w:rFonts w:ascii="Cambria" w:hAnsi="Cambria"/>
          <w:sz w:val="16"/>
          <w:szCs w:val="16"/>
        </w:rPr>
        <w:t xml:space="preserve"> </w:t>
      </w:r>
    </w:p>
  </w:footnote>
  <w:footnote w:id="7">
    <w:p w:rsidR="00865E37" w:rsidRPr="00B94636" w:rsidRDefault="00865E37">
      <w:pPr>
        <w:pStyle w:val="FootnoteText"/>
        <w:rPr>
          <w:lang w:val="en-US"/>
        </w:rPr>
      </w:pPr>
      <w:r>
        <w:rPr>
          <w:rStyle w:val="FootnoteReference"/>
        </w:rPr>
        <w:footnoteRef/>
      </w:r>
      <w:r>
        <w:t xml:space="preserve"> </w:t>
      </w:r>
      <w:r w:rsidRPr="00B94636">
        <w:rPr>
          <w:rFonts w:ascii="Cambria" w:hAnsi="Cambria"/>
          <w:sz w:val="18"/>
          <w:szCs w:val="18"/>
          <w:lang w:val="en-US"/>
        </w:rPr>
        <w:t xml:space="preserve">See </w:t>
      </w:r>
      <w:hyperlink r:id="rId2" w:history="1">
        <w:r w:rsidRPr="00B94636">
          <w:rPr>
            <w:rStyle w:val="Hyperlink"/>
            <w:rFonts w:ascii="Cambria" w:hAnsi="Cambria"/>
            <w:sz w:val="18"/>
            <w:szCs w:val="18"/>
            <w:lang w:val="en-US"/>
          </w:rPr>
          <w:t>https://spinternet.ohchr.org/StandingInvitations.aspx?lang=en</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7F"/>
    <w:multiLevelType w:val="hybridMultilevel"/>
    <w:tmpl w:val="0CCE7516"/>
    <w:lvl w:ilvl="0" w:tplc="36E0A47E">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7C3129"/>
    <w:multiLevelType w:val="hybridMultilevel"/>
    <w:tmpl w:val="4C3E7504"/>
    <w:lvl w:ilvl="0" w:tplc="154AF5DA">
      <w:numFmt w:val="bullet"/>
      <w:lvlText w:val="-"/>
      <w:lvlJc w:val="left"/>
      <w:pPr>
        <w:ind w:left="720" w:hanging="360"/>
      </w:pPr>
      <w:rPr>
        <w:rFonts w:ascii="Cambria" w:eastAsiaTheme="minorHAns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561FD2"/>
    <w:multiLevelType w:val="hybridMultilevel"/>
    <w:tmpl w:val="97681678"/>
    <w:lvl w:ilvl="0" w:tplc="36780E8E">
      <w:start w:val="1"/>
      <w:numFmt w:val="bullet"/>
      <w:lvlText w:val=""/>
      <w:lvlJc w:val="left"/>
      <w:pPr>
        <w:ind w:left="720" w:hanging="360"/>
      </w:pPr>
      <w:rPr>
        <w:rFonts w:ascii="Symbol" w:hAnsi="Symbol"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1479FA"/>
    <w:multiLevelType w:val="hybridMultilevel"/>
    <w:tmpl w:val="85466798"/>
    <w:lvl w:ilvl="0" w:tplc="4FFAA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2F88"/>
    <w:multiLevelType w:val="hybridMultilevel"/>
    <w:tmpl w:val="BD9449DA"/>
    <w:lvl w:ilvl="0" w:tplc="7D86F960">
      <w:start w:val="1"/>
      <w:numFmt w:val="decimal"/>
      <w:lvlText w:val="%1."/>
      <w:lvlJc w:val="left"/>
      <w:pPr>
        <w:ind w:left="1080" w:hanging="360"/>
      </w:pPr>
      <w:rPr>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22930CA9"/>
    <w:multiLevelType w:val="hybridMultilevel"/>
    <w:tmpl w:val="AF8E78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4EB7E47"/>
    <w:multiLevelType w:val="hybridMultilevel"/>
    <w:tmpl w:val="7714A0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DA67FA6"/>
    <w:multiLevelType w:val="hybridMultilevel"/>
    <w:tmpl w:val="9F561A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29D77E0"/>
    <w:multiLevelType w:val="hybridMultilevel"/>
    <w:tmpl w:val="52FAB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A4F92"/>
    <w:multiLevelType w:val="hybridMultilevel"/>
    <w:tmpl w:val="98FA25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4A661EA"/>
    <w:multiLevelType w:val="hybridMultilevel"/>
    <w:tmpl w:val="83A835D0"/>
    <w:lvl w:ilvl="0" w:tplc="9CA26F30">
      <w:start w:val="1"/>
      <w:numFmt w:val="decimal"/>
      <w:lvlText w:val="%1."/>
      <w:lvlJc w:val="left"/>
      <w:pPr>
        <w:ind w:left="1495" w:hanging="360"/>
      </w:pPr>
      <w:rPr>
        <w:rFonts w:hint="default"/>
        <w:b w:val="0"/>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7B06E65"/>
    <w:multiLevelType w:val="hybridMultilevel"/>
    <w:tmpl w:val="ECF8AF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9370C97"/>
    <w:multiLevelType w:val="hybridMultilevel"/>
    <w:tmpl w:val="689A5AB4"/>
    <w:lvl w:ilvl="0" w:tplc="3560FDFA">
      <w:start w:val="1"/>
      <w:numFmt w:val="bullet"/>
      <w:lvlText w:val=""/>
      <w:lvlJc w:val="left"/>
      <w:pPr>
        <w:ind w:left="720" w:hanging="360"/>
      </w:pPr>
      <w:rPr>
        <w:rFonts w:ascii="Symbol" w:hAnsi="Symbol" w:hint="default"/>
      </w:rPr>
    </w:lvl>
    <w:lvl w:ilvl="1" w:tplc="28EE758E">
      <w:start w:val="1"/>
      <w:numFmt w:val="bullet"/>
      <w:lvlText w:val="o"/>
      <w:lvlJc w:val="left"/>
      <w:pPr>
        <w:ind w:left="1440" w:hanging="360"/>
      </w:pPr>
      <w:rPr>
        <w:rFonts w:ascii="Courier New" w:hAnsi="Courier New" w:hint="default"/>
      </w:rPr>
    </w:lvl>
    <w:lvl w:ilvl="2" w:tplc="5644097E">
      <w:start w:val="1"/>
      <w:numFmt w:val="bullet"/>
      <w:lvlText w:val=""/>
      <w:lvlJc w:val="left"/>
      <w:pPr>
        <w:ind w:left="2160" w:hanging="360"/>
      </w:pPr>
      <w:rPr>
        <w:rFonts w:ascii="Wingdings" w:hAnsi="Wingdings" w:hint="default"/>
      </w:rPr>
    </w:lvl>
    <w:lvl w:ilvl="3" w:tplc="883E22E6">
      <w:start w:val="1"/>
      <w:numFmt w:val="bullet"/>
      <w:lvlText w:val=""/>
      <w:lvlJc w:val="left"/>
      <w:pPr>
        <w:ind w:left="2880" w:hanging="360"/>
      </w:pPr>
      <w:rPr>
        <w:rFonts w:ascii="Symbol" w:hAnsi="Symbol" w:hint="default"/>
      </w:rPr>
    </w:lvl>
    <w:lvl w:ilvl="4" w:tplc="3B9658CA">
      <w:start w:val="1"/>
      <w:numFmt w:val="bullet"/>
      <w:lvlText w:val="o"/>
      <w:lvlJc w:val="left"/>
      <w:pPr>
        <w:ind w:left="3600" w:hanging="360"/>
      </w:pPr>
      <w:rPr>
        <w:rFonts w:ascii="Courier New" w:hAnsi="Courier New" w:hint="default"/>
      </w:rPr>
    </w:lvl>
    <w:lvl w:ilvl="5" w:tplc="ADCE6402">
      <w:start w:val="1"/>
      <w:numFmt w:val="bullet"/>
      <w:lvlText w:val=""/>
      <w:lvlJc w:val="left"/>
      <w:pPr>
        <w:ind w:left="4320" w:hanging="360"/>
      </w:pPr>
      <w:rPr>
        <w:rFonts w:ascii="Wingdings" w:hAnsi="Wingdings" w:hint="default"/>
      </w:rPr>
    </w:lvl>
    <w:lvl w:ilvl="6" w:tplc="38C65BF6">
      <w:start w:val="1"/>
      <w:numFmt w:val="bullet"/>
      <w:lvlText w:val=""/>
      <w:lvlJc w:val="left"/>
      <w:pPr>
        <w:ind w:left="5040" w:hanging="360"/>
      </w:pPr>
      <w:rPr>
        <w:rFonts w:ascii="Symbol" w:hAnsi="Symbol" w:hint="default"/>
      </w:rPr>
    </w:lvl>
    <w:lvl w:ilvl="7" w:tplc="55F6510C">
      <w:start w:val="1"/>
      <w:numFmt w:val="bullet"/>
      <w:lvlText w:val="o"/>
      <w:lvlJc w:val="left"/>
      <w:pPr>
        <w:ind w:left="5760" w:hanging="360"/>
      </w:pPr>
      <w:rPr>
        <w:rFonts w:ascii="Courier New" w:hAnsi="Courier New" w:hint="default"/>
      </w:rPr>
    </w:lvl>
    <w:lvl w:ilvl="8" w:tplc="B2342332">
      <w:start w:val="1"/>
      <w:numFmt w:val="bullet"/>
      <w:lvlText w:val=""/>
      <w:lvlJc w:val="left"/>
      <w:pPr>
        <w:ind w:left="6480" w:hanging="360"/>
      </w:pPr>
      <w:rPr>
        <w:rFonts w:ascii="Wingdings" w:hAnsi="Wingdings" w:hint="default"/>
      </w:rPr>
    </w:lvl>
  </w:abstractNum>
  <w:abstractNum w:abstractNumId="13" w15:restartNumberingAfterBreak="0">
    <w:nsid w:val="4E956D11"/>
    <w:multiLevelType w:val="hybridMultilevel"/>
    <w:tmpl w:val="423E9BD8"/>
    <w:lvl w:ilvl="0" w:tplc="2368D8C6">
      <w:start w:val="1"/>
      <w:numFmt w:val="decimal"/>
      <w:lvlText w:val="%1."/>
      <w:lvlJc w:val="left"/>
      <w:pPr>
        <w:ind w:left="1495"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760574F"/>
    <w:multiLevelType w:val="hybridMultilevel"/>
    <w:tmpl w:val="59080ADA"/>
    <w:lvl w:ilvl="0" w:tplc="FC828AB4">
      <w:start w:val="1"/>
      <w:numFmt w:val="decimal"/>
      <w:lvlText w:val="%1."/>
      <w:lvlJc w:val="left"/>
      <w:pPr>
        <w:ind w:left="2345" w:hanging="360"/>
      </w:pPr>
      <w:rPr>
        <w:rFonts w:hint="default"/>
        <w:b/>
      </w:rPr>
    </w:lvl>
    <w:lvl w:ilvl="1" w:tplc="23C0C624">
      <w:numFmt w:val="bullet"/>
      <w:lvlText w:val="-"/>
      <w:lvlJc w:val="left"/>
      <w:pPr>
        <w:ind w:left="1440" w:hanging="360"/>
      </w:pPr>
      <w:rPr>
        <w:rFonts w:ascii="Cambria" w:eastAsia="Times New Roman" w:hAnsi="Cambria" w:cstheme="minorHAnsi"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2E36B9"/>
    <w:multiLevelType w:val="hybridMultilevel"/>
    <w:tmpl w:val="1A9C1898"/>
    <w:lvl w:ilvl="0" w:tplc="23C0C624">
      <w:numFmt w:val="bullet"/>
      <w:lvlText w:val="-"/>
      <w:lvlJc w:val="left"/>
      <w:pPr>
        <w:ind w:left="720" w:hanging="360"/>
      </w:pPr>
      <w:rPr>
        <w:rFonts w:ascii="Cambria" w:eastAsia="Times New Roman" w:hAnsi="Cambria"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5A07843"/>
    <w:multiLevelType w:val="hybridMultilevel"/>
    <w:tmpl w:val="FC887876"/>
    <w:lvl w:ilvl="0" w:tplc="8926F30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F5A2FED"/>
    <w:multiLevelType w:val="hybridMultilevel"/>
    <w:tmpl w:val="3182D6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FAE446A"/>
    <w:multiLevelType w:val="hybridMultilevel"/>
    <w:tmpl w:val="8DFC677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1575FB3"/>
    <w:multiLevelType w:val="hybridMultilevel"/>
    <w:tmpl w:val="C66E06B0"/>
    <w:lvl w:ilvl="0" w:tplc="51DE3DCA">
      <w:start w:val="134"/>
      <w:numFmt w:val="bullet"/>
      <w:lvlText w:val="-"/>
      <w:lvlJc w:val="left"/>
      <w:pPr>
        <w:ind w:left="720" w:hanging="360"/>
      </w:pPr>
      <w:rPr>
        <w:rFonts w:ascii="Cambria" w:eastAsiaTheme="minorHAns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3B40D35"/>
    <w:multiLevelType w:val="hybridMultilevel"/>
    <w:tmpl w:val="D44E729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FA94FD4"/>
    <w:multiLevelType w:val="hybridMultilevel"/>
    <w:tmpl w:val="8D2EBF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21"/>
  </w:num>
  <w:num w:numId="5">
    <w:abstractNumId w:val="19"/>
  </w:num>
  <w:num w:numId="6">
    <w:abstractNumId w:val="0"/>
  </w:num>
  <w:num w:numId="7">
    <w:abstractNumId w:val="4"/>
  </w:num>
  <w:num w:numId="8">
    <w:abstractNumId w:val="9"/>
  </w:num>
  <w:num w:numId="9">
    <w:abstractNumId w:val="11"/>
  </w:num>
  <w:num w:numId="10">
    <w:abstractNumId w:val="7"/>
  </w:num>
  <w:num w:numId="11">
    <w:abstractNumId w:val="10"/>
  </w:num>
  <w:num w:numId="12">
    <w:abstractNumId w:val="13"/>
  </w:num>
  <w:num w:numId="13">
    <w:abstractNumId w:val="15"/>
  </w:num>
  <w:num w:numId="14">
    <w:abstractNumId w:val="1"/>
  </w:num>
  <w:num w:numId="15">
    <w:abstractNumId w:val="12"/>
  </w:num>
  <w:num w:numId="16">
    <w:abstractNumId w:val="5"/>
  </w:num>
  <w:num w:numId="17">
    <w:abstractNumId w:val="20"/>
  </w:num>
  <w:num w:numId="18">
    <w:abstractNumId w:val="3"/>
  </w:num>
  <w:num w:numId="19">
    <w:abstractNumId w:val="17"/>
  </w:num>
  <w:num w:numId="20">
    <w:abstractNumId w:val="1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5B"/>
    <w:rsid w:val="00000B4A"/>
    <w:rsid w:val="00001249"/>
    <w:rsid w:val="000019CC"/>
    <w:rsid w:val="00002ACD"/>
    <w:rsid w:val="0000316B"/>
    <w:rsid w:val="00007FA6"/>
    <w:rsid w:val="00013D6F"/>
    <w:rsid w:val="00013FCD"/>
    <w:rsid w:val="00014BEF"/>
    <w:rsid w:val="0001501E"/>
    <w:rsid w:val="0001587D"/>
    <w:rsid w:val="00016DDA"/>
    <w:rsid w:val="00017508"/>
    <w:rsid w:val="00022E95"/>
    <w:rsid w:val="000232BB"/>
    <w:rsid w:val="00026E13"/>
    <w:rsid w:val="000307C6"/>
    <w:rsid w:val="00030E77"/>
    <w:rsid w:val="000310C5"/>
    <w:rsid w:val="00034532"/>
    <w:rsid w:val="000354BB"/>
    <w:rsid w:val="000371E8"/>
    <w:rsid w:val="00043E80"/>
    <w:rsid w:val="00046838"/>
    <w:rsid w:val="0004703B"/>
    <w:rsid w:val="00047FAC"/>
    <w:rsid w:val="00053B36"/>
    <w:rsid w:val="000545AF"/>
    <w:rsid w:val="00062364"/>
    <w:rsid w:val="000639A7"/>
    <w:rsid w:val="00065C3A"/>
    <w:rsid w:val="000661C8"/>
    <w:rsid w:val="0006642D"/>
    <w:rsid w:val="00070386"/>
    <w:rsid w:val="000708E6"/>
    <w:rsid w:val="0007135F"/>
    <w:rsid w:val="00072FC4"/>
    <w:rsid w:val="0008049B"/>
    <w:rsid w:val="0008204B"/>
    <w:rsid w:val="00082D0E"/>
    <w:rsid w:val="00082D1D"/>
    <w:rsid w:val="0008390D"/>
    <w:rsid w:val="000864C8"/>
    <w:rsid w:val="00086DB8"/>
    <w:rsid w:val="000873D0"/>
    <w:rsid w:val="00090212"/>
    <w:rsid w:val="00093C96"/>
    <w:rsid w:val="00094340"/>
    <w:rsid w:val="0009595B"/>
    <w:rsid w:val="00096B53"/>
    <w:rsid w:val="0009721F"/>
    <w:rsid w:val="000A0B7E"/>
    <w:rsid w:val="000A0E83"/>
    <w:rsid w:val="000A4E66"/>
    <w:rsid w:val="000A58D6"/>
    <w:rsid w:val="000A6334"/>
    <w:rsid w:val="000B096C"/>
    <w:rsid w:val="000B0980"/>
    <w:rsid w:val="000B1A7F"/>
    <w:rsid w:val="000B2AFD"/>
    <w:rsid w:val="000B3D38"/>
    <w:rsid w:val="000B528D"/>
    <w:rsid w:val="000B57B7"/>
    <w:rsid w:val="000B6D8E"/>
    <w:rsid w:val="000B7EE1"/>
    <w:rsid w:val="000C1262"/>
    <w:rsid w:val="000C1278"/>
    <w:rsid w:val="000C24EF"/>
    <w:rsid w:val="000C4D3E"/>
    <w:rsid w:val="000C5188"/>
    <w:rsid w:val="000C5DD5"/>
    <w:rsid w:val="000C7041"/>
    <w:rsid w:val="000C7A98"/>
    <w:rsid w:val="000D0004"/>
    <w:rsid w:val="000D1570"/>
    <w:rsid w:val="000D29D6"/>
    <w:rsid w:val="000D31DC"/>
    <w:rsid w:val="000D3AD9"/>
    <w:rsid w:val="000D3EF2"/>
    <w:rsid w:val="000D5B43"/>
    <w:rsid w:val="000E0839"/>
    <w:rsid w:val="000E39D0"/>
    <w:rsid w:val="000E4B58"/>
    <w:rsid w:val="000E4E1C"/>
    <w:rsid w:val="000E5568"/>
    <w:rsid w:val="000E5B24"/>
    <w:rsid w:val="000E5B4B"/>
    <w:rsid w:val="000E7E15"/>
    <w:rsid w:val="000F28E0"/>
    <w:rsid w:val="000F3ECE"/>
    <w:rsid w:val="000F3FCE"/>
    <w:rsid w:val="000F4AD8"/>
    <w:rsid w:val="000F50D6"/>
    <w:rsid w:val="001004D2"/>
    <w:rsid w:val="00103347"/>
    <w:rsid w:val="00103878"/>
    <w:rsid w:val="00104898"/>
    <w:rsid w:val="0010789C"/>
    <w:rsid w:val="00107CB0"/>
    <w:rsid w:val="00113B25"/>
    <w:rsid w:val="001152C7"/>
    <w:rsid w:val="001175A0"/>
    <w:rsid w:val="00120927"/>
    <w:rsid w:val="0012110C"/>
    <w:rsid w:val="00121E14"/>
    <w:rsid w:val="001324A0"/>
    <w:rsid w:val="001343BB"/>
    <w:rsid w:val="001345D4"/>
    <w:rsid w:val="001361A5"/>
    <w:rsid w:val="0013696A"/>
    <w:rsid w:val="0014035A"/>
    <w:rsid w:val="001407FA"/>
    <w:rsid w:val="0014093E"/>
    <w:rsid w:val="001415EA"/>
    <w:rsid w:val="00142003"/>
    <w:rsid w:val="001465F6"/>
    <w:rsid w:val="0015164B"/>
    <w:rsid w:val="00154DA8"/>
    <w:rsid w:val="001607B5"/>
    <w:rsid w:val="00160A07"/>
    <w:rsid w:val="00165343"/>
    <w:rsid w:val="0016614D"/>
    <w:rsid w:val="0016716A"/>
    <w:rsid w:val="00176108"/>
    <w:rsid w:val="001774C0"/>
    <w:rsid w:val="00177763"/>
    <w:rsid w:val="00177B23"/>
    <w:rsid w:val="00181292"/>
    <w:rsid w:val="001824B7"/>
    <w:rsid w:val="00184A78"/>
    <w:rsid w:val="00187DD1"/>
    <w:rsid w:val="00190883"/>
    <w:rsid w:val="00191E6A"/>
    <w:rsid w:val="001941FB"/>
    <w:rsid w:val="00194A39"/>
    <w:rsid w:val="0019504E"/>
    <w:rsid w:val="001951F9"/>
    <w:rsid w:val="00195D69"/>
    <w:rsid w:val="001A1B24"/>
    <w:rsid w:val="001A1F4B"/>
    <w:rsid w:val="001A22E1"/>
    <w:rsid w:val="001A3DBC"/>
    <w:rsid w:val="001A5FE0"/>
    <w:rsid w:val="001A71C1"/>
    <w:rsid w:val="001A7CFD"/>
    <w:rsid w:val="001B0385"/>
    <w:rsid w:val="001B164D"/>
    <w:rsid w:val="001B2881"/>
    <w:rsid w:val="001B2CC5"/>
    <w:rsid w:val="001B626F"/>
    <w:rsid w:val="001C1771"/>
    <w:rsid w:val="001C2098"/>
    <w:rsid w:val="001C2B34"/>
    <w:rsid w:val="001C430A"/>
    <w:rsid w:val="001D07CB"/>
    <w:rsid w:val="001D0BBD"/>
    <w:rsid w:val="001D1A53"/>
    <w:rsid w:val="001D7253"/>
    <w:rsid w:val="001E35A2"/>
    <w:rsid w:val="001E478B"/>
    <w:rsid w:val="001E7053"/>
    <w:rsid w:val="001F23D0"/>
    <w:rsid w:val="001F2D86"/>
    <w:rsid w:val="001F4EC9"/>
    <w:rsid w:val="001F5060"/>
    <w:rsid w:val="001F591B"/>
    <w:rsid w:val="001F6758"/>
    <w:rsid w:val="001F74D0"/>
    <w:rsid w:val="00200FB3"/>
    <w:rsid w:val="002015A6"/>
    <w:rsid w:val="00202612"/>
    <w:rsid w:val="00202FB9"/>
    <w:rsid w:val="00212A91"/>
    <w:rsid w:val="00214F4B"/>
    <w:rsid w:val="002200CA"/>
    <w:rsid w:val="00223795"/>
    <w:rsid w:val="002239EC"/>
    <w:rsid w:val="00224EDD"/>
    <w:rsid w:val="0022516E"/>
    <w:rsid w:val="0022517A"/>
    <w:rsid w:val="002252B4"/>
    <w:rsid w:val="00225CF7"/>
    <w:rsid w:val="00225EA7"/>
    <w:rsid w:val="00227088"/>
    <w:rsid w:val="00227D33"/>
    <w:rsid w:val="0023375E"/>
    <w:rsid w:val="00240780"/>
    <w:rsid w:val="002436C8"/>
    <w:rsid w:val="00243BBF"/>
    <w:rsid w:val="002452FF"/>
    <w:rsid w:val="00245BB0"/>
    <w:rsid w:val="00246CB9"/>
    <w:rsid w:val="00250D50"/>
    <w:rsid w:val="00251705"/>
    <w:rsid w:val="00251B28"/>
    <w:rsid w:val="00262B11"/>
    <w:rsid w:val="00262C0F"/>
    <w:rsid w:val="00264583"/>
    <w:rsid w:val="002677A8"/>
    <w:rsid w:val="002701C6"/>
    <w:rsid w:val="00270A96"/>
    <w:rsid w:val="00272D9F"/>
    <w:rsid w:val="00272F95"/>
    <w:rsid w:val="002732E9"/>
    <w:rsid w:val="002751F7"/>
    <w:rsid w:val="00276657"/>
    <w:rsid w:val="00276D0B"/>
    <w:rsid w:val="0028148A"/>
    <w:rsid w:val="00282E71"/>
    <w:rsid w:val="00283423"/>
    <w:rsid w:val="00283818"/>
    <w:rsid w:val="00286E37"/>
    <w:rsid w:val="00287286"/>
    <w:rsid w:val="00292760"/>
    <w:rsid w:val="00293B07"/>
    <w:rsid w:val="002947F0"/>
    <w:rsid w:val="00294DD0"/>
    <w:rsid w:val="002A1096"/>
    <w:rsid w:val="002A19AF"/>
    <w:rsid w:val="002A1C0B"/>
    <w:rsid w:val="002A2CBC"/>
    <w:rsid w:val="002A363A"/>
    <w:rsid w:val="002A3B01"/>
    <w:rsid w:val="002A53B0"/>
    <w:rsid w:val="002A6C47"/>
    <w:rsid w:val="002A72F8"/>
    <w:rsid w:val="002A7ABB"/>
    <w:rsid w:val="002B2E88"/>
    <w:rsid w:val="002B4713"/>
    <w:rsid w:val="002B7563"/>
    <w:rsid w:val="002C116C"/>
    <w:rsid w:val="002C148A"/>
    <w:rsid w:val="002C1961"/>
    <w:rsid w:val="002C2D11"/>
    <w:rsid w:val="002C5C7B"/>
    <w:rsid w:val="002C72D6"/>
    <w:rsid w:val="002C7656"/>
    <w:rsid w:val="002C7B2F"/>
    <w:rsid w:val="002D009B"/>
    <w:rsid w:val="002D1854"/>
    <w:rsid w:val="002D5066"/>
    <w:rsid w:val="002D7354"/>
    <w:rsid w:val="002D7562"/>
    <w:rsid w:val="002E0EB1"/>
    <w:rsid w:val="002E2166"/>
    <w:rsid w:val="002E2528"/>
    <w:rsid w:val="002E270C"/>
    <w:rsid w:val="002E3557"/>
    <w:rsid w:val="002E492D"/>
    <w:rsid w:val="002E4D5F"/>
    <w:rsid w:val="002E5800"/>
    <w:rsid w:val="002E6B19"/>
    <w:rsid w:val="002F03D0"/>
    <w:rsid w:val="002F396E"/>
    <w:rsid w:val="002F4171"/>
    <w:rsid w:val="002F4587"/>
    <w:rsid w:val="002F57C1"/>
    <w:rsid w:val="002F5AD4"/>
    <w:rsid w:val="002F5DF9"/>
    <w:rsid w:val="0030334D"/>
    <w:rsid w:val="00304D15"/>
    <w:rsid w:val="00310465"/>
    <w:rsid w:val="00317C5C"/>
    <w:rsid w:val="0032481A"/>
    <w:rsid w:val="0032567C"/>
    <w:rsid w:val="0032628D"/>
    <w:rsid w:val="00326937"/>
    <w:rsid w:val="00327210"/>
    <w:rsid w:val="00327399"/>
    <w:rsid w:val="0032741E"/>
    <w:rsid w:val="003315C9"/>
    <w:rsid w:val="0033226E"/>
    <w:rsid w:val="0033365B"/>
    <w:rsid w:val="00335422"/>
    <w:rsid w:val="00336542"/>
    <w:rsid w:val="0033777B"/>
    <w:rsid w:val="00340EDA"/>
    <w:rsid w:val="0034186C"/>
    <w:rsid w:val="00344535"/>
    <w:rsid w:val="00344F99"/>
    <w:rsid w:val="00346441"/>
    <w:rsid w:val="003511CA"/>
    <w:rsid w:val="00351AF9"/>
    <w:rsid w:val="00355BB4"/>
    <w:rsid w:val="00356457"/>
    <w:rsid w:val="00357B99"/>
    <w:rsid w:val="003607B6"/>
    <w:rsid w:val="00360BD7"/>
    <w:rsid w:val="00360C9B"/>
    <w:rsid w:val="00361255"/>
    <w:rsid w:val="00361817"/>
    <w:rsid w:val="003645FB"/>
    <w:rsid w:val="003654A5"/>
    <w:rsid w:val="003717F4"/>
    <w:rsid w:val="00372112"/>
    <w:rsid w:val="00373AE8"/>
    <w:rsid w:val="00376A7D"/>
    <w:rsid w:val="00381927"/>
    <w:rsid w:val="00382514"/>
    <w:rsid w:val="0038268B"/>
    <w:rsid w:val="003867EC"/>
    <w:rsid w:val="00387BF4"/>
    <w:rsid w:val="00387E4B"/>
    <w:rsid w:val="00390D0B"/>
    <w:rsid w:val="00392243"/>
    <w:rsid w:val="00395177"/>
    <w:rsid w:val="00397E3C"/>
    <w:rsid w:val="003A3F97"/>
    <w:rsid w:val="003A498F"/>
    <w:rsid w:val="003B16C6"/>
    <w:rsid w:val="003B1AEE"/>
    <w:rsid w:val="003B4ABF"/>
    <w:rsid w:val="003B5292"/>
    <w:rsid w:val="003B5352"/>
    <w:rsid w:val="003B5565"/>
    <w:rsid w:val="003B5FAB"/>
    <w:rsid w:val="003B69BF"/>
    <w:rsid w:val="003C1E2D"/>
    <w:rsid w:val="003C45E3"/>
    <w:rsid w:val="003C4987"/>
    <w:rsid w:val="003C5C42"/>
    <w:rsid w:val="003D2210"/>
    <w:rsid w:val="003D2833"/>
    <w:rsid w:val="003D451F"/>
    <w:rsid w:val="003D495F"/>
    <w:rsid w:val="003D5020"/>
    <w:rsid w:val="003D5E03"/>
    <w:rsid w:val="003D5EE9"/>
    <w:rsid w:val="003E475E"/>
    <w:rsid w:val="003E4822"/>
    <w:rsid w:val="003E6507"/>
    <w:rsid w:val="003E738D"/>
    <w:rsid w:val="003F29AB"/>
    <w:rsid w:val="003F7CE2"/>
    <w:rsid w:val="00400041"/>
    <w:rsid w:val="00405AA2"/>
    <w:rsid w:val="00405DBC"/>
    <w:rsid w:val="00406D7D"/>
    <w:rsid w:val="00411E13"/>
    <w:rsid w:val="004136E6"/>
    <w:rsid w:val="004147A7"/>
    <w:rsid w:val="00422B2B"/>
    <w:rsid w:val="00422DBD"/>
    <w:rsid w:val="00422FE8"/>
    <w:rsid w:val="004240F1"/>
    <w:rsid w:val="00425A02"/>
    <w:rsid w:val="00425AAA"/>
    <w:rsid w:val="004278DA"/>
    <w:rsid w:val="00427FED"/>
    <w:rsid w:val="00430724"/>
    <w:rsid w:val="0043116C"/>
    <w:rsid w:val="004326BB"/>
    <w:rsid w:val="00432B3D"/>
    <w:rsid w:val="004373BD"/>
    <w:rsid w:val="00441099"/>
    <w:rsid w:val="00444D62"/>
    <w:rsid w:val="00445E67"/>
    <w:rsid w:val="004471D3"/>
    <w:rsid w:val="0045187A"/>
    <w:rsid w:val="00452EAE"/>
    <w:rsid w:val="00455952"/>
    <w:rsid w:val="00457C75"/>
    <w:rsid w:val="00460AEF"/>
    <w:rsid w:val="00464378"/>
    <w:rsid w:val="00465B75"/>
    <w:rsid w:val="00466269"/>
    <w:rsid w:val="00470F07"/>
    <w:rsid w:val="004718B7"/>
    <w:rsid w:val="00471E3F"/>
    <w:rsid w:val="00475735"/>
    <w:rsid w:val="00475EF9"/>
    <w:rsid w:val="00480CC1"/>
    <w:rsid w:val="0048340A"/>
    <w:rsid w:val="0048362B"/>
    <w:rsid w:val="004840CC"/>
    <w:rsid w:val="004855DE"/>
    <w:rsid w:val="00485BDA"/>
    <w:rsid w:val="0049055A"/>
    <w:rsid w:val="004949BC"/>
    <w:rsid w:val="00497472"/>
    <w:rsid w:val="004A2195"/>
    <w:rsid w:val="004A2DD5"/>
    <w:rsid w:val="004B359E"/>
    <w:rsid w:val="004B3BE9"/>
    <w:rsid w:val="004B549C"/>
    <w:rsid w:val="004B5E17"/>
    <w:rsid w:val="004B6AFD"/>
    <w:rsid w:val="004C1EC0"/>
    <w:rsid w:val="004C32D3"/>
    <w:rsid w:val="004D19C4"/>
    <w:rsid w:val="004D1B68"/>
    <w:rsid w:val="004D34DC"/>
    <w:rsid w:val="004D676A"/>
    <w:rsid w:val="004E1665"/>
    <w:rsid w:val="004E2ECD"/>
    <w:rsid w:val="004E40FB"/>
    <w:rsid w:val="004F05A4"/>
    <w:rsid w:val="004F1945"/>
    <w:rsid w:val="004F195B"/>
    <w:rsid w:val="004F4DAA"/>
    <w:rsid w:val="004F4F19"/>
    <w:rsid w:val="004F6DBB"/>
    <w:rsid w:val="004F7B48"/>
    <w:rsid w:val="005018EC"/>
    <w:rsid w:val="005037A2"/>
    <w:rsid w:val="00505945"/>
    <w:rsid w:val="00506381"/>
    <w:rsid w:val="005105E5"/>
    <w:rsid w:val="0051257A"/>
    <w:rsid w:val="0051454F"/>
    <w:rsid w:val="00514626"/>
    <w:rsid w:val="00514C0A"/>
    <w:rsid w:val="00515577"/>
    <w:rsid w:val="00515A88"/>
    <w:rsid w:val="00516D08"/>
    <w:rsid w:val="00520551"/>
    <w:rsid w:val="005219D7"/>
    <w:rsid w:val="00523E4F"/>
    <w:rsid w:val="005274AF"/>
    <w:rsid w:val="005305C7"/>
    <w:rsid w:val="00530A0D"/>
    <w:rsid w:val="0053307B"/>
    <w:rsid w:val="00534012"/>
    <w:rsid w:val="00535281"/>
    <w:rsid w:val="0053770F"/>
    <w:rsid w:val="00537D14"/>
    <w:rsid w:val="005405DF"/>
    <w:rsid w:val="005419DE"/>
    <w:rsid w:val="0054784C"/>
    <w:rsid w:val="00550357"/>
    <w:rsid w:val="005508F7"/>
    <w:rsid w:val="00550E86"/>
    <w:rsid w:val="00555257"/>
    <w:rsid w:val="00562782"/>
    <w:rsid w:val="00564FB4"/>
    <w:rsid w:val="00565A34"/>
    <w:rsid w:val="00571AE6"/>
    <w:rsid w:val="0057246A"/>
    <w:rsid w:val="00574029"/>
    <w:rsid w:val="00574034"/>
    <w:rsid w:val="0058027A"/>
    <w:rsid w:val="0058112E"/>
    <w:rsid w:val="00582501"/>
    <w:rsid w:val="00582EDC"/>
    <w:rsid w:val="0058364D"/>
    <w:rsid w:val="00583967"/>
    <w:rsid w:val="00583A7B"/>
    <w:rsid w:val="0058460F"/>
    <w:rsid w:val="00585D61"/>
    <w:rsid w:val="00590BB3"/>
    <w:rsid w:val="00590E90"/>
    <w:rsid w:val="0059474A"/>
    <w:rsid w:val="00594C9D"/>
    <w:rsid w:val="00594EAC"/>
    <w:rsid w:val="0059604E"/>
    <w:rsid w:val="005A41EF"/>
    <w:rsid w:val="005A46D4"/>
    <w:rsid w:val="005A4FC2"/>
    <w:rsid w:val="005A5B59"/>
    <w:rsid w:val="005A7D3D"/>
    <w:rsid w:val="005B01CC"/>
    <w:rsid w:val="005B0DDD"/>
    <w:rsid w:val="005B19A5"/>
    <w:rsid w:val="005B28A4"/>
    <w:rsid w:val="005B2D33"/>
    <w:rsid w:val="005B32E1"/>
    <w:rsid w:val="005B5B78"/>
    <w:rsid w:val="005B7C8E"/>
    <w:rsid w:val="005C1D84"/>
    <w:rsid w:val="005C1DE3"/>
    <w:rsid w:val="005C2751"/>
    <w:rsid w:val="005C78E1"/>
    <w:rsid w:val="005D1113"/>
    <w:rsid w:val="005D1AB7"/>
    <w:rsid w:val="005D1E08"/>
    <w:rsid w:val="005D696F"/>
    <w:rsid w:val="005D74A5"/>
    <w:rsid w:val="005E1B82"/>
    <w:rsid w:val="005E51C6"/>
    <w:rsid w:val="005F0C25"/>
    <w:rsid w:val="005F2155"/>
    <w:rsid w:val="005F46BA"/>
    <w:rsid w:val="005F5856"/>
    <w:rsid w:val="005F638E"/>
    <w:rsid w:val="005F6BE3"/>
    <w:rsid w:val="005F74A5"/>
    <w:rsid w:val="005F779A"/>
    <w:rsid w:val="00601841"/>
    <w:rsid w:val="006073F4"/>
    <w:rsid w:val="006109CE"/>
    <w:rsid w:val="00612295"/>
    <w:rsid w:val="00614478"/>
    <w:rsid w:val="00614B12"/>
    <w:rsid w:val="00620119"/>
    <w:rsid w:val="0062268A"/>
    <w:rsid w:val="006251B6"/>
    <w:rsid w:val="00625F96"/>
    <w:rsid w:val="00627238"/>
    <w:rsid w:val="00627456"/>
    <w:rsid w:val="0063287B"/>
    <w:rsid w:val="00634D05"/>
    <w:rsid w:val="00636AE4"/>
    <w:rsid w:val="00637097"/>
    <w:rsid w:val="006374EB"/>
    <w:rsid w:val="00641BB9"/>
    <w:rsid w:val="00644B3B"/>
    <w:rsid w:val="00647FE9"/>
    <w:rsid w:val="00651CCD"/>
    <w:rsid w:val="00652B37"/>
    <w:rsid w:val="00653569"/>
    <w:rsid w:val="00654193"/>
    <w:rsid w:val="0065439F"/>
    <w:rsid w:val="00655C10"/>
    <w:rsid w:val="00661D5C"/>
    <w:rsid w:val="00662655"/>
    <w:rsid w:val="00662666"/>
    <w:rsid w:val="00664825"/>
    <w:rsid w:val="00666E3C"/>
    <w:rsid w:val="00671FEB"/>
    <w:rsid w:val="00672F10"/>
    <w:rsid w:val="006750F5"/>
    <w:rsid w:val="006768C7"/>
    <w:rsid w:val="00676C32"/>
    <w:rsid w:val="006775E1"/>
    <w:rsid w:val="0068100B"/>
    <w:rsid w:val="00683D2F"/>
    <w:rsid w:val="00684E43"/>
    <w:rsid w:val="006867E7"/>
    <w:rsid w:val="00690D26"/>
    <w:rsid w:val="00691842"/>
    <w:rsid w:val="00691BD3"/>
    <w:rsid w:val="006950BA"/>
    <w:rsid w:val="00696288"/>
    <w:rsid w:val="00696743"/>
    <w:rsid w:val="006977BF"/>
    <w:rsid w:val="006A1E37"/>
    <w:rsid w:val="006A2457"/>
    <w:rsid w:val="006A5533"/>
    <w:rsid w:val="006A5F66"/>
    <w:rsid w:val="006A6486"/>
    <w:rsid w:val="006A661C"/>
    <w:rsid w:val="006B0F08"/>
    <w:rsid w:val="006B6DAA"/>
    <w:rsid w:val="006C0F1F"/>
    <w:rsid w:val="006C3DB3"/>
    <w:rsid w:val="006C5055"/>
    <w:rsid w:val="006D0E3E"/>
    <w:rsid w:val="006D319A"/>
    <w:rsid w:val="006E026E"/>
    <w:rsid w:val="006E0BF7"/>
    <w:rsid w:val="006E1608"/>
    <w:rsid w:val="006E36B5"/>
    <w:rsid w:val="006E3920"/>
    <w:rsid w:val="006E4137"/>
    <w:rsid w:val="006E6810"/>
    <w:rsid w:val="006E78B9"/>
    <w:rsid w:val="006E7D09"/>
    <w:rsid w:val="006F0AB4"/>
    <w:rsid w:val="006F0F14"/>
    <w:rsid w:val="006F1855"/>
    <w:rsid w:val="006F33DB"/>
    <w:rsid w:val="007016F2"/>
    <w:rsid w:val="00702256"/>
    <w:rsid w:val="00704832"/>
    <w:rsid w:val="007066C2"/>
    <w:rsid w:val="00711239"/>
    <w:rsid w:val="007158B0"/>
    <w:rsid w:val="0071635D"/>
    <w:rsid w:val="00721E50"/>
    <w:rsid w:val="00722D7E"/>
    <w:rsid w:val="00723E42"/>
    <w:rsid w:val="00727270"/>
    <w:rsid w:val="00727B49"/>
    <w:rsid w:val="00730F79"/>
    <w:rsid w:val="007316A4"/>
    <w:rsid w:val="00731E34"/>
    <w:rsid w:val="00732B63"/>
    <w:rsid w:val="0073437B"/>
    <w:rsid w:val="00734E32"/>
    <w:rsid w:val="007366F0"/>
    <w:rsid w:val="007367AF"/>
    <w:rsid w:val="007374C9"/>
    <w:rsid w:val="00737DB0"/>
    <w:rsid w:val="00740208"/>
    <w:rsid w:val="007416AD"/>
    <w:rsid w:val="00743DEC"/>
    <w:rsid w:val="00744407"/>
    <w:rsid w:val="00744EF0"/>
    <w:rsid w:val="007505EC"/>
    <w:rsid w:val="00752382"/>
    <w:rsid w:val="00753AEC"/>
    <w:rsid w:val="00753D65"/>
    <w:rsid w:val="00754E49"/>
    <w:rsid w:val="00761755"/>
    <w:rsid w:val="007617CD"/>
    <w:rsid w:val="00761C9C"/>
    <w:rsid w:val="00761F89"/>
    <w:rsid w:val="00762CB5"/>
    <w:rsid w:val="00763D17"/>
    <w:rsid w:val="00763D30"/>
    <w:rsid w:val="00764283"/>
    <w:rsid w:val="00766594"/>
    <w:rsid w:val="0077383B"/>
    <w:rsid w:val="007743F3"/>
    <w:rsid w:val="00776666"/>
    <w:rsid w:val="0078012A"/>
    <w:rsid w:val="00781590"/>
    <w:rsid w:val="00781BE5"/>
    <w:rsid w:val="007823EF"/>
    <w:rsid w:val="007846F1"/>
    <w:rsid w:val="00785DAD"/>
    <w:rsid w:val="00787752"/>
    <w:rsid w:val="00787C38"/>
    <w:rsid w:val="00791D68"/>
    <w:rsid w:val="00791EF8"/>
    <w:rsid w:val="007938E4"/>
    <w:rsid w:val="00795E7B"/>
    <w:rsid w:val="007A20B0"/>
    <w:rsid w:val="007A37FB"/>
    <w:rsid w:val="007A3C44"/>
    <w:rsid w:val="007A57EE"/>
    <w:rsid w:val="007A6A11"/>
    <w:rsid w:val="007A717D"/>
    <w:rsid w:val="007A7872"/>
    <w:rsid w:val="007B12F6"/>
    <w:rsid w:val="007B2499"/>
    <w:rsid w:val="007B2FBE"/>
    <w:rsid w:val="007B3429"/>
    <w:rsid w:val="007B7091"/>
    <w:rsid w:val="007B7FD4"/>
    <w:rsid w:val="007C54B6"/>
    <w:rsid w:val="007D087D"/>
    <w:rsid w:val="007D2240"/>
    <w:rsid w:val="007D23DB"/>
    <w:rsid w:val="007D3F32"/>
    <w:rsid w:val="007D5848"/>
    <w:rsid w:val="007D5C88"/>
    <w:rsid w:val="007E0349"/>
    <w:rsid w:val="007E0FEA"/>
    <w:rsid w:val="007E2251"/>
    <w:rsid w:val="007E2A5A"/>
    <w:rsid w:val="007E3B38"/>
    <w:rsid w:val="007E592B"/>
    <w:rsid w:val="007E64B6"/>
    <w:rsid w:val="007E6CEC"/>
    <w:rsid w:val="007F382D"/>
    <w:rsid w:val="007F4995"/>
    <w:rsid w:val="00800661"/>
    <w:rsid w:val="00801195"/>
    <w:rsid w:val="008016F6"/>
    <w:rsid w:val="00801800"/>
    <w:rsid w:val="00801C9A"/>
    <w:rsid w:val="0080598D"/>
    <w:rsid w:val="00807D6A"/>
    <w:rsid w:val="00812E66"/>
    <w:rsid w:val="008153EB"/>
    <w:rsid w:val="00820FCA"/>
    <w:rsid w:val="00821171"/>
    <w:rsid w:val="00826196"/>
    <w:rsid w:val="00834345"/>
    <w:rsid w:val="00835F26"/>
    <w:rsid w:val="00836FB8"/>
    <w:rsid w:val="008375B2"/>
    <w:rsid w:val="00837704"/>
    <w:rsid w:val="00837B0A"/>
    <w:rsid w:val="00837E1E"/>
    <w:rsid w:val="00841639"/>
    <w:rsid w:val="00841F29"/>
    <w:rsid w:val="00845235"/>
    <w:rsid w:val="0084691D"/>
    <w:rsid w:val="0085088A"/>
    <w:rsid w:val="0085445B"/>
    <w:rsid w:val="00854D59"/>
    <w:rsid w:val="00855638"/>
    <w:rsid w:val="00855BFC"/>
    <w:rsid w:val="00855FF0"/>
    <w:rsid w:val="00856562"/>
    <w:rsid w:val="00863877"/>
    <w:rsid w:val="00864D97"/>
    <w:rsid w:val="00865E37"/>
    <w:rsid w:val="008664D7"/>
    <w:rsid w:val="008727EF"/>
    <w:rsid w:val="00872FD9"/>
    <w:rsid w:val="00874D76"/>
    <w:rsid w:val="008762C8"/>
    <w:rsid w:val="00876C59"/>
    <w:rsid w:val="0088212A"/>
    <w:rsid w:val="0088240E"/>
    <w:rsid w:val="008825F6"/>
    <w:rsid w:val="00883235"/>
    <w:rsid w:val="008907C1"/>
    <w:rsid w:val="00892EB7"/>
    <w:rsid w:val="008937AD"/>
    <w:rsid w:val="008A0293"/>
    <w:rsid w:val="008A2517"/>
    <w:rsid w:val="008A430F"/>
    <w:rsid w:val="008A488A"/>
    <w:rsid w:val="008A566A"/>
    <w:rsid w:val="008B0266"/>
    <w:rsid w:val="008B070D"/>
    <w:rsid w:val="008B3D8E"/>
    <w:rsid w:val="008B58B1"/>
    <w:rsid w:val="008B6682"/>
    <w:rsid w:val="008B6C4C"/>
    <w:rsid w:val="008C021B"/>
    <w:rsid w:val="008C0C84"/>
    <w:rsid w:val="008D0E65"/>
    <w:rsid w:val="008D1C0C"/>
    <w:rsid w:val="008D2B03"/>
    <w:rsid w:val="008D4490"/>
    <w:rsid w:val="008D557C"/>
    <w:rsid w:val="008D5D32"/>
    <w:rsid w:val="008D73F0"/>
    <w:rsid w:val="008E1AD4"/>
    <w:rsid w:val="008E58A9"/>
    <w:rsid w:val="008F0558"/>
    <w:rsid w:val="008F27FB"/>
    <w:rsid w:val="008F3379"/>
    <w:rsid w:val="008F3FB7"/>
    <w:rsid w:val="008F4E19"/>
    <w:rsid w:val="008F57C6"/>
    <w:rsid w:val="00900EE2"/>
    <w:rsid w:val="0090124F"/>
    <w:rsid w:val="009022B8"/>
    <w:rsid w:val="00904322"/>
    <w:rsid w:val="00904D0D"/>
    <w:rsid w:val="009063F4"/>
    <w:rsid w:val="00911ED6"/>
    <w:rsid w:val="00917ED9"/>
    <w:rsid w:val="009219D3"/>
    <w:rsid w:val="009246DF"/>
    <w:rsid w:val="009247F1"/>
    <w:rsid w:val="00924CB0"/>
    <w:rsid w:val="009259A9"/>
    <w:rsid w:val="00926978"/>
    <w:rsid w:val="00930805"/>
    <w:rsid w:val="00931417"/>
    <w:rsid w:val="00932F9F"/>
    <w:rsid w:val="00933905"/>
    <w:rsid w:val="00933CAA"/>
    <w:rsid w:val="0093455E"/>
    <w:rsid w:val="00934CD9"/>
    <w:rsid w:val="0093541A"/>
    <w:rsid w:val="00935D5C"/>
    <w:rsid w:val="00941890"/>
    <w:rsid w:val="009420E8"/>
    <w:rsid w:val="00946A96"/>
    <w:rsid w:val="00947C93"/>
    <w:rsid w:val="00952C21"/>
    <w:rsid w:val="00952CE9"/>
    <w:rsid w:val="0095330C"/>
    <w:rsid w:val="009565D1"/>
    <w:rsid w:val="00960112"/>
    <w:rsid w:val="009620A1"/>
    <w:rsid w:val="0096210D"/>
    <w:rsid w:val="009626A5"/>
    <w:rsid w:val="009637DD"/>
    <w:rsid w:val="00964AC4"/>
    <w:rsid w:val="00964E6D"/>
    <w:rsid w:val="00965840"/>
    <w:rsid w:val="00965D8F"/>
    <w:rsid w:val="00966C93"/>
    <w:rsid w:val="009674DF"/>
    <w:rsid w:val="009704C0"/>
    <w:rsid w:val="00972F6B"/>
    <w:rsid w:val="009756AA"/>
    <w:rsid w:val="009769D8"/>
    <w:rsid w:val="009801E8"/>
    <w:rsid w:val="00982261"/>
    <w:rsid w:val="009829C9"/>
    <w:rsid w:val="00983E85"/>
    <w:rsid w:val="00986A34"/>
    <w:rsid w:val="00990415"/>
    <w:rsid w:val="0099145A"/>
    <w:rsid w:val="0099150E"/>
    <w:rsid w:val="009923E5"/>
    <w:rsid w:val="00993292"/>
    <w:rsid w:val="00995C79"/>
    <w:rsid w:val="00997421"/>
    <w:rsid w:val="0099753D"/>
    <w:rsid w:val="009A138C"/>
    <w:rsid w:val="009A1592"/>
    <w:rsid w:val="009A1736"/>
    <w:rsid w:val="009A5381"/>
    <w:rsid w:val="009A6C92"/>
    <w:rsid w:val="009B1739"/>
    <w:rsid w:val="009B1FDA"/>
    <w:rsid w:val="009B30FE"/>
    <w:rsid w:val="009B41BC"/>
    <w:rsid w:val="009B601F"/>
    <w:rsid w:val="009B7FF9"/>
    <w:rsid w:val="009C2DD7"/>
    <w:rsid w:val="009C3B3A"/>
    <w:rsid w:val="009C6E3A"/>
    <w:rsid w:val="009D0D61"/>
    <w:rsid w:val="009D1533"/>
    <w:rsid w:val="009D4E5E"/>
    <w:rsid w:val="009E04C4"/>
    <w:rsid w:val="009E0D69"/>
    <w:rsid w:val="009E407A"/>
    <w:rsid w:val="009F068C"/>
    <w:rsid w:val="009F1716"/>
    <w:rsid w:val="009F3704"/>
    <w:rsid w:val="009F471A"/>
    <w:rsid w:val="009F47FA"/>
    <w:rsid w:val="009F5A7F"/>
    <w:rsid w:val="009F64FA"/>
    <w:rsid w:val="009F7CBF"/>
    <w:rsid w:val="00A0017C"/>
    <w:rsid w:val="00A002DD"/>
    <w:rsid w:val="00A016E9"/>
    <w:rsid w:val="00A04807"/>
    <w:rsid w:val="00A04980"/>
    <w:rsid w:val="00A05CFC"/>
    <w:rsid w:val="00A05E4D"/>
    <w:rsid w:val="00A104EC"/>
    <w:rsid w:val="00A11793"/>
    <w:rsid w:val="00A11F08"/>
    <w:rsid w:val="00A127C9"/>
    <w:rsid w:val="00A158A0"/>
    <w:rsid w:val="00A158A7"/>
    <w:rsid w:val="00A17669"/>
    <w:rsid w:val="00A22CB9"/>
    <w:rsid w:val="00A2453E"/>
    <w:rsid w:val="00A2796C"/>
    <w:rsid w:val="00A3191D"/>
    <w:rsid w:val="00A31954"/>
    <w:rsid w:val="00A31C11"/>
    <w:rsid w:val="00A320C7"/>
    <w:rsid w:val="00A3392D"/>
    <w:rsid w:val="00A33E8E"/>
    <w:rsid w:val="00A35DF1"/>
    <w:rsid w:val="00A35F13"/>
    <w:rsid w:val="00A36FAA"/>
    <w:rsid w:val="00A41884"/>
    <w:rsid w:val="00A43F39"/>
    <w:rsid w:val="00A4517B"/>
    <w:rsid w:val="00A52DEC"/>
    <w:rsid w:val="00A52FAD"/>
    <w:rsid w:val="00A534AD"/>
    <w:rsid w:val="00A55480"/>
    <w:rsid w:val="00A558F6"/>
    <w:rsid w:val="00A56EA9"/>
    <w:rsid w:val="00A57FDC"/>
    <w:rsid w:val="00A6031A"/>
    <w:rsid w:val="00A6392F"/>
    <w:rsid w:val="00A63F17"/>
    <w:rsid w:val="00A7019B"/>
    <w:rsid w:val="00A708DC"/>
    <w:rsid w:val="00A70952"/>
    <w:rsid w:val="00A71743"/>
    <w:rsid w:val="00A71874"/>
    <w:rsid w:val="00A73C8E"/>
    <w:rsid w:val="00A80E3B"/>
    <w:rsid w:val="00A86BFF"/>
    <w:rsid w:val="00A871BD"/>
    <w:rsid w:val="00A906DC"/>
    <w:rsid w:val="00A91EA2"/>
    <w:rsid w:val="00A93034"/>
    <w:rsid w:val="00A9712A"/>
    <w:rsid w:val="00AB0001"/>
    <w:rsid w:val="00AB3E27"/>
    <w:rsid w:val="00AB5220"/>
    <w:rsid w:val="00AB7581"/>
    <w:rsid w:val="00AC066B"/>
    <w:rsid w:val="00AC0F55"/>
    <w:rsid w:val="00AC2120"/>
    <w:rsid w:val="00AC28E9"/>
    <w:rsid w:val="00AC6739"/>
    <w:rsid w:val="00AC6FDE"/>
    <w:rsid w:val="00AC7155"/>
    <w:rsid w:val="00AC7ECA"/>
    <w:rsid w:val="00AD090C"/>
    <w:rsid w:val="00AD1E93"/>
    <w:rsid w:val="00AD22D4"/>
    <w:rsid w:val="00AD3BD5"/>
    <w:rsid w:val="00AD42B8"/>
    <w:rsid w:val="00AD4527"/>
    <w:rsid w:val="00AD5CAC"/>
    <w:rsid w:val="00AD61D3"/>
    <w:rsid w:val="00AD6674"/>
    <w:rsid w:val="00AD681F"/>
    <w:rsid w:val="00AD7267"/>
    <w:rsid w:val="00AD7F9A"/>
    <w:rsid w:val="00AE11C3"/>
    <w:rsid w:val="00AE1329"/>
    <w:rsid w:val="00AE3AE6"/>
    <w:rsid w:val="00AE5356"/>
    <w:rsid w:val="00AE5BD8"/>
    <w:rsid w:val="00AE5DB5"/>
    <w:rsid w:val="00AE77B3"/>
    <w:rsid w:val="00AF02D4"/>
    <w:rsid w:val="00AF0AF9"/>
    <w:rsid w:val="00AF0FAB"/>
    <w:rsid w:val="00AF1428"/>
    <w:rsid w:val="00AF1878"/>
    <w:rsid w:val="00AF3FA0"/>
    <w:rsid w:val="00AF4141"/>
    <w:rsid w:val="00AF5402"/>
    <w:rsid w:val="00AF56C1"/>
    <w:rsid w:val="00AF6F6C"/>
    <w:rsid w:val="00AF7817"/>
    <w:rsid w:val="00B0306F"/>
    <w:rsid w:val="00B05B4E"/>
    <w:rsid w:val="00B06AFC"/>
    <w:rsid w:val="00B07E81"/>
    <w:rsid w:val="00B10C05"/>
    <w:rsid w:val="00B123FF"/>
    <w:rsid w:val="00B125C8"/>
    <w:rsid w:val="00B1286C"/>
    <w:rsid w:val="00B12E44"/>
    <w:rsid w:val="00B1475D"/>
    <w:rsid w:val="00B153E6"/>
    <w:rsid w:val="00B15F6D"/>
    <w:rsid w:val="00B17696"/>
    <w:rsid w:val="00B22F64"/>
    <w:rsid w:val="00B302BB"/>
    <w:rsid w:val="00B309E3"/>
    <w:rsid w:val="00B316D1"/>
    <w:rsid w:val="00B317EF"/>
    <w:rsid w:val="00B35140"/>
    <w:rsid w:val="00B351C6"/>
    <w:rsid w:val="00B360A2"/>
    <w:rsid w:val="00B3693F"/>
    <w:rsid w:val="00B36CC5"/>
    <w:rsid w:val="00B402C8"/>
    <w:rsid w:val="00B40DF2"/>
    <w:rsid w:val="00B429C1"/>
    <w:rsid w:val="00B432EF"/>
    <w:rsid w:val="00B459EE"/>
    <w:rsid w:val="00B50890"/>
    <w:rsid w:val="00B50E83"/>
    <w:rsid w:val="00B50F3D"/>
    <w:rsid w:val="00B5182B"/>
    <w:rsid w:val="00B54BD2"/>
    <w:rsid w:val="00B56B0D"/>
    <w:rsid w:val="00B61327"/>
    <w:rsid w:val="00B61AA5"/>
    <w:rsid w:val="00B62127"/>
    <w:rsid w:val="00B62E66"/>
    <w:rsid w:val="00B7185B"/>
    <w:rsid w:val="00B71A76"/>
    <w:rsid w:val="00B738F4"/>
    <w:rsid w:val="00B74D8B"/>
    <w:rsid w:val="00B75862"/>
    <w:rsid w:val="00B75B39"/>
    <w:rsid w:val="00B772E3"/>
    <w:rsid w:val="00B8061A"/>
    <w:rsid w:val="00B8119E"/>
    <w:rsid w:val="00B8152F"/>
    <w:rsid w:val="00B82357"/>
    <w:rsid w:val="00B83343"/>
    <w:rsid w:val="00B83952"/>
    <w:rsid w:val="00B83B2E"/>
    <w:rsid w:val="00B85061"/>
    <w:rsid w:val="00B85E10"/>
    <w:rsid w:val="00B86C92"/>
    <w:rsid w:val="00B90A84"/>
    <w:rsid w:val="00B90BAC"/>
    <w:rsid w:val="00B94636"/>
    <w:rsid w:val="00B95C53"/>
    <w:rsid w:val="00B9639B"/>
    <w:rsid w:val="00B96737"/>
    <w:rsid w:val="00B967CA"/>
    <w:rsid w:val="00BA1159"/>
    <w:rsid w:val="00BB242C"/>
    <w:rsid w:val="00BB43D4"/>
    <w:rsid w:val="00BB5048"/>
    <w:rsid w:val="00BB535A"/>
    <w:rsid w:val="00BC327C"/>
    <w:rsid w:val="00BC3E7F"/>
    <w:rsid w:val="00BC5DE0"/>
    <w:rsid w:val="00BC655B"/>
    <w:rsid w:val="00BC68BF"/>
    <w:rsid w:val="00BD0A92"/>
    <w:rsid w:val="00BD1D82"/>
    <w:rsid w:val="00BD3478"/>
    <w:rsid w:val="00BD4D45"/>
    <w:rsid w:val="00BD60D0"/>
    <w:rsid w:val="00BD659C"/>
    <w:rsid w:val="00BD760C"/>
    <w:rsid w:val="00BD7A58"/>
    <w:rsid w:val="00BE00FF"/>
    <w:rsid w:val="00BE0358"/>
    <w:rsid w:val="00BE1F6E"/>
    <w:rsid w:val="00BE2064"/>
    <w:rsid w:val="00BE3198"/>
    <w:rsid w:val="00BE3352"/>
    <w:rsid w:val="00BE3913"/>
    <w:rsid w:val="00BE4350"/>
    <w:rsid w:val="00BE44E8"/>
    <w:rsid w:val="00BE7F8F"/>
    <w:rsid w:val="00BF2389"/>
    <w:rsid w:val="00BF3363"/>
    <w:rsid w:val="00BF34F5"/>
    <w:rsid w:val="00BF7EFC"/>
    <w:rsid w:val="00C008D2"/>
    <w:rsid w:val="00C024EA"/>
    <w:rsid w:val="00C02684"/>
    <w:rsid w:val="00C02BE1"/>
    <w:rsid w:val="00C066FF"/>
    <w:rsid w:val="00C06983"/>
    <w:rsid w:val="00C06FE4"/>
    <w:rsid w:val="00C1008A"/>
    <w:rsid w:val="00C12475"/>
    <w:rsid w:val="00C12CBB"/>
    <w:rsid w:val="00C14129"/>
    <w:rsid w:val="00C1582C"/>
    <w:rsid w:val="00C16D6C"/>
    <w:rsid w:val="00C20128"/>
    <w:rsid w:val="00C20166"/>
    <w:rsid w:val="00C205C1"/>
    <w:rsid w:val="00C20D4D"/>
    <w:rsid w:val="00C21A81"/>
    <w:rsid w:val="00C23BB1"/>
    <w:rsid w:val="00C247FC"/>
    <w:rsid w:val="00C26538"/>
    <w:rsid w:val="00C27113"/>
    <w:rsid w:val="00C3196C"/>
    <w:rsid w:val="00C32616"/>
    <w:rsid w:val="00C3410E"/>
    <w:rsid w:val="00C35130"/>
    <w:rsid w:val="00C36A83"/>
    <w:rsid w:val="00C40111"/>
    <w:rsid w:val="00C42DED"/>
    <w:rsid w:val="00C44451"/>
    <w:rsid w:val="00C45388"/>
    <w:rsid w:val="00C457E3"/>
    <w:rsid w:val="00C46A6B"/>
    <w:rsid w:val="00C502EB"/>
    <w:rsid w:val="00C509EE"/>
    <w:rsid w:val="00C51AAC"/>
    <w:rsid w:val="00C547CC"/>
    <w:rsid w:val="00C558EB"/>
    <w:rsid w:val="00C56835"/>
    <w:rsid w:val="00C56E54"/>
    <w:rsid w:val="00C573E7"/>
    <w:rsid w:val="00C62B2E"/>
    <w:rsid w:val="00C645E9"/>
    <w:rsid w:val="00C67639"/>
    <w:rsid w:val="00C7130A"/>
    <w:rsid w:val="00C74A78"/>
    <w:rsid w:val="00C76D7A"/>
    <w:rsid w:val="00C800DC"/>
    <w:rsid w:val="00C804E8"/>
    <w:rsid w:val="00C80AB8"/>
    <w:rsid w:val="00C80FE5"/>
    <w:rsid w:val="00C8104B"/>
    <w:rsid w:val="00C8133F"/>
    <w:rsid w:val="00C816FD"/>
    <w:rsid w:val="00C82882"/>
    <w:rsid w:val="00C83BEF"/>
    <w:rsid w:val="00C83DC8"/>
    <w:rsid w:val="00C84AF6"/>
    <w:rsid w:val="00C923F3"/>
    <w:rsid w:val="00C9598A"/>
    <w:rsid w:val="00C97AF3"/>
    <w:rsid w:val="00CA0EE0"/>
    <w:rsid w:val="00CA14D1"/>
    <w:rsid w:val="00CA1C61"/>
    <w:rsid w:val="00CA445E"/>
    <w:rsid w:val="00CA57BC"/>
    <w:rsid w:val="00CA5BFD"/>
    <w:rsid w:val="00CA5F3F"/>
    <w:rsid w:val="00CA611E"/>
    <w:rsid w:val="00CA6DD5"/>
    <w:rsid w:val="00CB04C4"/>
    <w:rsid w:val="00CB09CE"/>
    <w:rsid w:val="00CB1F8A"/>
    <w:rsid w:val="00CB28DE"/>
    <w:rsid w:val="00CB4BE9"/>
    <w:rsid w:val="00CB7794"/>
    <w:rsid w:val="00CC2201"/>
    <w:rsid w:val="00CC2BC5"/>
    <w:rsid w:val="00CC2FF1"/>
    <w:rsid w:val="00CC34EC"/>
    <w:rsid w:val="00CC506B"/>
    <w:rsid w:val="00CC6909"/>
    <w:rsid w:val="00CD07DD"/>
    <w:rsid w:val="00CD1162"/>
    <w:rsid w:val="00CD288F"/>
    <w:rsid w:val="00CD2B9D"/>
    <w:rsid w:val="00CD2D1D"/>
    <w:rsid w:val="00CD3C30"/>
    <w:rsid w:val="00CD4421"/>
    <w:rsid w:val="00CD4667"/>
    <w:rsid w:val="00CE0812"/>
    <w:rsid w:val="00CE1C1B"/>
    <w:rsid w:val="00CE2283"/>
    <w:rsid w:val="00CE344B"/>
    <w:rsid w:val="00CE38E6"/>
    <w:rsid w:val="00CE5892"/>
    <w:rsid w:val="00CE5C3F"/>
    <w:rsid w:val="00CE7286"/>
    <w:rsid w:val="00CE7729"/>
    <w:rsid w:val="00CF5684"/>
    <w:rsid w:val="00D0141B"/>
    <w:rsid w:val="00D02EC5"/>
    <w:rsid w:val="00D02F17"/>
    <w:rsid w:val="00D05F90"/>
    <w:rsid w:val="00D151D3"/>
    <w:rsid w:val="00D160FA"/>
    <w:rsid w:val="00D16742"/>
    <w:rsid w:val="00D17170"/>
    <w:rsid w:val="00D17E11"/>
    <w:rsid w:val="00D20962"/>
    <w:rsid w:val="00D20D06"/>
    <w:rsid w:val="00D21C7B"/>
    <w:rsid w:val="00D21E5B"/>
    <w:rsid w:val="00D223AE"/>
    <w:rsid w:val="00D278C5"/>
    <w:rsid w:val="00D27DB2"/>
    <w:rsid w:val="00D34A8E"/>
    <w:rsid w:val="00D355EA"/>
    <w:rsid w:val="00D363DB"/>
    <w:rsid w:val="00D36727"/>
    <w:rsid w:val="00D37CB6"/>
    <w:rsid w:val="00D42095"/>
    <w:rsid w:val="00D47C61"/>
    <w:rsid w:val="00D5032E"/>
    <w:rsid w:val="00D51B23"/>
    <w:rsid w:val="00D570F5"/>
    <w:rsid w:val="00D61566"/>
    <w:rsid w:val="00D63546"/>
    <w:rsid w:val="00D6357B"/>
    <w:rsid w:val="00D64080"/>
    <w:rsid w:val="00D64652"/>
    <w:rsid w:val="00D65E2B"/>
    <w:rsid w:val="00D6648E"/>
    <w:rsid w:val="00D7122B"/>
    <w:rsid w:val="00D74B68"/>
    <w:rsid w:val="00D75227"/>
    <w:rsid w:val="00D7528D"/>
    <w:rsid w:val="00D7531C"/>
    <w:rsid w:val="00D75325"/>
    <w:rsid w:val="00D779D2"/>
    <w:rsid w:val="00D80996"/>
    <w:rsid w:val="00D82611"/>
    <w:rsid w:val="00D82A9D"/>
    <w:rsid w:val="00D82FD3"/>
    <w:rsid w:val="00D83C3A"/>
    <w:rsid w:val="00D84791"/>
    <w:rsid w:val="00D90225"/>
    <w:rsid w:val="00D90B35"/>
    <w:rsid w:val="00D91796"/>
    <w:rsid w:val="00D918F4"/>
    <w:rsid w:val="00D927E5"/>
    <w:rsid w:val="00D9312D"/>
    <w:rsid w:val="00D939C2"/>
    <w:rsid w:val="00D93D0F"/>
    <w:rsid w:val="00D9665A"/>
    <w:rsid w:val="00DA05D5"/>
    <w:rsid w:val="00DA2702"/>
    <w:rsid w:val="00DA3B2A"/>
    <w:rsid w:val="00DA6DE0"/>
    <w:rsid w:val="00DA7E08"/>
    <w:rsid w:val="00DB0522"/>
    <w:rsid w:val="00DB6657"/>
    <w:rsid w:val="00DB788B"/>
    <w:rsid w:val="00DB7E8B"/>
    <w:rsid w:val="00DC0561"/>
    <w:rsid w:val="00DC1D3A"/>
    <w:rsid w:val="00DC30FC"/>
    <w:rsid w:val="00DC360D"/>
    <w:rsid w:val="00DD16EF"/>
    <w:rsid w:val="00DD348D"/>
    <w:rsid w:val="00DD5ECE"/>
    <w:rsid w:val="00DE0258"/>
    <w:rsid w:val="00DE1EF9"/>
    <w:rsid w:val="00DE285F"/>
    <w:rsid w:val="00DE35AE"/>
    <w:rsid w:val="00DE35C0"/>
    <w:rsid w:val="00DE62BD"/>
    <w:rsid w:val="00DE7545"/>
    <w:rsid w:val="00DF2B0E"/>
    <w:rsid w:val="00DF3821"/>
    <w:rsid w:val="00DF4FC9"/>
    <w:rsid w:val="00DF5B42"/>
    <w:rsid w:val="00DF6541"/>
    <w:rsid w:val="00DF7DC1"/>
    <w:rsid w:val="00E00D26"/>
    <w:rsid w:val="00E02D32"/>
    <w:rsid w:val="00E04B32"/>
    <w:rsid w:val="00E05934"/>
    <w:rsid w:val="00E06333"/>
    <w:rsid w:val="00E06DA6"/>
    <w:rsid w:val="00E07784"/>
    <w:rsid w:val="00E10C30"/>
    <w:rsid w:val="00E120CE"/>
    <w:rsid w:val="00E13F02"/>
    <w:rsid w:val="00E20560"/>
    <w:rsid w:val="00E21B96"/>
    <w:rsid w:val="00E22168"/>
    <w:rsid w:val="00E22CBB"/>
    <w:rsid w:val="00E22FF6"/>
    <w:rsid w:val="00E2429C"/>
    <w:rsid w:val="00E25991"/>
    <w:rsid w:val="00E25ED5"/>
    <w:rsid w:val="00E267BA"/>
    <w:rsid w:val="00E307E8"/>
    <w:rsid w:val="00E36184"/>
    <w:rsid w:val="00E37738"/>
    <w:rsid w:val="00E37C96"/>
    <w:rsid w:val="00E400CC"/>
    <w:rsid w:val="00E43BC3"/>
    <w:rsid w:val="00E52567"/>
    <w:rsid w:val="00E527F7"/>
    <w:rsid w:val="00E53945"/>
    <w:rsid w:val="00E5461C"/>
    <w:rsid w:val="00E54646"/>
    <w:rsid w:val="00E54C0D"/>
    <w:rsid w:val="00E60186"/>
    <w:rsid w:val="00E60C39"/>
    <w:rsid w:val="00E60DCA"/>
    <w:rsid w:val="00E650C6"/>
    <w:rsid w:val="00E65671"/>
    <w:rsid w:val="00E66535"/>
    <w:rsid w:val="00E67924"/>
    <w:rsid w:val="00E702D8"/>
    <w:rsid w:val="00E703C9"/>
    <w:rsid w:val="00E714D9"/>
    <w:rsid w:val="00E71EE1"/>
    <w:rsid w:val="00E73AA5"/>
    <w:rsid w:val="00E81BA9"/>
    <w:rsid w:val="00E821B9"/>
    <w:rsid w:val="00E82E3D"/>
    <w:rsid w:val="00E83902"/>
    <w:rsid w:val="00E84130"/>
    <w:rsid w:val="00E85208"/>
    <w:rsid w:val="00E91472"/>
    <w:rsid w:val="00EA0015"/>
    <w:rsid w:val="00EA423E"/>
    <w:rsid w:val="00EA4DD0"/>
    <w:rsid w:val="00EA516A"/>
    <w:rsid w:val="00EA6BFA"/>
    <w:rsid w:val="00EA723B"/>
    <w:rsid w:val="00EA778C"/>
    <w:rsid w:val="00EA78FE"/>
    <w:rsid w:val="00EA7D1B"/>
    <w:rsid w:val="00EB03E5"/>
    <w:rsid w:val="00EB04BB"/>
    <w:rsid w:val="00EB3F83"/>
    <w:rsid w:val="00EB4D21"/>
    <w:rsid w:val="00EB6DFE"/>
    <w:rsid w:val="00EC33BD"/>
    <w:rsid w:val="00EC72AF"/>
    <w:rsid w:val="00EC7FB3"/>
    <w:rsid w:val="00ED0064"/>
    <w:rsid w:val="00ED108C"/>
    <w:rsid w:val="00ED1A79"/>
    <w:rsid w:val="00ED1B71"/>
    <w:rsid w:val="00ED2B06"/>
    <w:rsid w:val="00ED41C1"/>
    <w:rsid w:val="00ED67BB"/>
    <w:rsid w:val="00EE1260"/>
    <w:rsid w:val="00EE145B"/>
    <w:rsid w:val="00EF081C"/>
    <w:rsid w:val="00EF350C"/>
    <w:rsid w:val="00EF3C3A"/>
    <w:rsid w:val="00EF4384"/>
    <w:rsid w:val="00EF49B6"/>
    <w:rsid w:val="00EF611D"/>
    <w:rsid w:val="00EF646B"/>
    <w:rsid w:val="00F00BA3"/>
    <w:rsid w:val="00F00E8B"/>
    <w:rsid w:val="00F0121E"/>
    <w:rsid w:val="00F0224B"/>
    <w:rsid w:val="00F05D1E"/>
    <w:rsid w:val="00F10620"/>
    <w:rsid w:val="00F10CFB"/>
    <w:rsid w:val="00F120F9"/>
    <w:rsid w:val="00F12935"/>
    <w:rsid w:val="00F15C75"/>
    <w:rsid w:val="00F161E7"/>
    <w:rsid w:val="00F23B52"/>
    <w:rsid w:val="00F35A99"/>
    <w:rsid w:val="00F36CB7"/>
    <w:rsid w:val="00F4072D"/>
    <w:rsid w:val="00F42152"/>
    <w:rsid w:val="00F42659"/>
    <w:rsid w:val="00F43092"/>
    <w:rsid w:val="00F45B39"/>
    <w:rsid w:val="00F47B89"/>
    <w:rsid w:val="00F50529"/>
    <w:rsid w:val="00F51130"/>
    <w:rsid w:val="00F55625"/>
    <w:rsid w:val="00F557D1"/>
    <w:rsid w:val="00F60CCF"/>
    <w:rsid w:val="00F60E47"/>
    <w:rsid w:val="00F61856"/>
    <w:rsid w:val="00F61F53"/>
    <w:rsid w:val="00F624C7"/>
    <w:rsid w:val="00F6401B"/>
    <w:rsid w:val="00F70B04"/>
    <w:rsid w:val="00F71DBF"/>
    <w:rsid w:val="00F7291D"/>
    <w:rsid w:val="00F73DDD"/>
    <w:rsid w:val="00F75E57"/>
    <w:rsid w:val="00F76FAA"/>
    <w:rsid w:val="00F800BD"/>
    <w:rsid w:val="00F82E79"/>
    <w:rsid w:val="00F83CEC"/>
    <w:rsid w:val="00F86CB3"/>
    <w:rsid w:val="00F962ED"/>
    <w:rsid w:val="00F969F3"/>
    <w:rsid w:val="00F973C0"/>
    <w:rsid w:val="00FA097C"/>
    <w:rsid w:val="00FA0F5B"/>
    <w:rsid w:val="00FA1810"/>
    <w:rsid w:val="00FA55B8"/>
    <w:rsid w:val="00FB2D23"/>
    <w:rsid w:val="00FB2E44"/>
    <w:rsid w:val="00FB47D2"/>
    <w:rsid w:val="00FB51FA"/>
    <w:rsid w:val="00FB5D4D"/>
    <w:rsid w:val="00FB69D7"/>
    <w:rsid w:val="00FB6C22"/>
    <w:rsid w:val="00FD0274"/>
    <w:rsid w:val="00FD2773"/>
    <w:rsid w:val="00FD2D72"/>
    <w:rsid w:val="00FD3A83"/>
    <w:rsid w:val="00FD564E"/>
    <w:rsid w:val="00FD5F36"/>
    <w:rsid w:val="00FD6CF5"/>
    <w:rsid w:val="00FD6F8D"/>
    <w:rsid w:val="00FF0A75"/>
    <w:rsid w:val="00FF0E30"/>
    <w:rsid w:val="00FF2B76"/>
    <w:rsid w:val="00FF4120"/>
    <w:rsid w:val="00FF4D7A"/>
    <w:rsid w:val="00FF5E35"/>
    <w:rsid w:val="00FF6F99"/>
    <w:rsid w:val="00FF70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AB3A-6F1F-49C6-9C21-89DCF552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3A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76A"/>
    <w:rPr>
      <w:rFonts w:asciiTheme="majorHAnsi" w:eastAsiaTheme="majorEastAsia" w:hAnsiTheme="majorHAnsi" w:cstheme="majorBidi"/>
      <w:color w:val="2E74B5" w:themeColor="accent1" w:themeShade="BF"/>
      <w:sz w:val="32"/>
      <w:szCs w:val="32"/>
    </w:rPr>
  </w:style>
  <w:style w:type="paragraph" w:styleId="ListParagraph">
    <w:name w:val="List Paragraph"/>
    <w:aliases w:val="Recommendatio,Párrafo de lista,Recommendation,OBC Bullet,Dot pt,F5 List Paragraph,No Spacing1,List Paragraph Char Char Char,Indicator Text,Colorful List - Accent 11,Numbered Para 1,Bullet 1,Bullet Points,List Paragraph2,L,3,References,列"/>
    <w:basedOn w:val="Normal"/>
    <w:link w:val="ListParagraphChar"/>
    <w:uiPriority w:val="34"/>
    <w:qFormat/>
    <w:rsid w:val="004D676A"/>
    <w:pPr>
      <w:ind w:left="720"/>
      <w:contextualSpacing/>
    </w:pPr>
  </w:style>
  <w:style w:type="table" w:styleId="TableGrid">
    <w:name w:val="Table Grid"/>
    <w:basedOn w:val="TableNormal"/>
    <w:uiPriority w:val="39"/>
    <w:rsid w:val="004D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5B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 Char, Char,Char,poznppMV,5_G,Footnote Text Char Char Char Char Char,Footnote Text Char Char Char Char,Footnote reference,FA Fu,Footnote Text Char2 Char,footnotes Char2 Char"/>
    <w:basedOn w:val="Normal"/>
    <w:link w:val="FootnoteTextChar"/>
    <w:uiPriority w:val="99"/>
    <w:unhideWhenUsed/>
    <w:rsid w:val="008375B2"/>
    <w:pPr>
      <w:spacing w:after="0" w:line="240" w:lineRule="auto"/>
    </w:pPr>
    <w:rPr>
      <w:sz w:val="20"/>
      <w:szCs w:val="20"/>
    </w:rPr>
  </w:style>
  <w:style w:type="character" w:customStyle="1" w:styleId="FootnoteTextChar">
    <w:name w:val="Footnote Text Char"/>
    <w:aliases w:val="Footnote Text Char1 Char,Footnote Text Char Char Char, Char Char,Char Char,poznppMV Char,5_G Char,Footnote Text Char Char Char Char Char Char,Footnote Text Char Char Char Char Char1,Footnote reference Char,FA Fu Char"/>
    <w:basedOn w:val="DefaultParagraphFont"/>
    <w:link w:val="FootnoteText"/>
    <w:uiPriority w:val="99"/>
    <w:semiHidden/>
    <w:rsid w:val="008375B2"/>
    <w:rPr>
      <w:sz w:val="20"/>
      <w:szCs w:val="20"/>
    </w:rPr>
  </w:style>
  <w:style w:type="character" w:styleId="FootnoteReference">
    <w:name w:val="footnote reference"/>
    <w:basedOn w:val="DefaultParagraphFont"/>
    <w:uiPriority w:val="99"/>
    <w:semiHidden/>
    <w:unhideWhenUsed/>
    <w:rsid w:val="008375B2"/>
    <w:rPr>
      <w:vertAlign w:val="superscript"/>
    </w:rPr>
  </w:style>
  <w:style w:type="paragraph" w:styleId="Header">
    <w:name w:val="header"/>
    <w:basedOn w:val="Normal"/>
    <w:link w:val="HeaderChar"/>
    <w:uiPriority w:val="99"/>
    <w:unhideWhenUsed/>
    <w:rsid w:val="00B153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3E6"/>
  </w:style>
  <w:style w:type="paragraph" w:styleId="Footer">
    <w:name w:val="footer"/>
    <w:basedOn w:val="Normal"/>
    <w:link w:val="FooterChar"/>
    <w:uiPriority w:val="99"/>
    <w:unhideWhenUsed/>
    <w:rsid w:val="00B153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3E6"/>
  </w:style>
  <w:style w:type="character" w:customStyle="1" w:styleId="rynqvb">
    <w:name w:val="rynqvb"/>
    <w:basedOn w:val="DefaultParagraphFont"/>
    <w:rsid w:val="00A71743"/>
  </w:style>
  <w:style w:type="character" w:customStyle="1" w:styleId="hwtze">
    <w:name w:val="hwtze"/>
    <w:basedOn w:val="DefaultParagraphFont"/>
    <w:rsid w:val="00B56B0D"/>
  </w:style>
  <w:style w:type="paragraph" w:customStyle="1" w:styleId="SingleTxtG">
    <w:name w:val="_ Single Txt_G"/>
    <w:basedOn w:val="Normal"/>
    <w:link w:val="SingleTxtGChar"/>
    <w:qFormat/>
    <w:rsid w:val="0065419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D5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4E"/>
    <w:rPr>
      <w:rFonts w:ascii="Segoe UI" w:hAnsi="Segoe UI" w:cs="Segoe UI"/>
      <w:sz w:val="18"/>
      <w:szCs w:val="18"/>
    </w:rPr>
  </w:style>
  <w:style w:type="character" w:customStyle="1" w:styleId="SingleTxtGChar">
    <w:name w:val="_ Single Txt_G Char"/>
    <w:link w:val="SingleTxtG"/>
    <w:locked/>
    <w:rsid w:val="00BD4D45"/>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2E270C"/>
    <w:pPr>
      <w:spacing w:after="200" w:line="240" w:lineRule="auto"/>
    </w:pPr>
    <w:rPr>
      <w:rFonts w:ascii="Calibri" w:eastAsia="Times New Roman" w:hAnsi="Calibri" w:cs="Times New Roman"/>
      <w:sz w:val="20"/>
      <w:szCs w:val="20"/>
      <w:lang w:eastAsia="bg-BG"/>
    </w:rPr>
  </w:style>
  <w:style w:type="character" w:customStyle="1" w:styleId="CommentTextChar">
    <w:name w:val="Comment Text Char"/>
    <w:basedOn w:val="DefaultParagraphFont"/>
    <w:link w:val="CommentText"/>
    <w:uiPriority w:val="99"/>
    <w:semiHidden/>
    <w:rsid w:val="002E270C"/>
    <w:rPr>
      <w:rFonts w:ascii="Calibri" w:eastAsia="Times New Roman" w:hAnsi="Calibri" w:cs="Times New Roman"/>
      <w:sz w:val="20"/>
      <w:szCs w:val="20"/>
      <w:lang w:eastAsia="bg-BG"/>
    </w:rPr>
  </w:style>
  <w:style w:type="paragraph" w:customStyle="1" w:styleId="v1v1msonormal">
    <w:name w:val="v1v1msonormal"/>
    <w:basedOn w:val="Normal"/>
    <w:rsid w:val="00BD34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rsid w:val="00BD34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347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BD3478"/>
    <w:rPr>
      <w:rFonts w:ascii="Calibri" w:eastAsia="Times New Roman" w:hAnsi="Calibri" w:cs="Times New Roman"/>
      <w:lang w:val="en-US"/>
    </w:rPr>
  </w:style>
  <w:style w:type="character" w:styleId="Hyperlink">
    <w:name w:val="Hyperlink"/>
    <w:basedOn w:val="DefaultParagraphFont"/>
    <w:uiPriority w:val="99"/>
    <w:unhideWhenUsed/>
    <w:rsid w:val="000371E8"/>
    <w:rPr>
      <w:color w:val="0563C1" w:themeColor="hyperlink"/>
      <w:u w:val="single"/>
    </w:rPr>
  </w:style>
  <w:style w:type="character" w:styleId="FollowedHyperlink">
    <w:name w:val="FollowedHyperlink"/>
    <w:basedOn w:val="DefaultParagraphFont"/>
    <w:uiPriority w:val="99"/>
    <w:semiHidden/>
    <w:unhideWhenUsed/>
    <w:rsid w:val="000371E8"/>
    <w:rPr>
      <w:color w:val="954F72" w:themeColor="followedHyperlink"/>
      <w:u w:val="single"/>
    </w:rPr>
  </w:style>
  <w:style w:type="character" w:customStyle="1" w:styleId="UnresolvedMention1">
    <w:name w:val="Unresolved Mention1"/>
    <w:basedOn w:val="DefaultParagraphFont"/>
    <w:uiPriority w:val="99"/>
    <w:semiHidden/>
    <w:unhideWhenUsed/>
    <w:rsid w:val="008937AD"/>
    <w:rPr>
      <w:color w:val="605E5C"/>
      <w:shd w:val="clear" w:color="auto" w:fill="E1DFDD"/>
    </w:rPr>
  </w:style>
  <w:style w:type="character" w:styleId="CommentReference">
    <w:name w:val="annotation reference"/>
    <w:basedOn w:val="DefaultParagraphFont"/>
    <w:uiPriority w:val="99"/>
    <w:semiHidden/>
    <w:unhideWhenUsed/>
    <w:rsid w:val="0051454F"/>
    <w:rPr>
      <w:sz w:val="16"/>
      <w:szCs w:val="16"/>
    </w:rPr>
  </w:style>
  <w:style w:type="paragraph" w:styleId="CommentSubject">
    <w:name w:val="annotation subject"/>
    <w:basedOn w:val="CommentText"/>
    <w:next w:val="CommentText"/>
    <w:link w:val="CommentSubjectChar"/>
    <w:uiPriority w:val="99"/>
    <w:semiHidden/>
    <w:unhideWhenUsed/>
    <w:rsid w:val="0051454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1454F"/>
    <w:rPr>
      <w:rFonts w:ascii="Calibri" w:eastAsia="Times New Roman" w:hAnsi="Calibri" w:cs="Times New Roman"/>
      <w:b/>
      <w:bCs/>
      <w:sz w:val="20"/>
      <w:szCs w:val="20"/>
      <w:lang w:eastAsia="bg-BG"/>
    </w:rPr>
  </w:style>
  <w:style w:type="character" w:customStyle="1" w:styleId="Heading2Char">
    <w:name w:val="Heading 2 Char"/>
    <w:basedOn w:val="DefaultParagraphFont"/>
    <w:link w:val="Heading2"/>
    <w:uiPriority w:val="9"/>
    <w:semiHidden/>
    <w:rsid w:val="000D3AD9"/>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7E2A5A"/>
    <w:rPr>
      <w:color w:val="605E5C"/>
      <w:shd w:val="clear" w:color="auto" w:fill="E1DFDD"/>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Colorful List - Accent 11 Char,Bullet 1 Char"/>
    <w:link w:val="ListParagraph"/>
    <w:uiPriority w:val="34"/>
    <w:qFormat/>
    <w:locked/>
    <w:rsid w:val="00FF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804">
      <w:bodyDiv w:val="1"/>
      <w:marLeft w:val="0"/>
      <w:marRight w:val="0"/>
      <w:marTop w:val="0"/>
      <w:marBottom w:val="0"/>
      <w:divBdr>
        <w:top w:val="none" w:sz="0" w:space="0" w:color="auto"/>
        <w:left w:val="none" w:sz="0" w:space="0" w:color="auto"/>
        <w:bottom w:val="none" w:sz="0" w:space="0" w:color="auto"/>
        <w:right w:val="none" w:sz="0" w:space="0" w:color="auto"/>
      </w:divBdr>
    </w:div>
    <w:div w:id="129786639">
      <w:bodyDiv w:val="1"/>
      <w:marLeft w:val="0"/>
      <w:marRight w:val="0"/>
      <w:marTop w:val="0"/>
      <w:marBottom w:val="0"/>
      <w:divBdr>
        <w:top w:val="none" w:sz="0" w:space="0" w:color="auto"/>
        <w:left w:val="none" w:sz="0" w:space="0" w:color="auto"/>
        <w:bottom w:val="none" w:sz="0" w:space="0" w:color="auto"/>
        <w:right w:val="none" w:sz="0" w:space="0" w:color="auto"/>
      </w:divBdr>
    </w:div>
    <w:div w:id="282032447">
      <w:bodyDiv w:val="1"/>
      <w:marLeft w:val="0"/>
      <w:marRight w:val="0"/>
      <w:marTop w:val="0"/>
      <w:marBottom w:val="0"/>
      <w:divBdr>
        <w:top w:val="none" w:sz="0" w:space="0" w:color="auto"/>
        <w:left w:val="none" w:sz="0" w:space="0" w:color="auto"/>
        <w:bottom w:val="none" w:sz="0" w:space="0" w:color="auto"/>
        <w:right w:val="none" w:sz="0" w:space="0" w:color="auto"/>
      </w:divBdr>
    </w:div>
    <w:div w:id="299461502">
      <w:bodyDiv w:val="1"/>
      <w:marLeft w:val="0"/>
      <w:marRight w:val="0"/>
      <w:marTop w:val="0"/>
      <w:marBottom w:val="0"/>
      <w:divBdr>
        <w:top w:val="none" w:sz="0" w:space="0" w:color="auto"/>
        <w:left w:val="none" w:sz="0" w:space="0" w:color="auto"/>
        <w:bottom w:val="none" w:sz="0" w:space="0" w:color="auto"/>
        <w:right w:val="none" w:sz="0" w:space="0" w:color="auto"/>
      </w:divBdr>
    </w:div>
    <w:div w:id="302471004">
      <w:bodyDiv w:val="1"/>
      <w:marLeft w:val="0"/>
      <w:marRight w:val="0"/>
      <w:marTop w:val="0"/>
      <w:marBottom w:val="0"/>
      <w:divBdr>
        <w:top w:val="none" w:sz="0" w:space="0" w:color="auto"/>
        <w:left w:val="none" w:sz="0" w:space="0" w:color="auto"/>
        <w:bottom w:val="none" w:sz="0" w:space="0" w:color="auto"/>
        <w:right w:val="none" w:sz="0" w:space="0" w:color="auto"/>
      </w:divBdr>
    </w:div>
    <w:div w:id="323632697">
      <w:bodyDiv w:val="1"/>
      <w:marLeft w:val="0"/>
      <w:marRight w:val="0"/>
      <w:marTop w:val="0"/>
      <w:marBottom w:val="0"/>
      <w:divBdr>
        <w:top w:val="none" w:sz="0" w:space="0" w:color="auto"/>
        <w:left w:val="none" w:sz="0" w:space="0" w:color="auto"/>
        <w:bottom w:val="none" w:sz="0" w:space="0" w:color="auto"/>
        <w:right w:val="none" w:sz="0" w:space="0" w:color="auto"/>
      </w:divBdr>
    </w:div>
    <w:div w:id="485169710">
      <w:bodyDiv w:val="1"/>
      <w:marLeft w:val="0"/>
      <w:marRight w:val="0"/>
      <w:marTop w:val="0"/>
      <w:marBottom w:val="0"/>
      <w:divBdr>
        <w:top w:val="none" w:sz="0" w:space="0" w:color="auto"/>
        <w:left w:val="none" w:sz="0" w:space="0" w:color="auto"/>
        <w:bottom w:val="none" w:sz="0" w:space="0" w:color="auto"/>
        <w:right w:val="none" w:sz="0" w:space="0" w:color="auto"/>
      </w:divBdr>
    </w:div>
    <w:div w:id="929772407">
      <w:bodyDiv w:val="1"/>
      <w:marLeft w:val="0"/>
      <w:marRight w:val="0"/>
      <w:marTop w:val="0"/>
      <w:marBottom w:val="0"/>
      <w:divBdr>
        <w:top w:val="none" w:sz="0" w:space="0" w:color="auto"/>
        <w:left w:val="none" w:sz="0" w:space="0" w:color="auto"/>
        <w:bottom w:val="none" w:sz="0" w:space="0" w:color="auto"/>
        <w:right w:val="none" w:sz="0" w:space="0" w:color="auto"/>
      </w:divBdr>
    </w:div>
    <w:div w:id="1082097508">
      <w:bodyDiv w:val="1"/>
      <w:marLeft w:val="0"/>
      <w:marRight w:val="0"/>
      <w:marTop w:val="0"/>
      <w:marBottom w:val="0"/>
      <w:divBdr>
        <w:top w:val="none" w:sz="0" w:space="0" w:color="auto"/>
        <w:left w:val="none" w:sz="0" w:space="0" w:color="auto"/>
        <w:bottom w:val="none" w:sz="0" w:space="0" w:color="auto"/>
        <w:right w:val="none" w:sz="0" w:space="0" w:color="auto"/>
      </w:divBdr>
    </w:div>
    <w:div w:id="1245146592">
      <w:bodyDiv w:val="1"/>
      <w:marLeft w:val="0"/>
      <w:marRight w:val="0"/>
      <w:marTop w:val="0"/>
      <w:marBottom w:val="0"/>
      <w:divBdr>
        <w:top w:val="none" w:sz="0" w:space="0" w:color="auto"/>
        <w:left w:val="none" w:sz="0" w:space="0" w:color="auto"/>
        <w:bottom w:val="none" w:sz="0" w:space="0" w:color="auto"/>
        <w:right w:val="none" w:sz="0" w:space="0" w:color="auto"/>
      </w:divBdr>
    </w:div>
    <w:div w:id="1506164399">
      <w:bodyDiv w:val="1"/>
      <w:marLeft w:val="0"/>
      <w:marRight w:val="0"/>
      <w:marTop w:val="0"/>
      <w:marBottom w:val="0"/>
      <w:divBdr>
        <w:top w:val="none" w:sz="0" w:space="0" w:color="auto"/>
        <w:left w:val="none" w:sz="0" w:space="0" w:color="auto"/>
        <w:bottom w:val="none" w:sz="0" w:space="0" w:color="auto"/>
        <w:right w:val="none" w:sz="0" w:space="0" w:color="auto"/>
      </w:divBdr>
    </w:div>
    <w:div w:id="1583098637">
      <w:bodyDiv w:val="1"/>
      <w:marLeft w:val="0"/>
      <w:marRight w:val="0"/>
      <w:marTop w:val="0"/>
      <w:marBottom w:val="0"/>
      <w:divBdr>
        <w:top w:val="none" w:sz="0" w:space="0" w:color="auto"/>
        <w:left w:val="none" w:sz="0" w:space="0" w:color="auto"/>
        <w:bottom w:val="none" w:sz="0" w:space="0" w:color="auto"/>
        <w:right w:val="none" w:sz="0" w:space="0" w:color="auto"/>
      </w:divBdr>
    </w:div>
    <w:div w:id="1812363715">
      <w:bodyDiv w:val="1"/>
      <w:marLeft w:val="0"/>
      <w:marRight w:val="0"/>
      <w:marTop w:val="0"/>
      <w:marBottom w:val="0"/>
      <w:divBdr>
        <w:top w:val="none" w:sz="0" w:space="0" w:color="auto"/>
        <w:left w:val="none" w:sz="0" w:space="0" w:color="auto"/>
        <w:bottom w:val="none" w:sz="0" w:space="0" w:color="auto"/>
        <w:right w:val="none" w:sz="0" w:space="0" w:color="auto"/>
      </w:divBdr>
    </w:div>
    <w:div w:id="2053453859">
      <w:bodyDiv w:val="1"/>
      <w:marLeft w:val="0"/>
      <w:marRight w:val="0"/>
      <w:marTop w:val="0"/>
      <w:marBottom w:val="0"/>
      <w:divBdr>
        <w:top w:val="none" w:sz="0" w:space="0" w:color="auto"/>
        <w:left w:val="none" w:sz="0" w:space="0" w:color="auto"/>
        <w:bottom w:val="none" w:sz="0" w:space="0" w:color="auto"/>
        <w:right w:val="none" w:sz="0" w:space="0" w:color="auto"/>
      </w:divBdr>
    </w:div>
    <w:div w:id="21467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spinternet.ohchr.org/StandingInvitations.aspx?lang=en" TargetMode="External"/><Relationship Id="rId1" Type="http://schemas.openxmlformats.org/officeDocument/2006/relationships/hyperlink" Target="https://www.mfa.bg/bg/news/31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205708-397D-4B5F-BCF0-71EB633E5961}">
  <ds:schemaRefs>
    <ds:schemaRef ds:uri="http://schemas.openxmlformats.org/officeDocument/2006/bibliography"/>
  </ds:schemaRefs>
</ds:datastoreItem>
</file>

<file path=customXml/itemProps2.xml><?xml version="1.0" encoding="utf-8"?>
<ds:datastoreItem xmlns:ds="http://schemas.openxmlformats.org/officeDocument/2006/customXml" ds:itemID="{D09931E3-9734-4D14-A20C-2BF33BC06D70}"/>
</file>

<file path=customXml/itemProps3.xml><?xml version="1.0" encoding="utf-8"?>
<ds:datastoreItem xmlns:ds="http://schemas.openxmlformats.org/officeDocument/2006/customXml" ds:itemID="{EC110F10-2E2E-4971-94F2-91920B575715}"/>
</file>

<file path=customXml/itemProps4.xml><?xml version="1.0" encoding="utf-8"?>
<ds:datastoreItem xmlns:ds="http://schemas.openxmlformats.org/officeDocument/2006/customXml" ds:itemID="{FFAC587C-F91F-4814-9885-D3C447ABAF6E}"/>
</file>

<file path=docProps/app.xml><?xml version="1.0" encoding="utf-8"?>
<Properties xmlns="http://schemas.openxmlformats.org/officeDocument/2006/extended-properties" xmlns:vt="http://schemas.openxmlformats.org/officeDocument/2006/docPropsVTypes">
  <Template>Normal</Template>
  <TotalTime>1</TotalTime>
  <Pages>3</Pages>
  <Words>20740</Words>
  <Characters>118222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Arbena KURIU</dc:title>
  <dc:subject/>
  <dc:creator>MFA BG</dc:creator>
  <cp:keywords/>
  <dc:description/>
  <cp:lastModifiedBy>user4</cp:lastModifiedBy>
  <cp:revision>2</cp:revision>
  <cp:lastPrinted>2023-12-13T06:55:00Z</cp:lastPrinted>
  <dcterms:created xsi:type="dcterms:W3CDTF">2023-12-18T10:55:00Z</dcterms:created>
  <dcterms:modified xsi:type="dcterms:W3CDTF">2023-12-18T10:55:00Z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Mid-term UPR report of Bulgaria to be uploaded on the webpage</vt:lpwstr>
  </property>
</Properties>
</file>