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E671" w14:textId="244A1A13" w:rsidR="00F359BE" w:rsidRPr="009E74B0" w:rsidRDefault="00BB5AFD" w:rsidP="00BC3C1C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ko-KR"/>
        </w:rPr>
        <w:t xml:space="preserve">The </w:t>
      </w:r>
      <w:r w:rsidR="00F359BE" w:rsidRPr="009E74B0">
        <w:rPr>
          <w:rFonts w:hint="eastAsia"/>
          <w:b/>
          <w:sz w:val="24"/>
          <w:szCs w:val="24"/>
          <w:lang w:eastAsia="ko-KR"/>
        </w:rPr>
        <w:t>ROK</w:t>
      </w:r>
      <w:r w:rsidR="00F359BE" w:rsidRPr="009E74B0">
        <w:rPr>
          <w:b/>
          <w:sz w:val="24"/>
          <w:szCs w:val="24"/>
        </w:rPr>
        <w:t xml:space="preserve">’s input to the OHCHR questionnaire on </w:t>
      </w:r>
      <w:r>
        <w:rPr>
          <w:b/>
          <w:sz w:val="24"/>
          <w:szCs w:val="24"/>
        </w:rPr>
        <w:t xml:space="preserve">the </w:t>
      </w:r>
      <w:r w:rsidR="00F359BE" w:rsidRPr="009E74B0">
        <w:rPr>
          <w:b/>
          <w:sz w:val="24"/>
          <w:szCs w:val="24"/>
        </w:rPr>
        <w:t>implementation of GA resolution 68/268</w:t>
      </w:r>
    </w:p>
    <w:p w14:paraId="31006D98" w14:textId="1D715031" w:rsidR="00F359BE" w:rsidRPr="009E74B0" w:rsidRDefault="00D226C9" w:rsidP="00D226C9">
      <w:pPr>
        <w:tabs>
          <w:tab w:val="left" w:pos="1530"/>
        </w:tabs>
        <w:spacing w:before="120" w:after="120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ab/>
      </w:r>
    </w:p>
    <w:p w14:paraId="78793350" w14:textId="757630FB" w:rsidR="00E87957" w:rsidRPr="0079534E" w:rsidRDefault="00E87957" w:rsidP="0079534E">
      <w:pPr>
        <w:pStyle w:val="a3"/>
        <w:numPr>
          <w:ilvl w:val="0"/>
          <w:numId w:val="9"/>
        </w:numPr>
        <w:spacing w:before="120" w:after="120"/>
        <w:ind w:leftChars="0"/>
        <w:jc w:val="both"/>
        <w:rPr>
          <w:b/>
          <w:sz w:val="24"/>
          <w:szCs w:val="24"/>
          <w:lang w:eastAsia="ko-KR"/>
        </w:rPr>
      </w:pPr>
      <w:r w:rsidRPr="0079534E">
        <w:rPr>
          <w:b/>
          <w:sz w:val="24"/>
          <w:szCs w:val="24"/>
        </w:rPr>
        <w:t xml:space="preserve">Comments by States on the implementation of </w:t>
      </w:r>
      <w:r w:rsidR="00BB5AFD">
        <w:rPr>
          <w:b/>
          <w:sz w:val="24"/>
          <w:szCs w:val="24"/>
        </w:rPr>
        <w:t>GA</w:t>
      </w:r>
      <w:r w:rsidRPr="0079534E">
        <w:rPr>
          <w:b/>
          <w:sz w:val="24"/>
          <w:szCs w:val="24"/>
        </w:rPr>
        <w:t xml:space="preserve"> resolution 68/268, including those provisions addressed to States</w:t>
      </w:r>
    </w:p>
    <w:p w14:paraId="01BCF6A6" w14:textId="77777777" w:rsidR="00E47251" w:rsidRDefault="00755D27" w:rsidP="00E47251">
      <w:pPr>
        <w:pStyle w:val="a3"/>
        <w:numPr>
          <w:ilvl w:val="0"/>
          <w:numId w:val="2"/>
        </w:numPr>
        <w:spacing w:before="120" w:after="120"/>
        <w:ind w:leftChars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Status</w:t>
      </w:r>
      <w:r>
        <w:rPr>
          <w:b/>
          <w:sz w:val="24"/>
          <w:szCs w:val="24"/>
          <w:lang w:eastAsia="ko-KR"/>
        </w:rPr>
        <w:t xml:space="preserve"> </w:t>
      </w:r>
      <w:r>
        <w:rPr>
          <w:rFonts w:hint="eastAsia"/>
          <w:b/>
          <w:sz w:val="24"/>
          <w:szCs w:val="24"/>
          <w:lang w:eastAsia="ko-KR"/>
        </w:rPr>
        <w:t>of</w:t>
      </w:r>
      <w:r>
        <w:rPr>
          <w:b/>
          <w:sz w:val="24"/>
          <w:szCs w:val="24"/>
          <w:lang w:eastAsia="ko-KR"/>
        </w:rPr>
        <w:t xml:space="preserve"> </w:t>
      </w:r>
      <w:r>
        <w:rPr>
          <w:rFonts w:hint="eastAsia"/>
          <w:b/>
          <w:sz w:val="24"/>
          <w:szCs w:val="24"/>
          <w:lang w:eastAsia="ko-KR"/>
        </w:rPr>
        <w:t>Ratification</w:t>
      </w:r>
      <w:bookmarkStart w:id="0" w:name="_GoBack"/>
      <w:bookmarkEnd w:id="0"/>
    </w:p>
    <w:p w14:paraId="2636BC2F" w14:textId="7842756F" w:rsidR="00755D27" w:rsidRPr="00E47251" w:rsidRDefault="002B4D0F" w:rsidP="00E47251">
      <w:pPr>
        <w:pStyle w:val="a3"/>
        <w:spacing w:before="120" w:after="120"/>
        <w:ind w:leftChars="0" w:left="0"/>
        <w:jc w:val="both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ab/>
      </w:r>
      <w:r w:rsidR="00BD565A" w:rsidRPr="00E47251">
        <w:rPr>
          <w:rFonts w:hint="eastAsia"/>
          <w:sz w:val="24"/>
          <w:szCs w:val="24"/>
          <w:lang w:eastAsia="ko-KR"/>
        </w:rPr>
        <w:t>In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January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2023,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t</w:t>
      </w:r>
      <w:r w:rsidR="00755D27" w:rsidRPr="0079534E">
        <w:rPr>
          <w:sz w:val="24"/>
          <w:szCs w:val="24"/>
          <w:lang w:eastAsia="ko-KR"/>
        </w:rPr>
        <w:t>he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Government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of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the</w:t>
      </w:r>
      <w:r w:rsidR="00755D27" w:rsidRPr="0079534E">
        <w:rPr>
          <w:sz w:val="24"/>
          <w:szCs w:val="24"/>
          <w:lang w:eastAsia="ko-KR"/>
        </w:rPr>
        <w:t xml:space="preserve"> Republic of Korea </w:t>
      </w:r>
      <w:r w:rsidR="00BD565A" w:rsidRPr="0079534E">
        <w:rPr>
          <w:sz w:val="24"/>
          <w:szCs w:val="24"/>
          <w:lang w:eastAsia="ko-KR"/>
        </w:rPr>
        <w:t xml:space="preserve">acceded to the International Convention for the Protection of All Persons from Enforced </w:t>
      </w:r>
      <w:r w:rsidR="00BD565A" w:rsidRPr="00E47251">
        <w:rPr>
          <w:sz w:val="24"/>
          <w:szCs w:val="24"/>
          <w:lang w:eastAsia="ko-KR"/>
        </w:rPr>
        <w:t>Disappearance</w:t>
      </w:r>
      <w:r w:rsidR="00BB5AFD" w:rsidRPr="00E47251">
        <w:rPr>
          <w:sz w:val="24"/>
          <w:szCs w:val="24"/>
          <w:lang w:eastAsia="ko-KR"/>
        </w:rPr>
        <w:t>,</w:t>
      </w:r>
      <w:r w:rsidR="00BD565A" w:rsidRPr="00E47251">
        <w:rPr>
          <w:rFonts w:hint="eastAsia"/>
          <w:sz w:val="24"/>
          <w:szCs w:val="24"/>
          <w:lang w:eastAsia="ko-KR"/>
        </w:rPr>
        <w:t xml:space="preserve"> which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is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one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of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the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core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UN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human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rights</w:t>
      </w:r>
      <w:r w:rsidR="00BD565A" w:rsidRPr="00E47251">
        <w:rPr>
          <w:sz w:val="24"/>
          <w:szCs w:val="24"/>
          <w:lang w:eastAsia="ko-KR"/>
        </w:rPr>
        <w:t xml:space="preserve"> </w:t>
      </w:r>
      <w:r w:rsidR="00BD565A" w:rsidRPr="00E47251">
        <w:rPr>
          <w:rFonts w:hint="eastAsia"/>
          <w:sz w:val="24"/>
          <w:szCs w:val="24"/>
          <w:lang w:eastAsia="ko-KR"/>
        </w:rPr>
        <w:t>treaties.</w:t>
      </w:r>
    </w:p>
    <w:p w14:paraId="5BEC8F0A" w14:textId="77777777" w:rsidR="00BD565A" w:rsidRPr="0079534E" w:rsidRDefault="00BD565A" w:rsidP="0079534E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</w:p>
    <w:p w14:paraId="444FFB7E" w14:textId="4902B23E" w:rsidR="00BE3C3D" w:rsidRPr="009E74B0" w:rsidRDefault="00AF5181" w:rsidP="00BC3C1C">
      <w:pPr>
        <w:pStyle w:val="a3"/>
        <w:numPr>
          <w:ilvl w:val="0"/>
          <w:numId w:val="2"/>
        </w:numPr>
        <w:spacing w:before="120" w:after="120"/>
        <w:ind w:leftChars="0"/>
        <w:jc w:val="both"/>
        <w:rPr>
          <w:b/>
          <w:sz w:val="24"/>
          <w:szCs w:val="24"/>
          <w:lang w:eastAsia="ko-KR"/>
        </w:rPr>
      </w:pPr>
      <w:r w:rsidRPr="009E74B0">
        <w:rPr>
          <w:rFonts w:hint="eastAsia"/>
          <w:b/>
          <w:sz w:val="24"/>
          <w:szCs w:val="24"/>
          <w:lang w:eastAsia="ko-KR"/>
        </w:rPr>
        <w:t xml:space="preserve">Adoption of the </w:t>
      </w:r>
      <w:r w:rsidR="00755D27">
        <w:rPr>
          <w:rFonts w:hint="eastAsia"/>
          <w:b/>
          <w:sz w:val="24"/>
          <w:szCs w:val="24"/>
          <w:lang w:eastAsia="ko-KR"/>
        </w:rPr>
        <w:t>S</w:t>
      </w:r>
      <w:r w:rsidR="00BE3C3D" w:rsidRPr="009E74B0">
        <w:rPr>
          <w:rFonts w:hint="eastAsia"/>
          <w:b/>
          <w:sz w:val="24"/>
          <w:szCs w:val="24"/>
          <w:lang w:eastAsia="ko-KR"/>
        </w:rPr>
        <w:t xml:space="preserve">implified </w:t>
      </w:r>
      <w:r w:rsidR="00755D27">
        <w:rPr>
          <w:rFonts w:hint="eastAsia"/>
          <w:b/>
          <w:sz w:val="24"/>
          <w:szCs w:val="24"/>
          <w:lang w:eastAsia="ko-KR"/>
        </w:rPr>
        <w:t>R</w:t>
      </w:r>
      <w:r w:rsidR="00BE3C3D" w:rsidRPr="009E74B0">
        <w:rPr>
          <w:rFonts w:hint="eastAsia"/>
          <w:b/>
          <w:sz w:val="24"/>
          <w:szCs w:val="24"/>
          <w:lang w:eastAsia="ko-KR"/>
        </w:rPr>
        <w:t xml:space="preserve">eporting </w:t>
      </w:r>
      <w:r w:rsidR="00755D27">
        <w:rPr>
          <w:rFonts w:hint="eastAsia"/>
          <w:b/>
          <w:sz w:val="24"/>
          <w:szCs w:val="24"/>
          <w:lang w:eastAsia="ko-KR"/>
        </w:rPr>
        <w:t>P</w:t>
      </w:r>
      <w:r w:rsidR="00BE3C3D" w:rsidRPr="009E74B0">
        <w:rPr>
          <w:rFonts w:hint="eastAsia"/>
          <w:b/>
          <w:sz w:val="24"/>
          <w:szCs w:val="24"/>
          <w:lang w:eastAsia="ko-KR"/>
        </w:rPr>
        <w:t>rocedure</w:t>
      </w:r>
    </w:p>
    <w:p w14:paraId="30CD4A72" w14:textId="07FDF2F7" w:rsidR="00454FAA" w:rsidRPr="0079534E" w:rsidRDefault="00865995" w:rsidP="0079534E">
      <w:pPr>
        <w:spacing w:before="120" w:after="120"/>
        <w:ind w:firstLineChars="200" w:firstLine="480"/>
        <w:jc w:val="both"/>
        <w:rPr>
          <w:sz w:val="24"/>
          <w:szCs w:val="24"/>
        </w:rPr>
      </w:pPr>
      <w:r w:rsidRPr="009E74B0">
        <w:rPr>
          <w:rFonts w:hint="eastAsia"/>
          <w:sz w:val="24"/>
          <w:szCs w:val="24"/>
          <w:lang w:eastAsia="ko-KR"/>
        </w:rPr>
        <w:t>The Republic of Korea</w:t>
      </w:r>
      <w:r w:rsidR="006424B6" w:rsidRPr="009E74B0">
        <w:rPr>
          <w:rFonts w:hint="eastAsia"/>
          <w:sz w:val="24"/>
          <w:szCs w:val="24"/>
          <w:lang w:eastAsia="ko-KR"/>
        </w:rPr>
        <w:t xml:space="preserve"> (ROK)</w:t>
      </w:r>
      <w:r w:rsidRPr="009E74B0">
        <w:rPr>
          <w:rFonts w:hint="eastAsia"/>
          <w:sz w:val="24"/>
          <w:szCs w:val="24"/>
          <w:lang w:eastAsia="ko-KR"/>
        </w:rPr>
        <w:t xml:space="preserve"> has </w:t>
      </w:r>
      <w:r w:rsidR="00BB5AFD">
        <w:rPr>
          <w:sz w:val="24"/>
          <w:szCs w:val="24"/>
          <w:lang w:eastAsia="ko-KR"/>
        </w:rPr>
        <w:t>decided</w:t>
      </w:r>
      <w:r w:rsidR="00BB5AFD" w:rsidRPr="009E74B0">
        <w:rPr>
          <w:rFonts w:hint="eastAsia"/>
          <w:sz w:val="24"/>
          <w:szCs w:val="24"/>
          <w:lang w:eastAsia="ko-KR"/>
        </w:rPr>
        <w:t xml:space="preserve"> </w:t>
      </w:r>
      <w:r w:rsidRPr="009E74B0">
        <w:rPr>
          <w:rFonts w:hint="eastAsia"/>
          <w:sz w:val="24"/>
          <w:szCs w:val="24"/>
          <w:lang w:eastAsia="ko-KR"/>
        </w:rPr>
        <w:t xml:space="preserve">to </w:t>
      </w:r>
      <w:r w:rsidR="00960BFF">
        <w:rPr>
          <w:sz w:val="24"/>
          <w:szCs w:val="24"/>
          <w:lang w:eastAsia="ko-KR"/>
        </w:rPr>
        <w:t>adopt</w:t>
      </w:r>
      <w:r w:rsidR="00960BFF" w:rsidRPr="009E74B0">
        <w:rPr>
          <w:rFonts w:hint="eastAsia"/>
          <w:sz w:val="24"/>
          <w:szCs w:val="24"/>
          <w:lang w:eastAsia="ko-KR"/>
        </w:rPr>
        <w:t xml:space="preserve"> </w:t>
      </w:r>
      <w:r w:rsidRPr="009E74B0">
        <w:rPr>
          <w:rFonts w:hint="eastAsia"/>
          <w:sz w:val="24"/>
          <w:szCs w:val="24"/>
          <w:lang w:eastAsia="ko-KR"/>
        </w:rPr>
        <w:t>the simplified reporting procedure</w:t>
      </w:r>
      <w:r w:rsidRPr="0079534E">
        <w:rPr>
          <w:sz w:val="24"/>
          <w:szCs w:val="24"/>
          <w:lang w:eastAsia="ko-KR"/>
        </w:rPr>
        <w:t xml:space="preserve"> </w:t>
      </w:r>
      <w:r w:rsidR="00960BFF">
        <w:rPr>
          <w:sz w:val="24"/>
          <w:szCs w:val="24"/>
          <w:lang w:eastAsia="ko-KR"/>
        </w:rPr>
        <w:t>in</w:t>
      </w:r>
      <w:r w:rsidR="00960BFF" w:rsidRPr="009E74B0">
        <w:rPr>
          <w:rFonts w:hint="eastAsia"/>
          <w:sz w:val="24"/>
          <w:szCs w:val="24"/>
          <w:lang w:eastAsia="ko-KR"/>
        </w:rPr>
        <w:t xml:space="preserve"> </w:t>
      </w:r>
      <w:r w:rsidR="00960BFF">
        <w:rPr>
          <w:sz w:val="24"/>
          <w:szCs w:val="24"/>
          <w:lang w:eastAsia="ko-KR"/>
        </w:rPr>
        <w:t>preparing</w:t>
      </w:r>
      <w:r w:rsidRPr="009E74B0">
        <w:rPr>
          <w:rFonts w:hint="eastAsia"/>
          <w:sz w:val="24"/>
          <w:szCs w:val="24"/>
          <w:lang w:eastAsia="ko-KR"/>
        </w:rPr>
        <w:t xml:space="preserve"> </w:t>
      </w:r>
      <w:r w:rsidR="00BB5AFD">
        <w:rPr>
          <w:sz w:val="24"/>
          <w:szCs w:val="24"/>
          <w:lang w:eastAsia="ko-KR"/>
        </w:rPr>
        <w:t>its</w:t>
      </w:r>
      <w:r w:rsidRPr="009E74B0">
        <w:rPr>
          <w:rFonts w:hint="eastAsia"/>
          <w:sz w:val="24"/>
          <w:szCs w:val="24"/>
          <w:lang w:eastAsia="ko-KR"/>
        </w:rPr>
        <w:t xml:space="preserve"> report on the International Covenant on </w:t>
      </w:r>
      <w:r w:rsidR="00A05217" w:rsidRPr="009E74B0">
        <w:rPr>
          <w:rFonts w:hint="eastAsia"/>
          <w:sz w:val="24"/>
          <w:szCs w:val="24"/>
          <w:lang w:eastAsia="ko-KR"/>
        </w:rPr>
        <w:t>Civil and Political</w:t>
      </w:r>
      <w:r w:rsidRPr="009E74B0">
        <w:rPr>
          <w:rFonts w:hint="eastAsia"/>
          <w:sz w:val="24"/>
          <w:szCs w:val="24"/>
          <w:lang w:eastAsia="ko-KR"/>
        </w:rPr>
        <w:t xml:space="preserve"> Rights (ICCPR), the Convention against Torture and Other Cruel, Inhuman or Degrading Treatment or Punishment (CAT</w:t>
      </w:r>
      <w:r w:rsidRPr="0079534E">
        <w:rPr>
          <w:sz w:val="24"/>
          <w:szCs w:val="24"/>
          <w:lang w:eastAsia="ko-KR"/>
        </w:rPr>
        <w:t xml:space="preserve">), </w:t>
      </w:r>
      <w:r w:rsidR="00BB5AFD">
        <w:rPr>
          <w:sz w:val="24"/>
          <w:szCs w:val="24"/>
          <w:lang w:eastAsia="ko-KR"/>
        </w:rPr>
        <w:t xml:space="preserve">the </w:t>
      </w:r>
      <w:r w:rsidR="00454FAA" w:rsidRPr="0079534E">
        <w:rPr>
          <w:sz w:val="24"/>
          <w:szCs w:val="24"/>
          <w:lang w:eastAsia="ko-KR"/>
        </w:rPr>
        <w:t xml:space="preserve">Convention on the Rights of Persons with disabilities (CRPD), and </w:t>
      </w:r>
      <w:r w:rsidR="00BB5AFD">
        <w:rPr>
          <w:sz w:val="24"/>
          <w:szCs w:val="24"/>
          <w:lang w:eastAsia="ko-KR"/>
        </w:rPr>
        <w:t xml:space="preserve">the </w:t>
      </w:r>
      <w:r w:rsidR="00454FAA" w:rsidRPr="0079534E">
        <w:rPr>
          <w:sz w:val="24"/>
          <w:szCs w:val="24"/>
          <w:lang w:eastAsia="ko-KR"/>
        </w:rPr>
        <w:t>Convention on the Rights of the Child</w:t>
      </w:r>
      <w:r w:rsidR="00BB5AFD">
        <w:rPr>
          <w:sz w:val="24"/>
          <w:szCs w:val="24"/>
          <w:lang w:eastAsia="ko-KR"/>
        </w:rPr>
        <w:t xml:space="preserve"> </w:t>
      </w:r>
      <w:r w:rsidR="00454FAA" w:rsidRPr="0079534E">
        <w:rPr>
          <w:sz w:val="24"/>
          <w:szCs w:val="24"/>
          <w:lang w:eastAsia="ko-KR"/>
        </w:rPr>
        <w:t>(CRC).</w:t>
      </w:r>
    </w:p>
    <w:p w14:paraId="6C73A3A6" w14:textId="293CD70C" w:rsidR="00454FAA" w:rsidRPr="0079534E" w:rsidRDefault="00865995" w:rsidP="0079534E">
      <w:pPr>
        <w:spacing w:before="120" w:after="120"/>
        <w:ind w:firstLineChars="200" w:firstLine="480"/>
        <w:jc w:val="both"/>
        <w:rPr>
          <w:sz w:val="24"/>
          <w:szCs w:val="24"/>
        </w:rPr>
      </w:pPr>
      <w:r w:rsidRPr="0079534E">
        <w:rPr>
          <w:sz w:val="24"/>
          <w:szCs w:val="24"/>
          <w:lang w:eastAsia="ko-KR"/>
        </w:rPr>
        <w:t xml:space="preserve"> The </w:t>
      </w:r>
      <w:r w:rsidR="00BB5AFD">
        <w:rPr>
          <w:sz w:val="24"/>
          <w:szCs w:val="24"/>
          <w:lang w:eastAsia="ko-KR"/>
        </w:rPr>
        <w:t>ROK</w:t>
      </w:r>
      <w:r w:rsidRPr="0079534E">
        <w:rPr>
          <w:sz w:val="24"/>
          <w:szCs w:val="24"/>
          <w:lang w:eastAsia="ko-KR"/>
        </w:rPr>
        <w:t xml:space="preserve"> completed </w:t>
      </w:r>
      <w:r w:rsidR="00BB5AFD">
        <w:rPr>
          <w:sz w:val="24"/>
          <w:szCs w:val="24"/>
          <w:lang w:eastAsia="ko-KR"/>
        </w:rPr>
        <w:t xml:space="preserve">its </w:t>
      </w:r>
      <w:r w:rsidRPr="0079534E">
        <w:rPr>
          <w:sz w:val="24"/>
          <w:szCs w:val="24"/>
          <w:lang w:eastAsia="ko-KR"/>
        </w:rPr>
        <w:t xml:space="preserve">review of the </w:t>
      </w:r>
      <w:r w:rsidR="001D72AC" w:rsidRPr="0079534E">
        <w:rPr>
          <w:sz w:val="24"/>
          <w:szCs w:val="24"/>
          <w:lang w:eastAsia="ko-KR"/>
        </w:rPr>
        <w:t>second and third periodic report on the CRPD in August 2022</w:t>
      </w:r>
      <w:r w:rsidR="00BB5AFD">
        <w:rPr>
          <w:sz w:val="24"/>
          <w:szCs w:val="24"/>
          <w:lang w:eastAsia="ko-KR"/>
        </w:rPr>
        <w:t xml:space="preserve"> and </w:t>
      </w:r>
      <w:r w:rsidR="0094486A" w:rsidRPr="0079534E">
        <w:rPr>
          <w:sz w:val="24"/>
          <w:szCs w:val="24"/>
          <w:lang w:eastAsia="ko-KR"/>
        </w:rPr>
        <w:t>the</w:t>
      </w:r>
      <w:r w:rsidR="001D72AC" w:rsidRPr="0079534E">
        <w:rPr>
          <w:sz w:val="24"/>
          <w:szCs w:val="24"/>
          <w:lang w:eastAsia="ko-KR"/>
        </w:rPr>
        <w:t xml:space="preserve"> </w:t>
      </w:r>
      <w:r w:rsidRPr="0079534E">
        <w:rPr>
          <w:sz w:val="24"/>
          <w:szCs w:val="24"/>
          <w:lang w:eastAsia="ko-KR"/>
        </w:rPr>
        <w:t xml:space="preserve">fifth periodic report on the </w:t>
      </w:r>
      <w:r w:rsidR="001D72AC" w:rsidRPr="0079534E">
        <w:rPr>
          <w:sz w:val="24"/>
          <w:szCs w:val="24"/>
          <w:lang w:eastAsia="ko-KR"/>
        </w:rPr>
        <w:t>ICCPR</w:t>
      </w:r>
      <w:r w:rsidR="00960BFF">
        <w:rPr>
          <w:sz w:val="24"/>
          <w:szCs w:val="24"/>
          <w:lang w:eastAsia="ko-KR"/>
        </w:rPr>
        <w:t xml:space="preserve"> </w:t>
      </w:r>
      <w:r w:rsidR="00960BFF" w:rsidRPr="00E63453">
        <w:rPr>
          <w:sz w:val="24"/>
          <w:szCs w:val="24"/>
          <w:lang w:eastAsia="ko-KR"/>
        </w:rPr>
        <w:t>in October 2023</w:t>
      </w:r>
      <w:r w:rsidRPr="0079534E">
        <w:rPr>
          <w:sz w:val="24"/>
          <w:szCs w:val="24"/>
          <w:lang w:eastAsia="ko-KR"/>
        </w:rPr>
        <w:t xml:space="preserve"> </w:t>
      </w:r>
      <w:r w:rsidR="00960BFF">
        <w:rPr>
          <w:sz w:val="24"/>
          <w:szCs w:val="24"/>
          <w:lang w:eastAsia="ko-KR"/>
        </w:rPr>
        <w:t>using</w:t>
      </w:r>
      <w:r w:rsidR="00BB5AFD" w:rsidRPr="0079534E">
        <w:rPr>
          <w:sz w:val="24"/>
          <w:szCs w:val="24"/>
          <w:lang w:eastAsia="ko-KR"/>
        </w:rPr>
        <w:t xml:space="preserve"> </w:t>
      </w:r>
      <w:r w:rsidRPr="0079534E">
        <w:rPr>
          <w:sz w:val="24"/>
          <w:szCs w:val="24"/>
          <w:lang w:eastAsia="ko-KR"/>
        </w:rPr>
        <w:t>the simplifi</w:t>
      </w:r>
      <w:r w:rsidR="00A05217" w:rsidRPr="0079534E">
        <w:rPr>
          <w:sz w:val="24"/>
          <w:szCs w:val="24"/>
          <w:lang w:eastAsia="ko-KR"/>
        </w:rPr>
        <w:t>ed reporting procedure</w:t>
      </w:r>
      <w:r w:rsidR="00530F38" w:rsidRPr="0079534E">
        <w:rPr>
          <w:sz w:val="24"/>
          <w:szCs w:val="24"/>
          <w:lang w:eastAsia="ko-KR"/>
        </w:rPr>
        <w:t xml:space="preserve">. </w:t>
      </w:r>
      <w:r w:rsidR="0073520A" w:rsidRPr="0079534E">
        <w:rPr>
          <w:sz w:val="24"/>
          <w:szCs w:val="24"/>
          <w:lang w:eastAsia="ko-KR"/>
        </w:rPr>
        <w:t>T</w:t>
      </w:r>
      <w:r w:rsidR="00530F38" w:rsidRPr="0079534E">
        <w:rPr>
          <w:sz w:val="24"/>
          <w:szCs w:val="24"/>
          <w:lang w:eastAsia="ko-KR"/>
        </w:rPr>
        <w:t>he sixth report on CAT was</w:t>
      </w:r>
      <w:r w:rsidR="00A05217" w:rsidRPr="0079534E">
        <w:rPr>
          <w:sz w:val="24"/>
          <w:szCs w:val="24"/>
          <w:lang w:eastAsia="ko-KR"/>
        </w:rPr>
        <w:t xml:space="preserve"> </w:t>
      </w:r>
      <w:r w:rsidRPr="0079534E">
        <w:rPr>
          <w:sz w:val="24"/>
          <w:szCs w:val="24"/>
          <w:lang w:eastAsia="ko-KR"/>
        </w:rPr>
        <w:t>submit</w:t>
      </w:r>
      <w:r w:rsidR="00A05217" w:rsidRPr="0079534E">
        <w:rPr>
          <w:sz w:val="24"/>
          <w:szCs w:val="24"/>
          <w:lang w:eastAsia="ko-KR"/>
        </w:rPr>
        <w:t>ted</w:t>
      </w:r>
      <w:r w:rsidRPr="0079534E">
        <w:rPr>
          <w:sz w:val="24"/>
          <w:szCs w:val="24"/>
          <w:lang w:eastAsia="ko-KR"/>
        </w:rPr>
        <w:t xml:space="preserve"> in </w:t>
      </w:r>
      <w:r w:rsidR="001D72AC" w:rsidRPr="0079534E">
        <w:rPr>
          <w:sz w:val="24"/>
          <w:szCs w:val="24"/>
          <w:lang w:eastAsia="ko-KR"/>
        </w:rPr>
        <w:t>July</w:t>
      </w:r>
      <w:r w:rsidRPr="0079534E">
        <w:rPr>
          <w:sz w:val="24"/>
          <w:szCs w:val="24"/>
          <w:lang w:eastAsia="ko-KR"/>
        </w:rPr>
        <w:t xml:space="preserve"> </w:t>
      </w:r>
      <w:r w:rsidR="001D72AC" w:rsidRPr="0079534E">
        <w:rPr>
          <w:sz w:val="24"/>
          <w:szCs w:val="24"/>
          <w:lang w:eastAsia="ko-KR"/>
        </w:rPr>
        <w:t>2021</w:t>
      </w:r>
      <w:r w:rsidR="00530F38" w:rsidRPr="0079534E">
        <w:rPr>
          <w:sz w:val="24"/>
          <w:szCs w:val="24"/>
          <w:lang w:eastAsia="ko-KR"/>
        </w:rPr>
        <w:t xml:space="preserve"> and</w:t>
      </w:r>
      <w:r w:rsidRPr="0079534E">
        <w:rPr>
          <w:sz w:val="24"/>
          <w:szCs w:val="24"/>
          <w:lang w:eastAsia="ko-KR"/>
        </w:rPr>
        <w:t xml:space="preserve"> </w:t>
      </w:r>
      <w:r w:rsidR="0073520A" w:rsidRPr="0079534E">
        <w:rPr>
          <w:sz w:val="24"/>
          <w:szCs w:val="24"/>
          <w:lang w:eastAsia="ko-KR"/>
        </w:rPr>
        <w:t xml:space="preserve">its </w:t>
      </w:r>
      <w:r w:rsidR="00BD565A" w:rsidRPr="0079534E">
        <w:rPr>
          <w:sz w:val="24"/>
          <w:szCs w:val="24"/>
          <w:lang w:eastAsia="ko-KR"/>
        </w:rPr>
        <w:t>review</w:t>
      </w:r>
      <w:r w:rsidR="00BE3C3D" w:rsidRPr="0079534E">
        <w:rPr>
          <w:sz w:val="24"/>
          <w:szCs w:val="24"/>
          <w:lang w:eastAsia="ko-KR"/>
        </w:rPr>
        <w:t xml:space="preserve"> </w:t>
      </w:r>
      <w:r w:rsidRPr="0079534E">
        <w:rPr>
          <w:sz w:val="24"/>
          <w:szCs w:val="24"/>
          <w:lang w:eastAsia="ko-KR"/>
        </w:rPr>
        <w:t xml:space="preserve">is scheduled </w:t>
      </w:r>
      <w:r w:rsidR="00960BFF">
        <w:rPr>
          <w:sz w:val="24"/>
          <w:szCs w:val="24"/>
          <w:lang w:eastAsia="ko-KR"/>
        </w:rPr>
        <w:t>for</w:t>
      </w:r>
      <w:r w:rsidR="00BB5AFD" w:rsidRPr="0079534E">
        <w:rPr>
          <w:sz w:val="24"/>
          <w:szCs w:val="24"/>
          <w:lang w:eastAsia="ko-KR"/>
        </w:rPr>
        <w:t xml:space="preserve"> </w:t>
      </w:r>
      <w:r w:rsidRPr="0079534E">
        <w:rPr>
          <w:sz w:val="24"/>
          <w:szCs w:val="24"/>
          <w:lang w:eastAsia="ko-KR"/>
        </w:rPr>
        <w:t xml:space="preserve">July </w:t>
      </w:r>
      <w:r w:rsidR="001D72AC" w:rsidRPr="0079534E">
        <w:rPr>
          <w:sz w:val="24"/>
          <w:szCs w:val="24"/>
          <w:lang w:eastAsia="ko-KR"/>
        </w:rPr>
        <w:t>2024</w:t>
      </w:r>
      <w:r w:rsidRPr="0079534E">
        <w:rPr>
          <w:sz w:val="24"/>
          <w:szCs w:val="24"/>
          <w:lang w:eastAsia="ko-KR"/>
        </w:rPr>
        <w:t>.</w:t>
      </w:r>
      <w:r w:rsidR="00A05217" w:rsidRPr="0079534E">
        <w:rPr>
          <w:sz w:val="24"/>
          <w:szCs w:val="24"/>
          <w:lang w:eastAsia="ko-KR"/>
        </w:rPr>
        <w:t xml:space="preserve"> </w:t>
      </w:r>
      <w:r w:rsidR="00454FAA" w:rsidRPr="0079534E">
        <w:rPr>
          <w:sz w:val="24"/>
          <w:szCs w:val="24"/>
          <w:lang w:eastAsia="ko-KR"/>
        </w:rPr>
        <w:t xml:space="preserve">The seventh report on the CRC was originally due </w:t>
      </w:r>
      <w:r w:rsidR="00BB5AFD">
        <w:rPr>
          <w:sz w:val="24"/>
          <w:szCs w:val="24"/>
          <w:lang w:eastAsia="ko-KR"/>
        </w:rPr>
        <w:t>by</w:t>
      </w:r>
      <w:r w:rsidR="00454FAA" w:rsidRPr="0079534E">
        <w:rPr>
          <w:sz w:val="24"/>
          <w:szCs w:val="24"/>
          <w:lang w:eastAsia="ko-KR"/>
        </w:rPr>
        <w:t xml:space="preserve"> December 2024, but due to changes </w:t>
      </w:r>
      <w:r w:rsidR="00960BFF">
        <w:rPr>
          <w:sz w:val="24"/>
          <w:szCs w:val="24"/>
          <w:lang w:eastAsia="ko-KR"/>
        </w:rPr>
        <w:t>in</w:t>
      </w:r>
      <w:r w:rsidR="00454FAA" w:rsidRPr="0079534E">
        <w:rPr>
          <w:sz w:val="24"/>
          <w:szCs w:val="24"/>
          <w:lang w:eastAsia="ko-KR"/>
        </w:rPr>
        <w:t xml:space="preserve"> </w:t>
      </w:r>
      <w:r w:rsidR="00BB5AFD">
        <w:rPr>
          <w:sz w:val="24"/>
          <w:szCs w:val="24"/>
          <w:lang w:eastAsia="ko-KR"/>
        </w:rPr>
        <w:t xml:space="preserve">the </w:t>
      </w:r>
      <w:r w:rsidR="00454FAA" w:rsidRPr="0079534E">
        <w:rPr>
          <w:sz w:val="24"/>
          <w:szCs w:val="24"/>
          <w:lang w:eastAsia="ko-KR"/>
        </w:rPr>
        <w:t xml:space="preserve">simplified reporting procedure, a </w:t>
      </w:r>
      <w:r w:rsidR="00BA29C3">
        <w:rPr>
          <w:sz w:val="24"/>
          <w:szCs w:val="24"/>
          <w:lang w:eastAsia="ko-KR"/>
        </w:rPr>
        <w:t>new deadline will be announced</w:t>
      </w:r>
      <w:r w:rsidR="00454FAA" w:rsidRPr="0079534E">
        <w:rPr>
          <w:sz w:val="24"/>
          <w:szCs w:val="24"/>
          <w:lang w:eastAsia="ko-KR"/>
        </w:rPr>
        <w:t xml:space="preserve"> by the CRC Committee. </w:t>
      </w:r>
    </w:p>
    <w:p w14:paraId="4B6FE3A5" w14:textId="111D19EA" w:rsidR="00865995" w:rsidRPr="009E74B0" w:rsidRDefault="00A05217" w:rsidP="00F65B1B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 xml:space="preserve">The </w:t>
      </w:r>
      <w:r w:rsidR="00BB5AFD">
        <w:rPr>
          <w:sz w:val="24"/>
          <w:szCs w:val="24"/>
          <w:lang w:eastAsia="ko-KR"/>
        </w:rPr>
        <w:t>ROK</w:t>
      </w:r>
      <w:r w:rsidRPr="009E74B0">
        <w:rPr>
          <w:rFonts w:hint="eastAsia"/>
          <w:sz w:val="24"/>
          <w:szCs w:val="24"/>
          <w:lang w:eastAsia="ko-KR"/>
        </w:rPr>
        <w:t xml:space="preserve"> believes the simplified reporting procedure has</w:t>
      </w:r>
      <w:r w:rsidR="00F65B1B" w:rsidRPr="009E74B0">
        <w:rPr>
          <w:rFonts w:hint="eastAsia"/>
          <w:sz w:val="24"/>
          <w:szCs w:val="24"/>
          <w:lang w:eastAsia="ko-KR"/>
        </w:rPr>
        <w:t xml:space="preserve"> eased </w:t>
      </w:r>
      <w:r w:rsidR="00BB5AFD" w:rsidRPr="009E74B0">
        <w:rPr>
          <w:rFonts w:hint="eastAsia"/>
          <w:sz w:val="24"/>
          <w:szCs w:val="24"/>
          <w:lang w:eastAsia="ko-KR"/>
        </w:rPr>
        <w:t>States</w:t>
      </w:r>
      <w:r w:rsidR="00BB5AFD">
        <w:rPr>
          <w:sz w:val="24"/>
          <w:szCs w:val="24"/>
          <w:lang w:eastAsia="ko-KR"/>
        </w:rPr>
        <w:t>’</w:t>
      </w:r>
      <w:r w:rsidRPr="009E74B0">
        <w:rPr>
          <w:rFonts w:hint="eastAsia"/>
          <w:sz w:val="24"/>
          <w:szCs w:val="24"/>
          <w:lang w:eastAsia="ko-KR"/>
        </w:rPr>
        <w:t xml:space="preserve"> </w:t>
      </w:r>
      <w:r w:rsidR="002158ED" w:rsidRPr="009E74B0">
        <w:rPr>
          <w:rFonts w:hint="eastAsia"/>
          <w:sz w:val="24"/>
          <w:szCs w:val="24"/>
          <w:lang w:eastAsia="ko-KR"/>
        </w:rPr>
        <w:t>burden of</w:t>
      </w:r>
      <w:r w:rsidR="00F65B1B" w:rsidRPr="009E74B0">
        <w:rPr>
          <w:rFonts w:hint="eastAsia"/>
          <w:sz w:val="24"/>
          <w:szCs w:val="24"/>
          <w:lang w:eastAsia="ko-KR"/>
        </w:rPr>
        <w:t xml:space="preserve"> </w:t>
      </w:r>
      <w:r w:rsidR="00BD36A2" w:rsidRPr="009E74B0">
        <w:rPr>
          <w:rFonts w:hint="eastAsia"/>
          <w:sz w:val="24"/>
          <w:szCs w:val="24"/>
          <w:lang w:eastAsia="ko-KR"/>
        </w:rPr>
        <w:t>preparing reports</w:t>
      </w:r>
      <w:r w:rsidR="006424B6" w:rsidRPr="009E74B0">
        <w:rPr>
          <w:rFonts w:hint="eastAsia"/>
          <w:sz w:val="24"/>
          <w:szCs w:val="24"/>
          <w:lang w:eastAsia="ko-KR"/>
        </w:rPr>
        <w:t xml:space="preserve"> </w:t>
      </w:r>
      <w:r w:rsidR="009E74B0" w:rsidRPr="009E74B0">
        <w:rPr>
          <w:rFonts w:hint="eastAsia"/>
          <w:sz w:val="24"/>
          <w:szCs w:val="24"/>
          <w:lang w:eastAsia="ko-KR"/>
        </w:rPr>
        <w:t>to some extent</w:t>
      </w:r>
      <w:r w:rsidR="00F65B1B" w:rsidRPr="009E74B0">
        <w:rPr>
          <w:rFonts w:hint="eastAsia"/>
          <w:sz w:val="24"/>
          <w:szCs w:val="24"/>
          <w:lang w:eastAsia="ko-KR"/>
        </w:rPr>
        <w:t xml:space="preserve">, thus </w:t>
      </w:r>
      <w:r w:rsidR="00961222">
        <w:rPr>
          <w:rFonts w:hint="eastAsia"/>
          <w:sz w:val="24"/>
          <w:szCs w:val="24"/>
          <w:lang w:eastAsia="ko-KR"/>
        </w:rPr>
        <w:t>contributing to</w:t>
      </w:r>
      <w:r w:rsidR="006424B6" w:rsidRPr="009E74B0">
        <w:rPr>
          <w:rFonts w:hint="eastAsia"/>
          <w:sz w:val="24"/>
          <w:szCs w:val="24"/>
          <w:lang w:eastAsia="ko-KR"/>
        </w:rPr>
        <w:t xml:space="preserve"> </w:t>
      </w:r>
      <w:r w:rsidR="00BA29C3">
        <w:rPr>
          <w:sz w:val="24"/>
          <w:szCs w:val="24"/>
          <w:lang w:eastAsia="ko-KR"/>
        </w:rPr>
        <w:t xml:space="preserve">increasing States’ </w:t>
      </w:r>
      <w:r w:rsidR="00F65B1B" w:rsidRPr="009E74B0">
        <w:rPr>
          <w:rFonts w:hint="eastAsia"/>
          <w:sz w:val="24"/>
          <w:szCs w:val="24"/>
          <w:lang w:eastAsia="ko-KR"/>
        </w:rPr>
        <w:t>compliance with reporting obligations</w:t>
      </w:r>
      <w:r w:rsidR="009E74B0" w:rsidRPr="009E74B0">
        <w:rPr>
          <w:rFonts w:hint="eastAsia"/>
          <w:sz w:val="24"/>
          <w:szCs w:val="24"/>
          <w:lang w:eastAsia="ko-KR"/>
        </w:rPr>
        <w:t>.</w:t>
      </w:r>
    </w:p>
    <w:p w14:paraId="1E7D06BD" w14:textId="77777777" w:rsidR="00BE3C3D" w:rsidRPr="006D453E" w:rsidRDefault="00BE3C3D" w:rsidP="00BC3C1C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</w:p>
    <w:p w14:paraId="3D783350" w14:textId="77777777" w:rsidR="00BE3C3D" w:rsidRPr="009E74B0" w:rsidRDefault="00BE3C3D" w:rsidP="00BC3C1C">
      <w:pPr>
        <w:pStyle w:val="a3"/>
        <w:numPr>
          <w:ilvl w:val="0"/>
          <w:numId w:val="2"/>
        </w:numPr>
        <w:spacing w:before="120" w:after="120"/>
        <w:ind w:leftChars="0"/>
        <w:jc w:val="both"/>
        <w:rPr>
          <w:b/>
          <w:sz w:val="24"/>
          <w:szCs w:val="24"/>
          <w:lang w:eastAsia="ko-KR"/>
        </w:rPr>
      </w:pPr>
      <w:r w:rsidRPr="009E74B0">
        <w:rPr>
          <w:rFonts w:hint="eastAsia"/>
          <w:b/>
          <w:sz w:val="24"/>
          <w:szCs w:val="24"/>
          <w:lang w:eastAsia="ko-KR"/>
        </w:rPr>
        <w:t>Common Core Document</w:t>
      </w:r>
    </w:p>
    <w:p w14:paraId="475555CF" w14:textId="25B0DE96" w:rsidR="00BE3C3D" w:rsidRPr="009E74B0" w:rsidRDefault="0056664D" w:rsidP="00BC3C1C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>T</w:t>
      </w:r>
      <w:r w:rsidR="00BE3C3D" w:rsidRPr="009E74B0">
        <w:rPr>
          <w:rFonts w:hint="eastAsia"/>
          <w:sz w:val="24"/>
          <w:szCs w:val="24"/>
          <w:lang w:eastAsia="ko-KR"/>
        </w:rPr>
        <w:t>he</w:t>
      </w:r>
      <w:r w:rsidRPr="009E74B0">
        <w:rPr>
          <w:rFonts w:hint="eastAsia"/>
          <w:sz w:val="24"/>
          <w:szCs w:val="24"/>
          <w:lang w:eastAsia="ko-KR"/>
        </w:rPr>
        <w:t xml:space="preserve"> </w:t>
      </w:r>
      <w:r w:rsidR="00BB5AFD">
        <w:rPr>
          <w:sz w:val="24"/>
          <w:szCs w:val="24"/>
          <w:lang w:eastAsia="ko-KR"/>
        </w:rPr>
        <w:t>ROK</w:t>
      </w:r>
      <w:r w:rsidRPr="009E74B0">
        <w:rPr>
          <w:rFonts w:hint="eastAsia"/>
          <w:sz w:val="24"/>
          <w:szCs w:val="24"/>
          <w:lang w:eastAsia="ko-KR"/>
        </w:rPr>
        <w:t xml:space="preserve"> submitted its common core document in 2009 and updated it </w:t>
      </w:r>
      <w:r w:rsidR="00BC3C1C" w:rsidRPr="009E74B0">
        <w:rPr>
          <w:rFonts w:hint="eastAsia"/>
          <w:sz w:val="24"/>
          <w:szCs w:val="24"/>
          <w:lang w:eastAsia="ko-KR"/>
        </w:rPr>
        <w:t xml:space="preserve">accordingly </w:t>
      </w:r>
      <w:r w:rsidRPr="009E74B0">
        <w:rPr>
          <w:rFonts w:hint="eastAsia"/>
          <w:sz w:val="24"/>
          <w:szCs w:val="24"/>
          <w:lang w:eastAsia="ko-KR"/>
        </w:rPr>
        <w:t>in</w:t>
      </w:r>
      <w:r w:rsidR="00F634E7" w:rsidRPr="009E74B0">
        <w:rPr>
          <w:rFonts w:hint="eastAsia"/>
          <w:sz w:val="24"/>
          <w:szCs w:val="24"/>
          <w:lang w:eastAsia="ko-KR"/>
        </w:rPr>
        <w:t xml:space="preserve"> February</w:t>
      </w:r>
      <w:r w:rsidRPr="009E74B0">
        <w:rPr>
          <w:rFonts w:hint="eastAsia"/>
          <w:sz w:val="24"/>
          <w:szCs w:val="24"/>
          <w:lang w:eastAsia="ko-KR"/>
        </w:rPr>
        <w:t xml:space="preserve"> </w:t>
      </w:r>
      <w:r w:rsidR="001D72AC">
        <w:rPr>
          <w:sz w:val="24"/>
          <w:szCs w:val="24"/>
          <w:lang w:eastAsia="ko-KR"/>
        </w:rPr>
        <w:t>2022</w:t>
      </w:r>
      <w:r w:rsidRPr="009E74B0">
        <w:rPr>
          <w:rFonts w:hint="eastAsia"/>
          <w:sz w:val="24"/>
          <w:szCs w:val="24"/>
          <w:lang w:eastAsia="ko-KR"/>
        </w:rPr>
        <w:t xml:space="preserve">, </w:t>
      </w:r>
      <w:r w:rsidR="00BA29C3">
        <w:rPr>
          <w:sz w:val="24"/>
          <w:szCs w:val="24"/>
          <w:lang w:eastAsia="ko-KR"/>
        </w:rPr>
        <w:t>pursuant to</w:t>
      </w:r>
      <w:r w:rsidR="00BB5AFD">
        <w:rPr>
          <w:sz w:val="24"/>
          <w:szCs w:val="24"/>
          <w:lang w:eastAsia="ko-KR"/>
        </w:rPr>
        <w:t xml:space="preserve"> </w:t>
      </w:r>
      <w:r w:rsidRPr="009E74B0">
        <w:rPr>
          <w:sz w:val="24"/>
          <w:szCs w:val="24"/>
          <w:lang w:eastAsia="ko-KR"/>
        </w:rPr>
        <w:t>Article</w:t>
      </w:r>
      <w:r w:rsidRPr="009E74B0">
        <w:rPr>
          <w:rFonts w:hint="eastAsia"/>
          <w:sz w:val="24"/>
          <w:szCs w:val="24"/>
          <w:lang w:eastAsia="ko-KR"/>
        </w:rPr>
        <w:t xml:space="preserve"> 3 of GA resolution 68/268. The common core document </w:t>
      </w:r>
      <w:r w:rsidR="00BA29C3">
        <w:rPr>
          <w:sz w:val="24"/>
          <w:szCs w:val="24"/>
          <w:lang w:eastAsia="ko-KR"/>
        </w:rPr>
        <w:t>provides</w:t>
      </w:r>
      <w:r w:rsidR="00BA29C3" w:rsidRPr="009E74B0">
        <w:rPr>
          <w:rFonts w:hint="eastAsia"/>
          <w:sz w:val="24"/>
          <w:szCs w:val="24"/>
          <w:lang w:eastAsia="ko-KR"/>
        </w:rPr>
        <w:t xml:space="preserve"> </w:t>
      </w:r>
      <w:r w:rsidRPr="009E74B0">
        <w:rPr>
          <w:rFonts w:hint="eastAsia"/>
          <w:sz w:val="24"/>
          <w:szCs w:val="24"/>
          <w:lang w:eastAsia="ko-KR"/>
        </w:rPr>
        <w:t xml:space="preserve">comprehensive information on </w:t>
      </w:r>
      <w:r w:rsidR="00BC3C1C" w:rsidRPr="009E74B0">
        <w:rPr>
          <w:rFonts w:hint="eastAsia"/>
          <w:sz w:val="24"/>
          <w:szCs w:val="24"/>
          <w:lang w:eastAsia="ko-KR"/>
        </w:rPr>
        <w:t>geography, population, general political structure</w:t>
      </w:r>
      <w:r w:rsidR="00BB5AFD">
        <w:rPr>
          <w:sz w:val="24"/>
          <w:szCs w:val="24"/>
          <w:lang w:eastAsia="ko-KR"/>
        </w:rPr>
        <w:t>,</w:t>
      </w:r>
      <w:r w:rsidR="00BC3C1C" w:rsidRPr="009E74B0">
        <w:rPr>
          <w:rFonts w:hint="eastAsia"/>
          <w:sz w:val="24"/>
          <w:szCs w:val="24"/>
          <w:lang w:eastAsia="ko-KR"/>
        </w:rPr>
        <w:t xml:space="preserve"> and framework for the protection and promotion of human rights.</w:t>
      </w:r>
    </w:p>
    <w:p w14:paraId="2FC9C68F" w14:textId="77777777" w:rsidR="0056664D" w:rsidRPr="00BB5AFD" w:rsidRDefault="0056664D" w:rsidP="00BC3C1C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</w:p>
    <w:p w14:paraId="6AD3260D" w14:textId="77777777" w:rsidR="0056664D" w:rsidRPr="009E74B0" w:rsidRDefault="00BC3C1C" w:rsidP="00BC3C1C">
      <w:pPr>
        <w:pStyle w:val="a3"/>
        <w:numPr>
          <w:ilvl w:val="0"/>
          <w:numId w:val="2"/>
        </w:numPr>
        <w:spacing w:before="120" w:after="120"/>
        <w:ind w:leftChars="0"/>
        <w:jc w:val="both"/>
        <w:rPr>
          <w:b/>
          <w:sz w:val="24"/>
          <w:szCs w:val="24"/>
          <w:lang w:eastAsia="ko-KR"/>
        </w:rPr>
      </w:pPr>
      <w:r w:rsidRPr="009E74B0">
        <w:rPr>
          <w:rFonts w:hint="eastAsia"/>
          <w:b/>
          <w:sz w:val="24"/>
          <w:szCs w:val="24"/>
          <w:lang w:eastAsia="ko-KR"/>
        </w:rPr>
        <w:t>Nomination of Qualified Experts</w:t>
      </w:r>
    </w:p>
    <w:p w14:paraId="4167B337" w14:textId="7CA8334D" w:rsidR="00BC3C1C" w:rsidRPr="009E74B0" w:rsidRDefault="00BC3C1C" w:rsidP="00BC3C1C">
      <w:pPr>
        <w:spacing w:before="120" w:after="12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 xml:space="preserve">    </w:t>
      </w:r>
      <w:r w:rsidR="009E74B0" w:rsidRPr="009E74B0">
        <w:rPr>
          <w:rFonts w:hint="eastAsia"/>
          <w:sz w:val="24"/>
          <w:szCs w:val="24"/>
          <w:lang w:eastAsia="ko-KR"/>
        </w:rPr>
        <w:t>Regarding Article 10 of GA resolution 68/268, the ROK government has made effort</w:t>
      </w:r>
      <w:r w:rsidR="00961222">
        <w:rPr>
          <w:rFonts w:hint="eastAsia"/>
          <w:sz w:val="24"/>
          <w:szCs w:val="24"/>
          <w:lang w:eastAsia="ko-KR"/>
        </w:rPr>
        <w:t>s</w:t>
      </w:r>
      <w:r w:rsidR="009E74B0" w:rsidRPr="009E74B0">
        <w:rPr>
          <w:rFonts w:hint="eastAsia"/>
          <w:sz w:val="24"/>
          <w:szCs w:val="24"/>
          <w:lang w:eastAsia="ko-KR"/>
        </w:rPr>
        <w:t xml:space="preserve"> to help </w:t>
      </w:r>
      <w:r w:rsidR="00961222">
        <w:rPr>
          <w:rFonts w:hint="eastAsia"/>
          <w:sz w:val="24"/>
          <w:szCs w:val="24"/>
          <w:lang w:eastAsia="ko-KR"/>
        </w:rPr>
        <w:t>competent</w:t>
      </w:r>
      <w:r w:rsidR="009E74B0" w:rsidRPr="009E74B0">
        <w:rPr>
          <w:rFonts w:hint="eastAsia"/>
          <w:sz w:val="24"/>
          <w:szCs w:val="24"/>
          <w:lang w:eastAsia="ko-KR"/>
        </w:rPr>
        <w:t xml:space="preserve"> experts with high moral standing and much experience </w:t>
      </w:r>
      <w:r w:rsidR="00BA29C3">
        <w:rPr>
          <w:sz w:val="24"/>
          <w:szCs w:val="24"/>
          <w:lang w:eastAsia="ko-KR"/>
        </w:rPr>
        <w:t xml:space="preserve">to </w:t>
      </w:r>
      <w:r w:rsidR="00961222">
        <w:rPr>
          <w:rFonts w:hint="eastAsia"/>
          <w:sz w:val="24"/>
          <w:szCs w:val="24"/>
          <w:lang w:eastAsia="ko-KR"/>
        </w:rPr>
        <w:t>be nominated in treaty bodies, including</w:t>
      </w:r>
      <w:r w:rsidR="009E74B0" w:rsidRPr="009E74B0">
        <w:rPr>
          <w:rFonts w:hint="eastAsia"/>
          <w:sz w:val="24"/>
          <w:szCs w:val="24"/>
          <w:lang w:eastAsia="ko-KR"/>
        </w:rPr>
        <w:t xml:space="preserve"> </w:t>
      </w:r>
      <w:r w:rsidR="001D72AC">
        <w:rPr>
          <w:sz w:val="24"/>
          <w:szCs w:val="24"/>
          <w:lang w:eastAsia="ko-KR"/>
        </w:rPr>
        <w:t xml:space="preserve">Mr. Changrok Soh in the Human Rights Committee, </w:t>
      </w:r>
      <w:r w:rsidR="007D2CE9" w:rsidRPr="009E74B0">
        <w:rPr>
          <w:rFonts w:hint="eastAsia"/>
          <w:sz w:val="24"/>
          <w:szCs w:val="24"/>
          <w:lang w:eastAsia="ko-KR"/>
        </w:rPr>
        <w:t xml:space="preserve">Ms. </w:t>
      </w:r>
      <w:r w:rsidRPr="009E74B0">
        <w:rPr>
          <w:rFonts w:hint="eastAsia"/>
          <w:sz w:val="24"/>
          <w:szCs w:val="24"/>
          <w:lang w:eastAsia="ko-KR"/>
        </w:rPr>
        <w:t>Miyeon Kim</w:t>
      </w:r>
      <w:r w:rsidR="007D2CE9" w:rsidRPr="009E74B0">
        <w:rPr>
          <w:rFonts w:hint="eastAsia"/>
          <w:sz w:val="24"/>
          <w:szCs w:val="24"/>
          <w:lang w:eastAsia="ko-KR"/>
        </w:rPr>
        <w:t xml:space="preserve"> in the Committee on Rights of Persons with Disabilities</w:t>
      </w:r>
      <w:r w:rsidRPr="009E74B0">
        <w:rPr>
          <w:rFonts w:hint="eastAsia"/>
          <w:sz w:val="24"/>
          <w:szCs w:val="24"/>
          <w:lang w:eastAsia="ko-KR"/>
        </w:rPr>
        <w:t xml:space="preserve">, </w:t>
      </w:r>
      <w:r w:rsidR="007D2CE9" w:rsidRPr="009E74B0">
        <w:rPr>
          <w:rFonts w:hint="eastAsia"/>
          <w:sz w:val="24"/>
          <w:szCs w:val="24"/>
          <w:lang w:eastAsia="ko-KR"/>
        </w:rPr>
        <w:t xml:space="preserve">Ms. </w:t>
      </w:r>
      <w:r w:rsidR="001D72AC">
        <w:rPr>
          <w:sz w:val="24"/>
          <w:szCs w:val="24"/>
          <w:lang w:eastAsia="ko-KR"/>
        </w:rPr>
        <w:t>Joo</w:t>
      </w:r>
      <w:r w:rsidR="001D4D16">
        <w:rPr>
          <w:rFonts w:hint="eastAsia"/>
          <w:sz w:val="24"/>
          <w:szCs w:val="24"/>
          <w:lang w:eastAsia="ko-KR"/>
        </w:rPr>
        <w:t>-</w:t>
      </w:r>
      <w:r w:rsidR="001D72AC">
        <w:rPr>
          <w:sz w:val="24"/>
          <w:szCs w:val="24"/>
          <w:lang w:eastAsia="ko-KR"/>
        </w:rPr>
        <w:t>Young Lee</w:t>
      </w:r>
      <w:r w:rsidR="00755D27">
        <w:rPr>
          <w:sz w:val="24"/>
          <w:szCs w:val="24"/>
          <w:lang w:eastAsia="ko-KR"/>
        </w:rPr>
        <w:t xml:space="preserve"> </w:t>
      </w:r>
      <w:r w:rsidR="007D2CE9" w:rsidRPr="009E74B0">
        <w:rPr>
          <w:rFonts w:hint="eastAsia"/>
          <w:sz w:val="24"/>
          <w:szCs w:val="24"/>
          <w:lang w:eastAsia="ko-KR"/>
        </w:rPr>
        <w:t>in the Committee on Economic, Social and Cultural Rights</w:t>
      </w:r>
      <w:r w:rsidR="00BB5AFD">
        <w:rPr>
          <w:sz w:val="24"/>
          <w:szCs w:val="24"/>
          <w:lang w:eastAsia="ko-KR"/>
        </w:rPr>
        <w:t>,</w:t>
      </w:r>
      <w:r w:rsidR="00961222">
        <w:rPr>
          <w:rFonts w:hint="eastAsia"/>
          <w:sz w:val="24"/>
          <w:szCs w:val="24"/>
          <w:lang w:eastAsia="ko-KR"/>
        </w:rPr>
        <w:t xml:space="preserve"> and</w:t>
      </w:r>
      <w:r w:rsidRPr="009E74B0">
        <w:rPr>
          <w:rFonts w:hint="eastAsia"/>
          <w:sz w:val="24"/>
          <w:szCs w:val="24"/>
          <w:lang w:eastAsia="ko-KR"/>
        </w:rPr>
        <w:t xml:space="preserve"> </w:t>
      </w:r>
      <w:r w:rsidR="007D2CE9" w:rsidRPr="009E74B0">
        <w:rPr>
          <w:rFonts w:hint="eastAsia"/>
          <w:sz w:val="24"/>
          <w:szCs w:val="24"/>
          <w:lang w:eastAsia="ko-KR"/>
        </w:rPr>
        <w:t xml:space="preserve">Ms. </w:t>
      </w:r>
      <w:r w:rsidRPr="009E74B0">
        <w:rPr>
          <w:rFonts w:hint="eastAsia"/>
          <w:sz w:val="24"/>
          <w:szCs w:val="24"/>
          <w:lang w:eastAsia="ko-KR"/>
        </w:rPr>
        <w:t>Chinsung Chung</w:t>
      </w:r>
      <w:r w:rsidR="007D2CE9" w:rsidRPr="009E74B0">
        <w:rPr>
          <w:rFonts w:hint="eastAsia"/>
          <w:sz w:val="24"/>
          <w:szCs w:val="24"/>
          <w:lang w:eastAsia="ko-KR"/>
        </w:rPr>
        <w:t xml:space="preserve"> in </w:t>
      </w:r>
      <w:r w:rsidR="00F44D78" w:rsidRPr="009E74B0">
        <w:rPr>
          <w:rFonts w:hint="eastAsia"/>
          <w:sz w:val="24"/>
          <w:szCs w:val="24"/>
          <w:lang w:eastAsia="ko-KR"/>
        </w:rPr>
        <w:t xml:space="preserve">the </w:t>
      </w:r>
      <w:r w:rsidR="007D2CE9" w:rsidRPr="009E74B0">
        <w:rPr>
          <w:rFonts w:hint="eastAsia"/>
          <w:sz w:val="24"/>
          <w:szCs w:val="24"/>
          <w:lang w:eastAsia="ko-KR"/>
        </w:rPr>
        <w:t>Committee on the Elimi</w:t>
      </w:r>
      <w:r w:rsidR="00186661" w:rsidRPr="009E74B0">
        <w:rPr>
          <w:rFonts w:hint="eastAsia"/>
          <w:sz w:val="24"/>
          <w:szCs w:val="24"/>
          <w:lang w:eastAsia="ko-KR"/>
        </w:rPr>
        <w:t>nation of Racial Discrimination. They are all experienced experts in th</w:t>
      </w:r>
      <w:r w:rsidR="00F44D78" w:rsidRPr="009E74B0">
        <w:rPr>
          <w:rFonts w:hint="eastAsia"/>
          <w:sz w:val="24"/>
          <w:szCs w:val="24"/>
          <w:lang w:eastAsia="ko-KR"/>
        </w:rPr>
        <w:t>eir</w:t>
      </w:r>
      <w:r w:rsidR="00186661" w:rsidRPr="009E74B0">
        <w:rPr>
          <w:rFonts w:hint="eastAsia"/>
          <w:sz w:val="24"/>
          <w:szCs w:val="24"/>
          <w:lang w:eastAsia="ko-KR"/>
        </w:rPr>
        <w:t xml:space="preserve"> field and </w:t>
      </w:r>
      <w:r w:rsidR="00F44D78" w:rsidRPr="009E74B0">
        <w:rPr>
          <w:rFonts w:hint="eastAsia"/>
          <w:sz w:val="24"/>
          <w:szCs w:val="24"/>
          <w:lang w:eastAsia="ko-KR"/>
        </w:rPr>
        <w:t xml:space="preserve">are </w:t>
      </w:r>
      <w:r w:rsidR="00186661" w:rsidRPr="009E74B0">
        <w:rPr>
          <w:rFonts w:hint="eastAsia"/>
          <w:sz w:val="24"/>
          <w:szCs w:val="24"/>
          <w:lang w:eastAsia="ko-KR"/>
        </w:rPr>
        <w:t>actively participating in the treaty bodies</w:t>
      </w:r>
      <w:r w:rsidR="00186661" w:rsidRPr="009E74B0">
        <w:rPr>
          <w:sz w:val="24"/>
          <w:szCs w:val="24"/>
          <w:lang w:eastAsia="ko-KR"/>
        </w:rPr>
        <w:t>’</w:t>
      </w:r>
      <w:r w:rsidR="00186661" w:rsidRPr="009E74B0">
        <w:rPr>
          <w:rFonts w:hint="eastAsia"/>
          <w:sz w:val="24"/>
          <w:szCs w:val="24"/>
          <w:lang w:eastAsia="ko-KR"/>
        </w:rPr>
        <w:t xml:space="preserve"> work for protecting and promoting human rights around the world.</w:t>
      </w:r>
    </w:p>
    <w:p w14:paraId="42530D70" w14:textId="77777777" w:rsidR="00CB01AE" w:rsidRPr="009E74B0" w:rsidRDefault="00CB01AE" w:rsidP="00CB01AE">
      <w:pPr>
        <w:spacing w:before="120" w:after="120"/>
        <w:jc w:val="both"/>
        <w:rPr>
          <w:b/>
          <w:sz w:val="24"/>
          <w:szCs w:val="24"/>
          <w:lang w:eastAsia="ko-KR"/>
        </w:rPr>
      </w:pPr>
    </w:p>
    <w:p w14:paraId="07374DF8" w14:textId="77777777" w:rsidR="00CB01AE" w:rsidRPr="009E74B0" w:rsidRDefault="00CB01AE" w:rsidP="00CB01AE">
      <w:pPr>
        <w:pStyle w:val="a3"/>
        <w:numPr>
          <w:ilvl w:val="0"/>
          <w:numId w:val="2"/>
        </w:numPr>
        <w:spacing w:before="120" w:after="120"/>
        <w:ind w:leftChars="0"/>
        <w:jc w:val="both"/>
        <w:rPr>
          <w:b/>
          <w:sz w:val="24"/>
          <w:szCs w:val="24"/>
          <w:lang w:eastAsia="ko-KR"/>
        </w:rPr>
      </w:pPr>
      <w:r w:rsidRPr="009E74B0">
        <w:rPr>
          <w:rFonts w:hint="eastAsia"/>
          <w:b/>
          <w:sz w:val="24"/>
          <w:szCs w:val="24"/>
          <w:lang w:eastAsia="ko-KR"/>
        </w:rPr>
        <w:lastRenderedPageBreak/>
        <w:t>Cooperation with Civil Society</w:t>
      </w:r>
    </w:p>
    <w:p w14:paraId="7EF823B3" w14:textId="2FA43A61" w:rsidR="00D77E05" w:rsidRPr="00D77E05" w:rsidRDefault="005F2468" w:rsidP="00D77E05">
      <w:pPr>
        <w:jc w:val="both"/>
        <w:rPr>
          <w:rFonts w:eastAsia="나눔고딕"/>
          <w:sz w:val="24"/>
          <w:szCs w:val="24"/>
          <w:lang w:val="en-US"/>
        </w:rPr>
      </w:pPr>
      <w:r>
        <w:rPr>
          <w:sz w:val="24"/>
          <w:szCs w:val="24"/>
          <w:lang w:eastAsia="ko-KR"/>
        </w:rPr>
        <w:tab/>
      </w:r>
      <w:r w:rsidR="001D51C7" w:rsidRPr="0079534E">
        <w:rPr>
          <w:sz w:val="24"/>
          <w:szCs w:val="24"/>
          <w:lang w:eastAsia="ko-KR"/>
        </w:rPr>
        <w:t xml:space="preserve">The </w:t>
      </w:r>
      <w:r w:rsidR="00BB5AFD">
        <w:rPr>
          <w:sz w:val="24"/>
          <w:szCs w:val="24"/>
          <w:lang w:eastAsia="ko-KR"/>
        </w:rPr>
        <w:t>ROK</w:t>
      </w:r>
      <w:r w:rsidR="001D51C7" w:rsidRPr="0079534E">
        <w:rPr>
          <w:sz w:val="24"/>
          <w:szCs w:val="24"/>
          <w:lang w:eastAsia="ko-KR"/>
        </w:rPr>
        <w:t xml:space="preserve"> has held several public hearings in preparation for the </w:t>
      </w:r>
      <w:r w:rsidR="00CB01AE" w:rsidRPr="0079534E">
        <w:rPr>
          <w:sz w:val="24"/>
          <w:szCs w:val="24"/>
          <w:lang w:eastAsia="ko-KR"/>
        </w:rPr>
        <w:t xml:space="preserve">reports on the implementation of human rights treaties. </w:t>
      </w:r>
      <w:r w:rsidRPr="0079534E">
        <w:rPr>
          <w:rFonts w:eastAsia="나눔고딕"/>
          <w:sz w:val="24"/>
          <w:szCs w:val="24"/>
        </w:rPr>
        <w:t xml:space="preserve">In 2018, the </w:t>
      </w:r>
      <w:r w:rsidR="006923B3">
        <w:rPr>
          <w:rFonts w:eastAsia="나눔고딕" w:hint="eastAsia"/>
          <w:sz w:val="24"/>
          <w:szCs w:val="24"/>
          <w:lang w:eastAsia="ko-KR"/>
        </w:rPr>
        <w:t>ROK</w:t>
      </w:r>
      <w:r w:rsidRPr="0079534E">
        <w:rPr>
          <w:rFonts w:eastAsia="나눔고딕"/>
          <w:sz w:val="24"/>
          <w:szCs w:val="24"/>
        </w:rPr>
        <w:t xml:space="preserve"> </w:t>
      </w:r>
      <w:r w:rsidR="00BB5AFD">
        <w:rPr>
          <w:rFonts w:eastAsia="나눔고딕"/>
          <w:sz w:val="24"/>
          <w:szCs w:val="24"/>
        </w:rPr>
        <w:t>g</w:t>
      </w:r>
      <w:r w:rsidRPr="0079534E">
        <w:rPr>
          <w:rFonts w:eastAsia="나눔고딕"/>
          <w:sz w:val="24"/>
          <w:szCs w:val="24"/>
        </w:rPr>
        <w:t xml:space="preserve">overnment conducted a briefing session for organizations of persons with disabilities regarding the submission of the State Party’s Report to the CRPD. The </w:t>
      </w:r>
      <w:r w:rsidR="00BB5AFD">
        <w:rPr>
          <w:rFonts w:eastAsia="나눔고딕"/>
          <w:sz w:val="24"/>
          <w:szCs w:val="24"/>
        </w:rPr>
        <w:t>g</w:t>
      </w:r>
      <w:r w:rsidRPr="0079534E">
        <w:rPr>
          <w:rFonts w:eastAsia="나눔고딕"/>
          <w:sz w:val="24"/>
          <w:szCs w:val="24"/>
        </w:rPr>
        <w:t>overnment shared a List of Issues and gathered opinions on alterations in disability policies.</w:t>
      </w:r>
      <w:r>
        <w:rPr>
          <w:rFonts w:eastAsia="나눔고딕"/>
          <w:sz w:val="24"/>
          <w:szCs w:val="24"/>
        </w:rPr>
        <w:t xml:space="preserve"> </w:t>
      </w:r>
      <w:r w:rsidR="00D77E05" w:rsidRPr="00D77E05">
        <w:rPr>
          <w:rFonts w:eastAsia="나눔고딕" w:hint="eastAsia"/>
          <w:sz w:val="24"/>
          <w:szCs w:val="24"/>
          <w:lang w:val="en-US"/>
        </w:rPr>
        <w:t>Additionally, prior to submi</w:t>
      </w:r>
      <w:r w:rsidR="00D77E05">
        <w:rPr>
          <w:rFonts w:eastAsia="나눔고딕"/>
          <w:sz w:val="24"/>
          <w:szCs w:val="24"/>
          <w:lang w:val="en-US"/>
        </w:rPr>
        <w:t>tting its</w:t>
      </w:r>
      <w:r w:rsidR="00D77E05" w:rsidRPr="00D77E05">
        <w:rPr>
          <w:rFonts w:eastAsia="나눔고딕" w:hint="eastAsia"/>
          <w:sz w:val="24"/>
          <w:szCs w:val="24"/>
          <w:lang w:val="en-US"/>
        </w:rPr>
        <w:t xml:space="preserve"> </w:t>
      </w:r>
      <w:r w:rsidR="00D77E05">
        <w:rPr>
          <w:rFonts w:eastAsia="나눔고딕"/>
          <w:sz w:val="24"/>
          <w:szCs w:val="24"/>
          <w:lang w:val="en-US"/>
        </w:rPr>
        <w:t>State Party R</w:t>
      </w:r>
      <w:r w:rsidR="00D77E05" w:rsidRPr="00D77E05">
        <w:rPr>
          <w:rFonts w:eastAsia="나눔고딕" w:hint="eastAsia"/>
          <w:sz w:val="24"/>
          <w:szCs w:val="24"/>
          <w:lang w:val="en-US"/>
        </w:rPr>
        <w:t xml:space="preserve">eport to the CRPD, the </w:t>
      </w:r>
      <w:r w:rsidR="00D77E05">
        <w:rPr>
          <w:rFonts w:eastAsia="나눔고딕"/>
          <w:sz w:val="24"/>
          <w:szCs w:val="24"/>
          <w:lang w:val="en-US"/>
        </w:rPr>
        <w:t xml:space="preserve">ROK </w:t>
      </w:r>
      <w:r w:rsidR="00D77E05" w:rsidRPr="00D77E05">
        <w:rPr>
          <w:rFonts w:eastAsia="나눔고딕" w:hint="eastAsia"/>
          <w:sz w:val="24"/>
          <w:szCs w:val="24"/>
          <w:lang w:val="en-US"/>
        </w:rPr>
        <w:t xml:space="preserve">government </w:t>
      </w:r>
      <w:r w:rsidR="00D77E05">
        <w:rPr>
          <w:rFonts w:eastAsia="나눔고딕"/>
          <w:sz w:val="24"/>
          <w:szCs w:val="24"/>
          <w:lang w:val="en-US"/>
        </w:rPr>
        <w:t>sought</w:t>
      </w:r>
      <w:r w:rsidR="00D77E05" w:rsidRPr="00D77E05">
        <w:rPr>
          <w:rFonts w:eastAsia="나눔고딕" w:hint="eastAsia"/>
          <w:sz w:val="24"/>
          <w:szCs w:val="24"/>
          <w:lang w:val="en-US"/>
        </w:rPr>
        <w:t xml:space="preserve"> to reflect the opinion</w:t>
      </w:r>
      <w:r w:rsidR="00D77E05">
        <w:rPr>
          <w:rFonts w:eastAsia="나눔고딕"/>
          <w:sz w:val="24"/>
          <w:szCs w:val="24"/>
          <w:lang w:val="en-US"/>
        </w:rPr>
        <w:t>s</w:t>
      </w:r>
      <w:r w:rsidR="00D77E05" w:rsidRPr="00D77E05">
        <w:rPr>
          <w:rFonts w:eastAsia="나눔고딕" w:hint="eastAsia"/>
          <w:sz w:val="24"/>
          <w:szCs w:val="24"/>
          <w:lang w:val="en-US"/>
        </w:rPr>
        <w:t xml:space="preserve"> of civil society, academia, and other stakeholders</w:t>
      </w:r>
      <w:r w:rsidR="00D77E05">
        <w:rPr>
          <w:rFonts w:eastAsia="나눔고딕"/>
          <w:sz w:val="24"/>
          <w:szCs w:val="24"/>
          <w:lang w:val="en-US"/>
        </w:rPr>
        <w:t xml:space="preserve"> by holding</w:t>
      </w:r>
      <w:r w:rsidR="00D77E05" w:rsidRPr="00D77E05">
        <w:rPr>
          <w:rFonts w:eastAsia="나눔고딕" w:hint="eastAsia"/>
          <w:sz w:val="24"/>
          <w:szCs w:val="24"/>
          <w:lang w:val="en-US"/>
        </w:rPr>
        <w:t xml:space="preserve"> a public forum.</w:t>
      </w:r>
    </w:p>
    <w:p w14:paraId="107E922D" w14:textId="77777777" w:rsidR="00D77E05" w:rsidRPr="00D77E05" w:rsidRDefault="00D77E05" w:rsidP="00D77E05">
      <w:pPr>
        <w:jc w:val="both"/>
        <w:rPr>
          <w:rFonts w:eastAsia="나눔고딕"/>
          <w:sz w:val="24"/>
          <w:szCs w:val="24"/>
          <w:lang w:val="en-US"/>
        </w:rPr>
      </w:pPr>
    </w:p>
    <w:p w14:paraId="0574661E" w14:textId="77777777" w:rsidR="00247050" w:rsidRDefault="00962FED" w:rsidP="00247050">
      <w:pPr>
        <w:jc w:val="both"/>
        <w:rPr>
          <w:rFonts w:eastAsia="나눔고딕"/>
          <w:sz w:val="24"/>
          <w:szCs w:val="24"/>
          <w:lang w:val="en-US"/>
        </w:rPr>
      </w:pPr>
      <w:r>
        <w:rPr>
          <w:rFonts w:eastAsia="나눔고딕"/>
          <w:sz w:val="24"/>
          <w:szCs w:val="24"/>
          <w:lang w:val="en-US"/>
        </w:rPr>
        <w:tab/>
      </w:r>
      <w:r w:rsidR="00D77E05" w:rsidRPr="00D77E05">
        <w:rPr>
          <w:rFonts w:eastAsia="나눔고딕" w:hint="eastAsia"/>
          <w:sz w:val="24"/>
          <w:szCs w:val="24"/>
          <w:lang w:val="en-US"/>
        </w:rPr>
        <w:t xml:space="preserve">In 2019, the </w:t>
      </w:r>
      <w:r w:rsidR="00D77E05">
        <w:rPr>
          <w:rFonts w:eastAsia="나눔고딕"/>
          <w:sz w:val="24"/>
          <w:szCs w:val="24"/>
          <w:lang w:val="en-US"/>
        </w:rPr>
        <w:t>g</w:t>
      </w:r>
      <w:r w:rsidR="00D77E05" w:rsidRPr="00D77E05">
        <w:rPr>
          <w:rFonts w:eastAsia="나눔고딕" w:hint="eastAsia"/>
          <w:sz w:val="24"/>
          <w:szCs w:val="24"/>
          <w:lang w:val="en-US"/>
        </w:rPr>
        <w:t>overnment prepared a set of questions and answers through a research project for review o</w:t>
      </w:r>
      <w:r w:rsidR="00D77E05">
        <w:rPr>
          <w:rFonts w:eastAsia="나눔고딕"/>
          <w:sz w:val="24"/>
          <w:szCs w:val="24"/>
          <w:lang w:val="en-US"/>
        </w:rPr>
        <w:t>f</w:t>
      </w:r>
      <w:r w:rsidR="00D77E05" w:rsidRPr="00D77E05">
        <w:rPr>
          <w:rFonts w:eastAsia="나눔고딕" w:hint="eastAsia"/>
          <w:sz w:val="24"/>
          <w:szCs w:val="24"/>
          <w:lang w:val="en-US"/>
        </w:rPr>
        <w:t xml:space="preserve"> the State Party Report on </w:t>
      </w:r>
      <w:r w:rsidR="00D77E05">
        <w:rPr>
          <w:rFonts w:eastAsia="나눔고딕"/>
          <w:sz w:val="24"/>
          <w:szCs w:val="24"/>
          <w:lang w:val="en-US"/>
        </w:rPr>
        <w:t xml:space="preserve">the </w:t>
      </w:r>
      <w:r w:rsidR="00D77E05" w:rsidRPr="00D77E05">
        <w:rPr>
          <w:rFonts w:eastAsia="나눔고딕" w:hint="eastAsia"/>
          <w:sz w:val="24"/>
          <w:szCs w:val="24"/>
          <w:lang w:val="en-US"/>
        </w:rPr>
        <w:t>CRPD</w:t>
      </w:r>
      <w:r w:rsidR="00D77E05">
        <w:rPr>
          <w:rFonts w:eastAsia="나눔고딕"/>
          <w:sz w:val="24"/>
          <w:szCs w:val="24"/>
          <w:lang w:val="en-US"/>
        </w:rPr>
        <w:t xml:space="preserve"> </w:t>
      </w:r>
      <w:r w:rsidR="00D77E05" w:rsidRPr="00D77E05">
        <w:rPr>
          <w:rFonts w:eastAsia="나눔고딕" w:hint="eastAsia"/>
          <w:sz w:val="24"/>
          <w:szCs w:val="24"/>
          <w:lang w:val="en-US"/>
        </w:rPr>
        <w:t>(2nd and 3rd concluding observations.)</w:t>
      </w:r>
    </w:p>
    <w:p w14:paraId="50614A12" w14:textId="77777777" w:rsidR="00247050" w:rsidRDefault="00247050" w:rsidP="00247050">
      <w:pPr>
        <w:jc w:val="both"/>
        <w:rPr>
          <w:rFonts w:eastAsia="나눔고딕"/>
          <w:sz w:val="24"/>
          <w:szCs w:val="24"/>
          <w:lang w:val="en-US"/>
        </w:rPr>
      </w:pPr>
    </w:p>
    <w:p w14:paraId="6FB6D31F" w14:textId="3F637965" w:rsidR="00616139" w:rsidRPr="00247050" w:rsidRDefault="00247050" w:rsidP="00247050">
      <w:pPr>
        <w:jc w:val="both"/>
        <w:rPr>
          <w:rFonts w:eastAsia="나눔고딕"/>
          <w:sz w:val="24"/>
          <w:szCs w:val="24"/>
          <w:lang w:val="en-US"/>
        </w:rPr>
      </w:pPr>
      <w:r>
        <w:rPr>
          <w:rFonts w:eastAsia="나눔고딕"/>
          <w:sz w:val="24"/>
          <w:szCs w:val="24"/>
          <w:lang w:val="en-US"/>
        </w:rPr>
        <w:tab/>
      </w:r>
      <w:r w:rsidR="007B3760" w:rsidRPr="005F2468">
        <w:rPr>
          <w:sz w:val="24"/>
          <w:szCs w:val="24"/>
          <w:lang w:eastAsia="ko-KR"/>
        </w:rPr>
        <w:t xml:space="preserve">In 2022, the </w:t>
      </w:r>
      <w:r w:rsidR="00BA29C3">
        <w:rPr>
          <w:sz w:val="24"/>
          <w:szCs w:val="24"/>
          <w:lang w:eastAsia="ko-KR"/>
        </w:rPr>
        <w:t xml:space="preserve">ROK </w:t>
      </w:r>
      <w:r w:rsidR="004D13AE">
        <w:rPr>
          <w:sz w:val="24"/>
          <w:szCs w:val="24"/>
          <w:lang w:eastAsia="ko-KR"/>
        </w:rPr>
        <w:t>g</w:t>
      </w:r>
      <w:r w:rsidR="007B3760" w:rsidRPr="005F2468">
        <w:rPr>
          <w:sz w:val="24"/>
          <w:szCs w:val="24"/>
          <w:lang w:eastAsia="ko-KR"/>
        </w:rPr>
        <w:t>overnment conducted research on</w:t>
      </w:r>
      <w:r w:rsidR="00520852" w:rsidRPr="005F2468">
        <w:rPr>
          <w:sz w:val="24"/>
          <w:szCs w:val="24"/>
          <w:lang w:eastAsia="ko-KR"/>
        </w:rPr>
        <w:t xml:space="preserve"> the</w:t>
      </w:r>
      <w:r w:rsidR="007B3760" w:rsidRPr="005F2468">
        <w:rPr>
          <w:sz w:val="24"/>
          <w:szCs w:val="24"/>
          <w:lang w:eastAsia="ko-KR"/>
        </w:rPr>
        <w:t xml:space="preserve"> </w:t>
      </w:r>
      <w:r w:rsidR="00520852" w:rsidRPr="005F2468">
        <w:rPr>
          <w:sz w:val="24"/>
          <w:szCs w:val="24"/>
          <w:lang w:eastAsia="ko-KR"/>
        </w:rPr>
        <w:t xml:space="preserve">implementation of </w:t>
      </w:r>
      <w:r w:rsidR="004D13AE">
        <w:rPr>
          <w:sz w:val="24"/>
          <w:szCs w:val="24"/>
          <w:lang w:eastAsia="ko-KR"/>
        </w:rPr>
        <w:t xml:space="preserve">the </w:t>
      </w:r>
      <w:r w:rsidR="00520852" w:rsidRPr="005F2468">
        <w:rPr>
          <w:sz w:val="24"/>
          <w:szCs w:val="24"/>
          <w:lang w:eastAsia="ko-KR"/>
        </w:rPr>
        <w:t>state party reporting procedure by human rights treaty bodies</w:t>
      </w:r>
      <w:r w:rsidR="004D13AE">
        <w:rPr>
          <w:sz w:val="24"/>
          <w:szCs w:val="24"/>
          <w:lang w:eastAsia="ko-KR"/>
        </w:rPr>
        <w:t xml:space="preserve">, which includes </w:t>
      </w:r>
      <w:r w:rsidR="007B3760" w:rsidRPr="005F2468">
        <w:rPr>
          <w:sz w:val="24"/>
          <w:szCs w:val="24"/>
          <w:lang w:eastAsia="ko-KR"/>
        </w:rPr>
        <w:t xml:space="preserve">interviews with relevant experts, activists, </w:t>
      </w:r>
      <w:r w:rsidR="004D13AE">
        <w:rPr>
          <w:sz w:val="24"/>
          <w:szCs w:val="24"/>
          <w:lang w:eastAsia="ko-KR"/>
        </w:rPr>
        <w:t xml:space="preserve">and </w:t>
      </w:r>
      <w:r w:rsidR="007B3760" w:rsidRPr="005F2468">
        <w:rPr>
          <w:sz w:val="24"/>
          <w:szCs w:val="24"/>
          <w:lang w:eastAsia="ko-KR"/>
        </w:rPr>
        <w:t xml:space="preserve">officials in the field of human rights. </w:t>
      </w:r>
      <w:r w:rsidR="001D4D16" w:rsidRPr="005F2468">
        <w:rPr>
          <w:sz w:val="24"/>
          <w:szCs w:val="24"/>
          <w:lang w:eastAsia="ko-KR"/>
        </w:rPr>
        <w:t>In 2023, t</w:t>
      </w:r>
      <w:r w:rsidR="00530F38" w:rsidRPr="005F2468">
        <w:rPr>
          <w:sz w:val="24"/>
          <w:szCs w:val="24"/>
          <w:lang w:eastAsia="ko-KR"/>
        </w:rPr>
        <w:t xml:space="preserve">he </w:t>
      </w:r>
      <w:r w:rsidR="004D13AE">
        <w:rPr>
          <w:sz w:val="24"/>
          <w:szCs w:val="24"/>
          <w:lang w:eastAsia="ko-KR"/>
        </w:rPr>
        <w:t>government</w:t>
      </w:r>
      <w:r w:rsidR="00530F38" w:rsidRPr="005F2468">
        <w:rPr>
          <w:sz w:val="24"/>
          <w:szCs w:val="24"/>
          <w:lang w:eastAsia="ko-KR"/>
        </w:rPr>
        <w:t xml:space="preserve"> also hosted </w:t>
      </w:r>
      <w:r w:rsidR="00520D2F" w:rsidRPr="005F2468">
        <w:rPr>
          <w:sz w:val="24"/>
          <w:szCs w:val="24"/>
          <w:lang w:eastAsia="ko-KR"/>
        </w:rPr>
        <w:t xml:space="preserve">a workshop </w:t>
      </w:r>
      <w:r w:rsidR="00530F38" w:rsidRPr="005F2468">
        <w:rPr>
          <w:sz w:val="24"/>
          <w:szCs w:val="24"/>
          <w:lang w:eastAsia="ko-KR"/>
        </w:rPr>
        <w:t xml:space="preserve">to raise </w:t>
      </w:r>
      <w:r w:rsidR="004D13AE">
        <w:rPr>
          <w:sz w:val="24"/>
          <w:szCs w:val="24"/>
          <w:lang w:eastAsia="ko-KR"/>
        </w:rPr>
        <w:t xml:space="preserve">the </w:t>
      </w:r>
      <w:r w:rsidR="00530F38" w:rsidRPr="005F2468">
        <w:rPr>
          <w:sz w:val="24"/>
          <w:szCs w:val="24"/>
          <w:lang w:eastAsia="ko-KR"/>
        </w:rPr>
        <w:t xml:space="preserve">awareness of </w:t>
      </w:r>
      <w:r w:rsidR="00513B37" w:rsidRPr="005F2468">
        <w:rPr>
          <w:sz w:val="24"/>
          <w:szCs w:val="24"/>
          <w:lang w:eastAsia="ko-KR"/>
        </w:rPr>
        <w:t>government officials</w:t>
      </w:r>
      <w:r w:rsidR="00530F38" w:rsidRPr="005F2468">
        <w:rPr>
          <w:sz w:val="24"/>
          <w:szCs w:val="24"/>
          <w:lang w:eastAsia="ko-KR"/>
        </w:rPr>
        <w:t xml:space="preserve"> from relevant ministries and agencies on the UN human rights mechanism</w:t>
      </w:r>
      <w:r w:rsidR="004D13AE">
        <w:rPr>
          <w:sz w:val="24"/>
          <w:szCs w:val="24"/>
          <w:lang w:eastAsia="ko-KR"/>
        </w:rPr>
        <w:t>,</w:t>
      </w:r>
      <w:r w:rsidR="00530F38" w:rsidRPr="005F2468">
        <w:rPr>
          <w:sz w:val="24"/>
          <w:szCs w:val="24"/>
          <w:lang w:eastAsia="ko-KR"/>
        </w:rPr>
        <w:t xml:space="preserve"> </w:t>
      </w:r>
      <w:r w:rsidR="00513B37" w:rsidRPr="005F2468">
        <w:rPr>
          <w:sz w:val="24"/>
          <w:szCs w:val="24"/>
          <w:lang w:eastAsia="ko-KR"/>
        </w:rPr>
        <w:t xml:space="preserve">including </w:t>
      </w:r>
      <w:r w:rsidR="004D13AE">
        <w:rPr>
          <w:sz w:val="24"/>
          <w:szCs w:val="24"/>
          <w:lang w:eastAsia="ko-KR"/>
        </w:rPr>
        <w:t xml:space="preserve">the </w:t>
      </w:r>
      <w:r w:rsidR="00513B37" w:rsidRPr="005F2468">
        <w:rPr>
          <w:sz w:val="24"/>
          <w:szCs w:val="24"/>
          <w:lang w:eastAsia="ko-KR"/>
        </w:rPr>
        <w:t xml:space="preserve">state reporting procedures of </w:t>
      </w:r>
      <w:r w:rsidR="001D4D16" w:rsidRPr="005F2468">
        <w:rPr>
          <w:sz w:val="24"/>
          <w:szCs w:val="24"/>
          <w:lang w:eastAsia="ko-KR"/>
        </w:rPr>
        <w:t xml:space="preserve">human rights </w:t>
      </w:r>
      <w:r w:rsidR="00513B37" w:rsidRPr="005F2468">
        <w:rPr>
          <w:sz w:val="24"/>
          <w:szCs w:val="24"/>
          <w:lang w:eastAsia="ko-KR"/>
        </w:rPr>
        <w:t>treaty bodies</w:t>
      </w:r>
      <w:r w:rsidR="00DE5444" w:rsidRPr="005F2468">
        <w:rPr>
          <w:sz w:val="24"/>
          <w:szCs w:val="24"/>
          <w:lang w:eastAsia="ko-KR"/>
        </w:rPr>
        <w:t>.</w:t>
      </w:r>
      <w:r w:rsidR="00520852" w:rsidRPr="005F2468">
        <w:rPr>
          <w:sz w:val="24"/>
          <w:szCs w:val="24"/>
          <w:lang w:eastAsia="ko-KR"/>
        </w:rPr>
        <w:t xml:space="preserve"> The ROK </w:t>
      </w:r>
      <w:r w:rsidR="00BB5AFD">
        <w:rPr>
          <w:sz w:val="24"/>
          <w:szCs w:val="24"/>
          <w:lang w:eastAsia="ko-KR"/>
        </w:rPr>
        <w:t>g</w:t>
      </w:r>
      <w:r w:rsidR="00520852" w:rsidRPr="005F2468">
        <w:rPr>
          <w:sz w:val="24"/>
          <w:szCs w:val="24"/>
          <w:lang w:eastAsia="ko-KR"/>
        </w:rPr>
        <w:t xml:space="preserve">overnment plans to </w:t>
      </w:r>
      <w:r w:rsidR="004D13AE">
        <w:rPr>
          <w:sz w:val="24"/>
          <w:szCs w:val="24"/>
          <w:lang w:eastAsia="ko-KR"/>
        </w:rPr>
        <w:t>hold</w:t>
      </w:r>
      <w:r w:rsidR="00520852" w:rsidRPr="005F2468">
        <w:rPr>
          <w:sz w:val="24"/>
          <w:szCs w:val="24"/>
          <w:lang w:eastAsia="ko-KR"/>
        </w:rPr>
        <w:t xml:space="preserve"> such workshops</w:t>
      </w:r>
      <w:r w:rsidR="00513B37" w:rsidRPr="005F2468">
        <w:rPr>
          <w:sz w:val="24"/>
          <w:szCs w:val="24"/>
          <w:lang w:eastAsia="ko-KR"/>
        </w:rPr>
        <w:t xml:space="preserve"> </w:t>
      </w:r>
      <w:r w:rsidR="004D13AE" w:rsidRPr="005F2468">
        <w:rPr>
          <w:sz w:val="24"/>
          <w:szCs w:val="24"/>
          <w:lang w:eastAsia="ko-KR"/>
        </w:rPr>
        <w:t xml:space="preserve">annually </w:t>
      </w:r>
      <w:r w:rsidR="00513B37" w:rsidRPr="005F2468">
        <w:rPr>
          <w:sz w:val="24"/>
          <w:szCs w:val="24"/>
          <w:lang w:eastAsia="ko-KR"/>
        </w:rPr>
        <w:t xml:space="preserve">to provide </w:t>
      </w:r>
      <w:r w:rsidR="004916D1" w:rsidRPr="005F2468">
        <w:rPr>
          <w:sz w:val="24"/>
          <w:szCs w:val="24"/>
          <w:lang w:eastAsia="ko-KR"/>
        </w:rPr>
        <w:t xml:space="preserve">a </w:t>
      </w:r>
      <w:r w:rsidR="00513B37" w:rsidRPr="005F2468">
        <w:rPr>
          <w:sz w:val="24"/>
          <w:szCs w:val="24"/>
          <w:lang w:eastAsia="ko-KR"/>
        </w:rPr>
        <w:t>platform for</w:t>
      </w:r>
      <w:r w:rsidR="00DE5444" w:rsidRPr="005F2468">
        <w:rPr>
          <w:sz w:val="24"/>
          <w:szCs w:val="24"/>
          <w:lang w:eastAsia="ko-KR"/>
        </w:rPr>
        <w:t xml:space="preserve"> </w:t>
      </w:r>
      <w:r w:rsidR="00513B37" w:rsidRPr="005F2468">
        <w:rPr>
          <w:sz w:val="24"/>
          <w:szCs w:val="24"/>
          <w:lang w:eastAsia="ko-KR"/>
        </w:rPr>
        <w:t>civi</w:t>
      </w:r>
      <w:r w:rsidR="004D13AE">
        <w:rPr>
          <w:sz w:val="24"/>
          <w:szCs w:val="24"/>
          <w:lang w:eastAsia="ko-KR"/>
        </w:rPr>
        <w:t>c groups</w:t>
      </w:r>
      <w:r w:rsidR="00513B37" w:rsidRPr="005F2468">
        <w:rPr>
          <w:sz w:val="24"/>
          <w:szCs w:val="24"/>
          <w:lang w:eastAsia="ko-KR"/>
        </w:rPr>
        <w:t xml:space="preserve">, </w:t>
      </w:r>
      <w:r w:rsidR="004916D1" w:rsidRPr="005F2468">
        <w:rPr>
          <w:sz w:val="24"/>
          <w:szCs w:val="24"/>
          <w:lang w:eastAsia="ko-KR"/>
        </w:rPr>
        <w:t>academics</w:t>
      </w:r>
      <w:r w:rsidR="00513B37" w:rsidRPr="005F2468">
        <w:rPr>
          <w:sz w:val="24"/>
          <w:szCs w:val="24"/>
          <w:lang w:eastAsia="ko-KR"/>
        </w:rPr>
        <w:t xml:space="preserve">, </w:t>
      </w:r>
      <w:r w:rsidR="00DE5444" w:rsidRPr="005F2468">
        <w:rPr>
          <w:sz w:val="24"/>
          <w:szCs w:val="24"/>
          <w:lang w:eastAsia="ko-KR"/>
        </w:rPr>
        <w:t>experts</w:t>
      </w:r>
      <w:r w:rsidR="004D13AE">
        <w:rPr>
          <w:sz w:val="24"/>
          <w:szCs w:val="24"/>
          <w:lang w:eastAsia="ko-KR"/>
        </w:rPr>
        <w:t>,</w:t>
      </w:r>
      <w:r w:rsidR="00DE5444" w:rsidRPr="005F2468">
        <w:rPr>
          <w:sz w:val="24"/>
          <w:szCs w:val="24"/>
          <w:lang w:eastAsia="ko-KR"/>
        </w:rPr>
        <w:t xml:space="preserve"> and</w:t>
      </w:r>
      <w:r w:rsidR="00513B37" w:rsidRPr="005F2468">
        <w:rPr>
          <w:sz w:val="24"/>
          <w:szCs w:val="24"/>
          <w:lang w:eastAsia="ko-KR"/>
        </w:rPr>
        <w:t xml:space="preserve"> government officials to share</w:t>
      </w:r>
      <w:r w:rsidR="00DE5444" w:rsidRPr="005F2468">
        <w:rPr>
          <w:sz w:val="24"/>
          <w:szCs w:val="24"/>
          <w:lang w:eastAsia="ko-KR"/>
        </w:rPr>
        <w:t xml:space="preserve"> </w:t>
      </w:r>
      <w:r w:rsidR="004916D1" w:rsidRPr="005F2468">
        <w:rPr>
          <w:sz w:val="24"/>
          <w:szCs w:val="24"/>
          <w:lang w:eastAsia="ko-KR"/>
        </w:rPr>
        <w:t>experiences</w:t>
      </w:r>
      <w:r w:rsidR="00513B37" w:rsidRPr="005F2468">
        <w:rPr>
          <w:sz w:val="24"/>
          <w:szCs w:val="24"/>
          <w:lang w:eastAsia="ko-KR"/>
        </w:rPr>
        <w:t xml:space="preserve"> and </w:t>
      </w:r>
      <w:r w:rsidR="001D4D16" w:rsidRPr="005F2468">
        <w:rPr>
          <w:sz w:val="24"/>
          <w:szCs w:val="24"/>
          <w:lang w:eastAsia="ko-KR"/>
        </w:rPr>
        <w:t xml:space="preserve">discuss </w:t>
      </w:r>
      <w:r w:rsidR="00513B37" w:rsidRPr="005F2468">
        <w:rPr>
          <w:sz w:val="24"/>
          <w:szCs w:val="24"/>
          <w:lang w:eastAsia="ko-KR"/>
        </w:rPr>
        <w:t xml:space="preserve">ways to </w:t>
      </w:r>
      <w:r w:rsidR="004916D1" w:rsidRPr="005F2468">
        <w:rPr>
          <w:sz w:val="24"/>
          <w:szCs w:val="24"/>
          <w:lang w:eastAsia="ko-KR"/>
        </w:rPr>
        <w:t xml:space="preserve">fully and effectively implement UN human rights treaties. </w:t>
      </w:r>
    </w:p>
    <w:p w14:paraId="53CE36A9" w14:textId="77777777" w:rsidR="00616139" w:rsidRPr="004D13AE" w:rsidRDefault="00616139" w:rsidP="00866CB1">
      <w:pPr>
        <w:spacing w:before="120" w:after="120"/>
        <w:ind w:firstLine="360"/>
        <w:jc w:val="both"/>
        <w:rPr>
          <w:b/>
          <w:color w:val="000000"/>
          <w:sz w:val="24"/>
          <w:szCs w:val="24"/>
          <w:lang w:eastAsia="ko-KR"/>
        </w:rPr>
      </w:pPr>
    </w:p>
    <w:p w14:paraId="681ECA4C" w14:textId="33BA085D" w:rsidR="00513B37" w:rsidRPr="007D2CE9" w:rsidRDefault="00513B37" w:rsidP="00513B3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7D2CE9">
        <w:rPr>
          <w:b/>
          <w:color w:val="000000"/>
          <w:sz w:val="24"/>
          <w:szCs w:val="24"/>
        </w:rPr>
        <w:t>b)</w:t>
      </w:r>
      <w:r w:rsidRPr="007D2CE9">
        <w:rPr>
          <w:rFonts w:hint="eastAsia"/>
          <w:b/>
          <w:color w:val="000000"/>
          <w:sz w:val="24"/>
          <w:szCs w:val="24"/>
          <w:lang w:eastAsia="ko-KR"/>
        </w:rPr>
        <w:t xml:space="preserve"> </w:t>
      </w:r>
      <w:r w:rsidRPr="007D2CE9">
        <w:rPr>
          <w:b/>
          <w:color w:val="000000"/>
          <w:sz w:val="24"/>
          <w:szCs w:val="24"/>
        </w:rPr>
        <w:t xml:space="preserve">Comments by States on </w:t>
      </w:r>
      <w:r>
        <w:rPr>
          <w:rFonts w:hint="eastAsia"/>
          <w:b/>
          <w:color w:val="000000"/>
          <w:sz w:val="24"/>
          <w:szCs w:val="24"/>
          <w:lang w:eastAsia="ko-KR"/>
        </w:rPr>
        <w:t>the</w:t>
      </w:r>
      <w:r>
        <w:rPr>
          <w:b/>
          <w:color w:val="000000"/>
          <w:sz w:val="24"/>
          <w:szCs w:val="24"/>
        </w:rPr>
        <w:t xml:space="preserve"> </w:t>
      </w:r>
      <w:r w:rsidRPr="007D2CE9">
        <w:rPr>
          <w:b/>
          <w:color w:val="000000"/>
          <w:sz w:val="24"/>
          <w:szCs w:val="24"/>
        </w:rPr>
        <w:t>effectiveness of the measures to ensure</w:t>
      </w:r>
      <w:r w:rsidR="00BA29C3">
        <w:rPr>
          <w:b/>
          <w:color w:val="000000"/>
          <w:sz w:val="24"/>
          <w:szCs w:val="24"/>
        </w:rPr>
        <w:t xml:space="preserve"> the </w:t>
      </w:r>
      <w:r w:rsidR="00BA29C3" w:rsidRPr="007D2CE9">
        <w:rPr>
          <w:b/>
          <w:color w:val="000000"/>
          <w:sz w:val="24"/>
          <w:szCs w:val="24"/>
        </w:rPr>
        <w:t>sustainabilit</w:t>
      </w:r>
      <w:r w:rsidR="00BA29C3">
        <w:rPr>
          <w:b/>
          <w:color w:val="000000"/>
          <w:sz w:val="24"/>
          <w:szCs w:val="24"/>
        </w:rPr>
        <w:t>y of</w:t>
      </w:r>
      <w:r w:rsidRPr="007D2CE9"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  <w:lang w:eastAsia="ko-KR"/>
        </w:rPr>
        <w:t>the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  <w:lang w:eastAsia="ko-KR"/>
        </w:rPr>
        <w:t>human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  <w:lang w:eastAsia="ko-KR"/>
        </w:rPr>
        <w:t>rights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  <w:lang w:eastAsia="ko-KR"/>
        </w:rPr>
        <w:t>treaty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  <w:lang w:eastAsia="ko-KR"/>
        </w:rPr>
        <w:t>system</w:t>
      </w:r>
      <w:r w:rsidRPr="007D2CE9">
        <w:rPr>
          <w:b/>
          <w:color w:val="000000"/>
          <w:sz w:val="24"/>
          <w:szCs w:val="24"/>
        </w:rPr>
        <w:t xml:space="preserve"> and on any further action to strengthen and enhance the effective functioning of the system </w:t>
      </w:r>
    </w:p>
    <w:p w14:paraId="3E2EC61B" w14:textId="5ED9AEFC" w:rsidR="00513B37" w:rsidRPr="009E74B0" w:rsidRDefault="00513B37" w:rsidP="00513B37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  <w:r>
        <w:rPr>
          <w:rFonts w:hint="eastAsia"/>
          <w:color w:val="000000"/>
          <w:sz w:val="24"/>
          <w:szCs w:val="24"/>
          <w:lang w:eastAsia="ko-KR"/>
        </w:rPr>
        <w:t xml:space="preserve">Although some progress has been achieved since the adoption of GA 68/268, there remain some </w:t>
      </w:r>
      <w:r w:rsidRPr="009E74B0">
        <w:rPr>
          <w:rFonts w:hint="eastAsia"/>
          <w:sz w:val="24"/>
          <w:szCs w:val="24"/>
          <w:lang w:eastAsia="ko-KR"/>
        </w:rPr>
        <w:t xml:space="preserve">challenges. </w:t>
      </w:r>
      <w:r w:rsidR="00625429">
        <w:rPr>
          <w:rFonts w:hint="eastAsia"/>
          <w:sz w:val="24"/>
          <w:szCs w:val="24"/>
          <w:lang w:eastAsia="ko-KR"/>
        </w:rPr>
        <w:t>Reviewing</w:t>
      </w:r>
      <w:r w:rsidRPr="009E74B0">
        <w:rPr>
          <w:rFonts w:hint="eastAsia"/>
          <w:sz w:val="24"/>
          <w:szCs w:val="24"/>
          <w:lang w:eastAsia="ko-KR"/>
        </w:rPr>
        <w:t xml:space="preserve"> reports and individual communications take</w:t>
      </w:r>
      <w:r w:rsidR="00625429">
        <w:rPr>
          <w:sz w:val="24"/>
          <w:szCs w:val="24"/>
          <w:lang w:eastAsia="ko-KR"/>
        </w:rPr>
        <w:t>s</w:t>
      </w:r>
      <w:r w:rsidRPr="009E74B0">
        <w:rPr>
          <w:rFonts w:hint="eastAsia"/>
          <w:sz w:val="24"/>
          <w:szCs w:val="24"/>
          <w:lang w:eastAsia="ko-KR"/>
        </w:rPr>
        <w:t xml:space="preserve"> </w:t>
      </w:r>
      <w:r w:rsidR="00625429">
        <w:rPr>
          <w:sz w:val="24"/>
          <w:szCs w:val="24"/>
          <w:lang w:eastAsia="ko-KR"/>
        </w:rPr>
        <w:t>a lot of time, causing a delay</w:t>
      </w:r>
      <w:r w:rsidRPr="009E74B0">
        <w:rPr>
          <w:rFonts w:hint="eastAsia"/>
          <w:sz w:val="24"/>
          <w:szCs w:val="24"/>
          <w:lang w:eastAsia="ko-KR"/>
        </w:rPr>
        <w:t xml:space="preserve"> in many cases. Meanwhile, the number of reports and individual communications continue to increase. </w:t>
      </w:r>
      <w:r w:rsidR="0099233D" w:rsidRPr="009E74B0">
        <w:rPr>
          <w:rFonts w:hint="eastAsia"/>
          <w:sz w:val="24"/>
          <w:szCs w:val="24"/>
          <w:lang w:eastAsia="ko-KR"/>
        </w:rPr>
        <w:t>In addition, the treaty bodies are short of resources, particularly the supporting staff, to cover the increasing workload.</w:t>
      </w:r>
    </w:p>
    <w:p w14:paraId="2372BC6C" w14:textId="77777777" w:rsidR="00513B37" w:rsidRPr="009E74B0" w:rsidRDefault="00513B37" w:rsidP="00513B37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</w:p>
    <w:p w14:paraId="03B34F75" w14:textId="5766BE8F" w:rsidR="00513B37" w:rsidRPr="009E74B0" w:rsidRDefault="00513B37" w:rsidP="00513B37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 xml:space="preserve">In this regard, the </w:t>
      </w:r>
      <w:r w:rsidR="004D13AE">
        <w:rPr>
          <w:sz w:val="24"/>
          <w:szCs w:val="24"/>
          <w:lang w:eastAsia="ko-KR"/>
        </w:rPr>
        <w:t>ROK</w:t>
      </w:r>
      <w:r w:rsidRPr="009E74B0">
        <w:rPr>
          <w:rFonts w:hint="eastAsia"/>
          <w:sz w:val="24"/>
          <w:szCs w:val="24"/>
          <w:lang w:eastAsia="ko-KR"/>
        </w:rPr>
        <w:t xml:space="preserve"> would like to suggest the following for the short term:</w:t>
      </w:r>
    </w:p>
    <w:p w14:paraId="10FBF547" w14:textId="77777777" w:rsidR="00513B37" w:rsidRPr="009E74B0" w:rsidRDefault="00513B37" w:rsidP="00513B37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</w:p>
    <w:p w14:paraId="2CFD59FE" w14:textId="4BF47D9E" w:rsidR="00513B37" w:rsidRPr="009E74B0" w:rsidRDefault="00513B37" w:rsidP="00513B37">
      <w:pPr>
        <w:pStyle w:val="a3"/>
        <w:numPr>
          <w:ilvl w:val="0"/>
          <w:numId w:val="6"/>
        </w:numPr>
        <w:spacing w:before="120" w:after="120"/>
        <w:ind w:leftChars="0" w:left="84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>Expand</w:t>
      </w:r>
      <w:r w:rsidR="004D13AE">
        <w:rPr>
          <w:sz w:val="24"/>
          <w:szCs w:val="24"/>
          <w:lang w:eastAsia="ko-KR"/>
        </w:rPr>
        <w:t>ing</w:t>
      </w:r>
      <w:r w:rsidRPr="009E74B0">
        <w:rPr>
          <w:rFonts w:hint="eastAsia"/>
          <w:sz w:val="24"/>
          <w:szCs w:val="24"/>
          <w:lang w:eastAsia="ko-KR"/>
        </w:rPr>
        <w:t xml:space="preserve"> the application of the simplified report</w:t>
      </w:r>
      <w:r w:rsidR="004D13AE">
        <w:rPr>
          <w:sz w:val="24"/>
          <w:szCs w:val="24"/>
          <w:lang w:eastAsia="ko-KR"/>
        </w:rPr>
        <w:t>ing</w:t>
      </w:r>
      <w:r w:rsidRPr="009E74B0">
        <w:rPr>
          <w:rFonts w:hint="eastAsia"/>
          <w:sz w:val="24"/>
          <w:szCs w:val="24"/>
          <w:lang w:eastAsia="ko-KR"/>
        </w:rPr>
        <w:t xml:space="preserve"> procedure to other treaties to reinforce focused reports and discussions;</w:t>
      </w:r>
    </w:p>
    <w:p w14:paraId="0E723DC4" w14:textId="43C96FCB" w:rsidR="00513B37" w:rsidRPr="009E74B0" w:rsidRDefault="00513B37" w:rsidP="00513B37">
      <w:pPr>
        <w:pStyle w:val="a3"/>
        <w:numPr>
          <w:ilvl w:val="0"/>
          <w:numId w:val="6"/>
        </w:numPr>
        <w:spacing w:before="120" w:after="120"/>
        <w:ind w:leftChars="0" w:left="84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>Strengthen</w:t>
      </w:r>
      <w:r w:rsidR="004D13AE">
        <w:rPr>
          <w:sz w:val="24"/>
          <w:szCs w:val="24"/>
          <w:lang w:eastAsia="ko-KR"/>
        </w:rPr>
        <w:t>ing</w:t>
      </w:r>
      <w:r w:rsidRPr="009E74B0">
        <w:rPr>
          <w:rFonts w:hint="eastAsia"/>
          <w:sz w:val="24"/>
          <w:szCs w:val="24"/>
          <w:lang w:eastAsia="ko-KR"/>
        </w:rPr>
        <w:t xml:space="preserve"> the participation of civil society and </w:t>
      </w:r>
      <w:r w:rsidR="00BA29C3">
        <w:rPr>
          <w:sz w:val="24"/>
          <w:szCs w:val="24"/>
          <w:lang w:eastAsia="ko-KR"/>
        </w:rPr>
        <w:t>n</w:t>
      </w:r>
      <w:r w:rsidR="00BA29C3" w:rsidRPr="009E74B0">
        <w:rPr>
          <w:rFonts w:hint="eastAsia"/>
          <w:sz w:val="24"/>
          <w:szCs w:val="24"/>
          <w:lang w:eastAsia="ko-KR"/>
        </w:rPr>
        <w:t xml:space="preserve">ational </w:t>
      </w:r>
      <w:r w:rsidR="00BA29C3">
        <w:rPr>
          <w:sz w:val="24"/>
          <w:szCs w:val="24"/>
          <w:lang w:eastAsia="ko-KR"/>
        </w:rPr>
        <w:t>h</w:t>
      </w:r>
      <w:r w:rsidR="00BA29C3" w:rsidRPr="009E74B0">
        <w:rPr>
          <w:rFonts w:hint="eastAsia"/>
          <w:sz w:val="24"/>
          <w:szCs w:val="24"/>
          <w:lang w:eastAsia="ko-KR"/>
        </w:rPr>
        <w:t xml:space="preserve">uman </w:t>
      </w:r>
      <w:r w:rsidR="00BA29C3">
        <w:rPr>
          <w:sz w:val="24"/>
          <w:szCs w:val="24"/>
          <w:lang w:eastAsia="ko-KR"/>
        </w:rPr>
        <w:t>r</w:t>
      </w:r>
      <w:r w:rsidR="00BA29C3" w:rsidRPr="009E74B0">
        <w:rPr>
          <w:rFonts w:hint="eastAsia"/>
          <w:sz w:val="24"/>
          <w:szCs w:val="24"/>
          <w:lang w:eastAsia="ko-KR"/>
        </w:rPr>
        <w:t xml:space="preserve">ights </w:t>
      </w:r>
      <w:r w:rsidR="00BA29C3">
        <w:rPr>
          <w:sz w:val="24"/>
          <w:szCs w:val="24"/>
          <w:lang w:eastAsia="ko-KR"/>
        </w:rPr>
        <w:t>i</w:t>
      </w:r>
      <w:r w:rsidR="00BA29C3" w:rsidRPr="009E74B0">
        <w:rPr>
          <w:rFonts w:hint="eastAsia"/>
          <w:sz w:val="24"/>
          <w:szCs w:val="24"/>
          <w:lang w:eastAsia="ko-KR"/>
        </w:rPr>
        <w:t xml:space="preserve">nstitutions </w:t>
      </w:r>
      <w:r w:rsidRPr="009E74B0">
        <w:rPr>
          <w:rFonts w:hint="eastAsia"/>
          <w:sz w:val="24"/>
          <w:szCs w:val="24"/>
          <w:lang w:eastAsia="ko-KR"/>
        </w:rPr>
        <w:t>in drafting the List of Issues prior to</w:t>
      </w:r>
      <w:r w:rsidR="00960BFF">
        <w:rPr>
          <w:sz w:val="24"/>
          <w:szCs w:val="24"/>
          <w:lang w:eastAsia="ko-KR"/>
        </w:rPr>
        <w:t xml:space="preserve"> submitting </w:t>
      </w:r>
      <w:r w:rsidRPr="009E74B0">
        <w:rPr>
          <w:rFonts w:hint="eastAsia"/>
          <w:sz w:val="24"/>
          <w:szCs w:val="24"/>
          <w:lang w:eastAsia="ko-KR"/>
        </w:rPr>
        <w:t>Report; and</w:t>
      </w:r>
    </w:p>
    <w:p w14:paraId="4FB84F89" w14:textId="6A0EF76E" w:rsidR="00513B37" w:rsidRDefault="00513B37" w:rsidP="00513B37">
      <w:pPr>
        <w:pStyle w:val="a3"/>
        <w:numPr>
          <w:ilvl w:val="0"/>
          <w:numId w:val="6"/>
        </w:numPr>
        <w:spacing w:before="120" w:after="120"/>
        <w:ind w:leftChars="0" w:left="840"/>
        <w:jc w:val="both"/>
        <w:rPr>
          <w:color w:val="000000"/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>Hold</w:t>
      </w:r>
      <w:r w:rsidR="004D13AE">
        <w:rPr>
          <w:sz w:val="24"/>
          <w:szCs w:val="24"/>
          <w:lang w:eastAsia="ko-KR"/>
        </w:rPr>
        <w:t>ing</w:t>
      </w:r>
      <w:r w:rsidRPr="009E74B0">
        <w:rPr>
          <w:rFonts w:hint="eastAsia"/>
          <w:sz w:val="24"/>
          <w:szCs w:val="24"/>
          <w:lang w:eastAsia="ko-KR"/>
        </w:rPr>
        <w:t xml:space="preserve"> regular meetings among chairs of the committees </w:t>
      </w:r>
      <w:r w:rsidR="00D75B88">
        <w:rPr>
          <w:sz w:val="24"/>
          <w:szCs w:val="24"/>
          <w:lang w:eastAsia="ko-KR"/>
        </w:rPr>
        <w:t>with a focus</w:t>
      </w:r>
      <w:r w:rsidRPr="009E74B0">
        <w:rPr>
          <w:rFonts w:hint="eastAsia"/>
          <w:sz w:val="24"/>
          <w:szCs w:val="24"/>
          <w:lang w:eastAsia="ko-KR"/>
        </w:rPr>
        <w:t xml:space="preserve"> on sharing experiences and opinions on strengthening the effectiveness and coherence of report reviews and individual </w:t>
      </w:r>
      <w:r>
        <w:rPr>
          <w:rFonts w:hint="eastAsia"/>
          <w:color w:val="000000"/>
          <w:sz w:val="24"/>
          <w:szCs w:val="24"/>
          <w:lang w:eastAsia="ko-KR"/>
        </w:rPr>
        <w:t>communications.</w:t>
      </w:r>
    </w:p>
    <w:p w14:paraId="6CD0119C" w14:textId="77777777" w:rsidR="00513B37" w:rsidRPr="009E74B0" w:rsidRDefault="00513B37" w:rsidP="00513B37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</w:p>
    <w:p w14:paraId="05407B85" w14:textId="0CF66219" w:rsidR="00513B37" w:rsidRPr="009E74B0" w:rsidRDefault="00513B37" w:rsidP="00513B37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 xml:space="preserve">The </w:t>
      </w:r>
      <w:r w:rsidR="00BB5AFD">
        <w:rPr>
          <w:sz w:val="24"/>
          <w:szCs w:val="24"/>
          <w:lang w:eastAsia="ko-KR"/>
        </w:rPr>
        <w:t>ROK</w:t>
      </w:r>
      <w:r w:rsidRPr="009E74B0">
        <w:rPr>
          <w:rFonts w:hint="eastAsia"/>
          <w:sz w:val="24"/>
          <w:szCs w:val="24"/>
          <w:lang w:eastAsia="ko-KR"/>
        </w:rPr>
        <w:t xml:space="preserve"> suggests the following for the long term:</w:t>
      </w:r>
    </w:p>
    <w:p w14:paraId="15CF5BE2" w14:textId="77777777" w:rsidR="00513B37" w:rsidRPr="009E74B0" w:rsidRDefault="00513B37" w:rsidP="00513B37">
      <w:pPr>
        <w:spacing w:before="120" w:after="120"/>
        <w:ind w:firstLineChars="200" w:firstLine="480"/>
        <w:jc w:val="both"/>
        <w:rPr>
          <w:sz w:val="24"/>
          <w:szCs w:val="24"/>
          <w:lang w:eastAsia="ko-KR"/>
        </w:rPr>
      </w:pPr>
    </w:p>
    <w:p w14:paraId="4F04BA47" w14:textId="122B0341" w:rsidR="00513B37" w:rsidRPr="009E74B0" w:rsidRDefault="00513B37" w:rsidP="00513B37">
      <w:pPr>
        <w:pStyle w:val="a3"/>
        <w:numPr>
          <w:ilvl w:val="0"/>
          <w:numId w:val="8"/>
        </w:numPr>
        <w:spacing w:before="120" w:after="120"/>
        <w:ind w:leftChars="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t>C</w:t>
      </w:r>
      <w:r w:rsidRPr="009E74B0">
        <w:rPr>
          <w:sz w:val="24"/>
          <w:szCs w:val="24"/>
          <w:lang w:eastAsia="ko-KR"/>
        </w:rPr>
        <w:t>ombin</w:t>
      </w:r>
      <w:r w:rsidR="00BB5AFD">
        <w:rPr>
          <w:sz w:val="24"/>
          <w:szCs w:val="24"/>
          <w:lang w:eastAsia="ko-KR"/>
        </w:rPr>
        <w:t>ing</w:t>
      </w:r>
      <w:r w:rsidRPr="009E74B0">
        <w:rPr>
          <w:rFonts w:hint="eastAsia"/>
          <w:sz w:val="24"/>
          <w:szCs w:val="24"/>
          <w:lang w:eastAsia="ko-KR"/>
        </w:rPr>
        <w:t xml:space="preserve"> several reports and carry</w:t>
      </w:r>
      <w:r w:rsidR="004D13AE">
        <w:rPr>
          <w:sz w:val="24"/>
          <w:szCs w:val="24"/>
          <w:lang w:eastAsia="ko-KR"/>
        </w:rPr>
        <w:t>ing</w:t>
      </w:r>
      <w:r w:rsidRPr="009E74B0">
        <w:rPr>
          <w:rFonts w:hint="eastAsia"/>
          <w:sz w:val="24"/>
          <w:szCs w:val="24"/>
          <w:lang w:eastAsia="ko-KR"/>
        </w:rPr>
        <w:t xml:space="preserve"> out clustered reviews</w:t>
      </w:r>
      <w:r w:rsidR="004D13AE">
        <w:rPr>
          <w:sz w:val="24"/>
          <w:szCs w:val="24"/>
          <w:lang w:eastAsia="ko-KR"/>
        </w:rPr>
        <w:t xml:space="preserve"> and</w:t>
      </w:r>
    </w:p>
    <w:p w14:paraId="036B1315" w14:textId="2C9C322B" w:rsidR="00513B37" w:rsidRPr="009E74B0" w:rsidDel="009E74B0" w:rsidRDefault="00513B37" w:rsidP="00513B37">
      <w:pPr>
        <w:pStyle w:val="a3"/>
        <w:numPr>
          <w:ilvl w:val="0"/>
          <w:numId w:val="8"/>
        </w:numPr>
        <w:spacing w:before="120" w:after="120"/>
        <w:ind w:leftChars="0"/>
        <w:jc w:val="both"/>
        <w:rPr>
          <w:sz w:val="24"/>
          <w:szCs w:val="24"/>
          <w:lang w:eastAsia="ko-KR"/>
        </w:rPr>
      </w:pPr>
      <w:r w:rsidRPr="009E74B0">
        <w:rPr>
          <w:rFonts w:hint="eastAsia"/>
          <w:sz w:val="24"/>
          <w:szCs w:val="24"/>
          <w:lang w:eastAsia="ko-KR"/>
        </w:rPr>
        <w:lastRenderedPageBreak/>
        <w:t>Expand</w:t>
      </w:r>
      <w:r w:rsidR="004D13AE">
        <w:rPr>
          <w:sz w:val="24"/>
          <w:szCs w:val="24"/>
          <w:lang w:eastAsia="ko-KR"/>
        </w:rPr>
        <w:t>ing</w:t>
      </w:r>
      <w:r w:rsidRPr="009E74B0">
        <w:rPr>
          <w:rFonts w:hint="eastAsia"/>
          <w:sz w:val="24"/>
          <w:szCs w:val="24"/>
          <w:lang w:eastAsia="ko-KR"/>
        </w:rPr>
        <w:t xml:space="preserve"> the application of the follow-up review mechanism (report on follow-up</w:t>
      </w:r>
      <w:r w:rsidR="004D13AE">
        <w:rPr>
          <w:sz w:val="24"/>
          <w:szCs w:val="24"/>
          <w:lang w:eastAsia="ko-KR"/>
        </w:rPr>
        <w:t>s</w:t>
      </w:r>
      <w:r w:rsidRPr="009E74B0">
        <w:rPr>
          <w:rFonts w:hint="eastAsia"/>
          <w:sz w:val="24"/>
          <w:szCs w:val="24"/>
          <w:lang w:eastAsia="ko-KR"/>
        </w:rPr>
        <w:t xml:space="preserve"> to the concluding observations of the committee and committee</w:t>
      </w:r>
      <w:r w:rsidRPr="009E74B0">
        <w:rPr>
          <w:sz w:val="24"/>
          <w:szCs w:val="24"/>
          <w:lang w:eastAsia="ko-KR"/>
        </w:rPr>
        <w:t>’</w:t>
      </w:r>
      <w:r w:rsidRPr="009E74B0">
        <w:rPr>
          <w:rFonts w:hint="eastAsia"/>
          <w:sz w:val="24"/>
          <w:szCs w:val="24"/>
          <w:lang w:eastAsia="ko-KR"/>
        </w:rPr>
        <w:t xml:space="preserve">s evaluation) in order to </w:t>
      </w:r>
      <w:r w:rsidR="008B3D85">
        <w:rPr>
          <w:sz w:val="24"/>
          <w:szCs w:val="24"/>
          <w:lang w:eastAsia="ko-KR"/>
        </w:rPr>
        <w:t>help</w:t>
      </w:r>
      <w:r w:rsidRPr="009E74B0">
        <w:rPr>
          <w:rFonts w:hint="eastAsia"/>
          <w:sz w:val="24"/>
          <w:szCs w:val="24"/>
          <w:lang w:eastAsia="ko-KR"/>
        </w:rPr>
        <w:t xml:space="preserve"> States</w:t>
      </w:r>
      <w:r>
        <w:rPr>
          <w:rFonts w:hint="eastAsia"/>
          <w:sz w:val="24"/>
          <w:szCs w:val="24"/>
          <w:lang w:eastAsia="ko-KR"/>
        </w:rPr>
        <w:t xml:space="preserve"> </w:t>
      </w:r>
      <w:r w:rsidRPr="009E74B0">
        <w:rPr>
          <w:rFonts w:hint="eastAsia"/>
          <w:sz w:val="24"/>
          <w:szCs w:val="24"/>
          <w:lang w:eastAsia="ko-KR"/>
        </w:rPr>
        <w:t>fulfil their obligations under treaties as well as their reporting obligations.</w:t>
      </w:r>
    </w:p>
    <w:p w14:paraId="2475CDED" w14:textId="71922E09" w:rsidR="00337E6A" w:rsidRPr="009E74B0" w:rsidRDefault="00337E6A" w:rsidP="009E74B0">
      <w:pPr>
        <w:rPr>
          <w:lang w:eastAsia="ko-KR"/>
        </w:rPr>
      </w:pPr>
    </w:p>
    <w:p w14:paraId="5669C135" w14:textId="77777777" w:rsidR="009637BC" w:rsidRPr="00F73E89" w:rsidRDefault="009637BC" w:rsidP="009637BC">
      <w:pPr>
        <w:pStyle w:val="a3"/>
        <w:spacing w:before="120" w:after="120"/>
        <w:ind w:leftChars="0"/>
        <w:jc w:val="both"/>
        <w:rPr>
          <w:color w:val="1F497D" w:themeColor="text2"/>
          <w:sz w:val="24"/>
          <w:szCs w:val="24"/>
          <w:lang w:eastAsia="ko-KR"/>
        </w:rPr>
      </w:pPr>
    </w:p>
    <w:p w14:paraId="3225EC5D" w14:textId="77777777" w:rsidR="00186661" w:rsidRDefault="00186661" w:rsidP="00186661">
      <w:pPr>
        <w:spacing w:before="120" w:after="120"/>
        <w:jc w:val="center"/>
        <w:rPr>
          <w:color w:val="000000"/>
          <w:sz w:val="24"/>
          <w:szCs w:val="24"/>
          <w:lang w:eastAsia="ko-KR"/>
        </w:rPr>
      </w:pPr>
      <w:r>
        <w:rPr>
          <w:rFonts w:hint="eastAsia"/>
          <w:color w:val="000000"/>
          <w:sz w:val="24"/>
          <w:szCs w:val="24"/>
          <w:lang w:eastAsia="ko-KR"/>
        </w:rPr>
        <w:t>*****</w:t>
      </w:r>
    </w:p>
    <w:sectPr w:rsidR="001866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87137C" w16cid:durableId="298740E6"/>
  <w16cid:commentId w16cid:paraId="4EB4B5F6" w16cid:durableId="298740E7"/>
  <w16cid:commentId w16cid:paraId="16035FC8" w16cid:durableId="298740E8"/>
  <w16cid:commentId w16cid:paraId="3C26D9CB" w16cid:durableId="29874412"/>
  <w16cid:commentId w16cid:paraId="27626B71" w16cid:durableId="298740E9"/>
  <w16cid:commentId w16cid:paraId="7D83FE65" w16cid:durableId="29874479"/>
  <w16cid:commentId w16cid:paraId="2348632E" w16cid:durableId="29874487"/>
  <w16cid:commentId w16cid:paraId="14A89392" w16cid:durableId="29874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32B40" w14:textId="77777777" w:rsidR="003D10B3" w:rsidRDefault="003D10B3" w:rsidP="00AF5181">
      <w:r>
        <w:separator/>
      </w:r>
    </w:p>
  </w:endnote>
  <w:endnote w:type="continuationSeparator" w:id="0">
    <w:p w14:paraId="4FF2215D" w14:textId="77777777" w:rsidR="003D10B3" w:rsidRDefault="003D10B3" w:rsidP="00AF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6A6FE" w14:textId="77777777" w:rsidR="003D10B3" w:rsidRDefault="003D10B3" w:rsidP="00AF5181">
      <w:r>
        <w:separator/>
      </w:r>
    </w:p>
  </w:footnote>
  <w:footnote w:type="continuationSeparator" w:id="0">
    <w:p w14:paraId="41F38FC5" w14:textId="77777777" w:rsidR="003D10B3" w:rsidRDefault="003D10B3" w:rsidP="00AF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B58"/>
    <w:multiLevelType w:val="hybridMultilevel"/>
    <w:tmpl w:val="CDD4F288"/>
    <w:lvl w:ilvl="0" w:tplc="3F785D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>
    <w:nsid w:val="15256867"/>
    <w:multiLevelType w:val="hybridMultilevel"/>
    <w:tmpl w:val="B6A690C0"/>
    <w:lvl w:ilvl="0" w:tplc="B4665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BCD4DB4"/>
    <w:multiLevelType w:val="hybridMultilevel"/>
    <w:tmpl w:val="664CDF78"/>
    <w:lvl w:ilvl="0" w:tplc="1E7AAD2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C16551"/>
    <w:multiLevelType w:val="hybridMultilevel"/>
    <w:tmpl w:val="2E90DA3C"/>
    <w:lvl w:ilvl="0" w:tplc="A30447B4">
      <w:start w:val="1"/>
      <w:numFmt w:val="lowerLetter"/>
      <w:lvlText w:val="(%1)"/>
      <w:lvlJc w:val="left"/>
      <w:pPr>
        <w:ind w:left="1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4">
    <w:nsid w:val="2EF40792"/>
    <w:multiLevelType w:val="hybridMultilevel"/>
    <w:tmpl w:val="305828A6"/>
    <w:lvl w:ilvl="0" w:tplc="A30447B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5">
    <w:nsid w:val="68264C7F"/>
    <w:multiLevelType w:val="hybridMultilevel"/>
    <w:tmpl w:val="0142A6E0"/>
    <w:lvl w:ilvl="0" w:tplc="234A4128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073FB0"/>
    <w:multiLevelType w:val="hybridMultilevel"/>
    <w:tmpl w:val="209ECAFC"/>
    <w:lvl w:ilvl="0" w:tplc="E2D481E2">
      <w:start w:val="1"/>
      <w:numFmt w:val="bullet"/>
      <w:lvlText w:val="∙"/>
      <w:lvlJc w:val="left"/>
      <w:pPr>
        <w:ind w:left="88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7">
    <w:nsid w:val="7DCC56F8"/>
    <w:multiLevelType w:val="hybridMultilevel"/>
    <w:tmpl w:val="3DF09942"/>
    <w:lvl w:ilvl="0" w:tplc="A30447B4">
      <w:start w:val="1"/>
      <w:numFmt w:val="lowerLetter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FE26270"/>
    <w:multiLevelType w:val="hybridMultilevel"/>
    <w:tmpl w:val="34DE7B44"/>
    <w:lvl w:ilvl="0" w:tplc="009CCA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57"/>
    <w:rsid w:val="00041452"/>
    <w:rsid w:val="000525C8"/>
    <w:rsid w:val="00067D3F"/>
    <w:rsid w:val="00072FDB"/>
    <w:rsid w:val="00074865"/>
    <w:rsid w:val="000A00A2"/>
    <w:rsid w:val="000B3E35"/>
    <w:rsid w:val="000C7C8C"/>
    <w:rsid w:val="000E2CAA"/>
    <w:rsid w:val="000F3086"/>
    <w:rsid w:val="001175C5"/>
    <w:rsid w:val="001428F7"/>
    <w:rsid w:val="001501ED"/>
    <w:rsid w:val="00152CF1"/>
    <w:rsid w:val="00164E71"/>
    <w:rsid w:val="00186661"/>
    <w:rsid w:val="001A2FD9"/>
    <w:rsid w:val="001B7856"/>
    <w:rsid w:val="001C01A3"/>
    <w:rsid w:val="001D4D16"/>
    <w:rsid w:val="001D51C7"/>
    <w:rsid w:val="001D72AC"/>
    <w:rsid w:val="00205A8D"/>
    <w:rsid w:val="002158ED"/>
    <w:rsid w:val="00220872"/>
    <w:rsid w:val="00247050"/>
    <w:rsid w:val="00257238"/>
    <w:rsid w:val="00260ECA"/>
    <w:rsid w:val="0029139C"/>
    <w:rsid w:val="00293D0C"/>
    <w:rsid w:val="002A1DD8"/>
    <w:rsid w:val="002B0706"/>
    <w:rsid w:val="002B4D0F"/>
    <w:rsid w:val="002B6F91"/>
    <w:rsid w:val="002C0B60"/>
    <w:rsid w:val="002C2C8C"/>
    <w:rsid w:val="002C452E"/>
    <w:rsid w:val="002F499D"/>
    <w:rsid w:val="00315FE7"/>
    <w:rsid w:val="00317068"/>
    <w:rsid w:val="00337E6A"/>
    <w:rsid w:val="00350DF7"/>
    <w:rsid w:val="0038773B"/>
    <w:rsid w:val="003C162C"/>
    <w:rsid w:val="003D10B3"/>
    <w:rsid w:val="003D1641"/>
    <w:rsid w:val="003E02BD"/>
    <w:rsid w:val="00435D7E"/>
    <w:rsid w:val="004371F4"/>
    <w:rsid w:val="004416E9"/>
    <w:rsid w:val="00454FAA"/>
    <w:rsid w:val="00461CC7"/>
    <w:rsid w:val="004621D9"/>
    <w:rsid w:val="0047798B"/>
    <w:rsid w:val="0049154A"/>
    <w:rsid w:val="004916D1"/>
    <w:rsid w:val="004A5F54"/>
    <w:rsid w:val="004C50EB"/>
    <w:rsid w:val="004D13AE"/>
    <w:rsid w:val="004F03F3"/>
    <w:rsid w:val="00504B3D"/>
    <w:rsid w:val="00506FE9"/>
    <w:rsid w:val="00513B37"/>
    <w:rsid w:val="00520852"/>
    <w:rsid w:val="00520D2F"/>
    <w:rsid w:val="00530F38"/>
    <w:rsid w:val="0056664D"/>
    <w:rsid w:val="005B39EA"/>
    <w:rsid w:val="005D248B"/>
    <w:rsid w:val="005F2468"/>
    <w:rsid w:val="00607467"/>
    <w:rsid w:val="00616139"/>
    <w:rsid w:val="00625429"/>
    <w:rsid w:val="006424B6"/>
    <w:rsid w:val="006923B3"/>
    <w:rsid w:val="006A5CFC"/>
    <w:rsid w:val="006C1FAD"/>
    <w:rsid w:val="006C3234"/>
    <w:rsid w:val="006D18D7"/>
    <w:rsid w:val="006D453E"/>
    <w:rsid w:val="006E03EC"/>
    <w:rsid w:val="0073520A"/>
    <w:rsid w:val="00755D27"/>
    <w:rsid w:val="00757CE5"/>
    <w:rsid w:val="0079534E"/>
    <w:rsid w:val="007B3760"/>
    <w:rsid w:val="007D2CE9"/>
    <w:rsid w:val="007D7461"/>
    <w:rsid w:val="007E4437"/>
    <w:rsid w:val="00865995"/>
    <w:rsid w:val="00866CB1"/>
    <w:rsid w:val="008B0FA0"/>
    <w:rsid w:val="008B3D85"/>
    <w:rsid w:val="008C0FBF"/>
    <w:rsid w:val="008D67AC"/>
    <w:rsid w:val="00942397"/>
    <w:rsid w:val="00942A44"/>
    <w:rsid w:val="0094486A"/>
    <w:rsid w:val="00960BFF"/>
    <w:rsid w:val="00961222"/>
    <w:rsid w:val="00962FED"/>
    <w:rsid w:val="009637BC"/>
    <w:rsid w:val="0099233D"/>
    <w:rsid w:val="009968E8"/>
    <w:rsid w:val="009D21BA"/>
    <w:rsid w:val="009E74B0"/>
    <w:rsid w:val="009F7FD0"/>
    <w:rsid w:val="00A05217"/>
    <w:rsid w:val="00A12688"/>
    <w:rsid w:val="00A45D35"/>
    <w:rsid w:val="00A939F1"/>
    <w:rsid w:val="00AC491D"/>
    <w:rsid w:val="00AF4305"/>
    <w:rsid w:val="00AF5181"/>
    <w:rsid w:val="00B05E19"/>
    <w:rsid w:val="00B47140"/>
    <w:rsid w:val="00BA29C3"/>
    <w:rsid w:val="00BB5AFD"/>
    <w:rsid w:val="00BC3C1C"/>
    <w:rsid w:val="00BD36A2"/>
    <w:rsid w:val="00BD565A"/>
    <w:rsid w:val="00BD7EAB"/>
    <w:rsid w:val="00BE3C3D"/>
    <w:rsid w:val="00BF3761"/>
    <w:rsid w:val="00C11924"/>
    <w:rsid w:val="00C17FF2"/>
    <w:rsid w:val="00C3466A"/>
    <w:rsid w:val="00C571D1"/>
    <w:rsid w:val="00C77E00"/>
    <w:rsid w:val="00C8109A"/>
    <w:rsid w:val="00C91FCC"/>
    <w:rsid w:val="00CA7359"/>
    <w:rsid w:val="00CB01AE"/>
    <w:rsid w:val="00CC7324"/>
    <w:rsid w:val="00CE3CD1"/>
    <w:rsid w:val="00D0270F"/>
    <w:rsid w:val="00D226C9"/>
    <w:rsid w:val="00D349FC"/>
    <w:rsid w:val="00D46AF2"/>
    <w:rsid w:val="00D673FB"/>
    <w:rsid w:val="00D75B88"/>
    <w:rsid w:val="00D77E05"/>
    <w:rsid w:val="00DE5444"/>
    <w:rsid w:val="00E00C23"/>
    <w:rsid w:val="00E04C2C"/>
    <w:rsid w:val="00E47251"/>
    <w:rsid w:val="00E65B15"/>
    <w:rsid w:val="00E81F16"/>
    <w:rsid w:val="00E87957"/>
    <w:rsid w:val="00E91C27"/>
    <w:rsid w:val="00EF6512"/>
    <w:rsid w:val="00F20BB9"/>
    <w:rsid w:val="00F31219"/>
    <w:rsid w:val="00F31998"/>
    <w:rsid w:val="00F359BE"/>
    <w:rsid w:val="00F44D78"/>
    <w:rsid w:val="00F634E7"/>
    <w:rsid w:val="00F65B1B"/>
    <w:rsid w:val="00F73E89"/>
    <w:rsid w:val="00F84887"/>
    <w:rsid w:val="00F95374"/>
    <w:rsid w:val="00FB3B3B"/>
    <w:rsid w:val="00F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B7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F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5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F51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F5181"/>
    <w:rPr>
      <w:rFonts w:ascii="Times New Roman" w:hAnsi="Times New Roman" w:cs="Times New Roman"/>
      <w:kern w:val="0"/>
      <w:szCs w:val="20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AF51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F5181"/>
    <w:rPr>
      <w:rFonts w:ascii="Times New Roman" w:hAnsi="Times New Roman" w:cs="Times New Roman"/>
      <w:kern w:val="0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16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16139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BD36A2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D36A2"/>
  </w:style>
  <w:style w:type="character" w:customStyle="1" w:styleId="Char2">
    <w:name w:val="메모 텍스트 Char"/>
    <w:basedOn w:val="a0"/>
    <w:link w:val="a8"/>
    <w:uiPriority w:val="99"/>
    <w:semiHidden/>
    <w:rsid w:val="00BD36A2"/>
    <w:rPr>
      <w:rFonts w:ascii="Times New Roman" w:hAnsi="Times New Roman" w:cs="Times New Roman"/>
      <w:kern w:val="0"/>
      <w:szCs w:val="20"/>
      <w:lang w:val="en-GB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D36A2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D36A2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paragraph" w:styleId="aa">
    <w:name w:val="Revision"/>
    <w:hidden/>
    <w:uiPriority w:val="99"/>
    <w:semiHidden/>
    <w:rsid w:val="0099233D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paragraph" w:customStyle="1" w:styleId="ab">
    <w:name w:val="바탕글"/>
    <w:basedOn w:val="a"/>
    <w:rsid w:val="00454FA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PM of Republic of Korea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7DA12DF3-4DFD-493C-B7C1-D026EA901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6123A-0249-4E60-8B13-87C07E17956B}"/>
</file>

<file path=customXml/itemProps3.xml><?xml version="1.0" encoding="utf-8"?>
<ds:datastoreItem xmlns:ds="http://schemas.openxmlformats.org/officeDocument/2006/customXml" ds:itemID="{AABFCF3E-78A8-4ECC-AF3F-C9162CCA2B1B}"/>
</file>

<file path=customXml/itemProps4.xml><?xml version="1.0" encoding="utf-8"?>
<ds:datastoreItem xmlns:ds="http://schemas.openxmlformats.org/officeDocument/2006/customXml" ds:itemID="{77482BAE-3D65-465F-ACDC-406E8C5E4D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2024-02-27T16:29:00Z</dcterms:created>
  <dcterms:modified xsi:type="dcterms:W3CDTF">2024-02-27T16:29:00Z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</Properties>
</file>