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73751" w14:textId="77777777" w:rsidR="005972E6" w:rsidRDefault="005972E6" w:rsidP="005972E6">
      <w:pPr>
        <w:spacing w:after="0" w:line="240" w:lineRule="auto"/>
        <w:jc w:val="both"/>
        <w:rPr>
          <w:rFonts w:cstheme="minorHAnsi"/>
          <w:sz w:val="24"/>
          <w:szCs w:val="24"/>
        </w:rPr>
      </w:pPr>
    </w:p>
    <w:p w14:paraId="2126395C" w14:textId="77777777" w:rsidR="005972E6" w:rsidRDefault="005972E6" w:rsidP="005972E6">
      <w:pPr>
        <w:spacing w:after="0" w:line="240" w:lineRule="auto"/>
        <w:jc w:val="both"/>
        <w:rPr>
          <w:rFonts w:cstheme="minorHAnsi"/>
          <w:sz w:val="24"/>
          <w:szCs w:val="24"/>
        </w:rPr>
      </w:pPr>
    </w:p>
    <w:p w14:paraId="2A0BA22F" w14:textId="77777777" w:rsidR="005972E6" w:rsidRDefault="005972E6" w:rsidP="005972E6">
      <w:pPr>
        <w:spacing w:after="0" w:line="240" w:lineRule="auto"/>
        <w:jc w:val="both"/>
        <w:rPr>
          <w:rFonts w:cstheme="minorHAnsi"/>
          <w:sz w:val="24"/>
          <w:szCs w:val="24"/>
        </w:rPr>
      </w:pPr>
    </w:p>
    <w:p w14:paraId="592F7485" w14:textId="77777777" w:rsidR="005972E6" w:rsidRDefault="005972E6" w:rsidP="005972E6">
      <w:pPr>
        <w:spacing w:after="0" w:line="240" w:lineRule="auto"/>
        <w:jc w:val="both"/>
        <w:rPr>
          <w:rFonts w:cstheme="minorHAnsi"/>
          <w:sz w:val="24"/>
          <w:szCs w:val="24"/>
        </w:rPr>
      </w:pPr>
    </w:p>
    <w:p w14:paraId="70E4916E" w14:textId="77777777" w:rsidR="005972E6" w:rsidRDefault="005972E6" w:rsidP="005972E6">
      <w:pPr>
        <w:spacing w:after="0" w:line="240" w:lineRule="auto"/>
        <w:jc w:val="both"/>
        <w:rPr>
          <w:rFonts w:cstheme="minorHAnsi"/>
          <w:sz w:val="24"/>
          <w:szCs w:val="24"/>
        </w:rPr>
      </w:pPr>
    </w:p>
    <w:p w14:paraId="6546F25A" w14:textId="77777777" w:rsidR="005972E6" w:rsidRDefault="005972E6" w:rsidP="00346BC4">
      <w:pPr>
        <w:jc w:val="both"/>
        <w:rPr>
          <w:rFonts w:cstheme="minorHAnsi"/>
          <w:sz w:val="24"/>
          <w:szCs w:val="24"/>
        </w:rPr>
      </w:pPr>
    </w:p>
    <w:p w14:paraId="6608B18E" w14:textId="275FD8E5" w:rsidR="00206953" w:rsidRPr="00DE1E0B" w:rsidRDefault="004E5A6A" w:rsidP="00346BC4">
      <w:pPr>
        <w:jc w:val="both"/>
        <w:rPr>
          <w:rFonts w:cstheme="minorHAnsi"/>
          <w:sz w:val="24"/>
          <w:szCs w:val="24"/>
        </w:rPr>
      </w:pPr>
      <w:r w:rsidRPr="00DE1E0B">
        <w:rPr>
          <w:rFonts w:cstheme="minorHAnsi"/>
          <w:sz w:val="24"/>
          <w:szCs w:val="24"/>
        </w:rPr>
        <w:t xml:space="preserve">The Permanent Mission of Israel </w:t>
      </w:r>
      <w:r w:rsidR="00010DC8" w:rsidRPr="000151FD">
        <w:rPr>
          <w:rFonts w:cstheme="minorHAnsi"/>
          <w:sz w:val="24"/>
          <w:szCs w:val="24"/>
        </w:rPr>
        <w:t xml:space="preserve">to the United Nations and other International Organizations in Geneva </w:t>
      </w:r>
      <w:r w:rsidRPr="00DE1E0B">
        <w:rPr>
          <w:rFonts w:cstheme="minorHAnsi"/>
          <w:sz w:val="24"/>
          <w:szCs w:val="24"/>
        </w:rPr>
        <w:t xml:space="preserve">presents its compliments to the </w:t>
      </w:r>
      <w:r w:rsidR="00277B83" w:rsidRPr="005972E6">
        <w:t>Human Rights Treaties Bra</w:t>
      </w:r>
      <w:r w:rsidR="00277B83">
        <w:t>nch- Office of the</w:t>
      </w:r>
      <w:r w:rsidR="00277B83" w:rsidRPr="00DE1E0B">
        <w:rPr>
          <w:rFonts w:cstheme="minorHAnsi"/>
          <w:sz w:val="24"/>
          <w:szCs w:val="24"/>
        </w:rPr>
        <w:t xml:space="preserve"> High Commissioner for Human Rights, </w:t>
      </w:r>
      <w:r w:rsidR="00277B83">
        <w:rPr>
          <w:rFonts w:cstheme="minorHAnsi"/>
          <w:sz w:val="24"/>
          <w:szCs w:val="24"/>
        </w:rPr>
        <w:t>Secretariat of the United Nations</w:t>
      </w:r>
      <w:r w:rsidR="00277B83" w:rsidRPr="00DE1E0B">
        <w:rPr>
          <w:rFonts w:cstheme="minorHAnsi"/>
          <w:sz w:val="24"/>
          <w:szCs w:val="24"/>
        </w:rPr>
        <w:t xml:space="preserve"> </w:t>
      </w:r>
      <w:r w:rsidR="00D31ED4" w:rsidRPr="00DE1E0B">
        <w:rPr>
          <w:rFonts w:cstheme="minorHAnsi"/>
          <w:sz w:val="24"/>
          <w:szCs w:val="24"/>
        </w:rPr>
        <w:t xml:space="preserve">(UN), </w:t>
      </w:r>
      <w:r w:rsidRPr="00DE1E0B">
        <w:rPr>
          <w:rFonts w:cstheme="minorHAnsi"/>
          <w:sz w:val="24"/>
          <w:szCs w:val="24"/>
        </w:rPr>
        <w:t>and has the honor to</w:t>
      </w:r>
      <w:r w:rsidR="00530DD7" w:rsidRPr="00DE1E0B">
        <w:rPr>
          <w:rFonts w:cstheme="minorHAnsi"/>
          <w:sz w:val="24"/>
          <w:szCs w:val="24"/>
        </w:rPr>
        <w:t xml:space="preserve"> </w:t>
      </w:r>
      <w:r w:rsidR="0066157F" w:rsidRPr="00DE1E0B">
        <w:rPr>
          <w:rFonts w:cstheme="minorHAnsi"/>
          <w:sz w:val="24"/>
          <w:szCs w:val="24"/>
        </w:rPr>
        <w:t>present its comments on the state of the human rights treaty body system, in particular on the implementation of General Assembly resolution 68/268</w:t>
      </w:r>
      <w:r w:rsidR="00206953" w:rsidRPr="00DE1E0B">
        <w:rPr>
          <w:rFonts w:cstheme="minorHAnsi"/>
          <w:sz w:val="24"/>
          <w:szCs w:val="24"/>
        </w:rPr>
        <w:t>.</w:t>
      </w:r>
    </w:p>
    <w:p w14:paraId="7C883BD9" w14:textId="03A5E3D7" w:rsidR="00A23A85" w:rsidRPr="00DE1E0B" w:rsidRDefault="00530DD7" w:rsidP="009053FA">
      <w:pPr>
        <w:jc w:val="both"/>
        <w:rPr>
          <w:rFonts w:cstheme="minorHAnsi"/>
          <w:sz w:val="24"/>
          <w:szCs w:val="24"/>
        </w:rPr>
      </w:pPr>
      <w:r w:rsidRPr="00DE1E0B">
        <w:rPr>
          <w:rFonts w:cstheme="minorHAnsi"/>
          <w:sz w:val="24"/>
          <w:szCs w:val="24"/>
        </w:rPr>
        <w:t xml:space="preserve">As the </w:t>
      </w:r>
      <w:r w:rsidR="00D31ED4" w:rsidRPr="00DE1E0B">
        <w:rPr>
          <w:rFonts w:cstheme="minorHAnsi"/>
          <w:sz w:val="24"/>
          <w:szCs w:val="24"/>
        </w:rPr>
        <w:t xml:space="preserve">UN </w:t>
      </w:r>
      <w:r w:rsidRPr="00DE1E0B">
        <w:rPr>
          <w:rFonts w:cstheme="minorHAnsi"/>
          <w:sz w:val="24"/>
          <w:szCs w:val="24"/>
        </w:rPr>
        <w:t xml:space="preserve">is aware, </w:t>
      </w:r>
      <w:r w:rsidR="009053FA" w:rsidRPr="00DE1E0B">
        <w:rPr>
          <w:rFonts w:cstheme="minorHAnsi"/>
          <w:sz w:val="24"/>
          <w:szCs w:val="24"/>
        </w:rPr>
        <w:t xml:space="preserve">on Saturday October 7, thousands of Hamas terrorists invaded </w:t>
      </w:r>
      <w:r w:rsidR="008C68B0" w:rsidRPr="00DE1E0B">
        <w:rPr>
          <w:rFonts w:cstheme="minorHAnsi"/>
          <w:sz w:val="24"/>
          <w:szCs w:val="24"/>
        </w:rPr>
        <w:t>Israe</w:t>
      </w:r>
      <w:r w:rsidR="00A558F9" w:rsidRPr="00DE1E0B">
        <w:rPr>
          <w:rFonts w:cstheme="minorHAnsi"/>
          <w:sz w:val="24"/>
          <w:szCs w:val="24"/>
        </w:rPr>
        <w:t>l by land, sea, and air.</w:t>
      </w:r>
      <w:r w:rsidR="009053FA" w:rsidRPr="00DE1E0B">
        <w:rPr>
          <w:rFonts w:cstheme="minorHAnsi"/>
          <w:sz w:val="24"/>
          <w:szCs w:val="24"/>
        </w:rPr>
        <w:t xml:space="preserve"> </w:t>
      </w:r>
      <w:r w:rsidR="00183B0E" w:rsidRPr="00DE1E0B">
        <w:rPr>
          <w:rFonts w:cstheme="minorHAnsi"/>
          <w:sz w:val="24"/>
          <w:szCs w:val="24"/>
        </w:rPr>
        <w:t>While indiscriminately firing thousands of rockets on Israeli cities</w:t>
      </w:r>
      <w:r w:rsidR="009053FA" w:rsidRPr="00DE1E0B">
        <w:rPr>
          <w:rFonts w:cstheme="minorHAnsi"/>
          <w:sz w:val="24"/>
          <w:szCs w:val="24"/>
        </w:rPr>
        <w:t xml:space="preserve">, </w:t>
      </w:r>
      <w:r w:rsidR="00183B0E" w:rsidRPr="00DE1E0B">
        <w:rPr>
          <w:rFonts w:cstheme="minorHAnsi"/>
          <w:sz w:val="24"/>
          <w:szCs w:val="24"/>
        </w:rPr>
        <w:t xml:space="preserve">Hamas </w:t>
      </w:r>
      <w:r w:rsidR="008C68B0" w:rsidRPr="00DE1E0B">
        <w:rPr>
          <w:rFonts w:cstheme="minorHAnsi"/>
          <w:sz w:val="24"/>
          <w:szCs w:val="24"/>
        </w:rPr>
        <w:t xml:space="preserve">systematically </w:t>
      </w:r>
      <w:r w:rsidR="00183B0E" w:rsidRPr="00DE1E0B">
        <w:rPr>
          <w:rFonts w:cstheme="minorHAnsi"/>
          <w:sz w:val="24"/>
          <w:szCs w:val="24"/>
        </w:rPr>
        <w:t>m</w:t>
      </w:r>
      <w:r w:rsidR="009053FA" w:rsidRPr="00DE1E0B">
        <w:rPr>
          <w:rFonts w:cstheme="minorHAnsi"/>
          <w:sz w:val="24"/>
          <w:szCs w:val="24"/>
        </w:rPr>
        <w:t>assacre</w:t>
      </w:r>
      <w:r w:rsidR="005159C8" w:rsidRPr="00DE1E0B">
        <w:rPr>
          <w:rFonts w:cstheme="minorHAnsi"/>
          <w:sz w:val="24"/>
          <w:szCs w:val="24"/>
        </w:rPr>
        <w:t>d</w:t>
      </w:r>
      <w:r w:rsidR="009053FA" w:rsidRPr="00DE1E0B">
        <w:rPr>
          <w:rFonts w:cstheme="minorHAnsi"/>
          <w:sz w:val="24"/>
          <w:szCs w:val="24"/>
        </w:rPr>
        <w:t>, mutilat</w:t>
      </w:r>
      <w:r w:rsidR="005159C8" w:rsidRPr="00DE1E0B">
        <w:rPr>
          <w:rFonts w:cstheme="minorHAnsi"/>
          <w:sz w:val="24"/>
          <w:szCs w:val="24"/>
        </w:rPr>
        <w:t>ed</w:t>
      </w:r>
      <w:r w:rsidR="009053FA" w:rsidRPr="00DE1E0B">
        <w:rPr>
          <w:rFonts w:cstheme="minorHAnsi"/>
          <w:sz w:val="24"/>
          <w:szCs w:val="24"/>
        </w:rPr>
        <w:t>, rape</w:t>
      </w:r>
      <w:r w:rsidR="005159C8" w:rsidRPr="00DE1E0B">
        <w:rPr>
          <w:rFonts w:cstheme="minorHAnsi"/>
          <w:sz w:val="24"/>
          <w:szCs w:val="24"/>
        </w:rPr>
        <w:t>d</w:t>
      </w:r>
      <w:r w:rsidR="009053FA" w:rsidRPr="00DE1E0B">
        <w:rPr>
          <w:rFonts w:cstheme="minorHAnsi"/>
          <w:sz w:val="24"/>
          <w:szCs w:val="24"/>
        </w:rPr>
        <w:t xml:space="preserve"> and abduct</w:t>
      </w:r>
      <w:r w:rsidR="00CB01B8" w:rsidRPr="00DE1E0B">
        <w:rPr>
          <w:rFonts w:cstheme="minorHAnsi"/>
          <w:sz w:val="24"/>
          <w:szCs w:val="24"/>
        </w:rPr>
        <w:t>ed</w:t>
      </w:r>
      <w:r w:rsidR="009053FA" w:rsidRPr="00DE1E0B">
        <w:rPr>
          <w:rFonts w:cstheme="minorHAnsi"/>
          <w:sz w:val="24"/>
          <w:szCs w:val="24"/>
        </w:rPr>
        <w:t xml:space="preserve"> </w:t>
      </w:r>
      <w:r w:rsidR="008C68B0" w:rsidRPr="00DE1E0B">
        <w:rPr>
          <w:rFonts w:cstheme="minorHAnsi"/>
          <w:sz w:val="24"/>
          <w:szCs w:val="24"/>
        </w:rPr>
        <w:t xml:space="preserve">scores of </w:t>
      </w:r>
      <w:r w:rsidR="00E90D41" w:rsidRPr="00DE1E0B">
        <w:rPr>
          <w:rFonts w:cstheme="minorHAnsi"/>
          <w:sz w:val="24"/>
          <w:szCs w:val="24"/>
        </w:rPr>
        <w:t xml:space="preserve">men, </w:t>
      </w:r>
      <w:r w:rsidR="008C68B0" w:rsidRPr="00DE1E0B">
        <w:rPr>
          <w:rFonts w:cstheme="minorHAnsi"/>
          <w:sz w:val="24"/>
          <w:szCs w:val="24"/>
        </w:rPr>
        <w:t>women and children</w:t>
      </w:r>
      <w:r w:rsidR="009053FA" w:rsidRPr="00DE1E0B">
        <w:rPr>
          <w:rFonts w:cstheme="minorHAnsi"/>
          <w:sz w:val="24"/>
          <w:szCs w:val="24"/>
        </w:rPr>
        <w:t xml:space="preserve">. Openly displaying elation, they tortured </w:t>
      </w:r>
      <w:r w:rsidR="00C3117A" w:rsidRPr="00DE1E0B">
        <w:rPr>
          <w:rFonts w:cstheme="minorHAnsi"/>
          <w:sz w:val="24"/>
          <w:szCs w:val="24"/>
        </w:rPr>
        <w:t xml:space="preserve">and slaughtered </w:t>
      </w:r>
      <w:r w:rsidR="00E90D41" w:rsidRPr="00DE1E0B">
        <w:rPr>
          <w:rFonts w:cstheme="minorHAnsi"/>
          <w:sz w:val="24"/>
          <w:szCs w:val="24"/>
        </w:rPr>
        <w:t xml:space="preserve">parents </w:t>
      </w:r>
      <w:r w:rsidR="009053FA" w:rsidRPr="00DE1E0B">
        <w:rPr>
          <w:rFonts w:cstheme="minorHAnsi"/>
          <w:sz w:val="24"/>
          <w:szCs w:val="24"/>
        </w:rPr>
        <w:t xml:space="preserve">in front of children, </w:t>
      </w:r>
      <w:r w:rsidR="00B61A0E" w:rsidRPr="00DE1E0B">
        <w:rPr>
          <w:rFonts w:cstheme="minorHAnsi"/>
          <w:sz w:val="24"/>
          <w:szCs w:val="24"/>
        </w:rPr>
        <w:t xml:space="preserve">children in front of their </w:t>
      </w:r>
      <w:r w:rsidR="00E90D41" w:rsidRPr="00DE1E0B">
        <w:rPr>
          <w:rFonts w:cstheme="minorHAnsi"/>
          <w:sz w:val="24"/>
          <w:szCs w:val="24"/>
        </w:rPr>
        <w:t>parents</w:t>
      </w:r>
      <w:r w:rsidR="00B61A0E" w:rsidRPr="00DE1E0B">
        <w:rPr>
          <w:rFonts w:cstheme="minorHAnsi"/>
          <w:sz w:val="24"/>
          <w:szCs w:val="24"/>
        </w:rPr>
        <w:t xml:space="preserve">, </w:t>
      </w:r>
      <w:r w:rsidR="009053FA" w:rsidRPr="00DE1E0B">
        <w:rPr>
          <w:rFonts w:cstheme="minorHAnsi"/>
          <w:sz w:val="24"/>
          <w:szCs w:val="24"/>
        </w:rPr>
        <w:t xml:space="preserve">burned </w:t>
      </w:r>
      <w:r w:rsidR="00A36B3C" w:rsidRPr="00DE1E0B">
        <w:rPr>
          <w:rFonts w:cstheme="minorHAnsi"/>
          <w:sz w:val="24"/>
          <w:szCs w:val="24"/>
        </w:rPr>
        <w:t>entire families</w:t>
      </w:r>
      <w:r w:rsidR="009053FA" w:rsidRPr="00DE1E0B">
        <w:rPr>
          <w:rFonts w:cstheme="minorHAnsi"/>
          <w:sz w:val="24"/>
          <w:szCs w:val="24"/>
        </w:rPr>
        <w:t xml:space="preserve">, including </w:t>
      </w:r>
      <w:r w:rsidR="00C3117A" w:rsidRPr="00DE1E0B">
        <w:rPr>
          <w:rFonts w:cstheme="minorHAnsi"/>
          <w:sz w:val="24"/>
          <w:szCs w:val="24"/>
        </w:rPr>
        <w:t>young children</w:t>
      </w:r>
      <w:r w:rsidR="009053FA" w:rsidRPr="00DE1E0B">
        <w:rPr>
          <w:rFonts w:cstheme="minorHAnsi"/>
          <w:sz w:val="24"/>
          <w:szCs w:val="24"/>
        </w:rPr>
        <w:t xml:space="preserve">, alive. </w:t>
      </w:r>
    </w:p>
    <w:p w14:paraId="70CB44AC" w14:textId="6D6BB120" w:rsidR="00D66798" w:rsidRPr="00DE1E0B" w:rsidRDefault="005159C8" w:rsidP="008C68B0">
      <w:pPr>
        <w:jc w:val="both"/>
        <w:rPr>
          <w:rFonts w:cstheme="minorHAnsi"/>
          <w:sz w:val="24"/>
          <w:szCs w:val="24"/>
        </w:rPr>
      </w:pPr>
      <w:r w:rsidRPr="00DE1E0B">
        <w:rPr>
          <w:rFonts w:cstheme="minorHAnsi"/>
          <w:sz w:val="24"/>
          <w:szCs w:val="24"/>
        </w:rPr>
        <w:t>Over</w:t>
      </w:r>
      <w:r w:rsidR="009053FA" w:rsidRPr="00DE1E0B">
        <w:rPr>
          <w:rFonts w:cstheme="minorHAnsi"/>
          <w:sz w:val="24"/>
          <w:szCs w:val="24"/>
        </w:rPr>
        <w:t xml:space="preserve"> 1,200 people were butchered that day, more than 5,500 maimed, and </w:t>
      </w:r>
      <w:r w:rsidRPr="00DE1E0B">
        <w:rPr>
          <w:rFonts w:cstheme="minorHAnsi"/>
          <w:sz w:val="24"/>
          <w:szCs w:val="24"/>
        </w:rPr>
        <w:t>over</w:t>
      </w:r>
      <w:r w:rsidR="009053FA" w:rsidRPr="00DE1E0B">
        <w:rPr>
          <w:rFonts w:cstheme="minorHAnsi"/>
          <w:sz w:val="24"/>
          <w:szCs w:val="24"/>
        </w:rPr>
        <w:t xml:space="preserve"> 2</w:t>
      </w:r>
      <w:r w:rsidR="001C7166">
        <w:rPr>
          <w:rFonts w:cstheme="minorHAnsi"/>
          <w:sz w:val="24"/>
          <w:szCs w:val="24"/>
        </w:rPr>
        <w:t>5</w:t>
      </w:r>
      <w:r w:rsidR="009053FA" w:rsidRPr="00DE1E0B">
        <w:rPr>
          <w:rFonts w:cstheme="minorHAnsi"/>
          <w:sz w:val="24"/>
          <w:szCs w:val="24"/>
        </w:rPr>
        <w:t xml:space="preserve">0 hostages abducted, including </w:t>
      </w:r>
      <w:r w:rsidR="00C3117A" w:rsidRPr="00DE1E0B">
        <w:rPr>
          <w:rFonts w:cstheme="minorHAnsi"/>
          <w:sz w:val="24"/>
          <w:szCs w:val="24"/>
        </w:rPr>
        <w:t>women</w:t>
      </w:r>
      <w:r w:rsidR="00D31ED4" w:rsidRPr="00DE1E0B">
        <w:rPr>
          <w:rFonts w:cstheme="minorHAnsi"/>
          <w:sz w:val="24"/>
          <w:szCs w:val="24"/>
        </w:rPr>
        <w:t>,</w:t>
      </w:r>
      <w:r w:rsidR="00C3117A" w:rsidRPr="00DE1E0B">
        <w:rPr>
          <w:rFonts w:cstheme="minorHAnsi"/>
          <w:sz w:val="24"/>
          <w:szCs w:val="24"/>
        </w:rPr>
        <w:t xml:space="preserve"> </w:t>
      </w:r>
      <w:r w:rsidR="00E90D41" w:rsidRPr="00DE1E0B">
        <w:rPr>
          <w:rFonts w:cstheme="minorHAnsi"/>
          <w:sz w:val="24"/>
          <w:szCs w:val="24"/>
        </w:rPr>
        <w:t>small children</w:t>
      </w:r>
      <w:r w:rsidR="009053FA" w:rsidRPr="00DE1E0B">
        <w:rPr>
          <w:rFonts w:cstheme="minorHAnsi"/>
          <w:sz w:val="24"/>
          <w:szCs w:val="24"/>
        </w:rPr>
        <w:t xml:space="preserve">, </w:t>
      </w:r>
      <w:r w:rsidR="00E90D41" w:rsidRPr="00DE1E0B">
        <w:rPr>
          <w:rFonts w:cstheme="minorHAnsi"/>
          <w:sz w:val="24"/>
          <w:szCs w:val="24"/>
        </w:rPr>
        <w:t xml:space="preserve">older persons, </w:t>
      </w:r>
      <w:r w:rsidR="009053FA" w:rsidRPr="00DE1E0B">
        <w:rPr>
          <w:rFonts w:cstheme="minorHAnsi"/>
          <w:sz w:val="24"/>
          <w:szCs w:val="24"/>
        </w:rPr>
        <w:t>persons with disabilities and Holocaust survivors</w:t>
      </w:r>
      <w:r w:rsidRPr="00DE1E0B">
        <w:rPr>
          <w:rFonts w:cstheme="minorHAnsi"/>
          <w:sz w:val="24"/>
          <w:szCs w:val="24"/>
        </w:rPr>
        <w:t>.</w:t>
      </w:r>
      <w:r w:rsidR="009053FA" w:rsidRPr="00DE1E0B">
        <w:rPr>
          <w:rFonts w:cstheme="minorHAnsi"/>
          <w:sz w:val="24"/>
          <w:szCs w:val="24"/>
        </w:rPr>
        <w:t xml:space="preserve"> </w:t>
      </w:r>
      <w:r w:rsidRPr="00DE1E0B">
        <w:rPr>
          <w:rFonts w:cstheme="minorHAnsi"/>
          <w:sz w:val="24"/>
          <w:szCs w:val="24"/>
        </w:rPr>
        <w:t>S</w:t>
      </w:r>
      <w:r w:rsidR="009053FA" w:rsidRPr="00DE1E0B">
        <w:rPr>
          <w:rFonts w:cstheme="minorHAnsi"/>
          <w:sz w:val="24"/>
          <w:szCs w:val="24"/>
        </w:rPr>
        <w:t xml:space="preserve">ome of </w:t>
      </w:r>
      <w:r w:rsidRPr="00DE1E0B">
        <w:rPr>
          <w:rFonts w:cstheme="minorHAnsi"/>
          <w:sz w:val="24"/>
          <w:szCs w:val="24"/>
        </w:rPr>
        <w:t>the hostages</w:t>
      </w:r>
      <w:r w:rsidR="009053FA" w:rsidRPr="00DE1E0B">
        <w:rPr>
          <w:rFonts w:cstheme="minorHAnsi"/>
          <w:sz w:val="24"/>
          <w:szCs w:val="24"/>
        </w:rPr>
        <w:t xml:space="preserve"> have since been executed; many have been tortured, sexually abused and starved</w:t>
      </w:r>
      <w:r w:rsidR="00CB01B8" w:rsidRPr="00DE1E0B">
        <w:rPr>
          <w:rFonts w:cstheme="minorHAnsi"/>
          <w:sz w:val="24"/>
          <w:szCs w:val="24"/>
        </w:rPr>
        <w:t>.</w:t>
      </w:r>
      <w:r w:rsidR="005D6041" w:rsidRPr="00DE1E0B">
        <w:rPr>
          <w:rFonts w:cstheme="minorHAnsi"/>
          <w:sz w:val="24"/>
          <w:szCs w:val="24"/>
        </w:rPr>
        <w:t xml:space="preserve"> </w:t>
      </w:r>
      <w:r w:rsidR="00CB01B8" w:rsidRPr="00DE1E0B">
        <w:rPr>
          <w:rFonts w:cstheme="minorHAnsi"/>
          <w:sz w:val="24"/>
          <w:szCs w:val="24"/>
        </w:rPr>
        <w:t>13</w:t>
      </w:r>
      <w:r w:rsidR="004E2F2A" w:rsidRPr="00DE1E0B">
        <w:rPr>
          <w:rFonts w:cstheme="minorHAnsi"/>
          <w:sz w:val="24"/>
          <w:szCs w:val="24"/>
        </w:rPr>
        <w:t>4</w:t>
      </w:r>
      <w:r w:rsidR="00CB01B8" w:rsidRPr="00DE1E0B">
        <w:rPr>
          <w:rFonts w:cstheme="minorHAnsi"/>
          <w:sz w:val="24"/>
          <w:szCs w:val="24"/>
        </w:rPr>
        <w:t xml:space="preserve"> </w:t>
      </w:r>
      <w:r w:rsidR="005D6041" w:rsidRPr="00DE1E0B">
        <w:rPr>
          <w:rFonts w:cstheme="minorHAnsi"/>
          <w:sz w:val="24"/>
          <w:szCs w:val="24"/>
        </w:rPr>
        <w:t>people</w:t>
      </w:r>
      <w:r w:rsidR="00A36B3C" w:rsidRPr="00DE1E0B">
        <w:rPr>
          <w:rFonts w:cstheme="minorHAnsi"/>
          <w:sz w:val="24"/>
          <w:szCs w:val="24"/>
        </w:rPr>
        <w:t xml:space="preserve">, </w:t>
      </w:r>
      <w:r w:rsidR="00E90D41" w:rsidRPr="00DE1E0B">
        <w:rPr>
          <w:rFonts w:cstheme="minorHAnsi"/>
          <w:sz w:val="24"/>
          <w:szCs w:val="24"/>
        </w:rPr>
        <w:t>among them 19 women and 2 children</w:t>
      </w:r>
      <w:r w:rsidR="00A36B3C" w:rsidRPr="00DE1E0B">
        <w:rPr>
          <w:rFonts w:cstheme="minorHAnsi"/>
          <w:sz w:val="24"/>
          <w:szCs w:val="24"/>
        </w:rPr>
        <w:t>,</w:t>
      </w:r>
      <w:r w:rsidR="00010DC8" w:rsidRPr="00DE1E0B">
        <w:rPr>
          <w:rFonts w:cstheme="minorHAnsi"/>
          <w:sz w:val="24"/>
          <w:szCs w:val="24"/>
        </w:rPr>
        <w:t xml:space="preserve"> whose whereabouts continue to be unknown</w:t>
      </w:r>
      <w:r w:rsidR="006C72F7" w:rsidRPr="00DE1E0B">
        <w:rPr>
          <w:rFonts w:cstheme="minorHAnsi"/>
          <w:sz w:val="24"/>
          <w:szCs w:val="24"/>
        </w:rPr>
        <w:t xml:space="preserve">, </w:t>
      </w:r>
      <w:r w:rsidR="00CB01B8" w:rsidRPr="00DE1E0B">
        <w:rPr>
          <w:rFonts w:cstheme="minorHAnsi"/>
          <w:sz w:val="24"/>
          <w:szCs w:val="24"/>
        </w:rPr>
        <w:t>remain in captivity</w:t>
      </w:r>
      <w:r w:rsidR="008C68B0" w:rsidRPr="00DE1E0B">
        <w:rPr>
          <w:rFonts w:cstheme="minorHAnsi"/>
          <w:sz w:val="24"/>
          <w:szCs w:val="24"/>
        </w:rPr>
        <w:t xml:space="preserve"> in unimaginable conditions</w:t>
      </w:r>
      <w:r w:rsidR="00A36B3C" w:rsidRPr="00DE1E0B">
        <w:rPr>
          <w:rFonts w:cstheme="minorHAnsi"/>
          <w:sz w:val="24"/>
          <w:szCs w:val="24"/>
        </w:rPr>
        <w:t>.</w:t>
      </w:r>
    </w:p>
    <w:p w14:paraId="0E049B23" w14:textId="7A8F3230" w:rsidR="00C26663" w:rsidRPr="00DE1E0B" w:rsidRDefault="00C26663" w:rsidP="008C68B0">
      <w:pPr>
        <w:jc w:val="both"/>
        <w:rPr>
          <w:rFonts w:cstheme="minorHAnsi"/>
          <w:sz w:val="24"/>
          <w:szCs w:val="24"/>
        </w:rPr>
      </w:pPr>
      <w:r w:rsidRPr="00DE1E0B">
        <w:rPr>
          <w:rFonts w:cstheme="minorHAnsi"/>
          <w:sz w:val="24"/>
          <w:szCs w:val="24"/>
        </w:rPr>
        <w:t xml:space="preserve">The State of Israel had expected that the treaty bodies would </w:t>
      </w:r>
      <w:r w:rsidR="00E90D41" w:rsidRPr="00DE1E0B">
        <w:rPr>
          <w:rFonts w:cstheme="minorHAnsi"/>
          <w:sz w:val="24"/>
          <w:szCs w:val="24"/>
        </w:rPr>
        <w:t xml:space="preserve">unequivocally condemn </w:t>
      </w:r>
      <w:r w:rsidRPr="00DE1E0B">
        <w:rPr>
          <w:rFonts w:cstheme="minorHAnsi"/>
          <w:sz w:val="24"/>
          <w:szCs w:val="24"/>
        </w:rPr>
        <w:t xml:space="preserve">these acts </w:t>
      </w:r>
      <w:r w:rsidR="00E90D41" w:rsidRPr="00DE1E0B">
        <w:rPr>
          <w:rFonts w:cstheme="minorHAnsi"/>
          <w:sz w:val="24"/>
          <w:szCs w:val="24"/>
        </w:rPr>
        <w:t xml:space="preserve">of terror, </w:t>
      </w:r>
      <w:r w:rsidRPr="00DE1E0B">
        <w:rPr>
          <w:rFonts w:cstheme="minorHAnsi"/>
          <w:sz w:val="24"/>
          <w:szCs w:val="24"/>
        </w:rPr>
        <w:t xml:space="preserve">and uphold the mandate given to them by the </w:t>
      </w:r>
      <w:r w:rsidR="00E90D41" w:rsidRPr="00DE1E0B">
        <w:rPr>
          <w:rFonts w:cstheme="minorHAnsi"/>
          <w:sz w:val="24"/>
          <w:szCs w:val="24"/>
        </w:rPr>
        <w:t xml:space="preserve">very </w:t>
      </w:r>
      <w:r w:rsidRPr="00DE1E0B">
        <w:rPr>
          <w:rFonts w:cstheme="minorHAnsi"/>
          <w:sz w:val="24"/>
          <w:szCs w:val="24"/>
        </w:rPr>
        <w:t xml:space="preserve">instruments that established them. The Permanent Mission is </w:t>
      </w:r>
      <w:r w:rsidR="00E90D41" w:rsidRPr="00DE1E0B">
        <w:rPr>
          <w:rFonts w:cstheme="minorHAnsi"/>
          <w:sz w:val="24"/>
          <w:szCs w:val="24"/>
        </w:rPr>
        <w:t>deeply disappointed</w:t>
      </w:r>
      <w:r w:rsidRPr="00DE1E0B">
        <w:rPr>
          <w:rFonts w:cstheme="minorHAnsi"/>
          <w:sz w:val="24"/>
          <w:szCs w:val="24"/>
        </w:rPr>
        <w:t xml:space="preserve"> </w:t>
      </w:r>
      <w:r w:rsidR="001C7166">
        <w:rPr>
          <w:rFonts w:cstheme="minorHAnsi"/>
          <w:sz w:val="24"/>
          <w:szCs w:val="24"/>
        </w:rPr>
        <w:t xml:space="preserve">on the fact </w:t>
      </w:r>
      <w:r w:rsidRPr="00DE1E0B">
        <w:rPr>
          <w:rFonts w:cstheme="minorHAnsi"/>
          <w:sz w:val="24"/>
          <w:szCs w:val="24"/>
        </w:rPr>
        <w:t xml:space="preserve">that none of the treaty bodies has </w:t>
      </w:r>
      <w:r w:rsidR="00E90D41" w:rsidRPr="00DE1E0B">
        <w:rPr>
          <w:rFonts w:cstheme="minorHAnsi"/>
          <w:sz w:val="24"/>
          <w:szCs w:val="24"/>
        </w:rPr>
        <w:t>met</w:t>
      </w:r>
      <w:r w:rsidRPr="00DE1E0B">
        <w:rPr>
          <w:rFonts w:cstheme="minorHAnsi"/>
          <w:sz w:val="24"/>
          <w:szCs w:val="24"/>
        </w:rPr>
        <w:t xml:space="preserve"> the</w:t>
      </w:r>
      <w:r w:rsidR="00E90D41" w:rsidRPr="00DE1E0B">
        <w:rPr>
          <w:rFonts w:cstheme="minorHAnsi"/>
          <w:sz w:val="24"/>
          <w:szCs w:val="24"/>
        </w:rPr>
        <w:t>se</w:t>
      </w:r>
      <w:r w:rsidRPr="00DE1E0B">
        <w:rPr>
          <w:rFonts w:cstheme="minorHAnsi"/>
          <w:sz w:val="24"/>
          <w:szCs w:val="24"/>
        </w:rPr>
        <w:t xml:space="preserve"> expectations. </w:t>
      </w:r>
      <w:r w:rsidR="00E90D41" w:rsidRPr="00DE1E0B">
        <w:rPr>
          <w:rFonts w:cstheme="minorHAnsi"/>
          <w:sz w:val="24"/>
          <w:szCs w:val="24"/>
        </w:rPr>
        <w:t>S</w:t>
      </w:r>
      <w:r w:rsidRPr="00DE1E0B">
        <w:rPr>
          <w:rFonts w:cstheme="minorHAnsi"/>
          <w:sz w:val="24"/>
          <w:szCs w:val="24"/>
        </w:rPr>
        <w:t>ince October 7</w:t>
      </w:r>
      <w:r w:rsidR="00E90D41" w:rsidRPr="00DE1E0B">
        <w:rPr>
          <w:rFonts w:cstheme="minorHAnsi"/>
          <w:sz w:val="24"/>
          <w:szCs w:val="24"/>
        </w:rPr>
        <w:t>,</w:t>
      </w:r>
      <w:r w:rsidRPr="00DE1E0B">
        <w:rPr>
          <w:rFonts w:cstheme="minorHAnsi"/>
          <w:sz w:val="24"/>
          <w:szCs w:val="24"/>
        </w:rPr>
        <w:t xml:space="preserve"> the Permanent Mission has found either deafening silence or </w:t>
      </w:r>
      <w:r w:rsidR="00E90D41" w:rsidRPr="00DE1E0B">
        <w:rPr>
          <w:rFonts w:cstheme="minorHAnsi"/>
          <w:sz w:val="24"/>
          <w:szCs w:val="24"/>
        </w:rPr>
        <w:t>one-sided</w:t>
      </w:r>
      <w:r w:rsidRPr="00DE1E0B">
        <w:rPr>
          <w:rFonts w:cstheme="minorHAnsi"/>
          <w:sz w:val="24"/>
          <w:szCs w:val="24"/>
        </w:rPr>
        <w:t xml:space="preserve"> intervention</w:t>
      </w:r>
      <w:r w:rsidR="00E90D41" w:rsidRPr="00DE1E0B">
        <w:rPr>
          <w:rFonts w:cstheme="minorHAnsi"/>
          <w:sz w:val="24"/>
          <w:szCs w:val="24"/>
        </w:rPr>
        <w:t>s</w:t>
      </w:r>
      <w:r w:rsidRPr="00DE1E0B">
        <w:rPr>
          <w:rFonts w:cstheme="minorHAnsi"/>
          <w:sz w:val="24"/>
          <w:szCs w:val="24"/>
        </w:rPr>
        <w:t>, even outside the</w:t>
      </w:r>
      <w:r w:rsidR="00E90D41" w:rsidRPr="00DE1E0B">
        <w:rPr>
          <w:rFonts w:cstheme="minorHAnsi"/>
          <w:sz w:val="24"/>
          <w:szCs w:val="24"/>
        </w:rPr>
        <w:t xml:space="preserve"> scope of the treaty bodies’</w:t>
      </w:r>
      <w:r w:rsidRPr="00DE1E0B">
        <w:rPr>
          <w:rFonts w:cstheme="minorHAnsi"/>
          <w:sz w:val="24"/>
          <w:szCs w:val="24"/>
        </w:rPr>
        <w:t xml:space="preserve"> mandate.</w:t>
      </w:r>
    </w:p>
    <w:p w14:paraId="40CDFEB8" w14:textId="5EE09486" w:rsidR="00C26663" w:rsidRPr="00DE1E0B" w:rsidRDefault="00C26663" w:rsidP="008C68B0">
      <w:pPr>
        <w:jc w:val="both"/>
        <w:rPr>
          <w:rFonts w:cstheme="minorHAnsi"/>
          <w:sz w:val="24"/>
          <w:szCs w:val="24"/>
        </w:rPr>
      </w:pPr>
      <w:r w:rsidRPr="00DE1E0B">
        <w:rPr>
          <w:rFonts w:cstheme="minorHAnsi"/>
          <w:sz w:val="24"/>
          <w:szCs w:val="24"/>
        </w:rPr>
        <w:t xml:space="preserve">It is </w:t>
      </w:r>
      <w:r w:rsidR="00E90D41" w:rsidRPr="00DE1E0B">
        <w:rPr>
          <w:rFonts w:cstheme="minorHAnsi"/>
          <w:sz w:val="24"/>
          <w:szCs w:val="24"/>
        </w:rPr>
        <w:t>in this</w:t>
      </w:r>
      <w:r w:rsidRPr="00DE1E0B">
        <w:rPr>
          <w:rFonts w:cstheme="minorHAnsi"/>
          <w:sz w:val="24"/>
          <w:szCs w:val="24"/>
        </w:rPr>
        <w:t xml:space="preserve"> </w:t>
      </w:r>
      <w:r w:rsidR="00DB609B" w:rsidRPr="00DE1E0B">
        <w:rPr>
          <w:rFonts w:cstheme="minorHAnsi"/>
          <w:sz w:val="24"/>
          <w:szCs w:val="24"/>
        </w:rPr>
        <w:t xml:space="preserve">context </w:t>
      </w:r>
      <w:r w:rsidRPr="00DE1E0B">
        <w:rPr>
          <w:rFonts w:cstheme="minorHAnsi"/>
          <w:sz w:val="24"/>
          <w:szCs w:val="24"/>
        </w:rPr>
        <w:t>that the Permanent Mission will present its comments on the state of the human rights treaty body system</w:t>
      </w:r>
      <w:r w:rsidR="008A1272" w:rsidRPr="00DE1E0B">
        <w:rPr>
          <w:rFonts w:cstheme="minorHAnsi"/>
          <w:sz w:val="24"/>
          <w:szCs w:val="24"/>
        </w:rPr>
        <w:t>, specifically the failure of the treaty bodies to uphold the principles enshrined in UNGA Resolution 68/268 and the Addis Ababa guidelines.</w:t>
      </w:r>
    </w:p>
    <w:p w14:paraId="0706F63F" w14:textId="77777777" w:rsidR="005972E6" w:rsidRDefault="005972E6" w:rsidP="008C68B0">
      <w:pPr>
        <w:jc w:val="both"/>
        <w:rPr>
          <w:rFonts w:cstheme="minorHAnsi"/>
          <w:sz w:val="24"/>
          <w:szCs w:val="24"/>
        </w:rPr>
      </w:pPr>
    </w:p>
    <w:p w14:paraId="613BD766" w14:textId="47E3BE43" w:rsidR="0017201C" w:rsidRDefault="0017201C" w:rsidP="008C68B0">
      <w:pPr>
        <w:jc w:val="both"/>
        <w:rPr>
          <w:rFonts w:cstheme="minorHAnsi"/>
          <w:sz w:val="24"/>
          <w:szCs w:val="24"/>
        </w:rPr>
      </w:pPr>
      <w:r w:rsidRPr="00DE1E0B">
        <w:rPr>
          <w:rFonts w:cstheme="minorHAnsi"/>
          <w:sz w:val="24"/>
          <w:szCs w:val="24"/>
        </w:rPr>
        <w:t xml:space="preserve">UNGA Resolution </w:t>
      </w:r>
      <w:r w:rsidR="008A1272" w:rsidRPr="00DE1E0B">
        <w:rPr>
          <w:rFonts w:cstheme="minorHAnsi"/>
          <w:sz w:val="24"/>
          <w:szCs w:val="24"/>
        </w:rPr>
        <w:t xml:space="preserve">68/268 </w:t>
      </w:r>
      <w:r w:rsidRPr="00DE1E0B">
        <w:rPr>
          <w:rFonts w:cstheme="minorHAnsi"/>
          <w:sz w:val="24"/>
          <w:szCs w:val="24"/>
        </w:rPr>
        <w:t xml:space="preserve">includes elements that should require attention by the members of treaty bodies and </w:t>
      </w:r>
      <w:r w:rsidRPr="000151FD">
        <w:rPr>
          <w:rFonts w:cstheme="minorHAnsi"/>
          <w:sz w:val="24"/>
          <w:szCs w:val="24"/>
        </w:rPr>
        <w:t>the State</w:t>
      </w:r>
      <w:r w:rsidRPr="00DE1E0B">
        <w:rPr>
          <w:rFonts w:cstheme="minorHAnsi"/>
          <w:sz w:val="24"/>
          <w:szCs w:val="24"/>
        </w:rPr>
        <w:t xml:space="preserve"> parties.</w:t>
      </w:r>
    </w:p>
    <w:p w14:paraId="2FC17E51" w14:textId="77777777" w:rsidR="005972E6" w:rsidRPr="00DE1E0B" w:rsidRDefault="005972E6" w:rsidP="008C68B0">
      <w:pPr>
        <w:jc w:val="both"/>
        <w:rPr>
          <w:rFonts w:cstheme="minorHAnsi"/>
          <w:sz w:val="24"/>
          <w:szCs w:val="24"/>
        </w:rPr>
      </w:pPr>
    </w:p>
    <w:p w14:paraId="73375DDF" w14:textId="14E6EDF5" w:rsidR="0017201C" w:rsidRPr="00DE1E0B" w:rsidRDefault="0017201C" w:rsidP="0017201C">
      <w:pPr>
        <w:pStyle w:val="ListParagraph"/>
        <w:numPr>
          <w:ilvl w:val="0"/>
          <w:numId w:val="4"/>
        </w:numPr>
        <w:jc w:val="both"/>
        <w:rPr>
          <w:rFonts w:cstheme="minorHAnsi"/>
          <w:sz w:val="24"/>
          <w:szCs w:val="24"/>
        </w:rPr>
      </w:pPr>
      <w:r w:rsidRPr="00DE1E0B">
        <w:rPr>
          <w:rFonts w:cstheme="minorHAnsi"/>
          <w:sz w:val="24"/>
          <w:szCs w:val="24"/>
        </w:rPr>
        <w:t>Independence and impartiality</w:t>
      </w:r>
    </w:p>
    <w:p w14:paraId="4F7F6318" w14:textId="77777777" w:rsidR="009B2031" w:rsidRPr="00DE1E0B" w:rsidRDefault="009B2031" w:rsidP="00C6640C">
      <w:pPr>
        <w:jc w:val="both"/>
        <w:rPr>
          <w:rFonts w:cstheme="minorHAnsi"/>
          <w:sz w:val="24"/>
          <w:szCs w:val="24"/>
        </w:rPr>
      </w:pPr>
    </w:p>
    <w:p w14:paraId="6D37602A" w14:textId="10F06D28" w:rsidR="00C6640C" w:rsidRPr="00DE1E0B" w:rsidRDefault="00C6640C" w:rsidP="00C6640C">
      <w:pPr>
        <w:jc w:val="both"/>
        <w:rPr>
          <w:rFonts w:cstheme="minorHAnsi"/>
          <w:sz w:val="24"/>
          <w:szCs w:val="24"/>
        </w:rPr>
      </w:pPr>
      <w:r w:rsidRPr="00DE1E0B">
        <w:rPr>
          <w:rFonts w:cstheme="minorHAnsi"/>
          <w:sz w:val="24"/>
          <w:szCs w:val="24"/>
        </w:rPr>
        <w:t>The UNGA Resolution</w:t>
      </w:r>
      <w:r w:rsidR="0024745A" w:rsidRPr="00DE1E0B">
        <w:rPr>
          <w:rFonts w:cstheme="minorHAnsi"/>
          <w:sz w:val="24"/>
          <w:szCs w:val="24"/>
        </w:rPr>
        <w:t>,</w:t>
      </w:r>
      <w:r w:rsidRPr="00DE1E0B">
        <w:rPr>
          <w:rFonts w:cstheme="minorHAnsi"/>
          <w:sz w:val="24"/>
          <w:szCs w:val="24"/>
        </w:rPr>
        <w:t xml:space="preserve"> </w:t>
      </w:r>
      <w:r w:rsidR="00455D0E" w:rsidRPr="00DE1E0B">
        <w:rPr>
          <w:rFonts w:cstheme="minorHAnsi"/>
          <w:sz w:val="24"/>
          <w:szCs w:val="24"/>
        </w:rPr>
        <w:t>in line with</w:t>
      </w:r>
      <w:r w:rsidRPr="00DE1E0B">
        <w:rPr>
          <w:rFonts w:cstheme="minorHAnsi"/>
          <w:sz w:val="24"/>
          <w:szCs w:val="24"/>
        </w:rPr>
        <w:t xml:space="preserve"> the treaties that establish them</w:t>
      </w:r>
      <w:r w:rsidR="0024745A" w:rsidRPr="00DE1E0B">
        <w:rPr>
          <w:rFonts w:cstheme="minorHAnsi"/>
          <w:sz w:val="24"/>
          <w:szCs w:val="24"/>
        </w:rPr>
        <w:t>,</w:t>
      </w:r>
      <w:r w:rsidRPr="00DE1E0B">
        <w:rPr>
          <w:rFonts w:cstheme="minorHAnsi"/>
          <w:sz w:val="24"/>
          <w:szCs w:val="24"/>
        </w:rPr>
        <w:t xml:space="preserve"> highlight</w:t>
      </w:r>
      <w:r w:rsidR="009E01FA" w:rsidRPr="00DE1E0B">
        <w:rPr>
          <w:rFonts w:cstheme="minorHAnsi"/>
          <w:sz w:val="24"/>
          <w:szCs w:val="24"/>
        </w:rPr>
        <w:t>s</w:t>
      </w:r>
      <w:r w:rsidRPr="00DE1E0B">
        <w:rPr>
          <w:rFonts w:cstheme="minorHAnsi"/>
          <w:sz w:val="24"/>
          <w:szCs w:val="24"/>
        </w:rPr>
        <w:t xml:space="preserve"> the principles of independence and impartiality of members of the human rights treaty bodies as “essential for the performance of their duties and responsibilities”. This was reaffirmed by the same </w:t>
      </w:r>
      <w:r w:rsidR="0024745A" w:rsidRPr="00DE1E0B">
        <w:rPr>
          <w:rFonts w:cstheme="minorHAnsi"/>
          <w:sz w:val="24"/>
          <w:szCs w:val="24"/>
        </w:rPr>
        <w:lastRenderedPageBreak/>
        <w:t xml:space="preserve">treaty bodies </w:t>
      </w:r>
      <w:r w:rsidRPr="00DE1E0B">
        <w:rPr>
          <w:rFonts w:cstheme="minorHAnsi"/>
          <w:sz w:val="24"/>
          <w:szCs w:val="24"/>
        </w:rPr>
        <w:t xml:space="preserve">in the Addis Ababa guidelines, </w:t>
      </w:r>
      <w:r w:rsidR="0024745A" w:rsidRPr="00DE1E0B">
        <w:rPr>
          <w:rFonts w:cstheme="minorHAnsi"/>
          <w:sz w:val="24"/>
          <w:szCs w:val="24"/>
        </w:rPr>
        <w:t xml:space="preserve">to </w:t>
      </w:r>
      <w:r w:rsidRPr="00DE1E0B">
        <w:rPr>
          <w:rFonts w:cstheme="minorHAnsi"/>
          <w:sz w:val="24"/>
          <w:szCs w:val="24"/>
        </w:rPr>
        <w:t xml:space="preserve">which the resolution </w:t>
      </w:r>
      <w:r w:rsidR="0024745A" w:rsidRPr="00DE1E0B">
        <w:rPr>
          <w:rFonts w:cstheme="minorHAnsi"/>
          <w:sz w:val="24"/>
          <w:szCs w:val="24"/>
        </w:rPr>
        <w:t xml:space="preserve">refers, </w:t>
      </w:r>
      <w:r w:rsidRPr="00DE1E0B">
        <w:rPr>
          <w:rFonts w:cstheme="minorHAnsi"/>
          <w:sz w:val="24"/>
          <w:szCs w:val="24"/>
        </w:rPr>
        <w:t xml:space="preserve">and encourages the </w:t>
      </w:r>
      <w:r w:rsidR="0024745A" w:rsidRPr="00DE1E0B">
        <w:rPr>
          <w:rFonts w:cstheme="minorHAnsi"/>
          <w:sz w:val="24"/>
          <w:szCs w:val="24"/>
        </w:rPr>
        <w:t xml:space="preserve">treaty bodies </w:t>
      </w:r>
      <w:r w:rsidRPr="00DE1E0B">
        <w:rPr>
          <w:rFonts w:cstheme="minorHAnsi"/>
          <w:sz w:val="24"/>
          <w:szCs w:val="24"/>
        </w:rPr>
        <w:t xml:space="preserve">to implement them. </w:t>
      </w:r>
    </w:p>
    <w:p w14:paraId="154353DD" w14:textId="1CDD9109" w:rsidR="00AB3AF1" w:rsidRPr="00DE1E0B" w:rsidRDefault="00AB3AF1" w:rsidP="00C6640C">
      <w:pPr>
        <w:jc w:val="both"/>
        <w:rPr>
          <w:rFonts w:cstheme="minorHAnsi"/>
          <w:sz w:val="24"/>
          <w:szCs w:val="24"/>
        </w:rPr>
      </w:pPr>
      <w:r w:rsidRPr="00DE1E0B">
        <w:rPr>
          <w:rFonts w:cstheme="minorHAnsi"/>
          <w:sz w:val="24"/>
          <w:szCs w:val="24"/>
        </w:rPr>
        <w:t xml:space="preserve">Independence and impartiality are not empty concepts, but substantive principles that require </w:t>
      </w:r>
      <w:r w:rsidR="0024745A" w:rsidRPr="00DE1E0B">
        <w:rPr>
          <w:rFonts w:cstheme="minorHAnsi"/>
          <w:sz w:val="24"/>
          <w:szCs w:val="24"/>
        </w:rPr>
        <w:t xml:space="preserve">active </w:t>
      </w:r>
      <w:r w:rsidRPr="00DE1E0B">
        <w:rPr>
          <w:rFonts w:cstheme="minorHAnsi"/>
          <w:sz w:val="24"/>
          <w:szCs w:val="24"/>
        </w:rPr>
        <w:t>attention. It should not only refer to real, but also perceived</w:t>
      </w:r>
      <w:r w:rsidR="00C150AD" w:rsidRPr="00DE1E0B">
        <w:rPr>
          <w:rFonts w:cstheme="minorHAnsi"/>
          <w:sz w:val="24"/>
          <w:szCs w:val="24"/>
        </w:rPr>
        <w:t xml:space="preserve"> conflicts of interest, lack of impartiality or independence</w:t>
      </w:r>
      <w:r w:rsidRPr="00DE1E0B">
        <w:rPr>
          <w:rFonts w:cstheme="minorHAnsi"/>
          <w:sz w:val="24"/>
          <w:szCs w:val="24"/>
        </w:rPr>
        <w:t xml:space="preserve">, since the opposite can </w:t>
      </w:r>
      <w:r w:rsidR="0024745A" w:rsidRPr="00DE1E0B">
        <w:rPr>
          <w:rFonts w:cstheme="minorHAnsi"/>
          <w:sz w:val="24"/>
          <w:szCs w:val="24"/>
        </w:rPr>
        <w:t xml:space="preserve">negatively affect the credibility of </w:t>
      </w:r>
      <w:r w:rsidRPr="00DE1E0B">
        <w:rPr>
          <w:rFonts w:cstheme="minorHAnsi"/>
          <w:sz w:val="24"/>
          <w:szCs w:val="24"/>
        </w:rPr>
        <w:t xml:space="preserve">the </w:t>
      </w:r>
      <w:r w:rsidR="0024745A" w:rsidRPr="00DE1E0B">
        <w:rPr>
          <w:rFonts w:cstheme="minorHAnsi"/>
          <w:sz w:val="24"/>
          <w:szCs w:val="24"/>
        </w:rPr>
        <w:t xml:space="preserve">treaty body </w:t>
      </w:r>
      <w:r w:rsidRPr="00DE1E0B">
        <w:rPr>
          <w:rFonts w:cstheme="minorHAnsi"/>
          <w:sz w:val="24"/>
          <w:szCs w:val="24"/>
        </w:rPr>
        <w:t>system.</w:t>
      </w:r>
      <w:r w:rsidR="00A04105" w:rsidRPr="00DE1E0B">
        <w:rPr>
          <w:rFonts w:cstheme="minorHAnsi"/>
          <w:sz w:val="24"/>
          <w:szCs w:val="24"/>
        </w:rPr>
        <w:t xml:space="preserve"> As the Addis Ababa guidelines recognizes “(r)</w:t>
      </w:r>
      <w:proofErr w:type="spellStart"/>
      <w:r w:rsidR="00A04105" w:rsidRPr="00DE1E0B">
        <w:rPr>
          <w:rFonts w:cstheme="minorHAnsi"/>
          <w:sz w:val="24"/>
          <w:szCs w:val="24"/>
        </w:rPr>
        <w:t>eal</w:t>
      </w:r>
      <w:proofErr w:type="spellEnd"/>
      <w:r w:rsidR="00A04105" w:rsidRPr="00DE1E0B">
        <w:rPr>
          <w:rFonts w:cstheme="minorHAnsi"/>
          <w:sz w:val="24"/>
          <w:szCs w:val="24"/>
        </w:rPr>
        <w:t xml:space="preserve"> or perceived conflicts of interest and challenges to the requirements of independence and impartiality may be generated by many factors”, including nationality, place of residence, current and past employment, membership of or affiliation with an organization, or family and social relations, among others.</w:t>
      </w:r>
    </w:p>
    <w:p w14:paraId="5A4C55B1" w14:textId="4140764E" w:rsidR="00AB3AF1" w:rsidRPr="000151FD" w:rsidRDefault="00AB3AF1" w:rsidP="00A04105">
      <w:pPr>
        <w:jc w:val="both"/>
        <w:rPr>
          <w:rFonts w:cstheme="minorHAnsi"/>
          <w:sz w:val="24"/>
          <w:szCs w:val="24"/>
        </w:rPr>
      </w:pPr>
      <w:r w:rsidRPr="00DE1E0B">
        <w:rPr>
          <w:rFonts w:cstheme="minorHAnsi"/>
          <w:sz w:val="24"/>
          <w:szCs w:val="24"/>
        </w:rPr>
        <w:t>Independence implies not receiving instructions</w:t>
      </w:r>
      <w:r w:rsidR="008A1272" w:rsidRPr="00DE1E0B">
        <w:rPr>
          <w:rFonts w:cstheme="minorHAnsi"/>
          <w:sz w:val="24"/>
          <w:szCs w:val="24"/>
        </w:rPr>
        <w:t xml:space="preserve"> or being</w:t>
      </w:r>
      <w:r w:rsidRPr="00DE1E0B">
        <w:rPr>
          <w:rFonts w:cstheme="minorHAnsi"/>
          <w:sz w:val="24"/>
          <w:szCs w:val="24"/>
        </w:rPr>
        <w:t xml:space="preserve"> subjected to pressure </w:t>
      </w:r>
      <w:r w:rsidR="00A04105" w:rsidRPr="00DE1E0B">
        <w:rPr>
          <w:rFonts w:cstheme="minorHAnsi"/>
          <w:sz w:val="24"/>
          <w:szCs w:val="24"/>
        </w:rPr>
        <w:t xml:space="preserve">of any kind, either from the State of their nationality or any other State or its agencies, nor seek nor accept instructions from anyone concerning the performance of their duties; </w:t>
      </w:r>
      <w:r w:rsidRPr="00DE1E0B">
        <w:rPr>
          <w:rFonts w:cstheme="minorHAnsi"/>
          <w:sz w:val="24"/>
          <w:szCs w:val="24"/>
        </w:rPr>
        <w:t>while impartiality includes not taking side</w:t>
      </w:r>
      <w:r w:rsidR="008A1272" w:rsidRPr="00DE1E0B">
        <w:rPr>
          <w:rFonts w:cstheme="minorHAnsi"/>
          <w:sz w:val="24"/>
          <w:szCs w:val="24"/>
        </w:rPr>
        <w:t>s</w:t>
      </w:r>
      <w:r w:rsidRPr="00DE1E0B">
        <w:rPr>
          <w:rFonts w:cstheme="minorHAnsi"/>
          <w:sz w:val="24"/>
          <w:szCs w:val="24"/>
        </w:rPr>
        <w:t xml:space="preserve"> and conducting business in a non-biased manner.</w:t>
      </w:r>
    </w:p>
    <w:p w14:paraId="46605BCC" w14:textId="610757EA" w:rsidR="004E0C37" w:rsidRPr="00DE1E0B" w:rsidRDefault="004E0C37" w:rsidP="004E0C37">
      <w:pPr>
        <w:jc w:val="both"/>
        <w:rPr>
          <w:rFonts w:cstheme="minorHAnsi"/>
          <w:sz w:val="24"/>
          <w:szCs w:val="24"/>
        </w:rPr>
      </w:pPr>
      <w:r w:rsidRPr="00DE1E0B">
        <w:rPr>
          <w:rFonts w:cstheme="minorHAnsi"/>
          <w:sz w:val="24"/>
          <w:szCs w:val="24"/>
        </w:rPr>
        <w:t xml:space="preserve">In this regard, it is important to highlight paragraph 7 of the Addis Ababa guidelines, </w:t>
      </w:r>
      <w:r w:rsidR="008A1272" w:rsidRPr="00DE1E0B">
        <w:rPr>
          <w:rFonts w:cstheme="minorHAnsi"/>
          <w:sz w:val="24"/>
          <w:szCs w:val="24"/>
        </w:rPr>
        <w:t>according to which:</w:t>
      </w:r>
    </w:p>
    <w:p w14:paraId="79AE88F5" w14:textId="71C49415" w:rsidR="004E0C37" w:rsidRPr="00DE1E0B" w:rsidRDefault="004E0C37" w:rsidP="004E0C37">
      <w:pPr>
        <w:ind w:left="426"/>
        <w:jc w:val="both"/>
        <w:rPr>
          <w:rFonts w:cstheme="minorHAnsi"/>
          <w:sz w:val="24"/>
          <w:szCs w:val="24"/>
        </w:rPr>
      </w:pPr>
      <w:r w:rsidRPr="00DE1E0B">
        <w:rPr>
          <w:rFonts w:cstheme="minorHAnsi"/>
          <w:sz w:val="24"/>
          <w:szCs w:val="24"/>
        </w:rPr>
        <w:t xml:space="preserve">“All members shall avoid any action in relation to the work of their treaty body which might lead to or might be seen by a reasonable observer to lead to bias against States. In particular, members shall avoid any action which might give the impression that their own or any given State was receiving treatment which was more </w:t>
      </w:r>
      <w:proofErr w:type="spellStart"/>
      <w:r w:rsidRPr="00DE1E0B">
        <w:rPr>
          <w:rFonts w:cstheme="minorHAnsi"/>
          <w:sz w:val="24"/>
          <w:szCs w:val="24"/>
        </w:rPr>
        <w:t>favourable</w:t>
      </w:r>
      <w:proofErr w:type="spellEnd"/>
      <w:r w:rsidRPr="00DE1E0B">
        <w:rPr>
          <w:rFonts w:cstheme="minorHAnsi"/>
          <w:sz w:val="24"/>
          <w:szCs w:val="24"/>
        </w:rPr>
        <w:t xml:space="preserve"> or less </w:t>
      </w:r>
      <w:proofErr w:type="spellStart"/>
      <w:r w:rsidRPr="00DE1E0B">
        <w:rPr>
          <w:rFonts w:cstheme="minorHAnsi"/>
          <w:sz w:val="24"/>
          <w:szCs w:val="24"/>
        </w:rPr>
        <w:t>favourable</w:t>
      </w:r>
      <w:proofErr w:type="spellEnd"/>
      <w:r w:rsidRPr="00DE1E0B">
        <w:rPr>
          <w:rFonts w:cstheme="minorHAnsi"/>
          <w:sz w:val="24"/>
          <w:szCs w:val="24"/>
        </w:rPr>
        <w:t xml:space="preserve"> than that accorded to other States.”</w:t>
      </w:r>
    </w:p>
    <w:p w14:paraId="75A5F8FA" w14:textId="77777777" w:rsidR="001B1F7E" w:rsidRDefault="001B1F7E" w:rsidP="00C6640C">
      <w:pPr>
        <w:jc w:val="both"/>
        <w:rPr>
          <w:rFonts w:cstheme="minorHAnsi"/>
          <w:sz w:val="24"/>
          <w:szCs w:val="24"/>
        </w:rPr>
      </w:pPr>
    </w:p>
    <w:p w14:paraId="79E69B03" w14:textId="5B2D586B" w:rsidR="007625C6" w:rsidRPr="00DE1E0B" w:rsidRDefault="008A1272" w:rsidP="00C6640C">
      <w:pPr>
        <w:jc w:val="both"/>
        <w:rPr>
          <w:rFonts w:cstheme="minorHAnsi"/>
          <w:sz w:val="24"/>
          <w:szCs w:val="24"/>
        </w:rPr>
      </w:pPr>
      <w:r w:rsidRPr="00DE1E0B">
        <w:rPr>
          <w:rFonts w:cstheme="minorHAnsi"/>
          <w:sz w:val="24"/>
          <w:szCs w:val="24"/>
        </w:rPr>
        <w:t>Regrettably</w:t>
      </w:r>
      <w:r w:rsidR="007625C6" w:rsidRPr="00DE1E0B">
        <w:rPr>
          <w:rFonts w:cstheme="minorHAnsi"/>
          <w:sz w:val="24"/>
          <w:szCs w:val="24"/>
        </w:rPr>
        <w:t xml:space="preserve">, </w:t>
      </w:r>
      <w:r w:rsidRPr="00DE1E0B">
        <w:rPr>
          <w:rFonts w:cstheme="minorHAnsi"/>
          <w:sz w:val="24"/>
          <w:szCs w:val="24"/>
        </w:rPr>
        <w:t xml:space="preserve">some of the </w:t>
      </w:r>
      <w:r w:rsidR="007625C6" w:rsidRPr="00DE1E0B">
        <w:rPr>
          <w:rFonts w:cstheme="minorHAnsi"/>
          <w:sz w:val="24"/>
          <w:szCs w:val="24"/>
        </w:rPr>
        <w:t xml:space="preserve">committees have </w:t>
      </w:r>
      <w:r w:rsidRPr="00DE1E0B">
        <w:rPr>
          <w:rFonts w:cstheme="minorHAnsi"/>
          <w:sz w:val="24"/>
          <w:szCs w:val="24"/>
        </w:rPr>
        <w:t>failed to uphold</w:t>
      </w:r>
      <w:r w:rsidR="007625C6" w:rsidRPr="00DE1E0B">
        <w:rPr>
          <w:rFonts w:cstheme="minorHAnsi"/>
          <w:sz w:val="24"/>
          <w:szCs w:val="24"/>
        </w:rPr>
        <w:t xml:space="preserve"> these principles, focusing their attention in a biased, one-sided manner. </w:t>
      </w:r>
      <w:r w:rsidR="002A6ABF">
        <w:rPr>
          <w:rFonts w:cstheme="minorHAnsi"/>
          <w:sz w:val="24"/>
          <w:szCs w:val="24"/>
        </w:rPr>
        <w:t>I</w:t>
      </w:r>
      <w:r w:rsidR="00851391" w:rsidRPr="00DE1E0B">
        <w:rPr>
          <w:rFonts w:cstheme="minorHAnsi"/>
          <w:sz w:val="24"/>
          <w:szCs w:val="24"/>
        </w:rPr>
        <w:t xml:space="preserve">n its interaction with treaty bodies, Israel has been faced with many examples of these inadequate </w:t>
      </w:r>
      <w:proofErr w:type="spellStart"/>
      <w:r w:rsidR="00851391" w:rsidRPr="00DE1E0B">
        <w:rPr>
          <w:rFonts w:cstheme="minorHAnsi"/>
          <w:sz w:val="24"/>
          <w:szCs w:val="24"/>
        </w:rPr>
        <w:t>behaviours</w:t>
      </w:r>
      <w:proofErr w:type="spellEnd"/>
      <w:r w:rsidR="00851391" w:rsidRPr="00DE1E0B">
        <w:rPr>
          <w:rFonts w:cstheme="minorHAnsi"/>
          <w:sz w:val="24"/>
          <w:szCs w:val="24"/>
        </w:rPr>
        <w:t>. Just to name a few, we can highlight the case w</w:t>
      </w:r>
      <w:r w:rsidR="007625C6" w:rsidRPr="00DE1E0B">
        <w:rPr>
          <w:rFonts w:cstheme="minorHAnsi"/>
          <w:sz w:val="24"/>
          <w:szCs w:val="24"/>
        </w:rPr>
        <w:t xml:space="preserve">hen </w:t>
      </w:r>
      <w:r w:rsidR="00851391" w:rsidRPr="00DE1E0B">
        <w:rPr>
          <w:rFonts w:cstheme="minorHAnsi"/>
          <w:sz w:val="24"/>
          <w:szCs w:val="24"/>
        </w:rPr>
        <w:t xml:space="preserve">a </w:t>
      </w:r>
      <w:proofErr w:type="gramStart"/>
      <w:r w:rsidR="00851391" w:rsidRPr="00DE1E0B">
        <w:rPr>
          <w:rFonts w:cstheme="minorHAnsi"/>
          <w:sz w:val="24"/>
          <w:szCs w:val="24"/>
        </w:rPr>
        <w:t>Committee</w:t>
      </w:r>
      <w:proofErr w:type="gramEnd"/>
      <w:r w:rsidR="00851391" w:rsidRPr="00DE1E0B">
        <w:rPr>
          <w:rFonts w:cstheme="minorHAnsi"/>
          <w:sz w:val="24"/>
          <w:szCs w:val="24"/>
        </w:rPr>
        <w:t xml:space="preserve"> was </w:t>
      </w:r>
      <w:r w:rsidR="007625C6" w:rsidRPr="00DE1E0B">
        <w:rPr>
          <w:rFonts w:cstheme="minorHAnsi"/>
          <w:sz w:val="24"/>
          <w:szCs w:val="24"/>
        </w:rPr>
        <w:t xml:space="preserve">offered with opportunities to receive additional information, to </w:t>
      </w:r>
      <w:r w:rsidR="00851391" w:rsidRPr="00DE1E0B">
        <w:rPr>
          <w:rFonts w:cstheme="minorHAnsi"/>
          <w:sz w:val="24"/>
          <w:szCs w:val="24"/>
        </w:rPr>
        <w:t>enlighten</w:t>
      </w:r>
      <w:r w:rsidR="007625C6" w:rsidRPr="00DE1E0B">
        <w:rPr>
          <w:rFonts w:cstheme="minorHAnsi"/>
          <w:sz w:val="24"/>
          <w:szCs w:val="24"/>
        </w:rPr>
        <w:t xml:space="preserve"> their consideration and decision-making, </w:t>
      </w:r>
      <w:r w:rsidR="00851391" w:rsidRPr="00DE1E0B">
        <w:rPr>
          <w:rFonts w:cstheme="minorHAnsi"/>
          <w:sz w:val="24"/>
          <w:szCs w:val="24"/>
        </w:rPr>
        <w:t xml:space="preserve">they rejected it </w:t>
      </w:r>
      <w:r w:rsidR="007625C6" w:rsidRPr="00DE1E0B">
        <w:rPr>
          <w:rFonts w:cstheme="minorHAnsi"/>
          <w:sz w:val="24"/>
          <w:szCs w:val="24"/>
        </w:rPr>
        <w:t>under bureaucratic pretexts</w:t>
      </w:r>
      <w:r w:rsidR="002A6ABF">
        <w:rPr>
          <w:rFonts w:cstheme="minorHAnsi"/>
          <w:sz w:val="24"/>
          <w:szCs w:val="24"/>
        </w:rPr>
        <w:t>. In addition,</w:t>
      </w:r>
      <w:r w:rsidR="007625C6" w:rsidRPr="00DE1E0B">
        <w:rPr>
          <w:rFonts w:cstheme="minorHAnsi"/>
          <w:sz w:val="24"/>
          <w:szCs w:val="24"/>
        </w:rPr>
        <w:t xml:space="preserve"> some members have agreed to </w:t>
      </w:r>
      <w:r w:rsidR="00851391" w:rsidRPr="00DE1E0B">
        <w:rPr>
          <w:rFonts w:cstheme="minorHAnsi"/>
          <w:sz w:val="24"/>
          <w:szCs w:val="24"/>
        </w:rPr>
        <w:t>h</w:t>
      </w:r>
      <w:r w:rsidR="002A6ABF">
        <w:rPr>
          <w:rFonts w:cstheme="minorHAnsi"/>
          <w:sz w:val="24"/>
          <w:szCs w:val="24"/>
        </w:rPr>
        <w:t>o</w:t>
      </w:r>
      <w:r w:rsidR="00851391" w:rsidRPr="00DE1E0B">
        <w:rPr>
          <w:rFonts w:cstheme="minorHAnsi"/>
          <w:sz w:val="24"/>
          <w:szCs w:val="24"/>
        </w:rPr>
        <w:t xml:space="preserve">ld </w:t>
      </w:r>
      <w:r w:rsidR="007625C6" w:rsidRPr="00DE1E0B">
        <w:rPr>
          <w:rFonts w:cstheme="minorHAnsi"/>
          <w:sz w:val="24"/>
          <w:szCs w:val="24"/>
        </w:rPr>
        <w:t xml:space="preserve">bilateral meetings </w:t>
      </w:r>
      <w:r w:rsidR="00851391" w:rsidRPr="00DE1E0B">
        <w:rPr>
          <w:rFonts w:cstheme="minorHAnsi"/>
          <w:sz w:val="24"/>
          <w:szCs w:val="24"/>
        </w:rPr>
        <w:t xml:space="preserve">with stakeholders </w:t>
      </w:r>
      <w:r w:rsidR="007625C6" w:rsidRPr="00DE1E0B">
        <w:rPr>
          <w:rFonts w:cstheme="minorHAnsi"/>
          <w:sz w:val="24"/>
          <w:szCs w:val="24"/>
        </w:rPr>
        <w:t xml:space="preserve">that did not follow proper procedures neither. Moreover, it is clear that </w:t>
      </w:r>
      <w:r w:rsidR="00851391" w:rsidRPr="00DE1E0B">
        <w:rPr>
          <w:rFonts w:cstheme="minorHAnsi"/>
          <w:sz w:val="24"/>
          <w:szCs w:val="24"/>
        </w:rPr>
        <w:t xml:space="preserve">at an individual level, </w:t>
      </w:r>
      <w:r w:rsidR="007625C6" w:rsidRPr="00DE1E0B">
        <w:rPr>
          <w:rFonts w:cstheme="minorHAnsi"/>
          <w:sz w:val="24"/>
          <w:szCs w:val="24"/>
        </w:rPr>
        <w:t>some committee members have pre-decided how to act,</w:t>
      </w:r>
      <w:r w:rsidR="00D621E2" w:rsidRPr="00DE1E0B">
        <w:rPr>
          <w:rFonts w:cstheme="minorHAnsi"/>
          <w:sz w:val="24"/>
          <w:szCs w:val="24"/>
        </w:rPr>
        <w:t xml:space="preserve"> have expressed themselves on social media</w:t>
      </w:r>
      <w:r w:rsidR="00851391" w:rsidRPr="00DE1E0B">
        <w:rPr>
          <w:rFonts w:cstheme="minorHAnsi"/>
          <w:sz w:val="24"/>
          <w:szCs w:val="24"/>
        </w:rPr>
        <w:t xml:space="preserve"> without the caution that impartiality would require, and some </w:t>
      </w:r>
      <w:r w:rsidR="00D621E2" w:rsidRPr="00DE1E0B">
        <w:rPr>
          <w:rFonts w:cstheme="minorHAnsi"/>
          <w:sz w:val="24"/>
          <w:szCs w:val="24"/>
        </w:rPr>
        <w:t>have</w:t>
      </w:r>
      <w:r w:rsidR="007625C6" w:rsidRPr="00DE1E0B">
        <w:rPr>
          <w:rFonts w:cstheme="minorHAnsi"/>
          <w:sz w:val="24"/>
          <w:szCs w:val="24"/>
        </w:rPr>
        <w:t xml:space="preserve"> </w:t>
      </w:r>
      <w:r w:rsidR="00851391" w:rsidRPr="00DE1E0B">
        <w:rPr>
          <w:rFonts w:cstheme="minorHAnsi"/>
          <w:sz w:val="24"/>
          <w:szCs w:val="24"/>
        </w:rPr>
        <w:t xml:space="preserve">even </w:t>
      </w:r>
      <w:r w:rsidR="00D621E2" w:rsidRPr="00DE1E0B">
        <w:rPr>
          <w:rFonts w:cstheme="minorHAnsi"/>
          <w:sz w:val="24"/>
          <w:szCs w:val="24"/>
        </w:rPr>
        <w:t xml:space="preserve">promoted an arbitrary application of </w:t>
      </w:r>
      <w:r w:rsidR="007625C6" w:rsidRPr="00DE1E0B">
        <w:rPr>
          <w:rFonts w:cstheme="minorHAnsi"/>
          <w:sz w:val="24"/>
          <w:szCs w:val="24"/>
        </w:rPr>
        <w:t xml:space="preserve">rules </w:t>
      </w:r>
      <w:r w:rsidR="00D621E2" w:rsidRPr="00DE1E0B">
        <w:rPr>
          <w:rFonts w:cstheme="minorHAnsi"/>
          <w:sz w:val="24"/>
          <w:szCs w:val="24"/>
        </w:rPr>
        <w:t xml:space="preserve">of procedure </w:t>
      </w:r>
      <w:r w:rsidR="007625C6" w:rsidRPr="00DE1E0B">
        <w:rPr>
          <w:rFonts w:cstheme="minorHAnsi"/>
          <w:sz w:val="24"/>
          <w:szCs w:val="24"/>
        </w:rPr>
        <w:t>to exert additional pressure on Israel</w:t>
      </w:r>
      <w:r w:rsidR="00D621E2" w:rsidRPr="00DE1E0B">
        <w:rPr>
          <w:rFonts w:cstheme="minorHAnsi"/>
          <w:sz w:val="24"/>
          <w:szCs w:val="24"/>
        </w:rPr>
        <w:t>;</w:t>
      </w:r>
      <w:r w:rsidR="007625C6" w:rsidRPr="00DE1E0B">
        <w:rPr>
          <w:rFonts w:cstheme="minorHAnsi"/>
          <w:sz w:val="24"/>
          <w:szCs w:val="24"/>
        </w:rPr>
        <w:t xml:space="preserve"> while in similar situations</w:t>
      </w:r>
      <w:r w:rsidR="00851391" w:rsidRPr="00DE1E0B">
        <w:rPr>
          <w:rFonts w:cstheme="minorHAnsi"/>
          <w:sz w:val="24"/>
          <w:szCs w:val="24"/>
        </w:rPr>
        <w:t xml:space="preserve"> of conflicts around the world</w:t>
      </w:r>
      <w:r w:rsidR="007625C6" w:rsidRPr="00DE1E0B">
        <w:rPr>
          <w:rFonts w:cstheme="minorHAnsi"/>
          <w:sz w:val="24"/>
          <w:szCs w:val="24"/>
        </w:rPr>
        <w:t>, they have acted differently.</w:t>
      </w:r>
    </w:p>
    <w:p w14:paraId="5E57AC4B" w14:textId="17671AF5" w:rsidR="000C2F3E" w:rsidRDefault="00317DC8" w:rsidP="009E01FA">
      <w:pPr>
        <w:jc w:val="both"/>
        <w:rPr>
          <w:rFonts w:cstheme="minorHAnsi"/>
          <w:sz w:val="24"/>
          <w:szCs w:val="24"/>
        </w:rPr>
      </w:pPr>
      <w:r w:rsidRPr="00DE1E0B">
        <w:rPr>
          <w:rFonts w:cstheme="minorHAnsi"/>
          <w:sz w:val="24"/>
          <w:szCs w:val="24"/>
        </w:rPr>
        <w:t>P</w:t>
      </w:r>
      <w:r w:rsidR="009E01FA" w:rsidRPr="00DE1E0B">
        <w:rPr>
          <w:rFonts w:cstheme="minorHAnsi"/>
          <w:sz w:val="24"/>
          <w:szCs w:val="24"/>
        </w:rPr>
        <w:t>aragraph 10 of the UNGA Resolution</w:t>
      </w:r>
      <w:r w:rsidRPr="00DE1E0B">
        <w:rPr>
          <w:rFonts w:cstheme="minorHAnsi"/>
          <w:sz w:val="24"/>
          <w:szCs w:val="24"/>
        </w:rPr>
        <w:t xml:space="preserve"> </w:t>
      </w:r>
      <w:r w:rsidR="009E01FA" w:rsidRPr="00DE1E0B">
        <w:rPr>
          <w:rFonts w:cstheme="minorHAnsi"/>
          <w:sz w:val="24"/>
          <w:szCs w:val="24"/>
        </w:rPr>
        <w:t xml:space="preserve">encourages State parties to “nominate experts of high moral standing and recognized competence and experience in the field of human rights”. </w:t>
      </w:r>
      <w:r w:rsidR="00C150AD" w:rsidRPr="00DE1E0B">
        <w:rPr>
          <w:rFonts w:cstheme="minorHAnsi"/>
          <w:sz w:val="24"/>
          <w:szCs w:val="24"/>
        </w:rPr>
        <w:t xml:space="preserve">As a </w:t>
      </w:r>
      <w:proofErr w:type="gramStart"/>
      <w:r w:rsidR="00C150AD" w:rsidRPr="00DE1E0B">
        <w:rPr>
          <w:rFonts w:cstheme="minorHAnsi"/>
          <w:sz w:val="24"/>
          <w:szCs w:val="24"/>
        </w:rPr>
        <w:t>State</w:t>
      </w:r>
      <w:proofErr w:type="gramEnd"/>
      <w:r w:rsidR="00C150AD" w:rsidRPr="00DE1E0B">
        <w:rPr>
          <w:rFonts w:cstheme="minorHAnsi"/>
          <w:sz w:val="24"/>
          <w:szCs w:val="24"/>
        </w:rPr>
        <w:t xml:space="preserve"> party to many human rights treaties, Israel has always </w:t>
      </w:r>
      <w:r w:rsidRPr="00DE1E0B">
        <w:rPr>
          <w:rFonts w:cstheme="minorHAnsi"/>
          <w:sz w:val="24"/>
          <w:szCs w:val="24"/>
        </w:rPr>
        <w:t xml:space="preserve">been </w:t>
      </w:r>
      <w:r w:rsidR="00C150AD" w:rsidRPr="00DE1E0B">
        <w:rPr>
          <w:rFonts w:cstheme="minorHAnsi"/>
          <w:sz w:val="24"/>
          <w:szCs w:val="24"/>
        </w:rPr>
        <w:t xml:space="preserve">committed </w:t>
      </w:r>
      <w:r w:rsidRPr="00DE1E0B">
        <w:rPr>
          <w:rFonts w:cstheme="minorHAnsi"/>
          <w:sz w:val="24"/>
          <w:szCs w:val="24"/>
        </w:rPr>
        <w:t xml:space="preserve">to </w:t>
      </w:r>
      <w:r w:rsidR="00C150AD" w:rsidRPr="00DE1E0B">
        <w:rPr>
          <w:rFonts w:cstheme="minorHAnsi"/>
          <w:sz w:val="24"/>
          <w:szCs w:val="24"/>
        </w:rPr>
        <w:t>nominating respected and independent experts for these roles. It is time to take further measures to ensure that those who are elected comply with the requirements of high moral standing, competence, experience, and adherence to the principles of independence and impartiality.</w:t>
      </w:r>
    </w:p>
    <w:p w14:paraId="6981E58B" w14:textId="374FFCB5" w:rsidR="005972E6" w:rsidRDefault="005972E6" w:rsidP="009E01FA">
      <w:pPr>
        <w:jc w:val="both"/>
        <w:rPr>
          <w:rFonts w:cstheme="minorHAnsi"/>
          <w:sz w:val="24"/>
          <w:szCs w:val="24"/>
        </w:rPr>
      </w:pPr>
    </w:p>
    <w:p w14:paraId="6DC0F963" w14:textId="77777777" w:rsidR="005972E6" w:rsidRDefault="005972E6" w:rsidP="005972E6">
      <w:pPr>
        <w:pStyle w:val="ListParagraph"/>
        <w:jc w:val="both"/>
        <w:rPr>
          <w:rFonts w:cstheme="minorHAnsi"/>
          <w:sz w:val="24"/>
          <w:szCs w:val="24"/>
        </w:rPr>
      </w:pPr>
    </w:p>
    <w:p w14:paraId="0F2C6246" w14:textId="31218390" w:rsidR="0017201C" w:rsidRPr="00DE1E0B" w:rsidRDefault="008220F1" w:rsidP="0017201C">
      <w:pPr>
        <w:pStyle w:val="ListParagraph"/>
        <w:numPr>
          <w:ilvl w:val="0"/>
          <w:numId w:val="4"/>
        </w:numPr>
        <w:jc w:val="both"/>
        <w:rPr>
          <w:rFonts w:cstheme="minorHAnsi"/>
          <w:sz w:val="24"/>
          <w:szCs w:val="24"/>
        </w:rPr>
      </w:pPr>
      <w:r w:rsidRPr="00DE1E0B">
        <w:rPr>
          <w:rFonts w:cstheme="minorHAnsi"/>
          <w:sz w:val="24"/>
          <w:szCs w:val="24"/>
        </w:rPr>
        <w:t>Combatting disinformation</w:t>
      </w:r>
    </w:p>
    <w:p w14:paraId="395B5306" w14:textId="77777777" w:rsidR="005972E6" w:rsidRDefault="005972E6" w:rsidP="006F477A">
      <w:pPr>
        <w:jc w:val="both"/>
        <w:rPr>
          <w:rFonts w:cstheme="minorHAnsi"/>
          <w:sz w:val="24"/>
          <w:szCs w:val="24"/>
        </w:rPr>
      </w:pPr>
    </w:p>
    <w:p w14:paraId="26A5901C" w14:textId="376F068E" w:rsidR="006F477A" w:rsidRPr="00DE1E0B" w:rsidRDefault="00317DC8" w:rsidP="006F477A">
      <w:pPr>
        <w:jc w:val="both"/>
        <w:rPr>
          <w:rFonts w:cstheme="minorHAnsi"/>
          <w:sz w:val="24"/>
          <w:szCs w:val="24"/>
        </w:rPr>
      </w:pPr>
      <w:r w:rsidRPr="00DE1E0B">
        <w:rPr>
          <w:rFonts w:cstheme="minorHAnsi"/>
          <w:sz w:val="24"/>
          <w:szCs w:val="24"/>
        </w:rPr>
        <w:t>P</w:t>
      </w:r>
      <w:r w:rsidR="006F477A" w:rsidRPr="00DE1E0B">
        <w:rPr>
          <w:rFonts w:cstheme="minorHAnsi"/>
          <w:sz w:val="24"/>
          <w:szCs w:val="24"/>
        </w:rPr>
        <w:t>aragraph 9 of UNGA Resolution 68/268</w:t>
      </w:r>
      <w:r w:rsidR="006D115D">
        <w:rPr>
          <w:rFonts w:cstheme="minorHAnsi"/>
          <w:sz w:val="24"/>
          <w:szCs w:val="24"/>
        </w:rPr>
        <w:t xml:space="preserve"> </w:t>
      </w:r>
      <w:r w:rsidR="006F477A" w:rsidRPr="00DE1E0B">
        <w:rPr>
          <w:rFonts w:cstheme="minorHAnsi"/>
          <w:sz w:val="24"/>
          <w:szCs w:val="24"/>
        </w:rPr>
        <w:t>encourages “the human rights treaty bodies to continue to enhance their efforts towards achieving greater efficiency, transparency, (…) and (…) to continue to review good practices regarding the application of rules of procedure and working methods in their ongoing efforts towards strengthening and enhancing their effective functioning, bearing in mind that these activities should fall under the provisions of the respective treaties, thus not creating new obligations for States parties”</w:t>
      </w:r>
      <w:r w:rsidRPr="00DE1E0B">
        <w:rPr>
          <w:rFonts w:cstheme="minorHAnsi"/>
          <w:sz w:val="24"/>
          <w:szCs w:val="24"/>
        </w:rPr>
        <w:t>.</w:t>
      </w:r>
    </w:p>
    <w:p w14:paraId="07F38925" w14:textId="7B4D958A" w:rsidR="00CC63F1" w:rsidRPr="00DE1E0B" w:rsidRDefault="00CC63F1" w:rsidP="00CC63F1">
      <w:pPr>
        <w:jc w:val="both"/>
        <w:rPr>
          <w:rFonts w:cstheme="minorHAnsi"/>
          <w:sz w:val="24"/>
          <w:szCs w:val="24"/>
        </w:rPr>
      </w:pPr>
      <w:r w:rsidRPr="00DE1E0B">
        <w:rPr>
          <w:rFonts w:cstheme="minorHAnsi"/>
          <w:sz w:val="24"/>
          <w:szCs w:val="24"/>
        </w:rPr>
        <w:t xml:space="preserve">Furthermore, </w:t>
      </w:r>
      <w:r w:rsidR="00EA61E7" w:rsidRPr="00DE1E0B">
        <w:rPr>
          <w:rFonts w:cstheme="minorHAnsi"/>
          <w:sz w:val="24"/>
          <w:szCs w:val="24"/>
        </w:rPr>
        <w:t xml:space="preserve">in another </w:t>
      </w:r>
      <w:r w:rsidR="006D115D">
        <w:rPr>
          <w:rFonts w:cstheme="minorHAnsi"/>
          <w:sz w:val="24"/>
          <w:szCs w:val="24"/>
        </w:rPr>
        <w:t>r</w:t>
      </w:r>
      <w:r w:rsidR="00317DC8" w:rsidRPr="00DE1E0B">
        <w:rPr>
          <w:rFonts w:cstheme="minorHAnsi"/>
          <w:sz w:val="24"/>
          <w:szCs w:val="24"/>
        </w:rPr>
        <w:t>esolution</w:t>
      </w:r>
      <w:r w:rsidR="00EA61E7" w:rsidRPr="00DE1E0B">
        <w:rPr>
          <w:rFonts w:cstheme="minorHAnsi"/>
          <w:sz w:val="24"/>
          <w:szCs w:val="24"/>
        </w:rPr>
        <w:t>, the General Assembly</w:t>
      </w:r>
      <w:r w:rsidR="00317DC8" w:rsidRPr="00DE1E0B">
        <w:rPr>
          <w:rFonts w:cstheme="minorHAnsi"/>
          <w:sz w:val="24"/>
          <w:szCs w:val="24"/>
        </w:rPr>
        <w:t xml:space="preserve"> invites</w:t>
      </w:r>
      <w:r w:rsidRPr="00DE1E0B">
        <w:rPr>
          <w:rFonts w:cstheme="minorHAnsi"/>
          <w:sz w:val="24"/>
          <w:szCs w:val="24"/>
        </w:rPr>
        <w:t xml:space="preserve"> “treaty bodies and all other human rights mechanisms and entities of the United Nations, within their respective mandates, to consider, as appropriate, addressing the impact of disinformation on human rights” (</w:t>
      </w:r>
      <w:r w:rsidR="00317DC8" w:rsidRPr="00DE1E0B">
        <w:rPr>
          <w:rFonts w:cstheme="minorHAnsi"/>
          <w:sz w:val="24"/>
          <w:szCs w:val="24"/>
        </w:rPr>
        <w:t xml:space="preserve">paragraph </w:t>
      </w:r>
      <w:r w:rsidRPr="00DE1E0B">
        <w:rPr>
          <w:rFonts w:cstheme="minorHAnsi"/>
          <w:sz w:val="24"/>
          <w:szCs w:val="24"/>
        </w:rPr>
        <w:t xml:space="preserve">15, A/RES/76/227). Israel would like to highlight that the role </w:t>
      </w:r>
      <w:r w:rsidR="00317DC8" w:rsidRPr="00DE1E0B">
        <w:rPr>
          <w:rFonts w:cstheme="minorHAnsi"/>
          <w:sz w:val="24"/>
          <w:szCs w:val="24"/>
        </w:rPr>
        <w:t xml:space="preserve">treaty bodies </w:t>
      </w:r>
      <w:r w:rsidRPr="00DE1E0B">
        <w:rPr>
          <w:rFonts w:cstheme="minorHAnsi"/>
          <w:sz w:val="24"/>
          <w:szCs w:val="24"/>
        </w:rPr>
        <w:t xml:space="preserve">have to play on combatting disinformation should not be limited to </w:t>
      </w:r>
      <w:r w:rsidR="00EA61E7" w:rsidRPr="00DE1E0B">
        <w:rPr>
          <w:rFonts w:cstheme="minorHAnsi"/>
          <w:sz w:val="24"/>
          <w:szCs w:val="24"/>
        </w:rPr>
        <w:t xml:space="preserve">a </w:t>
      </w:r>
      <w:r w:rsidRPr="00DE1E0B">
        <w:rPr>
          <w:rFonts w:cstheme="minorHAnsi"/>
          <w:sz w:val="24"/>
          <w:szCs w:val="24"/>
        </w:rPr>
        <w:t xml:space="preserve">monitoring, but also as components of the international system. </w:t>
      </w:r>
      <w:r w:rsidR="00EA61E7" w:rsidRPr="000151FD">
        <w:rPr>
          <w:rFonts w:cstheme="minorHAnsi"/>
          <w:sz w:val="24"/>
          <w:szCs w:val="24"/>
        </w:rPr>
        <w:t>Thus, they should avoi</w:t>
      </w:r>
      <w:r w:rsidR="00EA61E7" w:rsidRPr="00DE1E0B">
        <w:rPr>
          <w:rFonts w:cstheme="minorHAnsi"/>
          <w:sz w:val="24"/>
          <w:szCs w:val="24"/>
        </w:rPr>
        <w:t xml:space="preserve">d turning </w:t>
      </w:r>
      <w:r w:rsidR="006D115D">
        <w:rPr>
          <w:rFonts w:cstheme="minorHAnsi"/>
          <w:sz w:val="24"/>
          <w:szCs w:val="24"/>
        </w:rPr>
        <w:t xml:space="preserve">themselves </w:t>
      </w:r>
      <w:r w:rsidR="00EA61E7" w:rsidRPr="00DE1E0B">
        <w:rPr>
          <w:rFonts w:cstheme="minorHAnsi"/>
          <w:sz w:val="24"/>
          <w:szCs w:val="24"/>
        </w:rPr>
        <w:t>into instruments to spread the same misinformation that the UN seeks to combat.</w:t>
      </w:r>
    </w:p>
    <w:p w14:paraId="59B5E4A6" w14:textId="58B03D35" w:rsidR="00487A7E" w:rsidRDefault="008220F1" w:rsidP="00487A7E">
      <w:pPr>
        <w:jc w:val="both"/>
        <w:rPr>
          <w:rFonts w:cstheme="minorHAnsi"/>
          <w:sz w:val="24"/>
          <w:szCs w:val="24"/>
        </w:rPr>
      </w:pPr>
      <w:r w:rsidRPr="00DE1E0B">
        <w:rPr>
          <w:rFonts w:cstheme="minorHAnsi"/>
          <w:sz w:val="24"/>
          <w:szCs w:val="24"/>
        </w:rPr>
        <w:t xml:space="preserve">Unfortunately, </w:t>
      </w:r>
      <w:r w:rsidR="00750EEB" w:rsidRPr="00DE1E0B">
        <w:rPr>
          <w:rFonts w:cstheme="minorHAnsi"/>
          <w:sz w:val="24"/>
          <w:szCs w:val="24"/>
        </w:rPr>
        <w:t>in the last several months, treaty bodies</w:t>
      </w:r>
      <w:r w:rsidRPr="00DE1E0B">
        <w:rPr>
          <w:rFonts w:cstheme="minorHAnsi"/>
          <w:sz w:val="24"/>
          <w:szCs w:val="24"/>
        </w:rPr>
        <w:t xml:space="preserve"> have openly </w:t>
      </w:r>
      <w:r w:rsidR="00750EEB" w:rsidRPr="00DE1E0B">
        <w:rPr>
          <w:rFonts w:cstheme="minorHAnsi"/>
          <w:sz w:val="24"/>
          <w:szCs w:val="24"/>
        </w:rPr>
        <w:t xml:space="preserve">restated unfounded </w:t>
      </w:r>
      <w:r w:rsidRPr="00DE1E0B">
        <w:rPr>
          <w:rFonts w:cstheme="minorHAnsi"/>
          <w:sz w:val="24"/>
          <w:szCs w:val="24"/>
        </w:rPr>
        <w:t>allegations, without conducting proper fact-checking.</w:t>
      </w:r>
      <w:r w:rsidR="00CC63F1" w:rsidRPr="00DE1E0B">
        <w:rPr>
          <w:rFonts w:cstheme="minorHAnsi"/>
          <w:sz w:val="24"/>
          <w:szCs w:val="24"/>
        </w:rPr>
        <w:t xml:space="preserve"> </w:t>
      </w:r>
      <w:r w:rsidR="00750EEB" w:rsidRPr="00DE1E0B">
        <w:rPr>
          <w:rFonts w:cstheme="minorHAnsi"/>
          <w:sz w:val="24"/>
          <w:szCs w:val="24"/>
        </w:rPr>
        <w:t>S</w:t>
      </w:r>
      <w:r w:rsidR="00CC63F1" w:rsidRPr="00DE1E0B">
        <w:rPr>
          <w:rFonts w:cstheme="minorHAnsi"/>
          <w:sz w:val="24"/>
          <w:szCs w:val="24"/>
        </w:rPr>
        <w:t xml:space="preserve">ome committees went as far as </w:t>
      </w:r>
      <w:r w:rsidR="00750EEB" w:rsidRPr="00DE1E0B">
        <w:rPr>
          <w:rFonts w:cstheme="minorHAnsi"/>
          <w:sz w:val="24"/>
          <w:szCs w:val="24"/>
        </w:rPr>
        <w:t xml:space="preserve">to blatantly </w:t>
      </w:r>
      <w:r w:rsidR="00CC63F1" w:rsidRPr="00DE1E0B">
        <w:rPr>
          <w:rFonts w:cstheme="minorHAnsi"/>
          <w:sz w:val="24"/>
          <w:szCs w:val="24"/>
        </w:rPr>
        <w:t xml:space="preserve">misrepresent the </w:t>
      </w:r>
      <w:r w:rsidR="00750EEB" w:rsidRPr="00DE1E0B">
        <w:rPr>
          <w:rFonts w:cstheme="minorHAnsi"/>
          <w:sz w:val="24"/>
          <w:szCs w:val="24"/>
        </w:rPr>
        <w:t xml:space="preserve">decision of the </w:t>
      </w:r>
      <w:r w:rsidR="00CC63F1" w:rsidRPr="00DE1E0B">
        <w:rPr>
          <w:rFonts w:cstheme="minorHAnsi"/>
          <w:sz w:val="24"/>
          <w:szCs w:val="24"/>
        </w:rPr>
        <w:t>International Court of Justice</w:t>
      </w:r>
      <w:r w:rsidR="00750EEB" w:rsidRPr="00DE1E0B">
        <w:rPr>
          <w:rFonts w:cstheme="minorHAnsi"/>
          <w:sz w:val="24"/>
          <w:szCs w:val="24"/>
        </w:rPr>
        <w:t xml:space="preserve"> from 26 January 2024</w:t>
      </w:r>
      <w:r w:rsidR="00CC63F1" w:rsidRPr="00DE1E0B">
        <w:rPr>
          <w:rFonts w:cstheme="minorHAnsi"/>
          <w:sz w:val="24"/>
          <w:szCs w:val="24"/>
        </w:rPr>
        <w:t>. Th</w:t>
      </w:r>
      <w:r w:rsidR="00750EEB" w:rsidRPr="00DE1E0B">
        <w:rPr>
          <w:rFonts w:cstheme="minorHAnsi"/>
          <w:sz w:val="24"/>
          <w:szCs w:val="24"/>
        </w:rPr>
        <w:t xml:space="preserve">ese tactics </w:t>
      </w:r>
      <w:r w:rsidR="008C6393" w:rsidRPr="00DE1E0B">
        <w:rPr>
          <w:rFonts w:cstheme="minorHAnsi"/>
          <w:sz w:val="24"/>
          <w:szCs w:val="24"/>
        </w:rPr>
        <w:t>pay a terrible</w:t>
      </w:r>
      <w:r w:rsidR="00CC63F1" w:rsidRPr="00DE1E0B">
        <w:rPr>
          <w:rFonts w:cstheme="minorHAnsi"/>
          <w:sz w:val="24"/>
          <w:szCs w:val="24"/>
        </w:rPr>
        <w:t xml:space="preserve"> disservice to the integrity of the </w:t>
      </w:r>
      <w:r w:rsidR="006D115D">
        <w:rPr>
          <w:rFonts w:cstheme="minorHAnsi"/>
          <w:sz w:val="24"/>
          <w:szCs w:val="24"/>
        </w:rPr>
        <w:t xml:space="preserve">human rights </w:t>
      </w:r>
      <w:r w:rsidR="00750EEB" w:rsidRPr="00DE1E0B">
        <w:rPr>
          <w:rFonts w:cstheme="minorHAnsi"/>
          <w:sz w:val="24"/>
          <w:szCs w:val="24"/>
        </w:rPr>
        <w:t>treaty body system</w:t>
      </w:r>
      <w:r w:rsidR="00CC63F1" w:rsidRPr="00DE1E0B">
        <w:rPr>
          <w:rFonts w:cstheme="minorHAnsi"/>
          <w:sz w:val="24"/>
          <w:szCs w:val="24"/>
        </w:rPr>
        <w:t>.</w:t>
      </w:r>
    </w:p>
    <w:p w14:paraId="7C28FA89" w14:textId="77777777" w:rsidR="005972E6" w:rsidRPr="00DE1E0B" w:rsidRDefault="005972E6" w:rsidP="00487A7E">
      <w:pPr>
        <w:jc w:val="both"/>
        <w:rPr>
          <w:rFonts w:cstheme="minorHAnsi"/>
          <w:sz w:val="24"/>
          <w:szCs w:val="24"/>
        </w:rPr>
      </w:pPr>
    </w:p>
    <w:p w14:paraId="3E6B79B7" w14:textId="77777777" w:rsidR="00EE45B2" w:rsidRPr="00DE1E0B" w:rsidRDefault="00EE45B2" w:rsidP="00E2192E">
      <w:pPr>
        <w:pStyle w:val="ListParagraph"/>
        <w:numPr>
          <w:ilvl w:val="0"/>
          <w:numId w:val="4"/>
        </w:numPr>
        <w:jc w:val="both"/>
        <w:rPr>
          <w:rFonts w:cstheme="minorHAnsi"/>
          <w:sz w:val="24"/>
          <w:szCs w:val="24"/>
        </w:rPr>
      </w:pPr>
      <w:r w:rsidRPr="00DE1E0B">
        <w:rPr>
          <w:rFonts w:cstheme="minorHAnsi"/>
          <w:sz w:val="24"/>
          <w:szCs w:val="24"/>
        </w:rPr>
        <w:t>Coherence in the application of jurisprudence, including in their interpretative function</w:t>
      </w:r>
    </w:p>
    <w:p w14:paraId="3C29339B" w14:textId="77777777" w:rsidR="00EE45B2" w:rsidRPr="00DE1E0B" w:rsidRDefault="00EE45B2" w:rsidP="00EE45B2">
      <w:pPr>
        <w:jc w:val="both"/>
        <w:rPr>
          <w:rFonts w:cstheme="minorHAnsi"/>
          <w:sz w:val="24"/>
          <w:szCs w:val="24"/>
        </w:rPr>
      </w:pPr>
    </w:p>
    <w:p w14:paraId="13AD8340" w14:textId="16FEA3C5" w:rsidR="00EE45B2" w:rsidRPr="00DE1E0B" w:rsidRDefault="00EE45B2" w:rsidP="00EE45B2">
      <w:pPr>
        <w:jc w:val="both"/>
        <w:rPr>
          <w:rFonts w:cstheme="minorHAnsi"/>
          <w:sz w:val="24"/>
          <w:szCs w:val="24"/>
        </w:rPr>
      </w:pPr>
      <w:r w:rsidRPr="00DE1E0B">
        <w:rPr>
          <w:rFonts w:cstheme="minorHAnsi"/>
          <w:sz w:val="24"/>
          <w:szCs w:val="24"/>
        </w:rPr>
        <w:t>The jurisprudence of the treaty bodies</w:t>
      </w:r>
      <w:r w:rsidR="00750EEB" w:rsidRPr="00DE1E0B">
        <w:rPr>
          <w:rFonts w:cstheme="minorHAnsi"/>
          <w:sz w:val="24"/>
          <w:szCs w:val="24"/>
        </w:rPr>
        <w:t xml:space="preserve">, </w:t>
      </w:r>
      <w:r w:rsidRPr="00DE1E0B">
        <w:rPr>
          <w:rFonts w:cstheme="minorHAnsi"/>
          <w:sz w:val="24"/>
          <w:szCs w:val="24"/>
        </w:rPr>
        <w:t>including General Comments/Recommendations and individual cases</w:t>
      </w:r>
      <w:r w:rsidR="00750EEB" w:rsidRPr="00DE1E0B">
        <w:rPr>
          <w:rFonts w:cstheme="minorHAnsi"/>
          <w:sz w:val="24"/>
          <w:szCs w:val="24"/>
        </w:rPr>
        <w:t>,</w:t>
      </w:r>
      <w:r w:rsidRPr="00DE1E0B">
        <w:rPr>
          <w:rFonts w:cstheme="minorHAnsi"/>
          <w:sz w:val="24"/>
          <w:szCs w:val="24"/>
        </w:rPr>
        <w:t xml:space="preserve"> represents an important tool for State parties when working on the implementation of its obligations under the </w:t>
      </w:r>
      <w:r w:rsidR="00750EEB" w:rsidRPr="00DE1E0B">
        <w:rPr>
          <w:rFonts w:cstheme="minorHAnsi"/>
          <w:sz w:val="24"/>
          <w:szCs w:val="24"/>
        </w:rPr>
        <w:t>Conventions</w:t>
      </w:r>
      <w:r w:rsidRPr="00DE1E0B">
        <w:rPr>
          <w:rFonts w:cstheme="minorHAnsi"/>
          <w:sz w:val="24"/>
          <w:szCs w:val="24"/>
        </w:rPr>
        <w:t>. It is therefore of key importance that they hold coherence in its application</w:t>
      </w:r>
      <w:r w:rsidR="00750EEB" w:rsidRPr="00DE1E0B">
        <w:rPr>
          <w:rFonts w:cstheme="minorHAnsi"/>
          <w:sz w:val="24"/>
          <w:szCs w:val="24"/>
        </w:rPr>
        <w:t xml:space="preserve">, </w:t>
      </w:r>
      <w:r w:rsidRPr="00DE1E0B">
        <w:rPr>
          <w:rFonts w:cstheme="minorHAnsi"/>
          <w:sz w:val="24"/>
          <w:szCs w:val="24"/>
        </w:rPr>
        <w:t xml:space="preserve">both internally (within each committee) and externally (among them and in line with the international </w:t>
      </w:r>
      <w:r w:rsidRPr="00DE1E0B">
        <w:rPr>
          <w:rFonts w:cstheme="minorHAnsi"/>
          <w:i/>
          <w:iCs/>
          <w:sz w:val="24"/>
          <w:szCs w:val="24"/>
        </w:rPr>
        <w:t xml:space="preserve">corpus </w:t>
      </w:r>
      <w:r w:rsidR="00750EEB" w:rsidRPr="00DE1E0B">
        <w:rPr>
          <w:rFonts w:cstheme="minorHAnsi"/>
          <w:i/>
          <w:iCs/>
          <w:sz w:val="24"/>
          <w:szCs w:val="24"/>
        </w:rPr>
        <w:t>juris</w:t>
      </w:r>
      <w:r w:rsidRPr="00DE1E0B">
        <w:rPr>
          <w:rFonts w:cstheme="minorHAnsi"/>
          <w:sz w:val="24"/>
          <w:szCs w:val="24"/>
        </w:rPr>
        <w:t>).</w:t>
      </w:r>
    </w:p>
    <w:p w14:paraId="353AD96D" w14:textId="5DF2D693" w:rsidR="00F23450" w:rsidRPr="00DE1E0B" w:rsidRDefault="00EE45B2" w:rsidP="00EE45B2">
      <w:pPr>
        <w:jc w:val="both"/>
        <w:rPr>
          <w:rFonts w:cstheme="minorHAnsi"/>
          <w:sz w:val="24"/>
          <w:szCs w:val="24"/>
        </w:rPr>
      </w:pPr>
      <w:r w:rsidRPr="00DE1E0B">
        <w:rPr>
          <w:rFonts w:cstheme="minorHAnsi"/>
          <w:sz w:val="24"/>
          <w:szCs w:val="24"/>
        </w:rPr>
        <w:t xml:space="preserve">While Israel has consistently supported the interpretative function of the </w:t>
      </w:r>
      <w:r w:rsidR="00F23450" w:rsidRPr="00DE1E0B">
        <w:rPr>
          <w:rFonts w:cstheme="minorHAnsi"/>
          <w:sz w:val="24"/>
          <w:szCs w:val="24"/>
        </w:rPr>
        <w:t>treaty bodies</w:t>
      </w:r>
      <w:r w:rsidRPr="00DE1E0B">
        <w:rPr>
          <w:rFonts w:cstheme="minorHAnsi"/>
          <w:sz w:val="24"/>
          <w:szCs w:val="24"/>
        </w:rPr>
        <w:t xml:space="preserve">, including </w:t>
      </w:r>
      <w:r w:rsidR="00346BA9" w:rsidRPr="00DE1E0B">
        <w:rPr>
          <w:rFonts w:cstheme="minorHAnsi"/>
          <w:sz w:val="24"/>
          <w:szCs w:val="24"/>
        </w:rPr>
        <w:t xml:space="preserve">by </w:t>
      </w:r>
      <w:r w:rsidRPr="00DE1E0B">
        <w:rPr>
          <w:rFonts w:cstheme="minorHAnsi"/>
          <w:sz w:val="24"/>
          <w:szCs w:val="24"/>
        </w:rPr>
        <w:t xml:space="preserve">submitting inputs, participating in discussions and supporting references in different negotiations, it is important to clarify some issues. First, while </w:t>
      </w:r>
      <w:proofErr w:type="gramStart"/>
      <w:r w:rsidRPr="00DE1E0B">
        <w:rPr>
          <w:rFonts w:cstheme="minorHAnsi"/>
          <w:sz w:val="24"/>
          <w:szCs w:val="24"/>
        </w:rPr>
        <w:t>the  decisions</w:t>
      </w:r>
      <w:proofErr w:type="gramEnd"/>
      <w:r w:rsidRPr="00DE1E0B">
        <w:rPr>
          <w:rFonts w:cstheme="minorHAnsi"/>
          <w:sz w:val="24"/>
          <w:szCs w:val="24"/>
        </w:rPr>
        <w:t xml:space="preserve"> </w:t>
      </w:r>
      <w:r w:rsidR="00F23450" w:rsidRPr="00DE1E0B">
        <w:rPr>
          <w:rFonts w:cstheme="minorHAnsi"/>
          <w:sz w:val="24"/>
          <w:szCs w:val="24"/>
        </w:rPr>
        <w:t xml:space="preserve">of the treaty bodies </w:t>
      </w:r>
      <w:r w:rsidRPr="00DE1E0B">
        <w:rPr>
          <w:rFonts w:cstheme="minorHAnsi"/>
          <w:sz w:val="24"/>
          <w:szCs w:val="24"/>
        </w:rPr>
        <w:t xml:space="preserve">when dealing with individual communications remains extremely relevant, it is even more important that </w:t>
      </w:r>
      <w:r w:rsidR="00F23450" w:rsidRPr="00DE1E0B">
        <w:rPr>
          <w:rFonts w:cstheme="minorHAnsi"/>
          <w:sz w:val="24"/>
          <w:szCs w:val="24"/>
        </w:rPr>
        <w:t xml:space="preserve">treaty bodies </w:t>
      </w:r>
      <w:r w:rsidRPr="00DE1E0B">
        <w:rPr>
          <w:rFonts w:cstheme="minorHAnsi"/>
          <w:sz w:val="24"/>
          <w:szCs w:val="24"/>
        </w:rPr>
        <w:t>rem</w:t>
      </w:r>
      <w:r w:rsidR="00F23450" w:rsidRPr="00DE1E0B">
        <w:rPr>
          <w:rFonts w:cstheme="minorHAnsi"/>
          <w:sz w:val="24"/>
          <w:szCs w:val="24"/>
        </w:rPr>
        <w:t>ain</w:t>
      </w:r>
      <w:r w:rsidRPr="00DE1E0B">
        <w:rPr>
          <w:rFonts w:cstheme="minorHAnsi"/>
          <w:sz w:val="24"/>
          <w:szCs w:val="24"/>
        </w:rPr>
        <w:t xml:space="preserve"> mindful that applicability will depend on whether or not the State party has accepted the competence of the said committee to receive them. Any attempt to expand this without the express consent of the relevant </w:t>
      </w:r>
      <w:r w:rsidR="00F23450" w:rsidRPr="00DE1E0B">
        <w:rPr>
          <w:rFonts w:cstheme="minorHAnsi"/>
          <w:sz w:val="24"/>
          <w:szCs w:val="24"/>
        </w:rPr>
        <w:t xml:space="preserve">States </w:t>
      </w:r>
      <w:r w:rsidRPr="00DE1E0B">
        <w:rPr>
          <w:rFonts w:cstheme="minorHAnsi"/>
          <w:sz w:val="24"/>
          <w:szCs w:val="24"/>
        </w:rPr>
        <w:t xml:space="preserve">will only undermine the integrity of the system. </w:t>
      </w:r>
    </w:p>
    <w:p w14:paraId="3E1D7BD1" w14:textId="7F8CD40F" w:rsidR="00F23450" w:rsidRPr="00DE1E0B" w:rsidRDefault="00EE45B2" w:rsidP="00EE45B2">
      <w:pPr>
        <w:jc w:val="both"/>
        <w:rPr>
          <w:rFonts w:cstheme="minorHAnsi"/>
          <w:sz w:val="24"/>
          <w:szCs w:val="24"/>
        </w:rPr>
      </w:pPr>
      <w:r w:rsidRPr="00DE1E0B">
        <w:rPr>
          <w:rFonts w:cstheme="minorHAnsi"/>
          <w:sz w:val="24"/>
          <w:szCs w:val="24"/>
        </w:rPr>
        <w:lastRenderedPageBreak/>
        <w:t xml:space="preserve">Second, State parties and other relevant stakeholders would expect that once a </w:t>
      </w:r>
      <w:proofErr w:type="gramStart"/>
      <w:r w:rsidRPr="00DE1E0B">
        <w:rPr>
          <w:rFonts w:cstheme="minorHAnsi"/>
          <w:sz w:val="24"/>
          <w:szCs w:val="24"/>
        </w:rPr>
        <w:t>Committee</w:t>
      </w:r>
      <w:proofErr w:type="gramEnd"/>
      <w:r w:rsidRPr="00DE1E0B">
        <w:rPr>
          <w:rFonts w:cstheme="minorHAnsi"/>
          <w:sz w:val="24"/>
          <w:szCs w:val="24"/>
        </w:rPr>
        <w:t xml:space="preserve"> expresses in a General Comment/Recommendation how it interprets the scope of obligations under the relevant </w:t>
      </w:r>
      <w:r w:rsidR="00F23450" w:rsidRPr="00DE1E0B">
        <w:rPr>
          <w:rFonts w:cstheme="minorHAnsi"/>
          <w:sz w:val="24"/>
          <w:szCs w:val="24"/>
        </w:rPr>
        <w:t>Convention</w:t>
      </w:r>
      <w:r w:rsidRPr="00DE1E0B">
        <w:rPr>
          <w:rFonts w:cstheme="minorHAnsi"/>
          <w:sz w:val="24"/>
          <w:szCs w:val="24"/>
        </w:rPr>
        <w:t>, the authoring organ should follow it when referring to a situation covered by that doctrine. Unfortunately, latest develo</w:t>
      </w:r>
      <w:r w:rsidRPr="000151FD">
        <w:rPr>
          <w:rFonts w:cstheme="minorHAnsi"/>
          <w:sz w:val="24"/>
          <w:szCs w:val="24"/>
        </w:rPr>
        <w:t xml:space="preserve">pments and statements by certain committees can only be understood either as </w:t>
      </w:r>
      <w:r w:rsidRPr="00DE1E0B">
        <w:rPr>
          <w:rFonts w:cstheme="minorHAnsi"/>
          <w:sz w:val="24"/>
          <w:szCs w:val="24"/>
        </w:rPr>
        <w:t xml:space="preserve">lack of knowledge of </w:t>
      </w:r>
      <w:r w:rsidR="00F23450" w:rsidRPr="00DE1E0B">
        <w:rPr>
          <w:rFonts w:cstheme="minorHAnsi"/>
          <w:sz w:val="24"/>
          <w:szCs w:val="24"/>
        </w:rPr>
        <w:t xml:space="preserve">their </w:t>
      </w:r>
      <w:r w:rsidRPr="00DE1E0B">
        <w:rPr>
          <w:rFonts w:cstheme="minorHAnsi"/>
          <w:sz w:val="24"/>
          <w:szCs w:val="24"/>
        </w:rPr>
        <w:t>own jurisprudence; or a voluntary denial of it, promoting an agenda that goes beyond their role as a human rights body</w:t>
      </w:r>
      <w:r w:rsidR="00346BA9" w:rsidRPr="000151FD">
        <w:rPr>
          <w:rFonts w:cstheme="minorHAnsi"/>
          <w:sz w:val="24"/>
          <w:szCs w:val="24"/>
        </w:rPr>
        <w:t xml:space="preserve">, such </w:t>
      </w:r>
      <w:r w:rsidR="00346BA9" w:rsidRPr="00DE1E0B">
        <w:rPr>
          <w:rFonts w:cstheme="minorHAnsi"/>
          <w:sz w:val="24"/>
          <w:szCs w:val="24"/>
        </w:rPr>
        <w:t>it seems to be the example of the CEDAW Committee’s shameful statement from 16 February 2024, where it blatantly ignored its own General Recommendation 30 on “women in conflict prevention, conflict and post-conflict situations”</w:t>
      </w:r>
      <w:r w:rsidRPr="00DE1E0B">
        <w:rPr>
          <w:rFonts w:cstheme="minorHAnsi"/>
          <w:sz w:val="24"/>
          <w:szCs w:val="24"/>
        </w:rPr>
        <w:t xml:space="preserve">. </w:t>
      </w:r>
    </w:p>
    <w:p w14:paraId="0290DBBC" w14:textId="42A04F92" w:rsidR="00EE45B2" w:rsidRPr="00DE1E0B" w:rsidRDefault="00EE45B2" w:rsidP="00EE45B2">
      <w:pPr>
        <w:jc w:val="both"/>
        <w:rPr>
          <w:rFonts w:cstheme="minorHAnsi"/>
          <w:sz w:val="24"/>
          <w:szCs w:val="24"/>
        </w:rPr>
      </w:pPr>
      <w:r w:rsidRPr="00DE1E0B">
        <w:rPr>
          <w:rFonts w:cstheme="minorHAnsi"/>
          <w:sz w:val="24"/>
          <w:szCs w:val="24"/>
        </w:rPr>
        <w:t xml:space="preserve">Third, it is important that members of the committees recommit to focusing on the application of the </w:t>
      </w:r>
      <w:r w:rsidR="00F23450" w:rsidRPr="00DE1E0B">
        <w:rPr>
          <w:rFonts w:cstheme="minorHAnsi"/>
          <w:sz w:val="24"/>
          <w:szCs w:val="24"/>
        </w:rPr>
        <w:t xml:space="preserve">Convention </w:t>
      </w:r>
      <w:r w:rsidRPr="00DE1E0B">
        <w:rPr>
          <w:rFonts w:cstheme="minorHAnsi"/>
          <w:sz w:val="24"/>
          <w:szCs w:val="24"/>
        </w:rPr>
        <w:t>that established them, and limit their analysis to the legal obligations contain</w:t>
      </w:r>
      <w:r w:rsidR="00F23450" w:rsidRPr="00DE1E0B">
        <w:rPr>
          <w:rFonts w:cstheme="minorHAnsi"/>
          <w:sz w:val="24"/>
          <w:szCs w:val="24"/>
        </w:rPr>
        <w:t>ed</w:t>
      </w:r>
      <w:r w:rsidRPr="00DE1E0B">
        <w:rPr>
          <w:rFonts w:cstheme="minorHAnsi"/>
          <w:sz w:val="24"/>
          <w:szCs w:val="24"/>
        </w:rPr>
        <w:t xml:space="preserve"> therein, avoiding promoting a political agenda, or being guided by motivations that go beyond what was entrusted to them.</w:t>
      </w:r>
    </w:p>
    <w:p w14:paraId="006F06FB" w14:textId="77777777" w:rsidR="00EE45B2" w:rsidRPr="00DE1E0B" w:rsidRDefault="00EE45B2" w:rsidP="00EE45B2">
      <w:pPr>
        <w:pStyle w:val="ListParagraph"/>
        <w:jc w:val="both"/>
        <w:rPr>
          <w:rFonts w:cstheme="minorHAnsi"/>
          <w:sz w:val="24"/>
          <w:szCs w:val="24"/>
        </w:rPr>
      </w:pPr>
    </w:p>
    <w:p w14:paraId="378AB9C8" w14:textId="7FFBF83C" w:rsidR="0017201C" w:rsidRPr="00DE1E0B" w:rsidRDefault="0017201C" w:rsidP="00E2192E">
      <w:pPr>
        <w:pStyle w:val="ListParagraph"/>
        <w:numPr>
          <w:ilvl w:val="0"/>
          <w:numId w:val="4"/>
        </w:numPr>
        <w:jc w:val="both"/>
        <w:rPr>
          <w:rFonts w:cstheme="minorHAnsi"/>
          <w:sz w:val="24"/>
          <w:szCs w:val="24"/>
        </w:rPr>
      </w:pPr>
      <w:r w:rsidRPr="00DE1E0B">
        <w:rPr>
          <w:rFonts w:cstheme="minorHAnsi"/>
          <w:sz w:val="24"/>
          <w:szCs w:val="24"/>
        </w:rPr>
        <w:t>Fulfillment of the mandate and avoiding exclusion of individuals under their protection</w:t>
      </w:r>
    </w:p>
    <w:p w14:paraId="47C570DC" w14:textId="08B5D282" w:rsidR="008C6393" w:rsidRPr="00DE1E0B" w:rsidRDefault="008C6393" w:rsidP="008C6393">
      <w:pPr>
        <w:pStyle w:val="ListParagraph"/>
        <w:jc w:val="both"/>
        <w:rPr>
          <w:rFonts w:cstheme="minorHAnsi"/>
          <w:sz w:val="24"/>
          <w:szCs w:val="24"/>
        </w:rPr>
      </w:pPr>
    </w:p>
    <w:p w14:paraId="42597FD3" w14:textId="1B1974ED" w:rsidR="005666C5" w:rsidRPr="00DE1E0B" w:rsidRDefault="00A52A40" w:rsidP="005666C5">
      <w:pPr>
        <w:jc w:val="both"/>
        <w:rPr>
          <w:rFonts w:cstheme="minorHAnsi"/>
          <w:sz w:val="24"/>
          <w:szCs w:val="24"/>
        </w:rPr>
      </w:pPr>
      <w:r w:rsidRPr="00DE1E0B">
        <w:rPr>
          <w:rFonts w:cstheme="minorHAnsi"/>
          <w:sz w:val="24"/>
          <w:szCs w:val="24"/>
        </w:rPr>
        <w:t xml:space="preserve">Recent events have shown a discretionary self-trimming process by certain committees, where they simply ignored </w:t>
      </w:r>
      <w:r w:rsidR="00B22BC1" w:rsidRPr="00DE1E0B">
        <w:rPr>
          <w:rFonts w:cstheme="minorHAnsi"/>
          <w:sz w:val="24"/>
          <w:szCs w:val="24"/>
        </w:rPr>
        <w:t>the population that they are mandated to protect</w:t>
      </w:r>
      <w:r w:rsidRPr="00DE1E0B">
        <w:rPr>
          <w:rFonts w:cstheme="minorHAnsi"/>
          <w:sz w:val="24"/>
          <w:szCs w:val="24"/>
        </w:rPr>
        <w:t>.</w:t>
      </w:r>
    </w:p>
    <w:p w14:paraId="559E14DF" w14:textId="0DFC9C0F" w:rsidR="00452399" w:rsidRPr="00DE1E0B" w:rsidRDefault="00A52A40" w:rsidP="005666C5">
      <w:pPr>
        <w:jc w:val="both"/>
        <w:rPr>
          <w:rFonts w:cstheme="minorHAnsi"/>
          <w:sz w:val="24"/>
          <w:szCs w:val="24"/>
        </w:rPr>
      </w:pPr>
      <w:r w:rsidRPr="00DE1E0B">
        <w:rPr>
          <w:rFonts w:cstheme="minorHAnsi"/>
          <w:sz w:val="24"/>
          <w:szCs w:val="24"/>
        </w:rPr>
        <w:t xml:space="preserve">The UDHR and all the human rights treaties contain a non-discrimination clause. Yet, the organs entrusted with monitoring its respect are </w:t>
      </w:r>
      <w:r w:rsidR="008A3277" w:rsidRPr="00DE1E0B">
        <w:rPr>
          <w:rFonts w:cstheme="minorHAnsi"/>
          <w:sz w:val="24"/>
          <w:szCs w:val="24"/>
        </w:rPr>
        <w:t>in fact discriminatory -</w:t>
      </w:r>
      <w:r w:rsidRPr="00DE1E0B">
        <w:rPr>
          <w:rFonts w:cstheme="minorHAnsi"/>
          <w:sz w:val="24"/>
          <w:szCs w:val="24"/>
        </w:rPr>
        <w:t xml:space="preserve"> focusing only on </w:t>
      </w:r>
      <w:r w:rsidR="008A3277" w:rsidRPr="00DE1E0B">
        <w:rPr>
          <w:rFonts w:cstheme="minorHAnsi"/>
          <w:sz w:val="24"/>
          <w:szCs w:val="24"/>
        </w:rPr>
        <w:t xml:space="preserve">a </w:t>
      </w:r>
      <w:r w:rsidRPr="00DE1E0B">
        <w:rPr>
          <w:rFonts w:cstheme="minorHAnsi"/>
          <w:sz w:val="24"/>
          <w:szCs w:val="24"/>
        </w:rPr>
        <w:t>certain population and choosing to remain silent with regards to</w:t>
      </w:r>
      <w:r w:rsidR="008A3277" w:rsidRPr="00DE1E0B">
        <w:rPr>
          <w:rFonts w:cstheme="minorHAnsi"/>
          <w:sz w:val="24"/>
          <w:szCs w:val="24"/>
        </w:rPr>
        <w:t xml:space="preserve"> violations committed against</w:t>
      </w:r>
      <w:r w:rsidRPr="00DE1E0B">
        <w:rPr>
          <w:rFonts w:cstheme="minorHAnsi"/>
          <w:sz w:val="24"/>
          <w:szCs w:val="24"/>
        </w:rPr>
        <w:t xml:space="preserve"> others. </w:t>
      </w:r>
      <w:r w:rsidR="00452399" w:rsidRPr="000151FD">
        <w:rPr>
          <w:rFonts w:cstheme="minorHAnsi"/>
          <w:sz w:val="24"/>
          <w:szCs w:val="24"/>
        </w:rPr>
        <w:t xml:space="preserve">It is shameful </w:t>
      </w:r>
      <w:r w:rsidR="00452399" w:rsidRPr="00DE1E0B">
        <w:rPr>
          <w:rFonts w:cstheme="minorHAnsi"/>
          <w:sz w:val="24"/>
          <w:szCs w:val="24"/>
        </w:rPr>
        <w:t>to report that the latest statements by Committees, such as the ones monitoring the CRC, CEDAW and CERD, have basically ignored Israeli victims, whether they be children, women or Jews, and chose to focus only on the Palestinian people.</w:t>
      </w:r>
    </w:p>
    <w:p w14:paraId="53ECA81D" w14:textId="2D17B182" w:rsidR="00A52A40" w:rsidRDefault="00452399" w:rsidP="005666C5">
      <w:pPr>
        <w:jc w:val="both"/>
        <w:rPr>
          <w:rFonts w:cstheme="minorHAnsi"/>
          <w:sz w:val="24"/>
          <w:szCs w:val="24"/>
        </w:rPr>
      </w:pPr>
      <w:r w:rsidRPr="00DE1E0B">
        <w:rPr>
          <w:rFonts w:cstheme="minorHAnsi"/>
          <w:sz w:val="24"/>
          <w:szCs w:val="24"/>
        </w:rPr>
        <w:t>While every war brings terrible suffering, the actions by a terrorist group with a genocidal intent should not be so easily ignored. The opposite can only send the message to the Israel</w:t>
      </w:r>
      <w:r w:rsidR="006D115D">
        <w:rPr>
          <w:rFonts w:cstheme="minorHAnsi"/>
          <w:sz w:val="24"/>
          <w:szCs w:val="24"/>
        </w:rPr>
        <w:t>i</w:t>
      </w:r>
      <w:r w:rsidRPr="00DE1E0B">
        <w:rPr>
          <w:rFonts w:cstheme="minorHAnsi"/>
          <w:sz w:val="24"/>
          <w:szCs w:val="24"/>
        </w:rPr>
        <w:t xml:space="preserve"> victims that </w:t>
      </w:r>
      <w:r w:rsidR="00AC1C50" w:rsidRPr="00DE1E0B">
        <w:rPr>
          <w:rFonts w:cstheme="minorHAnsi"/>
          <w:sz w:val="24"/>
          <w:szCs w:val="24"/>
        </w:rPr>
        <w:t>they do not matter to them, that they are not entitled to the human rights recognized in the instruments that create them</w:t>
      </w:r>
      <w:r w:rsidRPr="00DE1E0B">
        <w:rPr>
          <w:rFonts w:cstheme="minorHAnsi"/>
          <w:sz w:val="24"/>
          <w:szCs w:val="24"/>
        </w:rPr>
        <w:t>, or that they are only briefly mention</w:t>
      </w:r>
      <w:r w:rsidR="006D115D">
        <w:rPr>
          <w:rFonts w:cstheme="minorHAnsi"/>
          <w:sz w:val="24"/>
          <w:szCs w:val="24"/>
        </w:rPr>
        <w:t>ed</w:t>
      </w:r>
      <w:r w:rsidRPr="00DE1E0B">
        <w:rPr>
          <w:rFonts w:cstheme="minorHAnsi"/>
          <w:sz w:val="24"/>
          <w:szCs w:val="24"/>
        </w:rPr>
        <w:t>, as an afterthought or a box to check</w:t>
      </w:r>
      <w:r w:rsidR="00AC1C50" w:rsidRPr="00DE1E0B">
        <w:rPr>
          <w:rFonts w:cstheme="minorHAnsi"/>
          <w:sz w:val="24"/>
          <w:szCs w:val="24"/>
        </w:rPr>
        <w:t>.</w:t>
      </w:r>
    </w:p>
    <w:p w14:paraId="01019808" w14:textId="77777777" w:rsidR="005972E6" w:rsidRPr="00DE1E0B" w:rsidRDefault="005972E6" w:rsidP="005666C5">
      <w:pPr>
        <w:jc w:val="both"/>
        <w:rPr>
          <w:rFonts w:cstheme="minorHAnsi"/>
          <w:sz w:val="24"/>
          <w:szCs w:val="24"/>
        </w:rPr>
      </w:pPr>
    </w:p>
    <w:p w14:paraId="35A1AED7" w14:textId="090ECEA7" w:rsidR="0017201C" w:rsidRPr="00DE1E0B" w:rsidRDefault="0017201C" w:rsidP="00E2192E">
      <w:pPr>
        <w:pStyle w:val="ListParagraph"/>
        <w:numPr>
          <w:ilvl w:val="0"/>
          <w:numId w:val="4"/>
        </w:numPr>
        <w:jc w:val="both"/>
        <w:rPr>
          <w:rFonts w:cstheme="minorHAnsi"/>
          <w:sz w:val="24"/>
          <w:szCs w:val="24"/>
        </w:rPr>
      </w:pPr>
      <w:r w:rsidRPr="00DE1E0B">
        <w:rPr>
          <w:rFonts w:cstheme="minorHAnsi"/>
          <w:sz w:val="24"/>
          <w:szCs w:val="24"/>
        </w:rPr>
        <w:t>Ensuring proper interactive dialogue during periodic reviews</w:t>
      </w:r>
    </w:p>
    <w:p w14:paraId="46E079B1" w14:textId="2CA958BD" w:rsidR="0044481E" w:rsidRPr="00DE1E0B" w:rsidRDefault="0044481E" w:rsidP="0040324D">
      <w:pPr>
        <w:jc w:val="both"/>
        <w:rPr>
          <w:rFonts w:cstheme="minorHAnsi"/>
          <w:sz w:val="24"/>
          <w:szCs w:val="24"/>
        </w:rPr>
      </w:pPr>
    </w:p>
    <w:p w14:paraId="77BE118A" w14:textId="26E446CE" w:rsidR="0044481E" w:rsidRPr="00DE1E0B" w:rsidRDefault="0044481E" w:rsidP="0040324D">
      <w:pPr>
        <w:jc w:val="both"/>
        <w:rPr>
          <w:rFonts w:cstheme="minorHAnsi"/>
          <w:sz w:val="24"/>
          <w:szCs w:val="24"/>
        </w:rPr>
      </w:pPr>
      <w:r w:rsidRPr="00DE1E0B">
        <w:rPr>
          <w:rFonts w:cstheme="minorHAnsi"/>
          <w:sz w:val="24"/>
          <w:szCs w:val="24"/>
        </w:rPr>
        <w:t>Resolution 68/268 recognizes in its preambular paragraphs that “the promotion and protection of human rights should be based on the principle of cooperation and genuine dialogue and be aimed at strengthening the capacity of Member States to comply with their human rights obligations for the benefit of all human beings</w:t>
      </w:r>
      <w:r w:rsidR="001151B4" w:rsidRPr="00DE1E0B">
        <w:rPr>
          <w:rFonts w:cstheme="minorHAnsi"/>
          <w:sz w:val="24"/>
          <w:szCs w:val="24"/>
        </w:rPr>
        <w:t>”</w:t>
      </w:r>
      <w:r w:rsidR="008A3277" w:rsidRPr="00DE1E0B">
        <w:rPr>
          <w:rFonts w:cstheme="minorHAnsi"/>
          <w:sz w:val="24"/>
          <w:szCs w:val="24"/>
        </w:rPr>
        <w:t>.</w:t>
      </w:r>
    </w:p>
    <w:p w14:paraId="346130E5" w14:textId="181A9B3C" w:rsidR="001151B4" w:rsidRPr="00DE1E0B" w:rsidRDefault="001151B4" w:rsidP="0040324D">
      <w:pPr>
        <w:jc w:val="both"/>
        <w:rPr>
          <w:rFonts w:cstheme="minorHAnsi"/>
          <w:sz w:val="24"/>
          <w:szCs w:val="24"/>
        </w:rPr>
      </w:pPr>
      <w:r w:rsidRPr="00DE1E0B">
        <w:rPr>
          <w:rFonts w:cstheme="minorHAnsi"/>
          <w:sz w:val="24"/>
          <w:szCs w:val="24"/>
        </w:rPr>
        <w:t xml:space="preserve">Moreover, in operative paragraph 6, it encourages “human rights treaty bodies to adopt short, focused and concrete concluding observations, including the recommendations therein, </w:t>
      </w:r>
      <w:r w:rsidRPr="00DE1E0B">
        <w:rPr>
          <w:rFonts w:cstheme="minorHAnsi"/>
          <w:b/>
          <w:bCs/>
          <w:sz w:val="24"/>
          <w:szCs w:val="24"/>
        </w:rPr>
        <w:t>that reflect the dialogue with the relevant State party</w:t>
      </w:r>
      <w:r w:rsidRPr="00DE1E0B">
        <w:rPr>
          <w:rFonts w:cstheme="minorHAnsi"/>
          <w:sz w:val="24"/>
          <w:szCs w:val="24"/>
        </w:rPr>
        <w:t>”.</w:t>
      </w:r>
    </w:p>
    <w:p w14:paraId="7DEEAE8C" w14:textId="621F6284" w:rsidR="005E7C3B" w:rsidRPr="00DE1E0B" w:rsidRDefault="005E7C3B" w:rsidP="0040324D">
      <w:pPr>
        <w:jc w:val="both"/>
        <w:rPr>
          <w:rFonts w:cstheme="minorHAnsi"/>
          <w:sz w:val="24"/>
          <w:szCs w:val="24"/>
        </w:rPr>
      </w:pPr>
      <w:r w:rsidRPr="00DE1E0B">
        <w:rPr>
          <w:rFonts w:cstheme="minorHAnsi"/>
          <w:sz w:val="24"/>
          <w:szCs w:val="24"/>
        </w:rPr>
        <w:lastRenderedPageBreak/>
        <w:t xml:space="preserve">While Israel has had different experiences </w:t>
      </w:r>
      <w:r w:rsidR="008A3277" w:rsidRPr="00DE1E0B">
        <w:rPr>
          <w:rFonts w:cstheme="minorHAnsi"/>
          <w:sz w:val="24"/>
          <w:szCs w:val="24"/>
        </w:rPr>
        <w:t xml:space="preserve">in </w:t>
      </w:r>
      <w:r w:rsidRPr="00DE1E0B">
        <w:rPr>
          <w:rFonts w:cstheme="minorHAnsi"/>
          <w:sz w:val="24"/>
          <w:szCs w:val="24"/>
        </w:rPr>
        <w:t xml:space="preserve">its latest periodic reviews, those </w:t>
      </w:r>
      <w:r w:rsidR="008A3277" w:rsidRPr="00DE1E0B">
        <w:rPr>
          <w:rFonts w:cstheme="minorHAnsi"/>
          <w:sz w:val="24"/>
          <w:szCs w:val="24"/>
        </w:rPr>
        <w:t xml:space="preserve">that </w:t>
      </w:r>
      <w:r w:rsidRPr="00DE1E0B">
        <w:rPr>
          <w:rFonts w:cstheme="minorHAnsi"/>
          <w:sz w:val="24"/>
          <w:szCs w:val="24"/>
        </w:rPr>
        <w:t>are conducted in a professional manner, asking questions, listening to the replies and reflecting them in the concluding observations</w:t>
      </w:r>
      <w:r w:rsidR="008A3277" w:rsidRPr="00DE1E0B">
        <w:rPr>
          <w:rFonts w:cstheme="minorHAnsi"/>
          <w:sz w:val="24"/>
          <w:szCs w:val="24"/>
        </w:rPr>
        <w:t>,</w:t>
      </w:r>
      <w:r w:rsidRPr="00DE1E0B">
        <w:rPr>
          <w:rFonts w:cstheme="minorHAnsi"/>
          <w:sz w:val="24"/>
          <w:szCs w:val="24"/>
        </w:rPr>
        <w:t xml:space="preserve"> </w:t>
      </w:r>
      <w:r w:rsidR="008A3277" w:rsidRPr="00DE1E0B">
        <w:rPr>
          <w:rFonts w:cstheme="minorHAnsi"/>
          <w:sz w:val="24"/>
          <w:szCs w:val="24"/>
        </w:rPr>
        <w:t xml:space="preserve">have </w:t>
      </w:r>
      <w:r w:rsidRPr="00DE1E0B">
        <w:rPr>
          <w:rFonts w:cstheme="minorHAnsi"/>
          <w:sz w:val="24"/>
          <w:szCs w:val="24"/>
        </w:rPr>
        <w:t>sadly become the exception</w:t>
      </w:r>
      <w:r w:rsidR="008A3277" w:rsidRPr="00DE1E0B">
        <w:rPr>
          <w:rFonts w:cstheme="minorHAnsi"/>
          <w:sz w:val="24"/>
          <w:szCs w:val="24"/>
        </w:rPr>
        <w:t xml:space="preserve"> rather than the norm.</w:t>
      </w:r>
    </w:p>
    <w:p w14:paraId="7073F240" w14:textId="22060AA9" w:rsidR="005E7C3B" w:rsidRPr="00DE1E0B" w:rsidRDefault="005E7C3B" w:rsidP="0040324D">
      <w:pPr>
        <w:jc w:val="both"/>
        <w:rPr>
          <w:rFonts w:cstheme="minorHAnsi"/>
          <w:sz w:val="24"/>
          <w:szCs w:val="24"/>
        </w:rPr>
      </w:pPr>
      <w:r w:rsidRPr="00DE1E0B">
        <w:rPr>
          <w:rFonts w:cstheme="minorHAnsi"/>
          <w:sz w:val="24"/>
          <w:szCs w:val="24"/>
        </w:rPr>
        <w:t xml:space="preserve">Israel always prepares </w:t>
      </w:r>
      <w:r w:rsidR="008A3277" w:rsidRPr="00DE1E0B">
        <w:rPr>
          <w:rFonts w:cstheme="minorHAnsi"/>
          <w:sz w:val="24"/>
          <w:szCs w:val="24"/>
        </w:rPr>
        <w:t xml:space="preserve">seriously </w:t>
      </w:r>
      <w:r w:rsidRPr="00DE1E0B">
        <w:rPr>
          <w:rFonts w:cstheme="minorHAnsi"/>
          <w:sz w:val="24"/>
          <w:szCs w:val="24"/>
        </w:rPr>
        <w:t xml:space="preserve">for each review. The </w:t>
      </w:r>
      <w:r w:rsidR="008A3277" w:rsidRPr="00DE1E0B">
        <w:rPr>
          <w:rFonts w:cstheme="minorHAnsi"/>
          <w:sz w:val="24"/>
          <w:szCs w:val="24"/>
        </w:rPr>
        <w:t xml:space="preserve">submission </w:t>
      </w:r>
      <w:r w:rsidRPr="00DE1E0B">
        <w:rPr>
          <w:rFonts w:cstheme="minorHAnsi"/>
          <w:sz w:val="24"/>
          <w:szCs w:val="24"/>
        </w:rPr>
        <w:t xml:space="preserve">of the reports </w:t>
      </w:r>
      <w:r w:rsidR="008A3277" w:rsidRPr="00DE1E0B">
        <w:rPr>
          <w:rFonts w:cstheme="minorHAnsi"/>
          <w:sz w:val="24"/>
          <w:szCs w:val="24"/>
        </w:rPr>
        <w:t xml:space="preserve">demands </w:t>
      </w:r>
      <w:r w:rsidRPr="00DE1E0B">
        <w:rPr>
          <w:rFonts w:cstheme="minorHAnsi"/>
          <w:sz w:val="24"/>
          <w:szCs w:val="24"/>
        </w:rPr>
        <w:t>inter-ministerial work, open consultations with civil society and requests for additional information that can provide answers to the questions received. Moreover, it carefully selects its delegation</w:t>
      </w:r>
      <w:r w:rsidR="00FA0B41" w:rsidRPr="00DE1E0B">
        <w:rPr>
          <w:rFonts w:cstheme="minorHAnsi"/>
          <w:sz w:val="24"/>
          <w:szCs w:val="24"/>
        </w:rPr>
        <w:t>s</w:t>
      </w:r>
      <w:r w:rsidRPr="00DE1E0B">
        <w:rPr>
          <w:rFonts w:cstheme="minorHAnsi"/>
          <w:sz w:val="24"/>
          <w:szCs w:val="24"/>
        </w:rPr>
        <w:t xml:space="preserve">, including senior officials </w:t>
      </w:r>
      <w:r w:rsidR="00FA0B41" w:rsidRPr="00DE1E0B">
        <w:rPr>
          <w:rFonts w:cstheme="minorHAnsi"/>
          <w:sz w:val="24"/>
          <w:szCs w:val="24"/>
        </w:rPr>
        <w:t xml:space="preserve">who </w:t>
      </w:r>
      <w:r w:rsidRPr="00DE1E0B">
        <w:rPr>
          <w:rFonts w:cstheme="minorHAnsi"/>
          <w:sz w:val="24"/>
          <w:szCs w:val="24"/>
        </w:rPr>
        <w:t>are able to provide substantive responses.</w:t>
      </w:r>
      <w:r w:rsidR="00FA0B41" w:rsidRPr="00DE1E0B">
        <w:rPr>
          <w:rFonts w:cstheme="minorHAnsi"/>
          <w:sz w:val="24"/>
          <w:szCs w:val="24"/>
        </w:rPr>
        <w:t xml:space="preserve"> </w:t>
      </w:r>
      <w:r w:rsidRPr="00DE1E0B">
        <w:rPr>
          <w:rFonts w:cstheme="minorHAnsi"/>
          <w:sz w:val="24"/>
          <w:szCs w:val="24"/>
        </w:rPr>
        <w:t xml:space="preserve"> </w:t>
      </w:r>
    </w:p>
    <w:p w14:paraId="21E22BA1" w14:textId="2B1C67B5" w:rsidR="0040324D" w:rsidRPr="00DE1E0B" w:rsidRDefault="005E7C3B" w:rsidP="005E7C3B">
      <w:pPr>
        <w:jc w:val="both"/>
        <w:rPr>
          <w:rFonts w:cstheme="minorHAnsi"/>
          <w:sz w:val="24"/>
          <w:szCs w:val="24"/>
        </w:rPr>
      </w:pPr>
      <w:r w:rsidRPr="00DE1E0B">
        <w:rPr>
          <w:rFonts w:cstheme="minorHAnsi"/>
          <w:sz w:val="24"/>
          <w:szCs w:val="24"/>
        </w:rPr>
        <w:t xml:space="preserve">Unfortunately, </w:t>
      </w:r>
      <w:r w:rsidR="002A6ABF">
        <w:rPr>
          <w:rFonts w:cstheme="minorHAnsi"/>
          <w:sz w:val="24"/>
          <w:szCs w:val="24"/>
        </w:rPr>
        <w:t xml:space="preserve">some of </w:t>
      </w:r>
      <w:r w:rsidRPr="00DE1E0B">
        <w:rPr>
          <w:rFonts w:cstheme="minorHAnsi"/>
          <w:sz w:val="24"/>
          <w:szCs w:val="24"/>
        </w:rPr>
        <w:t xml:space="preserve">the latest </w:t>
      </w:r>
      <w:r w:rsidR="0040324D" w:rsidRPr="00DE1E0B">
        <w:rPr>
          <w:rFonts w:cstheme="minorHAnsi"/>
          <w:sz w:val="24"/>
          <w:szCs w:val="24"/>
        </w:rPr>
        <w:t>experience</w:t>
      </w:r>
      <w:r w:rsidR="002A6ABF">
        <w:rPr>
          <w:rFonts w:cstheme="minorHAnsi"/>
          <w:sz w:val="24"/>
          <w:szCs w:val="24"/>
        </w:rPr>
        <w:t>s</w:t>
      </w:r>
      <w:r w:rsidR="0040324D" w:rsidRPr="00DE1E0B">
        <w:rPr>
          <w:rFonts w:cstheme="minorHAnsi"/>
          <w:sz w:val="24"/>
          <w:szCs w:val="24"/>
        </w:rPr>
        <w:t xml:space="preserve"> during dialogues</w:t>
      </w:r>
      <w:r w:rsidRPr="00DE1E0B">
        <w:rPr>
          <w:rFonts w:cstheme="minorHAnsi"/>
          <w:sz w:val="24"/>
          <w:szCs w:val="24"/>
        </w:rPr>
        <w:t xml:space="preserve"> with </w:t>
      </w:r>
      <w:r w:rsidR="00FA0B41" w:rsidRPr="00DE1E0B">
        <w:rPr>
          <w:rFonts w:cstheme="minorHAnsi"/>
          <w:sz w:val="24"/>
          <w:szCs w:val="24"/>
        </w:rPr>
        <w:t xml:space="preserve">treaty bodies </w:t>
      </w:r>
      <w:r w:rsidRPr="00DE1E0B">
        <w:rPr>
          <w:rFonts w:cstheme="minorHAnsi"/>
          <w:sz w:val="24"/>
          <w:szCs w:val="24"/>
        </w:rPr>
        <w:t xml:space="preserve">have not </w:t>
      </w:r>
      <w:r w:rsidR="002A6ABF">
        <w:rPr>
          <w:rFonts w:cstheme="minorHAnsi"/>
          <w:sz w:val="24"/>
          <w:szCs w:val="24"/>
        </w:rPr>
        <w:t>reflected the expected preparation and professionalism by those who are supposed to be “independent experts”</w:t>
      </w:r>
      <w:r w:rsidRPr="00DE1E0B">
        <w:rPr>
          <w:rFonts w:cstheme="minorHAnsi"/>
          <w:sz w:val="24"/>
          <w:szCs w:val="24"/>
        </w:rPr>
        <w:t>.</w:t>
      </w:r>
      <w:r w:rsidR="0040324D" w:rsidRPr="00DE1E0B">
        <w:rPr>
          <w:rFonts w:cstheme="minorHAnsi"/>
          <w:sz w:val="24"/>
          <w:szCs w:val="24"/>
        </w:rPr>
        <w:t xml:space="preserve"> </w:t>
      </w:r>
      <w:r w:rsidRPr="00DE1E0B">
        <w:rPr>
          <w:rFonts w:cstheme="minorHAnsi"/>
          <w:sz w:val="24"/>
          <w:szCs w:val="24"/>
        </w:rPr>
        <w:t>W</w:t>
      </w:r>
      <w:r w:rsidR="0040324D" w:rsidRPr="00DE1E0B">
        <w:rPr>
          <w:rFonts w:cstheme="minorHAnsi"/>
          <w:sz w:val="24"/>
          <w:szCs w:val="24"/>
        </w:rPr>
        <w:t xml:space="preserve">hen presenting reports, </w:t>
      </w:r>
      <w:r w:rsidRPr="00DE1E0B">
        <w:rPr>
          <w:rFonts w:cstheme="minorHAnsi"/>
          <w:sz w:val="24"/>
          <w:szCs w:val="24"/>
        </w:rPr>
        <w:t>Israel as the State under review</w:t>
      </w:r>
      <w:r w:rsidR="00867E5E">
        <w:rPr>
          <w:rFonts w:cstheme="minorHAnsi"/>
          <w:sz w:val="24"/>
          <w:szCs w:val="24"/>
        </w:rPr>
        <w:t xml:space="preserve"> has</w:t>
      </w:r>
      <w:r w:rsidRPr="00DE1E0B">
        <w:rPr>
          <w:rFonts w:cstheme="minorHAnsi"/>
          <w:sz w:val="24"/>
          <w:szCs w:val="24"/>
        </w:rPr>
        <w:t xml:space="preserve"> presented </w:t>
      </w:r>
      <w:r w:rsidR="0040324D" w:rsidRPr="00DE1E0B">
        <w:rPr>
          <w:rFonts w:cstheme="minorHAnsi"/>
          <w:sz w:val="24"/>
          <w:szCs w:val="24"/>
        </w:rPr>
        <w:t xml:space="preserve">observations, replies and information </w:t>
      </w:r>
      <w:r w:rsidRPr="00DE1E0B">
        <w:rPr>
          <w:rFonts w:cstheme="minorHAnsi"/>
          <w:sz w:val="24"/>
          <w:szCs w:val="24"/>
        </w:rPr>
        <w:t>to the Committee</w:t>
      </w:r>
      <w:r w:rsidR="00867E5E">
        <w:rPr>
          <w:rFonts w:cstheme="minorHAnsi"/>
          <w:sz w:val="24"/>
          <w:szCs w:val="24"/>
        </w:rPr>
        <w:t>s</w:t>
      </w:r>
      <w:r w:rsidRPr="00DE1E0B">
        <w:rPr>
          <w:rFonts w:cstheme="minorHAnsi"/>
          <w:sz w:val="24"/>
          <w:szCs w:val="24"/>
        </w:rPr>
        <w:t xml:space="preserve">. However, </w:t>
      </w:r>
      <w:r w:rsidR="00FA0B41" w:rsidRPr="00DE1E0B">
        <w:rPr>
          <w:rFonts w:cstheme="minorHAnsi"/>
          <w:sz w:val="24"/>
          <w:szCs w:val="24"/>
        </w:rPr>
        <w:t>Israel’s inputs were mostly</w:t>
      </w:r>
      <w:r w:rsidR="0040324D" w:rsidRPr="00DE1E0B">
        <w:rPr>
          <w:rFonts w:cstheme="minorHAnsi"/>
          <w:sz w:val="24"/>
          <w:szCs w:val="24"/>
        </w:rPr>
        <w:t xml:space="preserve"> ignored by the </w:t>
      </w:r>
      <w:r w:rsidR="00FA0B41" w:rsidRPr="00DE1E0B">
        <w:rPr>
          <w:rFonts w:cstheme="minorHAnsi"/>
          <w:sz w:val="24"/>
          <w:szCs w:val="24"/>
        </w:rPr>
        <w:t>treaty bodies</w:t>
      </w:r>
      <w:r w:rsidR="0040324D" w:rsidRPr="00DE1E0B">
        <w:rPr>
          <w:rFonts w:cstheme="minorHAnsi"/>
          <w:sz w:val="24"/>
          <w:szCs w:val="24"/>
        </w:rPr>
        <w:t xml:space="preserve">, presenting </w:t>
      </w:r>
      <w:r w:rsidRPr="00DE1E0B">
        <w:rPr>
          <w:rFonts w:cstheme="minorHAnsi"/>
          <w:sz w:val="24"/>
          <w:szCs w:val="24"/>
        </w:rPr>
        <w:t xml:space="preserve">what </w:t>
      </w:r>
      <w:r w:rsidR="00FA0B41" w:rsidRPr="00DE1E0B">
        <w:rPr>
          <w:rFonts w:cstheme="minorHAnsi"/>
          <w:sz w:val="24"/>
          <w:szCs w:val="24"/>
        </w:rPr>
        <w:t>are seemingly</w:t>
      </w:r>
      <w:r w:rsidRPr="00DE1E0B">
        <w:rPr>
          <w:rFonts w:cstheme="minorHAnsi"/>
          <w:sz w:val="24"/>
          <w:szCs w:val="24"/>
        </w:rPr>
        <w:t xml:space="preserve"> </w:t>
      </w:r>
      <w:r w:rsidR="0040324D" w:rsidRPr="00DE1E0B">
        <w:rPr>
          <w:rFonts w:cstheme="minorHAnsi"/>
          <w:sz w:val="24"/>
          <w:szCs w:val="24"/>
        </w:rPr>
        <w:t>pre-written conclusions, undermining the objective of a</w:t>
      </w:r>
      <w:r w:rsidR="00FA0B41" w:rsidRPr="00DE1E0B">
        <w:rPr>
          <w:rFonts w:cstheme="minorHAnsi"/>
          <w:sz w:val="24"/>
          <w:szCs w:val="24"/>
        </w:rPr>
        <w:t>n</w:t>
      </w:r>
      <w:r w:rsidR="0040324D" w:rsidRPr="00DE1E0B">
        <w:rPr>
          <w:rFonts w:cstheme="minorHAnsi"/>
          <w:sz w:val="24"/>
          <w:szCs w:val="24"/>
        </w:rPr>
        <w:t xml:space="preserve"> interactive dialogue and the aim of reviewing actions taken by State parties to </w:t>
      </w:r>
      <w:r w:rsidR="00FA0B41" w:rsidRPr="00DE1E0B">
        <w:rPr>
          <w:rFonts w:cstheme="minorHAnsi"/>
          <w:sz w:val="24"/>
          <w:szCs w:val="24"/>
        </w:rPr>
        <w:t xml:space="preserve">uphold </w:t>
      </w:r>
      <w:r w:rsidR="0040324D" w:rsidRPr="00DE1E0B">
        <w:rPr>
          <w:rFonts w:cstheme="minorHAnsi"/>
          <w:sz w:val="24"/>
          <w:szCs w:val="24"/>
        </w:rPr>
        <w:t xml:space="preserve">obligations under the respective </w:t>
      </w:r>
      <w:r w:rsidR="00FA0B41" w:rsidRPr="00DE1E0B">
        <w:rPr>
          <w:rFonts w:cstheme="minorHAnsi"/>
          <w:sz w:val="24"/>
          <w:szCs w:val="24"/>
        </w:rPr>
        <w:t>Conventions</w:t>
      </w:r>
      <w:r w:rsidRPr="00DE1E0B">
        <w:rPr>
          <w:rFonts w:cstheme="minorHAnsi"/>
          <w:sz w:val="24"/>
          <w:szCs w:val="24"/>
        </w:rPr>
        <w:t xml:space="preserve">. </w:t>
      </w:r>
    </w:p>
    <w:p w14:paraId="1B1E8891" w14:textId="3532092E" w:rsidR="00867E5E" w:rsidRDefault="00867E5E" w:rsidP="00BF46DC">
      <w:pPr>
        <w:jc w:val="both"/>
        <w:rPr>
          <w:rFonts w:cstheme="minorHAnsi"/>
          <w:sz w:val="24"/>
          <w:szCs w:val="24"/>
        </w:rPr>
      </w:pPr>
    </w:p>
    <w:p w14:paraId="5B96EBDF" w14:textId="77777777" w:rsidR="005972E6" w:rsidRPr="00DE1E0B" w:rsidRDefault="005972E6" w:rsidP="00BF46DC">
      <w:pPr>
        <w:jc w:val="both"/>
        <w:rPr>
          <w:rFonts w:cstheme="minorHAnsi"/>
          <w:sz w:val="24"/>
          <w:szCs w:val="24"/>
        </w:rPr>
      </w:pPr>
    </w:p>
    <w:p w14:paraId="277525E7" w14:textId="15D93A77" w:rsidR="00A83F00" w:rsidRPr="00DE1E0B" w:rsidRDefault="002A3EF7" w:rsidP="001A29DA">
      <w:pPr>
        <w:jc w:val="both"/>
        <w:rPr>
          <w:rFonts w:cstheme="minorHAnsi"/>
          <w:sz w:val="24"/>
          <w:szCs w:val="24"/>
        </w:rPr>
      </w:pPr>
      <w:r w:rsidRPr="00DE1E0B">
        <w:rPr>
          <w:rFonts w:cstheme="minorHAnsi"/>
          <w:sz w:val="24"/>
          <w:szCs w:val="24"/>
        </w:rPr>
        <w:t>W</w:t>
      </w:r>
      <w:r w:rsidR="00C26663" w:rsidRPr="00DE1E0B">
        <w:rPr>
          <w:rFonts w:cstheme="minorHAnsi"/>
          <w:sz w:val="24"/>
          <w:szCs w:val="24"/>
        </w:rPr>
        <w:t xml:space="preserve">hile </w:t>
      </w:r>
      <w:r w:rsidRPr="00DE1E0B">
        <w:rPr>
          <w:rFonts w:cstheme="minorHAnsi"/>
          <w:sz w:val="24"/>
          <w:szCs w:val="24"/>
        </w:rPr>
        <w:t>UNGA R</w:t>
      </w:r>
      <w:r w:rsidR="00C26663" w:rsidRPr="00DE1E0B">
        <w:rPr>
          <w:rFonts w:cstheme="minorHAnsi"/>
          <w:sz w:val="24"/>
          <w:szCs w:val="24"/>
        </w:rPr>
        <w:t xml:space="preserve">esolution </w:t>
      </w:r>
      <w:r w:rsidRPr="00DE1E0B">
        <w:rPr>
          <w:rFonts w:cstheme="minorHAnsi"/>
          <w:sz w:val="24"/>
          <w:szCs w:val="24"/>
        </w:rPr>
        <w:t xml:space="preserve">68/268 </w:t>
      </w:r>
      <w:r w:rsidR="00FA0B41" w:rsidRPr="00DE1E0B">
        <w:rPr>
          <w:rFonts w:cstheme="minorHAnsi"/>
          <w:sz w:val="24"/>
          <w:szCs w:val="24"/>
        </w:rPr>
        <w:t xml:space="preserve">has </w:t>
      </w:r>
      <w:r w:rsidRPr="00DE1E0B">
        <w:rPr>
          <w:rFonts w:cstheme="minorHAnsi"/>
          <w:sz w:val="24"/>
          <w:szCs w:val="24"/>
        </w:rPr>
        <w:t xml:space="preserve">mostly </w:t>
      </w:r>
      <w:r w:rsidR="00C26663" w:rsidRPr="00DE1E0B">
        <w:rPr>
          <w:rFonts w:cstheme="minorHAnsi"/>
          <w:sz w:val="24"/>
          <w:szCs w:val="24"/>
        </w:rPr>
        <w:t>focused on issues</w:t>
      </w:r>
      <w:r w:rsidRPr="00DE1E0B">
        <w:rPr>
          <w:rFonts w:cstheme="minorHAnsi"/>
          <w:sz w:val="24"/>
          <w:szCs w:val="24"/>
        </w:rPr>
        <w:t xml:space="preserve"> of a procedural and logistical nature</w:t>
      </w:r>
      <w:r w:rsidR="00C26663" w:rsidRPr="00DE1E0B">
        <w:rPr>
          <w:rFonts w:cstheme="minorHAnsi"/>
          <w:sz w:val="24"/>
          <w:szCs w:val="24"/>
        </w:rPr>
        <w:t xml:space="preserve">, it is </w:t>
      </w:r>
      <w:r w:rsidRPr="00DE1E0B">
        <w:rPr>
          <w:rFonts w:cstheme="minorHAnsi"/>
          <w:sz w:val="24"/>
          <w:szCs w:val="24"/>
        </w:rPr>
        <w:t xml:space="preserve">undeniable that its goal is </w:t>
      </w:r>
      <w:r w:rsidR="00C26663" w:rsidRPr="00DE1E0B">
        <w:rPr>
          <w:rFonts w:cstheme="minorHAnsi"/>
          <w:sz w:val="24"/>
          <w:szCs w:val="24"/>
        </w:rPr>
        <w:t>protecting the stability</w:t>
      </w:r>
      <w:r w:rsidR="00FA0B41" w:rsidRPr="00DE1E0B">
        <w:rPr>
          <w:rFonts w:cstheme="minorHAnsi"/>
          <w:sz w:val="24"/>
          <w:szCs w:val="24"/>
        </w:rPr>
        <w:t xml:space="preserve"> and </w:t>
      </w:r>
      <w:r w:rsidR="00C26663" w:rsidRPr="00DE1E0B">
        <w:rPr>
          <w:rFonts w:cstheme="minorHAnsi"/>
          <w:sz w:val="24"/>
          <w:szCs w:val="24"/>
        </w:rPr>
        <w:t xml:space="preserve">transparency of the </w:t>
      </w:r>
      <w:r w:rsidRPr="00DE1E0B">
        <w:rPr>
          <w:rFonts w:cstheme="minorHAnsi"/>
          <w:sz w:val="24"/>
          <w:szCs w:val="24"/>
        </w:rPr>
        <w:t xml:space="preserve">human rights </w:t>
      </w:r>
      <w:r w:rsidR="00C26663" w:rsidRPr="00DE1E0B">
        <w:rPr>
          <w:rFonts w:cstheme="minorHAnsi"/>
          <w:sz w:val="24"/>
          <w:szCs w:val="24"/>
        </w:rPr>
        <w:t xml:space="preserve">treaty body system. </w:t>
      </w:r>
    </w:p>
    <w:p w14:paraId="48BA7DFD" w14:textId="4BA779BA" w:rsidR="00A83F00" w:rsidRPr="00DE1E0B" w:rsidRDefault="00A83F00" w:rsidP="00A83F00">
      <w:pPr>
        <w:jc w:val="both"/>
        <w:rPr>
          <w:rFonts w:cstheme="minorHAnsi"/>
          <w:sz w:val="24"/>
          <w:szCs w:val="24"/>
        </w:rPr>
      </w:pPr>
      <w:r w:rsidRPr="00DE1E0B">
        <w:rPr>
          <w:rFonts w:cstheme="minorHAnsi"/>
          <w:sz w:val="24"/>
          <w:szCs w:val="24"/>
        </w:rPr>
        <w:t>While small</w:t>
      </w:r>
      <w:r w:rsidR="002A3EF7" w:rsidRPr="00DE1E0B">
        <w:rPr>
          <w:rFonts w:cstheme="minorHAnsi"/>
          <w:sz w:val="24"/>
          <w:szCs w:val="24"/>
        </w:rPr>
        <w:t xml:space="preserve"> </w:t>
      </w:r>
      <w:r w:rsidRPr="00DE1E0B">
        <w:rPr>
          <w:rFonts w:cstheme="minorHAnsi"/>
          <w:sz w:val="24"/>
          <w:szCs w:val="24"/>
        </w:rPr>
        <w:t xml:space="preserve">steps have been taken </w:t>
      </w:r>
      <w:r w:rsidR="002A3EF7" w:rsidRPr="00DE1E0B">
        <w:rPr>
          <w:rFonts w:cstheme="minorHAnsi"/>
          <w:sz w:val="24"/>
          <w:szCs w:val="24"/>
        </w:rPr>
        <w:t>in terms of modalities and work methods, other factors endanger the system, even more greatly.</w:t>
      </w:r>
    </w:p>
    <w:p w14:paraId="144056CF" w14:textId="54537D66" w:rsidR="00C26663" w:rsidRPr="00DE1E0B" w:rsidRDefault="00C26663" w:rsidP="002A3EF7">
      <w:pPr>
        <w:jc w:val="both"/>
        <w:rPr>
          <w:rFonts w:cstheme="minorHAnsi"/>
          <w:sz w:val="24"/>
          <w:szCs w:val="24"/>
        </w:rPr>
      </w:pPr>
      <w:r w:rsidRPr="00DE1E0B">
        <w:rPr>
          <w:rFonts w:cstheme="minorHAnsi"/>
          <w:sz w:val="24"/>
          <w:szCs w:val="24"/>
        </w:rPr>
        <w:t>The way of achieving th</w:t>
      </w:r>
      <w:r w:rsidR="002A3EF7" w:rsidRPr="00DE1E0B">
        <w:rPr>
          <w:rFonts w:cstheme="minorHAnsi"/>
          <w:sz w:val="24"/>
          <w:szCs w:val="24"/>
        </w:rPr>
        <w:t>e</w:t>
      </w:r>
      <w:r w:rsidRPr="00DE1E0B">
        <w:rPr>
          <w:rFonts w:cstheme="minorHAnsi"/>
          <w:sz w:val="24"/>
          <w:szCs w:val="24"/>
        </w:rPr>
        <w:t xml:space="preserve"> goal </w:t>
      </w:r>
      <w:r w:rsidR="002A3EF7" w:rsidRPr="00DE1E0B">
        <w:rPr>
          <w:rFonts w:cstheme="minorHAnsi"/>
          <w:sz w:val="24"/>
          <w:szCs w:val="24"/>
        </w:rPr>
        <w:t xml:space="preserve">set up by the UNGA </w:t>
      </w:r>
      <w:r w:rsidRPr="00DE1E0B">
        <w:rPr>
          <w:rFonts w:cstheme="minorHAnsi"/>
          <w:sz w:val="24"/>
          <w:szCs w:val="24"/>
        </w:rPr>
        <w:t xml:space="preserve">is not limited to the provision of additional resources or harmonizing methods of work. </w:t>
      </w:r>
      <w:r w:rsidR="005972E6" w:rsidRPr="00DE1E0B">
        <w:rPr>
          <w:rFonts w:cstheme="minorHAnsi"/>
          <w:sz w:val="24"/>
          <w:szCs w:val="24"/>
        </w:rPr>
        <w:t>Every member</w:t>
      </w:r>
      <w:r w:rsidR="00A83F00" w:rsidRPr="00DE1E0B">
        <w:rPr>
          <w:rFonts w:cstheme="minorHAnsi"/>
          <w:sz w:val="24"/>
          <w:szCs w:val="24"/>
        </w:rPr>
        <w:t xml:space="preserve"> of the committees should comply with the principles that guide their work</w:t>
      </w:r>
      <w:r w:rsidR="002A3EF7" w:rsidRPr="00DE1E0B">
        <w:rPr>
          <w:rFonts w:cstheme="minorHAnsi"/>
          <w:sz w:val="24"/>
          <w:szCs w:val="24"/>
        </w:rPr>
        <w:t xml:space="preserve">, as set up in the convention. </w:t>
      </w:r>
    </w:p>
    <w:p w14:paraId="6CF7A820" w14:textId="059861D8" w:rsidR="00A83F00" w:rsidRPr="00DE1E0B" w:rsidRDefault="002A3EF7" w:rsidP="00C26663">
      <w:pPr>
        <w:jc w:val="both"/>
        <w:rPr>
          <w:rFonts w:cstheme="minorHAnsi"/>
          <w:sz w:val="24"/>
          <w:szCs w:val="24"/>
        </w:rPr>
      </w:pPr>
      <w:r w:rsidRPr="00DE1E0B">
        <w:rPr>
          <w:rFonts w:cstheme="minorHAnsi"/>
          <w:sz w:val="24"/>
          <w:szCs w:val="24"/>
        </w:rPr>
        <w:t xml:space="preserve">Quite the opposite is happening. </w:t>
      </w:r>
      <w:r w:rsidR="00A83F00" w:rsidRPr="00DE1E0B">
        <w:rPr>
          <w:rFonts w:cstheme="minorHAnsi"/>
          <w:sz w:val="24"/>
          <w:szCs w:val="24"/>
        </w:rPr>
        <w:t>By conducting</w:t>
      </w:r>
      <w:r w:rsidRPr="00DE1E0B">
        <w:rPr>
          <w:rFonts w:cstheme="minorHAnsi"/>
          <w:sz w:val="24"/>
          <w:szCs w:val="24"/>
        </w:rPr>
        <w:t xml:space="preserve"> themselves</w:t>
      </w:r>
      <w:r w:rsidR="00A83F00" w:rsidRPr="00DE1E0B">
        <w:rPr>
          <w:rFonts w:cstheme="minorHAnsi"/>
          <w:sz w:val="24"/>
          <w:szCs w:val="24"/>
        </w:rPr>
        <w:t xml:space="preserve"> </w:t>
      </w:r>
      <w:r w:rsidR="004A38E2" w:rsidRPr="00DE1E0B">
        <w:rPr>
          <w:rFonts w:cstheme="minorHAnsi"/>
          <w:sz w:val="24"/>
          <w:szCs w:val="24"/>
        </w:rPr>
        <w:t>disregarding the principles</w:t>
      </w:r>
      <w:r w:rsidR="00A83F00" w:rsidRPr="00DE1E0B">
        <w:rPr>
          <w:rFonts w:cstheme="minorHAnsi"/>
          <w:sz w:val="24"/>
          <w:szCs w:val="24"/>
        </w:rPr>
        <w:t xml:space="preserve">, setting a biased agenda and misusing the working tools put at their disposal by the State Parties, they are doing a disservice to the system they are called to integrate. Staying in this unfaithful path of action will clearly compromise the integrity of the treaty body system, leading to a lose of confidence in it, </w:t>
      </w:r>
      <w:r w:rsidR="00AA4D6A" w:rsidRPr="00DE1E0B">
        <w:rPr>
          <w:rFonts w:cstheme="minorHAnsi"/>
          <w:sz w:val="24"/>
          <w:szCs w:val="24"/>
        </w:rPr>
        <w:t>to</w:t>
      </w:r>
      <w:r w:rsidR="00A83F00" w:rsidRPr="00DE1E0B">
        <w:rPr>
          <w:rFonts w:cstheme="minorHAnsi"/>
          <w:sz w:val="24"/>
          <w:szCs w:val="24"/>
        </w:rPr>
        <w:t xml:space="preserve"> reducing their importance to a mere bureaucratic obligation and leaving the individuals they are called to protect without the international layer of protection.</w:t>
      </w:r>
    </w:p>
    <w:p w14:paraId="27A9F795" w14:textId="1133D24E" w:rsidR="004707CA" w:rsidRPr="00DE1E0B" w:rsidRDefault="005276ED" w:rsidP="005276ED">
      <w:pPr>
        <w:jc w:val="both"/>
        <w:rPr>
          <w:rFonts w:cstheme="minorHAnsi"/>
          <w:sz w:val="24"/>
          <w:szCs w:val="24"/>
        </w:rPr>
      </w:pPr>
      <w:r w:rsidRPr="00DE1E0B">
        <w:rPr>
          <w:rFonts w:cstheme="minorHAnsi"/>
          <w:sz w:val="24"/>
          <w:szCs w:val="24"/>
        </w:rPr>
        <w:t xml:space="preserve">Sadly, </w:t>
      </w:r>
      <w:r w:rsidR="00867E5E">
        <w:rPr>
          <w:rFonts w:cstheme="minorHAnsi"/>
          <w:sz w:val="24"/>
          <w:szCs w:val="24"/>
        </w:rPr>
        <w:t>considering</w:t>
      </w:r>
      <w:r w:rsidR="00867E5E" w:rsidRPr="00DE1E0B">
        <w:rPr>
          <w:rFonts w:cstheme="minorHAnsi"/>
          <w:sz w:val="24"/>
          <w:szCs w:val="24"/>
        </w:rPr>
        <w:t xml:space="preserve"> </w:t>
      </w:r>
      <w:r w:rsidR="00A83F00" w:rsidRPr="00DE1E0B">
        <w:rPr>
          <w:rFonts w:cstheme="minorHAnsi"/>
          <w:sz w:val="24"/>
          <w:szCs w:val="24"/>
        </w:rPr>
        <w:t xml:space="preserve">the </w:t>
      </w:r>
      <w:r w:rsidRPr="00DE1E0B">
        <w:rPr>
          <w:rFonts w:cstheme="minorHAnsi"/>
          <w:sz w:val="24"/>
          <w:szCs w:val="24"/>
        </w:rPr>
        <w:t xml:space="preserve">most recent </w:t>
      </w:r>
      <w:r w:rsidR="00A83F00" w:rsidRPr="00DE1E0B">
        <w:rPr>
          <w:rFonts w:cstheme="minorHAnsi"/>
          <w:sz w:val="24"/>
          <w:szCs w:val="24"/>
        </w:rPr>
        <w:t xml:space="preserve">actions </w:t>
      </w:r>
      <w:r w:rsidRPr="00DE1E0B">
        <w:rPr>
          <w:rFonts w:cstheme="minorHAnsi"/>
          <w:sz w:val="24"/>
          <w:szCs w:val="24"/>
        </w:rPr>
        <w:t>by a large number of Committees and most of its members</w:t>
      </w:r>
      <w:r w:rsidR="00A83F00" w:rsidRPr="00DE1E0B">
        <w:rPr>
          <w:rFonts w:cstheme="minorHAnsi"/>
          <w:sz w:val="24"/>
          <w:szCs w:val="24"/>
        </w:rPr>
        <w:t xml:space="preserve">, the Permanent Mission </w:t>
      </w:r>
      <w:r w:rsidRPr="00DE1E0B">
        <w:rPr>
          <w:rFonts w:cstheme="minorHAnsi"/>
          <w:sz w:val="24"/>
          <w:szCs w:val="24"/>
        </w:rPr>
        <w:t xml:space="preserve">of Israel </w:t>
      </w:r>
      <w:r w:rsidR="00A83F00" w:rsidRPr="00DE1E0B">
        <w:rPr>
          <w:rFonts w:cstheme="minorHAnsi"/>
          <w:sz w:val="24"/>
          <w:szCs w:val="24"/>
        </w:rPr>
        <w:t xml:space="preserve">does not expect that </w:t>
      </w:r>
      <w:r w:rsidR="004A38E2" w:rsidRPr="00DE1E0B">
        <w:rPr>
          <w:rFonts w:cstheme="minorHAnsi"/>
          <w:sz w:val="24"/>
          <w:szCs w:val="24"/>
        </w:rPr>
        <w:t>this submission</w:t>
      </w:r>
      <w:r w:rsidR="00A83F00" w:rsidRPr="00DE1E0B">
        <w:rPr>
          <w:rFonts w:cstheme="minorHAnsi"/>
          <w:sz w:val="24"/>
          <w:szCs w:val="24"/>
        </w:rPr>
        <w:t xml:space="preserve"> will lead to any change in their conduct of business</w:t>
      </w:r>
      <w:r w:rsidRPr="00DE1E0B">
        <w:rPr>
          <w:rFonts w:cstheme="minorHAnsi"/>
          <w:sz w:val="24"/>
          <w:szCs w:val="24"/>
        </w:rPr>
        <w:t>. Yet, reaffirming the commitment of the State of Israel to the promotion and protection of human rights worldwide,</w:t>
      </w:r>
      <w:r w:rsidR="00A83F00" w:rsidRPr="00DE1E0B">
        <w:rPr>
          <w:rFonts w:cstheme="minorHAnsi"/>
          <w:sz w:val="24"/>
          <w:szCs w:val="24"/>
        </w:rPr>
        <w:t xml:space="preserve"> </w:t>
      </w:r>
      <w:r w:rsidRPr="00DE1E0B">
        <w:rPr>
          <w:rFonts w:cstheme="minorHAnsi"/>
          <w:sz w:val="24"/>
          <w:szCs w:val="24"/>
        </w:rPr>
        <w:t xml:space="preserve">it </w:t>
      </w:r>
      <w:r w:rsidR="00A83F00" w:rsidRPr="00DE1E0B">
        <w:rPr>
          <w:rFonts w:cstheme="minorHAnsi"/>
          <w:sz w:val="24"/>
          <w:szCs w:val="24"/>
        </w:rPr>
        <w:t xml:space="preserve">will still keep the hope that the system can heal and focus on the protection of individuals, as the community of States has intended when developing the human rights instruments. </w:t>
      </w:r>
    </w:p>
    <w:p w14:paraId="2A0FCB6A" w14:textId="06BB307A" w:rsidR="00A83F00" w:rsidRPr="00DE1E0B" w:rsidRDefault="00A83F00" w:rsidP="005276ED">
      <w:pPr>
        <w:jc w:val="both"/>
        <w:rPr>
          <w:rFonts w:cstheme="minorHAnsi"/>
          <w:sz w:val="24"/>
          <w:szCs w:val="24"/>
        </w:rPr>
      </w:pPr>
      <w:r w:rsidRPr="00DE1E0B">
        <w:rPr>
          <w:rFonts w:cstheme="minorHAnsi"/>
          <w:sz w:val="24"/>
          <w:szCs w:val="24"/>
        </w:rPr>
        <w:t xml:space="preserve">Israel has been a proud member of that system, and has defended it before, complying with its obligations and engaging in an open and transparent dialogue with the Committees. </w:t>
      </w:r>
      <w:r w:rsidRPr="00DE1E0B">
        <w:rPr>
          <w:rFonts w:cstheme="minorHAnsi"/>
          <w:sz w:val="24"/>
          <w:szCs w:val="24"/>
        </w:rPr>
        <w:lastRenderedPageBreak/>
        <w:t>However, the current way of operating, where international law</w:t>
      </w:r>
      <w:r w:rsidR="004A38E2" w:rsidRPr="00DE1E0B">
        <w:rPr>
          <w:rFonts w:cstheme="minorHAnsi"/>
          <w:sz w:val="24"/>
          <w:szCs w:val="24"/>
        </w:rPr>
        <w:t xml:space="preserve"> is overcome by personal considerations</w:t>
      </w:r>
      <w:r w:rsidRPr="00DE1E0B">
        <w:rPr>
          <w:rFonts w:cstheme="minorHAnsi"/>
          <w:sz w:val="24"/>
          <w:szCs w:val="24"/>
        </w:rPr>
        <w:t>, does not stand as a light of hope or a useful tool to turn to when aiming at ensuring the promotion, protection and respect of human rights.</w:t>
      </w:r>
      <w:r w:rsidR="004B56F2" w:rsidRPr="00DE1E0B">
        <w:rPr>
          <w:rFonts w:cstheme="minorHAnsi"/>
          <w:sz w:val="24"/>
          <w:szCs w:val="24"/>
        </w:rPr>
        <w:t xml:space="preserve"> On the contrary, it seems to be turning in another instrument to spreading misinformation and instrumentalizing human rights in the benefit of a specific agenda.</w:t>
      </w:r>
      <w:r w:rsidR="00CB3908" w:rsidRPr="00DE1E0B">
        <w:rPr>
          <w:rFonts w:cstheme="minorHAnsi"/>
          <w:sz w:val="24"/>
          <w:szCs w:val="24"/>
        </w:rPr>
        <w:t xml:space="preserve"> </w:t>
      </w:r>
    </w:p>
    <w:p w14:paraId="7F6BD69C" w14:textId="671509F8" w:rsidR="00C26663" w:rsidRPr="00DE1E0B" w:rsidRDefault="00C26663" w:rsidP="008C68B0">
      <w:pPr>
        <w:jc w:val="both"/>
        <w:rPr>
          <w:rFonts w:cstheme="minorHAnsi"/>
          <w:sz w:val="24"/>
          <w:szCs w:val="24"/>
        </w:rPr>
      </w:pPr>
    </w:p>
    <w:p w14:paraId="0A55B007" w14:textId="6D9C28EE" w:rsidR="00446612" w:rsidRPr="00277B83" w:rsidRDefault="00446612" w:rsidP="00277B83">
      <w:pPr>
        <w:pStyle w:val="ListParagraph"/>
        <w:ind w:left="0"/>
        <w:jc w:val="both"/>
      </w:pPr>
      <w:r w:rsidRPr="00DE1E0B">
        <w:rPr>
          <w:rFonts w:cstheme="minorHAnsi"/>
          <w:sz w:val="24"/>
          <w:szCs w:val="24"/>
        </w:rPr>
        <w:t xml:space="preserve">The Permanent Mission </w:t>
      </w:r>
      <w:r w:rsidR="00010DC8" w:rsidRPr="00DE1E0B">
        <w:rPr>
          <w:rFonts w:cstheme="minorHAnsi"/>
          <w:sz w:val="24"/>
          <w:szCs w:val="24"/>
        </w:rPr>
        <w:t xml:space="preserve">of Israel to the United Nations and other International Organizations in Geneva </w:t>
      </w:r>
      <w:r w:rsidRPr="00DE1E0B">
        <w:rPr>
          <w:rFonts w:cstheme="minorHAnsi"/>
          <w:sz w:val="24"/>
          <w:szCs w:val="24"/>
        </w:rPr>
        <w:t xml:space="preserve">avails itself of this opportunity to renew to </w:t>
      </w:r>
      <w:r w:rsidR="00010DC8" w:rsidRPr="00DE1E0B">
        <w:rPr>
          <w:rFonts w:cstheme="minorHAnsi"/>
          <w:sz w:val="24"/>
          <w:szCs w:val="24"/>
        </w:rPr>
        <w:t>the</w:t>
      </w:r>
      <w:r w:rsidR="00277B83">
        <w:rPr>
          <w:rFonts w:cstheme="minorHAnsi"/>
          <w:sz w:val="24"/>
          <w:szCs w:val="24"/>
        </w:rPr>
        <w:t xml:space="preserve"> </w:t>
      </w:r>
      <w:r w:rsidR="00277B83" w:rsidRPr="005972E6">
        <w:t>Human Rights Treaties Bra</w:t>
      </w:r>
      <w:r w:rsidR="00277B83">
        <w:t>nch</w:t>
      </w:r>
      <w:r w:rsidR="00277B83">
        <w:t>- Office of the</w:t>
      </w:r>
      <w:r w:rsidR="00010DC8" w:rsidRPr="00DE1E0B">
        <w:rPr>
          <w:rFonts w:cstheme="minorHAnsi"/>
          <w:sz w:val="24"/>
          <w:szCs w:val="24"/>
        </w:rPr>
        <w:t xml:space="preserve"> High Commissioner for Human Rights, </w:t>
      </w:r>
      <w:r w:rsidR="00277B83">
        <w:rPr>
          <w:rFonts w:cstheme="minorHAnsi"/>
          <w:sz w:val="24"/>
          <w:szCs w:val="24"/>
        </w:rPr>
        <w:t xml:space="preserve">Secretariat of the United Nations, </w:t>
      </w:r>
      <w:r w:rsidRPr="00DE1E0B">
        <w:rPr>
          <w:rFonts w:cstheme="minorHAnsi"/>
          <w:sz w:val="24"/>
          <w:szCs w:val="24"/>
        </w:rPr>
        <w:t xml:space="preserve">the assurances of its highest consideration. </w:t>
      </w:r>
    </w:p>
    <w:p w14:paraId="1DD680A1" w14:textId="722B0C10" w:rsidR="004E084E" w:rsidRPr="00DE1E0B" w:rsidRDefault="004E084E" w:rsidP="004E084E">
      <w:pPr>
        <w:jc w:val="center"/>
        <w:rPr>
          <w:rFonts w:cstheme="minorHAnsi"/>
          <w:sz w:val="24"/>
          <w:szCs w:val="24"/>
        </w:rPr>
      </w:pPr>
    </w:p>
    <w:p w14:paraId="030F673F" w14:textId="78FD7C72" w:rsidR="00A558F9" w:rsidRDefault="00446612" w:rsidP="003D32F7">
      <w:pPr>
        <w:ind w:left="4320" w:firstLine="720"/>
        <w:jc w:val="center"/>
        <w:rPr>
          <w:rFonts w:cstheme="minorHAnsi"/>
          <w:sz w:val="24"/>
          <w:szCs w:val="24"/>
        </w:rPr>
      </w:pPr>
      <w:r w:rsidRPr="00DE1E0B">
        <w:rPr>
          <w:rFonts w:cstheme="minorHAnsi"/>
          <w:sz w:val="24"/>
          <w:szCs w:val="24"/>
        </w:rPr>
        <w:t xml:space="preserve">Geneva, </w:t>
      </w:r>
      <w:r w:rsidR="00CB3908" w:rsidRPr="00DE1E0B">
        <w:rPr>
          <w:rFonts w:cstheme="minorHAnsi"/>
          <w:sz w:val="24"/>
          <w:szCs w:val="24"/>
        </w:rPr>
        <w:t>2</w:t>
      </w:r>
      <w:r w:rsidR="004A38E2" w:rsidRPr="00DE1E0B">
        <w:rPr>
          <w:rFonts w:cstheme="minorHAnsi"/>
          <w:sz w:val="24"/>
          <w:szCs w:val="24"/>
        </w:rPr>
        <w:t>6</w:t>
      </w:r>
      <w:r w:rsidR="00E92312" w:rsidRPr="00DE1E0B">
        <w:rPr>
          <w:rFonts w:cstheme="minorHAnsi"/>
          <w:sz w:val="24"/>
          <w:szCs w:val="24"/>
        </w:rPr>
        <w:t xml:space="preserve"> </w:t>
      </w:r>
      <w:r w:rsidR="00B05579" w:rsidRPr="00DE1E0B">
        <w:rPr>
          <w:rFonts w:cstheme="minorHAnsi"/>
          <w:sz w:val="24"/>
          <w:szCs w:val="24"/>
        </w:rPr>
        <w:t>February</w:t>
      </w:r>
      <w:r w:rsidRPr="00DE1E0B">
        <w:rPr>
          <w:rFonts w:cstheme="minorHAnsi"/>
          <w:sz w:val="24"/>
          <w:szCs w:val="24"/>
        </w:rPr>
        <w:t xml:space="preserve"> 202</w:t>
      </w:r>
      <w:r w:rsidR="00206953" w:rsidRPr="00DE1E0B">
        <w:rPr>
          <w:rFonts w:cstheme="minorHAnsi"/>
          <w:sz w:val="24"/>
          <w:szCs w:val="24"/>
        </w:rPr>
        <w:t>4</w:t>
      </w:r>
    </w:p>
    <w:p w14:paraId="2F9C2A02" w14:textId="15046DAA" w:rsidR="005972E6" w:rsidRDefault="005972E6" w:rsidP="003D32F7">
      <w:pPr>
        <w:ind w:left="4320" w:firstLine="720"/>
        <w:jc w:val="center"/>
        <w:rPr>
          <w:rFonts w:cstheme="minorHAnsi"/>
          <w:sz w:val="24"/>
          <w:szCs w:val="24"/>
        </w:rPr>
      </w:pPr>
    </w:p>
    <w:p w14:paraId="65EFCB8D" w14:textId="3B60D44A" w:rsidR="005972E6" w:rsidRDefault="005972E6" w:rsidP="003D32F7">
      <w:pPr>
        <w:ind w:left="4320" w:firstLine="720"/>
        <w:jc w:val="center"/>
        <w:rPr>
          <w:rFonts w:cstheme="minorHAnsi"/>
          <w:sz w:val="24"/>
          <w:szCs w:val="24"/>
        </w:rPr>
      </w:pPr>
    </w:p>
    <w:p w14:paraId="0CBCDC39" w14:textId="4459392B" w:rsidR="005972E6" w:rsidRDefault="005972E6" w:rsidP="003D32F7">
      <w:pPr>
        <w:ind w:left="4320" w:firstLine="720"/>
        <w:jc w:val="center"/>
        <w:rPr>
          <w:rFonts w:cstheme="minorHAnsi"/>
          <w:sz w:val="24"/>
          <w:szCs w:val="24"/>
        </w:rPr>
      </w:pPr>
    </w:p>
    <w:p w14:paraId="2DF304E2" w14:textId="5F0F18E8" w:rsidR="005972E6" w:rsidRDefault="005972E6" w:rsidP="003D32F7">
      <w:pPr>
        <w:ind w:left="4320" w:firstLine="720"/>
        <w:jc w:val="center"/>
        <w:rPr>
          <w:rFonts w:cstheme="minorHAnsi"/>
          <w:sz w:val="24"/>
          <w:szCs w:val="24"/>
        </w:rPr>
      </w:pPr>
    </w:p>
    <w:p w14:paraId="25D38C32" w14:textId="4D416B94" w:rsidR="005972E6" w:rsidRPr="005972E6" w:rsidRDefault="005972E6" w:rsidP="005972E6">
      <w:pPr>
        <w:pStyle w:val="ListParagraph"/>
        <w:ind w:left="0"/>
      </w:pPr>
      <w:r w:rsidRPr="005972E6">
        <w:t>Human Rights Treaties Bra</w:t>
      </w:r>
      <w:r>
        <w:t>nch</w:t>
      </w:r>
    </w:p>
    <w:p w14:paraId="3FB62F5C" w14:textId="77777777" w:rsidR="005972E6" w:rsidRPr="005972E6" w:rsidRDefault="005972E6" w:rsidP="005972E6">
      <w:pPr>
        <w:pStyle w:val="ListParagraph"/>
        <w:ind w:left="0"/>
      </w:pPr>
      <w:r w:rsidRPr="005972E6">
        <w:t>OHCHR</w:t>
      </w:r>
    </w:p>
    <w:p w14:paraId="4B43A40E" w14:textId="77777777" w:rsidR="005972E6" w:rsidRPr="005972E6" w:rsidRDefault="005972E6" w:rsidP="005972E6">
      <w:pPr>
        <w:pStyle w:val="ListParagraph"/>
        <w:ind w:left="0"/>
        <w:rPr>
          <w:lang w:val="fr-CH"/>
        </w:rPr>
      </w:pPr>
      <w:r w:rsidRPr="005972E6">
        <w:rPr>
          <w:lang w:val="fr-CH"/>
        </w:rPr>
        <w:t>Palais Wilson</w:t>
      </w:r>
    </w:p>
    <w:p w14:paraId="7CF9796F" w14:textId="77777777" w:rsidR="005972E6" w:rsidRPr="00524925" w:rsidRDefault="005972E6" w:rsidP="005972E6">
      <w:pPr>
        <w:pStyle w:val="ListParagraph"/>
        <w:ind w:left="0"/>
        <w:rPr>
          <w:lang w:val="fr-FR"/>
        </w:rPr>
      </w:pPr>
      <w:r w:rsidRPr="00524925">
        <w:rPr>
          <w:lang w:val="fr-FR"/>
        </w:rPr>
        <w:t xml:space="preserve">52 rue des </w:t>
      </w:r>
      <w:proofErr w:type="spellStart"/>
      <w:r w:rsidRPr="00524925">
        <w:rPr>
          <w:lang w:val="fr-FR"/>
        </w:rPr>
        <w:t>Paquis</w:t>
      </w:r>
      <w:proofErr w:type="spellEnd"/>
    </w:p>
    <w:p w14:paraId="09B49B0D" w14:textId="77777777" w:rsidR="005972E6" w:rsidRPr="00E34EF4" w:rsidRDefault="005972E6" w:rsidP="005972E6">
      <w:pPr>
        <w:pStyle w:val="ListParagraph"/>
        <w:ind w:left="0"/>
        <w:rPr>
          <w:lang w:val="fr-FR"/>
        </w:rPr>
      </w:pPr>
      <w:r w:rsidRPr="00524925">
        <w:rPr>
          <w:lang w:val="fr-FR"/>
        </w:rPr>
        <w:t>1201 Geneva</w:t>
      </w:r>
    </w:p>
    <w:p w14:paraId="613B6F12" w14:textId="50413F67" w:rsidR="005972E6" w:rsidRPr="00DE1E0B" w:rsidRDefault="005972E6" w:rsidP="005972E6">
      <w:pPr>
        <w:jc w:val="both"/>
        <w:rPr>
          <w:rFonts w:cstheme="minorHAnsi"/>
          <w:sz w:val="24"/>
          <w:szCs w:val="24"/>
        </w:rPr>
      </w:pPr>
      <w:r>
        <w:rPr>
          <w:rStyle w:val="normaltextrun"/>
          <w:color w:val="0000FF"/>
        </w:rPr>
        <w:t>ohchr-tbs@un.org</w:t>
      </w:r>
    </w:p>
    <w:sectPr w:rsidR="005972E6" w:rsidRPr="00DE1E0B" w:rsidSect="001A29DA">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DAF82" w14:textId="77777777" w:rsidR="00B14427" w:rsidRDefault="00B14427" w:rsidP="00980785">
      <w:pPr>
        <w:spacing w:after="0" w:line="240" w:lineRule="auto"/>
      </w:pPr>
      <w:r>
        <w:separator/>
      </w:r>
    </w:p>
  </w:endnote>
  <w:endnote w:type="continuationSeparator" w:id="0">
    <w:p w14:paraId="09AF50E7" w14:textId="77777777" w:rsidR="00B14427" w:rsidRDefault="00B14427" w:rsidP="00980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852230944"/>
      <w:docPartObj>
        <w:docPartGallery w:val="Page Numbers (Bottom of Page)"/>
        <w:docPartUnique/>
      </w:docPartObj>
    </w:sdtPr>
    <w:sdtEndPr>
      <w:rPr>
        <w:noProof/>
      </w:rPr>
    </w:sdtEndPr>
    <w:sdtContent>
      <w:p w14:paraId="4ED7C50B" w14:textId="445F5C56" w:rsidR="00980785" w:rsidRPr="00980785" w:rsidRDefault="00980785" w:rsidP="005972E6">
        <w:pPr>
          <w:pStyle w:val="Footer"/>
          <w:jc w:val="center"/>
          <w:rPr>
            <w:sz w:val="18"/>
            <w:szCs w:val="18"/>
          </w:rPr>
        </w:pPr>
        <w:r w:rsidRPr="00980785">
          <w:rPr>
            <w:sz w:val="18"/>
            <w:szCs w:val="18"/>
          </w:rPr>
          <w:fldChar w:fldCharType="begin"/>
        </w:r>
        <w:r w:rsidRPr="00980785">
          <w:rPr>
            <w:sz w:val="18"/>
            <w:szCs w:val="18"/>
          </w:rPr>
          <w:instrText xml:space="preserve"> PAGE   \* MERGEFORMAT </w:instrText>
        </w:r>
        <w:r w:rsidRPr="00980785">
          <w:rPr>
            <w:sz w:val="18"/>
            <w:szCs w:val="18"/>
          </w:rPr>
          <w:fldChar w:fldCharType="separate"/>
        </w:r>
        <w:r w:rsidRPr="00980785">
          <w:rPr>
            <w:noProof/>
            <w:sz w:val="18"/>
            <w:szCs w:val="18"/>
          </w:rPr>
          <w:t>2</w:t>
        </w:r>
        <w:r w:rsidRPr="00980785">
          <w:rPr>
            <w:noProof/>
            <w:sz w:val="18"/>
            <w:szCs w:val="18"/>
          </w:rPr>
          <w:fldChar w:fldCharType="end"/>
        </w:r>
      </w:p>
    </w:sdtContent>
  </w:sdt>
  <w:p w14:paraId="3F1A0929" w14:textId="77777777" w:rsidR="00980785" w:rsidRDefault="009807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2AB39" w14:textId="77777777" w:rsidR="00B14427" w:rsidRDefault="00B14427" w:rsidP="00980785">
      <w:pPr>
        <w:spacing w:after="0" w:line="240" w:lineRule="auto"/>
      </w:pPr>
      <w:r>
        <w:separator/>
      </w:r>
    </w:p>
  </w:footnote>
  <w:footnote w:type="continuationSeparator" w:id="0">
    <w:p w14:paraId="3E28E1FB" w14:textId="77777777" w:rsidR="00B14427" w:rsidRDefault="00B14427" w:rsidP="00980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6600"/>
    <w:multiLevelType w:val="hybridMultilevel"/>
    <w:tmpl w:val="2932C1E4"/>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3D4670DA"/>
    <w:multiLevelType w:val="hybridMultilevel"/>
    <w:tmpl w:val="4246D738"/>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5CE50AB9"/>
    <w:multiLevelType w:val="hybridMultilevel"/>
    <w:tmpl w:val="0B4A563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65232BF2"/>
    <w:multiLevelType w:val="hybridMultilevel"/>
    <w:tmpl w:val="BF745B22"/>
    <w:lvl w:ilvl="0" w:tplc="C9B4B65E">
      <w:start w:val="1"/>
      <w:numFmt w:val="bullet"/>
      <w:lvlText w:val="-"/>
      <w:lvlJc w:val="left"/>
      <w:pPr>
        <w:ind w:left="720" w:hanging="360"/>
      </w:pPr>
      <w:rPr>
        <w:rFonts w:ascii="Calibri" w:eastAsia="Calibri" w:hAnsi="Calibri" w:cs="Calibri"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4" w15:restartNumberingAfterBreak="0">
    <w:nsid w:val="77F71551"/>
    <w:multiLevelType w:val="hybridMultilevel"/>
    <w:tmpl w:val="2BCC8AEA"/>
    <w:lvl w:ilvl="0" w:tplc="B7C210B4">
      <w:start w:val="36"/>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A6A"/>
    <w:rsid w:val="00010DC8"/>
    <w:rsid w:val="000144B1"/>
    <w:rsid w:val="000151FD"/>
    <w:rsid w:val="00046C48"/>
    <w:rsid w:val="00085D65"/>
    <w:rsid w:val="000B5B9C"/>
    <w:rsid w:val="000C2F3E"/>
    <w:rsid w:val="000D6C0B"/>
    <w:rsid w:val="000E2A12"/>
    <w:rsid w:val="00106558"/>
    <w:rsid w:val="001125C3"/>
    <w:rsid w:val="001151B4"/>
    <w:rsid w:val="00116A04"/>
    <w:rsid w:val="001379BB"/>
    <w:rsid w:val="00144FFD"/>
    <w:rsid w:val="001600D8"/>
    <w:rsid w:val="001711EE"/>
    <w:rsid w:val="0017201C"/>
    <w:rsid w:val="00183B0E"/>
    <w:rsid w:val="001A29DA"/>
    <w:rsid w:val="001B1F7E"/>
    <w:rsid w:val="001C7166"/>
    <w:rsid w:val="00200BE7"/>
    <w:rsid w:val="00206426"/>
    <w:rsid w:val="00206953"/>
    <w:rsid w:val="0021420A"/>
    <w:rsid w:val="0024745A"/>
    <w:rsid w:val="00253445"/>
    <w:rsid w:val="00277B83"/>
    <w:rsid w:val="002802CA"/>
    <w:rsid w:val="002A3C66"/>
    <w:rsid w:val="002A3EF7"/>
    <w:rsid w:val="002A6ABF"/>
    <w:rsid w:val="002D7287"/>
    <w:rsid w:val="002F7625"/>
    <w:rsid w:val="00317DC8"/>
    <w:rsid w:val="00332E96"/>
    <w:rsid w:val="00346BA9"/>
    <w:rsid w:val="00346BC4"/>
    <w:rsid w:val="00391A57"/>
    <w:rsid w:val="003A6F37"/>
    <w:rsid w:val="003B57A3"/>
    <w:rsid w:val="003D32F7"/>
    <w:rsid w:val="003D59A3"/>
    <w:rsid w:val="003D7977"/>
    <w:rsid w:val="003F619B"/>
    <w:rsid w:val="0040324D"/>
    <w:rsid w:val="00405963"/>
    <w:rsid w:val="0044481E"/>
    <w:rsid w:val="00446612"/>
    <w:rsid w:val="00452399"/>
    <w:rsid w:val="00455D0E"/>
    <w:rsid w:val="004646E3"/>
    <w:rsid w:val="004707CA"/>
    <w:rsid w:val="00471A2C"/>
    <w:rsid w:val="004860A9"/>
    <w:rsid w:val="00487A7E"/>
    <w:rsid w:val="004A38E2"/>
    <w:rsid w:val="004B56F2"/>
    <w:rsid w:val="004D2EFE"/>
    <w:rsid w:val="004E084E"/>
    <w:rsid w:val="004E0C37"/>
    <w:rsid w:val="004E2F2A"/>
    <w:rsid w:val="004E5A6A"/>
    <w:rsid w:val="004F54EB"/>
    <w:rsid w:val="005159C8"/>
    <w:rsid w:val="005276ED"/>
    <w:rsid w:val="00530DD7"/>
    <w:rsid w:val="00555C42"/>
    <w:rsid w:val="005666C5"/>
    <w:rsid w:val="005972E6"/>
    <w:rsid w:val="005D6041"/>
    <w:rsid w:val="005E2C66"/>
    <w:rsid w:val="005E69BD"/>
    <w:rsid w:val="005E7C3B"/>
    <w:rsid w:val="006134CC"/>
    <w:rsid w:val="006560BE"/>
    <w:rsid w:val="0066157F"/>
    <w:rsid w:val="00676E27"/>
    <w:rsid w:val="00681DE4"/>
    <w:rsid w:val="006B0217"/>
    <w:rsid w:val="006B2378"/>
    <w:rsid w:val="006B54BE"/>
    <w:rsid w:val="006C72F7"/>
    <w:rsid w:val="006D115D"/>
    <w:rsid w:val="006F477A"/>
    <w:rsid w:val="007022FE"/>
    <w:rsid w:val="00706803"/>
    <w:rsid w:val="00736DCE"/>
    <w:rsid w:val="00750EEB"/>
    <w:rsid w:val="007625C6"/>
    <w:rsid w:val="0077435C"/>
    <w:rsid w:val="007D35F4"/>
    <w:rsid w:val="007E0959"/>
    <w:rsid w:val="007E22A3"/>
    <w:rsid w:val="007E614B"/>
    <w:rsid w:val="007F4B37"/>
    <w:rsid w:val="00800E03"/>
    <w:rsid w:val="00817E61"/>
    <w:rsid w:val="008220F1"/>
    <w:rsid w:val="00834B92"/>
    <w:rsid w:val="00842425"/>
    <w:rsid w:val="0084686D"/>
    <w:rsid w:val="00850B33"/>
    <w:rsid w:val="00851391"/>
    <w:rsid w:val="00855FAB"/>
    <w:rsid w:val="008569F5"/>
    <w:rsid w:val="00867E5E"/>
    <w:rsid w:val="008860EF"/>
    <w:rsid w:val="008A1272"/>
    <w:rsid w:val="008A3277"/>
    <w:rsid w:val="008A3F11"/>
    <w:rsid w:val="008A709C"/>
    <w:rsid w:val="008B257D"/>
    <w:rsid w:val="008B6E8F"/>
    <w:rsid w:val="008C3CAE"/>
    <w:rsid w:val="008C6393"/>
    <w:rsid w:val="008C68B0"/>
    <w:rsid w:val="008E698A"/>
    <w:rsid w:val="009053FA"/>
    <w:rsid w:val="00911759"/>
    <w:rsid w:val="0092464E"/>
    <w:rsid w:val="00931822"/>
    <w:rsid w:val="0096202F"/>
    <w:rsid w:val="009644AF"/>
    <w:rsid w:val="00965B94"/>
    <w:rsid w:val="009800EB"/>
    <w:rsid w:val="00980785"/>
    <w:rsid w:val="00983A70"/>
    <w:rsid w:val="009B2031"/>
    <w:rsid w:val="009D4D55"/>
    <w:rsid w:val="009E01FA"/>
    <w:rsid w:val="009E5947"/>
    <w:rsid w:val="00A04105"/>
    <w:rsid w:val="00A1293B"/>
    <w:rsid w:val="00A23A85"/>
    <w:rsid w:val="00A35A4C"/>
    <w:rsid w:val="00A36B3C"/>
    <w:rsid w:val="00A52A40"/>
    <w:rsid w:val="00A54327"/>
    <w:rsid w:val="00A54515"/>
    <w:rsid w:val="00A5524B"/>
    <w:rsid w:val="00A558F9"/>
    <w:rsid w:val="00A83F00"/>
    <w:rsid w:val="00AA4D6A"/>
    <w:rsid w:val="00AB3AF1"/>
    <w:rsid w:val="00AB599E"/>
    <w:rsid w:val="00AC1C50"/>
    <w:rsid w:val="00AF6D58"/>
    <w:rsid w:val="00B05579"/>
    <w:rsid w:val="00B14427"/>
    <w:rsid w:val="00B22BC1"/>
    <w:rsid w:val="00B26598"/>
    <w:rsid w:val="00B50B6C"/>
    <w:rsid w:val="00B54820"/>
    <w:rsid w:val="00B61A0E"/>
    <w:rsid w:val="00B63F0E"/>
    <w:rsid w:val="00B87D88"/>
    <w:rsid w:val="00B92D79"/>
    <w:rsid w:val="00BA2378"/>
    <w:rsid w:val="00BA362D"/>
    <w:rsid w:val="00BD3E16"/>
    <w:rsid w:val="00BE6D13"/>
    <w:rsid w:val="00BF46DC"/>
    <w:rsid w:val="00BF523C"/>
    <w:rsid w:val="00C150AD"/>
    <w:rsid w:val="00C26663"/>
    <w:rsid w:val="00C3117A"/>
    <w:rsid w:val="00C456A0"/>
    <w:rsid w:val="00C6640C"/>
    <w:rsid w:val="00C86986"/>
    <w:rsid w:val="00CB01B8"/>
    <w:rsid w:val="00CB3908"/>
    <w:rsid w:val="00CB7907"/>
    <w:rsid w:val="00CC63F1"/>
    <w:rsid w:val="00CD4B8F"/>
    <w:rsid w:val="00D0246A"/>
    <w:rsid w:val="00D26D56"/>
    <w:rsid w:val="00D31ED4"/>
    <w:rsid w:val="00D621E2"/>
    <w:rsid w:val="00D66798"/>
    <w:rsid w:val="00DA23BE"/>
    <w:rsid w:val="00DA4730"/>
    <w:rsid w:val="00DB609B"/>
    <w:rsid w:val="00DC1D2C"/>
    <w:rsid w:val="00DE1E0B"/>
    <w:rsid w:val="00E2192E"/>
    <w:rsid w:val="00E466F9"/>
    <w:rsid w:val="00E4738C"/>
    <w:rsid w:val="00E51CD1"/>
    <w:rsid w:val="00E90D41"/>
    <w:rsid w:val="00E92312"/>
    <w:rsid w:val="00EA61E7"/>
    <w:rsid w:val="00EC2561"/>
    <w:rsid w:val="00ED5100"/>
    <w:rsid w:val="00EE45B2"/>
    <w:rsid w:val="00EE6DD3"/>
    <w:rsid w:val="00EF3898"/>
    <w:rsid w:val="00F23450"/>
    <w:rsid w:val="00F36AC3"/>
    <w:rsid w:val="00F45B7A"/>
    <w:rsid w:val="00FA0B41"/>
    <w:rsid w:val="00FC1866"/>
    <w:rsid w:val="00FD7821"/>
    <w:rsid w:val="00FF10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B3E84"/>
  <w15:chartTrackingRefBased/>
  <w15:docId w15:val="{B05E4AA0-E454-4019-BBA1-9CE09A18A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8F9"/>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sid w:val="00A36B3C"/>
    <w:rPr>
      <w:sz w:val="16"/>
      <w:szCs w:val="16"/>
    </w:rPr>
  </w:style>
  <w:style w:type="paragraph" w:styleId="CommentText">
    <w:name w:val="annotation text"/>
    <w:basedOn w:val="Normal"/>
    <w:link w:val="CommentTextChar"/>
    <w:uiPriority w:val="99"/>
    <w:semiHidden/>
    <w:unhideWhenUsed/>
    <w:rsid w:val="00A36B3C"/>
    <w:pPr>
      <w:spacing w:line="240" w:lineRule="auto"/>
    </w:pPr>
    <w:rPr>
      <w:sz w:val="20"/>
      <w:szCs w:val="20"/>
    </w:rPr>
  </w:style>
  <w:style w:type="character" w:customStyle="1" w:styleId="CommentTextChar">
    <w:name w:val="Comment Text Char"/>
    <w:basedOn w:val="DefaultParagraphFont"/>
    <w:link w:val="CommentText"/>
    <w:uiPriority w:val="99"/>
    <w:semiHidden/>
    <w:rsid w:val="00A36B3C"/>
    <w:rPr>
      <w:sz w:val="20"/>
      <w:szCs w:val="20"/>
    </w:rPr>
  </w:style>
  <w:style w:type="paragraph" w:styleId="CommentSubject">
    <w:name w:val="annotation subject"/>
    <w:basedOn w:val="CommentText"/>
    <w:next w:val="CommentText"/>
    <w:link w:val="CommentSubjectChar"/>
    <w:uiPriority w:val="99"/>
    <w:semiHidden/>
    <w:unhideWhenUsed/>
    <w:rsid w:val="00A36B3C"/>
    <w:rPr>
      <w:b/>
      <w:bCs/>
    </w:rPr>
  </w:style>
  <w:style w:type="character" w:customStyle="1" w:styleId="CommentSubjectChar">
    <w:name w:val="Comment Subject Char"/>
    <w:basedOn w:val="CommentTextChar"/>
    <w:link w:val="CommentSubject"/>
    <w:uiPriority w:val="99"/>
    <w:semiHidden/>
    <w:rsid w:val="00A36B3C"/>
    <w:rPr>
      <w:b/>
      <w:bCs/>
      <w:sz w:val="20"/>
      <w:szCs w:val="20"/>
    </w:rPr>
  </w:style>
  <w:style w:type="paragraph" w:styleId="Header">
    <w:name w:val="header"/>
    <w:basedOn w:val="Normal"/>
    <w:link w:val="HeaderChar"/>
    <w:uiPriority w:val="99"/>
    <w:unhideWhenUsed/>
    <w:rsid w:val="00980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785"/>
  </w:style>
  <w:style w:type="paragraph" w:styleId="Footer">
    <w:name w:val="footer"/>
    <w:basedOn w:val="Normal"/>
    <w:link w:val="FooterChar"/>
    <w:uiPriority w:val="99"/>
    <w:unhideWhenUsed/>
    <w:rsid w:val="00980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785"/>
  </w:style>
  <w:style w:type="character" w:customStyle="1" w:styleId="normaltextrun">
    <w:name w:val="normaltextrun"/>
    <w:basedOn w:val="DefaultParagraphFont"/>
    <w:rsid w:val="00597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446559">
      <w:bodyDiv w:val="1"/>
      <w:marLeft w:val="0"/>
      <w:marRight w:val="0"/>
      <w:marTop w:val="0"/>
      <w:marBottom w:val="0"/>
      <w:divBdr>
        <w:top w:val="none" w:sz="0" w:space="0" w:color="auto"/>
        <w:left w:val="none" w:sz="0" w:space="0" w:color="auto"/>
        <w:bottom w:val="none" w:sz="0" w:space="0" w:color="auto"/>
        <w:right w:val="none" w:sz="0" w:space="0" w:color="auto"/>
      </w:divBdr>
    </w:div>
    <w:div w:id="1296176804">
      <w:bodyDiv w:val="1"/>
      <w:marLeft w:val="0"/>
      <w:marRight w:val="0"/>
      <w:marTop w:val="0"/>
      <w:marBottom w:val="0"/>
      <w:divBdr>
        <w:top w:val="none" w:sz="0" w:space="0" w:color="auto"/>
        <w:left w:val="none" w:sz="0" w:space="0" w:color="auto"/>
        <w:bottom w:val="none" w:sz="0" w:space="0" w:color="auto"/>
        <w:right w:val="none" w:sz="0" w:space="0" w:color="auto"/>
      </w:divBdr>
    </w:div>
    <w:div w:id="1303656644">
      <w:bodyDiv w:val="1"/>
      <w:marLeft w:val="0"/>
      <w:marRight w:val="0"/>
      <w:marTop w:val="0"/>
      <w:marBottom w:val="0"/>
      <w:divBdr>
        <w:top w:val="none" w:sz="0" w:space="0" w:color="auto"/>
        <w:left w:val="none" w:sz="0" w:space="0" w:color="auto"/>
        <w:bottom w:val="none" w:sz="0" w:space="0" w:color="auto"/>
        <w:right w:val="none" w:sz="0" w:space="0" w:color="auto"/>
      </w:divBdr>
    </w:div>
    <w:div w:id="184012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PM of Israel</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7230F56C-0254-4C33-A4D0-3171187871DE}">
  <ds:schemaRefs>
    <ds:schemaRef ds:uri="http://schemas.openxmlformats.org/officeDocument/2006/bibliography"/>
  </ds:schemaRefs>
</ds:datastoreItem>
</file>

<file path=customXml/itemProps2.xml><?xml version="1.0" encoding="utf-8"?>
<ds:datastoreItem xmlns:ds="http://schemas.openxmlformats.org/officeDocument/2006/customXml" ds:itemID="{D3B9C796-4FFC-403F-AEF9-55850A2132E4}"/>
</file>

<file path=customXml/itemProps3.xml><?xml version="1.0" encoding="utf-8"?>
<ds:datastoreItem xmlns:ds="http://schemas.openxmlformats.org/officeDocument/2006/customXml" ds:itemID="{344B0D96-B068-4555-A41D-5098ABC18BC3}"/>
</file>

<file path=customXml/itemProps4.xml><?xml version="1.0" encoding="utf-8"?>
<ds:datastoreItem xmlns:ds="http://schemas.openxmlformats.org/officeDocument/2006/customXml" ds:itemID="{6824A135-9A5A-4F33-99EB-0806DBD69DBF}"/>
</file>

<file path=docProps/app.xml><?xml version="1.0" encoding="utf-8"?>
<Properties xmlns="http://schemas.openxmlformats.org/officeDocument/2006/extended-properties" xmlns:vt="http://schemas.openxmlformats.org/officeDocument/2006/docPropsVTypes">
  <Template>Normal</Template>
  <TotalTime>19</TotalTime>
  <Pages>6</Pages>
  <Words>2357</Words>
  <Characters>12968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MFA Israel</Company>
  <LinksUpToDate>false</LinksUpToDate>
  <CharactersWithSpaces>15295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Legal-Advisor - Israeli Mission to the UN - Geneva</dc:creator>
  <cp:keywords/>
  <dc:description/>
  <cp:lastModifiedBy>Humanrights - Israeli Mission to the UN - Geneva</cp:lastModifiedBy>
  <cp:revision>7</cp:revision>
  <cp:lastPrinted>2024-02-28T07:46:00Z</cp:lastPrinted>
  <dcterms:created xsi:type="dcterms:W3CDTF">2024-02-28T09:20:00Z</dcterms:created>
  <dcterms:modified xsi:type="dcterms:W3CDTF">2024-02-28T09:40:00Z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rder">
    <vt:r8>100</vt:r8>
  </property>
</Properties>
</file>