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562C" w14:textId="2E5FD55F" w:rsidR="00975506" w:rsidRDefault="00C653F9" w:rsidP="00C00540">
      <w:pPr>
        <w:spacing w:after="0" w:line="240" w:lineRule="auto"/>
        <w:jc w:val="both"/>
      </w:pPr>
      <w:r>
        <w:rPr>
          <w:noProof/>
          <w:lang w:eastAsia="en-GB"/>
        </w:rPr>
        <w:drawing>
          <wp:inline distT="0" distB="0" distL="0" distR="0" wp14:anchorId="2D895F86" wp14:editId="01C1F391">
            <wp:extent cx="1923488"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1342" cy="771487"/>
                    </a:xfrm>
                    <a:prstGeom prst="rect">
                      <a:avLst/>
                    </a:prstGeom>
                  </pic:spPr>
                </pic:pic>
              </a:graphicData>
            </a:graphic>
          </wp:inline>
        </w:drawing>
      </w:r>
      <w:r w:rsidR="00C00540">
        <w:t xml:space="preserve">                                                            </w:t>
      </w:r>
      <w:r w:rsidR="000316F3">
        <w:t xml:space="preserve">       </w:t>
      </w:r>
      <w:r w:rsidR="00C00540">
        <w:t xml:space="preserve">  </w:t>
      </w:r>
      <w:r w:rsidR="007139CE" w:rsidRPr="007139CE">
        <w:rPr>
          <w:noProof/>
          <w:lang w:eastAsia="en-GB"/>
        </w:rPr>
        <w:drawing>
          <wp:inline distT="0" distB="0" distL="0" distR="0" wp14:anchorId="12E5950A" wp14:editId="0C935CA7">
            <wp:extent cx="2089150" cy="729026"/>
            <wp:effectExtent l="0" t="0" r="6350" b="0"/>
            <wp:docPr id="1" name="Picture 1" descr="C:\Users\Vivian.Kwok\AppData\Local\Microsoft\Windows\INetCache\Content.Outlook\GQ027J44\TreatyBodies_Logo_RGB_300dp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Kwok\AppData\Local\Microsoft\Windows\INetCache\Content.Outlook\GQ027J44\TreatyBodies_Logo_RGB_300dpi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17" cy="741019"/>
                    </a:xfrm>
                    <a:prstGeom prst="rect">
                      <a:avLst/>
                    </a:prstGeom>
                    <a:noFill/>
                    <a:ln>
                      <a:noFill/>
                    </a:ln>
                  </pic:spPr>
                </pic:pic>
              </a:graphicData>
            </a:graphic>
          </wp:inline>
        </w:drawing>
      </w:r>
    </w:p>
    <w:p w14:paraId="32EE8F47" w14:textId="77777777" w:rsidR="00BE653F" w:rsidRDefault="00BE653F" w:rsidP="00D85FA0">
      <w:pPr>
        <w:spacing w:after="0" w:line="240" w:lineRule="auto"/>
        <w:jc w:val="center"/>
        <w:rPr>
          <w:sz w:val="26"/>
          <w:szCs w:val="26"/>
        </w:rPr>
      </w:pPr>
    </w:p>
    <w:p w14:paraId="3BF1D5F9" w14:textId="77777777" w:rsidR="00BE653F" w:rsidRDefault="00BE653F" w:rsidP="00D85FA0">
      <w:pPr>
        <w:spacing w:after="0" w:line="240" w:lineRule="auto"/>
        <w:jc w:val="center"/>
        <w:rPr>
          <w:sz w:val="26"/>
          <w:szCs w:val="26"/>
        </w:rPr>
      </w:pPr>
    </w:p>
    <w:p w14:paraId="42AEA2B6" w14:textId="04FB68D8" w:rsidR="00A72F64" w:rsidRDefault="00F817A9" w:rsidP="00D85FA0">
      <w:pPr>
        <w:spacing w:after="0" w:line="240" w:lineRule="auto"/>
        <w:jc w:val="center"/>
        <w:rPr>
          <w:sz w:val="26"/>
          <w:szCs w:val="26"/>
        </w:rPr>
      </w:pPr>
      <w:r w:rsidRPr="00A72F64">
        <w:rPr>
          <w:sz w:val="26"/>
          <w:szCs w:val="26"/>
        </w:rPr>
        <w:t xml:space="preserve">Third anniversary of the </w:t>
      </w:r>
      <w:r w:rsidR="005D3E52" w:rsidRPr="00A72F64">
        <w:rPr>
          <w:sz w:val="26"/>
          <w:szCs w:val="26"/>
        </w:rPr>
        <w:t xml:space="preserve">UN </w:t>
      </w:r>
      <w:r w:rsidRPr="00A72F64">
        <w:rPr>
          <w:sz w:val="26"/>
          <w:szCs w:val="26"/>
        </w:rPr>
        <w:t>Secretary General’s Call to Action for Human Rights</w:t>
      </w:r>
    </w:p>
    <w:p w14:paraId="76CAD62F" w14:textId="5BE6DCBA" w:rsidR="007139CE" w:rsidRPr="00D85FA0" w:rsidRDefault="00F817A9" w:rsidP="00D85FA0">
      <w:pPr>
        <w:spacing w:after="0" w:line="240" w:lineRule="auto"/>
        <w:jc w:val="center"/>
        <w:rPr>
          <w:sz w:val="26"/>
          <w:szCs w:val="26"/>
        </w:rPr>
      </w:pPr>
      <w:r>
        <w:rPr>
          <w:sz w:val="26"/>
          <w:szCs w:val="26"/>
        </w:rPr>
        <w:t>24 February 2023</w:t>
      </w:r>
    </w:p>
    <w:p w14:paraId="5E87C12F" w14:textId="77777777" w:rsidR="00AD0D32" w:rsidRPr="007263DF" w:rsidRDefault="00AD0D32" w:rsidP="00AD0D32">
      <w:pPr>
        <w:spacing w:after="0" w:line="240" w:lineRule="auto"/>
        <w:jc w:val="center"/>
        <w:rPr>
          <w:sz w:val="20"/>
          <w:szCs w:val="20"/>
        </w:rPr>
      </w:pPr>
    </w:p>
    <w:p w14:paraId="759A69AC" w14:textId="77777777" w:rsidR="00BE653F" w:rsidRDefault="00BE653F" w:rsidP="00AD0D32">
      <w:pPr>
        <w:spacing w:after="0" w:line="240" w:lineRule="auto"/>
        <w:jc w:val="center"/>
        <w:rPr>
          <w:b/>
          <w:sz w:val="28"/>
          <w:szCs w:val="28"/>
        </w:rPr>
      </w:pPr>
    </w:p>
    <w:p w14:paraId="190B0882" w14:textId="47AA9171" w:rsidR="007139CE" w:rsidRDefault="00825F3A" w:rsidP="00AD0D32">
      <w:pPr>
        <w:spacing w:after="0" w:line="240" w:lineRule="auto"/>
        <w:jc w:val="center"/>
        <w:rPr>
          <w:b/>
          <w:sz w:val="28"/>
          <w:szCs w:val="28"/>
        </w:rPr>
      </w:pPr>
      <w:r>
        <w:rPr>
          <w:b/>
          <w:sz w:val="28"/>
          <w:szCs w:val="28"/>
        </w:rPr>
        <w:t>U</w:t>
      </w:r>
      <w:r w:rsidR="00FA64E4" w:rsidRPr="00FA64E4">
        <w:rPr>
          <w:b/>
          <w:sz w:val="28"/>
          <w:szCs w:val="28"/>
        </w:rPr>
        <w:t>niversal human rights including international labour standard</w:t>
      </w:r>
      <w:r w:rsidR="00FA64E4">
        <w:rPr>
          <w:b/>
          <w:sz w:val="28"/>
          <w:szCs w:val="28"/>
        </w:rPr>
        <w:t>s</w:t>
      </w:r>
      <w:r>
        <w:rPr>
          <w:b/>
          <w:sz w:val="28"/>
          <w:szCs w:val="28"/>
        </w:rPr>
        <w:t xml:space="preserve"> </w:t>
      </w:r>
      <w:r w:rsidR="006C63F8">
        <w:rPr>
          <w:b/>
          <w:sz w:val="28"/>
          <w:szCs w:val="28"/>
        </w:rPr>
        <w:t>essential to sustainable development and crisis control</w:t>
      </w:r>
      <w:r w:rsidR="00FA64E4" w:rsidRPr="00FA64E4">
        <w:rPr>
          <w:b/>
          <w:sz w:val="28"/>
          <w:szCs w:val="28"/>
        </w:rPr>
        <w:t>: UN experts</w:t>
      </w:r>
    </w:p>
    <w:p w14:paraId="5752344C" w14:textId="77777777" w:rsidR="00AD0D32" w:rsidRPr="00FA64E4" w:rsidRDefault="00AD0D32" w:rsidP="00AD0D32">
      <w:pPr>
        <w:spacing w:after="0" w:line="240" w:lineRule="auto"/>
        <w:jc w:val="center"/>
        <w:rPr>
          <w:b/>
          <w:sz w:val="28"/>
          <w:szCs w:val="28"/>
        </w:rPr>
      </w:pPr>
    </w:p>
    <w:p w14:paraId="676B04C9" w14:textId="77777777" w:rsidR="00BE653F" w:rsidRDefault="00BE653F" w:rsidP="00AD0D32">
      <w:pPr>
        <w:spacing w:after="0" w:line="240" w:lineRule="auto"/>
        <w:jc w:val="both"/>
        <w:rPr>
          <w:i/>
          <w:sz w:val="26"/>
          <w:szCs w:val="26"/>
        </w:rPr>
      </w:pPr>
    </w:p>
    <w:p w14:paraId="07AD35FC" w14:textId="75228B17" w:rsidR="00321E83" w:rsidRPr="00321E83" w:rsidRDefault="00FA64E4" w:rsidP="00AD0D32">
      <w:pPr>
        <w:spacing w:after="0" w:line="240" w:lineRule="auto"/>
        <w:jc w:val="both"/>
        <w:rPr>
          <w:i/>
          <w:sz w:val="26"/>
          <w:szCs w:val="26"/>
        </w:rPr>
      </w:pPr>
      <w:r w:rsidRPr="00321E83">
        <w:rPr>
          <w:i/>
          <w:sz w:val="26"/>
          <w:szCs w:val="26"/>
        </w:rPr>
        <w:t>GENEVA (</w:t>
      </w:r>
      <w:r w:rsidR="00F817A9">
        <w:rPr>
          <w:i/>
          <w:sz w:val="26"/>
          <w:szCs w:val="26"/>
        </w:rPr>
        <w:t>24 February 2023</w:t>
      </w:r>
      <w:r w:rsidRPr="00321E83">
        <w:rPr>
          <w:i/>
          <w:sz w:val="26"/>
          <w:szCs w:val="26"/>
        </w:rPr>
        <w:t xml:space="preserve">) </w:t>
      </w:r>
      <w:r w:rsidR="000835EF" w:rsidRPr="00321E83">
        <w:rPr>
          <w:i/>
          <w:sz w:val="26"/>
          <w:szCs w:val="26"/>
        </w:rPr>
        <w:t>–</w:t>
      </w:r>
      <w:r w:rsidR="007263DF" w:rsidRPr="00321E83">
        <w:rPr>
          <w:i/>
          <w:sz w:val="26"/>
          <w:szCs w:val="26"/>
        </w:rPr>
        <w:t xml:space="preserve"> </w:t>
      </w:r>
      <w:r w:rsidR="007117A3">
        <w:rPr>
          <w:i/>
          <w:sz w:val="26"/>
          <w:szCs w:val="26"/>
        </w:rPr>
        <w:t>“</w:t>
      </w:r>
      <w:r w:rsidR="00321E83" w:rsidRPr="00321E83">
        <w:rPr>
          <w:i/>
          <w:sz w:val="26"/>
          <w:szCs w:val="26"/>
        </w:rPr>
        <w:t>Universal human rights and international labour standards are fundamental to sustainable development and serve as a guardrail against various crises</w:t>
      </w:r>
      <w:r w:rsidR="0013629D">
        <w:rPr>
          <w:i/>
          <w:sz w:val="26"/>
          <w:szCs w:val="26"/>
        </w:rPr>
        <w:t>,</w:t>
      </w:r>
      <w:r w:rsidR="00BA7F9B">
        <w:rPr>
          <w:i/>
          <w:sz w:val="26"/>
          <w:szCs w:val="26"/>
        </w:rPr>
        <w:t>”</w:t>
      </w:r>
      <w:r w:rsidR="00321E83" w:rsidRPr="00321E83">
        <w:rPr>
          <w:i/>
          <w:sz w:val="26"/>
          <w:szCs w:val="26"/>
        </w:rPr>
        <w:t xml:space="preserve"> the UN Human Rights Treaty Bodies </w:t>
      </w:r>
      <w:r w:rsidR="00BF4CE0">
        <w:rPr>
          <w:i/>
          <w:sz w:val="26"/>
          <w:szCs w:val="26"/>
        </w:rPr>
        <w:t>C</w:t>
      </w:r>
      <w:r w:rsidR="00B46236" w:rsidRPr="00321E83">
        <w:rPr>
          <w:i/>
          <w:sz w:val="26"/>
          <w:szCs w:val="26"/>
        </w:rPr>
        <w:t xml:space="preserve">hairpersons </w:t>
      </w:r>
      <w:r w:rsidR="00321E83" w:rsidRPr="00321E83">
        <w:rPr>
          <w:i/>
          <w:sz w:val="26"/>
          <w:szCs w:val="26"/>
        </w:rPr>
        <w:t xml:space="preserve">and the ILO Committee of Experts on the Application of Conventions and Recommendations said today. The experts issued a joint statement to mark </w:t>
      </w:r>
      <w:r w:rsidR="00A72F64">
        <w:rPr>
          <w:i/>
          <w:sz w:val="26"/>
          <w:szCs w:val="26"/>
        </w:rPr>
        <w:t>the third anniversary of the UN S</w:t>
      </w:r>
      <w:r w:rsidR="008E0AE9">
        <w:rPr>
          <w:i/>
          <w:sz w:val="26"/>
          <w:szCs w:val="26"/>
        </w:rPr>
        <w:t xml:space="preserve">ecretary </w:t>
      </w:r>
      <w:r w:rsidR="00A72F64">
        <w:rPr>
          <w:i/>
          <w:sz w:val="26"/>
          <w:szCs w:val="26"/>
        </w:rPr>
        <w:t>G</w:t>
      </w:r>
      <w:r w:rsidR="008E0AE9">
        <w:rPr>
          <w:i/>
          <w:sz w:val="26"/>
          <w:szCs w:val="26"/>
        </w:rPr>
        <w:t>eneral</w:t>
      </w:r>
      <w:r w:rsidR="00A72F64">
        <w:rPr>
          <w:i/>
          <w:sz w:val="26"/>
          <w:szCs w:val="26"/>
        </w:rPr>
        <w:t>’s Call to Action for Human Rights</w:t>
      </w:r>
      <w:r w:rsidR="00321E83" w:rsidRPr="00321E83">
        <w:rPr>
          <w:i/>
          <w:sz w:val="26"/>
          <w:szCs w:val="26"/>
        </w:rPr>
        <w:t>.</w:t>
      </w:r>
    </w:p>
    <w:p w14:paraId="1AFCA704" w14:textId="77777777" w:rsidR="00321E83" w:rsidRPr="00321E83" w:rsidRDefault="00321E83" w:rsidP="00AD0D32">
      <w:pPr>
        <w:spacing w:after="0" w:line="240" w:lineRule="auto"/>
        <w:jc w:val="both"/>
        <w:rPr>
          <w:i/>
          <w:sz w:val="26"/>
          <w:szCs w:val="26"/>
        </w:rPr>
      </w:pPr>
    </w:p>
    <w:p w14:paraId="69A00D35" w14:textId="77777777" w:rsidR="00563DA9" w:rsidRPr="00321E83" w:rsidRDefault="00563DA9" w:rsidP="00AD0D32">
      <w:pPr>
        <w:spacing w:after="0" w:line="240" w:lineRule="auto"/>
        <w:jc w:val="both"/>
        <w:rPr>
          <w:i/>
          <w:sz w:val="26"/>
          <w:szCs w:val="26"/>
        </w:rPr>
      </w:pPr>
      <w:r w:rsidRPr="00321E83">
        <w:rPr>
          <w:i/>
          <w:sz w:val="26"/>
          <w:szCs w:val="26"/>
        </w:rPr>
        <w:t>Following a fruitful dialogue on their complementary role as custodians of human rights, including international labour standards, the</w:t>
      </w:r>
      <w:r w:rsidR="007263DF" w:rsidRPr="00321E83">
        <w:rPr>
          <w:i/>
          <w:sz w:val="26"/>
          <w:szCs w:val="26"/>
        </w:rPr>
        <w:t xml:space="preserve"> two groups of</w:t>
      </w:r>
      <w:r w:rsidRPr="00321E83">
        <w:rPr>
          <w:i/>
          <w:sz w:val="26"/>
          <w:szCs w:val="26"/>
        </w:rPr>
        <w:t xml:space="preserve"> experts </w:t>
      </w:r>
      <w:r w:rsidR="00321E83" w:rsidRPr="00321E83">
        <w:rPr>
          <w:i/>
          <w:sz w:val="26"/>
          <w:szCs w:val="26"/>
        </w:rPr>
        <w:t>stated</w:t>
      </w:r>
      <w:r w:rsidRPr="00321E83">
        <w:rPr>
          <w:i/>
          <w:sz w:val="26"/>
          <w:szCs w:val="26"/>
        </w:rPr>
        <w:t>:</w:t>
      </w:r>
    </w:p>
    <w:p w14:paraId="3C279268" w14:textId="77777777" w:rsidR="00AD0D32" w:rsidRPr="007729DA" w:rsidRDefault="00AD0D32" w:rsidP="00AD0D32">
      <w:pPr>
        <w:spacing w:after="0" w:line="240" w:lineRule="auto"/>
        <w:jc w:val="both"/>
        <w:rPr>
          <w:sz w:val="26"/>
          <w:szCs w:val="26"/>
        </w:rPr>
      </w:pPr>
    </w:p>
    <w:p w14:paraId="552865B0" w14:textId="181D5BFD" w:rsidR="00D06BFF" w:rsidRDefault="00D06BFF"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Inspired by</w:t>
      </w:r>
      <w:r w:rsidRPr="007729DA">
        <w:rPr>
          <w:sz w:val="26"/>
          <w:szCs w:val="26"/>
        </w:rPr>
        <w:t xml:space="preserve"> the UN Secretary-General’s Call to Action for Human Rights and the imperative to place human rights, including international labour standards, at the centre of the implementation of the 2030 Agenda and UN action at the country, regional and Headquarters </w:t>
      </w:r>
      <w:proofErr w:type="gramStart"/>
      <w:r w:rsidRPr="007729DA">
        <w:rPr>
          <w:sz w:val="26"/>
          <w:szCs w:val="26"/>
        </w:rPr>
        <w:t>levels</w:t>
      </w:r>
      <w:r w:rsidR="00F10B20">
        <w:rPr>
          <w:sz w:val="26"/>
          <w:szCs w:val="26"/>
        </w:rPr>
        <w:t>;</w:t>
      </w:r>
      <w:proofErr w:type="gramEnd"/>
    </w:p>
    <w:p w14:paraId="09D1FCD6" w14:textId="77777777" w:rsidR="00AD0D32" w:rsidRPr="007729DA" w:rsidRDefault="00AD0D32" w:rsidP="00AD0D32">
      <w:pPr>
        <w:spacing w:after="0" w:line="240" w:lineRule="auto"/>
        <w:jc w:val="both"/>
        <w:rPr>
          <w:sz w:val="26"/>
          <w:szCs w:val="26"/>
        </w:rPr>
      </w:pPr>
    </w:p>
    <w:p w14:paraId="57DD66CC" w14:textId="5D9F6FAD" w:rsidR="00D06BFF" w:rsidRDefault="00D06BFF"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Welcoming</w:t>
      </w:r>
      <w:r w:rsidRPr="007729DA">
        <w:rPr>
          <w:sz w:val="26"/>
          <w:szCs w:val="26"/>
        </w:rPr>
        <w:t xml:space="preserve"> the UN Secretary-General’s call for a renewed social contract in “Our Common Agenda” and the ILO Director-General’s </w:t>
      </w:r>
      <w:r w:rsidR="00B004A2">
        <w:rPr>
          <w:sz w:val="26"/>
          <w:szCs w:val="26"/>
        </w:rPr>
        <w:t>call for</w:t>
      </w:r>
      <w:r w:rsidRPr="007729DA">
        <w:rPr>
          <w:sz w:val="26"/>
          <w:szCs w:val="26"/>
        </w:rPr>
        <w:t xml:space="preserve"> a Global </w:t>
      </w:r>
      <w:r w:rsidR="00471267" w:rsidRPr="007729DA">
        <w:rPr>
          <w:sz w:val="26"/>
          <w:szCs w:val="26"/>
        </w:rPr>
        <w:t xml:space="preserve">Coalition </w:t>
      </w:r>
      <w:r w:rsidR="00471267">
        <w:rPr>
          <w:sz w:val="26"/>
          <w:szCs w:val="26"/>
        </w:rPr>
        <w:t xml:space="preserve">for </w:t>
      </w:r>
      <w:r w:rsidRPr="007729DA">
        <w:rPr>
          <w:sz w:val="26"/>
          <w:szCs w:val="26"/>
        </w:rPr>
        <w:t xml:space="preserve">Social Justice aimed at a shared and comprehensive vision, based on trust, towards social justice and sustainable development among Governments and their people including employers’ and workers’ organisations as social </w:t>
      </w:r>
      <w:proofErr w:type="gramStart"/>
      <w:r w:rsidRPr="007729DA">
        <w:rPr>
          <w:sz w:val="26"/>
          <w:szCs w:val="26"/>
        </w:rPr>
        <w:t>partners</w:t>
      </w:r>
      <w:r w:rsidR="00F10B20">
        <w:rPr>
          <w:sz w:val="26"/>
          <w:szCs w:val="26"/>
        </w:rPr>
        <w:t>;</w:t>
      </w:r>
      <w:proofErr w:type="gramEnd"/>
    </w:p>
    <w:p w14:paraId="63BD7DC5" w14:textId="77777777" w:rsidR="00AD0D32" w:rsidRPr="007729DA" w:rsidRDefault="00AD0D32" w:rsidP="00AD0D32">
      <w:pPr>
        <w:spacing w:after="0" w:line="240" w:lineRule="auto"/>
        <w:jc w:val="both"/>
        <w:rPr>
          <w:sz w:val="26"/>
          <w:szCs w:val="26"/>
        </w:rPr>
      </w:pPr>
    </w:p>
    <w:p w14:paraId="778ECA5A" w14:textId="493EF65A" w:rsidR="00563DA9" w:rsidRDefault="00D06BFF"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Motivated by</w:t>
      </w:r>
      <w:r w:rsidRPr="007729DA">
        <w:rPr>
          <w:sz w:val="26"/>
          <w:szCs w:val="26"/>
        </w:rPr>
        <w:t xml:space="preserve"> a desire to renew synergies in support of a UN Development System committed to respect</w:t>
      </w:r>
      <w:r w:rsidR="00B46236">
        <w:rPr>
          <w:sz w:val="26"/>
          <w:szCs w:val="26"/>
        </w:rPr>
        <w:t>ing</w:t>
      </w:r>
      <w:r w:rsidRPr="007729DA">
        <w:rPr>
          <w:sz w:val="26"/>
          <w:szCs w:val="26"/>
        </w:rPr>
        <w:t xml:space="preserve"> human rights of which international labour standards are an integral </w:t>
      </w:r>
      <w:proofErr w:type="gramStart"/>
      <w:r w:rsidRPr="007729DA">
        <w:rPr>
          <w:sz w:val="26"/>
          <w:szCs w:val="26"/>
        </w:rPr>
        <w:t>part;</w:t>
      </w:r>
      <w:proofErr w:type="gramEnd"/>
    </w:p>
    <w:p w14:paraId="3BF5CC17" w14:textId="77777777" w:rsidR="00AD0D32" w:rsidRDefault="00AD0D32" w:rsidP="00AD0D32">
      <w:pPr>
        <w:spacing w:after="0" w:line="240" w:lineRule="auto"/>
        <w:jc w:val="both"/>
        <w:rPr>
          <w:sz w:val="26"/>
          <w:szCs w:val="26"/>
        </w:rPr>
      </w:pPr>
    </w:p>
    <w:p w14:paraId="5FA36FB0" w14:textId="488C28E6"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Reaffirming</w:t>
      </w:r>
      <w:r w:rsidRPr="007729DA">
        <w:rPr>
          <w:sz w:val="26"/>
          <w:szCs w:val="26"/>
        </w:rPr>
        <w:t xml:space="preserve"> the common values of universal peace, freedom, equal rights, human dignity, social justice and the rule of law lying at the core of their respective mandates</w:t>
      </w:r>
      <w:r w:rsidR="00C64591">
        <w:rPr>
          <w:sz w:val="26"/>
          <w:szCs w:val="26"/>
        </w:rPr>
        <w:t>,</w:t>
      </w:r>
      <w:r w:rsidRPr="007729DA">
        <w:rPr>
          <w:sz w:val="26"/>
          <w:szCs w:val="26"/>
        </w:rPr>
        <w:t xml:space="preserve"> which are complementary and mutually </w:t>
      </w:r>
      <w:proofErr w:type="gramStart"/>
      <w:r w:rsidRPr="007729DA">
        <w:rPr>
          <w:sz w:val="26"/>
          <w:szCs w:val="26"/>
        </w:rPr>
        <w:t>reinforcing;</w:t>
      </w:r>
      <w:proofErr w:type="gramEnd"/>
      <w:r w:rsidRPr="007729DA">
        <w:rPr>
          <w:sz w:val="26"/>
          <w:szCs w:val="26"/>
        </w:rPr>
        <w:t xml:space="preserve"> </w:t>
      </w:r>
    </w:p>
    <w:p w14:paraId="1C008AE8" w14:textId="77777777" w:rsidR="00AD0D32" w:rsidRPr="007729DA" w:rsidRDefault="00AD0D32" w:rsidP="00AD0D32">
      <w:pPr>
        <w:spacing w:after="0" w:line="240" w:lineRule="auto"/>
        <w:jc w:val="both"/>
        <w:rPr>
          <w:sz w:val="26"/>
          <w:szCs w:val="26"/>
        </w:rPr>
      </w:pPr>
    </w:p>
    <w:p w14:paraId="5BDDA332" w14:textId="62D7EE65" w:rsidR="007729DA" w:rsidRDefault="007729DA" w:rsidP="00AD0D32">
      <w:pPr>
        <w:spacing w:after="0" w:line="240" w:lineRule="auto"/>
        <w:jc w:val="both"/>
        <w:rPr>
          <w:sz w:val="26"/>
          <w:szCs w:val="26"/>
        </w:rPr>
      </w:pPr>
      <w:r w:rsidRPr="007729DA">
        <w:rPr>
          <w:sz w:val="26"/>
          <w:szCs w:val="26"/>
        </w:rPr>
        <w:lastRenderedPageBreak/>
        <w:t>•</w:t>
      </w:r>
      <w:r w:rsidRPr="007729DA">
        <w:rPr>
          <w:sz w:val="26"/>
          <w:szCs w:val="26"/>
        </w:rPr>
        <w:tab/>
      </w:r>
      <w:r w:rsidRPr="00AD0D32">
        <w:rPr>
          <w:i/>
          <w:sz w:val="26"/>
          <w:szCs w:val="26"/>
        </w:rPr>
        <w:t>Observing</w:t>
      </w:r>
      <w:r w:rsidRPr="007729DA">
        <w:rPr>
          <w:sz w:val="26"/>
          <w:szCs w:val="26"/>
        </w:rPr>
        <w:t xml:space="preserve"> that protracted and interlocking crises generated by unprecedented challenges linked to the COVID-19 pandemic, economic globalisation, violence and insecurity, </w:t>
      </w:r>
      <w:r w:rsidR="009D5192" w:rsidRPr="009D5192">
        <w:rPr>
          <w:sz w:val="26"/>
          <w:szCs w:val="26"/>
        </w:rPr>
        <w:t xml:space="preserve">including gender-based violence and harassment, </w:t>
      </w:r>
      <w:r w:rsidRPr="007729DA">
        <w:rPr>
          <w:sz w:val="26"/>
          <w:szCs w:val="26"/>
        </w:rPr>
        <w:t>climate change, technological transformation, long-term demographic shifts and geostrategic tensions, jeopardi</w:t>
      </w:r>
      <w:r w:rsidR="00C64591">
        <w:rPr>
          <w:sz w:val="26"/>
          <w:szCs w:val="26"/>
        </w:rPr>
        <w:t>s</w:t>
      </w:r>
      <w:r w:rsidRPr="007729DA">
        <w:rPr>
          <w:sz w:val="26"/>
          <w:szCs w:val="26"/>
        </w:rPr>
        <w:t xml:space="preserve">e the realisation of the 2030 Agenda for Sustainable Development and the Sustainable Development Goals (SDGs) by accentuating inequalities within and among countries, undermining the exercise of fundamental rights and further shrinking civic space; </w:t>
      </w:r>
    </w:p>
    <w:p w14:paraId="60CAA8DA" w14:textId="77777777" w:rsidR="00AD0D32" w:rsidRPr="007729DA" w:rsidRDefault="00AD0D32" w:rsidP="00AD0D32">
      <w:pPr>
        <w:spacing w:after="0" w:line="240" w:lineRule="auto"/>
        <w:jc w:val="both"/>
        <w:rPr>
          <w:sz w:val="26"/>
          <w:szCs w:val="26"/>
        </w:rPr>
      </w:pPr>
    </w:p>
    <w:p w14:paraId="59BC9E6B" w14:textId="7A392559"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Underscoring</w:t>
      </w:r>
      <w:r w:rsidRPr="007729DA">
        <w:rPr>
          <w:sz w:val="26"/>
          <w:szCs w:val="26"/>
        </w:rPr>
        <w:t xml:space="preserve"> that human rights and international labour standards provide the guardrails to navigate these </w:t>
      </w:r>
      <w:proofErr w:type="gramStart"/>
      <w:r w:rsidRPr="007729DA">
        <w:rPr>
          <w:sz w:val="26"/>
          <w:szCs w:val="26"/>
        </w:rPr>
        <w:t>crises</w:t>
      </w:r>
      <w:r w:rsidR="00F10B20">
        <w:rPr>
          <w:sz w:val="26"/>
          <w:szCs w:val="26"/>
        </w:rPr>
        <w:t>;</w:t>
      </w:r>
      <w:proofErr w:type="gramEnd"/>
    </w:p>
    <w:p w14:paraId="341645F0" w14:textId="77777777" w:rsidR="00AD0D32" w:rsidRDefault="00AD0D32" w:rsidP="00AD0D32">
      <w:pPr>
        <w:spacing w:after="0" w:line="240" w:lineRule="auto"/>
        <w:jc w:val="both"/>
        <w:rPr>
          <w:sz w:val="26"/>
          <w:szCs w:val="26"/>
        </w:rPr>
      </w:pPr>
    </w:p>
    <w:p w14:paraId="5585E493" w14:textId="1DDDDD78"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Recogni</w:t>
      </w:r>
      <w:r w:rsidR="001353F6">
        <w:rPr>
          <w:i/>
          <w:sz w:val="26"/>
          <w:szCs w:val="26"/>
        </w:rPr>
        <w:t>s</w:t>
      </w:r>
      <w:r w:rsidRPr="00AD0D32">
        <w:rPr>
          <w:i/>
          <w:sz w:val="26"/>
          <w:szCs w:val="26"/>
        </w:rPr>
        <w:t>ing</w:t>
      </w:r>
      <w:r w:rsidRPr="007729DA">
        <w:rPr>
          <w:sz w:val="26"/>
          <w:szCs w:val="26"/>
        </w:rPr>
        <w:t xml:space="preserve"> that labour rights are human rights and that integrating human rights and international labour standards into economic</w:t>
      </w:r>
      <w:r w:rsidR="00977F79">
        <w:rPr>
          <w:sz w:val="26"/>
          <w:szCs w:val="26"/>
        </w:rPr>
        <w:t xml:space="preserve"> and legal</w:t>
      </w:r>
      <w:r w:rsidRPr="007729DA">
        <w:rPr>
          <w:sz w:val="26"/>
          <w:szCs w:val="26"/>
        </w:rPr>
        <w:t xml:space="preserve"> policy</w:t>
      </w:r>
      <w:r w:rsidR="00977F79">
        <w:rPr>
          <w:sz w:val="26"/>
          <w:szCs w:val="26"/>
        </w:rPr>
        <w:t xml:space="preserve"> frameworks</w:t>
      </w:r>
      <w:r w:rsidRPr="007729DA">
        <w:rPr>
          <w:sz w:val="26"/>
          <w:szCs w:val="26"/>
        </w:rPr>
        <w:t xml:space="preserve"> is critical to reducing inequalities and creating an environment conducive to more equitable and inclusive economic development to uphold the 2030 Agenda’s pledge to leave no one </w:t>
      </w:r>
      <w:proofErr w:type="gramStart"/>
      <w:r w:rsidRPr="007729DA">
        <w:rPr>
          <w:sz w:val="26"/>
          <w:szCs w:val="26"/>
        </w:rPr>
        <w:t>behind</w:t>
      </w:r>
      <w:r w:rsidR="00F10B20">
        <w:rPr>
          <w:sz w:val="26"/>
          <w:szCs w:val="26"/>
        </w:rPr>
        <w:t>;</w:t>
      </w:r>
      <w:proofErr w:type="gramEnd"/>
    </w:p>
    <w:p w14:paraId="0C9EB3D2" w14:textId="77777777" w:rsidR="00AD0D32" w:rsidRDefault="00AD0D32" w:rsidP="00AD0D32">
      <w:pPr>
        <w:spacing w:after="0" w:line="240" w:lineRule="auto"/>
        <w:jc w:val="both"/>
        <w:rPr>
          <w:sz w:val="26"/>
          <w:szCs w:val="26"/>
        </w:rPr>
      </w:pPr>
    </w:p>
    <w:p w14:paraId="3F653FA7" w14:textId="66E52206"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Recogni</w:t>
      </w:r>
      <w:r w:rsidR="001353F6">
        <w:rPr>
          <w:i/>
          <w:sz w:val="26"/>
          <w:szCs w:val="26"/>
        </w:rPr>
        <w:t>s</w:t>
      </w:r>
      <w:r w:rsidRPr="00AD0D32">
        <w:rPr>
          <w:i/>
          <w:sz w:val="26"/>
          <w:szCs w:val="26"/>
        </w:rPr>
        <w:t>ing</w:t>
      </w:r>
      <w:r w:rsidRPr="007729DA">
        <w:rPr>
          <w:sz w:val="26"/>
          <w:szCs w:val="26"/>
        </w:rPr>
        <w:t xml:space="preserve"> the potential of repositioning the UN Development System to strengthen the promotion and protection of UN human rights norms and standards, and its commitment to support States to reali</w:t>
      </w:r>
      <w:r w:rsidR="00C64591">
        <w:rPr>
          <w:sz w:val="26"/>
          <w:szCs w:val="26"/>
        </w:rPr>
        <w:t>s</w:t>
      </w:r>
      <w:r w:rsidRPr="007729DA">
        <w:rPr>
          <w:sz w:val="26"/>
          <w:szCs w:val="26"/>
        </w:rPr>
        <w:t xml:space="preserve">e the 2030 Agenda and achieve a transformative, inclusive and sustainable future for everyone, </w:t>
      </w:r>
      <w:proofErr w:type="gramStart"/>
      <w:r w:rsidRPr="007729DA">
        <w:rPr>
          <w:sz w:val="26"/>
          <w:szCs w:val="26"/>
        </w:rPr>
        <w:t>everywhere;</w:t>
      </w:r>
      <w:proofErr w:type="gramEnd"/>
      <w:r w:rsidRPr="007729DA">
        <w:rPr>
          <w:sz w:val="26"/>
          <w:szCs w:val="26"/>
        </w:rPr>
        <w:t xml:space="preserve"> </w:t>
      </w:r>
    </w:p>
    <w:p w14:paraId="2A47C4A2" w14:textId="77777777" w:rsidR="00AD0D32" w:rsidRPr="007729DA" w:rsidRDefault="00AD0D32" w:rsidP="00AD0D32">
      <w:pPr>
        <w:spacing w:after="0" w:line="240" w:lineRule="auto"/>
        <w:jc w:val="both"/>
        <w:rPr>
          <w:sz w:val="26"/>
          <w:szCs w:val="26"/>
        </w:rPr>
      </w:pPr>
    </w:p>
    <w:p w14:paraId="1E4F41F6" w14:textId="77777777"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Taking note</w:t>
      </w:r>
      <w:r w:rsidRPr="007729DA">
        <w:rPr>
          <w:sz w:val="26"/>
          <w:szCs w:val="26"/>
        </w:rPr>
        <w:t xml:space="preserve"> of the findings and recommendations of a recent UN inter-agency analysis of the integration of human rights, leave no one behind (LNOB)</w:t>
      </w:r>
      <w:r w:rsidR="00C64591">
        <w:rPr>
          <w:sz w:val="26"/>
          <w:szCs w:val="26"/>
        </w:rPr>
        <w:t>,</w:t>
      </w:r>
      <w:r w:rsidRPr="007729DA">
        <w:rPr>
          <w:sz w:val="26"/>
          <w:szCs w:val="26"/>
        </w:rPr>
        <w:t xml:space="preserve"> and gender equality and women’s empowerment (GEWE) in new generation Common Country Analyses (CCAs) and UN Sustainable Development Cooperation </w:t>
      </w:r>
      <w:r w:rsidR="00AD0D32">
        <w:rPr>
          <w:sz w:val="26"/>
          <w:szCs w:val="26"/>
        </w:rPr>
        <w:t>Frameworks (UNSDCFs</w:t>
      </w:r>
      <w:proofErr w:type="gramStart"/>
      <w:r w:rsidR="00AD0D32">
        <w:rPr>
          <w:sz w:val="26"/>
          <w:szCs w:val="26"/>
        </w:rPr>
        <w:t>);</w:t>
      </w:r>
      <w:proofErr w:type="gramEnd"/>
      <w:r w:rsidRPr="007729DA">
        <w:rPr>
          <w:sz w:val="26"/>
          <w:szCs w:val="26"/>
        </w:rPr>
        <w:t xml:space="preserve">  </w:t>
      </w:r>
    </w:p>
    <w:p w14:paraId="61A23C4D" w14:textId="77777777" w:rsidR="00AD0D32" w:rsidRPr="007729DA" w:rsidRDefault="00AD0D32" w:rsidP="00AD0D32">
      <w:pPr>
        <w:spacing w:after="0" w:line="240" w:lineRule="auto"/>
        <w:jc w:val="both"/>
        <w:rPr>
          <w:sz w:val="26"/>
          <w:szCs w:val="26"/>
        </w:rPr>
      </w:pPr>
    </w:p>
    <w:p w14:paraId="27F0502F" w14:textId="5F621C8A" w:rsidR="007729DA"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Emphasi</w:t>
      </w:r>
      <w:r w:rsidR="00C64591">
        <w:rPr>
          <w:i/>
          <w:sz w:val="26"/>
          <w:szCs w:val="26"/>
        </w:rPr>
        <w:t>s</w:t>
      </w:r>
      <w:r w:rsidRPr="00AD0D32">
        <w:rPr>
          <w:i/>
          <w:sz w:val="26"/>
          <w:szCs w:val="26"/>
        </w:rPr>
        <w:t>ing</w:t>
      </w:r>
      <w:r w:rsidRPr="007729DA">
        <w:rPr>
          <w:sz w:val="26"/>
          <w:szCs w:val="26"/>
        </w:rPr>
        <w:t xml:space="preserve"> the importance of defending the effectiveness of the international human rights monitoring and international labour standards supervisory bodies, inter alia, by putting the human rights mechanisms on a more sustainable financial footing in line with the Secretary-General’s Call to Action for Human Rights and Our Common </w:t>
      </w:r>
      <w:proofErr w:type="gramStart"/>
      <w:r w:rsidRPr="007729DA">
        <w:rPr>
          <w:sz w:val="26"/>
          <w:szCs w:val="26"/>
        </w:rPr>
        <w:t>Agenda;</w:t>
      </w:r>
      <w:proofErr w:type="gramEnd"/>
      <w:r w:rsidRPr="007729DA">
        <w:rPr>
          <w:sz w:val="26"/>
          <w:szCs w:val="26"/>
        </w:rPr>
        <w:t xml:space="preserve"> </w:t>
      </w:r>
    </w:p>
    <w:p w14:paraId="4940D85E" w14:textId="77777777" w:rsidR="00AD0D32" w:rsidRPr="007729DA" w:rsidRDefault="00AD0D32" w:rsidP="00AD0D32">
      <w:pPr>
        <w:spacing w:after="0" w:line="240" w:lineRule="auto"/>
        <w:jc w:val="both"/>
        <w:rPr>
          <w:sz w:val="26"/>
          <w:szCs w:val="26"/>
        </w:rPr>
      </w:pPr>
    </w:p>
    <w:p w14:paraId="57B957F4" w14:textId="51EDB206" w:rsidR="000835EF" w:rsidRDefault="007729DA" w:rsidP="00AD0D32">
      <w:pPr>
        <w:spacing w:after="0" w:line="240" w:lineRule="auto"/>
        <w:jc w:val="both"/>
        <w:rPr>
          <w:sz w:val="26"/>
          <w:szCs w:val="26"/>
        </w:rPr>
      </w:pPr>
      <w:r w:rsidRPr="007729DA">
        <w:rPr>
          <w:sz w:val="26"/>
          <w:szCs w:val="26"/>
        </w:rPr>
        <w:t>•</w:t>
      </w:r>
      <w:r w:rsidRPr="007729DA">
        <w:rPr>
          <w:sz w:val="26"/>
          <w:szCs w:val="26"/>
        </w:rPr>
        <w:tab/>
      </w:r>
      <w:r w:rsidRPr="00AD0D32">
        <w:rPr>
          <w:i/>
          <w:sz w:val="26"/>
          <w:szCs w:val="26"/>
        </w:rPr>
        <w:t>Underscoring</w:t>
      </w:r>
      <w:r w:rsidRPr="007729DA">
        <w:rPr>
          <w:sz w:val="26"/>
          <w:szCs w:val="26"/>
        </w:rPr>
        <w:t xml:space="preserve"> the joint contribution of the UN human rights mechanisms, including the UN human rights treaty bodies and the ILO supervisory bodies</w:t>
      </w:r>
      <w:r w:rsidR="00C64591">
        <w:rPr>
          <w:sz w:val="26"/>
          <w:szCs w:val="26"/>
        </w:rPr>
        <w:t>,</w:t>
      </w:r>
      <w:r w:rsidRPr="007729DA">
        <w:rPr>
          <w:sz w:val="26"/>
          <w:szCs w:val="26"/>
        </w:rPr>
        <w:t xml:space="preserve"> in reinforcing human rights and international labour standards, at the country level through their analyses and recommendations as well as addressing socio-economic development challenges with human rights-based solutions, placing people and planet at the centre of the realisation of the 2030 </w:t>
      </w:r>
      <w:proofErr w:type="gramStart"/>
      <w:r w:rsidRPr="007729DA">
        <w:rPr>
          <w:sz w:val="26"/>
          <w:szCs w:val="26"/>
        </w:rPr>
        <w:t>Agenda;</w:t>
      </w:r>
      <w:proofErr w:type="gramEnd"/>
    </w:p>
    <w:p w14:paraId="7C700241" w14:textId="77777777" w:rsidR="00AD0D32" w:rsidRDefault="00AD0D32" w:rsidP="00AD0D32">
      <w:pPr>
        <w:spacing w:after="0" w:line="240" w:lineRule="auto"/>
        <w:jc w:val="both"/>
        <w:rPr>
          <w:sz w:val="26"/>
          <w:szCs w:val="26"/>
        </w:rPr>
      </w:pPr>
    </w:p>
    <w:p w14:paraId="701376EA" w14:textId="77777777" w:rsidR="007729DA" w:rsidRDefault="007729DA" w:rsidP="00AD0D32">
      <w:pPr>
        <w:spacing w:after="0" w:line="240" w:lineRule="auto"/>
        <w:rPr>
          <w:sz w:val="26"/>
          <w:szCs w:val="26"/>
        </w:rPr>
      </w:pPr>
      <w:r w:rsidRPr="007729DA">
        <w:rPr>
          <w:sz w:val="26"/>
          <w:szCs w:val="26"/>
        </w:rPr>
        <w:t>The Chairpersons of the UN Treaty Bodies and the ILO Committee of Experts</w:t>
      </w:r>
      <w:r>
        <w:rPr>
          <w:sz w:val="26"/>
          <w:szCs w:val="26"/>
        </w:rPr>
        <w:t xml:space="preserve"> further</w:t>
      </w:r>
      <w:r w:rsidRPr="007729DA">
        <w:rPr>
          <w:sz w:val="26"/>
          <w:szCs w:val="26"/>
        </w:rPr>
        <w:t xml:space="preserve">:  </w:t>
      </w:r>
    </w:p>
    <w:p w14:paraId="35C5E03A" w14:textId="77777777" w:rsidR="007729DA" w:rsidRPr="007729DA" w:rsidRDefault="007729DA" w:rsidP="00AD0D32">
      <w:pPr>
        <w:spacing w:after="0" w:line="240" w:lineRule="auto"/>
        <w:rPr>
          <w:sz w:val="26"/>
          <w:szCs w:val="26"/>
        </w:rPr>
      </w:pPr>
    </w:p>
    <w:p w14:paraId="0337D63C" w14:textId="77777777" w:rsidR="007729DA" w:rsidRPr="007729DA" w:rsidRDefault="007729DA" w:rsidP="00AD0D32">
      <w:pPr>
        <w:spacing w:after="0" w:line="240" w:lineRule="auto"/>
        <w:rPr>
          <w:sz w:val="26"/>
          <w:szCs w:val="26"/>
        </w:rPr>
      </w:pPr>
      <w:r w:rsidRPr="007729DA">
        <w:rPr>
          <w:sz w:val="26"/>
          <w:szCs w:val="26"/>
        </w:rPr>
        <w:t>•</w:t>
      </w:r>
      <w:r w:rsidRPr="007729DA">
        <w:rPr>
          <w:sz w:val="26"/>
          <w:szCs w:val="26"/>
        </w:rPr>
        <w:tab/>
      </w:r>
      <w:r w:rsidRPr="00AD0D32">
        <w:rPr>
          <w:i/>
          <w:sz w:val="26"/>
          <w:szCs w:val="26"/>
        </w:rPr>
        <w:t>Re-affirm</w:t>
      </w:r>
      <w:r w:rsidRPr="007729DA">
        <w:rPr>
          <w:sz w:val="26"/>
          <w:szCs w:val="26"/>
        </w:rPr>
        <w:t xml:space="preserve"> the responsibility of the UN human rights treaty bodies and the ILO Committee of Experts to promote within their respective mandates the effective fulfilment of human rights, including labour rights, especially for those at risk of being left behind, and to continue ensuring the full realisation of civil, political, economic, social, and cultural rights to all without discrimination.</w:t>
      </w:r>
    </w:p>
    <w:p w14:paraId="10226203" w14:textId="77777777" w:rsidR="007729DA" w:rsidRPr="007729DA" w:rsidRDefault="007729DA" w:rsidP="00AD0D32">
      <w:pPr>
        <w:spacing w:after="0" w:line="240" w:lineRule="auto"/>
        <w:rPr>
          <w:sz w:val="26"/>
          <w:szCs w:val="26"/>
        </w:rPr>
      </w:pPr>
      <w:r w:rsidRPr="007729DA">
        <w:rPr>
          <w:sz w:val="26"/>
          <w:szCs w:val="26"/>
        </w:rPr>
        <w:t xml:space="preserve"> </w:t>
      </w:r>
    </w:p>
    <w:p w14:paraId="1216D8FF" w14:textId="6AB511CD" w:rsidR="007729DA" w:rsidRPr="007729DA" w:rsidRDefault="007729DA" w:rsidP="00AD0D32">
      <w:pPr>
        <w:spacing w:after="0" w:line="240" w:lineRule="auto"/>
        <w:rPr>
          <w:sz w:val="26"/>
          <w:szCs w:val="26"/>
        </w:rPr>
      </w:pPr>
      <w:r w:rsidRPr="007729DA">
        <w:rPr>
          <w:sz w:val="26"/>
          <w:szCs w:val="26"/>
        </w:rPr>
        <w:t>•</w:t>
      </w:r>
      <w:r w:rsidRPr="007729DA">
        <w:rPr>
          <w:sz w:val="26"/>
          <w:szCs w:val="26"/>
        </w:rPr>
        <w:tab/>
      </w:r>
      <w:r w:rsidRPr="00AD0D32">
        <w:rPr>
          <w:i/>
          <w:sz w:val="26"/>
          <w:szCs w:val="26"/>
        </w:rPr>
        <w:t>Call upon</w:t>
      </w:r>
      <w:r w:rsidRPr="007729DA">
        <w:rPr>
          <w:sz w:val="26"/>
          <w:szCs w:val="26"/>
        </w:rPr>
        <w:t xml:space="preserve"> all stakeholders without exception to maximise efforts for the effective implementation of the recommendations from the </w:t>
      </w:r>
      <w:r w:rsidR="00BE653F">
        <w:rPr>
          <w:sz w:val="26"/>
          <w:szCs w:val="26"/>
        </w:rPr>
        <w:t>H</w:t>
      </w:r>
      <w:r w:rsidRPr="007729DA">
        <w:rPr>
          <w:sz w:val="26"/>
          <w:szCs w:val="26"/>
        </w:rPr>
        <w:t xml:space="preserve">uman </w:t>
      </w:r>
      <w:r w:rsidR="00BE653F">
        <w:rPr>
          <w:sz w:val="26"/>
          <w:szCs w:val="26"/>
        </w:rPr>
        <w:t>R</w:t>
      </w:r>
      <w:r w:rsidRPr="007729DA">
        <w:rPr>
          <w:sz w:val="26"/>
          <w:szCs w:val="26"/>
        </w:rPr>
        <w:t xml:space="preserve">ights </w:t>
      </w:r>
      <w:r w:rsidR="00BE653F">
        <w:rPr>
          <w:sz w:val="26"/>
          <w:szCs w:val="26"/>
        </w:rPr>
        <w:t>T</w:t>
      </w:r>
      <w:r w:rsidRPr="007729DA">
        <w:rPr>
          <w:sz w:val="26"/>
          <w:szCs w:val="26"/>
        </w:rPr>
        <w:t xml:space="preserve">reaty </w:t>
      </w:r>
      <w:r w:rsidR="00BE653F">
        <w:rPr>
          <w:sz w:val="26"/>
          <w:szCs w:val="26"/>
        </w:rPr>
        <w:t>B</w:t>
      </w:r>
      <w:r w:rsidRPr="007729DA">
        <w:rPr>
          <w:sz w:val="26"/>
          <w:szCs w:val="26"/>
        </w:rPr>
        <w:t xml:space="preserve">odies and the ILO Committee of </w:t>
      </w:r>
      <w:r w:rsidR="00BE653F">
        <w:rPr>
          <w:sz w:val="26"/>
          <w:szCs w:val="26"/>
        </w:rPr>
        <w:t>E</w:t>
      </w:r>
      <w:r w:rsidRPr="007729DA">
        <w:rPr>
          <w:sz w:val="26"/>
          <w:szCs w:val="26"/>
        </w:rPr>
        <w:t xml:space="preserve">xperts. </w:t>
      </w:r>
    </w:p>
    <w:p w14:paraId="118F7932" w14:textId="77777777" w:rsidR="007729DA" w:rsidRPr="007729DA" w:rsidRDefault="007729DA" w:rsidP="00AD0D32">
      <w:pPr>
        <w:spacing w:after="0" w:line="240" w:lineRule="auto"/>
        <w:rPr>
          <w:sz w:val="26"/>
          <w:szCs w:val="26"/>
        </w:rPr>
      </w:pPr>
      <w:r w:rsidRPr="007729DA">
        <w:rPr>
          <w:sz w:val="26"/>
          <w:szCs w:val="26"/>
        </w:rPr>
        <w:t xml:space="preserve"> </w:t>
      </w:r>
    </w:p>
    <w:p w14:paraId="48291C60" w14:textId="17F5EF39" w:rsidR="007729DA" w:rsidRPr="007729DA" w:rsidRDefault="007729DA" w:rsidP="00AD0D32">
      <w:pPr>
        <w:spacing w:after="0" w:line="240" w:lineRule="auto"/>
        <w:rPr>
          <w:sz w:val="26"/>
          <w:szCs w:val="26"/>
        </w:rPr>
      </w:pPr>
      <w:r w:rsidRPr="007729DA">
        <w:rPr>
          <w:sz w:val="26"/>
          <w:szCs w:val="26"/>
        </w:rPr>
        <w:t>•</w:t>
      </w:r>
      <w:r w:rsidRPr="007729DA">
        <w:rPr>
          <w:sz w:val="26"/>
          <w:szCs w:val="26"/>
        </w:rPr>
        <w:tab/>
      </w:r>
      <w:r w:rsidRPr="00AD0D32">
        <w:rPr>
          <w:i/>
          <w:sz w:val="26"/>
          <w:szCs w:val="26"/>
        </w:rPr>
        <w:t>Join efforts</w:t>
      </w:r>
      <w:r w:rsidRPr="007729DA">
        <w:rPr>
          <w:sz w:val="26"/>
          <w:szCs w:val="26"/>
        </w:rPr>
        <w:t xml:space="preserve"> to fully respect, defend, </w:t>
      </w:r>
      <w:proofErr w:type="gramStart"/>
      <w:r w:rsidRPr="007729DA">
        <w:rPr>
          <w:sz w:val="26"/>
          <w:szCs w:val="26"/>
        </w:rPr>
        <w:t>fulfil</w:t>
      </w:r>
      <w:proofErr w:type="gramEnd"/>
      <w:r w:rsidRPr="007729DA">
        <w:rPr>
          <w:sz w:val="26"/>
          <w:szCs w:val="26"/>
        </w:rPr>
        <w:t xml:space="preserve"> and promote all human rights, including international labour standards, through joint analyses, concerted action, and thematic periodic meetings to effectively address the challenges referred to in the present statement.</w:t>
      </w:r>
    </w:p>
    <w:p w14:paraId="6C3264F7" w14:textId="77777777" w:rsidR="007729DA" w:rsidRPr="007729DA" w:rsidRDefault="007729DA" w:rsidP="00AD0D32">
      <w:pPr>
        <w:spacing w:after="0" w:line="240" w:lineRule="auto"/>
        <w:jc w:val="both"/>
        <w:rPr>
          <w:sz w:val="26"/>
          <w:szCs w:val="26"/>
        </w:rPr>
      </w:pPr>
    </w:p>
    <w:p w14:paraId="2A803107" w14:textId="6C8D5F26" w:rsidR="001B45D7" w:rsidRDefault="001B45D7" w:rsidP="00AD0D32">
      <w:pPr>
        <w:spacing w:after="0" w:line="240" w:lineRule="auto"/>
        <w:jc w:val="both"/>
        <w:rPr>
          <w:sz w:val="26"/>
          <w:szCs w:val="26"/>
        </w:rPr>
      </w:pPr>
    </w:p>
    <w:p w14:paraId="068826B3" w14:textId="7DE9D306" w:rsidR="00D946B9" w:rsidRDefault="00123E3B" w:rsidP="00AD0D32">
      <w:pPr>
        <w:spacing w:after="0" w:line="240" w:lineRule="auto"/>
        <w:jc w:val="both"/>
        <w:rPr>
          <w:sz w:val="26"/>
          <w:szCs w:val="26"/>
        </w:rPr>
      </w:pPr>
      <w:r>
        <w:rPr>
          <w:sz w:val="26"/>
          <w:szCs w:val="26"/>
        </w:rPr>
        <w:t>Committee of Experts on the Application of Conventions and Recommendations</w:t>
      </w:r>
    </w:p>
    <w:p w14:paraId="0E517F87" w14:textId="77777777" w:rsidR="00B46236" w:rsidRDefault="00B46236" w:rsidP="00AD0D32">
      <w:pPr>
        <w:spacing w:after="0" w:line="240" w:lineRule="auto"/>
        <w:jc w:val="both"/>
        <w:rPr>
          <w:sz w:val="26"/>
          <w:szCs w:val="26"/>
        </w:rPr>
      </w:pPr>
    </w:p>
    <w:p w14:paraId="5155604A" w14:textId="67960946" w:rsidR="002C7762" w:rsidRDefault="002C7762" w:rsidP="002C7762">
      <w:pPr>
        <w:rPr>
          <w:sz w:val="26"/>
          <w:szCs w:val="26"/>
        </w:rPr>
      </w:pPr>
      <w:r>
        <w:rPr>
          <w:sz w:val="26"/>
          <w:szCs w:val="26"/>
        </w:rPr>
        <w:t xml:space="preserve">Committee on the Elimination of Racial Discrimination </w:t>
      </w:r>
    </w:p>
    <w:p w14:paraId="01EEBB38" w14:textId="295639AE" w:rsidR="00B46236" w:rsidRDefault="00B46236" w:rsidP="007F6864">
      <w:pPr>
        <w:spacing w:after="0" w:line="240" w:lineRule="auto"/>
        <w:rPr>
          <w:sz w:val="26"/>
          <w:szCs w:val="26"/>
        </w:rPr>
      </w:pPr>
      <w:r w:rsidRPr="007F6864">
        <w:rPr>
          <w:sz w:val="26"/>
          <w:szCs w:val="26"/>
        </w:rPr>
        <w:t xml:space="preserve">Committee on Economic, Social and Cultural Rights </w:t>
      </w:r>
    </w:p>
    <w:p w14:paraId="6BEF8906" w14:textId="77777777" w:rsidR="00B46236" w:rsidRDefault="00B46236" w:rsidP="007F6864">
      <w:pPr>
        <w:spacing w:after="0" w:line="240" w:lineRule="auto"/>
        <w:rPr>
          <w:sz w:val="26"/>
          <w:szCs w:val="26"/>
        </w:rPr>
      </w:pPr>
    </w:p>
    <w:p w14:paraId="535BD897" w14:textId="77777777" w:rsidR="002C7762" w:rsidRDefault="002C7762" w:rsidP="002C7762">
      <w:pPr>
        <w:rPr>
          <w:sz w:val="26"/>
          <w:szCs w:val="26"/>
        </w:rPr>
      </w:pPr>
      <w:r>
        <w:rPr>
          <w:sz w:val="26"/>
          <w:szCs w:val="26"/>
        </w:rPr>
        <w:t xml:space="preserve">Committee on the Elimination of Discrimination against Women </w:t>
      </w:r>
    </w:p>
    <w:p w14:paraId="0590ED4E" w14:textId="77777777" w:rsidR="002C7762" w:rsidRDefault="002C7762" w:rsidP="002C7762">
      <w:pPr>
        <w:rPr>
          <w:sz w:val="26"/>
          <w:szCs w:val="26"/>
        </w:rPr>
      </w:pPr>
      <w:r>
        <w:rPr>
          <w:sz w:val="26"/>
          <w:szCs w:val="26"/>
        </w:rPr>
        <w:t xml:space="preserve">Committee on the Rights of the Child </w:t>
      </w:r>
    </w:p>
    <w:p w14:paraId="23EC71A6" w14:textId="77777777" w:rsidR="002C7762" w:rsidRDefault="002C7762" w:rsidP="002C7762">
      <w:pPr>
        <w:rPr>
          <w:sz w:val="26"/>
          <w:szCs w:val="26"/>
        </w:rPr>
      </w:pPr>
      <w:r>
        <w:rPr>
          <w:sz w:val="26"/>
          <w:szCs w:val="26"/>
        </w:rPr>
        <w:t xml:space="preserve">Committee on Migrant Workers and Members of Their Families </w:t>
      </w:r>
    </w:p>
    <w:p w14:paraId="40D0BC81" w14:textId="77777777" w:rsidR="002C7762" w:rsidRDefault="002C7762" w:rsidP="002C7762">
      <w:pPr>
        <w:rPr>
          <w:sz w:val="26"/>
          <w:szCs w:val="26"/>
        </w:rPr>
      </w:pPr>
      <w:r>
        <w:rPr>
          <w:sz w:val="26"/>
          <w:szCs w:val="26"/>
        </w:rPr>
        <w:t>Subcommittee on Prevention of Torture</w:t>
      </w:r>
    </w:p>
    <w:p w14:paraId="22DC7A7B" w14:textId="77777777" w:rsidR="002C7762" w:rsidRDefault="002C7762" w:rsidP="002C7762">
      <w:pPr>
        <w:rPr>
          <w:sz w:val="26"/>
          <w:szCs w:val="26"/>
        </w:rPr>
      </w:pPr>
      <w:r>
        <w:rPr>
          <w:sz w:val="26"/>
          <w:szCs w:val="26"/>
        </w:rPr>
        <w:t xml:space="preserve">Chairperson of the Committee on the Rights of Persons with Disabilities </w:t>
      </w:r>
    </w:p>
    <w:p w14:paraId="7F537D72" w14:textId="77777777" w:rsidR="002C7762" w:rsidRDefault="002C7762" w:rsidP="002C7762">
      <w:pPr>
        <w:rPr>
          <w:sz w:val="26"/>
          <w:szCs w:val="26"/>
        </w:rPr>
      </w:pPr>
      <w:r>
        <w:rPr>
          <w:sz w:val="26"/>
          <w:szCs w:val="26"/>
        </w:rPr>
        <w:t xml:space="preserve">Committee on Enforced Disappearances </w:t>
      </w:r>
    </w:p>
    <w:p w14:paraId="3AF11F35" w14:textId="4F470866" w:rsidR="00D85FA0" w:rsidRDefault="00D85FA0" w:rsidP="00E64E16">
      <w:pPr>
        <w:spacing w:after="0" w:line="240" w:lineRule="auto"/>
        <w:rPr>
          <w:sz w:val="26"/>
          <w:szCs w:val="26"/>
        </w:rPr>
      </w:pPr>
    </w:p>
    <w:p w14:paraId="731A0A37" w14:textId="4906E607" w:rsidR="00D85FA0" w:rsidRDefault="00D85FA0" w:rsidP="00E64E16">
      <w:pPr>
        <w:spacing w:after="0" w:line="240" w:lineRule="auto"/>
        <w:rPr>
          <w:sz w:val="26"/>
          <w:szCs w:val="26"/>
        </w:rPr>
      </w:pPr>
    </w:p>
    <w:p w14:paraId="0745681F" w14:textId="77777777" w:rsidR="00D85FA0" w:rsidRPr="007729DA" w:rsidRDefault="00D85FA0" w:rsidP="00D85FA0">
      <w:pPr>
        <w:spacing w:after="0" w:line="240" w:lineRule="auto"/>
        <w:jc w:val="both"/>
        <w:rPr>
          <w:sz w:val="26"/>
          <w:szCs w:val="26"/>
          <w:lang w:val="en-US"/>
        </w:rPr>
      </w:pPr>
      <w:r>
        <w:rPr>
          <w:sz w:val="26"/>
          <w:szCs w:val="26"/>
          <w:lang w:val="en-US"/>
        </w:rPr>
        <w:t>ENDS</w:t>
      </w:r>
    </w:p>
    <w:p w14:paraId="28B372BC" w14:textId="77777777" w:rsidR="00D85FA0" w:rsidRPr="00E64E16" w:rsidRDefault="00D85FA0" w:rsidP="00E64E16">
      <w:pPr>
        <w:spacing w:after="0" w:line="240" w:lineRule="auto"/>
        <w:rPr>
          <w:sz w:val="26"/>
          <w:szCs w:val="26"/>
        </w:rPr>
      </w:pPr>
    </w:p>
    <w:sectPr w:rsidR="00D85FA0" w:rsidRPr="00E64E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EE86" w14:textId="77777777" w:rsidR="00E91274" w:rsidRDefault="00E91274" w:rsidP="007130F4">
      <w:pPr>
        <w:spacing w:after="0" w:line="240" w:lineRule="auto"/>
      </w:pPr>
      <w:r>
        <w:separator/>
      </w:r>
    </w:p>
  </w:endnote>
  <w:endnote w:type="continuationSeparator" w:id="0">
    <w:p w14:paraId="5533A2E1" w14:textId="77777777" w:rsidR="00E91274" w:rsidRDefault="00E91274" w:rsidP="0071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197E" w14:textId="77777777" w:rsidR="00E91274" w:rsidRDefault="00E91274" w:rsidP="007130F4">
      <w:pPr>
        <w:spacing w:after="0" w:line="240" w:lineRule="auto"/>
      </w:pPr>
      <w:r>
        <w:separator/>
      </w:r>
    </w:p>
  </w:footnote>
  <w:footnote w:type="continuationSeparator" w:id="0">
    <w:p w14:paraId="3F4BC250" w14:textId="77777777" w:rsidR="00E91274" w:rsidRDefault="00E91274" w:rsidP="0071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7AC3" w14:textId="6E9B6E64" w:rsidR="007130F4" w:rsidRPr="007130F4" w:rsidRDefault="007130F4" w:rsidP="007130F4">
    <w:pPr>
      <w:pStyle w:val="Header"/>
      <w:jc w:val="center"/>
      <w:rPr>
        <w:b/>
        <w:bC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D50"/>
    <w:multiLevelType w:val="hybridMultilevel"/>
    <w:tmpl w:val="FC82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10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CE"/>
    <w:rsid w:val="00031279"/>
    <w:rsid w:val="000316F3"/>
    <w:rsid w:val="00037870"/>
    <w:rsid w:val="00057112"/>
    <w:rsid w:val="00062B10"/>
    <w:rsid w:val="000835EF"/>
    <w:rsid w:val="000C21B0"/>
    <w:rsid w:val="00116A60"/>
    <w:rsid w:val="00123E3B"/>
    <w:rsid w:val="001353F6"/>
    <w:rsid w:val="0013629D"/>
    <w:rsid w:val="001B45D7"/>
    <w:rsid w:val="00212401"/>
    <w:rsid w:val="002237D9"/>
    <w:rsid w:val="00264B63"/>
    <w:rsid w:val="002C7762"/>
    <w:rsid w:val="002D6DF8"/>
    <w:rsid w:val="00321E83"/>
    <w:rsid w:val="00346789"/>
    <w:rsid w:val="00361194"/>
    <w:rsid w:val="003F7D39"/>
    <w:rsid w:val="00456ABA"/>
    <w:rsid w:val="00471267"/>
    <w:rsid w:val="00476F38"/>
    <w:rsid w:val="00563DA9"/>
    <w:rsid w:val="00572B3D"/>
    <w:rsid w:val="005D3E52"/>
    <w:rsid w:val="00692D04"/>
    <w:rsid w:val="006C63F8"/>
    <w:rsid w:val="007117A3"/>
    <w:rsid w:val="007130F4"/>
    <w:rsid w:val="007139CE"/>
    <w:rsid w:val="007263DF"/>
    <w:rsid w:val="007578D5"/>
    <w:rsid w:val="007729DA"/>
    <w:rsid w:val="007D6422"/>
    <w:rsid w:val="007F6864"/>
    <w:rsid w:val="00825F3A"/>
    <w:rsid w:val="008E0AE9"/>
    <w:rsid w:val="00977F79"/>
    <w:rsid w:val="009D5192"/>
    <w:rsid w:val="00A169FD"/>
    <w:rsid w:val="00A72F64"/>
    <w:rsid w:val="00A82501"/>
    <w:rsid w:val="00AA30C8"/>
    <w:rsid w:val="00AD0D32"/>
    <w:rsid w:val="00B004A2"/>
    <w:rsid w:val="00B46236"/>
    <w:rsid w:val="00B51CA7"/>
    <w:rsid w:val="00BA7F9B"/>
    <w:rsid w:val="00BB0C72"/>
    <w:rsid w:val="00BE653F"/>
    <w:rsid w:val="00BF4CE0"/>
    <w:rsid w:val="00C00540"/>
    <w:rsid w:val="00C00E39"/>
    <w:rsid w:val="00C64591"/>
    <w:rsid w:val="00C653F9"/>
    <w:rsid w:val="00CB3984"/>
    <w:rsid w:val="00CC743C"/>
    <w:rsid w:val="00D06BFF"/>
    <w:rsid w:val="00D6541C"/>
    <w:rsid w:val="00D85FA0"/>
    <w:rsid w:val="00D946B9"/>
    <w:rsid w:val="00E64E16"/>
    <w:rsid w:val="00E91274"/>
    <w:rsid w:val="00EB1878"/>
    <w:rsid w:val="00F10B20"/>
    <w:rsid w:val="00F70434"/>
    <w:rsid w:val="00F817A9"/>
    <w:rsid w:val="00F83B28"/>
    <w:rsid w:val="00FA64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6A64"/>
  <w15:chartTrackingRefBased/>
  <w15:docId w15:val="{00A46188-287F-4E48-8436-CAAD541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83"/>
    <w:rPr>
      <w:rFonts w:ascii="Segoe UI" w:hAnsi="Segoe UI" w:cs="Segoe UI"/>
      <w:sz w:val="18"/>
      <w:szCs w:val="18"/>
    </w:rPr>
  </w:style>
  <w:style w:type="paragraph" w:styleId="ListParagraph">
    <w:name w:val="List Paragraph"/>
    <w:basedOn w:val="Normal"/>
    <w:uiPriority w:val="34"/>
    <w:qFormat/>
    <w:rsid w:val="00D946B9"/>
    <w:pPr>
      <w:ind w:left="720"/>
      <w:contextualSpacing/>
    </w:pPr>
  </w:style>
  <w:style w:type="paragraph" w:styleId="Header">
    <w:name w:val="header"/>
    <w:basedOn w:val="Normal"/>
    <w:link w:val="HeaderChar"/>
    <w:uiPriority w:val="99"/>
    <w:unhideWhenUsed/>
    <w:rsid w:val="0071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0F4"/>
  </w:style>
  <w:style w:type="paragraph" w:styleId="Footer">
    <w:name w:val="footer"/>
    <w:basedOn w:val="Normal"/>
    <w:link w:val="FooterChar"/>
    <w:uiPriority w:val="99"/>
    <w:unhideWhenUsed/>
    <w:rsid w:val="0071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F4"/>
  </w:style>
  <w:style w:type="character" w:styleId="CommentReference">
    <w:name w:val="annotation reference"/>
    <w:basedOn w:val="DefaultParagraphFont"/>
    <w:uiPriority w:val="99"/>
    <w:semiHidden/>
    <w:unhideWhenUsed/>
    <w:rsid w:val="00037870"/>
    <w:rPr>
      <w:sz w:val="16"/>
      <w:szCs w:val="16"/>
    </w:rPr>
  </w:style>
  <w:style w:type="paragraph" w:styleId="CommentText">
    <w:name w:val="annotation text"/>
    <w:basedOn w:val="Normal"/>
    <w:link w:val="CommentTextChar"/>
    <w:uiPriority w:val="99"/>
    <w:semiHidden/>
    <w:unhideWhenUsed/>
    <w:rsid w:val="00037870"/>
    <w:pPr>
      <w:spacing w:line="240" w:lineRule="auto"/>
    </w:pPr>
    <w:rPr>
      <w:sz w:val="20"/>
      <w:szCs w:val="20"/>
    </w:rPr>
  </w:style>
  <w:style w:type="character" w:customStyle="1" w:styleId="CommentTextChar">
    <w:name w:val="Comment Text Char"/>
    <w:basedOn w:val="DefaultParagraphFont"/>
    <w:link w:val="CommentText"/>
    <w:uiPriority w:val="99"/>
    <w:semiHidden/>
    <w:rsid w:val="00037870"/>
    <w:rPr>
      <w:sz w:val="20"/>
      <w:szCs w:val="20"/>
    </w:rPr>
  </w:style>
  <w:style w:type="paragraph" w:styleId="CommentSubject">
    <w:name w:val="annotation subject"/>
    <w:basedOn w:val="CommentText"/>
    <w:next w:val="CommentText"/>
    <w:link w:val="CommentSubjectChar"/>
    <w:uiPriority w:val="99"/>
    <w:semiHidden/>
    <w:unhideWhenUsed/>
    <w:rsid w:val="00037870"/>
    <w:rPr>
      <w:b/>
      <w:bCs/>
    </w:rPr>
  </w:style>
  <w:style w:type="character" w:customStyle="1" w:styleId="CommentSubjectChar">
    <w:name w:val="Comment Subject Char"/>
    <w:basedOn w:val="CommentTextChar"/>
    <w:link w:val="CommentSubject"/>
    <w:uiPriority w:val="99"/>
    <w:semiHidden/>
    <w:rsid w:val="00037870"/>
    <w:rPr>
      <w:b/>
      <w:bCs/>
      <w:sz w:val="20"/>
      <w:szCs w:val="20"/>
    </w:rPr>
  </w:style>
  <w:style w:type="paragraph" w:customStyle="1" w:styleId="contentpasted0">
    <w:name w:val="contentpasted0"/>
    <w:basedOn w:val="Normal"/>
    <w:uiPriority w:val="99"/>
    <w:rsid w:val="00346789"/>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65031">
      <w:bodyDiv w:val="1"/>
      <w:marLeft w:val="0"/>
      <w:marRight w:val="0"/>
      <w:marTop w:val="0"/>
      <w:marBottom w:val="0"/>
      <w:divBdr>
        <w:top w:val="none" w:sz="0" w:space="0" w:color="auto"/>
        <w:left w:val="none" w:sz="0" w:space="0" w:color="auto"/>
        <w:bottom w:val="none" w:sz="0" w:space="0" w:color="auto"/>
        <w:right w:val="none" w:sz="0" w:space="0" w:color="auto"/>
      </w:divBdr>
    </w:div>
    <w:div w:id="1200163594">
      <w:bodyDiv w:val="1"/>
      <w:marLeft w:val="0"/>
      <w:marRight w:val="0"/>
      <w:marTop w:val="0"/>
      <w:marBottom w:val="0"/>
      <w:divBdr>
        <w:top w:val="none" w:sz="0" w:space="0" w:color="auto"/>
        <w:left w:val="none" w:sz="0" w:space="0" w:color="auto"/>
        <w:bottom w:val="none" w:sz="0" w:space="0" w:color="auto"/>
        <w:right w:val="none" w:sz="0" w:space="0" w:color="auto"/>
      </w:divBdr>
    </w:div>
    <w:div w:id="149541805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20294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Vivian</dc:creator>
  <cp:keywords/>
  <dc:description/>
  <cp:lastModifiedBy>Britta Christine Nicolmann</cp:lastModifiedBy>
  <cp:revision>2</cp:revision>
  <cp:lastPrinted>2023-02-23T10:44:00Z</cp:lastPrinted>
  <dcterms:created xsi:type="dcterms:W3CDTF">2023-02-23T16:50:00Z</dcterms:created>
  <dcterms:modified xsi:type="dcterms:W3CDTF">2023-02-23T16:50:00Z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6a2083d39842f201aaf76caf4e3a2225e9d494b44b677eface72b9a8b5d574aa</vt:lpwstr>
  </property>
</Properties>
</file>