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130B6CB" w14:textId="77777777" w:rsidTr="00562621">
        <w:trPr>
          <w:trHeight w:val="851"/>
        </w:trPr>
        <w:tc>
          <w:tcPr>
            <w:tcW w:w="1259" w:type="dxa"/>
            <w:tcBorders>
              <w:top w:val="nil"/>
              <w:left w:val="nil"/>
              <w:bottom w:val="single" w:sz="4" w:space="0" w:color="auto"/>
              <w:right w:val="nil"/>
            </w:tcBorders>
          </w:tcPr>
          <w:p w14:paraId="7D5C0699"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E761CE8"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43FDDE7" w14:textId="68B32F6F" w:rsidR="00446DE4" w:rsidRPr="00DE3EC0" w:rsidRDefault="00AB6DA5" w:rsidP="00AB6DA5">
            <w:pPr>
              <w:jc w:val="right"/>
            </w:pPr>
            <w:r w:rsidRPr="00AB6DA5">
              <w:rPr>
                <w:sz w:val="40"/>
              </w:rPr>
              <w:t>A</w:t>
            </w:r>
            <w:r>
              <w:t>/79/</w:t>
            </w:r>
            <w:r w:rsidR="005B6403">
              <w:t>336</w:t>
            </w:r>
            <w:r>
              <w:t>/Annex</w:t>
            </w:r>
          </w:p>
        </w:tc>
      </w:tr>
      <w:tr w:rsidR="003107FA" w14:paraId="2E5FD701" w14:textId="77777777" w:rsidTr="00562621">
        <w:trPr>
          <w:trHeight w:val="2835"/>
        </w:trPr>
        <w:tc>
          <w:tcPr>
            <w:tcW w:w="1259" w:type="dxa"/>
            <w:tcBorders>
              <w:top w:val="single" w:sz="4" w:space="0" w:color="auto"/>
              <w:left w:val="nil"/>
              <w:bottom w:val="single" w:sz="12" w:space="0" w:color="auto"/>
              <w:right w:val="nil"/>
            </w:tcBorders>
          </w:tcPr>
          <w:p w14:paraId="04E1555A" w14:textId="77777777" w:rsidR="003107FA" w:rsidRDefault="000C59D8" w:rsidP="00562621">
            <w:pPr>
              <w:spacing w:before="120"/>
              <w:jc w:val="center"/>
            </w:pPr>
            <w:r>
              <w:rPr>
                <w:noProof/>
                <w:lang w:val="fr-FR" w:eastAsia="fr-FR"/>
              </w:rPr>
              <w:drawing>
                <wp:inline distT="0" distB="0" distL="0" distR="0" wp14:anchorId="713B6663" wp14:editId="0ED3D855">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3941BBC"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2E06E01B" w14:textId="26541481" w:rsidR="003107FA" w:rsidRDefault="005B6403" w:rsidP="00AB6DA5">
            <w:pPr>
              <w:spacing w:before="240" w:line="240" w:lineRule="exact"/>
            </w:pPr>
            <w:r>
              <w:t>04</w:t>
            </w:r>
            <w:r w:rsidR="00AB6DA5">
              <w:t xml:space="preserve"> </w:t>
            </w:r>
            <w:r>
              <w:t>September</w:t>
            </w:r>
            <w:r w:rsidR="00AB6DA5">
              <w:t xml:space="preserve"> 2024</w:t>
            </w:r>
          </w:p>
          <w:p w14:paraId="44E532D4" w14:textId="77777777" w:rsidR="00AB6DA5" w:rsidRDefault="00AB6DA5" w:rsidP="00AB6DA5">
            <w:pPr>
              <w:spacing w:line="240" w:lineRule="exact"/>
            </w:pPr>
          </w:p>
          <w:p w14:paraId="73F8E46B" w14:textId="27DBBEAB" w:rsidR="00AB6DA5" w:rsidRDefault="00AB6DA5" w:rsidP="00AB6DA5">
            <w:pPr>
              <w:spacing w:line="240" w:lineRule="exact"/>
            </w:pPr>
            <w:r>
              <w:t>Original: English</w:t>
            </w:r>
          </w:p>
        </w:tc>
      </w:tr>
    </w:tbl>
    <w:p w14:paraId="1C8BEC0C" w14:textId="272E360D" w:rsidR="005B6403" w:rsidRPr="005B6403" w:rsidRDefault="003266E8" w:rsidP="005B6403">
      <w:pPr>
        <w:pStyle w:val="Session"/>
        <w:spacing w:before="120"/>
      </w:pPr>
      <w:r>
        <w:t>Seventy-</w:t>
      </w:r>
      <w:r w:rsidR="00ED42C7">
        <w:t>ni</w:t>
      </w:r>
      <w:r>
        <w:t>nth session</w:t>
      </w:r>
    </w:p>
    <w:p w14:paraId="46A7DE79" w14:textId="657ACDDB" w:rsidR="003266E8" w:rsidRDefault="005B6403" w:rsidP="005B6403">
      <w:pPr>
        <w:pStyle w:val="AgendaItemNormal"/>
      </w:pPr>
      <w:r w:rsidRPr="005B6403">
        <w:t>Items 71 (a) and 124 of the provisional agenda</w:t>
      </w:r>
      <w:r w:rsidR="00C76F70" w:rsidRPr="00C76F70">
        <w:rPr>
          <w:rStyle w:val="FootnoteReference"/>
          <w:sz w:val="20"/>
          <w:vertAlign w:val="baseline"/>
        </w:rPr>
        <w:footnoteReference w:customMarkFollows="1" w:id="2"/>
        <w:t>*</w:t>
      </w:r>
    </w:p>
    <w:p w14:paraId="69A420EF" w14:textId="49100E81" w:rsidR="003266E8" w:rsidRPr="006765F4" w:rsidRDefault="003266E8" w:rsidP="006765F4">
      <w:pPr>
        <w:pStyle w:val="AgendaTitleH2"/>
      </w:pPr>
      <w:r w:rsidRPr="006765F4">
        <w:t>Promotion and protection of human rights: implementation of human rights instruments</w:t>
      </w:r>
      <w:r w:rsidR="00ED42C7" w:rsidRPr="006765F4">
        <w:t xml:space="preserve"> </w:t>
      </w:r>
      <w:r w:rsidRPr="006765F4">
        <w:t>United Nations reform: measures and proposals</w:t>
      </w:r>
    </w:p>
    <w:p w14:paraId="5890559A" w14:textId="3A7BB4CC" w:rsidR="003266E8" w:rsidRDefault="003266E8" w:rsidP="003266E8">
      <w:pPr>
        <w:pStyle w:val="HChG"/>
      </w:pPr>
      <w:r>
        <w:tab/>
        <w:t xml:space="preserve">Status of the human rights treaty body system </w:t>
      </w:r>
    </w:p>
    <w:p w14:paraId="2EF73E87" w14:textId="36D3C17D" w:rsidR="003266E8" w:rsidRDefault="003266E8" w:rsidP="006765F4">
      <w:pPr>
        <w:pStyle w:val="HChG"/>
      </w:pPr>
      <w:r>
        <w:tab/>
        <w:t xml:space="preserve">Report of the Secretary-General  </w:t>
      </w:r>
    </w:p>
    <w:p w14:paraId="05A414BB" w14:textId="2F86AC37" w:rsidR="003266E8" w:rsidRDefault="003266E8" w:rsidP="006765F4">
      <w:pPr>
        <w:pStyle w:val="H1G"/>
      </w:pPr>
      <w:r w:rsidRPr="004D4C62">
        <w:tab/>
        <w:t xml:space="preserve">Supplementary information: </w:t>
      </w:r>
      <w:r>
        <w:t>2</w:t>
      </w:r>
      <w:r w:rsidR="00ED42C7">
        <w:t>3</w:t>
      </w:r>
      <w:r>
        <w:t xml:space="preserve"> statistical a</w:t>
      </w:r>
      <w:r w:rsidRPr="004D4C62">
        <w:t>nnexes</w:t>
      </w:r>
    </w:p>
    <w:p w14:paraId="55F946ED" w14:textId="77777777" w:rsidR="00552205" w:rsidRDefault="00552205" w:rsidP="00552205">
      <w:pPr>
        <w:pStyle w:val="HChG"/>
        <w:ind w:firstLine="0"/>
      </w:pPr>
      <w:r>
        <w:br w:type="column"/>
      </w:r>
      <w:r>
        <w:lastRenderedPageBreak/>
        <w:t xml:space="preserve">Annexes to the </w:t>
      </w:r>
      <w:r w:rsidRPr="00F41E5E">
        <w:t>S</w:t>
      </w:r>
      <w:r>
        <w:t>ecretary-</w:t>
      </w:r>
      <w:r w:rsidRPr="00F41E5E">
        <w:t>G</w:t>
      </w:r>
      <w:r>
        <w:t>eneral’s</w:t>
      </w:r>
      <w:r w:rsidRPr="00F41E5E">
        <w:t xml:space="preserve"> report on the </w:t>
      </w:r>
      <w:r>
        <w:t>s</w:t>
      </w:r>
      <w:r w:rsidRPr="00F75AA3">
        <w:t xml:space="preserve">tatus of the human rights treaty body </w:t>
      </w:r>
      <w:r w:rsidRPr="003F74EB">
        <w:t>system (A/</w:t>
      </w:r>
      <w:r>
        <w:t>79/</w:t>
      </w:r>
      <w:r w:rsidRPr="00093BD8">
        <w:t>XXX)</w:t>
      </w:r>
    </w:p>
    <w:p w14:paraId="5722E629" w14:textId="77777777" w:rsidR="00552205" w:rsidRDefault="00552205" w:rsidP="00552205">
      <w:pPr>
        <w:spacing w:after="120"/>
        <w:ind w:left="567" w:firstLine="567"/>
        <w:rPr>
          <w:sz w:val="28"/>
        </w:rPr>
      </w:pPr>
      <w:bookmarkStart w:id="0" w:name="_Hlk171613989"/>
      <w:r>
        <w:rPr>
          <w:sz w:val="28"/>
        </w:rPr>
        <w:t>Contents</w:t>
      </w:r>
    </w:p>
    <w:p w14:paraId="70E49A98" w14:textId="77777777" w:rsidR="00552205" w:rsidRPr="00C11323" w:rsidRDefault="00552205" w:rsidP="00552205">
      <w:pPr>
        <w:tabs>
          <w:tab w:val="right" w:pos="9638"/>
        </w:tabs>
        <w:spacing w:after="120"/>
        <w:ind w:left="283"/>
        <w:rPr>
          <w:sz w:val="18"/>
        </w:rPr>
      </w:pPr>
      <w:r>
        <w:rPr>
          <w:i/>
          <w:sz w:val="18"/>
        </w:rPr>
        <w:tab/>
      </w:r>
      <w:r w:rsidRPr="00EA017B">
        <w:rPr>
          <w:i/>
          <w:sz w:val="18"/>
        </w:rPr>
        <w:t>Page</w:t>
      </w:r>
    </w:p>
    <w:p w14:paraId="0D0BA20C" w14:textId="77777777" w:rsidR="00552205" w:rsidRPr="00D2199E" w:rsidRDefault="00552205" w:rsidP="00552205">
      <w:pPr>
        <w:tabs>
          <w:tab w:val="right" w:pos="850"/>
          <w:tab w:val="left" w:pos="1418"/>
          <w:tab w:val="right" w:leader="dot" w:pos="8647"/>
          <w:tab w:val="right" w:pos="8929"/>
          <w:tab w:val="right" w:pos="9638"/>
        </w:tabs>
        <w:spacing w:after="120"/>
        <w:ind w:left="1134" w:hanging="1134"/>
      </w:pPr>
      <w:bookmarkStart w:id="1" w:name="_Hlk109292734"/>
      <w:r>
        <w:tab/>
      </w:r>
      <w:r>
        <w:tab/>
      </w:r>
      <w:bookmarkStart w:id="2" w:name="_Hlk169009419"/>
      <w:r>
        <w:t>List of a</w:t>
      </w:r>
      <w:r w:rsidRPr="00D2199E">
        <w:t>bbreviations</w:t>
      </w:r>
      <w:r w:rsidRPr="00D2199E">
        <w:tab/>
      </w:r>
      <w:r w:rsidRPr="00D2199E">
        <w:tab/>
      </w:r>
      <w:r w:rsidRPr="00D2199E">
        <w:tab/>
      </w:r>
      <w:r>
        <w:t>3</w:t>
      </w:r>
    </w:p>
    <w:p w14:paraId="626069A2"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rsidRPr="00D2199E">
        <w:tab/>
      </w:r>
      <w:r w:rsidRPr="00D2199E">
        <w:tab/>
        <w:t xml:space="preserve">Annex I: Human rights </w:t>
      </w:r>
      <w:r>
        <w:t>treaty actions (</w:t>
      </w:r>
      <w:r w:rsidRPr="00D2199E">
        <w:t xml:space="preserve">ratifications and </w:t>
      </w:r>
      <w:r>
        <w:t>accessions)</w:t>
      </w:r>
      <w:r w:rsidRPr="00D2199E">
        <w:t xml:space="preserve"> as </w:t>
      </w:r>
      <w:r>
        <w:t xml:space="preserve">at 31 December </w:t>
      </w:r>
      <w:r w:rsidRPr="00D2199E">
        <w:t>20</w:t>
      </w:r>
      <w:r>
        <w:t>23</w:t>
      </w:r>
      <w:r w:rsidRPr="00D2199E">
        <w:tab/>
      </w:r>
      <w:r w:rsidRPr="00D2199E">
        <w:tab/>
      </w:r>
      <w:r w:rsidRPr="00D2199E">
        <w:tab/>
      </w:r>
      <w:r>
        <w:t>4</w:t>
      </w:r>
    </w:p>
    <w:p w14:paraId="27C15162"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rsidRPr="00D2199E">
        <w:tab/>
      </w:r>
      <w:r w:rsidRPr="00D2199E">
        <w:tab/>
        <w:t xml:space="preserve">Annex II: Reporting compliance by States parties as </w:t>
      </w:r>
      <w:r>
        <w:t xml:space="preserve">at 31 December </w:t>
      </w:r>
      <w:r w:rsidRPr="00D2199E">
        <w:t>20</w:t>
      </w:r>
      <w:r>
        <w:t>23</w:t>
      </w:r>
      <w:r w:rsidRPr="00D2199E">
        <w:tab/>
      </w:r>
      <w:r w:rsidRPr="00D2199E">
        <w:tab/>
      </w:r>
      <w:r w:rsidRPr="00D2199E">
        <w:tab/>
      </w:r>
      <w:r>
        <w:t>6</w:t>
      </w:r>
    </w:p>
    <w:p w14:paraId="3E5BD4CC"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rsidRPr="00D2199E">
        <w:tab/>
      </w:r>
      <w:r w:rsidRPr="00D2199E">
        <w:tab/>
        <w:t>Annex III: State party repo</w:t>
      </w:r>
      <w:r>
        <w:t>rting as at 31 December 2023</w:t>
      </w:r>
      <w:r>
        <w:tab/>
      </w:r>
      <w:r>
        <w:tab/>
      </w:r>
      <w:r>
        <w:tab/>
        <w:t>11</w:t>
      </w:r>
    </w:p>
    <w:p w14:paraId="63FF78CA" w14:textId="77777777" w:rsidR="003A189C" w:rsidRDefault="003A189C" w:rsidP="003A189C">
      <w:pPr>
        <w:tabs>
          <w:tab w:val="right" w:pos="850"/>
          <w:tab w:val="left" w:pos="1418"/>
          <w:tab w:val="right" w:leader="dot" w:pos="8647"/>
          <w:tab w:val="right" w:pos="8929"/>
          <w:tab w:val="right" w:pos="9638"/>
        </w:tabs>
        <w:spacing w:after="120"/>
        <w:ind w:left="1134" w:hanging="1134"/>
      </w:pPr>
      <w:r>
        <w:tab/>
      </w:r>
      <w:r w:rsidRPr="00D2199E">
        <w:tab/>
        <w:t xml:space="preserve">Annex IV: State party reviews per year and per week as </w:t>
      </w:r>
      <w:r>
        <w:t xml:space="preserve">at 31 December </w:t>
      </w:r>
      <w:r w:rsidRPr="00D2199E">
        <w:t>20</w:t>
      </w:r>
      <w:r>
        <w:t>23</w:t>
      </w:r>
      <w:r w:rsidRPr="00D2199E">
        <w:tab/>
      </w:r>
      <w:r w:rsidRPr="00D2199E">
        <w:tab/>
      </w:r>
      <w:r w:rsidRPr="00D2199E">
        <w:tab/>
      </w:r>
      <w:r>
        <w:t>14</w:t>
      </w:r>
    </w:p>
    <w:p w14:paraId="5AC9BFB0"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rsidRPr="00D2199E">
        <w:tab/>
      </w:r>
      <w:r w:rsidRPr="00D2199E">
        <w:tab/>
        <w:t xml:space="preserve">Annex V: State party reports pending review as </w:t>
      </w:r>
      <w:r>
        <w:t xml:space="preserve">at 31 December </w:t>
      </w:r>
      <w:r w:rsidRPr="00D2199E">
        <w:t>20</w:t>
      </w:r>
      <w:r>
        <w:t>23</w:t>
      </w:r>
      <w:r w:rsidRPr="00D2199E">
        <w:tab/>
      </w:r>
      <w:r w:rsidRPr="00D2199E">
        <w:tab/>
      </w:r>
      <w:r w:rsidRPr="00D2199E">
        <w:tab/>
      </w:r>
      <w:r>
        <w:t>16</w:t>
      </w:r>
    </w:p>
    <w:p w14:paraId="08CBA8C5"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rsidRPr="00D2199E">
        <w:tab/>
      </w:r>
      <w:r w:rsidRPr="00D2199E">
        <w:tab/>
        <w:t xml:space="preserve">Annex VI: Individual communications registered as </w:t>
      </w:r>
      <w:r>
        <w:t xml:space="preserve">at 31 December </w:t>
      </w:r>
      <w:r w:rsidRPr="00D2199E">
        <w:t>20</w:t>
      </w:r>
      <w:r>
        <w:t>23</w:t>
      </w:r>
      <w:r w:rsidRPr="00D2199E">
        <w:tab/>
      </w:r>
      <w:r w:rsidRPr="00D2199E">
        <w:tab/>
      </w:r>
      <w:r w:rsidRPr="00D2199E">
        <w:tab/>
      </w:r>
      <w:r>
        <w:t>18</w:t>
      </w:r>
    </w:p>
    <w:p w14:paraId="08163B47"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rsidRPr="00D2199E">
        <w:tab/>
      </w:r>
      <w:r w:rsidRPr="00D2199E">
        <w:tab/>
        <w:t xml:space="preserve">Annex VII: Final decisions on communications adopted as </w:t>
      </w:r>
      <w:r>
        <w:t xml:space="preserve">at 31 December </w:t>
      </w:r>
      <w:r w:rsidRPr="00D2199E">
        <w:t>20</w:t>
      </w:r>
      <w:r>
        <w:t>23</w:t>
      </w:r>
      <w:r w:rsidRPr="00D2199E">
        <w:tab/>
      </w:r>
      <w:r w:rsidRPr="00D2199E">
        <w:tab/>
      </w:r>
      <w:r w:rsidRPr="00D2199E">
        <w:tab/>
      </w:r>
      <w:r>
        <w:t>20</w:t>
      </w:r>
    </w:p>
    <w:p w14:paraId="57ECBEA0"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rsidRPr="00D2199E">
        <w:tab/>
      </w:r>
      <w:r w:rsidRPr="00D2199E">
        <w:tab/>
        <w:t>Annex VIII: Communications pending review</w:t>
      </w:r>
      <w:r>
        <w:t xml:space="preserve"> </w:t>
      </w:r>
      <w:r w:rsidRPr="00D2199E">
        <w:t xml:space="preserve">as </w:t>
      </w:r>
      <w:r>
        <w:t xml:space="preserve">at 31 December </w:t>
      </w:r>
      <w:r w:rsidRPr="00D2199E">
        <w:t>20</w:t>
      </w:r>
      <w:r>
        <w:t>23</w:t>
      </w:r>
      <w:r w:rsidRPr="00D2199E">
        <w:tab/>
      </w:r>
      <w:r w:rsidRPr="00D2199E">
        <w:tab/>
      </w:r>
      <w:r w:rsidRPr="00D2199E">
        <w:tab/>
      </w:r>
      <w:r>
        <w:t>21</w:t>
      </w:r>
    </w:p>
    <w:p w14:paraId="3059E3EE"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rsidRPr="00D2199E">
        <w:tab/>
      </w:r>
      <w:r w:rsidRPr="00D2199E">
        <w:tab/>
        <w:t>Annex IX: Subcommittee on Prevention of Torture</w:t>
      </w:r>
      <w:r w:rsidRPr="00D2199E">
        <w:tab/>
      </w:r>
      <w:r w:rsidRPr="00D2199E">
        <w:tab/>
      </w:r>
      <w:r w:rsidRPr="00D2199E">
        <w:tab/>
      </w:r>
      <w:r>
        <w:t>23</w:t>
      </w:r>
    </w:p>
    <w:p w14:paraId="0389F935"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rsidRPr="00D2199E">
        <w:tab/>
      </w:r>
      <w:r w:rsidRPr="00D2199E">
        <w:tab/>
        <w:t xml:space="preserve">Annex X: Committee on Enforced Disappearances: Urgent actions as </w:t>
      </w:r>
      <w:r>
        <w:t xml:space="preserve">at 31 December </w:t>
      </w:r>
      <w:r w:rsidRPr="00D2199E">
        <w:t>20</w:t>
      </w:r>
      <w:r>
        <w:t>23</w:t>
      </w:r>
      <w:r w:rsidRPr="00D2199E">
        <w:tab/>
      </w:r>
      <w:r w:rsidRPr="00D2199E">
        <w:tab/>
      </w:r>
      <w:r w:rsidRPr="00D2199E">
        <w:tab/>
      </w:r>
      <w:r>
        <w:t>24</w:t>
      </w:r>
    </w:p>
    <w:p w14:paraId="5F2A0E44" w14:textId="77777777" w:rsidR="003A189C" w:rsidRDefault="003A189C" w:rsidP="003A189C">
      <w:pPr>
        <w:tabs>
          <w:tab w:val="right" w:pos="850"/>
          <w:tab w:val="left" w:pos="1418"/>
          <w:tab w:val="right" w:leader="dot" w:pos="8647"/>
          <w:tab w:val="right" w:pos="8929"/>
          <w:tab w:val="right" w:pos="9638"/>
        </w:tabs>
        <w:spacing w:after="120"/>
        <w:ind w:left="1134" w:hanging="1134"/>
      </w:pPr>
      <w:r w:rsidRPr="00D2199E">
        <w:tab/>
      </w:r>
      <w:r w:rsidRPr="00D2199E">
        <w:tab/>
        <w:t>Annex X</w:t>
      </w:r>
      <w:r>
        <w:t>I</w:t>
      </w:r>
      <w:r w:rsidRPr="00D2199E">
        <w:t xml:space="preserve">: Inquiries </w:t>
      </w:r>
      <w:r>
        <w:t xml:space="preserve">and country visits </w:t>
      </w:r>
      <w:r w:rsidRPr="00D2199E">
        <w:t xml:space="preserve">as </w:t>
      </w:r>
      <w:r>
        <w:t xml:space="preserve">at 31 December </w:t>
      </w:r>
      <w:r w:rsidRPr="00D2199E">
        <w:t>20</w:t>
      </w:r>
      <w:r>
        <w:t>23</w:t>
      </w:r>
      <w:r>
        <w:tab/>
      </w:r>
      <w:r>
        <w:tab/>
      </w:r>
      <w:r>
        <w:tab/>
        <w:t>26</w:t>
      </w:r>
    </w:p>
    <w:p w14:paraId="6B722064"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tab/>
      </w:r>
      <w:r>
        <w:tab/>
      </w:r>
      <w:r w:rsidRPr="00D2199E">
        <w:t>Annex XII: Capacity building programme</w:t>
      </w:r>
      <w:r w:rsidRPr="00D2199E">
        <w:tab/>
      </w:r>
      <w:r w:rsidRPr="00D2199E">
        <w:tab/>
      </w:r>
      <w:r w:rsidRPr="00D2199E">
        <w:tab/>
      </w:r>
      <w:r>
        <w:t>28</w:t>
      </w:r>
    </w:p>
    <w:p w14:paraId="1451866E"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rsidRPr="00D2199E">
        <w:tab/>
      </w:r>
      <w:r w:rsidRPr="00D2199E">
        <w:tab/>
        <w:t>Annex XIII:</w:t>
      </w:r>
      <w:r>
        <w:t xml:space="preserve"> Accessibility, reasonable accommodation and 5</w:t>
      </w:r>
      <w:r w:rsidRPr="00694B59">
        <w:rPr>
          <w:vertAlign w:val="superscript"/>
        </w:rPr>
        <w:t>th</w:t>
      </w:r>
      <w:r>
        <w:t xml:space="preserve"> language of interpretation</w:t>
      </w:r>
      <w:r w:rsidRPr="00D2199E">
        <w:tab/>
      </w:r>
      <w:r w:rsidRPr="00D2199E">
        <w:tab/>
      </w:r>
      <w:r w:rsidRPr="00D2199E">
        <w:tab/>
      </w:r>
      <w:r>
        <w:t>30</w:t>
      </w:r>
    </w:p>
    <w:p w14:paraId="169EE53B" w14:textId="77777777" w:rsidR="003A189C" w:rsidRDefault="003A189C" w:rsidP="003A189C">
      <w:pPr>
        <w:tabs>
          <w:tab w:val="right" w:pos="850"/>
          <w:tab w:val="left" w:pos="1418"/>
          <w:tab w:val="right" w:leader="dot" w:pos="8647"/>
          <w:tab w:val="right" w:pos="8929"/>
          <w:tab w:val="right" w:pos="9638"/>
        </w:tabs>
        <w:spacing w:after="120"/>
        <w:ind w:left="1134" w:hanging="1134"/>
      </w:pPr>
      <w:r>
        <w:tab/>
      </w:r>
      <w:r>
        <w:tab/>
      </w:r>
      <w:r w:rsidRPr="00D2199E">
        <w:t xml:space="preserve">Annex XIV: </w:t>
      </w:r>
      <w:r w:rsidRPr="00694B59">
        <w:t xml:space="preserve">Remote connections related to State party reviews </w:t>
      </w:r>
      <w:r>
        <w:t xml:space="preserve">(annual) </w:t>
      </w:r>
      <w:r>
        <w:br/>
      </w:r>
      <w:r w:rsidRPr="00694B59">
        <w:t xml:space="preserve">as </w:t>
      </w:r>
      <w:r>
        <w:t xml:space="preserve">at 31 December </w:t>
      </w:r>
      <w:r w:rsidRPr="00694B59">
        <w:t>202</w:t>
      </w:r>
      <w:r>
        <w:t>3</w:t>
      </w:r>
      <w:r w:rsidRPr="00D2199E">
        <w:tab/>
      </w:r>
      <w:r>
        <w:tab/>
      </w:r>
      <w:r>
        <w:tab/>
        <w:t>31</w:t>
      </w:r>
    </w:p>
    <w:p w14:paraId="68CCD5E8"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tab/>
      </w:r>
      <w:r>
        <w:tab/>
      </w:r>
      <w:r w:rsidRPr="00D2199E">
        <w:t xml:space="preserve">Annex XV: </w:t>
      </w:r>
      <w:r w:rsidRPr="00F11A92">
        <w:t>Simplified</w:t>
      </w:r>
      <w:r w:rsidRPr="00D2199E">
        <w:t xml:space="preserve"> reporting procedure</w:t>
      </w:r>
      <w:r>
        <w:t xml:space="preserve"> (SRP)</w:t>
      </w:r>
      <w:r w:rsidRPr="00D2199E">
        <w:tab/>
      </w:r>
      <w:r w:rsidRPr="00D2199E">
        <w:tab/>
      </w:r>
      <w:r w:rsidRPr="00D2199E">
        <w:tab/>
      </w:r>
      <w:r>
        <w:t>32</w:t>
      </w:r>
    </w:p>
    <w:p w14:paraId="15371E71" w14:textId="77777777" w:rsidR="003A189C" w:rsidRPr="002D1A31" w:rsidRDefault="003A189C" w:rsidP="003A189C">
      <w:pPr>
        <w:tabs>
          <w:tab w:val="right" w:pos="850"/>
          <w:tab w:val="left" w:pos="1418"/>
          <w:tab w:val="right" w:leader="dot" w:pos="8647"/>
          <w:tab w:val="right" w:pos="8929"/>
          <w:tab w:val="right" w:pos="9638"/>
        </w:tabs>
        <w:spacing w:after="120"/>
        <w:ind w:left="1134" w:hanging="1134"/>
        <w:rPr>
          <w:lang w:val="fr-FR"/>
        </w:rPr>
      </w:pPr>
      <w:r>
        <w:tab/>
      </w:r>
      <w:r>
        <w:tab/>
      </w:r>
      <w:r w:rsidRPr="002D1A31">
        <w:rPr>
          <w:lang w:val="fr-FR"/>
        </w:rPr>
        <w:t>Annex XVI: Constructive dialogue</w:t>
      </w:r>
      <w:r w:rsidRPr="002D1A31">
        <w:rPr>
          <w:lang w:val="fr-FR"/>
        </w:rPr>
        <w:tab/>
      </w:r>
      <w:r w:rsidRPr="002D1A31">
        <w:rPr>
          <w:lang w:val="fr-FR"/>
        </w:rPr>
        <w:tab/>
      </w:r>
      <w:r w:rsidRPr="002D1A31">
        <w:rPr>
          <w:lang w:val="fr-FR"/>
        </w:rPr>
        <w:tab/>
      </w:r>
      <w:r>
        <w:rPr>
          <w:lang w:val="fr-FR"/>
        </w:rPr>
        <w:t>34</w:t>
      </w:r>
    </w:p>
    <w:p w14:paraId="7E97A3DF" w14:textId="77777777" w:rsidR="003A189C" w:rsidRPr="003A189C" w:rsidRDefault="003A189C" w:rsidP="003A189C">
      <w:pPr>
        <w:tabs>
          <w:tab w:val="right" w:pos="850"/>
          <w:tab w:val="left" w:pos="1418"/>
          <w:tab w:val="right" w:leader="dot" w:pos="8647"/>
          <w:tab w:val="right" w:pos="8929"/>
          <w:tab w:val="right" w:pos="9638"/>
        </w:tabs>
        <w:spacing w:after="120"/>
        <w:ind w:left="1134" w:hanging="1134"/>
        <w:rPr>
          <w:lang w:val="fr-CH"/>
        </w:rPr>
      </w:pPr>
      <w:r w:rsidRPr="002D1A31">
        <w:rPr>
          <w:lang w:val="fr-FR"/>
        </w:rPr>
        <w:tab/>
      </w:r>
      <w:r w:rsidRPr="002D1A31">
        <w:rPr>
          <w:lang w:val="fr-FR"/>
        </w:rPr>
        <w:tab/>
      </w:r>
      <w:r w:rsidRPr="003A189C">
        <w:rPr>
          <w:lang w:val="fr-CH"/>
        </w:rPr>
        <w:t xml:space="preserve">Annex XVII: Concluding observations (COBs) </w:t>
      </w:r>
      <w:r w:rsidRPr="003A189C">
        <w:rPr>
          <w:lang w:val="fr-CH"/>
        </w:rPr>
        <w:tab/>
      </w:r>
      <w:r w:rsidRPr="003A189C">
        <w:rPr>
          <w:lang w:val="fr-CH"/>
        </w:rPr>
        <w:tab/>
      </w:r>
      <w:r w:rsidRPr="003A189C">
        <w:rPr>
          <w:lang w:val="fr-CH"/>
        </w:rPr>
        <w:tab/>
        <w:t>35</w:t>
      </w:r>
    </w:p>
    <w:p w14:paraId="1A76A583" w14:textId="77777777" w:rsidR="003A189C" w:rsidRDefault="003A189C" w:rsidP="003A189C">
      <w:pPr>
        <w:tabs>
          <w:tab w:val="right" w:pos="850"/>
          <w:tab w:val="left" w:pos="1418"/>
          <w:tab w:val="right" w:leader="dot" w:pos="8647"/>
          <w:tab w:val="right" w:pos="8929"/>
          <w:tab w:val="right" w:pos="9638"/>
        </w:tabs>
        <w:spacing w:after="120"/>
        <w:ind w:left="1134" w:hanging="1134"/>
      </w:pPr>
      <w:r w:rsidRPr="003A189C">
        <w:rPr>
          <w:lang w:val="fr-CH"/>
        </w:rPr>
        <w:tab/>
      </w:r>
      <w:r w:rsidRPr="003A189C">
        <w:rPr>
          <w:lang w:val="fr-CH"/>
        </w:rPr>
        <w:tab/>
      </w:r>
      <w:r w:rsidRPr="00D2199E">
        <w:t>Annex XVIII: General comments</w:t>
      </w:r>
      <w:r>
        <w:t xml:space="preserve"> and general recommendations</w:t>
      </w:r>
      <w:r w:rsidRPr="00D2199E">
        <w:tab/>
      </w:r>
      <w:r w:rsidRPr="00D2199E">
        <w:tab/>
      </w:r>
      <w:r>
        <w:tab/>
        <w:t>36</w:t>
      </w:r>
    </w:p>
    <w:p w14:paraId="54B86409"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tab/>
      </w:r>
      <w:r>
        <w:tab/>
      </w:r>
      <w:r w:rsidRPr="00D2199E">
        <w:t>Annex X</w:t>
      </w:r>
      <w:r>
        <w:t>I</w:t>
      </w:r>
      <w:r w:rsidRPr="00D2199E">
        <w:t xml:space="preserve">X: Gender composition of treaty bodies as </w:t>
      </w:r>
      <w:r>
        <w:t>at 1 January 2024</w:t>
      </w:r>
      <w:r>
        <w:tab/>
      </w:r>
      <w:r>
        <w:tab/>
      </w:r>
      <w:r>
        <w:tab/>
        <w:t>37</w:t>
      </w:r>
    </w:p>
    <w:p w14:paraId="40E2981E"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tab/>
      </w:r>
      <w:r>
        <w:tab/>
      </w:r>
      <w:r w:rsidRPr="00D2199E">
        <w:t>Annex XX: Meeting time in 20</w:t>
      </w:r>
      <w:r>
        <w:t>22</w:t>
      </w:r>
      <w:r w:rsidRPr="00D2199E">
        <w:t>-20</w:t>
      </w:r>
      <w:r>
        <w:t>23</w:t>
      </w:r>
      <w:r w:rsidRPr="00D2199E">
        <w:tab/>
      </w:r>
      <w:r w:rsidRPr="00D2199E">
        <w:tab/>
      </w:r>
      <w:r w:rsidRPr="00D2199E">
        <w:tab/>
      </w:r>
      <w:r>
        <w:t>38</w:t>
      </w:r>
    </w:p>
    <w:p w14:paraId="4FF2917C" w14:textId="77777777" w:rsidR="003A189C" w:rsidRPr="00D2199E" w:rsidRDefault="003A189C" w:rsidP="003A189C">
      <w:pPr>
        <w:tabs>
          <w:tab w:val="right" w:pos="850"/>
          <w:tab w:val="left" w:pos="1418"/>
          <w:tab w:val="right" w:leader="dot" w:pos="8647"/>
          <w:tab w:val="right" w:pos="8929"/>
          <w:tab w:val="right" w:pos="9638"/>
        </w:tabs>
        <w:spacing w:after="120"/>
        <w:ind w:left="1134" w:hanging="1134"/>
      </w:pPr>
      <w:r>
        <w:tab/>
      </w:r>
      <w:r>
        <w:tab/>
      </w:r>
      <w:r w:rsidRPr="00D2199E">
        <w:t>Annex XX</w:t>
      </w:r>
      <w:r>
        <w:t>I</w:t>
      </w:r>
      <w:r w:rsidRPr="00D2199E">
        <w:t xml:space="preserve">: </w:t>
      </w:r>
      <w:r>
        <w:t>Core m</w:t>
      </w:r>
      <w:r w:rsidRPr="00D2199E">
        <w:t xml:space="preserve">eeting time requirements per year in </w:t>
      </w:r>
      <w:r w:rsidRPr="008C1B5F">
        <w:t>2026</w:t>
      </w:r>
      <w:r>
        <w:t xml:space="preserve"> and 2027</w:t>
      </w:r>
      <w:r w:rsidRPr="008C1B5F">
        <w:t xml:space="preserve"> (</w:t>
      </w:r>
      <w:r>
        <w:t xml:space="preserve">ongoing </w:t>
      </w:r>
      <w:r>
        <w:br/>
        <w:t xml:space="preserve">workload, no consideration of backlog) according to res. 68/268 </w:t>
      </w:r>
      <w:r w:rsidRPr="00AF3320">
        <w:tab/>
      </w:r>
      <w:r w:rsidRPr="00D2199E">
        <w:tab/>
      </w:r>
      <w:r>
        <w:tab/>
        <w:t>40</w:t>
      </w:r>
    </w:p>
    <w:p w14:paraId="27C4330A" w14:textId="77777777" w:rsidR="003A189C" w:rsidRDefault="003A189C" w:rsidP="003A189C">
      <w:pPr>
        <w:tabs>
          <w:tab w:val="right" w:pos="850"/>
          <w:tab w:val="left" w:pos="1418"/>
          <w:tab w:val="right" w:leader="dot" w:pos="8647"/>
          <w:tab w:val="right" w:pos="8929"/>
          <w:tab w:val="right" w:pos="9638"/>
        </w:tabs>
        <w:spacing w:after="120"/>
        <w:ind w:left="1134" w:hanging="1134"/>
      </w:pPr>
      <w:r>
        <w:tab/>
      </w:r>
      <w:r>
        <w:tab/>
      </w:r>
      <w:r w:rsidRPr="00D2199E">
        <w:t>Annex XX</w:t>
      </w:r>
      <w:r>
        <w:t>I</w:t>
      </w:r>
      <w:r w:rsidRPr="00D2199E">
        <w:t xml:space="preserve">I: Total and new meeting time requirements per year </w:t>
      </w:r>
      <w:r w:rsidRPr="008C1B5F">
        <w:t>in 202</w:t>
      </w:r>
      <w:r>
        <w:t>6</w:t>
      </w:r>
      <w:r w:rsidRPr="008C1B5F">
        <w:t xml:space="preserve"> </w:t>
      </w:r>
      <w:r>
        <w:t>and 2027</w:t>
      </w:r>
      <w:r>
        <w:br/>
      </w:r>
      <w:r w:rsidRPr="008C1B5F">
        <w:t>(core</w:t>
      </w:r>
      <w:r w:rsidRPr="00E7706A">
        <w:t xml:space="preserve"> </w:t>
      </w:r>
      <w:r>
        <w:t>and</w:t>
      </w:r>
      <w:r w:rsidRPr="00E7706A">
        <w:t xml:space="preserve"> margin meeting time) </w:t>
      </w:r>
      <w:r>
        <w:t>according to GA res. 68/268</w:t>
      </w:r>
      <w:r>
        <w:tab/>
      </w:r>
      <w:r>
        <w:tab/>
      </w:r>
      <w:r>
        <w:tab/>
        <w:t>42</w:t>
      </w:r>
    </w:p>
    <w:p w14:paraId="2CE6DD2D" w14:textId="77777777" w:rsidR="003A189C" w:rsidRDefault="003A189C" w:rsidP="003A189C">
      <w:pPr>
        <w:tabs>
          <w:tab w:val="right" w:pos="850"/>
          <w:tab w:val="left" w:pos="1418"/>
          <w:tab w:val="right" w:leader="dot" w:pos="8647"/>
          <w:tab w:val="right" w:pos="8929"/>
          <w:tab w:val="right" w:pos="9638"/>
        </w:tabs>
        <w:spacing w:after="120"/>
        <w:ind w:left="1134" w:hanging="1134"/>
      </w:pPr>
      <w:bookmarkStart w:id="3" w:name="_Hlk93923010"/>
      <w:r>
        <w:tab/>
      </w:r>
      <w:r>
        <w:tab/>
      </w:r>
      <w:r w:rsidRPr="00D2199E">
        <w:t>Annex XXI</w:t>
      </w:r>
      <w:r>
        <w:t>I</w:t>
      </w:r>
      <w:r w:rsidRPr="00D2199E">
        <w:t xml:space="preserve">I: Annual meeting time in </w:t>
      </w:r>
      <w:r w:rsidRPr="00540F73">
        <w:t>202</w:t>
      </w:r>
      <w:r>
        <w:t>6 and 2027</w:t>
      </w:r>
      <w:r w:rsidRPr="00540F73">
        <w:t xml:space="preserve"> b</w:t>
      </w:r>
      <w:r w:rsidRPr="00D2199E">
        <w:t>y type of activity</w:t>
      </w:r>
      <w:r>
        <w:t xml:space="preserve"> </w:t>
      </w:r>
      <w:r>
        <w:br/>
        <w:t xml:space="preserve">according to res. 68/268 </w:t>
      </w:r>
      <w:r>
        <w:tab/>
      </w:r>
      <w:r w:rsidRPr="00D2199E">
        <w:tab/>
      </w:r>
      <w:r w:rsidRPr="00D2199E">
        <w:tab/>
      </w:r>
      <w:r>
        <w:t>44</w:t>
      </w:r>
    </w:p>
    <w:p w14:paraId="62A64241" w14:textId="77777777" w:rsidR="00093BD8" w:rsidRDefault="00552205" w:rsidP="00D8200D">
      <w:pPr>
        <w:pStyle w:val="HChG"/>
        <w:ind w:firstLine="0"/>
      </w:pPr>
      <w:bookmarkStart w:id="4" w:name="_Hlk93923142"/>
      <w:bookmarkEnd w:id="0"/>
      <w:bookmarkEnd w:id="1"/>
      <w:bookmarkEnd w:id="2"/>
      <w:bookmarkEnd w:id="3"/>
      <w:r>
        <w:br w:type="column"/>
      </w:r>
      <w:bookmarkEnd w:id="4"/>
      <w:r w:rsidR="00093BD8">
        <w:lastRenderedPageBreak/>
        <w:t>List of abbreviations</w:t>
      </w:r>
    </w:p>
    <w:p w14:paraId="1F48AE60" w14:textId="77777777" w:rsidR="00093BD8" w:rsidRPr="008B14EC" w:rsidRDefault="00093BD8" w:rsidP="00093BD8">
      <w:pPr>
        <w:pStyle w:val="HChG"/>
        <w:ind w:left="0" w:firstLine="0"/>
      </w:pPr>
      <w:r>
        <w:tab/>
      </w:r>
      <w:r>
        <w:tab/>
      </w:r>
      <w:r w:rsidRPr="008B14EC">
        <w:t xml:space="preserve">International </w:t>
      </w:r>
      <w:r>
        <w:t>h</w:t>
      </w:r>
      <w:r w:rsidRPr="008B14EC">
        <w:t xml:space="preserve">uman </w:t>
      </w:r>
      <w:r>
        <w:t>r</w:t>
      </w:r>
      <w:r w:rsidRPr="008B14EC">
        <w:t xml:space="preserve">ights </w:t>
      </w:r>
      <w:r>
        <w:t>t</w:t>
      </w:r>
      <w:r w:rsidRPr="008B14EC">
        <w:t>reaties</w:t>
      </w:r>
    </w:p>
    <w:p w14:paraId="42566EE5" w14:textId="77777777" w:rsidR="00093BD8" w:rsidRPr="007B17A2" w:rsidRDefault="00093BD8" w:rsidP="00093BD8">
      <w:pPr>
        <w:pStyle w:val="SingleTxtG"/>
        <w:spacing w:after="0"/>
        <w:ind w:left="2268" w:hanging="1134"/>
      </w:pPr>
      <w:r w:rsidRPr="007B17A2">
        <w:t>ICERD</w:t>
      </w:r>
      <w:r w:rsidRPr="007B17A2">
        <w:tab/>
      </w:r>
      <w:r w:rsidRPr="007B17A2">
        <w:tab/>
        <w:t xml:space="preserve">International Convention on the Elimination of All Forms of Racial </w:t>
      </w:r>
      <w:r>
        <w:br/>
      </w:r>
      <w:r w:rsidRPr="007B17A2">
        <w:t>Discrimination</w:t>
      </w:r>
    </w:p>
    <w:p w14:paraId="08E90EC0" w14:textId="77777777" w:rsidR="00093BD8" w:rsidRPr="008B14EC" w:rsidRDefault="00093BD8" w:rsidP="00093BD8">
      <w:pPr>
        <w:pStyle w:val="SingleTxtG"/>
        <w:spacing w:after="0"/>
      </w:pPr>
      <w:r>
        <w:t>ICCPR</w:t>
      </w:r>
      <w:r>
        <w:tab/>
      </w:r>
      <w:r w:rsidRPr="008B14EC">
        <w:t>International Covenant on Civil and Political Rights</w:t>
      </w:r>
    </w:p>
    <w:p w14:paraId="6FE7A122" w14:textId="77777777" w:rsidR="00093BD8" w:rsidRPr="008B14EC" w:rsidRDefault="00093BD8" w:rsidP="00093BD8">
      <w:pPr>
        <w:pStyle w:val="SingleTxtG"/>
        <w:spacing w:after="0"/>
      </w:pPr>
      <w:r>
        <w:t>ICCPR-OP1</w:t>
      </w:r>
      <w:r>
        <w:tab/>
      </w:r>
      <w:r w:rsidRPr="008B14EC">
        <w:t>Optional Protocol to ICCPR</w:t>
      </w:r>
    </w:p>
    <w:p w14:paraId="241D76D6" w14:textId="77777777" w:rsidR="00093BD8" w:rsidRPr="008B14EC" w:rsidRDefault="00093BD8" w:rsidP="00093BD8">
      <w:pPr>
        <w:pStyle w:val="SingleTxtG"/>
        <w:spacing w:after="0"/>
        <w:ind w:left="2268" w:hanging="1134"/>
      </w:pPr>
      <w:r>
        <w:t>ICCPR-OP2</w:t>
      </w:r>
      <w:r>
        <w:tab/>
        <w:t>Second Optional Protocol to ICCPR, aiming at the abolition of the death penalty</w:t>
      </w:r>
    </w:p>
    <w:p w14:paraId="1964AF5C" w14:textId="77777777" w:rsidR="00093BD8" w:rsidRPr="008B14EC" w:rsidRDefault="00093BD8" w:rsidP="00093BD8">
      <w:pPr>
        <w:pStyle w:val="SingleTxtG"/>
        <w:spacing w:after="0"/>
      </w:pPr>
      <w:r>
        <w:t>ICESCR</w:t>
      </w:r>
      <w:r>
        <w:tab/>
      </w:r>
      <w:r w:rsidRPr="008B14EC">
        <w:t>International Covenant on Economic, Social and Cultural Rights</w:t>
      </w:r>
    </w:p>
    <w:p w14:paraId="46A81811" w14:textId="77777777" w:rsidR="00093BD8" w:rsidRPr="008B14EC" w:rsidRDefault="00093BD8" w:rsidP="00093BD8">
      <w:pPr>
        <w:pStyle w:val="SingleTxtG"/>
        <w:spacing w:after="0"/>
      </w:pPr>
      <w:r>
        <w:t>ICESCR-OP</w:t>
      </w:r>
      <w:r>
        <w:tab/>
      </w:r>
      <w:r w:rsidRPr="008B14EC">
        <w:t>Optional Protocol to ICESCR</w:t>
      </w:r>
    </w:p>
    <w:p w14:paraId="39B00E21" w14:textId="77777777" w:rsidR="00093BD8" w:rsidRPr="008B14EC" w:rsidRDefault="00093BD8" w:rsidP="00093BD8">
      <w:pPr>
        <w:pStyle w:val="SingleTxtG"/>
        <w:spacing w:after="0"/>
        <w:ind w:left="2259" w:hanging="1125"/>
      </w:pPr>
      <w:r>
        <w:t>CEDAW</w:t>
      </w:r>
      <w:r>
        <w:tab/>
      </w:r>
      <w:r w:rsidRPr="008B14EC">
        <w:t>Convention on the Elimination of All Forms of Discrimination against</w:t>
      </w:r>
      <w:r>
        <w:br/>
      </w:r>
      <w:r w:rsidRPr="008B14EC">
        <w:t>Women</w:t>
      </w:r>
    </w:p>
    <w:p w14:paraId="321AEC8B" w14:textId="77777777" w:rsidR="00093BD8" w:rsidRPr="008B14EC" w:rsidRDefault="00093BD8" w:rsidP="00093BD8">
      <w:pPr>
        <w:pStyle w:val="SingleTxtG"/>
        <w:spacing w:after="0"/>
      </w:pPr>
      <w:r>
        <w:t>CEDAW-OP</w:t>
      </w:r>
      <w:r>
        <w:tab/>
      </w:r>
      <w:r w:rsidRPr="008B14EC">
        <w:t>Optional Protocol to CEDAW</w:t>
      </w:r>
    </w:p>
    <w:p w14:paraId="4DF16131" w14:textId="77777777" w:rsidR="00093BD8" w:rsidRPr="008B14EC" w:rsidRDefault="00093BD8" w:rsidP="00093BD8">
      <w:pPr>
        <w:pStyle w:val="SingleTxtG"/>
        <w:spacing w:after="0"/>
        <w:ind w:left="2259" w:hanging="1125"/>
      </w:pPr>
      <w:r>
        <w:t>CAT</w:t>
      </w:r>
      <w:r>
        <w:tab/>
      </w:r>
      <w:r>
        <w:tab/>
      </w:r>
      <w:r w:rsidRPr="008B14EC">
        <w:t xml:space="preserve">Convention against Torture and Other Cruel, Inhuman or Degrading </w:t>
      </w:r>
      <w:r>
        <w:br/>
      </w:r>
      <w:r w:rsidRPr="008B14EC">
        <w:t>Treatment or Punishment</w:t>
      </w:r>
    </w:p>
    <w:p w14:paraId="402A86B1" w14:textId="77777777" w:rsidR="00093BD8" w:rsidRPr="008B14EC" w:rsidRDefault="00093BD8" w:rsidP="00093BD8">
      <w:pPr>
        <w:pStyle w:val="SingleTxtG"/>
        <w:spacing w:after="0"/>
      </w:pPr>
      <w:r w:rsidRPr="008B14EC">
        <w:t>OP-CAT</w:t>
      </w:r>
      <w:r w:rsidRPr="008B14EC">
        <w:tab/>
        <w:t>Optional Protocol to CAT</w:t>
      </w:r>
    </w:p>
    <w:p w14:paraId="3A7E11BD" w14:textId="77777777" w:rsidR="00093BD8" w:rsidRPr="008B14EC" w:rsidRDefault="00093BD8" w:rsidP="00093BD8">
      <w:pPr>
        <w:pStyle w:val="SingleTxtG"/>
        <w:spacing w:after="0"/>
      </w:pPr>
      <w:r w:rsidRPr="008B14EC">
        <w:t>CRC</w:t>
      </w:r>
      <w:r w:rsidRPr="008B14EC">
        <w:tab/>
      </w:r>
      <w:r w:rsidRPr="008B14EC">
        <w:tab/>
        <w:t>Convention on the Rights of the Child</w:t>
      </w:r>
    </w:p>
    <w:p w14:paraId="117B468C" w14:textId="77777777" w:rsidR="00093BD8" w:rsidRPr="008B14EC" w:rsidRDefault="00093BD8" w:rsidP="00093BD8">
      <w:pPr>
        <w:pStyle w:val="SingleTxtG"/>
        <w:spacing w:after="0"/>
      </w:pPr>
      <w:r w:rsidRPr="008B14EC">
        <w:t>CRC-OPAC</w:t>
      </w:r>
      <w:r w:rsidRPr="008B14EC">
        <w:tab/>
        <w:t>Optional Protocol to CRC on the involvement of children in armed conflict</w:t>
      </w:r>
    </w:p>
    <w:p w14:paraId="414E15E4" w14:textId="77777777" w:rsidR="00093BD8" w:rsidRPr="008B14EC" w:rsidRDefault="00093BD8" w:rsidP="00093BD8">
      <w:pPr>
        <w:pStyle w:val="SingleTxtG"/>
        <w:spacing w:after="0"/>
        <w:ind w:left="2259" w:hanging="1125"/>
      </w:pPr>
      <w:r>
        <w:t>CRC-OPSC</w:t>
      </w:r>
      <w:r>
        <w:tab/>
        <w:t>Optional Protocol to CRC on</w:t>
      </w:r>
      <w:r w:rsidRPr="008B14EC">
        <w:t xml:space="preserve"> the sale of children, child prostitution and child </w:t>
      </w:r>
      <w:r>
        <w:br/>
      </w:r>
      <w:r w:rsidRPr="008B14EC">
        <w:t>pornography</w:t>
      </w:r>
    </w:p>
    <w:p w14:paraId="6BAAAC09" w14:textId="77777777" w:rsidR="00093BD8" w:rsidRPr="008B14EC" w:rsidRDefault="00093BD8" w:rsidP="00093BD8">
      <w:pPr>
        <w:pStyle w:val="SingleTxtG"/>
        <w:spacing w:after="0"/>
      </w:pPr>
      <w:r w:rsidRPr="008B14EC">
        <w:t>CRC-OPIC</w:t>
      </w:r>
      <w:r w:rsidRPr="008B14EC">
        <w:tab/>
        <w:t>Optional Protocol to CRC on a communications procedure</w:t>
      </w:r>
    </w:p>
    <w:p w14:paraId="0D96B7CE" w14:textId="77777777" w:rsidR="00093BD8" w:rsidRPr="008B14EC" w:rsidRDefault="00093BD8" w:rsidP="00093BD8">
      <w:pPr>
        <w:pStyle w:val="SingleTxtG"/>
        <w:spacing w:after="0"/>
        <w:ind w:left="2259" w:hanging="1125"/>
      </w:pPr>
      <w:r w:rsidRPr="008B14EC">
        <w:t>ICRMW</w:t>
      </w:r>
      <w:r w:rsidRPr="008B14EC">
        <w:tab/>
        <w:t>International Convention on the Protectio</w:t>
      </w:r>
      <w:r>
        <w:t>n of the Rights of All Migrant</w:t>
      </w:r>
      <w:r>
        <w:br/>
      </w:r>
      <w:r w:rsidRPr="008B14EC">
        <w:t>Workers and Members of Their Families</w:t>
      </w:r>
    </w:p>
    <w:p w14:paraId="6A1607EA" w14:textId="77777777" w:rsidR="00093BD8" w:rsidRPr="008B14EC" w:rsidRDefault="00093BD8" w:rsidP="00093BD8">
      <w:pPr>
        <w:pStyle w:val="SingleTxtG"/>
        <w:spacing w:after="0"/>
      </w:pPr>
      <w:r w:rsidRPr="008B14EC">
        <w:t>CRPD</w:t>
      </w:r>
      <w:r w:rsidRPr="008B14EC">
        <w:tab/>
      </w:r>
      <w:r w:rsidRPr="008B14EC">
        <w:tab/>
        <w:t>Convention on the Rights of Persons with Disabilities</w:t>
      </w:r>
    </w:p>
    <w:p w14:paraId="6A3A910B" w14:textId="77777777" w:rsidR="00093BD8" w:rsidRPr="008B14EC" w:rsidRDefault="00093BD8" w:rsidP="00093BD8">
      <w:pPr>
        <w:pStyle w:val="SingleTxtG"/>
        <w:spacing w:after="0"/>
      </w:pPr>
      <w:r w:rsidRPr="008B14EC">
        <w:t>CRPD-OP</w:t>
      </w:r>
      <w:r w:rsidRPr="008B14EC">
        <w:tab/>
        <w:t>Optional Protocol to CRPD</w:t>
      </w:r>
    </w:p>
    <w:p w14:paraId="63DB488F" w14:textId="77777777" w:rsidR="00093BD8" w:rsidRPr="008B14EC" w:rsidRDefault="00093BD8" w:rsidP="00093BD8">
      <w:pPr>
        <w:pStyle w:val="SingleTxtG"/>
        <w:spacing w:after="0"/>
        <w:ind w:left="2259" w:hanging="1125"/>
      </w:pPr>
      <w:r w:rsidRPr="008B14EC">
        <w:t>ICPPED</w:t>
      </w:r>
      <w:r w:rsidRPr="008B14EC">
        <w:tab/>
        <w:t>International Convention for the Protection</w:t>
      </w:r>
      <w:r>
        <w:t xml:space="preserve"> of All Persons from Enforced</w:t>
      </w:r>
      <w:r>
        <w:br/>
      </w:r>
      <w:r w:rsidRPr="008B14EC">
        <w:t>Disappearance</w:t>
      </w:r>
    </w:p>
    <w:p w14:paraId="6E7B6F90" w14:textId="77777777" w:rsidR="00093BD8" w:rsidRPr="008B14EC" w:rsidRDefault="00093BD8" w:rsidP="00093BD8">
      <w:pPr>
        <w:pStyle w:val="HChG"/>
      </w:pPr>
      <w:r w:rsidRPr="008B14EC">
        <w:tab/>
      </w:r>
      <w:r w:rsidRPr="008B14EC">
        <w:tab/>
        <w:t xml:space="preserve">Human </w:t>
      </w:r>
      <w:r>
        <w:t>r</w:t>
      </w:r>
      <w:r w:rsidRPr="008B14EC">
        <w:t xml:space="preserve">ights </w:t>
      </w:r>
      <w:r>
        <w:t>t</w:t>
      </w:r>
      <w:r w:rsidRPr="008B14EC">
        <w:t xml:space="preserve">reaty </w:t>
      </w:r>
      <w:r>
        <w:t>b</w:t>
      </w:r>
      <w:r w:rsidRPr="008B14EC">
        <w:t>odies</w:t>
      </w:r>
    </w:p>
    <w:p w14:paraId="1073CA72" w14:textId="77777777" w:rsidR="00093BD8" w:rsidRPr="008B14EC" w:rsidRDefault="00093BD8" w:rsidP="00093BD8">
      <w:pPr>
        <w:pStyle w:val="SingleTxtG"/>
        <w:spacing w:after="0"/>
      </w:pPr>
      <w:r w:rsidRPr="008B14EC">
        <w:t>CERD</w:t>
      </w:r>
      <w:r w:rsidRPr="008B14EC">
        <w:tab/>
      </w:r>
      <w:r w:rsidRPr="008B14EC">
        <w:tab/>
      </w:r>
      <w:hyperlink r:id="rId12" w:tooltip="Committee on the Elimination of Racial Discrimination" w:history="1">
        <w:r w:rsidRPr="008B14EC">
          <w:rPr>
            <w:rStyle w:val="Hyperlink"/>
          </w:rPr>
          <w:t>Committee on the Elimination of Racial Discrimination</w:t>
        </w:r>
      </w:hyperlink>
    </w:p>
    <w:p w14:paraId="452A36E1" w14:textId="77777777" w:rsidR="00093BD8" w:rsidRPr="008B14EC" w:rsidRDefault="00093BD8" w:rsidP="00093BD8">
      <w:pPr>
        <w:pStyle w:val="SingleTxtG"/>
        <w:spacing w:after="0"/>
      </w:pPr>
      <w:r>
        <w:t>CCPR</w:t>
      </w:r>
      <w:r w:rsidRPr="008B14EC">
        <w:tab/>
      </w:r>
      <w:hyperlink r:id="rId13" w:tooltip="Human Rights Committee" w:history="1">
        <w:r w:rsidRPr="008B14EC">
          <w:t>Human Rights Committee</w:t>
        </w:r>
      </w:hyperlink>
    </w:p>
    <w:p w14:paraId="7F8829CE" w14:textId="77777777" w:rsidR="00093BD8" w:rsidRPr="008B14EC" w:rsidRDefault="00093BD8" w:rsidP="00093BD8">
      <w:pPr>
        <w:pStyle w:val="SingleTxtG"/>
        <w:spacing w:after="0"/>
      </w:pPr>
      <w:r w:rsidRPr="008B14EC">
        <w:t>CESCR</w:t>
      </w:r>
      <w:r w:rsidRPr="008B14EC">
        <w:tab/>
      </w:r>
      <w:hyperlink r:id="rId14" w:tooltip="Committee on Economic, Social and Cultural Rights" w:history="1">
        <w:r w:rsidRPr="008B14EC">
          <w:rPr>
            <w:rStyle w:val="Hyperlink"/>
          </w:rPr>
          <w:t>Committee on Economic, Social and Cultural Rights</w:t>
        </w:r>
      </w:hyperlink>
    </w:p>
    <w:p w14:paraId="25B8BC66" w14:textId="77777777" w:rsidR="00093BD8" w:rsidRPr="008B14EC" w:rsidRDefault="00093BD8" w:rsidP="00093BD8">
      <w:pPr>
        <w:pStyle w:val="SingleTxtG"/>
        <w:spacing w:after="0"/>
      </w:pPr>
      <w:r w:rsidRPr="008B14EC">
        <w:t>CEDAW</w:t>
      </w:r>
      <w:r w:rsidRPr="008B14EC">
        <w:tab/>
      </w:r>
      <w:hyperlink r:id="rId15" w:tooltip="Committee on the Elimination of Racial Discrimination" w:history="1">
        <w:r w:rsidRPr="008B14EC">
          <w:rPr>
            <w:rStyle w:val="Hyperlink"/>
          </w:rPr>
          <w:t>Committee on the Elimination of Discrimination against Women</w:t>
        </w:r>
      </w:hyperlink>
    </w:p>
    <w:p w14:paraId="3B205292" w14:textId="77777777" w:rsidR="00093BD8" w:rsidRPr="008B14EC" w:rsidRDefault="00093BD8" w:rsidP="00093BD8">
      <w:pPr>
        <w:pStyle w:val="SingleTxtG"/>
        <w:spacing w:after="0"/>
      </w:pPr>
      <w:r w:rsidRPr="008B14EC">
        <w:t>CAT</w:t>
      </w:r>
      <w:r w:rsidRPr="008B14EC">
        <w:tab/>
      </w:r>
      <w:r w:rsidRPr="008B14EC">
        <w:tab/>
      </w:r>
      <w:hyperlink r:id="rId16" w:tooltip="Committee against Torture" w:history="1">
        <w:r w:rsidRPr="008B14EC">
          <w:rPr>
            <w:rStyle w:val="Hyperlink"/>
          </w:rPr>
          <w:t>Committee against Torture</w:t>
        </w:r>
      </w:hyperlink>
    </w:p>
    <w:p w14:paraId="620C89BF" w14:textId="77777777" w:rsidR="00093BD8" w:rsidRPr="008B14EC" w:rsidRDefault="00093BD8" w:rsidP="00093BD8">
      <w:pPr>
        <w:pStyle w:val="SingleTxtG"/>
        <w:spacing w:after="0"/>
      </w:pPr>
      <w:r w:rsidRPr="008B14EC">
        <w:t>SPT</w:t>
      </w:r>
      <w:r w:rsidRPr="008B14EC">
        <w:tab/>
      </w:r>
      <w:r w:rsidRPr="008B14EC">
        <w:tab/>
        <w:t xml:space="preserve">Subcommittee on Prevention of Torture </w:t>
      </w:r>
    </w:p>
    <w:p w14:paraId="160D5502" w14:textId="77777777" w:rsidR="00093BD8" w:rsidRPr="008B14EC" w:rsidRDefault="00093BD8" w:rsidP="00093BD8">
      <w:pPr>
        <w:pStyle w:val="SingleTxtG"/>
        <w:spacing w:after="0"/>
      </w:pPr>
      <w:r w:rsidRPr="008B14EC">
        <w:t>CRC</w:t>
      </w:r>
      <w:r w:rsidRPr="008B14EC">
        <w:tab/>
      </w:r>
      <w:r w:rsidRPr="008B14EC">
        <w:tab/>
        <w:t>Committee on the Rights of the Child</w:t>
      </w:r>
    </w:p>
    <w:p w14:paraId="1882E16E" w14:textId="77777777" w:rsidR="00093BD8" w:rsidRPr="008B14EC" w:rsidRDefault="00093BD8" w:rsidP="00093BD8">
      <w:pPr>
        <w:pStyle w:val="SingleTxtG"/>
        <w:spacing w:after="0"/>
        <w:ind w:left="2259" w:hanging="1125"/>
      </w:pPr>
      <w:r w:rsidRPr="008B14EC">
        <w:t>CMW</w:t>
      </w:r>
      <w:r w:rsidRPr="008B14EC">
        <w:tab/>
      </w:r>
      <w:r w:rsidRPr="008B14EC">
        <w:tab/>
        <w:t>Committee on the Protection of the Rights of All Migrant Workers and</w:t>
      </w:r>
      <w:r>
        <w:br/>
      </w:r>
      <w:r w:rsidRPr="008B14EC">
        <w:t>Members of Their Families</w:t>
      </w:r>
    </w:p>
    <w:p w14:paraId="700EF92C" w14:textId="77777777" w:rsidR="00093BD8" w:rsidRPr="008B14EC" w:rsidRDefault="00093BD8" w:rsidP="00093BD8">
      <w:pPr>
        <w:pStyle w:val="SingleTxtG"/>
        <w:spacing w:after="0"/>
      </w:pPr>
      <w:r w:rsidRPr="008B14EC">
        <w:t>CRPD</w:t>
      </w:r>
      <w:r w:rsidRPr="008B14EC">
        <w:tab/>
      </w:r>
      <w:r w:rsidRPr="008B14EC">
        <w:tab/>
      </w:r>
      <w:hyperlink r:id="rId17" w:tooltip="Committee on the Rights of Persons with Disabilities" w:history="1">
        <w:r w:rsidRPr="008B14EC">
          <w:rPr>
            <w:rStyle w:val="Hyperlink"/>
          </w:rPr>
          <w:t>Committee on the Rights of Persons with Disabilities</w:t>
        </w:r>
      </w:hyperlink>
    </w:p>
    <w:p w14:paraId="097A0061" w14:textId="77777777" w:rsidR="00093BD8" w:rsidRDefault="00093BD8" w:rsidP="00093BD8">
      <w:pPr>
        <w:pStyle w:val="SingleTxtG"/>
        <w:spacing w:after="0"/>
        <w:rPr>
          <w:rStyle w:val="Hyperlink"/>
        </w:rPr>
      </w:pPr>
      <w:r w:rsidRPr="008B14EC">
        <w:t>CED</w:t>
      </w:r>
      <w:r w:rsidRPr="008B14EC">
        <w:tab/>
      </w:r>
      <w:r w:rsidRPr="008B14EC">
        <w:tab/>
      </w:r>
      <w:hyperlink r:id="rId18" w:tooltip="Committee on Enforced Disappearance" w:history="1">
        <w:r w:rsidRPr="008B14EC">
          <w:rPr>
            <w:rStyle w:val="Hyperlink"/>
          </w:rPr>
          <w:t>Committee on Enforced Disappearances</w:t>
        </w:r>
      </w:hyperlink>
    </w:p>
    <w:p w14:paraId="002C9C43" w14:textId="77777777" w:rsidR="00093BD8" w:rsidRDefault="00093BD8" w:rsidP="00093BD8">
      <w:pPr>
        <w:pStyle w:val="HChG"/>
      </w:pPr>
      <w:r w:rsidRPr="008B14EC">
        <w:tab/>
      </w:r>
      <w:r>
        <w:tab/>
      </w:r>
      <w:r>
        <w:tab/>
      </w:r>
      <w:r w:rsidRPr="00687E66">
        <w:t>Other abbreviations</w:t>
      </w:r>
    </w:p>
    <w:p w14:paraId="48D786CA" w14:textId="77777777" w:rsidR="00093BD8" w:rsidRPr="007B17A2" w:rsidRDefault="00093BD8" w:rsidP="00093BD8">
      <w:pPr>
        <w:pStyle w:val="SingleTxtG"/>
        <w:spacing w:after="0"/>
      </w:pPr>
      <w:r w:rsidRPr="007B17A2">
        <w:t>SP</w:t>
      </w:r>
      <w:r w:rsidRPr="007B17A2">
        <w:tab/>
      </w:r>
      <w:r>
        <w:tab/>
      </w:r>
      <w:r w:rsidRPr="007B17A2">
        <w:t>State party</w:t>
      </w:r>
    </w:p>
    <w:p w14:paraId="0F5AC7D5" w14:textId="77777777" w:rsidR="00093BD8" w:rsidRPr="007B17A2" w:rsidRDefault="00093BD8" w:rsidP="00093BD8">
      <w:pPr>
        <w:pStyle w:val="SingleTxtG"/>
        <w:spacing w:after="0"/>
      </w:pPr>
      <w:r w:rsidRPr="007B17A2">
        <w:t>SRP</w:t>
      </w:r>
      <w:r w:rsidRPr="007B17A2">
        <w:tab/>
      </w:r>
      <w:r w:rsidRPr="007B17A2">
        <w:tab/>
        <w:t>Simplified reporting procedure</w:t>
      </w:r>
    </w:p>
    <w:p w14:paraId="28B0DEB1" w14:textId="77777777" w:rsidR="00093BD8" w:rsidRPr="007B17A2" w:rsidRDefault="00093BD8" w:rsidP="00093BD8">
      <w:pPr>
        <w:pStyle w:val="SingleTxtG"/>
        <w:spacing w:after="0"/>
      </w:pPr>
      <w:r w:rsidRPr="007B17A2">
        <w:t>COBs</w:t>
      </w:r>
      <w:r w:rsidRPr="007B17A2">
        <w:tab/>
      </w:r>
      <w:r w:rsidRPr="007B17A2">
        <w:tab/>
        <w:t>Concluding observations</w:t>
      </w:r>
    </w:p>
    <w:p w14:paraId="245BFB81" w14:textId="77777777" w:rsidR="00093BD8" w:rsidRDefault="00093BD8" w:rsidP="00093BD8">
      <w:pPr>
        <w:pStyle w:val="SingleTxtG"/>
        <w:spacing w:after="0"/>
      </w:pPr>
      <w:r w:rsidRPr="007B17A2">
        <w:t>GC</w:t>
      </w:r>
      <w:r w:rsidRPr="007B17A2">
        <w:tab/>
      </w:r>
      <w:r w:rsidRPr="007B17A2">
        <w:tab/>
        <w:t>General Comment</w:t>
      </w:r>
    </w:p>
    <w:p w14:paraId="0AD06A89" w14:textId="77777777" w:rsidR="00974482" w:rsidRPr="00E7706A" w:rsidRDefault="00134910" w:rsidP="00974482">
      <w:pPr>
        <w:pStyle w:val="HChG"/>
        <w:ind w:firstLine="0"/>
      </w:pPr>
      <w:r>
        <w:br w:type="column"/>
      </w:r>
      <w:r w:rsidR="00974482" w:rsidRPr="00E7706A">
        <w:lastRenderedPageBreak/>
        <w:t>Annex I</w:t>
      </w:r>
    </w:p>
    <w:p w14:paraId="7893C1D0" w14:textId="77777777" w:rsidR="00974482" w:rsidRPr="00E7706A" w:rsidRDefault="00974482" w:rsidP="00974482">
      <w:pPr>
        <w:pStyle w:val="H1G"/>
      </w:pPr>
      <w:r w:rsidRPr="00E7706A">
        <w:tab/>
      </w:r>
      <w:r>
        <w:tab/>
      </w:r>
      <w:r w:rsidRPr="00E7706A">
        <w:t xml:space="preserve">Human rights treaty actions (ratifications and accessions) </w:t>
      </w:r>
      <w:r>
        <w:t xml:space="preserve">as at 31 December </w:t>
      </w:r>
      <w:r w:rsidRPr="00E7706A">
        <w:t>20</w:t>
      </w:r>
      <w:r>
        <w:t>23</w:t>
      </w:r>
    </w:p>
    <w:p w14:paraId="577F43AB" w14:textId="17CC736A" w:rsidR="00974482" w:rsidRPr="00727D81" w:rsidRDefault="00974482" w:rsidP="006765F4">
      <w:pPr>
        <w:pStyle w:val="SingleTxtG"/>
      </w:pPr>
      <w:r>
        <w:t>The total number of ratifications of and accessions to the human rights treaties and protocols was 2,356 as at 31 December 2023, compared with 2,298 as at 31 December 2019, representing a 1.5 % increase. Since G</w:t>
      </w:r>
      <w:r w:rsidR="02C7B06A">
        <w:t xml:space="preserve">eneral </w:t>
      </w:r>
      <w:r>
        <w:t>A</w:t>
      </w:r>
      <w:r w:rsidR="6A55D64D">
        <w:t>ssembly</w:t>
      </w:r>
      <w:r>
        <w:t xml:space="preserve"> resolution 68/268 was adopted</w:t>
      </w:r>
      <w:r w:rsidR="617E21E3">
        <w:t>,</w:t>
      </w:r>
      <w:r>
        <w:t xml:space="preserve"> there has been a 13.8% increase in ratifications/accessions (2,</w:t>
      </w:r>
      <w:r w:rsidR="006A7681">
        <w:t>0</w:t>
      </w:r>
      <w:r>
        <w:t xml:space="preserve">49 ratifications/accessions on 31 December 2013 and 2,356 ratifications/accessions on 31 December 2023). </w:t>
      </w:r>
    </w:p>
    <w:p w14:paraId="4853E1BE" w14:textId="77777777" w:rsidR="00974482" w:rsidRDefault="00974482" w:rsidP="006765F4">
      <w:pPr>
        <w:pStyle w:val="SingleTxtG"/>
      </w:pPr>
      <w:r>
        <w:t>Table 1</w:t>
      </w:r>
      <w:r w:rsidRPr="00D03B4C">
        <w:t xml:space="preserve"> includes the information reflected in the annex of the </w:t>
      </w:r>
      <w:r>
        <w:t>four</w:t>
      </w:r>
      <w:r w:rsidRPr="00D03B4C">
        <w:t xml:space="preserve"> previous biennial reports submitted by the Secretary-General as mandated by resolution 68/268 as well as updated figures as </w:t>
      </w:r>
      <w:r>
        <w:t xml:space="preserve">at 31 December </w:t>
      </w:r>
      <w:r w:rsidRPr="00D03B4C">
        <w:t>20</w:t>
      </w:r>
      <w:r>
        <w:t>23</w:t>
      </w:r>
      <w:r w:rsidRPr="00D03B4C">
        <w:t xml:space="preserve"> reflected in column (</w:t>
      </w:r>
      <w:r>
        <w:t>c</w:t>
      </w:r>
      <w:r w:rsidRPr="00D03B4C">
        <w:t>).</w:t>
      </w:r>
    </w:p>
    <w:p w14:paraId="55082212" w14:textId="77777777" w:rsidR="00974482" w:rsidRPr="00386D1A" w:rsidRDefault="00974482" w:rsidP="00974482">
      <w:pPr>
        <w:pStyle w:val="H23G"/>
      </w:pPr>
      <w:r>
        <w:tab/>
      </w:r>
      <w:r>
        <w:tab/>
        <w:t>Chart</w:t>
      </w:r>
      <w:r w:rsidRPr="00386D1A">
        <w:t xml:space="preserve"> 1</w:t>
      </w:r>
    </w:p>
    <w:p w14:paraId="340FE388" w14:textId="77777777" w:rsidR="00974482" w:rsidRDefault="00974482" w:rsidP="00974482">
      <w:pPr>
        <w:pStyle w:val="SingleTxtG"/>
        <w:jc w:val="center"/>
      </w:pPr>
      <w:r>
        <w:rPr>
          <w:noProof/>
          <w:lang w:eastAsia="en-GB"/>
        </w:rPr>
        <w:drawing>
          <wp:inline distT="0" distB="0" distL="0" distR="0" wp14:anchorId="1FC072DF" wp14:editId="35038A5D">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98ADD3" w14:textId="77777777" w:rsidR="00974482" w:rsidRDefault="00974482" w:rsidP="00974482">
      <w:pPr>
        <w:pStyle w:val="SingleTxtG"/>
        <w:jc w:val="center"/>
      </w:pPr>
    </w:p>
    <w:p w14:paraId="7156E1EE" w14:textId="77777777" w:rsidR="00DF31F0" w:rsidRDefault="00DF31F0" w:rsidP="00974482">
      <w:pPr>
        <w:pStyle w:val="SingleTxtG"/>
        <w:sectPr w:rsidR="00DF31F0" w:rsidSect="00AB6DA5">
          <w:headerReference w:type="even" r:id="rId20"/>
          <w:headerReference w:type="default" r:id="rId21"/>
          <w:footerReference w:type="even" r:id="rId22"/>
          <w:footerReference w:type="default" r:id="rId23"/>
          <w:footerReference w:type="first" r:id="rId24"/>
          <w:endnotePr>
            <w:numFmt w:val="decimal"/>
          </w:endnotePr>
          <w:pgSz w:w="11907" w:h="16840" w:code="9"/>
          <w:pgMar w:top="1417" w:right="1134" w:bottom="1134" w:left="1134" w:header="850" w:footer="567" w:gutter="0"/>
          <w:cols w:space="720"/>
          <w:titlePg/>
          <w:docGrid w:linePitch="272"/>
        </w:sectPr>
      </w:pPr>
    </w:p>
    <w:tbl>
      <w:tblPr>
        <w:tblpPr w:leftFromText="180" w:rightFromText="180" w:horzAnchor="margin" w:tblpY="480"/>
        <w:tblW w:w="13399" w:type="dxa"/>
        <w:tblLayout w:type="fixed"/>
        <w:tblLook w:val="04A0" w:firstRow="1" w:lastRow="0" w:firstColumn="1" w:lastColumn="0" w:noHBand="0" w:noVBand="1"/>
      </w:tblPr>
      <w:tblGrid>
        <w:gridCol w:w="1926"/>
        <w:gridCol w:w="905"/>
        <w:gridCol w:w="905"/>
        <w:gridCol w:w="905"/>
        <w:gridCol w:w="888"/>
        <w:gridCol w:w="905"/>
        <w:gridCol w:w="888"/>
        <w:gridCol w:w="905"/>
        <w:gridCol w:w="883"/>
        <w:gridCol w:w="883"/>
        <w:gridCol w:w="922"/>
        <w:gridCol w:w="851"/>
        <w:gridCol w:w="850"/>
        <w:gridCol w:w="783"/>
      </w:tblGrid>
      <w:tr w:rsidR="006774D5" w:rsidRPr="00497680" w14:paraId="1A8D4687" w14:textId="77777777" w:rsidTr="00796C9F">
        <w:trPr>
          <w:trHeight w:val="1050"/>
        </w:trPr>
        <w:tc>
          <w:tcPr>
            <w:tcW w:w="1926" w:type="dxa"/>
            <w:vMerge w:val="restart"/>
            <w:tcBorders>
              <w:top w:val="single" w:sz="8" w:space="0" w:color="auto"/>
              <w:left w:val="nil"/>
              <w:bottom w:val="single" w:sz="8" w:space="0" w:color="000000"/>
              <w:right w:val="nil"/>
            </w:tcBorders>
            <w:shd w:val="clear" w:color="000000" w:fill="FFFFFF"/>
            <w:noWrap/>
            <w:vAlign w:val="bottom"/>
            <w:hideMark/>
          </w:tcPr>
          <w:p w14:paraId="6807B0DE" w14:textId="77777777" w:rsidR="006774D5" w:rsidRPr="00167777" w:rsidRDefault="006774D5" w:rsidP="00796C9F">
            <w:pPr>
              <w:rPr>
                <w:i/>
                <w:iCs/>
                <w:color w:val="000000"/>
                <w:sz w:val="16"/>
                <w:szCs w:val="16"/>
                <w:lang w:eastAsia="en-GB"/>
              </w:rPr>
            </w:pPr>
            <w:r w:rsidRPr="00167777">
              <w:rPr>
                <w:i/>
                <w:iCs/>
                <w:color w:val="000000"/>
                <w:sz w:val="16"/>
                <w:szCs w:val="16"/>
                <w:lang w:eastAsia="en-GB"/>
              </w:rPr>
              <w:lastRenderedPageBreak/>
              <w:t>Treaty</w:t>
            </w:r>
          </w:p>
        </w:tc>
        <w:tc>
          <w:tcPr>
            <w:tcW w:w="905" w:type="dxa"/>
            <w:tcBorders>
              <w:top w:val="single" w:sz="8" w:space="0" w:color="auto"/>
              <w:left w:val="nil"/>
              <w:bottom w:val="nil"/>
              <w:right w:val="nil"/>
            </w:tcBorders>
            <w:shd w:val="clear" w:color="auto" w:fill="F2F2F2" w:themeFill="background1" w:themeFillShade="F2"/>
            <w:vAlign w:val="center"/>
            <w:hideMark/>
          </w:tcPr>
          <w:p w14:paraId="0A191B14" w14:textId="77777777" w:rsidR="006774D5" w:rsidRPr="00497680" w:rsidRDefault="006774D5" w:rsidP="00796C9F">
            <w:pPr>
              <w:rPr>
                <w:b/>
                <w:bCs/>
                <w:i/>
                <w:iCs/>
                <w:color w:val="000000"/>
                <w:sz w:val="16"/>
                <w:szCs w:val="16"/>
                <w:lang w:eastAsia="en-GB"/>
              </w:rPr>
            </w:pPr>
            <w:r w:rsidRPr="00497680">
              <w:rPr>
                <w:b/>
                <w:bCs/>
                <w:i/>
                <w:iCs/>
                <w:color w:val="000000"/>
                <w:sz w:val="16"/>
                <w:szCs w:val="16"/>
                <w:lang w:eastAsia="en-GB"/>
              </w:rPr>
              <w:t>No of States Parties on 31 December 2013</w:t>
            </w:r>
          </w:p>
        </w:tc>
        <w:tc>
          <w:tcPr>
            <w:tcW w:w="905" w:type="dxa"/>
            <w:tcBorders>
              <w:top w:val="single" w:sz="8" w:space="0" w:color="auto"/>
              <w:left w:val="nil"/>
              <w:bottom w:val="nil"/>
              <w:right w:val="nil"/>
            </w:tcBorders>
            <w:shd w:val="clear" w:color="000000" w:fill="FFFFFF"/>
            <w:vAlign w:val="center"/>
            <w:hideMark/>
          </w:tcPr>
          <w:p w14:paraId="00308D5C" w14:textId="77777777" w:rsidR="006774D5" w:rsidRPr="00497680" w:rsidRDefault="006774D5" w:rsidP="00796C9F">
            <w:pPr>
              <w:jc w:val="right"/>
              <w:rPr>
                <w:b/>
                <w:bCs/>
                <w:i/>
                <w:iCs/>
                <w:color w:val="000000"/>
                <w:sz w:val="16"/>
                <w:szCs w:val="16"/>
                <w:lang w:eastAsia="en-GB"/>
              </w:rPr>
            </w:pPr>
            <w:r w:rsidRPr="00497680">
              <w:rPr>
                <w:b/>
                <w:bCs/>
                <w:i/>
                <w:iCs/>
                <w:color w:val="000000"/>
                <w:sz w:val="16"/>
                <w:szCs w:val="16"/>
                <w:lang w:eastAsia="en-GB"/>
              </w:rPr>
              <w:t>No of States Parties on 31 December 2015</w:t>
            </w:r>
          </w:p>
        </w:tc>
        <w:tc>
          <w:tcPr>
            <w:tcW w:w="905" w:type="dxa"/>
            <w:tcBorders>
              <w:top w:val="single" w:sz="8" w:space="0" w:color="auto"/>
              <w:left w:val="nil"/>
              <w:bottom w:val="nil"/>
              <w:right w:val="nil"/>
            </w:tcBorders>
            <w:shd w:val="clear" w:color="000000" w:fill="FFFFFF"/>
            <w:vAlign w:val="center"/>
            <w:hideMark/>
          </w:tcPr>
          <w:p w14:paraId="61ABB3A6" w14:textId="77777777" w:rsidR="006774D5" w:rsidRPr="00497680" w:rsidRDefault="006774D5" w:rsidP="00796C9F">
            <w:pPr>
              <w:rPr>
                <w:b/>
                <w:bCs/>
                <w:i/>
                <w:iCs/>
                <w:color w:val="000000"/>
                <w:sz w:val="16"/>
                <w:szCs w:val="16"/>
                <w:lang w:eastAsia="en-GB"/>
              </w:rPr>
            </w:pPr>
            <w:r w:rsidRPr="00497680">
              <w:rPr>
                <w:b/>
                <w:bCs/>
                <w:i/>
                <w:iCs/>
                <w:color w:val="000000"/>
                <w:sz w:val="16"/>
                <w:szCs w:val="16"/>
                <w:lang w:eastAsia="en-GB"/>
              </w:rPr>
              <w:t>No of States parties on 31 December 2017</w:t>
            </w:r>
          </w:p>
        </w:tc>
        <w:tc>
          <w:tcPr>
            <w:tcW w:w="888" w:type="dxa"/>
            <w:tcBorders>
              <w:top w:val="single" w:sz="8" w:space="0" w:color="auto"/>
              <w:left w:val="nil"/>
              <w:bottom w:val="nil"/>
              <w:right w:val="nil"/>
            </w:tcBorders>
            <w:shd w:val="clear" w:color="000000" w:fill="FFFFFF"/>
            <w:vAlign w:val="center"/>
          </w:tcPr>
          <w:p w14:paraId="1317CE1C" w14:textId="77777777" w:rsidR="006774D5" w:rsidRPr="008952A1" w:rsidRDefault="006774D5" w:rsidP="00796C9F">
            <w:pPr>
              <w:rPr>
                <w:b/>
                <w:bCs/>
                <w:i/>
                <w:iCs/>
                <w:color w:val="000000"/>
                <w:sz w:val="16"/>
                <w:szCs w:val="16"/>
                <w:lang w:eastAsia="en-GB"/>
              </w:rPr>
            </w:pPr>
          </w:p>
          <w:p w14:paraId="134AD221" w14:textId="77777777" w:rsidR="006774D5" w:rsidRPr="008952A1" w:rsidRDefault="006774D5" w:rsidP="00796C9F">
            <w:pPr>
              <w:rPr>
                <w:b/>
                <w:bCs/>
                <w:i/>
                <w:iCs/>
                <w:color w:val="000000"/>
                <w:sz w:val="16"/>
                <w:szCs w:val="16"/>
                <w:lang w:eastAsia="en-GB"/>
              </w:rPr>
            </w:pPr>
            <w:r w:rsidRPr="008952A1">
              <w:rPr>
                <w:b/>
                <w:bCs/>
                <w:i/>
                <w:iCs/>
                <w:color w:val="000000"/>
                <w:sz w:val="16"/>
                <w:szCs w:val="16"/>
                <w:lang w:eastAsia="en-GB"/>
              </w:rPr>
              <w:t>No. of States parties on 31 December 2018</w:t>
            </w:r>
          </w:p>
        </w:tc>
        <w:tc>
          <w:tcPr>
            <w:tcW w:w="905" w:type="dxa"/>
            <w:tcBorders>
              <w:top w:val="single" w:sz="8" w:space="0" w:color="auto"/>
              <w:left w:val="nil"/>
              <w:bottom w:val="nil"/>
              <w:right w:val="nil"/>
            </w:tcBorders>
            <w:shd w:val="clear" w:color="000000" w:fill="FFFFFF"/>
            <w:vAlign w:val="center"/>
            <w:hideMark/>
          </w:tcPr>
          <w:p w14:paraId="386BFA2E" w14:textId="77777777" w:rsidR="006774D5" w:rsidRPr="00497680" w:rsidRDefault="006774D5" w:rsidP="00796C9F">
            <w:pPr>
              <w:rPr>
                <w:b/>
                <w:bCs/>
                <w:i/>
                <w:iCs/>
                <w:color w:val="000000"/>
                <w:sz w:val="16"/>
                <w:szCs w:val="16"/>
                <w:lang w:eastAsia="en-GB"/>
              </w:rPr>
            </w:pPr>
            <w:r w:rsidRPr="00497680">
              <w:rPr>
                <w:b/>
                <w:bCs/>
                <w:i/>
                <w:iCs/>
                <w:color w:val="000000"/>
                <w:sz w:val="16"/>
                <w:szCs w:val="16"/>
                <w:lang w:eastAsia="en-GB"/>
              </w:rPr>
              <w:t xml:space="preserve">No. of States parties on 31 </w:t>
            </w:r>
            <w:r>
              <w:rPr>
                <w:b/>
                <w:bCs/>
                <w:i/>
                <w:iCs/>
                <w:color w:val="000000"/>
                <w:sz w:val="16"/>
                <w:szCs w:val="16"/>
                <w:lang w:eastAsia="en-GB"/>
              </w:rPr>
              <w:t>December</w:t>
            </w:r>
            <w:r w:rsidRPr="00497680">
              <w:rPr>
                <w:b/>
                <w:bCs/>
                <w:i/>
                <w:iCs/>
                <w:color w:val="000000"/>
                <w:sz w:val="16"/>
                <w:szCs w:val="16"/>
                <w:lang w:eastAsia="en-GB"/>
              </w:rPr>
              <w:t xml:space="preserve"> 2019</w:t>
            </w:r>
          </w:p>
        </w:tc>
        <w:tc>
          <w:tcPr>
            <w:tcW w:w="888" w:type="dxa"/>
            <w:tcBorders>
              <w:top w:val="single" w:sz="8" w:space="0" w:color="auto"/>
              <w:left w:val="nil"/>
              <w:bottom w:val="nil"/>
              <w:right w:val="nil"/>
            </w:tcBorders>
            <w:shd w:val="clear" w:color="auto" w:fill="auto"/>
            <w:vAlign w:val="center"/>
          </w:tcPr>
          <w:p w14:paraId="21698769" w14:textId="77777777" w:rsidR="006774D5" w:rsidRPr="007A76DA" w:rsidRDefault="006774D5" w:rsidP="00796C9F">
            <w:pPr>
              <w:rPr>
                <w:b/>
                <w:bCs/>
                <w:i/>
                <w:iCs/>
                <w:color w:val="000000"/>
                <w:sz w:val="16"/>
                <w:szCs w:val="16"/>
                <w:lang w:eastAsia="en-GB"/>
              </w:rPr>
            </w:pPr>
          </w:p>
          <w:p w14:paraId="687C92AC" w14:textId="77777777" w:rsidR="006774D5" w:rsidRPr="007A76DA" w:rsidRDefault="006774D5" w:rsidP="00796C9F">
            <w:pPr>
              <w:rPr>
                <w:b/>
                <w:bCs/>
                <w:i/>
                <w:iCs/>
                <w:color w:val="000000"/>
                <w:sz w:val="16"/>
                <w:szCs w:val="16"/>
                <w:lang w:eastAsia="en-GB"/>
              </w:rPr>
            </w:pPr>
            <w:r w:rsidRPr="007A76DA">
              <w:rPr>
                <w:b/>
                <w:bCs/>
                <w:i/>
                <w:iCs/>
                <w:color w:val="000000"/>
                <w:sz w:val="16"/>
                <w:szCs w:val="16"/>
                <w:lang w:eastAsia="en-GB"/>
              </w:rPr>
              <w:t>No. of States parties on 31 December 2020</w:t>
            </w:r>
          </w:p>
        </w:tc>
        <w:tc>
          <w:tcPr>
            <w:tcW w:w="905" w:type="dxa"/>
            <w:tcBorders>
              <w:top w:val="single" w:sz="8" w:space="0" w:color="auto"/>
              <w:left w:val="nil"/>
              <w:bottom w:val="nil"/>
              <w:right w:val="nil"/>
            </w:tcBorders>
            <w:shd w:val="clear" w:color="auto" w:fill="auto"/>
            <w:vAlign w:val="center"/>
            <w:hideMark/>
          </w:tcPr>
          <w:p w14:paraId="0E13ADEC" w14:textId="77777777" w:rsidR="006774D5" w:rsidRPr="00497680" w:rsidRDefault="006774D5" w:rsidP="00796C9F">
            <w:pPr>
              <w:rPr>
                <w:b/>
                <w:bCs/>
                <w:i/>
                <w:iCs/>
                <w:color w:val="000000"/>
                <w:sz w:val="16"/>
                <w:szCs w:val="16"/>
                <w:lang w:eastAsia="en-GB"/>
              </w:rPr>
            </w:pPr>
            <w:r w:rsidRPr="00497680">
              <w:rPr>
                <w:b/>
                <w:bCs/>
                <w:i/>
                <w:iCs/>
                <w:color w:val="000000"/>
                <w:sz w:val="16"/>
                <w:szCs w:val="16"/>
                <w:lang w:eastAsia="en-GB"/>
              </w:rPr>
              <w:t>No. of States parties on 31 December 2021</w:t>
            </w:r>
          </w:p>
        </w:tc>
        <w:tc>
          <w:tcPr>
            <w:tcW w:w="883" w:type="dxa"/>
            <w:tcBorders>
              <w:top w:val="single" w:sz="8" w:space="0" w:color="auto"/>
              <w:left w:val="nil"/>
              <w:bottom w:val="nil"/>
              <w:right w:val="nil"/>
            </w:tcBorders>
            <w:shd w:val="clear" w:color="000000" w:fill="FFFFFF"/>
            <w:vAlign w:val="center"/>
          </w:tcPr>
          <w:p w14:paraId="2403FD9E" w14:textId="77777777" w:rsidR="006774D5" w:rsidRPr="007C7883" w:rsidRDefault="006774D5" w:rsidP="00796C9F">
            <w:pPr>
              <w:rPr>
                <w:b/>
                <w:bCs/>
                <w:i/>
                <w:iCs/>
                <w:color w:val="000000"/>
                <w:sz w:val="16"/>
                <w:szCs w:val="16"/>
                <w:lang w:eastAsia="en-GB"/>
              </w:rPr>
            </w:pPr>
            <w:r w:rsidRPr="007C7883">
              <w:rPr>
                <w:b/>
                <w:bCs/>
                <w:i/>
                <w:iCs/>
                <w:color w:val="000000"/>
                <w:sz w:val="16"/>
                <w:szCs w:val="16"/>
                <w:lang w:eastAsia="en-GB"/>
              </w:rPr>
              <w:t>No. of States parties on 31 December 2022</w:t>
            </w:r>
          </w:p>
        </w:tc>
        <w:tc>
          <w:tcPr>
            <w:tcW w:w="883" w:type="dxa"/>
            <w:tcBorders>
              <w:top w:val="single" w:sz="8" w:space="0" w:color="auto"/>
              <w:left w:val="nil"/>
              <w:bottom w:val="nil"/>
              <w:right w:val="nil"/>
            </w:tcBorders>
            <w:shd w:val="clear" w:color="auto" w:fill="F2F2F2" w:themeFill="background1" w:themeFillShade="F2"/>
            <w:vAlign w:val="center"/>
          </w:tcPr>
          <w:p w14:paraId="482569CB" w14:textId="72911FD5" w:rsidR="006774D5" w:rsidRPr="00167777" w:rsidRDefault="006774D5" w:rsidP="00796C9F">
            <w:pPr>
              <w:rPr>
                <w:b/>
                <w:bCs/>
                <w:i/>
                <w:iCs/>
                <w:color w:val="000000"/>
                <w:sz w:val="16"/>
                <w:szCs w:val="16"/>
                <w:lang w:eastAsia="en-GB"/>
              </w:rPr>
            </w:pPr>
            <w:r w:rsidRPr="00167777">
              <w:rPr>
                <w:b/>
                <w:bCs/>
                <w:i/>
                <w:iCs/>
                <w:color w:val="000000"/>
                <w:sz w:val="16"/>
                <w:szCs w:val="16"/>
                <w:lang w:eastAsia="en-GB"/>
              </w:rPr>
              <w:t xml:space="preserve">No. of States parties on </w:t>
            </w:r>
            <w:r w:rsidR="0083168E">
              <w:rPr>
                <w:b/>
                <w:bCs/>
                <w:i/>
                <w:iCs/>
                <w:color w:val="000000"/>
                <w:sz w:val="16"/>
                <w:szCs w:val="16"/>
                <w:lang w:eastAsia="en-GB"/>
              </w:rPr>
              <w:t xml:space="preserve"> </w:t>
            </w:r>
          </w:p>
        </w:tc>
        <w:tc>
          <w:tcPr>
            <w:tcW w:w="922" w:type="dxa"/>
            <w:tcBorders>
              <w:top w:val="single" w:sz="8" w:space="0" w:color="auto"/>
              <w:left w:val="nil"/>
              <w:bottom w:val="nil"/>
              <w:right w:val="nil"/>
            </w:tcBorders>
            <w:shd w:val="clear" w:color="000000" w:fill="FFFFFF"/>
            <w:vAlign w:val="center"/>
            <w:hideMark/>
          </w:tcPr>
          <w:p w14:paraId="5E5870F4" w14:textId="77777777" w:rsidR="006774D5" w:rsidRPr="00497680" w:rsidRDefault="006774D5" w:rsidP="00796C9F">
            <w:pPr>
              <w:rPr>
                <w:b/>
                <w:bCs/>
                <w:i/>
                <w:iCs/>
                <w:color w:val="000000"/>
                <w:sz w:val="16"/>
                <w:szCs w:val="16"/>
                <w:lang w:eastAsia="en-GB"/>
              </w:rPr>
            </w:pPr>
            <w:r w:rsidRPr="00497680">
              <w:rPr>
                <w:b/>
                <w:bCs/>
                <w:i/>
                <w:iCs/>
                <w:color w:val="000000"/>
                <w:sz w:val="16"/>
                <w:szCs w:val="16"/>
                <w:lang w:eastAsia="en-GB"/>
              </w:rPr>
              <w:t>Change in No. of States parties from 20</w:t>
            </w:r>
            <w:r>
              <w:rPr>
                <w:b/>
                <w:bCs/>
                <w:i/>
                <w:iCs/>
                <w:color w:val="000000"/>
                <w:sz w:val="16"/>
                <w:szCs w:val="16"/>
                <w:lang w:eastAsia="en-GB"/>
              </w:rPr>
              <w:t>21</w:t>
            </w:r>
            <w:r w:rsidRPr="00497680">
              <w:rPr>
                <w:b/>
                <w:bCs/>
                <w:i/>
                <w:iCs/>
                <w:color w:val="000000"/>
                <w:sz w:val="16"/>
                <w:szCs w:val="16"/>
                <w:lang w:eastAsia="en-GB"/>
              </w:rPr>
              <w:t>–202</w:t>
            </w:r>
            <w:r>
              <w:rPr>
                <w:b/>
                <w:bCs/>
                <w:i/>
                <w:iCs/>
                <w:color w:val="000000"/>
                <w:sz w:val="16"/>
                <w:szCs w:val="16"/>
                <w:lang w:eastAsia="en-GB"/>
              </w:rPr>
              <w:t>3</w:t>
            </w:r>
          </w:p>
        </w:tc>
        <w:tc>
          <w:tcPr>
            <w:tcW w:w="851" w:type="dxa"/>
            <w:tcBorders>
              <w:top w:val="single" w:sz="8" w:space="0" w:color="auto"/>
              <w:left w:val="nil"/>
              <w:bottom w:val="nil"/>
              <w:right w:val="nil"/>
            </w:tcBorders>
            <w:shd w:val="clear" w:color="000000" w:fill="FFFFFF"/>
            <w:vAlign w:val="center"/>
            <w:hideMark/>
          </w:tcPr>
          <w:p w14:paraId="01F2232D" w14:textId="77777777" w:rsidR="006774D5" w:rsidRPr="00497680" w:rsidRDefault="006774D5" w:rsidP="00796C9F">
            <w:pPr>
              <w:rPr>
                <w:b/>
                <w:bCs/>
                <w:i/>
                <w:iCs/>
                <w:color w:val="000000"/>
                <w:sz w:val="16"/>
                <w:szCs w:val="16"/>
                <w:lang w:eastAsia="en-GB"/>
              </w:rPr>
            </w:pPr>
            <w:r w:rsidRPr="00497680">
              <w:rPr>
                <w:b/>
                <w:bCs/>
                <w:i/>
                <w:iCs/>
                <w:color w:val="000000"/>
                <w:sz w:val="16"/>
                <w:szCs w:val="16"/>
                <w:lang w:eastAsia="en-GB"/>
              </w:rPr>
              <w:t>Percentage change in No. of States parties from 20</w:t>
            </w:r>
            <w:r>
              <w:rPr>
                <w:b/>
                <w:bCs/>
                <w:i/>
                <w:iCs/>
                <w:color w:val="000000"/>
                <w:sz w:val="16"/>
                <w:szCs w:val="16"/>
                <w:lang w:eastAsia="en-GB"/>
              </w:rPr>
              <w:t>21</w:t>
            </w:r>
            <w:r w:rsidRPr="00497680">
              <w:rPr>
                <w:b/>
                <w:bCs/>
                <w:i/>
                <w:iCs/>
                <w:color w:val="000000"/>
                <w:sz w:val="16"/>
                <w:szCs w:val="16"/>
                <w:lang w:eastAsia="en-GB"/>
              </w:rPr>
              <w:t>–202</w:t>
            </w:r>
            <w:r>
              <w:rPr>
                <w:b/>
                <w:bCs/>
                <w:i/>
                <w:iCs/>
                <w:color w:val="000000"/>
                <w:sz w:val="16"/>
                <w:szCs w:val="16"/>
                <w:lang w:eastAsia="en-GB"/>
              </w:rPr>
              <w:t>3</w:t>
            </w:r>
          </w:p>
        </w:tc>
        <w:tc>
          <w:tcPr>
            <w:tcW w:w="850" w:type="dxa"/>
            <w:tcBorders>
              <w:top w:val="single" w:sz="8" w:space="0" w:color="auto"/>
              <w:left w:val="nil"/>
              <w:bottom w:val="nil"/>
              <w:right w:val="nil"/>
            </w:tcBorders>
            <w:shd w:val="clear" w:color="000000" w:fill="FFFFFF"/>
            <w:vAlign w:val="center"/>
            <w:hideMark/>
          </w:tcPr>
          <w:p w14:paraId="413C235B" w14:textId="77777777" w:rsidR="006774D5" w:rsidRPr="00497680" w:rsidRDefault="006774D5" w:rsidP="00796C9F">
            <w:pPr>
              <w:rPr>
                <w:b/>
                <w:bCs/>
                <w:i/>
                <w:iCs/>
                <w:color w:val="000000"/>
                <w:sz w:val="16"/>
                <w:szCs w:val="16"/>
                <w:lang w:eastAsia="en-GB"/>
              </w:rPr>
            </w:pPr>
            <w:r w:rsidRPr="00497680">
              <w:rPr>
                <w:b/>
                <w:bCs/>
                <w:i/>
                <w:iCs/>
                <w:color w:val="000000"/>
                <w:sz w:val="16"/>
                <w:szCs w:val="16"/>
                <w:lang w:eastAsia="en-GB"/>
              </w:rPr>
              <w:t>Change in No. of States parties from 2013–202</w:t>
            </w:r>
            <w:r>
              <w:rPr>
                <w:b/>
                <w:bCs/>
                <w:i/>
                <w:iCs/>
                <w:color w:val="000000"/>
                <w:sz w:val="16"/>
                <w:szCs w:val="16"/>
                <w:lang w:eastAsia="en-GB"/>
              </w:rPr>
              <w:t>3</w:t>
            </w:r>
          </w:p>
        </w:tc>
        <w:tc>
          <w:tcPr>
            <w:tcW w:w="783" w:type="dxa"/>
            <w:tcBorders>
              <w:top w:val="single" w:sz="8" w:space="0" w:color="auto"/>
              <w:left w:val="nil"/>
              <w:bottom w:val="nil"/>
              <w:right w:val="nil"/>
            </w:tcBorders>
            <w:shd w:val="clear" w:color="000000" w:fill="FFFFFF"/>
            <w:vAlign w:val="center"/>
            <w:hideMark/>
          </w:tcPr>
          <w:p w14:paraId="3B2521C5" w14:textId="77777777" w:rsidR="006774D5" w:rsidRPr="00497680" w:rsidRDefault="006774D5" w:rsidP="00796C9F">
            <w:pPr>
              <w:rPr>
                <w:b/>
                <w:bCs/>
                <w:i/>
                <w:iCs/>
                <w:color w:val="000000"/>
                <w:sz w:val="16"/>
                <w:szCs w:val="16"/>
                <w:lang w:eastAsia="en-GB"/>
              </w:rPr>
            </w:pPr>
            <w:r w:rsidRPr="00497680">
              <w:rPr>
                <w:b/>
                <w:bCs/>
                <w:i/>
                <w:iCs/>
                <w:color w:val="000000"/>
                <w:sz w:val="16"/>
                <w:szCs w:val="16"/>
                <w:lang w:eastAsia="en-GB"/>
              </w:rPr>
              <w:t>Percentage change of States parties from 2013–202</w:t>
            </w:r>
            <w:r>
              <w:rPr>
                <w:b/>
                <w:bCs/>
                <w:i/>
                <w:iCs/>
                <w:color w:val="000000"/>
                <w:sz w:val="16"/>
                <w:szCs w:val="16"/>
                <w:lang w:eastAsia="en-GB"/>
              </w:rPr>
              <w:t>3</w:t>
            </w:r>
          </w:p>
        </w:tc>
      </w:tr>
      <w:tr w:rsidR="006774D5" w:rsidRPr="00497680" w14:paraId="591730FB" w14:textId="77777777" w:rsidTr="00796C9F">
        <w:trPr>
          <w:trHeight w:val="420"/>
        </w:trPr>
        <w:tc>
          <w:tcPr>
            <w:tcW w:w="1926" w:type="dxa"/>
            <w:vMerge/>
            <w:tcBorders>
              <w:top w:val="single" w:sz="8" w:space="0" w:color="auto"/>
              <w:left w:val="nil"/>
              <w:bottom w:val="single" w:sz="8" w:space="0" w:color="000000"/>
              <w:right w:val="nil"/>
            </w:tcBorders>
            <w:vAlign w:val="center"/>
            <w:hideMark/>
          </w:tcPr>
          <w:p w14:paraId="38D77938" w14:textId="77777777" w:rsidR="006774D5" w:rsidRPr="00167777" w:rsidRDefault="006774D5" w:rsidP="00796C9F">
            <w:pPr>
              <w:rPr>
                <w:i/>
                <w:iCs/>
                <w:color w:val="000000"/>
                <w:sz w:val="16"/>
                <w:szCs w:val="16"/>
                <w:lang w:eastAsia="en-GB"/>
              </w:rPr>
            </w:pPr>
          </w:p>
        </w:tc>
        <w:tc>
          <w:tcPr>
            <w:tcW w:w="905" w:type="dxa"/>
            <w:tcBorders>
              <w:top w:val="nil"/>
              <w:left w:val="nil"/>
              <w:bottom w:val="nil"/>
              <w:right w:val="nil"/>
            </w:tcBorders>
            <w:shd w:val="clear" w:color="auto" w:fill="F2F2F2" w:themeFill="background1" w:themeFillShade="F2"/>
            <w:vAlign w:val="center"/>
            <w:hideMark/>
          </w:tcPr>
          <w:p w14:paraId="3D521A75" w14:textId="77777777" w:rsidR="006774D5" w:rsidRPr="00497680" w:rsidRDefault="006774D5" w:rsidP="00796C9F">
            <w:pPr>
              <w:jc w:val="right"/>
              <w:rPr>
                <w:b/>
                <w:bCs/>
                <w:i/>
                <w:iCs/>
                <w:color w:val="000000"/>
                <w:sz w:val="16"/>
                <w:szCs w:val="16"/>
                <w:lang w:eastAsia="en-GB"/>
              </w:rPr>
            </w:pPr>
            <w:r w:rsidRPr="00497680">
              <w:rPr>
                <w:b/>
                <w:bCs/>
                <w:i/>
                <w:iCs/>
                <w:color w:val="000000"/>
                <w:sz w:val="16"/>
                <w:szCs w:val="16"/>
                <w:lang w:eastAsia="en-GB"/>
              </w:rPr>
              <w:t>(A/71/118, annex I)</w:t>
            </w:r>
          </w:p>
        </w:tc>
        <w:tc>
          <w:tcPr>
            <w:tcW w:w="905" w:type="dxa"/>
            <w:tcBorders>
              <w:top w:val="nil"/>
              <w:left w:val="nil"/>
              <w:bottom w:val="nil"/>
              <w:right w:val="nil"/>
            </w:tcBorders>
            <w:shd w:val="clear" w:color="000000" w:fill="FFFFFF"/>
            <w:vAlign w:val="center"/>
            <w:hideMark/>
          </w:tcPr>
          <w:p w14:paraId="11CDCE6D" w14:textId="77777777" w:rsidR="006774D5" w:rsidRPr="00497680" w:rsidRDefault="006774D5" w:rsidP="00796C9F">
            <w:pPr>
              <w:jc w:val="right"/>
              <w:rPr>
                <w:b/>
                <w:bCs/>
                <w:i/>
                <w:iCs/>
                <w:color w:val="000000"/>
                <w:sz w:val="16"/>
                <w:szCs w:val="16"/>
                <w:lang w:eastAsia="en-GB"/>
              </w:rPr>
            </w:pPr>
            <w:r w:rsidRPr="00497680">
              <w:rPr>
                <w:b/>
                <w:bCs/>
                <w:i/>
                <w:iCs/>
                <w:color w:val="000000"/>
                <w:sz w:val="16"/>
                <w:szCs w:val="16"/>
                <w:lang w:eastAsia="en-GB"/>
              </w:rPr>
              <w:t>(A/71/118, annex I)</w:t>
            </w:r>
          </w:p>
        </w:tc>
        <w:tc>
          <w:tcPr>
            <w:tcW w:w="905" w:type="dxa"/>
            <w:tcBorders>
              <w:top w:val="nil"/>
              <w:left w:val="nil"/>
              <w:bottom w:val="nil"/>
              <w:right w:val="nil"/>
            </w:tcBorders>
            <w:shd w:val="clear" w:color="000000" w:fill="FFFFFF"/>
            <w:vAlign w:val="center"/>
            <w:hideMark/>
          </w:tcPr>
          <w:p w14:paraId="1F74EFDC" w14:textId="77777777" w:rsidR="006774D5" w:rsidRPr="00497680" w:rsidRDefault="006774D5" w:rsidP="00796C9F">
            <w:pPr>
              <w:jc w:val="right"/>
              <w:rPr>
                <w:b/>
                <w:bCs/>
                <w:i/>
                <w:iCs/>
                <w:color w:val="000000"/>
                <w:sz w:val="16"/>
                <w:szCs w:val="16"/>
                <w:lang w:eastAsia="en-GB"/>
              </w:rPr>
            </w:pPr>
            <w:r w:rsidRPr="00497680">
              <w:rPr>
                <w:b/>
                <w:bCs/>
                <w:i/>
                <w:iCs/>
                <w:color w:val="000000"/>
                <w:sz w:val="16"/>
                <w:szCs w:val="16"/>
                <w:lang w:eastAsia="en-GB"/>
              </w:rPr>
              <w:t>(A/73/309, Annex I)</w:t>
            </w:r>
          </w:p>
        </w:tc>
        <w:tc>
          <w:tcPr>
            <w:tcW w:w="888" w:type="dxa"/>
            <w:tcBorders>
              <w:top w:val="nil"/>
              <w:left w:val="nil"/>
              <w:bottom w:val="nil"/>
              <w:right w:val="nil"/>
            </w:tcBorders>
            <w:shd w:val="clear" w:color="000000" w:fill="FFFFFF"/>
          </w:tcPr>
          <w:p w14:paraId="6422909A" w14:textId="77777777" w:rsidR="006774D5" w:rsidRPr="008952A1" w:rsidRDefault="006774D5" w:rsidP="00796C9F">
            <w:pPr>
              <w:jc w:val="right"/>
              <w:rPr>
                <w:b/>
                <w:bCs/>
                <w:i/>
                <w:iCs/>
                <w:color w:val="000000"/>
                <w:sz w:val="16"/>
                <w:szCs w:val="16"/>
                <w:lang w:eastAsia="en-GB"/>
              </w:rPr>
            </w:pPr>
          </w:p>
        </w:tc>
        <w:tc>
          <w:tcPr>
            <w:tcW w:w="905" w:type="dxa"/>
            <w:tcBorders>
              <w:top w:val="nil"/>
              <w:left w:val="nil"/>
              <w:bottom w:val="nil"/>
              <w:right w:val="nil"/>
            </w:tcBorders>
            <w:shd w:val="clear" w:color="000000" w:fill="FFFFFF"/>
            <w:vAlign w:val="center"/>
            <w:hideMark/>
          </w:tcPr>
          <w:p w14:paraId="1D12614E" w14:textId="77777777" w:rsidR="006774D5" w:rsidRPr="00497680" w:rsidRDefault="006774D5" w:rsidP="00796C9F">
            <w:pPr>
              <w:jc w:val="right"/>
              <w:rPr>
                <w:b/>
                <w:bCs/>
                <w:i/>
                <w:iCs/>
                <w:color w:val="000000"/>
                <w:sz w:val="16"/>
                <w:szCs w:val="16"/>
                <w:lang w:eastAsia="en-GB"/>
              </w:rPr>
            </w:pPr>
            <w:r w:rsidRPr="00497680">
              <w:rPr>
                <w:b/>
                <w:bCs/>
                <w:i/>
                <w:iCs/>
                <w:color w:val="000000"/>
                <w:sz w:val="16"/>
                <w:szCs w:val="16"/>
                <w:lang w:eastAsia="en-GB"/>
              </w:rPr>
              <w:t>(A/74/643, Annex I)</w:t>
            </w:r>
          </w:p>
        </w:tc>
        <w:tc>
          <w:tcPr>
            <w:tcW w:w="888" w:type="dxa"/>
            <w:tcBorders>
              <w:top w:val="nil"/>
              <w:left w:val="nil"/>
              <w:bottom w:val="nil"/>
              <w:right w:val="nil"/>
            </w:tcBorders>
            <w:shd w:val="clear" w:color="auto" w:fill="auto"/>
          </w:tcPr>
          <w:p w14:paraId="652B9C64" w14:textId="77777777" w:rsidR="006774D5" w:rsidRPr="007A76DA" w:rsidRDefault="006774D5" w:rsidP="00796C9F">
            <w:pPr>
              <w:jc w:val="right"/>
              <w:rPr>
                <w:b/>
                <w:bCs/>
                <w:i/>
                <w:iCs/>
                <w:color w:val="000000"/>
                <w:sz w:val="16"/>
                <w:szCs w:val="16"/>
                <w:lang w:eastAsia="en-GB"/>
              </w:rPr>
            </w:pPr>
          </w:p>
        </w:tc>
        <w:tc>
          <w:tcPr>
            <w:tcW w:w="905" w:type="dxa"/>
            <w:tcBorders>
              <w:top w:val="nil"/>
              <w:left w:val="nil"/>
              <w:bottom w:val="nil"/>
              <w:right w:val="nil"/>
            </w:tcBorders>
            <w:shd w:val="clear" w:color="auto" w:fill="auto"/>
            <w:vAlign w:val="center"/>
            <w:hideMark/>
          </w:tcPr>
          <w:p w14:paraId="551B84DD" w14:textId="77777777" w:rsidR="006774D5" w:rsidRPr="00497680" w:rsidRDefault="006774D5" w:rsidP="00796C9F">
            <w:pPr>
              <w:jc w:val="right"/>
              <w:rPr>
                <w:b/>
                <w:bCs/>
                <w:i/>
                <w:iCs/>
                <w:color w:val="000000"/>
                <w:sz w:val="16"/>
                <w:szCs w:val="16"/>
                <w:lang w:eastAsia="en-GB"/>
              </w:rPr>
            </w:pPr>
            <w:r w:rsidRPr="00497680">
              <w:rPr>
                <w:b/>
                <w:bCs/>
                <w:i/>
                <w:iCs/>
                <w:color w:val="000000"/>
                <w:sz w:val="16"/>
                <w:szCs w:val="16"/>
                <w:lang w:eastAsia="en-GB"/>
              </w:rPr>
              <w:t>(A/7</w:t>
            </w:r>
            <w:r>
              <w:rPr>
                <w:b/>
                <w:bCs/>
                <w:i/>
                <w:iCs/>
                <w:color w:val="000000"/>
                <w:sz w:val="16"/>
                <w:szCs w:val="16"/>
                <w:lang w:eastAsia="en-GB"/>
              </w:rPr>
              <w:t>7</w:t>
            </w:r>
            <w:r w:rsidRPr="00497680">
              <w:rPr>
                <w:b/>
                <w:bCs/>
                <w:i/>
                <w:iCs/>
                <w:color w:val="000000"/>
                <w:sz w:val="16"/>
                <w:szCs w:val="16"/>
                <w:lang w:eastAsia="en-GB"/>
              </w:rPr>
              <w:t>/</w:t>
            </w:r>
            <w:r>
              <w:rPr>
                <w:b/>
                <w:bCs/>
                <w:i/>
                <w:iCs/>
                <w:color w:val="000000"/>
                <w:sz w:val="16"/>
                <w:szCs w:val="16"/>
                <w:lang w:eastAsia="en-GB"/>
              </w:rPr>
              <w:t>279</w:t>
            </w:r>
            <w:r w:rsidRPr="00497680">
              <w:rPr>
                <w:b/>
                <w:bCs/>
                <w:i/>
                <w:iCs/>
                <w:color w:val="000000"/>
                <w:sz w:val="16"/>
                <w:szCs w:val="16"/>
                <w:lang w:eastAsia="en-GB"/>
              </w:rPr>
              <w:t>, Annex I) </w:t>
            </w:r>
          </w:p>
        </w:tc>
        <w:tc>
          <w:tcPr>
            <w:tcW w:w="883" w:type="dxa"/>
            <w:tcBorders>
              <w:top w:val="nil"/>
              <w:left w:val="nil"/>
              <w:bottom w:val="nil"/>
              <w:right w:val="nil"/>
            </w:tcBorders>
            <w:shd w:val="clear" w:color="000000" w:fill="FFFFFF"/>
          </w:tcPr>
          <w:p w14:paraId="1BC4F8A4" w14:textId="77777777" w:rsidR="006774D5" w:rsidRPr="007C7883" w:rsidRDefault="006774D5" w:rsidP="00796C9F">
            <w:pPr>
              <w:jc w:val="right"/>
              <w:rPr>
                <w:b/>
                <w:bCs/>
                <w:i/>
                <w:iCs/>
                <w:color w:val="000000"/>
                <w:sz w:val="16"/>
                <w:szCs w:val="16"/>
                <w:lang w:eastAsia="en-GB"/>
              </w:rPr>
            </w:pPr>
          </w:p>
        </w:tc>
        <w:tc>
          <w:tcPr>
            <w:tcW w:w="883" w:type="dxa"/>
            <w:tcBorders>
              <w:top w:val="nil"/>
              <w:left w:val="nil"/>
              <w:bottom w:val="nil"/>
              <w:right w:val="nil"/>
            </w:tcBorders>
            <w:shd w:val="clear" w:color="auto" w:fill="F2F2F2" w:themeFill="background1" w:themeFillShade="F2"/>
          </w:tcPr>
          <w:p w14:paraId="6E8363B2" w14:textId="77777777" w:rsidR="006774D5" w:rsidRPr="00167777" w:rsidRDefault="006774D5" w:rsidP="00796C9F">
            <w:pPr>
              <w:jc w:val="right"/>
              <w:rPr>
                <w:b/>
                <w:bCs/>
                <w:i/>
                <w:iCs/>
                <w:color w:val="000000"/>
                <w:sz w:val="16"/>
                <w:szCs w:val="16"/>
                <w:lang w:eastAsia="en-GB"/>
              </w:rPr>
            </w:pPr>
          </w:p>
        </w:tc>
        <w:tc>
          <w:tcPr>
            <w:tcW w:w="922" w:type="dxa"/>
            <w:tcBorders>
              <w:top w:val="nil"/>
              <w:left w:val="nil"/>
              <w:bottom w:val="nil"/>
              <w:right w:val="nil"/>
            </w:tcBorders>
            <w:shd w:val="clear" w:color="000000" w:fill="FFFFFF"/>
            <w:vAlign w:val="center"/>
            <w:hideMark/>
          </w:tcPr>
          <w:p w14:paraId="4194A5BD" w14:textId="77777777" w:rsidR="006774D5" w:rsidRPr="00497680" w:rsidRDefault="006774D5" w:rsidP="00796C9F">
            <w:pPr>
              <w:jc w:val="right"/>
              <w:rPr>
                <w:b/>
                <w:bCs/>
                <w:i/>
                <w:iCs/>
                <w:color w:val="000000"/>
                <w:sz w:val="16"/>
                <w:szCs w:val="16"/>
                <w:lang w:eastAsia="en-GB"/>
              </w:rPr>
            </w:pPr>
            <w:r w:rsidRPr="00497680">
              <w:rPr>
                <w:b/>
                <w:bCs/>
                <w:i/>
                <w:iCs/>
                <w:color w:val="000000"/>
                <w:sz w:val="16"/>
                <w:szCs w:val="16"/>
                <w:lang w:eastAsia="en-GB"/>
              </w:rPr>
              <w:t> </w:t>
            </w:r>
          </w:p>
        </w:tc>
        <w:tc>
          <w:tcPr>
            <w:tcW w:w="851" w:type="dxa"/>
            <w:tcBorders>
              <w:top w:val="nil"/>
              <w:left w:val="nil"/>
              <w:bottom w:val="nil"/>
              <w:right w:val="nil"/>
            </w:tcBorders>
            <w:shd w:val="clear" w:color="000000" w:fill="FFFFFF"/>
            <w:vAlign w:val="center"/>
            <w:hideMark/>
          </w:tcPr>
          <w:p w14:paraId="7EA72A15" w14:textId="77777777" w:rsidR="006774D5" w:rsidRPr="00497680" w:rsidRDefault="006774D5" w:rsidP="00796C9F">
            <w:pPr>
              <w:jc w:val="right"/>
              <w:rPr>
                <w:b/>
                <w:bCs/>
                <w:i/>
                <w:iCs/>
                <w:color w:val="000000"/>
                <w:sz w:val="16"/>
                <w:szCs w:val="16"/>
                <w:lang w:eastAsia="en-GB"/>
              </w:rPr>
            </w:pPr>
            <w:r w:rsidRPr="00497680">
              <w:rPr>
                <w:b/>
                <w:bCs/>
                <w:i/>
                <w:iCs/>
                <w:color w:val="000000"/>
                <w:sz w:val="16"/>
                <w:szCs w:val="16"/>
                <w:lang w:eastAsia="en-GB"/>
              </w:rPr>
              <w:t> </w:t>
            </w:r>
          </w:p>
        </w:tc>
        <w:tc>
          <w:tcPr>
            <w:tcW w:w="850" w:type="dxa"/>
            <w:tcBorders>
              <w:top w:val="nil"/>
              <w:left w:val="nil"/>
              <w:bottom w:val="nil"/>
              <w:right w:val="nil"/>
            </w:tcBorders>
            <w:shd w:val="clear" w:color="000000" w:fill="FFFFFF"/>
            <w:vAlign w:val="center"/>
            <w:hideMark/>
          </w:tcPr>
          <w:p w14:paraId="6E067371" w14:textId="77777777" w:rsidR="006774D5" w:rsidRPr="00497680" w:rsidRDefault="006774D5" w:rsidP="00796C9F">
            <w:pPr>
              <w:jc w:val="right"/>
              <w:rPr>
                <w:b/>
                <w:bCs/>
                <w:i/>
                <w:iCs/>
                <w:color w:val="000000"/>
                <w:sz w:val="16"/>
                <w:szCs w:val="16"/>
                <w:lang w:eastAsia="en-GB"/>
              </w:rPr>
            </w:pPr>
            <w:r w:rsidRPr="00497680">
              <w:rPr>
                <w:b/>
                <w:bCs/>
                <w:i/>
                <w:iCs/>
                <w:color w:val="000000"/>
                <w:sz w:val="16"/>
                <w:szCs w:val="16"/>
                <w:lang w:eastAsia="en-GB"/>
              </w:rPr>
              <w:t> </w:t>
            </w:r>
          </w:p>
        </w:tc>
        <w:tc>
          <w:tcPr>
            <w:tcW w:w="783" w:type="dxa"/>
            <w:tcBorders>
              <w:top w:val="nil"/>
              <w:left w:val="nil"/>
              <w:bottom w:val="nil"/>
              <w:right w:val="nil"/>
            </w:tcBorders>
            <w:shd w:val="clear" w:color="000000" w:fill="FFFFFF"/>
            <w:vAlign w:val="center"/>
            <w:hideMark/>
          </w:tcPr>
          <w:p w14:paraId="0887B429" w14:textId="77777777" w:rsidR="006774D5" w:rsidRPr="00497680" w:rsidRDefault="006774D5" w:rsidP="00796C9F">
            <w:pPr>
              <w:jc w:val="right"/>
              <w:rPr>
                <w:b/>
                <w:bCs/>
                <w:i/>
                <w:iCs/>
                <w:color w:val="000000"/>
                <w:sz w:val="16"/>
                <w:szCs w:val="16"/>
                <w:lang w:eastAsia="en-GB"/>
              </w:rPr>
            </w:pPr>
            <w:r w:rsidRPr="00497680">
              <w:rPr>
                <w:b/>
                <w:bCs/>
                <w:i/>
                <w:iCs/>
                <w:color w:val="000000"/>
                <w:sz w:val="16"/>
                <w:szCs w:val="16"/>
                <w:lang w:eastAsia="en-GB"/>
              </w:rPr>
              <w:t> </w:t>
            </w:r>
          </w:p>
        </w:tc>
      </w:tr>
      <w:tr w:rsidR="006774D5" w:rsidRPr="00497680" w14:paraId="3224261F" w14:textId="77777777" w:rsidTr="00796C9F">
        <w:trPr>
          <w:trHeight w:val="300"/>
        </w:trPr>
        <w:tc>
          <w:tcPr>
            <w:tcW w:w="1926" w:type="dxa"/>
            <w:vMerge/>
            <w:tcBorders>
              <w:top w:val="single" w:sz="8" w:space="0" w:color="auto"/>
              <w:left w:val="nil"/>
              <w:bottom w:val="single" w:sz="8" w:space="0" w:color="000000"/>
              <w:right w:val="nil"/>
            </w:tcBorders>
            <w:vAlign w:val="center"/>
            <w:hideMark/>
          </w:tcPr>
          <w:p w14:paraId="69BEEDD7" w14:textId="77777777" w:rsidR="006774D5" w:rsidRPr="00167777" w:rsidRDefault="006774D5" w:rsidP="00796C9F">
            <w:pPr>
              <w:rPr>
                <w:i/>
                <w:iCs/>
                <w:color w:val="000000"/>
                <w:sz w:val="16"/>
                <w:szCs w:val="16"/>
                <w:lang w:eastAsia="en-GB"/>
              </w:rPr>
            </w:pPr>
          </w:p>
        </w:tc>
        <w:tc>
          <w:tcPr>
            <w:tcW w:w="905" w:type="dxa"/>
            <w:tcBorders>
              <w:top w:val="nil"/>
              <w:left w:val="nil"/>
              <w:bottom w:val="single" w:sz="8" w:space="0" w:color="auto"/>
              <w:right w:val="nil"/>
            </w:tcBorders>
            <w:shd w:val="clear" w:color="auto" w:fill="F2F2F2" w:themeFill="background1" w:themeFillShade="F2"/>
            <w:vAlign w:val="center"/>
            <w:hideMark/>
          </w:tcPr>
          <w:p w14:paraId="5CB73715" w14:textId="77777777" w:rsidR="006774D5" w:rsidRPr="00497680" w:rsidRDefault="006774D5" w:rsidP="00796C9F">
            <w:pPr>
              <w:rPr>
                <w:b/>
                <w:bCs/>
                <w:i/>
                <w:iCs/>
                <w:color w:val="000000"/>
                <w:sz w:val="16"/>
                <w:szCs w:val="16"/>
                <w:lang w:eastAsia="en-GB"/>
              </w:rPr>
            </w:pPr>
            <w:r w:rsidRPr="00497680">
              <w:rPr>
                <w:b/>
                <w:bCs/>
                <w:i/>
                <w:iCs/>
                <w:color w:val="000000"/>
                <w:sz w:val="16"/>
                <w:szCs w:val="16"/>
                <w:lang w:eastAsia="en-GB"/>
              </w:rPr>
              <w:t>(a)</w:t>
            </w:r>
          </w:p>
        </w:tc>
        <w:tc>
          <w:tcPr>
            <w:tcW w:w="905" w:type="dxa"/>
            <w:tcBorders>
              <w:top w:val="nil"/>
              <w:left w:val="nil"/>
              <w:bottom w:val="single" w:sz="8" w:space="0" w:color="auto"/>
              <w:right w:val="nil"/>
            </w:tcBorders>
            <w:shd w:val="clear" w:color="000000" w:fill="FFFFFF"/>
            <w:hideMark/>
          </w:tcPr>
          <w:p w14:paraId="7BC902A2" w14:textId="77777777" w:rsidR="006774D5" w:rsidRPr="00497680" w:rsidRDefault="006774D5" w:rsidP="00796C9F">
            <w:pPr>
              <w:rPr>
                <w:i/>
                <w:iCs/>
                <w:color w:val="000000"/>
                <w:sz w:val="16"/>
                <w:szCs w:val="16"/>
                <w:lang w:eastAsia="en-GB"/>
              </w:rPr>
            </w:pPr>
            <w:r w:rsidRPr="00497680">
              <w:rPr>
                <w:i/>
                <w:iCs/>
                <w:color w:val="000000"/>
                <w:sz w:val="16"/>
                <w:szCs w:val="16"/>
                <w:lang w:eastAsia="en-GB"/>
              </w:rPr>
              <w:t> </w:t>
            </w:r>
          </w:p>
        </w:tc>
        <w:tc>
          <w:tcPr>
            <w:tcW w:w="905" w:type="dxa"/>
            <w:tcBorders>
              <w:top w:val="nil"/>
              <w:left w:val="nil"/>
              <w:bottom w:val="single" w:sz="8" w:space="0" w:color="auto"/>
              <w:right w:val="nil"/>
            </w:tcBorders>
            <w:shd w:val="clear" w:color="000000" w:fill="FFFFFF"/>
            <w:vAlign w:val="center"/>
            <w:hideMark/>
          </w:tcPr>
          <w:p w14:paraId="6976F12B" w14:textId="77777777" w:rsidR="006774D5" w:rsidRPr="00497680" w:rsidRDefault="006774D5" w:rsidP="00796C9F">
            <w:pPr>
              <w:jc w:val="right"/>
              <w:rPr>
                <w:b/>
                <w:bCs/>
                <w:i/>
                <w:iCs/>
                <w:color w:val="000000"/>
                <w:sz w:val="16"/>
                <w:szCs w:val="16"/>
                <w:lang w:eastAsia="en-GB"/>
              </w:rPr>
            </w:pPr>
            <w:r w:rsidRPr="00497680">
              <w:rPr>
                <w:b/>
                <w:bCs/>
                <w:i/>
                <w:iCs/>
                <w:color w:val="000000"/>
                <w:sz w:val="16"/>
                <w:szCs w:val="16"/>
                <w:lang w:eastAsia="en-GB"/>
              </w:rPr>
              <w:t> </w:t>
            </w:r>
          </w:p>
        </w:tc>
        <w:tc>
          <w:tcPr>
            <w:tcW w:w="888" w:type="dxa"/>
            <w:tcBorders>
              <w:top w:val="nil"/>
              <w:left w:val="nil"/>
              <w:bottom w:val="single" w:sz="8" w:space="0" w:color="auto"/>
              <w:right w:val="nil"/>
            </w:tcBorders>
            <w:shd w:val="clear" w:color="000000" w:fill="FFFFFF"/>
          </w:tcPr>
          <w:p w14:paraId="130EE341" w14:textId="77777777" w:rsidR="006774D5" w:rsidRPr="008952A1" w:rsidRDefault="006774D5" w:rsidP="00796C9F">
            <w:pPr>
              <w:rPr>
                <w:b/>
                <w:bCs/>
                <w:i/>
                <w:iCs/>
                <w:color w:val="000000"/>
                <w:sz w:val="16"/>
                <w:szCs w:val="16"/>
                <w:lang w:eastAsia="en-GB"/>
              </w:rPr>
            </w:pPr>
          </w:p>
        </w:tc>
        <w:tc>
          <w:tcPr>
            <w:tcW w:w="905" w:type="dxa"/>
            <w:tcBorders>
              <w:top w:val="nil"/>
              <w:left w:val="nil"/>
              <w:bottom w:val="single" w:sz="8" w:space="0" w:color="auto"/>
              <w:right w:val="nil"/>
            </w:tcBorders>
            <w:shd w:val="clear" w:color="000000" w:fill="FFFFFF"/>
            <w:vAlign w:val="center"/>
            <w:hideMark/>
          </w:tcPr>
          <w:p w14:paraId="3D30E5EB" w14:textId="77777777" w:rsidR="006774D5" w:rsidRPr="00497680" w:rsidRDefault="006774D5" w:rsidP="00796C9F">
            <w:pPr>
              <w:rPr>
                <w:b/>
                <w:bCs/>
                <w:i/>
                <w:iCs/>
                <w:color w:val="000000"/>
                <w:sz w:val="16"/>
                <w:szCs w:val="16"/>
                <w:lang w:eastAsia="en-GB"/>
              </w:rPr>
            </w:pPr>
          </w:p>
        </w:tc>
        <w:tc>
          <w:tcPr>
            <w:tcW w:w="888" w:type="dxa"/>
            <w:tcBorders>
              <w:top w:val="nil"/>
              <w:left w:val="nil"/>
              <w:bottom w:val="single" w:sz="8" w:space="0" w:color="auto"/>
              <w:right w:val="nil"/>
            </w:tcBorders>
            <w:shd w:val="clear" w:color="auto" w:fill="auto"/>
          </w:tcPr>
          <w:p w14:paraId="17F12FC8" w14:textId="77777777" w:rsidR="006774D5" w:rsidRPr="007A76DA" w:rsidRDefault="006774D5" w:rsidP="00796C9F">
            <w:pPr>
              <w:rPr>
                <w:b/>
                <w:bCs/>
                <w:i/>
                <w:iCs/>
                <w:color w:val="000000"/>
                <w:sz w:val="16"/>
                <w:szCs w:val="16"/>
                <w:lang w:eastAsia="en-GB"/>
              </w:rPr>
            </w:pPr>
          </w:p>
        </w:tc>
        <w:tc>
          <w:tcPr>
            <w:tcW w:w="905" w:type="dxa"/>
            <w:tcBorders>
              <w:top w:val="nil"/>
              <w:left w:val="nil"/>
              <w:bottom w:val="single" w:sz="8" w:space="0" w:color="auto"/>
              <w:right w:val="nil"/>
            </w:tcBorders>
            <w:shd w:val="clear" w:color="auto" w:fill="auto"/>
            <w:vAlign w:val="center"/>
            <w:hideMark/>
          </w:tcPr>
          <w:p w14:paraId="1AC2C31B" w14:textId="77777777" w:rsidR="006774D5" w:rsidRPr="00497680" w:rsidRDefault="006774D5" w:rsidP="00796C9F">
            <w:pPr>
              <w:rPr>
                <w:b/>
                <w:bCs/>
                <w:i/>
                <w:iCs/>
                <w:color w:val="000000"/>
                <w:sz w:val="16"/>
                <w:szCs w:val="16"/>
                <w:lang w:eastAsia="en-GB"/>
              </w:rPr>
            </w:pPr>
            <w:r w:rsidRPr="00497680">
              <w:rPr>
                <w:b/>
                <w:bCs/>
                <w:i/>
                <w:iCs/>
                <w:color w:val="000000"/>
                <w:sz w:val="16"/>
                <w:szCs w:val="16"/>
                <w:lang w:eastAsia="en-GB"/>
              </w:rPr>
              <w:t>(b)</w:t>
            </w:r>
            <w:r w:rsidRPr="00497680" w:rsidDel="00DE6EEE">
              <w:rPr>
                <w:b/>
                <w:bCs/>
                <w:i/>
                <w:iCs/>
                <w:color w:val="000000"/>
                <w:sz w:val="16"/>
                <w:szCs w:val="16"/>
                <w:lang w:eastAsia="en-GB"/>
              </w:rPr>
              <w:t xml:space="preserve"> </w:t>
            </w:r>
          </w:p>
        </w:tc>
        <w:tc>
          <w:tcPr>
            <w:tcW w:w="883" w:type="dxa"/>
            <w:tcBorders>
              <w:top w:val="nil"/>
              <w:left w:val="nil"/>
              <w:bottom w:val="single" w:sz="8" w:space="0" w:color="auto"/>
              <w:right w:val="nil"/>
            </w:tcBorders>
            <w:shd w:val="clear" w:color="000000" w:fill="FFFFFF"/>
          </w:tcPr>
          <w:p w14:paraId="3CC3A62B" w14:textId="77777777" w:rsidR="006774D5" w:rsidRPr="007C7883" w:rsidRDefault="006774D5" w:rsidP="00796C9F">
            <w:pPr>
              <w:rPr>
                <w:b/>
                <w:bCs/>
                <w:i/>
                <w:iCs/>
                <w:color w:val="000000"/>
                <w:sz w:val="16"/>
                <w:szCs w:val="16"/>
                <w:lang w:eastAsia="en-GB"/>
              </w:rPr>
            </w:pPr>
          </w:p>
        </w:tc>
        <w:tc>
          <w:tcPr>
            <w:tcW w:w="883" w:type="dxa"/>
            <w:tcBorders>
              <w:top w:val="nil"/>
              <w:left w:val="nil"/>
              <w:bottom w:val="single" w:sz="8" w:space="0" w:color="auto"/>
              <w:right w:val="nil"/>
            </w:tcBorders>
            <w:shd w:val="clear" w:color="auto" w:fill="F2F2F2" w:themeFill="background1" w:themeFillShade="F2"/>
            <w:vAlign w:val="center"/>
          </w:tcPr>
          <w:p w14:paraId="38CAA4C6" w14:textId="77777777" w:rsidR="006774D5" w:rsidRPr="00167777" w:rsidRDefault="006774D5" w:rsidP="00796C9F">
            <w:pPr>
              <w:rPr>
                <w:b/>
                <w:bCs/>
                <w:i/>
                <w:iCs/>
                <w:color w:val="000000"/>
                <w:sz w:val="16"/>
                <w:szCs w:val="16"/>
                <w:lang w:eastAsia="en-GB"/>
              </w:rPr>
            </w:pPr>
            <w:r w:rsidRPr="00167777">
              <w:rPr>
                <w:b/>
                <w:bCs/>
                <w:i/>
                <w:iCs/>
                <w:color w:val="000000"/>
                <w:sz w:val="16"/>
                <w:szCs w:val="16"/>
                <w:lang w:eastAsia="en-GB"/>
              </w:rPr>
              <w:t>(c)</w:t>
            </w:r>
          </w:p>
        </w:tc>
        <w:tc>
          <w:tcPr>
            <w:tcW w:w="922" w:type="dxa"/>
            <w:tcBorders>
              <w:top w:val="nil"/>
              <w:left w:val="nil"/>
              <w:bottom w:val="single" w:sz="8" w:space="0" w:color="auto"/>
              <w:right w:val="nil"/>
            </w:tcBorders>
            <w:shd w:val="clear" w:color="000000" w:fill="FFFFFF"/>
            <w:vAlign w:val="center"/>
            <w:hideMark/>
          </w:tcPr>
          <w:p w14:paraId="51202203" w14:textId="77777777" w:rsidR="006774D5" w:rsidRPr="00497680" w:rsidRDefault="006774D5" w:rsidP="00796C9F">
            <w:pPr>
              <w:rPr>
                <w:b/>
                <w:bCs/>
                <w:i/>
                <w:iCs/>
                <w:color w:val="000000"/>
                <w:sz w:val="16"/>
                <w:szCs w:val="16"/>
                <w:lang w:eastAsia="en-GB"/>
              </w:rPr>
            </w:pPr>
            <w:r w:rsidRPr="00497680">
              <w:rPr>
                <w:b/>
                <w:bCs/>
                <w:i/>
                <w:iCs/>
                <w:color w:val="000000"/>
                <w:sz w:val="16"/>
                <w:szCs w:val="16"/>
                <w:lang w:eastAsia="en-GB"/>
              </w:rPr>
              <w:t>D=(c)-(b)</w:t>
            </w:r>
          </w:p>
        </w:tc>
        <w:tc>
          <w:tcPr>
            <w:tcW w:w="851" w:type="dxa"/>
            <w:tcBorders>
              <w:top w:val="nil"/>
              <w:left w:val="nil"/>
              <w:bottom w:val="single" w:sz="8" w:space="0" w:color="auto"/>
              <w:right w:val="nil"/>
            </w:tcBorders>
            <w:shd w:val="clear" w:color="000000" w:fill="FFFFFF"/>
            <w:vAlign w:val="center"/>
            <w:hideMark/>
          </w:tcPr>
          <w:p w14:paraId="58C59E03" w14:textId="77777777" w:rsidR="006774D5" w:rsidRPr="00497680" w:rsidRDefault="006774D5" w:rsidP="00796C9F">
            <w:pPr>
              <w:rPr>
                <w:b/>
                <w:bCs/>
                <w:i/>
                <w:iCs/>
                <w:color w:val="000000"/>
                <w:sz w:val="16"/>
                <w:szCs w:val="16"/>
                <w:lang w:eastAsia="en-GB"/>
              </w:rPr>
            </w:pPr>
            <w:r>
              <w:rPr>
                <w:b/>
                <w:bCs/>
                <w:i/>
                <w:iCs/>
                <w:color w:val="000000"/>
                <w:sz w:val="16"/>
                <w:szCs w:val="16"/>
                <w:lang w:eastAsia="en-GB"/>
              </w:rPr>
              <w:t>E=</w:t>
            </w:r>
            <w:r w:rsidRPr="00497680">
              <w:rPr>
                <w:b/>
                <w:bCs/>
                <w:i/>
                <w:iCs/>
                <w:color w:val="000000"/>
                <w:sz w:val="16"/>
                <w:szCs w:val="16"/>
                <w:lang w:eastAsia="en-GB"/>
              </w:rPr>
              <w:t>D/(</w:t>
            </w:r>
            <w:r>
              <w:rPr>
                <w:b/>
                <w:bCs/>
                <w:i/>
                <w:iCs/>
                <w:color w:val="000000"/>
                <w:sz w:val="16"/>
                <w:szCs w:val="16"/>
                <w:lang w:eastAsia="en-GB"/>
              </w:rPr>
              <w:t>b</w:t>
            </w:r>
            <w:r w:rsidRPr="00497680">
              <w:rPr>
                <w:b/>
                <w:bCs/>
                <w:i/>
                <w:iCs/>
                <w:color w:val="000000"/>
                <w:sz w:val="16"/>
                <w:szCs w:val="16"/>
                <w:lang w:eastAsia="en-GB"/>
              </w:rPr>
              <w:t>)</w:t>
            </w:r>
          </w:p>
        </w:tc>
        <w:tc>
          <w:tcPr>
            <w:tcW w:w="850" w:type="dxa"/>
            <w:tcBorders>
              <w:top w:val="nil"/>
              <w:left w:val="nil"/>
              <w:bottom w:val="single" w:sz="8" w:space="0" w:color="auto"/>
              <w:right w:val="nil"/>
            </w:tcBorders>
            <w:shd w:val="clear" w:color="000000" w:fill="FFFFFF"/>
            <w:vAlign w:val="center"/>
            <w:hideMark/>
          </w:tcPr>
          <w:p w14:paraId="304BB986" w14:textId="77777777" w:rsidR="006774D5" w:rsidRPr="00497680" w:rsidRDefault="006774D5" w:rsidP="00796C9F">
            <w:pPr>
              <w:rPr>
                <w:b/>
                <w:bCs/>
                <w:i/>
                <w:iCs/>
                <w:color w:val="000000"/>
                <w:sz w:val="16"/>
                <w:szCs w:val="16"/>
                <w:lang w:eastAsia="en-GB"/>
              </w:rPr>
            </w:pPr>
            <w:r>
              <w:rPr>
                <w:b/>
                <w:bCs/>
                <w:i/>
                <w:iCs/>
                <w:color w:val="000000"/>
                <w:sz w:val="16"/>
                <w:szCs w:val="16"/>
                <w:lang w:eastAsia="en-GB"/>
              </w:rPr>
              <w:t>F</w:t>
            </w:r>
            <w:r w:rsidRPr="00497680">
              <w:rPr>
                <w:b/>
                <w:bCs/>
                <w:i/>
                <w:iCs/>
                <w:color w:val="000000"/>
                <w:sz w:val="16"/>
                <w:szCs w:val="16"/>
                <w:lang w:eastAsia="en-GB"/>
              </w:rPr>
              <w:t>=(c)-(a)</w:t>
            </w:r>
          </w:p>
        </w:tc>
        <w:tc>
          <w:tcPr>
            <w:tcW w:w="783" w:type="dxa"/>
            <w:tcBorders>
              <w:top w:val="nil"/>
              <w:left w:val="nil"/>
              <w:bottom w:val="single" w:sz="8" w:space="0" w:color="auto"/>
              <w:right w:val="nil"/>
            </w:tcBorders>
            <w:shd w:val="clear" w:color="000000" w:fill="FFFFFF"/>
            <w:vAlign w:val="center"/>
            <w:hideMark/>
          </w:tcPr>
          <w:p w14:paraId="64191AC0" w14:textId="77777777" w:rsidR="006774D5" w:rsidRPr="00497680" w:rsidRDefault="006774D5" w:rsidP="00796C9F">
            <w:pPr>
              <w:rPr>
                <w:b/>
                <w:bCs/>
                <w:i/>
                <w:iCs/>
                <w:color w:val="000000"/>
                <w:sz w:val="16"/>
                <w:szCs w:val="16"/>
                <w:lang w:eastAsia="en-GB"/>
              </w:rPr>
            </w:pPr>
            <w:r>
              <w:rPr>
                <w:b/>
                <w:bCs/>
                <w:i/>
                <w:iCs/>
                <w:color w:val="000000"/>
                <w:sz w:val="16"/>
                <w:szCs w:val="16"/>
                <w:lang w:eastAsia="en-GB"/>
              </w:rPr>
              <w:t>G=F</w:t>
            </w:r>
            <w:r w:rsidRPr="00497680">
              <w:rPr>
                <w:b/>
                <w:bCs/>
                <w:i/>
                <w:iCs/>
                <w:color w:val="000000"/>
                <w:sz w:val="16"/>
                <w:szCs w:val="16"/>
                <w:lang w:eastAsia="en-GB"/>
              </w:rPr>
              <w:t>/(a)</w:t>
            </w:r>
          </w:p>
        </w:tc>
      </w:tr>
      <w:tr w:rsidR="006774D5" w:rsidRPr="00497680" w14:paraId="237B7D62" w14:textId="77777777" w:rsidTr="00796C9F">
        <w:trPr>
          <w:trHeight w:val="290"/>
        </w:trPr>
        <w:tc>
          <w:tcPr>
            <w:tcW w:w="1926" w:type="dxa"/>
            <w:tcBorders>
              <w:top w:val="nil"/>
              <w:left w:val="nil"/>
              <w:bottom w:val="nil"/>
              <w:right w:val="nil"/>
            </w:tcBorders>
            <w:shd w:val="clear" w:color="000000" w:fill="FFFFFF"/>
            <w:noWrap/>
            <w:vAlign w:val="center"/>
            <w:hideMark/>
          </w:tcPr>
          <w:p w14:paraId="2FD73C18" w14:textId="77777777" w:rsidR="006774D5" w:rsidRPr="00167777" w:rsidRDefault="006774D5" w:rsidP="00796C9F">
            <w:pPr>
              <w:rPr>
                <w:color w:val="000000"/>
                <w:sz w:val="18"/>
                <w:szCs w:val="18"/>
                <w:lang w:eastAsia="en-GB"/>
              </w:rPr>
            </w:pPr>
            <w:r w:rsidRPr="00167777">
              <w:rPr>
                <w:color w:val="000000"/>
                <w:sz w:val="18"/>
                <w:szCs w:val="18"/>
                <w:lang w:eastAsia="en-GB"/>
              </w:rPr>
              <w:t>ICERD</w:t>
            </w:r>
          </w:p>
        </w:tc>
        <w:tc>
          <w:tcPr>
            <w:tcW w:w="905" w:type="dxa"/>
            <w:tcBorders>
              <w:top w:val="nil"/>
              <w:left w:val="nil"/>
              <w:bottom w:val="nil"/>
              <w:right w:val="nil"/>
            </w:tcBorders>
            <w:shd w:val="clear" w:color="auto" w:fill="F2F2F2" w:themeFill="background1" w:themeFillShade="F2"/>
            <w:vAlign w:val="center"/>
            <w:hideMark/>
          </w:tcPr>
          <w:p w14:paraId="6F292D79" w14:textId="77777777" w:rsidR="006774D5" w:rsidRPr="00497680" w:rsidRDefault="006774D5" w:rsidP="00796C9F">
            <w:pPr>
              <w:rPr>
                <w:color w:val="000000"/>
                <w:sz w:val="18"/>
                <w:szCs w:val="18"/>
                <w:lang w:eastAsia="en-GB"/>
              </w:rPr>
            </w:pPr>
            <w:r w:rsidRPr="00497680">
              <w:rPr>
                <w:color w:val="000000"/>
                <w:sz w:val="18"/>
                <w:szCs w:val="18"/>
                <w:lang w:eastAsia="en-GB"/>
              </w:rPr>
              <w:t>176</w:t>
            </w:r>
          </w:p>
        </w:tc>
        <w:tc>
          <w:tcPr>
            <w:tcW w:w="905" w:type="dxa"/>
            <w:tcBorders>
              <w:top w:val="nil"/>
              <w:left w:val="nil"/>
              <w:bottom w:val="nil"/>
              <w:right w:val="nil"/>
            </w:tcBorders>
            <w:shd w:val="clear" w:color="000000" w:fill="FFFFFF"/>
            <w:vAlign w:val="center"/>
            <w:hideMark/>
          </w:tcPr>
          <w:p w14:paraId="19C2631C" w14:textId="77777777" w:rsidR="006774D5" w:rsidRPr="00497680" w:rsidRDefault="006774D5" w:rsidP="00796C9F">
            <w:pPr>
              <w:rPr>
                <w:color w:val="000000"/>
                <w:sz w:val="18"/>
                <w:szCs w:val="18"/>
                <w:lang w:eastAsia="en-GB"/>
              </w:rPr>
            </w:pPr>
            <w:r w:rsidRPr="00497680">
              <w:rPr>
                <w:color w:val="000000"/>
                <w:sz w:val="18"/>
                <w:szCs w:val="18"/>
                <w:lang w:eastAsia="en-GB"/>
              </w:rPr>
              <w:t>177</w:t>
            </w:r>
          </w:p>
        </w:tc>
        <w:tc>
          <w:tcPr>
            <w:tcW w:w="905" w:type="dxa"/>
            <w:tcBorders>
              <w:top w:val="nil"/>
              <w:left w:val="nil"/>
              <w:bottom w:val="nil"/>
              <w:right w:val="nil"/>
            </w:tcBorders>
            <w:shd w:val="clear" w:color="000000" w:fill="FFFFFF"/>
            <w:vAlign w:val="center"/>
            <w:hideMark/>
          </w:tcPr>
          <w:p w14:paraId="5160EF3B" w14:textId="77777777" w:rsidR="006774D5" w:rsidRPr="00497680" w:rsidRDefault="006774D5" w:rsidP="00796C9F">
            <w:pPr>
              <w:rPr>
                <w:color w:val="000000"/>
                <w:sz w:val="18"/>
                <w:szCs w:val="18"/>
                <w:lang w:eastAsia="en-GB"/>
              </w:rPr>
            </w:pPr>
            <w:r w:rsidRPr="00497680">
              <w:rPr>
                <w:color w:val="000000"/>
                <w:sz w:val="18"/>
                <w:szCs w:val="18"/>
                <w:lang w:eastAsia="en-GB"/>
              </w:rPr>
              <w:t>179</w:t>
            </w:r>
          </w:p>
        </w:tc>
        <w:tc>
          <w:tcPr>
            <w:tcW w:w="888" w:type="dxa"/>
            <w:tcBorders>
              <w:top w:val="nil"/>
              <w:left w:val="nil"/>
              <w:bottom w:val="nil"/>
              <w:right w:val="nil"/>
            </w:tcBorders>
            <w:shd w:val="clear" w:color="000000" w:fill="FFFFFF"/>
            <w:vAlign w:val="center"/>
          </w:tcPr>
          <w:p w14:paraId="0EC67DE8" w14:textId="77777777" w:rsidR="006774D5" w:rsidRPr="008952A1" w:rsidRDefault="006774D5" w:rsidP="00796C9F">
            <w:pPr>
              <w:rPr>
                <w:color w:val="000000"/>
                <w:sz w:val="18"/>
                <w:szCs w:val="18"/>
                <w:lang w:eastAsia="en-GB"/>
              </w:rPr>
            </w:pPr>
            <w:r w:rsidRPr="008952A1">
              <w:rPr>
                <w:color w:val="000000"/>
                <w:sz w:val="18"/>
                <w:szCs w:val="18"/>
                <w:lang w:eastAsia="en-GB"/>
              </w:rPr>
              <w:t>179</w:t>
            </w:r>
          </w:p>
        </w:tc>
        <w:tc>
          <w:tcPr>
            <w:tcW w:w="905" w:type="dxa"/>
            <w:tcBorders>
              <w:top w:val="nil"/>
              <w:left w:val="nil"/>
              <w:bottom w:val="nil"/>
              <w:right w:val="nil"/>
            </w:tcBorders>
            <w:shd w:val="clear" w:color="000000" w:fill="FFFFFF"/>
            <w:vAlign w:val="center"/>
            <w:hideMark/>
          </w:tcPr>
          <w:p w14:paraId="6FD8EE17" w14:textId="77777777" w:rsidR="006774D5" w:rsidRPr="00497680" w:rsidRDefault="006774D5" w:rsidP="00796C9F">
            <w:pPr>
              <w:rPr>
                <w:color w:val="000000"/>
                <w:sz w:val="18"/>
                <w:szCs w:val="18"/>
                <w:lang w:eastAsia="en-GB"/>
              </w:rPr>
            </w:pPr>
            <w:r w:rsidRPr="00497680">
              <w:rPr>
                <w:color w:val="000000"/>
                <w:sz w:val="18"/>
                <w:szCs w:val="18"/>
                <w:lang w:eastAsia="en-GB"/>
              </w:rPr>
              <w:t>182</w:t>
            </w:r>
          </w:p>
        </w:tc>
        <w:tc>
          <w:tcPr>
            <w:tcW w:w="888" w:type="dxa"/>
            <w:tcBorders>
              <w:top w:val="nil"/>
              <w:left w:val="nil"/>
              <w:bottom w:val="nil"/>
              <w:right w:val="nil"/>
            </w:tcBorders>
            <w:shd w:val="clear" w:color="auto" w:fill="auto"/>
            <w:vAlign w:val="center"/>
          </w:tcPr>
          <w:p w14:paraId="7032ED20" w14:textId="77777777" w:rsidR="006774D5" w:rsidRPr="007A76DA" w:rsidRDefault="006774D5" w:rsidP="00796C9F">
            <w:pPr>
              <w:rPr>
                <w:color w:val="000000"/>
                <w:sz w:val="18"/>
                <w:szCs w:val="18"/>
                <w:lang w:eastAsia="en-GB"/>
              </w:rPr>
            </w:pPr>
            <w:r w:rsidRPr="007A76DA">
              <w:rPr>
                <w:color w:val="000000"/>
                <w:sz w:val="18"/>
                <w:szCs w:val="18"/>
                <w:lang w:eastAsia="en-GB"/>
              </w:rPr>
              <w:t>182</w:t>
            </w:r>
          </w:p>
        </w:tc>
        <w:tc>
          <w:tcPr>
            <w:tcW w:w="905" w:type="dxa"/>
            <w:tcBorders>
              <w:top w:val="nil"/>
              <w:left w:val="nil"/>
              <w:bottom w:val="nil"/>
              <w:right w:val="nil"/>
            </w:tcBorders>
            <w:shd w:val="clear" w:color="auto" w:fill="auto"/>
            <w:vAlign w:val="center"/>
            <w:hideMark/>
          </w:tcPr>
          <w:p w14:paraId="6CBFDFBB" w14:textId="77777777" w:rsidR="006774D5" w:rsidRPr="00497680" w:rsidRDefault="006774D5" w:rsidP="00796C9F">
            <w:pPr>
              <w:rPr>
                <w:color w:val="000000"/>
                <w:sz w:val="18"/>
                <w:szCs w:val="18"/>
                <w:lang w:eastAsia="en-GB"/>
              </w:rPr>
            </w:pPr>
            <w:r w:rsidRPr="00497680">
              <w:rPr>
                <w:color w:val="000000"/>
                <w:sz w:val="18"/>
                <w:szCs w:val="18"/>
                <w:lang w:eastAsia="en-GB"/>
              </w:rPr>
              <w:t>182</w:t>
            </w:r>
          </w:p>
        </w:tc>
        <w:tc>
          <w:tcPr>
            <w:tcW w:w="883" w:type="dxa"/>
            <w:tcBorders>
              <w:top w:val="nil"/>
              <w:left w:val="nil"/>
              <w:bottom w:val="nil"/>
              <w:right w:val="nil"/>
            </w:tcBorders>
            <w:shd w:val="clear" w:color="000000" w:fill="FFFFFF"/>
            <w:vAlign w:val="center"/>
          </w:tcPr>
          <w:p w14:paraId="17F6F38F" w14:textId="77777777" w:rsidR="006774D5" w:rsidRPr="007C7883" w:rsidRDefault="006774D5" w:rsidP="00796C9F">
            <w:pPr>
              <w:rPr>
                <w:color w:val="000000"/>
                <w:sz w:val="18"/>
                <w:szCs w:val="18"/>
                <w:lang w:eastAsia="en-GB"/>
              </w:rPr>
            </w:pPr>
            <w:r w:rsidRPr="007C7883">
              <w:rPr>
                <w:color w:val="000000"/>
                <w:sz w:val="18"/>
                <w:szCs w:val="18"/>
                <w:lang w:eastAsia="en-GB"/>
              </w:rPr>
              <w:t>182</w:t>
            </w:r>
          </w:p>
        </w:tc>
        <w:tc>
          <w:tcPr>
            <w:tcW w:w="883" w:type="dxa"/>
            <w:tcBorders>
              <w:top w:val="nil"/>
              <w:left w:val="nil"/>
              <w:bottom w:val="nil"/>
              <w:right w:val="nil"/>
            </w:tcBorders>
            <w:shd w:val="clear" w:color="auto" w:fill="F2F2F2" w:themeFill="background1" w:themeFillShade="F2"/>
            <w:vAlign w:val="center"/>
          </w:tcPr>
          <w:p w14:paraId="77EA7AB4" w14:textId="77777777" w:rsidR="006774D5" w:rsidRPr="00167777" w:rsidRDefault="006774D5" w:rsidP="00796C9F">
            <w:pPr>
              <w:rPr>
                <w:color w:val="000000"/>
                <w:sz w:val="18"/>
                <w:szCs w:val="18"/>
                <w:lang w:eastAsia="en-GB"/>
              </w:rPr>
            </w:pPr>
            <w:r w:rsidRPr="00167777">
              <w:rPr>
                <w:color w:val="000000"/>
                <w:sz w:val="18"/>
                <w:szCs w:val="18"/>
                <w:lang w:eastAsia="en-GB"/>
              </w:rPr>
              <w:t>182</w:t>
            </w:r>
          </w:p>
        </w:tc>
        <w:tc>
          <w:tcPr>
            <w:tcW w:w="922" w:type="dxa"/>
            <w:tcBorders>
              <w:top w:val="nil"/>
              <w:left w:val="nil"/>
              <w:bottom w:val="nil"/>
              <w:right w:val="nil"/>
            </w:tcBorders>
            <w:shd w:val="clear" w:color="000000" w:fill="FFFFFF"/>
            <w:vAlign w:val="center"/>
            <w:hideMark/>
          </w:tcPr>
          <w:p w14:paraId="79724FB6" w14:textId="77777777" w:rsidR="006774D5" w:rsidRPr="00497680" w:rsidRDefault="006774D5" w:rsidP="00796C9F">
            <w:pPr>
              <w:rPr>
                <w:color w:val="000000"/>
                <w:sz w:val="18"/>
                <w:szCs w:val="18"/>
                <w:lang w:eastAsia="en-GB"/>
              </w:rPr>
            </w:pPr>
            <w:r w:rsidRPr="00497680">
              <w:rPr>
                <w:color w:val="000000"/>
                <w:sz w:val="18"/>
                <w:szCs w:val="18"/>
                <w:lang w:eastAsia="en-GB"/>
              </w:rPr>
              <w:t>0</w:t>
            </w:r>
          </w:p>
        </w:tc>
        <w:tc>
          <w:tcPr>
            <w:tcW w:w="851" w:type="dxa"/>
            <w:tcBorders>
              <w:top w:val="nil"/>
              <w:left w:val="nil"/>
              <w:bottom w:val="nil"/>
              <w:right w:val="nil"/>
            </w:tcBorders>
            <w:shd w:val="clear" w:color="000000" w:fill="FFFFFF"/>
            <w:vAlign w:val="center"/>
            <w:hideMark/>
          </w:tcPr>
          <w:p w14:paraId="3168F0EE" w14:textId="77777777" w:rsidR="006774D5" w:rsidRPr="00497680" w:rsidRDefault="006774D5" w:rsidP="00796C9F">
            <w:pPr>
              <w:rPr>
                <w:color w:val="000000"/>
                <w:sz w:val="18"/>
                <w:szCs w:val="18"/>
                <w:lang w:eastAsia="en-GB"/>
              </w:rPr>
            </w:pPr>
            <w:r w:rsidRPr="00497680">
              <w:rPr>
                <w:color w:val="000000"/>
                <w:sz w:val="18"/>
                <w:szCs w:val="18"/>
                <w:lang w:eastAsia="en-GB"/>
              </w:rPr>
              <w:t>0</w:t>
            </w:r>
            <w:r>
              <w:rPr>
                <w:color w:val="000000"/>
                <w:sz w:val="18"/>
                <w:szCs w:val="18"/>
                <w:lang w:eastAsia="en-GB"/>
              </w:rPr>
              <w:t xml:space="preserve"> </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21EF9F06" w14:textId="77777777" w:rsidR="006774D5" w:rsidRPr="00497680" w:rsidRDefault="006774D5" w:rsidP="00796C9F">
            <w:pPr>
              <w:rPr>
                <w:color w:val="000000"/>
                <w:sz w:val="18"/>
                <w:szCs w:val="18"/>
                <w:lang w:eastAsia="en-GB"/>
              </w:rPr>
            </w:pPr>
            <w:r w:rsidRPr="00497680">
              <w:rPr>
                <w:color w:val="000000"/>
                <w:sz w:val="18"/>
                <w:szCs w:val="18"/>
                <w:lang w:eastAsia="en-GB"/>
              </w:rPr>
              <w:t>6</w:t>
            </w:r>
          </w:p>
        </w:tc>
        <w:tc>
          <w:tcPr>
            <w:tcW w:w="783" w:type="dxa"/>
            <w:tcBorders>
              <w:top w:val="nil"/>
              <w:left w:val="nil"/>
              <w:bottom w:val="nil"/>
              <w:right w:val="nil"/>
            </w:tcBorders>
            <w:shd w:val="clear" w:color="000000" w:fill="FFFFFF"/>
            <w:vAlign w:val="center"/>
            <w:hideMark/>
          </w:tcPr>
          <w:p w14:paraId="00B46461" w14:textId="77777777" w:rsidR="006774D5" w:rsidRPr="00497680" w:rsidRDefault="006774D5" w:rsidP="00796C9F">
            <w:pPr>
              <w:rPr>
                <w:color w:val="000000"/>
                <w:sz w:val="18"/>
                <w:szCs w:val="18"/>
                <w:lang w:eastAsia="en-GB"/>
              </w:rPr>
            </w:pPr>
            <w:r w:rsidRPr="00497680">
              <w:rPr>
                <w:color w:val="000000"/>
                <w:sz w:val="18"/>
                <w:szCs w:val="18"/>
                <w:lang w:eastAsia="en-GB"/>
              </w:rPr>
              <w:t>3.</w:t>
            </w:r>
            <w:r>
              <w:rPr>
                <w:color w:val="000000"/>
                <w:sz w:val="18"/>
                <w:szCs w:val="18"/>
                <w:lang w:eastAsia="en-GB"/>
              </w:rPr>
              <w:t>41</w:t>
            </w:r>
            <w:r w:rsidRPr="00497680">
              <w:rPr>
                <w:color w:val="000000"/>
                <w:sz w:val="18"/>
                <w:szCs w:val="18"/>
                <w:lang w:eastAsia="en-GB"/>
              </w:rPr>
              <w:t>%</w:t>
            </w:r>
          </w:p>
        </w:tc>
      </w:tr>
      <w:tr w:rsidR="006774D5" w:rsidRPr="00497680" w14:paraId="55CA39CD" w14:textId="77777777" w:rsidTr="00796C9F">
        <w:trPr>
          <w:trHeight w:val="290"/>
        </w:trPr>
        <w:tc>
          <w:tcPr>
            <w:tcW w:w="1926" w:type="dxa"/>
            <w:tcBorders>
              <w:top w:val="nil"/>
              <w:left w:val="nil"/>
              <w:bottom w:val="nil"/>
              <w:right w:val="nil"/>
            </w:tcBorders>
            <w:shd w:val="clear" w:color="000000" w:fill="FFFFFF"/>
            <w:noWrap/>
            <w:vAlign w:val="center"/>
            <w:hideMark/>
          </w:tcPr>
          <w:p w14:paraId="5385EF85" w14:textId="77777777" w:rsidR="006774D5" w:rsidRPr="00B073B1" w:rsidRDefault="006774D5" w:rsidP="00796C9F">
            <w:pPr>
              <w:rPr>
                <w:color w:val="000000"/>
                <w:sz w:val="18"/>
                <w:szCs w:val="18"/>
                <w:lang w:eastAsia="en-GB"/>
              </w:rPr>
            </w:pPr>
            <w:r w:rsidRPr="00B073B1">
              <w:rPr>
                <w:color w:val="000000"/>
                <w:sz w:val="18"/>
                <w:szCs w:val="18"/>
                <w:lang w:eastAsia="en-GB"/>
              </w:rPr>
              <w:t>ICCPR</w:t>
            </w:r>
          </w:p>
        </w:tc>
        <w:tc>
          <w:tcPr>
            <w:tcW w:w="905" w:type="dxa"/>
            <w:tcBorders>
              <w:top w:val="nil"/>
              <w:left w:val="nil"/>
              <w:bottom w:val="nil"/>
              <w:right w:val="nil"/>
            </w:tcBorders>
            <w:shd w:val="clear" w:color="auto" w:fill="F2F2F2" w:themeFill="background1" w:themeFillShade="F2"/>
            <w:vAlign w:val="center"/>
            <w:hideMark/>
          </w:tcPr>
          <w:p w14:paraId="54429B44" w14:textId="77777777" w:rsidR="006774D5" w:rsidRPr="00497680" w:rsidRDefault="006774D5" w:rsidP="00796C9F">
            <w:pPr>
              <w:rPr>
                <w:color w:val="000000"/>
                <w:sz w:val="18"/>
                <w:szCs w:val="18"/>
                <w:lang w:eastAsia="en-GB"/>
              </w:rPr>
            </w:pPr>
            <w:r w:rsidRPr="00497680">
              <w:rPr>
                <w:color w:val="000000"/>
                <w:sz w:val="18"/>
                <w:szCs w:val="18"/>
                <w:lang w:eastAsia="en-GB"/>
              </w:rPr>
              <w:t>167</w:t>
            </w:r>
          </w:p>
        </w:tc>
        <w:tc>
          <w:tcPr>
            <w:tcW w:w="905" w:type="dxa"/>
            <w:tcBorders>
              <w:top w:val="nil"/>
              <w:left w:val="nil"/>
              <w:bottom w:val="nil"/>
              <w:right w:val="nil"/>
            </w:tcBorders>
            <w:shd w:val="clear" w:color="000000" w:fill="FFFFFF"/>
            <w:vAlign w:val="center"/>
            <w:hideMark/>
          </w:tcPr>
          <w:p w14:paraId="1A4B6F0D" w14:textId="77777777" w:rsidR="006774D5" w:rsidRPr="00497680" w:rsidRDefault="006774D5" w:rsidP="00796C9F">
            <w:pPr>
              <w:rPr>
                <w:color w:val="000000"/>
                <w:sz w:val="18"/>
                <w:szCs w:val="18"/>
                <w:lang w:eastAsia="en-GB"/>
              </w:rPr>
            </w:pPr>
            <w:r w:rsidRPr="00497680">
              <w:rPr>
                <w:color w:val="000000"/>
                <w:sz w:val="18"/>
                <w:szCs w:val="18"/>
                <w:lang w:eastAsia="en-GB"/>
              </w:rPr>
              <w:t>168</w:t>
            </w:r>
          </w:p>
        </w:tc>
        <w:tc>
          <w:tcPr>
            <w:tcW w:w="905" w:type="dxa"/>
            <w:tcBorders>
              <w:top w:val="nil"/>
              <w:left w:val="nil"/>
              <w:bottom w:val="nil"/>
              <w:right w:val="nil"/>
            </w:tcBorders>
            <w:shd w:val="clear" w:color="000000" w:fill="FFFFFF"/>
            <w:vAlign w:val="center"/>
            <w:hideMark/>
          </w:tcPr>
          <w:p w14:paraId="5AEFF60D" w14:textId="77777777" w:rsidR="006774D5" w:rsidRPr="00497680" w:rsidRDefault="006774D5" w:rsidP="00796C9F">
            <w:pPr>
              <w:rPr>
                <w:color w:val="000000"/>
                <w:sz w:val="18"/>
                <w:szCs w:val="18"/>
                <w:lang w:eastAsia="en-GB"/>
              </w:rPr>
            </w:pPr>
            <w:r w:rsidRPr="00497680">
              <w:rPr>
                <w:color w:val="000000"/>
                <w:sz w:val="18"/>
                <w:szCs w:val="18"/>
                <w:lang w:eastAsia="en-GB"/>
              </w:rPr>
              <w:t>169</w:t>
            </w:r>
          </w:p>
        </w:tc>
        <w:tc>
          <w:tcPr>
            <w:tcW w:w="888" w:type="dxa"/>
            <w:tcBorders>
              <w:top w:val="nil"/>
              <w:left w:val="nil"/>
              <w:bottom w:val="nil"/>
              <w:right w:val="nil"/>
            </w:tcBorders>
            <w:shd w:val="clear" w:color="000000" w:fill="FFFFFF"/>
            <w:vAlign w:val="center"/>
          </w:tcPr>
          <w:p w14:paraId="42BF30A2" w14:textId="77777777" w:rsidR="006774D5" w:rsidRPr="008952A1" w:rsidRDefault="006774D5" w:rsidP="00796C9F">
            <w:pPr>
              <w:rPr>
                <w:color w:val="000000"/>
                <w:sz w:val="18"/>
                <w:szCs w:val="18"/>
                <w:lang w:eastAsia="en-GB"/>
              </w:rPr>
            </w:pPr>
            <w:r w:rsidRPr="008952A1">
              <w:rPr>
                <w:color w:val="000000"/>
                <w:sz w:val="18"/>
                <w:szCs w:val="18"/>
                <w:lang w:eastAsia="en-GB"/>
              </w:rPr>
              <w:t>172</w:t>
            </w:r>
          </w:p>
        </w:tc>
        <w:tc>
          <w:tcPr>
            <w:tcW w:w="905" w:type="dxa"/>
            <w:tcBorders>
              <w:top w:val="nil"/>
              <w:left w:val="nil"/>
              <w:bottom w:val="nil"/>
              <w:right w:val="nil"/>
            </w:tcBorders>
            <w:shd w:val="clear" w:color="000000" w:fill="FFFFFF"/>
            <w:vAlign w:val="center"/>
            <w:hideMark/>
          </w:tcPr>
          <w:p w14:paraId="3BB97D82" w14:textId="77777777" w:rsidR="006774D5" w:rsidRPr="00497680" w:rsidRDefault="006774D5" w:rsidP="00796C9F">
            <w:pPr>
              <w:rPr>
                <w:color w:val="000000"/>
                <w:sz w:val="18"/>
                <w:szCs w:val="18"/>
                <w:lang w:eastAsia="en-GB"/>
              </w:rPr>
            </w:pPr>
            <w:r w:rsidRPr="00497680">
              <w:rPr>
                <w:color w:val="000000"/>
                <w:sz w:val="18"/>
                <w:szCs w:val="18"/>
                <w:lang w:eastAsia="en-GB"/>
              </w:rPr>
              <w:t>173</w:t>
            </w:r>
          </w:p>
        </w:tc>
        <w:tc>
          <w:tcPr>
            <w:tcW w:w="888" w:type="dxa"/>
            <w:tcBorders>
              <w:top w:val="nil"/>
              <w:left w:val="nil"/>
              <w:bottom w:val="nil"/>
              <w:right w:val="nil"/>
            </w:tcBorders>
            <w:shd w:val="clear" w:color="auto" w:fill="auto"/>
            <w:vAlign w:val="center"/>
          </w:tcPr>
          <w:p w14:paraId="5610C914" w14:textId="77777777" w:rsidR="006774D5" w:rsidRPr="007A76DA" w:rsidRDefault="006774D5" w:rsidP="00796C9F">
            <w:pPr>
              <w:rPr>
                <w:color w:val="000000"/>
                <w:sz w:val="18"/>
                <w:szCs w:val="18"/>
                <w:lang w:eastAsia="en-GB"/>
              </w:rPr>
            </w:pPr>
            <w:r w:rsidRPr="007A76DA">
              <w:rPr>
                <w:color w:val="000000"/>
                <w:sz w:val="18"/>
                <w:szCs w:val="18"/>
                <w:lang w:eastAsia="en-GB"/>
              </w:rPr>
              <w:t>173</w:t>
            </w:r>
          </w:p>
        </w:tc>
        <w:tc>
          <w:tcPr>
            <w:tcW w:w="905" w:type="dxa"/>
            <w:tcBorders>
              <w:top w:val="nil"/>
              <w:left w:val="nil"/>
              <w:bottom w:val="nil"/>
              <w:right w:val="nil"/>
            </w:tcBorders>
            <w:shd w:val="clear" w:color="auto" w:fill="auto"/>
            <w:vAlign w:val="center"/>
            <w:hideMark/>
          </w:tcPr>
          <w:p w14:paraId="5CFEF0D6" w14:textId="77777777" w:rsidR="006774D5" w:rsidRPr="00497680" w:rsidRDefault="006774D5" w:rsidP="00796C9F">
            <w:pPr>
              <w:rPr>
                <w:color w:val="000000"/>
                <w:sz w:val="18"/>
                <w:szCs w:val="18"/>
                <w:lang w:eastAsia="en-GB"/>
              </w:rPr>
            </w:pPr>
            <w:r w:rsidRPr="00497680">
              <w:rPr>
                <w:color w:val="000000"/>
                <w:sz w:val="18"/>
                <w:szCs w:val="18"/>
                <w:lang w:eastAsia="en-GB"/>
              </w:rPr>
              <w:t>173</w:t>
            </w:r>
          </w:p>
        </w:tc>
        <w:tc>
          <w:tcPr>
            <w:tcW w:w="883" w:type="dxa"/>
            <w:tcBorders>
              <w:top w:val="nil"/>
              <w:left w:val="nil"/>
              <w:bottom w:val="nil"/>
              <w:right w:val="nil"/>
            </w:tcBorders>
            <w:shd w:val="clear" w:color="000000" w:fill="FFFFFF"/>
            <w:vAlign w:val="center"/>
          </w:tcPr>
          <w:p w14:paraId="3B6A2326" w14:textId="77777777" w:rsidR="006774D5" w:rsidRPr="007C7883" w:rsidRDefault="006774D5" w:rsidP="00796C9F">
            <w:pPr>
              <w:rPr>
                <w:color w:val="000000"/>
                <w:sz w:val="18"/>
                <w:szCs w:val="18"/>
                <w:lang w:eastAsia="en-GB"/>
              </w:rPr>
            </w:pPr>
            <w:r w:rsidRPr="007C7883">
              <w:rPr>
                <w:color w:val="000000"/>
                <w:sz w:val="18"/>
                <w:szCs w:val="18"/>
                <w:lang w:eastAsia="en-GB"/>
              </w:rPr>
              <w:t>173</w:t>
            </w:r>
          </w:p>
        </w:tc>
        <w:tc>
          <w:tcPr>
            <w:tcW w:w="883" w:type="dxa"/>
            <w:tcBorders>
              <w:top w:val="nil"/>
              <w:left w:val="nil"/>
              <w:bottom w:val="nil"/>
              <w:right w:val="nil"/>
            </w:tcBorders>
            <w:shd w:val="clear" w:color="auto" w:fill="F2F2F2" w:themeFill="background1" w:themeFillShade="F2"/>
            <w:vAlign w:val="center"/>
          </w:tcPr>
          <w:p w14:paraId="71D347BC" w14:textId="77777777" w:rsidR="006774D5" w:rsidRPr="00167777" w:rsidRDefault="006774D5" w:rsidP="00796C9F">
            <w:pPr>
              <w:rPr>
                <w:color w:val="000000"/>
                <w:sz w:val="18"/>
                <w:szCs w:val="18"/>
                <w:lang w:eastAsia="en-GB"/>
              </w:rPr>
            </w:pPr>
            <w:r w:rsidRPr="00167777">
              <w:rPr>
                <w:color w:val="000000"/>
                <w:sz w:val="18"/>
                <w:szCs w:val="18"/>
                <w:lang w:eastAsia="en-GB"/>
              </w:rPr>
              <w:t>173</w:t>
            </w:r>
          </w:p>
        </w:tc>
        <w:tc>
          <w:tcPr>
            <w:tcW w:w="922" w:type="dxa"/>
            <w:tcBorders>
              <w:top w:val="nil"/>
              <w:left w:val="nil"/>
              <w:bottom w:val="nil"/>
              <w:right w:val="nil"/>
            </w:tcBorders>
            <w:shd w:val="clear" w:color="000000" w:fill="FFFFFF"/>
            <w:vAlign w:val="center"/>
            <w:hideMark/>
          </w:tcPr>
          <w:p w14:paraId="5173FCD2" w14:textId="77777777" w:rsidR="006774D5" w:rsidRPr="00497680" w:rsidRDefault="006774D5" w:rsidP="00796C9F">
            <w:pPr>
              <w:rPr>
                <w:color w:val="000000"/>
                <w:sz w:val="18"/>
                <w:szCs w:val="18"/>
                <w:lang w:eastAsia="en-GB"/>
              </w:rPr>
            </w:pPr>
            <w:r w:rsidRPr="00497680">
              <w:rPr>
                <w:color w:val="000000"/>
                <w:sz w:val="18"/>
                <w:szCs w:val="18"/>
                <w:lang w:eastAsia="en-GB"/>
              </w:rPr>
              <w:t>0</w:t>
            </w:r>
          </w:p>
        </w:tc>
        <w:tc>
          <w:tcPr>
            <w:tcW w:w="851" w:type="dxa"/>
            <w:tcBorders>
              <w:top w:val="nil"/>
              <w:left w:val="nil"/>
              <w:bottom w:val="nil"/>
              <w:right w:val="nil"/>
            </w:tcBorders>
            <w:shd w:val="clear" w:color="000000" w:fill="FFFFFF"/>
            <w:vAlign w:val="center"/>
            <w:hideMark/>
          </w:tcPr>
          <w:p w14:paraId="69B6D223" w14:textId="77777777" w:rsidR="006774D5" w:rsidRPr="00497680" w:rsidRDefault="006774D5" w:rsidP="00796C9F">
            <w:pPr>
              <w:rPr>
                <w:color w:val="000000"/>
                <w:sz w:val="18"/>
                <w:szCs w:val="18"/>
                <w:lang w:eastAsia="en-GB"/>
              </w:rPr>
            </w:pPr>
            <w:r w:rsidRPr="00497680">
              <w:rPr>
                <w:color w:val="000000"/>
                <w:sz w:val="18"/>
                <w:szCs w:val="18"/>
                <w:lang w:eastAsia="en-GB"/>
              </w:rPr>
              <w:t>0</w:t>
            </w:r>
            <w:r>
              <w:rPr>
                <w:color w:val="000000"/>
                <w:sz w:val="18"/>
                <w:szCs w:val="18"/>
                <w:lang w:eastAsia="en-GB"/>
              </w:rPr>
              <w:t xml:space="preserve"> </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25A87E5B" w14:textId="77777777" w:rsidR="006774D5" w:rsidRPr="00497680" w:rsidRDefault="006774D5" w:rsidP="00796C9F">
            <w:pPr>
              <w:rPr>
                <w:color w:val="000000"/>
                <w:sz w:val="18"/>
                <w:szCs w:val="18"/>
                <w:lang w:eastAsia="en-GB"/>
              </w:rPr>
            </w:pPr>
            <w:r w:rsidRPr="00497680">
              <w:rPr>
                <w:color w:val="000000"/>
                <w:sz w:val="18"/>
                <w:szCs w:val="18"/>
                <w:lang w:eastAsia="en-GB"/>
              </w:rPr>
              <w:t>6</w:t>
            </w:r>
          </w:p>
        </w:tc>
        <w:tc>
          <w:tcPr>
            <w:tcW w:w="783" w:type="dxa"/>
            <w:tcBorders>
              <w:top w:val="nil"/>
              <w:left w:val="nil"/>
              <w:bottom w:val="nil"/>
              <w:right w:val="nil"/>
            </w:tcBorders>
            <w:shd w:val="clear" w:color="000000" w:fill="FFFFFF"/>
            <w:vAlign w:val="center"/>
            <w:hideMark/>
          </w:tcPr>
          <w:p w14:paraId="4C042347" w14:textId="77777777" w:rsidR="006774D5" w:rsidRPr="00497680" w:rsidRDefault="006774D5" w:rsidP="00796C9F">
            <w:pPr>
              <w:rPr>
                <w:color w:val="000000"/>
                <w:sz w:val="18"/>
                <w:szCs w:val="18"/>
                <w:lang w:eastAsia="en-GB"/>
              </w:rPr>
            </w:pPr>
            <w:r w:rsidRPr="00497680">
              <w:rPr>
                <w:color w:val="000000"/>
                <w:sz w:val="18"/>
                <w:szCs w:val="18"/>
                <w:lang w:eastAsia="en-GB"/>
              </w:rPr>
              <w:t>3.</w:t>
            </w:r>
            <w:r>
              <w:rPr>
                <w:color w:val="000000"/>
                <w:sz w:val="18"/>
                <w:szCs w:val="18"/>
                <w:lang w:eastAsia="en-GB"/>
              </w:rPr>
              <w:t>59</w:t>
            </w:r>
            <w:r w:rsidRPr="00497680">
              <w:rPr>
                <w:color w:val="000000"/>
                <w:sz w:val="18"/>
                <w:szCs w:val="18"/>
                <w:lang w:eastAsia="en-GB"/>
              </w:rPr>
              <w:t>%</w:t>
            </w:r>
          </w:p>
        </w:tc>
      </w:tr>
      <w:tr w:rsidR="006774D5" w:rsidRPr="00497680" w14:paraId="014A8BEC" w14:textId="77777777" w:rsidTr="00796C9F">
        <w:trPr>
          <w:trHeight w:val="290"/>
        </w:trPr>
        <w:tc>
          <w:tcPr>
            <w:tcW w:w="1926" w:type="dxa"/>
            <w:tcBorders>
              <w:top w:val="nil"/>
              <w:left w:val="nil"/>
              <w:bottom w:val="nil"/>
              <w:right w:val="nil"/>
            </w:tcBorders>
            <w:shd w:val="clear" w:color="000000" w:fill="FFFFFF"/>
            <w:noWrap/>
            <w:vAlign w:val="center"/>
            <w:hideMark/>
          </w:tcPr>
          <w:p w14:paraId="4A18539A" w14:textId="77777777" w:rsidR="006774D5" w:rsidRPr="00B073B1" w:rsidRDefault="006774D5" w:rsidP="00796C9F">
            <w:pPr>
              <w:rPr>
                <w:color w:val="000000"/>
                <w:sz w:val="18"/>
                <w:szCs w:val="18"/>
                <w:lang w:eastAsia="en-GB"/>
              </w:rPr>
            </w:pPr>
            <w:r w:rsidRPr="00B073B1">
              <w:rPr>
                <w:color w:val="000000"/>
                <w:sz w:val="18"/>
                <w:szCs w:val="18"/>
                <w:lang w:eastAsia="en-GB"/>
              </w:rPr>
              <w:t>ICCPR-OP1</w:t>
            </w:r>
          </w:p>
        </w:tc>
        <w:tc>
          <w:tcPr>
            <w:tcW w:w="905" w:type="dxa"/>
            <w:tcBorders>
              <w:top w:val="nil"/>
              <w:left w:val="nil"/>
              <w:bottom w:val="nil"/>
              <w:right w:val="nil"/>
            </w:tcBorders>
            <w:shd w:val="clear" w:color="auto" w:fill="F2F2F2" w:themeFill="background1" w:themeFillShade="F2"/>
            <w:vAlign w:val="center"/>
            <w:hideMark/>
          </w:tcPr>
          <w:p w14:paraId="224C0487" w14:textId="77777777" w:rsidR="006774D5" w:rsidRPr="00497680" w:rsidRDefault="006774D5" w:rsidP="00796C9F">
            <w:pPr>
              <w:rPr>
                <w:color w:val="000000"/>
                <w:sz w:val="18"/>
                <w:szCs w:val="18"/>
                <w:lang w:eastAsia="en-GB"/>
              </w:rPr>
            </w:pPr>
            <w:r w:rsidRPr="00497680">
              <w:rPr>
                <w:color w:val="000000"/>
                <w:sz w:val="18"/>
                <w:szCs w:val="18"/>
                <w:lang w:eastAsia="en-GB"/>
              </w:rPr>
              <w:t>115</w:t>
            </w:r>
          </w:p>
        </w:tc>
        <w:tc>
          <w:tcPr>
            <w:tcW w:w="905" w:type="dxa"/>
            <w:tcBorders>
              <w:top w:val="nil"/>
              <w:left w:val="nil"/>
              <w:bottom w:val="nil"/>
              <w:right w:val="nil"/>
            </w:tcBorders>
            <w:shd w:val="clear" w:color="000000" w:fill="FFFFFF"/>
            <w:vAlign w:val="center"/>
            <w:hideMark/>
          </w:tcPr>
          <w:p w14:paraId="595670C1" w14:textId="77777777" w:rsidR="006774D5" w:rsidRPr="00497680" w:rsidRDefault="006774D5" w:rsidP="00796C9F">
            <w:pPr>
              <w:rPr>
                <w:color w:val="000000"/>
                <w:sz w:val="18"/>
                <w:szCs w:val="18"/>
                <w:lang w:eastAsia="en-GB"/>
              </w:rPr>
            </w:pPr>
            <w:r w:rsidRPr="00497680">
              <w:rPr>
                <w:color w:val="000000"/>
                <w:sz w:val="18"/>
                <w:szCs w:val="18"/>
                <w:lang w:eastAsia="en-GB"/>
              </w:rPr>
              <w:t>115</w:t>
            </w:r>
          </w:p>
        </w:tc>
        <w:tc>
          <w:tcPr>
            <w:tcW w:w="905" w:type="dxa"/>
            <w:tcBorders>
              <w:top w:val="nil"/>
              <w:left w:val="nil"/>
              <w:bottom w:val="nil"/>
              <w:right w:val="nil"/>
            </w:tcBorders>
            <w:shd w:val="clear" w:color="000000" w:fill="FFFFFF"/>
            <w:vAlign w:val="center"/>
            <w:hideMark/>
          </w:tcPr>
          <w:p w14:paraId="6430816A" w14:textId="77777777" w:rsidR="006774D5" w:rsidRPr="00497680" w:rsidRDefault="006774D5" w:rsidP="00796C9F">
            <w:pPr>
              <w:rPr>
                <w:color w:val="000000"/>
                <w:sz w:val="18"/>
                <w:szCs w:val="18"/>
                <w:lang w:eastAsia="en-GB"/>
              </w:rPr>
            </w:pPr>
            <w:r w:rsidRPr="00497680">
              <w:rPr>
                <w:color w:val="000000"/>
                <w:sz w:val="18"/>
                <w:szCs w:val="18"/>
                <w:lang w:eastAsia="en-GB"/>
              </w:rPr>
              <w:t>116</w:t>
            </w:r>
          </w:p>
        </w:tc>
        <w:tc>
          <w:tcPr>
            <w:tcW w:w="888" w:type="dxa"/>
            <w:tcBorders>
              <w:top w:val="nil"/>
              <w:left w:val="nil"/>
              <w:bottom w:val="nil"/>
              <w:right w:val="nil"/>
            </w:tcBorders>
            <w:shd w:val="clear" w:color="000000" w:fill="FFFFFF"/>
            <w:vAlign w:val="center"/>
          </w:tcPr>
          <w:p w14:paraId="33E1AF87" w14:textId="77777777" w:rsidR="006774D5" w:rsidRPr="008952A1" w:rsidRDefault="006774D5" w:rsidP="00796C9F">
            <w:pPr>
              <w:rPr>
                <w:color w:val="000000"/>
                <w:sz w:val="18"/>
                <w:szCs w:val="18"/>
                <w:lang w:eastAsia="en-GB"/>
              </w:rPr>
            </w:pPr>
            <w:r w:rsidRPr="008952A1">
              <w:rPr>
                <w:color w:val="000000"/>
                <w:sz w:val="18"/>
                <w:szCs w:val="18"/>
                <w:lang w:eastAsia="en-GB"/>
              </w:rPr>
              <w:t>116</w:t>
            </w:r>
          </w:p>
        </w:tc>
        <w:tc>
          <w:tcPr>
            <w:tcW w:w="905" w:type="dxa"/>
            <w:tcBorders>
              <w:top w:val="nil"/>
              <w:left w:val="nil"/>
              <w:bottom w:val="nil"/>
              <w:right w:val="nil"/>
            </w:tcBorders>
            <w:shd w:val="clear" w:color="000000" w:fill="FFFFFF"/>
            <w:vAlign w:val="center"/>
            <w:hideMark/>
          </w:tcPr>
          <w:p w14:paraId="741796B8" w14:textId="77777777" w:rsidR="006774D5" w:rsidRPr="00497680" w:rsidRDefault="006774D5" w:rsidP="00796C9F">
            <w:pPr>
              <w:rPr>
                <w:color w:val="000000"/>
                <w:sz w:val="18"/>
                <w:szCs w:val="18"/>
                <w:lang w:eastAsia="en-GB"/>
              </w:rPr>
            </w:pPr>
            <w:r w:rsidRPr="00497680">
              <w:rPr>
                <w:color w:val="000000"/>
                <w:sz w:val="18"/>
                <w:szCs w:val="18"/>
                <w:lang w:eastAsia="en-GB"/>
              </w:rPr>
              <w:t>116</w:t>
            </w:r>
          </w:p>
        </w:tc>
        <w:tc>
          <w:tcPr>
            <w:tcW w:w="888" w:type="dxa"/>
            <w:tcBorders>
              <w:top w:val="nil"/>
              <w:left w:val="nil"/>
              <w:bottom w:val="nil"/>
              <w:right w:val="nil"/>
            </w:tcBorders>
            <w:shd w:val="clear" w:color="auto" w:fill="auto"/>
            <w:vAlign w:val="center"/>
          </w:tcPr>
          <w:p w14:paraId="47FE1864" w14:textId="77777777" w:rsidR="006774D5" w:rsidRPr="007A76DA" w:rsidRDefault="006774D5" w:rsidP="00796C9F">
            <w:pPr>
              <w:rPr>
                <w:color w:val="000000"/>
                <w:sz w:val="18"/>
                <w:szCs w:val="18"/>
                <w:lang w:eastAsia="en-GB"/>
              </w:rPr>
            </w:pPr>
            <w:r w:rsidRPr="007A76DA">
              <w:rPr>
                <w:color w:val="000000"/>
                <w:sz w:val="18"/>
                <w:szCs w:val="18"/>
                <w:lang w:eastAsia="en-GB"/>
              </w:rPr>
              <w:t>116</w:t>
            </w:r>
          </w:p>
        </w:tc>
        <w:tc>
          <w:tcPr>
            <w:tcW w:w="905" w:type="dxa"/>
            <w:tcBorders>
              <w:top w:val="nil"/>
              <w:left w:val="nil"/>
              <w:bottom w:val="nil"/>
              <w:right w:val="nil"/>
            </w:tcBorders>
            <w:shd w:val="clear" w:color="auto" w:fill="auto"/>
            <w:vAlign w:val="center"/>
            <w:hideMark/>
          </w:tcPr>
          <w:p w14:paraId="79FA7E6E" w14:textId="77777777" w:rsidR="006774D5" w:rsidRPr="00497680" w:rsidRDefault="006774D5" w:rsidP="00796C9F">
            <w:pPr>
              <w:rPr>
                <w:color w:val="000000"/>
                <w:sz w:val="18"/>
                <w:szCs w:val="18"/>
                <w:lang w:eastAsia="en-GB"/>
              </w:rPr>
            </w:pPr>
            <w:r w:rsidRPr="00497680">
              <w:rPr>
                <w:color w:val="000000"/>
                <w:sz w:val="18"/>
                <w:szCs w:val="18"/>
                <w:lang w:eastAsia="en-GB"/>
              </w:rPr>
              <w:t>116</w:t>
            </w:r>
          </w:p>
        </w:tc>
        <w:tc>
          <w:tcPr>
            <w:tcW w:w="883" w:type="dxa"/>
            <w:tcBorders>
              <w:top w:val="nil"/>
              <w:left w:val="nil"/>
              <w:bottom w:val="nil"/>
              <w:right w:val="nil"/>
            </w:tcBorders>
            <w:shd w:val="clear" w:color="000000" w:fill="FFFFFF"/>
            <w:vAlign w:val="center"/>
          </w:tcPr>
          <w:p w14:paraId="19D13474" w14:textId="77777777" w:rsidR="006774D5" w:rsidRPr="007C7883" w:rsidRDefault="006774D5" w:rsidP="00796C9F">
            <w:pPr>
              <w:rPr>
                <w:color w:val="000000"/>
                <w:sz w:val="18"/>
                <w:szCs w:val="18"/>
                <w:lang w:eastAsia="en-GB"/>
              </w:rPr>
            </w:pPr>
            <w:r w:rsidRPr="007C7883">
              <w:rPr>
                <w:color w:val="000000"/>
                <w:sz w:val="18"/>
                <w:szCs w:val="18"/>
                <w:lang w:eastAsia="en-GB"/>
              </w:rPr>
              <w:t>117</w:t>
            </w:r>
          </w:p>
        </w:tc>
        <w:tc>
          <w:tcPr>
            <w:tcW w:w="883" w:type="dxa"/>
            <w:tcBorders>
              <w:top w:val="nil"/>
              <w:left w:val="nil"/>
              <w:bottom w:val="nil"/>
              <w:right w:val="nil"/>
            </w:tcBorders>
            <w:shd w:val="clear" w:color="auto" w:fill="F2F2F2" w:themeFill="background1" w:themeFillShade="F2"/>
            <w:vAlign w:val="center"/>
          </w:tcPr>
          <w:p w14:paraId="09D60E9A" w14:textId="77777777" w:rsidR="006774D5" w:rsidRPr="00167777" w:rsidRDefault="006774D5" w:rsidP="00796C9F">
            <w:pPr>
              <w:rPr>
                <w:color w:val="000000"/>
                <w:sz w:val="18"/>
                <w:szCs w:val="18"/>
                <w:lang w:eastAsia="en-GB"/>
              </w:rPr>
            </w:pPr>
            <w:r w:rsidRPr="00167777">
              <w:rPr>
                <w:color w:val="000000"/>
                <w:sz w:val="18"/>
                <w:szCs w:val="18"/>
                <w:lang w:eastAsia="en-GB"/>
              </w:rPr>
              <w:t>117</w:t>
            </w:r>
          </w:p>
        </w:tc>
        <w:tc>
          <w:tcPr>
            <w:tcW w:w="922" w:type="dxa"/>
            <w:tcBorders>
              <w:top w:val="nil"/>
              <w:left w:val="nil"/>
              <w:bottom w:val="nil"/>
              <w:right w:val="nil"/>
            </w:tcBorders>
            <w:shd w:val="clear" w:color="000000" w:fill="FFFFFF"/>
            <w:vAlign w:val="center"/>
            <w:hideMark/>
          </w:tcPr>
          <w:p w14:paraId="73FACFDB" w14:textId="77777777" w:rsidR="006774D5" w:rsidRPr="00497680" w:rsidRDefault="006774D5" w:rsidP="00796C9F">
            <w:pPr>
              <w:rPr>
                <w:color w:val="000000"/>
                <w:sz w:val="18"/>
                <w:szCs w:val="18"/>
                <w:lang w:eastAsia="en-GB"/>
              </w:rPr>
            </w:pPr>
            <w:r>
              <w:rPr>
                <w:color w:val="000000"/>
                <w:sz w:val="18"/>
                <w:szCs w:val="18"/>
                <w:lang w:eastAsia="en-GB"/>
              </w:rPr>
              <w:t>1</w:t>
            </w:r>
          </w:p>
        </w:tc>
        <w:tc>
          <w:tcPr>
            <w:tcW w:w="851" w:type="dxa"/>
            <w:tcBorders>
              <w:top w:val="nil"/>
              <w:left w:val="nil"/>
              <w:bottom w:val="nil"/>
              <w:right w:val="nil"/>
            </w:tcBorders>
            <w:shd w:val="clear" w:color="000000" w:fill="FFFFFF"/>
            <w:vAlign w:val="center"/>
            <w:hideMark/>
          </w:tcPr>
          <w:p w14:paraId="78050150" w14:textId="77777777" w:rsidR="006774D5" w:rsidRPr="00497680" w:rsidRDefault="006774D5" w:rsidP="00796C9F">
            <w:pPr>
              <w:rPr>
                <w:color w:val="000000"/>
                <w:sz w:val="18"/>
                <w:szCs w:val="18"/>
                <w:lang w:eastAsia="en-GB"/>
              </w:rPr>
            </w:pPr>
            <w:r>
              <w:rPr>
                <w:color w:val="000000"/>
                <w:sz w:val="18"/>
                <w:szCs w:val="18"/>
                <w:lang w:eastAsia="en-GB"/>
              </w:rPr>
              <w:t>0</w:t>
            </w:r>
            <w:r w:rsidRPr="00497680">
              <w:rPr>
                <w:color w:val="000000"/>
                <w:sz w:val="18"/>
                <w:szCs w:val="18"/>
                <w:lang w:eastAsia="en-GB"/>
              </w:rPr>
              <w:t>.</w:t>
            </w:r>
            <w:r>
              <w:rPr>
                <w:color w:val="000000"/>
                <w:sz w:val="18"/>
                <w:szCs w:val="18"/>
                <w:lang w:eastAsia="en-GB"/>
              </w:rPr>
              <w:t>86</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73104488" w14:textId="77777777" w:rsidR="006774D5" w:rsidRPr="00497680" w:rsidRDefault="006774D5" w:rsidP="00796C9F">
            <w:pPr>
              <w:rPr>
                <w:color w:val="000000"/>
                <w:sz w:val="18"/>
                <w:szCs w:val="18"/>
                <w:lang w:eastAsia="en-GB"/>
              </w:rPr>
            </w:pPr>
            <w:r>
              <w:rPr>
                <w:color w:val="000000"/>
                <w:sz w:val="18"/>
                <w:szCs w:val="18"/>
                <w:lang w:eastAsia="en-GB"/>
              </w:rPr>
              <w:t>2</w:t>
            </w:r>
          </w:p>
        </w:tc>
        <w:tc>
          <w:tcPr>
            <w:tcW w:w="783" w:type="dxa"/>
            <w:tcBorders>
              <w:top w:val="nil"/>
              <w:left w:val="nil"/>
              <w:bottom w:val="nil"/>
              <w:right w:val="nil"/>
            </w:tcBorders>
            <w:shd w:val="clear" w:color="000000" w:fill="FFFFFF"/>
            <w:vAlign w:val="center"/>
            <w:hideMark/>
          </w:tcPr>
          <w:p w14:paraId="522219F4" w14:textId="77777777" w:rsidR="006774D5" w:rsidRPr="00497680" w:rsidRDefault="006774D5" w:rsidP="00796C9F">
            <w:pPr>
              <w:rPr>
                <w:color w:val="000000"/>
                <w:sz w:val="18"/>
                <w:szCs w:val="18"/>
                <w:lang w:eastAsia="en-GB"/>
              </w:rPr>
            </w:pPr>
            <w:r>
              <w:rPr>
                <w:color w:val="000000"/>
                <w:sz w:val="18"/>
                <w:szCs w:val="18"/>
                <w:lang w:eastAsia="en-GB"/>
              </w:rPr>
              <w:t>1</w:t>
            </w:r>
            <w:r w:rsidRPr="00497680">
              <w:rPr>
                <w:color w:val="000000"/>
                <w:sz w:val="18"/>
                <w:szCs w:val="18"/>
                <w:lang w:eastAsia="en-GB"/>
              </w:rPr>
              <w:t>.</w:t>
            </w:r>
            <w:r>
              <w:rPr>
                <w:color w:val="000000"/>
                <w:sz w:val="18"/>
                <w:szCs w:val="18"/>
                <w:lang w:eastAsia="en-GB"/>
              </w:rPr>
              <w:t>74</w:t>
            </w:r>
            <w:r w:rsidRPr="00497680">
              <w:rPr>
                <w:color w:val="000000"/>
                <w:sz w:val="18"/>
                <w:szCs w:val="18"/>
                <w:lang w:eastAsia="en-GB"/>
              </w:rPr>
              <w:t>%</w:t>
            </w:r>
          </w:p>
        </w:tc>
      </w:tr>
      <w:tr w:rsidR="006774D5" w:rsidRPr="00497680" w14:paraId="0E9F4F48" w14:textId="77777777" w:rsidTr="00796C9F">
        <w:trPr>
          <w:trHeight w:val="290"/>
        </w:trPr>
        <w:tc>
          <w:tcPr>
            <w:tcW w:w="1926" w:type="dxa"/>
            <w:tcBorders>
              <w:top w:val="nil"/>
              <w:left w:val="nil"/>
              <w:bottom w:val="nil"/>
              <w:right w:val="nil"/>
            </w:tcBorders>
            <w:shd w:val="clear" w:color="000000" w:fill="FFFFFF"/>
            <w:noWrap/>
            <w:vAlign w:val="center"/>
            <w:hideMark/>
          </w:tcPr>
          <w:p w14:paraId="23E68DE4" w14:textId="77777777" w:rsidR="006774D5" w:rsidRPr="00B073B1" w:rsidRDefault="006774D5" w:rsidP="00796C9F">
            <w:pPr>
              <w:rPr>
                <w:color w:val="000000"/>
                <w:sz w:val="18"/>
                <w:szCs w:val="18"/>
                <w:lang w:eastAsia="en-GB"/>
              </w:rPr>
            </w:pPr>
            <w:r w:rsidRPr="00B073B1">
              <w:rPr>
                <w:color w:val="000000"/>
                <w:sz w:val="18"/>
                <w:szCs w:val="18"/>
                <w:lang w:eastAsia="en-GB"/>
              </w:rPr>
              <w:t>ICCPR-OP2</w:t>
            </w:r>
          </w:p>
        </w:tc>
        <w:tc>
          <w:tcPr>
            <w:tcW w:w="905" w:type="dxa"/>
            <w:tcBorders>
              <w:top w:val="nil"/>
              <w:left w:val="nil"/>
              <w:bottom w:val="nil"/>
              <w:right w:val="nil"/>
            </w:tcBorders>
            <w:shd w:val="clear" w:color="auto" w:fill="F2F2F2" w:themeFill="background1" w:themeFillShade="F2"/>
            <w:vAlign w:val="center"/>
            <w:hideMark/>
          </w:tcPr>
          <w:p w14:paraId="5EDE1D4C" w14:textId="77777777" w:rsidR="006774D5" w:rsidRPr="00497680" w:rsidRDefault="006774D5" w:rsidP="00796C9F">
            <w:pPr>
              <w:rPr>
                <w:color w:val="000000"/>
                <w:sz w:val="18"/>
                <w:szCs w:val="18"/>
                <w:lang w:eastAsia="en-GB"/>
              </w:rPr>
            </w:pPr>
            <w:r w:rsidRPr="00497680">
              <w:rPr>
                <w:color w:val="000000"/>
                <w:sz w:val="18"/>
                <w:szCs w:val="18"/>
                <w:lang w:eastAsia="en-GB"/>
              </w:rPr>
              <w:t>78</w:t>
            </w:r>
          </w:p>
        </w:tc>
        <w:tc>
          <w:tcPr>
            <w:tcW w:w="905" w:type="dxa"/>
            <w:tcBorders>
              <w:top w:val="nil"/>
              <w:left w:val="nil"/>
              <w:bottom w:val="nil"/>
              <w:right w:val="nil"/>
            </w:tcBorders>
            <w:shd w:val="clear" w:color="000000" w:fill="FFFFFF"/>
            <w:vAlign w:val="center"/>
            <w:hideMark/>
          </w:tcPr>
          <w:p w14:paraId="0A16DE2B" w14:textId="77777777" w:rsidR="006774D5" w:rsidRPr="00497680" w:rsidRDefault="006774D5" w:rsidP="00796C9F">
            <w:pPr>
              <w:rPr>
                <w:color w:val="000000"/>
                <w:sz w:val="18"/>
                <w:szCs w:val="18"/>
                <w:lang w:eastAsia="en-GB"/>
              </w:rPr>
            </w:pPr>
            <w:r w:rsidRPr="00497680">
              <w:rPr>
                <w:color w:val="000000"/>
                <w:sz w:val="18"/>
                <w:szCs w:val="18"/>
                <w:lang w:eastAsia="en-GB"/>
              </w:rPr>
              <w:t>81</w:t>
            </w:r>
          </w:p>
        </w:tc>
        <w:tc>
          <w:tcPr>
            <w:tcW w:w="905" w:type="dxa"/>
            <w:tcBorders>
              <w:top w:val="nil"/>
              <w:left w:val="nil"/>
              <w:bottom w:val="nil"/>
              <w:right w:val="nil"/>
            </w:tcBorders>
            <w:shd w:val="clear" w:color="000000" w:fill="FFFFFF"/>
            <w:vAlign w:val="center"/>
            <w:hideMark/>
          </w:tcPr>
          <w:p w14:paraId="2A55C27B" w14:textId="77777777" w:rsidR="006774D5" w:rsidRPr="00497680" w:rsidRDefault="006774D5" w:rsidP="00796C9F">
            <w:pPr>
              <w:rPr>
                <w:color w:val="000000"/>
                <w:sz w:val="18"/>
                <w:szCs w:val="18"/>
                <w:lang w:eastAsia="en-GB"/>
              </w:rPr>
            </w:pPr>
            <w:r w:rsidRPr="00497680">
              <w:rPr>
                <w:color w:val="000000"/>
                <w:sz w:val="18"/>
                <w:szCs w:val="18"/>
                <w:lang w:eastAsia="en-GB"/>
              </w:rPr>
              <w:t>85</w:t>
            </w:r>
          </w:p>
        </w:tc>
        <w:tc>
          <w:tcPr>
            <w:tcW w:w="888" w:type="dxa"/>
            <w:tcBorders>
              <w:top w:val="nil"/>
              <w:left w:val="nil"/>
              <w:bottom w:val="nil"/>
              <w:right w:val="nil"/>
            </w:tcBorders>
            <w:shd w:val="clear" w:color="000000" w:fill="FFFFFF"/>
            <w:vAlign w:val="center"/>
          </w:tcPr>
          <w:p w14:paraId="3712BEA1" w14:textId="77777777" w:rsidR="006774D5" w:rsidRPr="008952A1" w:rsidRDefault="006774D5" w:rsidP="00796C9F">
            <w:pPr>
              <w:rPr>
                <w:color w:val="000000"/>
                <w:sz w:val="18"/>
                <w:szCs w:val="18"/>
                <w:lang w:eastAsia="en-GB"/>
              </w:rPr>
            </w:pPr>
            <w:r w:rsidRPr="008952A1">
              <w:rPr>
                <w:color w:val="000000"/>
                <w:sz w:val="18"/>
                <w:szCs w:val="18"/>
                <w:lang w:eastAsia="en-GB"/>
              </w:rPr>
              <w:t>86</w:t>
            </w:r>
          </w:p>
        </w:tc>
        <w:tc>
          <w:tcPr>
            <w:tcW w:w="905" w:type="dxa"/>
            <w:tcBorders>
              <w:top w:val="nil"/>
              <w:left w:val="nil"/>
              <w:bottom w:val="nil"/>
              <w:right w:val="nil"/>
            </w:tcBorders>
            <w:shd w:val="clear" w:color="000000" w:fill="FFFFFF"/>
            <w:vAlign w:val="center"/>
            <w:hideMark/>
          </w:tcPr>
          <w:p w14:paraId="6527E713" w14:textId="77777777" w:rsidR="006774D5" w:rsidRPr="00497680" w:rsidRDefault="006774D5" w:rsidP="00796C9F">
            <w:pPr>
              <w:rPr>
                <w:color w:val="000000"/>
                <w:sz w:val="18"/>
                <w:szCs w:val="18"/>
                <w:lang w:eastAsia="en-GB"/>
              </w:rPr>
            </w:pPr>
            <w:r w:rsidRPr="00497680">
              <w:rPr>
                <w:color w:val="000000"/>
                <w:sz w:val="18"/>
                <w:szCs w:val="18"/>
                <w:lang w:eastAsia="en-GB"/>
              </w:rPr>
              <w:t>88</w:t>
            </w:r>
          </w:p>
        </w:tc>
        <w:tc>
          <w:tcPr>
            <w:tcW w:w="888" w:type="dxa"/>
            <w:tcBorders>
              <w:top w:val="nil"/>
              <w:left w:val="nil"/>
              <w:bottom w:val="nil"/>
              <w:right w:val="nil"/>
            </w:tcBorders>
            <w:shd w:val="clear" w:color="auto" w:fill="auto"/>
            <w:vAlign w:val="center"/>
          </w:tcPr>
          <w:p w14:paraId="46D8B3C5" w14:textId="77777777" w:rsidR="006774D5" w:rsidRPr="007A76DA" w:rsidRDefault="006774D5" w:rsidP="00796C9F">
            <w:pPr>
              <w:rPr>
                <w:color w:val="000000"/>
                <w:sz w:val="18"/>
                <w:szCs w:val="18"/>
                <w:lang w:eastAsia="en-GB"/>
              </w:rPr>
            </w:pPr>
            <w:r w:rsidRPr="007A76DA">
              <w:rPr>
                <w:color w:val="000000"/>
                <w:sz w:val="18"/>
                <w:szCs w:val="18"/>
                <w:lang w:eastAsia="en-GB"/>
              </w:rPr>
              <w:t>88</w:t>
            </w:r>
          </w:p>
        </w:tc>
        <w:tc>
          <w:tcPr>
            <w:tcW w:w="905" w:type="dxa"/>
            <w:tcBorders>
              <w:top w:val="nil"/>
              <w:left w:val="nil"/>
              <w:bottom w:val="nil"/>
              <w:right w:val="nil"/>
            </w:tcBorders>
            <w:shd w:val="clear" w:color="auto" w:fill="auto"/>
            <w:vAlign w:val="center"/>
            <w:hideMark/>
          </w:tcPr>
          <w:p w14:paraId="02756DAD" w14:textId="77777777" w:rsidR="006774D5" w:rsidRPr="00497680" w:rsidRDefault="006774D5" w:rsidP="00796C9F">
            <w:pPr>
              <w:rPr>
                <w:color w:val="000000"/>
                <w:sz w:val="18"/>
                <w:szCs w:val="18"/>
                <w:lang w:eastAsia="en-GB"/>
              </w:rPr>
            </w:pPr>
            <w:r w:rsidRPr="00497680">
              <w:rPr>
                <w:color w:val="000000"/>
                <w:sz w:val="18"/>
                <w:szCs w:val="18"/>
                <w:lang w:eastAsia="en-GB"/>
              </w:rPr>
              <w:t>89</w:t>
            </w:r>
          </w:p>
        </w:tc>
        <w:tc>
          <w:tcPr>
            <w:tcW w:w="883" w:type="dxa"/>
            <w:tcBorders>
              <w:top w:val="nil"/>
              <w:left w:val="nil"/>
              <w:bottom w:val="nil"/>
              <w:right w:val="nil"/>
            </w:tcBorders>
            <w:shd w:val="clear" w:color="000000" w:fill="FFFFFF"/>
            <w:vAlign w:val="center"/>
          </w:tcPr>
          <w:p w14:paraId="6DFD48E8" w14:textId="77777777" w:rsidR="006774D5" w:rsidRPr="007C7883" w:rsidRDefault="006774D5" w:rsidP="00796C9F">
            <w:pPr>
              <w:rPr>
                <w:color w:val="000000"/>
                <w:sz w:val="18"/>
                <w:szCs w:val="18"/>
                <w:lang w:eastAsia="en-GB"/>
              </w:rPr>
            </w:pPr>
            <w:r w:rsidRPr="007C7883">
              <w:rPr>
                <w:color w:val="000000"/>
                <w:sz w:val="18"/>
                <w:szCs w:val="18"/>
                <w:lang w:eastAsia="en-GB"/>
              </w:rPr>
              <w:t>90</w:t>
            </w:r>
          </w:p>
        </w:tc>
        <w:tc>
          <w:tcPr>
            <w:tcW w:w="883" w:type="dxa"/>
            <w:tcBorders>
              <w:top w:val="nil"/>
              <w:left w:val="nil"/>
              <w:bottom w:val="nil"/>
              <w:right w:val="nil"/>
            </w:tcBorders>
            <w:shd w:val="clear" w:color="auto" w:fill="F2F2F2" w:themeFill="background1" w:themeFillShade="F2"/>
            <w:vAlign w:val="center"/>
          </w:tcPr>
          <w:p w14:paraId="28E2DBEE" w14:textId="77777777" w:rsidR="006774D5" w:rsidRPr="00167777" w:rsidRDefault="006774D5" w:rsidP="00796C9F">
            <w:pPr>
              <w:rPr>
                <w:color w:val="000000"/>
                <w:sz w:val="18"/>
                <w:szCs w:val="18"/>
                <w:lang w:eastAsia="en-GB"/>
              </w:rPr>
            </w:pPr>
            <w:r w:rsidRPr="00167777">
              <w:rPr>
                <w:color w:val="000000"/>
                <w:sz w:val="18"/>
                <w:szCs w:val="18"/>
                <w:lang w:eastAsia="en-GB"/>
              </w:rPr>
              <w:t>90</w:t>
            </w:r>
          </w:p>
        </w:tc>
        <w:tc>
          <w:tcPr>
            <w:tcW w:w="922" w:type="dxa"/>
            <w:tcBorders>
              <w:top w:val="nil"/>
              <w:left w:val="nil"/>
              <w:bottom w:val="nil"/>
              <w:right w:val="nil"/>
            </w:tcBorders>
            <w:shd w:val="clear" w:color="000000" w:fill="FFFFFF"/>
            <w:vAlign w:val="center"/>
            <w:hideMark/>
          </w:tcPr>
          <w:p w14:paraId="221BF661" w14:textId="77777777" w:rsidR="006774D5" w:rsidRPr="00497680" w:rsidRDefault="006774D5" w:rsidP="00796C9F">
            <w:pPr>
              <w:rPr>
                <w:color w:val="000000"/>
                <w:sz w:val="18"/>
                <w:szCs w:val="18"/>
                <w:lang w:eastAsia="en-GB"/>
              </w:rPr>
            </w:pPr>
            <w:r w:rsidRPr="00497680">
              <w:rPr>
                <w:color w:val="000000"/>
                <w:sz w:val="18"/>
                <w:szCs w:val="18"/>
                <w:lang w:eastAsia="en-GB"/>
              </w:rPr>
              <w:t>1</w:t>
            </w:r>
          </w:p>
        </w:tc>
        <w:tc>
          <w:tcPr>
            <w:tcW w:w="851" w:type="dxa"/>
            <w:tcBorders>
              <w:top w:val="nil"/>
              <w:left w:val="nil"/>
              <w:bottom w:val="nil"/>
              <w:right w:val="nil"/>
            </w:tcBorders>
            <w:shd w:val="clear" w:color="000000" w:fill="FFFFFF"/>
            <w:vAlign w:val="center"/>
            <w:hideMark/>
          </w:tcPr>
          <w:p w14:paraId="25C7B491" w14:textId="77777777" w:rsidR="006774D5" w:rsidRPr="00497680" w:rsidRDefault="006774D5" w:rsidP="00796C9F">
            <w:pPr>
              <w:rPr>
                <w:color w:val="000000"/>
                <w:sz w:val="18"/>
                <w:szCs w:val="18"/>
                <w:lang w:eastAsia="en-GB"/>
              </w:rPr>
            </w:pPr>
            <w:r w:rsidRPr="00497680">
              <w:rPr>
                <w:color w:val="000000"/>
                <w:sz w:val="18"/>
                <w:szCs w:val="18"/>
                <w:lang w:eastAsia="en-GB"/>
              </w:rPr>
              <w:t>1.1</w:t>
            </w:r>
            <w:r>
              <w:rPr>
                <w:color w:val="000000"/>
                <w:sz w:val="18"/>
                <w:szCs w:val="18"/>
                <w:lang w:eastAsia="en-GB"/>
              </w:rPr>
              <w:t>2</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7966E388" w14:textId="77777777" w:rsidR="006774D5" w:rsidRPr="00497680" w:rsidRDefault="006774D5" w:rsidP="00796C9F">
            <w:pPr>
              <w:rPr>
                <w:color w:val="000000"/>
                <w:sz w:val="18"/>
                <w:szCs w:val="18"/>
                <w:lang w:eastAsia="en-GB"/>
              </w:rPr>
            </w:pPr>
            <w:r w:rsidRPr="00497680">
              <w:rPr>
                <w:color w:val="000000"/>
                <w:sz w:val="18"/>
                <w:szCs w:val="18"/>
                <w:lang w:eastAsia="en-GB"/>
              </w:rPr>
              <w:t>1</w:t>
            </w:r>
            <w:r>
              <w:rPr>
                <w:color w:val="000000"/>
                <w:sz w:val="18"/>
                <w:szCs w:val="18"/>
                <w:lang w:eastAsia="en-GB"/>
              </w:rPr>
              <w:t>2</w:t>
            </w:r>
          </w:p>
        </w:tc>
        <w:tc>
          <w:tcPr>
            <w:tcW w:w="783" w:type="dxa"/>
            <w:tcBorders>
              <w:top w:val="nil"/>
              <w:left w:val="nil"/>
              <w:bottom w:val="nil"/>
              <w:right w:val="nil"/>
            </w:tcBorders>
            <w:shd w:val="clear" w:color="000000" w:fill="FFFFFF"/>
            <w:vAlign w:val="center"/>
            <w:hideMark/>
          </w:tcPr>
          <w:p w14:paraId="7B33D5D5" w14:textId="77777777" w:rsidR="006774D5" w:rsidRPr="00497680" w:rsidRDefault="006774D5" w:rsidP="00796C9F">
            <w:pPr>
              <w:rPr>
                <w:color w:val="000000"/>
                <w:sz w:val="18"/>
                <w:szCs w:val="18"/>
                <w:lang w:eastAsia="en-GB"/>
              </w:rPr>
            </w:pPr>
            <w:r w:rsidRPr="00497680">
              <w:rPr>
                <w:color w:val="000000"/>
                <w:sz w:val="18"/>
                <w:szCs w:val="18"/>
                <w:lang w:eastAsia="en-GB"/>
              </w:rPr>
              <w:t>1</w:t>
            </w:r>
            <w:r>
              <w:rPr>
                <w:color w:val="000000"/>
                <w:sz w:val="18"/>
                <w:szCs w:val="18"/>
                <w:lang w:eastAsia="en-GB"/>
              </w:rPr>
              <w:t>5</w:t>
            </w:r>
            <w:r w:rsidRPr="00497680">
              <w:rPr>
                <w:color w:val="000000"/>
                <w:sz w:val="18"/>
                <w:szCs w:val="18"/>
                <w:lang w:eastAsia="en-GB"/>
              </w:rPr>
              <w:t>.</w:t>
            </w:r>
            <w:r>
              <w:rPr>
                <w:color w:val="000000"/>
                <w:sz w:val="18"/>
                <w:szCs w:val="18"/>
                <w:lang w:eastAsia="en-GB"/>
              </w:rPr>
              <w:t>39</w:t>
            </w:r>
            <w:r w:rsidRPr="00497680">
              <w:rPr>
                <w:color w:val="000000"/>
                <w:sz w:val="18"/>
                <w:szCs w:val="18"/>
                <w:lang w:eastAsia="en-GB"/>
              </w:rPr>
              <w:t>%</w:t>
            </w:r>
          </w:p>
        </w:tc>
      </w:tr>
      <w:tr w:rsidR="006774D5" w:rsidRPr="00497680" w14:paraId="0BE67A59" w14:textId="77777777" w:rsidTr="00796C9F">
        <w:trPr>
          <w:trHeight w:val="290"/>
        </w:trPr>
        <w:tc>
          <w:tcPr>
            <w:tcW w:w="1926" w:type="dxa"/>
            <w:tcBorders>
              <w:top w:val="nil"/>
              <w:left w:val="nil"/>
              <w:bottom w:val="nil"/>
              <w:right w:val="nil"/>
            </w:tcBorders>
            <w:shd w:val="clear" w:color="000000" w:fill="FFFFFF"/>
            <w:noWrap/>
            <w:vAlign w:val="center"/>
            <w:hideMark/>
          </w:tcPr>
          <w:p w14:paraId="10B13D39" w14:textId="77777777" w:rsidR="006774D5" w:rsidRPr="00B073B1" w:rsidRDefault="006774D5" w:rsidP="00796C9F">
            <w:pPr>
              <w:rPr>
                <w:color w:val="000000"/>
                <w:sz w:val="18"/>
                <w:szCs w:val="18"/>
                <w:lang w:eastAsia="en-GB"/>
              </w:rPr>
            </w:pPr>
            <w:r w:rsidRPr="00B073B1">
              <w:rPr>
                <w:color w:val="000000"/>
                <w:sz w:val="18"/>
                <w:szCs w:val="18"/>
                <w:lang w:eastAsia="en-GB"/>
              </w:rPr>
              <w:t>ICESCR</w:t>
            </w:r>
          </w:p>
        </w:tc>
        <w:tc>
          <w:tcPr>
            <w:tcW w:w="905" w:type="dxa"/>
            <w:tcBorders>
              <w:top w:val="nil"/>
              <w:left w:val="nil"/>
              <w:bottom w:val="nil"/>
              <w:right w:val="nil"/>
            </w:tcBorders>
            <w:shd w:val="clear" w:color="auto" w:fill="F2F2F2" w:themeFill="background1" w:themeFillShade="F2"/>
            <w:vAlign w:val="center"/>
            <w:hideMark/>
          </w:tcPr>
          <w:p w14:paraId="7A8672CB" w14:textId="77777777" w:rsidR="006774D5" w:rsidRPr="00497680" w:rsidRDefault="006774D5" w:rsidP="00796C9F">
            <w:pPr>
              <w:rPr>
                <w:color w:val="000000"/>
                <w:sz w:val="18"/>
                <w:szCs w:val="18"/>
                <w:lang w:eastAsia="en-GB"/>
              </w:rPr>
            </w:pPr>
            <w:r w:rsidRPr="00497680">
              <w:rPr>
                <w:color w:val="000000"/>
                <w:sz w:val="18"/>
                <w:szCs w:val="18"/>
                <w:lang w:eastAsia="en-GB"/>
              </w:rPr>
              <w:t>161</w:t>
            </w:r>
          </w:p>
        </w:tc>
        <w:tc>
          <w:tcPr>
            <w:tcW w:w="905" w:type="dxa"/>
            <w:tcBorders>
              <w:top w:val="nil"/>
              <w:left w:val="nil"/>
              <w:bottom w:val="nil"/>
              <w:right w:val="nil"/>
            </w:tcBorders>
            <w:shd w:val="clear" w:color="000000" w:fill="FFFFFF"/>
            <w:vAlign w:val="center"/>
            <w:hideMark/>
          </w:tcPr>
          <w:p w14:paraId="12EED3B4" w14:textId="77777777" w:rsidR="006774D5" w:rsidRPr="00497680" w:rsidRDefault="006774D5" w:rsidP="00796C9F">
            <w:pPr>
              <w:rPr>
                <w:color w:val="000000"/>
                <w:sz w:val="18"/>
                <w:szCs w:val="18"/>
                <w:lang w:eastAsia="en-GB"/>
              </w:rPr>
            </w:pPr>
            <w:r w:rsidRPr="00497680">
              <w:rPr>
                <w:color w:val="000000"/>
                <w:sz w:val="18"/>
                <w:szCs w:val="18"/>
                <w:lang w:eastAsia="en-GB"/>
              </w:rPr>
              <w:t>164</w:t>
            </w:r>
          </w:p>
        </w:tc>
        <w:tc>
          <w:tcPr>
            <w:tcW w:w="905" w:type="dxa"/>
            <w:tcBorders>
              <w:top w:val="nil"/>
              <w:left w:val="nil"/>
              <w:bottom w:val="nil"/>
              <w:right w:val="nil"/>
            </w:tcBorders>
            <w:shd w:val="clear" w:color="000000" w:fill="FFFFFF"/>
            <w:vAlign w:val="center"/>
            <w:hideMark/>
          </w:tcPr>
          <w:p w14:paraId="6F3C60E7" w14:textId="77777777" w:rsidR="006774D5" w:rsidRPr="00497680" w:rsidRDefault="006774D5" w:rsidP="00796C9F">
            <w:pPr>
              <w:rPr>
                <w:color w:val="000000"/>
                <w:sz w:val="18"/>
                <w:szCs w:val="18"/>
                <w:lang w:eastAsia="en-GB"/>
              </w:rPr>
            </w:pPr>
            <w:r w:rsidRPr="00497680">
              <w:rPr>
                <w:color w:val="000000"/>
                <w:sz w:val="18"/>
                <w:szCs w:val="18"/>
                <w:lang w:eastAsia="en-GB"/>
              </w:rPr>
              <w:t>166</w:t>
            </w:r>
          </w:p>
        </w:tc>
        <w:tc>
          <w:tcPr>
            <w:tcW w:w="888" w:type="dxa"/>
            <w:tcBorders>
              <w:top w:val="nil"/>
              <w:left w:val="nil"/>
              <w:bottom w:val="nil"/>
              <w:right w:val="nil"/>
            </w:tcBorders>
            <w:shd w:val="clear" w:color="000000" w:fill="FFFFFF"/>
            <w:vAlign w:val="center"/>
          </w:tcPr>
          <w:p w14:paraId="7A5E66D0" w14:textId="77777777" w:rsidR="006774D5" w:rsidRPr="008952A1" w:rsidRDefault="006774D5" w:rsidP="00796C9F">
            <w:pPr>
              <w:rPr>
                <w:color w:val="000000"/>
                <w:sz w:val="18"/>
                <w:szCs w:val="18"/>
                <w:lang w:eastAsia="en-GB"/>
              </w:rPr>
            </w:pPr>
            <w:r w:rsidRPr="008952A1">
              <w:rPr>
                <w:color w:val="000000"/>
                <w:sz w:val="18"/>
                <w:szCs w:val="18"/>
                <w:lang w:eastAsia="en-GB"/>
              </w:rPr>
              <w:t>169</w:t>
            </w:r>
          </w:p>
        </w:tc>
        <w:tc>
          <w:tcPr>
            <w:tcW w:w="905" w:type="dxa"/>
            <w:tcBorders>
              <w:top w:val="nil"/>
              <w:left w:val="nil"/>
              <w:bottom w:val="nil"/>
              <w:right w:val="nil"/>
            </w:tcBorders>
            <w:shd w:val="clear" w:color="000000" w:fill="FFFFFF"/>
            <w:vAlign w:val="center"/>
            <w:hideMark/>
          </w:tcPr>
          <w:p w14:paraId="129B4528" w14:textId="77777777" w:rsidR="006774D5" w:rsidRPr="00497680" w:rsidRDefault="006774D5" w:rsidP="00796C9F">
            <w:pPr>
              <w:rPr>
                <w:color w:val="000000"/>
                <w:sz w:val="18"/>
                <w:szCs w:val="18"/>
                <w:lang w:eastAsia="en-GB"/>
              </w:rPr>
            </w:pPr>
            <w:r w:rsidRPr="00497680">
              <w:rPr>
                <w:color w:val="000000"/>
                <w:sz w:val="18"/>
                <w:szCs w:val="18"/>
                <w:lang w:eastAsia="en-GB"/>
              </w:rPr>
              <w:t>170</w:t>
            </w:r>
          </w:p>
        </w:tc>
        <w:tc>
          <w:tcPr>
            <w:tcW w:w="888" w:type="dxa"/>
            <w:tcBorders>
              <w:top w:val="nil"/>
              <w:left w:val="nil"/>
              <w:bottom w:val="nil"/>
              <w:right w:val="nil"/>
            </w:tcBorders>
            <w:shd w:val="clear" w:color="auto" w:fill="auto"/>
            <w:vAlign w:val="center"/>
          </w:tcPr>
          <w:p w14:paraId="69B8D24A" w14:textId="77777777" w:rsidR="006774D5" w:rsidRPr="007A76DA" w:rsidRDefault="006774D5" w:rsidP="00796C9F">
            <w:pPr>
              <w:rPr>
                <w:color w:val="000000"/>
                <w:sz w:val="18"/>
                <w:szCs w:val="18"/>
                <w:lang w:eastAsia="en-GB"/>
              </w:rPr>
            </w:pPr>
            <w:r w:rsidRPr="007A76DA">
              <w:rPr>
                <w:color w:val="000000"/>
                <w:sz w:val="18"/>
                <w:szCs w:val="18"/>
                <w:lang w:eastAsia="en-GB"/>
              </w:rPr>
              <w:t>171</w:t>
            </w:r>
          </w:p>
        </w:tc>
        <w:tc>
          <w:tcPr>
            <w:tcW w:w="905" w:type="dxa"/>
            <w:tcBorders>
              <w:top w:val="nil"/>
              <w:left w:val="nil"/>
              <w:bottom w:val="nil"/>
              <w:right w:val="nil"/>
            </w:tcBorders>
            <w:shd w:val="clear" w:color="auto" w:fill="auto"/>
            <w:vAlign w:val="center"/>
            <w:hideMark/>
          </w:tcPr>
          <w:p w14:paraId="72685B03" w14:textId="77777777" w:rsidR="006774D5" w:rsidRPr="00497680" w:rsidRDefault="006774D5" w:rsidP="00796C9F">
            <w:pPr>
              <w:rPr>
                <w:color w:val="000000"/>
                <w:sz w:val="18"/>
                <w:szCs w:val="18"/>
                <w:lang w:eastAsia="en-GB"/>
              </w:rPr>
            </w:pPr>
            <w:r w:rsidRPr="00497680">
              <w:rPr>
                <w:color w:val="000000"/>
                <w:sz w:val="18"/>
                <w:szCs w:val="18"/>
                <w:lang w:eastAsia="en-GB"/>
              </w:rPr>
              <w:t>171</w:t>
            </w:r>
          </w:p>
        </w:tc>
        <w:tc>
          <w:tcPr>
            <w:tcW w:w="883" w:type="dxa"/>
            <w:tcBorders>
              <w:top w:val="nil"/>
              <w:left w:val="nil"/>
              <w:bottom w:val="nil"/>
              <w:right w:val="nil"/>
            </w:tcBorders>
            <w:shd w:val="clear" w:color="000000" w:fill="FFFFFF"/>
            <w:vAlign w:val="center"/>
          </w:tcPr>
          <w:p w14:paraId="28788524" w14:textId="77777777" w:rsidR="006774D5" w:rsidRPr="007C7883" w:rsidRDefault="006774D5" w:rsidP="00796C9F">
            <w:pPr>
              <w:rPr>
                <w:color w:val="000000"/>
                <w:sz w:val="18"/>
                <w:szCs w:val="18"/>
                <w:lang w:eastAsia="en-GB"/>
              </w:rPr>
            </w:pPr>
            <w:r w:rsidRPr="007C7883">
              <w:rPr>
                <w:color w:val="000000"/>
                <w:sz w:val="18"/>
                <w:szCs w:val="18"/>
                <w:lang w:eastAsia="en-GB"/>
              </w:rPr>
              <w:t>171</w:t>
            </w:r>
          </w:p>
        </w:tc>
        <w:tc>
          <w:tcPr>
            <w:tcW w:w="883" w:type="dxa"/>
            <w:tcBorders>
              <w:top w:val="nil"/>
              <w:left w:val="nil"/>
              <w:bottom w:val="nil"/>
              <w:right w:val="nil"/>
            </w:tcBorders>
            <w:shd w:val="clear" w:color="auto" w:fill="F2F2F2" w:themeFill="background1" w:themeFillShade="F2"/>
            <w:vAlign w:val="center"/>
          </w:tcPr>
          <w:p w14:paraId="32988414" w14:textId="77777777" w:rsidR="006774D5" w:rsidRPr="00167777" w:rsidRDefault="006774D5" w:rsidP="00796C9F">
            <w:pPr>
              <w:rPr>
                <w:color w:val="000000"/>
                <w:sz w:val="18"/>
                <w:szCs w:val="18"/>
                <w:lang w:eastAsia="en-GB"/>
              </w:rPr>
            </w:pPr>
            <w:r w:rsidRPr="00167777">
              <w:rPr>
                <w:color w:val="000000"/>
                <w:sz w:val="18"/>
                <w:szCs w:val="18"/>
                <w:lang w:eastAsia="en-GB"/>
              </w:rPr>
              <w:t>171</w:t>
            </w:r>
          </w:p>
        </w:tc>
        <w:tc>
          <w:tcPr>
            <w:tcW w:w="922" w:type="dxa"/>
            <w:tcBorders>
              <w:top w:val="nil"/>
              <w:left w:val="nil"/>
              <w:bottom w:val="nil"/>
              <w:right w:val="nil"/>
            </w:tcBorders>
            <w:shd w:val="clear" w:color="000000" w:fill="FFFFFF"/>
            <w:vAlign w:val="center"/>
            <w:hideMark/>
          </w:tcPr>
          <w:p w14:paraId="200FD07B" w14:textId="77777777" w:rsidR="006774D5" w:rsidRPr="00497680" w:rsidRDefault="006774D5" w:rsidP="00796C9F">
            <w:pPr>
              <w:rPr>
                <w:color w:val="000000"/>
                <w:sz w:val="18"/>
                <w:szCs w:val="18"/>
                <w:lang w:eastAsia="en-GB"/>
              </w:rPr>
            </w:pPr>
            <w:r>
              <w:rPr>
                <w:color w:val="000000"/>
                <w:sz w:val="18"/>
                <w:szCs w:val="18"/>
                <w:lang w:eastAsia="en-GB"/>
              </w:rPr>
              <w:t>0</w:t>
            </w:r>
          </w:p>
        </w:tc>
        <w:tc>
          <w:tcPr>
            <w:tcW w:w="851" w:type="dxa"/>
            <w:tcBorders>
              <w:top w:val="nil"/>
              <w:left w:val="nil"/>
              <w:bottom w:val="nil"/>
              <w:right w:val="nil"/>
            </w:tcBorders>
            <w:shd w:val="clear" w:color="000000" w:fill="FFFFFF"/>
            <w:vAlign w:val="center"/>
            <w:hideMark/>
          </w:tcPr>
          <w:p w14:paraId="19BDB0AA" w14:textId="77777777" w:rsidR="006774D5" w:rsidRPr="00497680" w:rsidRDefault="006774D5" w:rsidP="00796C9F">
            <w:pPr>
              <w:rPr>
                <w:color w:val="000000"/>
                <w:sz w:val="18"/>
                <w:szCs w:val="18"/>
                <w:lang w:eastAsia="en-GB"/>
              </w:rPr>
            </w:pPr>
            <w:r w:rsidRPr="00497680">
              <w:rPr>
                <w:color w:val="000000"/>
                <w:sz w:val="18"/>
                <w:szCs w:val="18"/>
                <w:lang w:eastAsia="en-GB"/>
              </w:rPr>
              <w:t>0</w:t>
            </w:r>
            <w:r>
              <w:rPr>
                <w:color w:val="000000"/>
                <w:sz w:val="18"/>
                <w:szCs w:val="18"/>
                <w:lang w:eastAsia="en-GB"/>
              </w:rPr>
              <w:t xml:space="preserve"> </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1D2F2328" w14:textId="77777777" w:rsidR="006774D5" w:rsidRPr="00497680" w:rsidRDefault="006774D5" w:rsidP="00796C9F">
            <w:pPr>
              <w:rPr>
                <w:color w:val="000000"/>
                <w:sz w:val="18"/>
                <w:szCs w:val="18"/>
                <w:lang w:eastAsia="en-GB"/>
              </w:rPr>
            </w:pPr>
            <w:r w:rsidRPr="00497680">
              <w:rPr>
                <w:color w:val="000000"/>
                <w:sz w:val="18"/>
                <w:szCs w:val="18"/>
                <w:lang w:eastAsia="en-GB"/>
              </w:rPr>
              <w:t>10</w:t>
            </w:r>
          </w:p>
        </w:tc>
        <w:tc>
          <w:tcPr>
            <w:tcW w:w="783" w:type="dxa"/>
            <w:tcBorders>
              <w:top w:val="nil"/>
              <w:left w:val="nil"/>
              <w:bottom w:val="nil"/>
              <w:right w:val="nil"/>
            </w:tcBorders>
            <w:shd w:val="clear" w:color="000000" w:fill="FFFFFF"/>
            <w:vAlign w:val="center"/>
            <w:hideMark/>
          </w:tcPr>
          <w:p w14:paraId="34646E41" w14:textId="77777777" w:rsidR="006774D5" w:rsidRPr="00497680" w:rsidRDefault="006774D5" w:rsidP="00796C9F">
            <w:pPr>
              <w:rPr>
                <w:color w:val="000000"/>
                <w:sz w:val="18"/>
                <w:szCs w:val="18"/>
                <w:lang w:eastAsia="en-GB"/>
              </w:rPr>
            </w:pPr>
            <w:r>
              <w:rPr>
                <w:color w:val="000000"/>
                <w:sz w:val="18"/>
                <w:szCs w:val="18"/>
                <w:lang w:eastAsia="en-GB"/>
              </w:rPr>
              <w:t>6</w:t>
            </w:r>
            <w:r w:rsidRPr="00497680">
              <w:rPr>
                <w:color w:val="000000"/>
                <w:sz w:val="18"/>
                <w:szCs w:val="18"/>
                <w:lang w:eastAsia="en-GB"/>
              </w:rPr>
              <w:t>.</w:t>
            </w:r>
            <w:r>
              <w:rPr>
                <w:color w:val="000000"/>
                <w:sz w:val="18"/>
                <w:szCs w:val="18"/>
                <w:lang w:eastAsia="en-GB"/>
              </w:rPr>
              <w:t>21</w:t>
            </w:r>
            <w:r w:rsidRPr="00497680">
              <w:rPr>
                <w:color w:val="000000"/>
                <w:sz w:val="18"/>
                <w:szCs w:val="18"/>
                <w:lang w:eastAsia="en-GB"/>
              </w:rPr>
              <w:t>%</w:t>
            </w:r>
          </w:p>
        </w:tc>
      </w:tr>
      <w:tr w:rsidR="006774D5" w:rsidRPr="00497680" w14:paraId="36BD3863" w14:textId="77777777" w:rsidTr="00796C9F">
        <w:trPr>
          <w:trHeight w:val="290"/>
        </w:trPr>
        <w:tc>
          <w:tcPr>
            <w:tcW w:w="1926" w:type="dxa"/>
            <w:tcBorders>
              <w:top w:val="nil"/>
              <w:left w:val="nil"/>
              <w:bottom w:val="nil"/>
              <w:right w:val="nil"/>
            </w:tcBorders>
            <w:shd w:val="clear" w:color="000000" w:fill="FFFFFF"/>
            <w:noWrap/>
            <w:vAlign w:val="center"/>
            <w:hideMark/>
          </w:tcPr>
          <w:p w14:paraId="23F06DCB" w14:textId="77777777" w:rsidR="006774D5" w:rsidRPr="00B073B1" w:rsidRDefault="006774D5" w:rsidP="00796C9F">
            <w:pPr>
              <w:rPr>
                <w:color w:val="000000"/>
                <w:sz w:val="18"/>
                <w:szCs w:val="18"/>
                <w:lang w:eastAsia="en-GB"/>
              </w:rPr>
            </w:pPr>
            <w:r w:rsidRPr="00B073B1">
              <w:rPr>
                <w:color w:val="000000"/>
                <w:sz w:val="18"/>
                <w:szCs w:val="18"/>
                <w:lang w:eastAsia="en-GB"/>
              </w:rPr>
              <w:t>ICESCR-OP</w:t>
            </w:r>
          </w:p>
        </w:tc>
        <w:tc>
          <w:tcPr>
            <w:tcW w:w="905" w:type="dxa"/>
            <w:tcBorders>
              <w:top w:val="nil"/>
              <w:left w:val="nil"/>
              <w:bottom w:val="nil"/>
              <w:right w:val="nil"/>
            </w:tcBorders>
            <w:shd w:val="clear" w:color="auto" w:fill="F2F2F2" w:themeFill="background1" w:themeFillShade="F2"/>
            <w:vAlign w:val="center"/>
            <w:hideMark/>
          </w:tcPr>
          <w:p w14:paraId="59B0C6D5" w14:textId="77777777" w:rsidR="006774D5" w:rsidRPr="00497680" w:rsidRDefault="006774D5" w:rsidP="00796C9F">
            <w:pPr>
              <w:rPr>
                <w:color w:val="000000"/>
                <w:sz w:val="18"/>
                <w:szCs w:val="18"/>
                <w:lang w:eastAsia="en-GB"/>
              </w:rPr>
            </w:pPr>
            <w:r w:rsidRPr="00497680">
              <w:rPr>
                <w:color w:val="000000"/>
                <w:sz w:val="18"/>
                <w:szCs w:val="18"/>
                <w:lang w:eastAsia="en-GB"/>
              </w:rPr>
              <w:t>11</w:t>
            </w:r>
          </w:p>
        </w:tc>
        <w:tc>
          <w:tcPr>
            <w:tcW w:w="905" w:type="dxa"/>
            <w:tcBorders>
              <w:top w:val="nil"/>
              <w:left w:val="nil"/>
              <w:bottom w:val="nil"/>
              <w:right w:val="nil"/>
            </w:tcBorders>
            <w:shd w:val="clear" w:color="000000" w:fill="FFFFFF"/>
            <w:vAlign w:val="center"/>
            <w:hideMark/>
          </w:tcPr>
          <w:p w14:paraId="6DC8BB28" w14:textId="77777777" w:rsidR="006774D5" w:rsidRPr="00497680" w:rsidRDefault="006774D5" w:rsidP="00796C9F">
            <w:pPr>
              <w:rPr>
                <w:color w:val="000000"/>
                <w:sz w:val="18"/>
                <w:szCs w:val="18"/>
                <w:lang w:eastAsia="en-GB"/>
              </w:rPr>
            </w:pPr>
            <w:r w:rsidRPr="00497680">
              <w:rPr>
                <w:color w:val="000000"/>
                <w:sz w:val="18"/>
                <w:szCs w:val="18"/>
                <w:lang w:eastAsia="en-GB"/>
              </w:rPr>
              <w:t>21</w:t>
            </w:r>
          </w:p>
        </w:tc>
        <w:tc>
          <w:tcPr>
            <w:tcW w:w="905" w:type="dxa"/>
            <w:tcBorders>
              <w:top w:val="nil"/>
              <w:left w:val="nil"/>
              <w:bottom w:val="nil"/>
              <w:right w:val="nil"/>
            </w:tcBorders>
            <w:shd w:val="clear" w:color="000000" w:fill="FFFFFF"/>
            <w:vAlign w:val="center"/>
            <w:hideMark/>
          </w:tcPr>
          <w:p w14:paraId="48C0EF4F" w14:textId="77777777" w:rsidR="006774D5" w:rsidRPr="00E33504" w:rsidRDefault="006774D5" w:rsidP="00796C9F">
            <w:pPr>
              <w:rPr>
                <w:color w:val="000000"/>
                <w:sz w:val="18"/>
                <w:szCs w:val="18"/>
                <w:lang w:eastAsia="en-GB"/>
              </w:rPr>
            </w:pPr>
            <w:r w:rsidRPr="00E33504">
              <w:rPr>
                <w:color w:val="000000"/>
                <w:sz w:val="18"/>
                <w:szCs w:val="18"/>
                <w:lang w:eastAsia="en-GB"/>
              </w:rPr>
              <w:t>22</w:t>
            </w:r>
          </w:p>
        </w:tc>
        <w:tc>
          <w:tcPr>
            <w:tcW w:w="888" w:type="dxa"/>
            <w:tcBorders>
              <w:top w:val="nil"/>
              <w:left w:val="nil"/>
              <w:bottom w:val="nil"/>
              <w:right w:val="nil"/>
            </w:tcBorders>
            <w:shd w:val="clear" w:color="000000" w:fill="FFFFFF"/>
            <w:vAlign w:val="center"/>
          </w:tcPr>
          <w:p w14:paraId="2CA97441" w14:textId="77777777" w:rsidR="006774D5" w:rsidRPr="00E33504" w:rsidRDefault="006774D5" w:rsidP="00796C9F">
            <w:pPr>
              <w:rPr>
                <w:color w:val="000000"/>
                <w:sz w:val="18"/>
                <w:szCs w:val="18"/>
                <w:lang w:eastAsia="en-GB"/>
              </w:rPr>
            </w:pPr>
            <w:r w:rsidRPr="00E33504">
              <w:rPr>
                <w:color w:val="000000"/>
                <w:sz w:val="18"/>
                <w:szCs w:val="18"/>
                <w:lang w:eastAsia="en-GB"/>
              </w:rPr>
              <w:t>24</w:t>
            </w:r>
          </w:p>
        </w:tc>
        <w:tc>
          <w:tcPr>
            <w:tcW w:w="905" w:type="dxa"/>
            <w:tcBorders>
              <w:top w:val="nil"/>
              <w:left w:val="nil"/>
              <w:bottom w:val="nil"/>
              <w:right w:val="nil"/>
            </w:tcBorders>
            <w:shd w:val="clear" w:color="000000" w:fill="FFFFFF"/>
            <w:vAlign w:val="center"/>
            <w:hideMark/>
          </w:tcPr>
          <w:p w14:paraId="7BDDB12F" w14:textId="77777777" w:rsidR="006774D5" w:rsidRPr="00E33504" w:rsidRDefault="006774D5" w:rsidP="00796C9F">
            <w:pPr>
              <w:rPr>
                <w:color w:val="000000"/>
                <w:sz w:val="18"/>
                <w:szCs w:val="18"/>
                <w:lang w:eastAsia="en-GB"/>
              </w:rPr>
            </w:pPr>
            <w:r w:rsidRPr="00E33504">
              <w:rPr>
                <w:color w:val="000000"/>
                <w:sz w:val="18"/>
                <w:szCs w:val="18"/>
                <w:lang w:eastAsia="en-GB"/>
              </w:rPr>
              <w:t>24</w:t>
            </w:r>
          </w:p>
        </w:tc>
        <w:tc>
          <w:tcPr>
            <w:tcW w:w="888" w:type="dxa"/>
            <w:tcBorders>
              <w:top w:val="nil"/>
              <w:left w:val="nil"/>
              <w:bottom w:val="nil"/>
              <w:right w:val="nil"/>
            </w:tcBorders>
            <w:shd w:val="clear" w:color="auto" w:fill="auto"/>
            <w:vAlign w:val="center"/>
          </w:tcPr>
          <w:p w14:paraId="02E35489" w14:textId="77777777" w:rsidR="006774D5" w:rsidRPr="00E33504" w:rsidRDefault="006774D5" w:rsidP="00796C9F">
            <w:pPr>
              <w:rPr>
                <w:color w:val="000000"/>
                <w:sz w:val="18"/>
                <w:szCs w:val="18"/>
                <w:lang w:eastAsia="en-GB"/>
              </w:rPr>
            </w:pPr>
            <w:r w:rsidRPr="00E33504">
              <w:rPr>
                <w:color w:val="000000"/>
                <w:sz w:val="18"/>
                <w:szCs w:val="18"/>
                <w:lang w:eastAsia="en-GB"/>
              </w:rPr>
              <w:t>27</w:t>
            </w:r>
          </w:p>
        </w:tc>
        <w:tc>
          <w:tcPr>
            <w:tcW w:w="905" w:type="dxa"/>
            <w:tcBorders>
              <w:top w:val="nil"/>
              <w:left w:val="nil"/>
              <w:bottom w:val="nil"/>
              <w:right w:val="nil"/>
            </w:tcBorders>
            <w:shd w:val="clear" w:color="auto" w:fill="auto"/>
            <w:vAlign w:val="center"/>
            <w:hideMark/>
          </w:tcPr>
          <w:p w14:paraId="662EB401" w14:textId="77777777" w:rsidR="006774D5" w:rsidRPr="00E33504" w:rsidRDefault="006774D5" w:rsidP="00796C9F">
            <w:pPr>
              <w:rPr>
                <w:color w:val="000000"/>
                <w:sz w:val="18"/>
                <w:szCs w:val="18"/>
                <w:lang w:eastAsia="en-GB"/>
              </w:rPr>
            </w:pPr>
            <w:r w:rsidRPr="00396815">
              <w:rPr>
                <w:color w:val="000000"/>
                <w:sz w:val="18"/>
                <w:szCs w:val="18"/>
                <w:lang w:eastAsia="en-GB"/>
              </w:rPr>
              <w:t>27</w:t>
            </w:r>
          </w:p>
        </w:tc>
        <w:tc>
          <w:tcPr>
            <w:tcW w:w="883" w:type="dxa"/>
            <w:tcBorders>
              <w:top w:val="nil"/>
              <w:left w:val="nil"/>
              <w:bottom w:val="nil"/>
              <w:right w:val="nil"/>
            </w:tcBorders>
            <w:shd w:val="clear" w:color="000000" w:fill="FFFFFF"/>
            <w:vAlign w:val="center"/>
          </w:tcPr>
          <w:p w14:paraId="28BC78F6" w14:textId="77777777" w:rsidR="006774D5" w:rsidRPr="007C7883" w:rsidRDefault="006774D5" w:rsidP="00796C9F">
            <w:pPr>
              <w:rPr>
                <w:color w:val="000000"/>
                <w:sz w:val="18"/>
                <w:szCs w:val="18"/>
                <w:lang w:eastAsia="en-GB"/>
              </w:rPr>
            </w:pPr>
            <w:r w:rsidRPr="007C7883">
              <w:rPr>
                <w:color w:val="000000"/>
                <w:sz w:val="18"/>
                <w:szCs w:val="18"/>
                <w:lang w:eastAsia="en-GB"/>
              </w:rPr>
              <w:t>27</w:t>
            </w:r>
          </w:p>
        </w:tc>
        <w:tc>
          <w:tcPr>
            <w:tcW w:w="883" w:type="dxa"/>
            <w:tcBorders>
              <w:top w:val="nil"/>
              <w:left w:val="nil"/>
              <w:bottom w:val="nil"/>
              <w:right w:val="nil"/>
            </w:tcBorders>
            <w:shd w:val="clear" w:color="auto" w:fill="F2F2F2" w:themeFill="background1" w:themeFillShade="F2"/>
            <w:vAlign w:val="center"/>
          </w:tcPr>
          <w:p w14:paraId="617943BE" w14:textId="77777777" w:rsidR="006774D5" w:rsidRPr="00167777" w:rsidRDefault="006774D5" w:rsidP="00796C9F">
            <w:pPr>
              <w:rPr>
                <w:color w:val="000000"/>
                <w:sz w:val="18"/>
                <w:szCs w:val="18"/>
                <w:lang w:eastAsia="en-GB"/>
              </w:rPr>
            </w:pPr>
            <w:r w:rsidRPr="00167777">
              <w:rPr>
                <w:color w:val="000000"/>
                <w:sz w:val="18"/>
                <w:szCs w:val="18"/>
                <w:lang w:eastAsia="en-GB"/>
              </w:rPr>
              <w:t>29</w:t>
            </w:r>
          </w:p>
        </w:tc>
        <w:tc>
          <w:tcPr>
            <w:tcW w:w="922" w:type="dxa"/>
            <w:tcBorders>
              <w:top w:val="nil"/>
              <w:left w:val="nil"/>
              <w:bottom w:val="nil"/>
              <w:right w:val="nil"/>
            </w:tcBorders>
            <w:shd w:val="clear" w:color="000000" w:fill="FFFFFF"/>
            <w:vAlign w:val="center"/>
            <w:hideMark/>
          </w:tcPr>
          <w:p w14:paraId="0428A9B7" w14:textId="77777777" w:rsidR="006774D5" w:rsidRPr="00497680" w:rsidRDefault="006774D5" w:rsidP="00796C9F">
            <w:pPr>
              <w:rPr>
                <w:color w:val="000000"/>
                <w:sz w:val="18"/>
                <w:szCs w:val="18"/>
                <w:lang w:eastAsia="en-GB"/>
              </w:rPr>
            </w:pPr>
            <w:r w:rsidRPr="00497680">
              <w:rPr>
                <w:color w:val="000000"/>
                <w:sz w:val="18"/>
                <w:szCs w:val="18"/>
                <w:lang w:eastAsia="en-GB"/>
              </w:rPr>
              <w:t>2</w:t>
            </w:r>
          </w:p>
        </w:tc>
        <w:tc>
          <w:tcPr>
            <w:tcW w:w="851" w:type="dxa"/>
            <w:tcBorders>
              <w:top w:val="nil"/>
              <w:left w:val="nil"/>
              <w:bottom w:val="nil"/>
              <w:right w:val="nil"/>
            </w:tcBorders>
            <w:shd w:val="clear" w:color="000000" w:fill="FFFFFF"/>
            <w:vAlign w:val="center"/>
            <w:hideMark/>
          </w:tcPr>
          <w:p w14:paraId="27039538" w14:textId="77777777" w:rsidR="006774D5" w:rsidRPr="00497680" w:rsidRDefault="006774D5" w:rsidP="00796C9F">
            <w:pPr>
              <w:rPr>
                <w:color w:val="000000"/>
                <w:sz w:val="18"/>
                <w:szCs w:val="18"/>
                <w:lang w:eastAsia="en-GB"/>
              </w:rPr>
            </w:pPr>
            <w:r>
              <w:rPr>
                <w:color w:val="000000"/>
                <w:sz w:val="18"/>
                <w:szCs w:val="18"/>
                <w:lang w:eastAsia="en-GB"/>
              </w:rPr>
              <w:t>7.4</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4F80409D" w14:textId="77777777" w:rsidR="006774D5" w:rsidRPr="00497680" w:rsidRDefault="006774D5" w:rsidP="00796C9F">
            <w:pPr>
              <w:rPr>
                <w:color w:val="000000"/>
                <w:sz w:val="18"/>
                <w:szCs w:val="18"/>
                <w:lang w:eastAsia="en-GB"/>
              </w:rPr>
            </w:pPr>
            <w:r w:rsidRPr="00497680">
              <w:rPr>
                <w:color w:val="000000"/>
                <w:sz w:val="18"/>
                <w:szCs w:val="18"/>
                <w:lang w:eastAsia="en-GB"/>
              </w:rPr>
              <w:t>1</w:t>
            </w:r>
            <w:r>
              <w:rPr>
                <w:color w:val="000000"/>
                <w:sz w:val="18"/>
                <w:szCs w:val="18"/>
                <w:lang w:eastAsia="en-GB"/>
              </w:rPr>
              <w:t>8</w:t>
            </w:r>
          </w:p>
        </w:tc>
        <w:tc>
          <w:tcPr>
            <w:tcW w:w="783" w:type="dxa"/>
            <w:tcBorders>
              <w:top w:val="nil"/>
              <w:left w:val="nil"/>
              <w:bottom w:val="nil"/>
              <w:right w:val="nil"/>
            </w:tcBorders>
            <w:shd w:val="clear" w:color="000000" w:fill="FFFFFF"/>
            <w:vAlign w:val="center"/>
            <w:hideMark/>
          </w:tcPr>
          <w:p w14:paraId="063B9484" w14:textId="77777777" w:rsidR="006774D5" w:rsidRPr="00497680" w:rsidRDefault="006774D5" w:rsidP="00796C9F">
            <w:pPr>
              <w:rPr>
                <w:color w:val="000000"/>
                <w:sz w:val="18"/>
                <w:szCs w:val="18"/>
                <w:lang w:eastAsia="en-GB"/>
              </w:rPr>
            </w:pPr>
            <w:r>
              <w:rPr>
                <w:color w:val="000000"/>
                <w:sz w:val="18"/>
                <w:szCs w:val="18"/>
                <w:lang w:eastAsia="en-GB"/>
              </w:rPr>
              <w:t>61.11</w:t>
            </w:r>
            <w:r w:rsidRPr="00497680">
              <w:rPr>
                <w:color w:val="000000"/>
                <w:sz w:val="18"/>
                <w:szCs w:val="18"/>
                <w:lang w:eastAsia="en-GB"/>
              </w:rPr>
              <w:t>%</w:t>
            </w:r>
          </w:p>
        </w:tc>
      </w:tr>
      <w:tr w:rsidR="006774D5" w:rsidRPr="00497680" w14:paraId="118EC30F" w14:textId="77777777" w:rsidTr="00796C9F">
        <w:trPr>
          <w:trHeight w:val="290"/>
        </w:trPr>
        <w:tc>
          <w:tcPr>
            <w:tcW w:w="1926" w:type="dxa"/>
            <w:tcBorders>
              <w:top w:val="nil"/>
              <w:left w:val="nil"/>
              <w:bottom w:val="nil"/>
              <w:right w:val="nil"/>
            </w:tcBorders>
            <w:shd w:val="clear" w:color="000000" w:fill="FFFFFF"/>
            <w:noWrap/>
            <w:vAlign w:val="center"/>
            <w:hideMark/>
          </w:tcPr>
          <w:p w14:paraId="1428FCCB" w14:textId="77777777" w:rsidR="006774D5" w:rsidRPr="00B073B1" w:rsidRDefault="006774D5" w:rsidP="00796C9F">
            <w:pPr>
              <w:rPr>
                <w:color w:val="000000"/>
                <w:sz w:val="18"/>
                <w:szCs w:val="18"/>
                <w:lang w:eastAsia="en-GB"/>
              </w:rPr>
            </w:pPr>
            <w:r w:rsidRPr="00B073B1">
              <w:rPr>
                <w:color w:val="000000"/>
                <w:sz w:val="18"/>
                <w:szCs w:val="18"/>
                <w:lang w:eastAsia="en-GB"/>
              </w:rPr>
              <w:t>CEDAW</w:t>
            </w:r>
          </w:p>
        </w:tc>
        <w:tc>
          <w:tcPr>
            <w:tcW w:w="905" w:type="dxa"/>
            <w:tcBorders>
              <w:top w:val="nil"/>
              <w:left w:val="nil"/>
              <w:bottom w:val="nil"/>
              <w:right w:val="nil"/>
            </w:tcBorders>
            <w:shd w:val="clear" w:color="auto" w:fill="F2F2F2" w:themeFill="background1" w:themeFillShade="F2"/>
            <w:vAlign w:val="center"/>
            <w:hideMark/>
          </w:tcPr>
          <w:p w14:paraId="0376AE86" w14:textId="77777777" w:rsidR="006774D5" w:rsidRPr="00497680" w:rsidRDefault="006774D5" w:rsidP="00796C9F">
            <w:pPr>
              <w:rPr>
                <w:color w:val="000000"/>
                <w:sz w:val="18"/>
                <w:szCs w:val="18"/>
                <w:lang w:eastAsia="en-GB"/>
              </w:rPr>
            </w:pPr>
            <w:r w:rsidRPr="00497680">
              <w:rPr>
                <w:color w:val="000000"/>
                <w:sz w:val="18"/>
                <w:szCs w:val="18"/>
                <w:lang w:eastAsia="en-GB"/>
              </w:rPr>
              <w:t>187</w:t>
            </w:r>
          </w:p>
        </w:tc>
        <w:tc>
          <w:tcPr>
            <w:tcW w:w="905" w:type="dxa"/>
            <w:tcBorders>
              <w:top w:val="nil"/>
              <w:left w:val="nil"/>
              <w:bottom w:val="nil"/>
              <w:right w:val="nil"/>
            </w:tcBorders>
            <w:shd w:val="clear" w:color="000000" w:fill="FFFFFF"/>
            <w:vAlign w:val="center"/>
            <w:hideMark/>
          </w:tcPr>
          <w:p w14:paraId="7B11F5AF" w14:textId="77777777" w:rsidR="006774D5" w:rsidRPr="00497680" w:rsidRDefault="006774D5" w:rsidP="00796C9F">
            <w:pPr>
              <w:rPr>
                <w:color w:val="000000"/>
                <w:sz w:val="18"/>
                <w:szCs w:val="18"/>
                <w:lang w:eastAsia="en-GB"/>
              </w:rPr>
            </w:pPr>
            <w:r w:rsidRPr="00497680">
              <w:rPr>
                <w:color w:val="000000"/>
                <w:sz w:val="18"/>
                <w:szCs w:val="18"/>
                <w:lang w:eastAsia="en-GB"/>
              </w:rPr>
              <w:t>189</w:t>
            </w:r>
          </w:p>
        </w:tc>
        <w:tc>
          <w:tcPr>
            <w:tcW w:w="905" w:type="dxa"/>
            <w:tcBorders>
              <w:top w:val="nil"/>
              <w:left w:val="nil"/>
              <w:bottom w:val="nil"/>
              <w:right w:val="nil"/>
            </w:tcBorders>
            <w:shd w:val="clear" w:color="000000" w:fill="FFFFFF"/>
            <w:vAlign w:val="center"/>
            <w:hideMark/>
          </w:tcPr>
          <w:p w14:paraId="7B0B44D0" w14:textId="77777777" w:rsidR="006774D5" w:rsidRPr="00E33504" w:rsidRDefault="006774D5" w:rsidP="00796C9F">
            <w:pPr>
              <w:rPr>
                <w:color w:val="000000"/>
                <w:sz w:val="18"/>
                <w:szCs w:val="18"/>
                <w:lang w:eastAsia="en-GB"/>
              </w:rPr>
            </w:pPr>
            <w:r w:rsidRPr="00E33504">
              <w:rPr>
                <w:color w:val="000000"/>
                <w:sz w:val="18"/>
                <w:szCs w:val="18"/>
                <w:lang w:eastAsia="en-GB"/>
              </w:rPr>
              <w:t>189</w:t>
            </w:r>
          </w:p>
        </w:tc>
        <w:tc>
          <w:tcPr>
            <w:tcW w:w="888" w:type="dxa"/>
            <w:tcBorders>
              <w:top w:val="nil"/>
              <w:left w:val="nil"/>
              <w:bottom w:val="nil"/>
              <w:right w:val="nil"/>
            </w:tcBorders>
            <w:shd w:val="clear" w:color="000000" w:fill="FFFFFF"/>
            <w:vAlign w:val="center"/>
          </w:tcPr>
          <w:p w14:paraId="7A5BE4B5" w14:textId="77777777" w:rsidR="006774D5" w:rsidRPr="00E33504" w:rsidRDefault="006774D5" w:rsidP="00796C9F">
            <w:pPr>
              <w:rPr>
                <w:color w:val="000000"/>
                <w:sz w:val="18"/>
                <w:szCs w:val="18"/>
                <w:lang w:eastAsia="en-GB"/>
              </w:rPr>
            </w:pPr>
            <w:r w:rsidRPr="00E33504">
              <w:rPr>
                <w:color w:val="000000"/>
                <w:sz w:val="18"/>
                <w:szCs w:val="18"/>
                <w:lang w:eastAsia="en-GB"/>
              </w:rPr>
              <w:t>189</w:t>
            </w:r>
          </w:p>
        </w:tc>
        <w:tc>
          <w:tcPr>
            <w:tcW w:w="905" w:type="dxa"/>
            <w:tcBorders>
              <w:top w:val="nil"/>
              <w:left w:val="nil"/>
              <w:bottom w:val="nil"/>
              <w:right w:val="nil"/>
            </w:tcBorders>
            <w:shd w:val="clear" w:color="000000" w:fill="FFFFFF"/>
            <w:vAlign w:val="center"/>
            <w:hideMark/>
          </w:tcPr>
          <w:p w14:paraId="3261EB6A" w14:textId="77777777" w:rsidR="006774D5" w:rsidRPr="00E33504" w:rsidRDefault="006774D5" w:rsidP="00796C9F">
            <w:pPr>
              <w:rPr>
                <w:color w:val="000000"/>
                <w:sz w:val="18"/>
                <w:szCs w:val="18"/>
                <w:lang w:eastAsia="en-GB"/>
              </w:rPr>
            </w:pPr>
            <w:r w:rsidRPr="00E33504">
              <w:rPr>
                <w:color w:val="000000"/>
                <w:sz w:val="18"/>
                <w:szCs w:val="18"/>
                <w:lang w:eastAsia="en-GB"/>
              </w:rPr>
              <w:t>189</w:t>
            </w:r>
          </w:p>
        </w:tc>
        <w:tc>
          <w:tcPr>
            <w:tcW w:w="888" w:type="dxa"/>
            <w:tcBorders>
              <w:top w:val="nil"/>
              <w:left w:val="nil"/>
              <w:bottom w:val="nil"/>
              <w:right w:val="nil"/>
            </w:tcBorders>
            <w:shd w:val="clear" w:color="auto" w:fill="auto"/>
            <w:vAlign w:val="center"/>
          </w:tcPr>
          <w:p w14:paraId="71911E7E" w14:textId="77777777" w:rsidR="006774D5" w:rsidRPr="00E33504" w:rsidRDefault="006774D5" w:rsidP="00796C9F">
            <w:pPr>
              <w:rPr>
                <w:color w:val="000000"/>
                <w:sz w:val="18"/>
                <w:szCs w:val="18"/>
                <w:lang w:eastAsia="en-GB"/>
              </w:rPr>
            </w:pPr>
            <w:r w:rsidRPr="00E33504">
              <w:rPr>
                <w:color w:val="000000"/>
                <w:sz w:val="18"/>
                <w:szCs w:val="18"/>
                <w:lang w:eastAsia="en-GB"/>
              </w:rPr>
              <w:t>189</w:t>
            </w:r>
          </w:p>
        </w:tc>
        <w:tc>
          <w:tcPr>
            <w:tcW w:w="905" w:type="dxa"/>
            <w:tcBorders>
              <w:top w:val="nil"/>
              <w:left w:val="nil"/>
              <w:bottom w:val="nil"/>
              <w:right w:val="nil"/>
            </w:tcBorders>
            <w:shd w:val="clear" w:color="auto" w:fill="auto"/>
            <w:vAlign w:val="center"/>
            <w:hideMark/>
          </w:tcPr>
          <w:p w14:paraId="674BB192" w14:textId="77777777" w:rsidR="006774D5" w:rsidRPr="00E33504" w:rsidRDefault="006774D5" w:rsidP="00796C9F">
            <w:pPr>
              <w:rPr>
                <w:color w:val="000000"/>
                <w:sz w:val="18"/>
                <w:szCs w:val="18"/>
                <w:lang w:eastAsia="en-GB"/>
              </w:rPr>
            </w:pPr>
            <w:r w:rsidRPr="00E33504">
              <w:rPr>
                <w:color w:val="000000"/>
                <w:sz w:val="18"/>
                <w:szCs w:val="18"/>
                <w:lang w:eastAsia="en-GB"/>
              </w:rPr>
              <w:t>189</w:t>
            </w:r>
          </w:p>
        </w:tc>
        <w:tc>
          <w:tcPr>
            <w:tcW w:w="883" w:type="dxa"/>
            <w:tcBorders>
              <w:top w:val="nil"/>
              <w:left w:val="nil"/>
              <w:bottom w:val="nil"/>
              <w:right w:val="nil"/>
            </w:tcBorders>
            <w:shd w:val="clear" w:color="000000" w:fill="FFFFFF"/>
            <w:vAlign w:val="center"/>
          </w:tcPr>
          <w:p w14:paraId="5DE81A29" w14:textId="77777777" w:rsidR="006774D5" w:rsidRPr="007C7883" w:rsidRDefault="006774D5" w:rsidP="00796C9F">
            <w:pPr>
              <w:rPr>
                <w:color w:val="000000"/>
                <w:sz w:val="18"/>
                <w:szCs w:val="18"/>
                <w:lang w:eastAsia="en-GB"/>
              </w:rPr>
            </w:pPr>
            <w:r w:rsidRPr="007C7883">
              <w:rPr>
                <w:color w:val="000000"/>
                <w:sz w:val="18"/>
                <w:szCs w:val="18"/>
                <w:lang w:eastAsia="en-GB"/>
              </w:rPr>
              <w:t>189</w:t>
            </w:r>
          </w:p>
        </w:tc>
        <w:tc>
          <w:tcPr>
            <w:tcW w:w="883" w:type="dxa"/>
            <w:tcBorders>
              <w:top w:val="nil"/>
              <w:left w:val="nil"/>
              <w:bottom w:val="nil"/>
              <w:right w:val="nil"/>
            </w:tcBorders>
            <w:shd w:val="clear" w:color="auto" w:fill="F2F2F2" w:themeFill="background1" w:themeFillShade="F2"/>
            <w:vAlign w:val="center"/>
          </w:tcPr>
          <w:p w14:paraId="2C4074DB" w14:textId="77777777" w:rsidR="006774D5" w:rsidRPr="00167777" w:rsidRDefault="006774D5" w:rsidP="00796C9F">
            <w:pPr>
              <w:rPr>
                <w:color w:val="000000"/>
                <w:sz w:val="18"/>
                <w:szCs w:val="18"/>
                <w:lang w:eastAsia="en-GB"/>
              </w:rPr>
            </w:pPr>
            <w:r w:rsidRPr="00167777">
              <w:rPr>
                <w:color w:val="000000"/>
                <w:sz w:val="18"/>
                <w:szCs w:val="18"/>
                <w:lang w:eastAsia="en-GB"/>
              </w:rPr>
              <w:t>189</w:t>
            </w:r>
          </w:p>
        </w:tc>
        <w:tc>
          <w:tcPr>
            <w:tcW w:w="922" w:type="dxa"/>
            <w:tcBorders>
              <w:top w:val="nil"/>
              <w:left w:val="nil"/>
              <w:bottom w:val="nil"/>
              <w:right w:val="nil"/>
            </w:tcBorders>
            <w:shd w:val="clear" w:color="000000" w:fill="FFFFFF"/>
            <w:vAlign w:val="center"/>
            <w:hideMark/>
          </w:tcPr>
          <w:p w14:paraId="3FCFC6DB" w14:textId="77777777" w:rsidR="006774D5" w:rsidRPr="00497680" w:rsidRDefault="006774D5" w:rsidP="00796C9F">
            <w:pPr>
              <w:rPr>
                <w:color w:val="000000"/>
                <w:sz w:val="18"/>
                <w:szCs w:val="18"/>
                <w:lang w:eastAsia="en-GB"/>
              </w:rPr>
            </w:pPr>
            <w:r w:rsidRPr="00497680">
              <w:rPr>
                <w:color w:val="000000"/>
                <w:sz w:val="18"/>
                <w:szCs w:val="18"/>
                <w:lang w:eastAsia="en-GB"/>
              </w:rPr>
              <w:t>0</w:t>
            </w:r>
          </w:p>
        </w:tc>
        <w:tc>
          <w:tcPr>
            <w:tcW w:w="851" w:type="dxa"/>
            <w:tcBorders>
              <w:top w:val="nil"/>
              <w:left w:val="nil"/>
              <w:bottom w:val="nil"/>
              <w:right w:val="nil"/>
            </w:tcBorders>
            <w:shd w:val="clear" w:color="000000" w:fill="FFFFFF"/>
            <w:vAlign w:val="center"/>
            <w:hideMark/>
          </w:tcPr>
          <w:p w14:paraId="210C9C79" w14:textId="77777777" w:rsidR="006774D5" w:rsidRPr="00497680" w:rsidRDefault="006774D5" w:rsidP="00796C9F">
            <w:pPr>
              <w:rPr>
                <w:color w:val="000000"/>
                <w:sz w:val="18"/>
                <w:szCs w:val="18"/>
                <w:lang w:eastAsia="en-GB"/>
              </w:rPr>
            </w:pPr>
            <w:r w:rsidRPr="00497680">
              <w:rPr>
                <w:color w:val="000000"/>
                <w:sz w:val="18"/>
                <w:szCs w:val="18"/>
                <w:lang w:eastAsia="en-GB"/>
              </w:rPr>
              <w:t>0</w:t>
            </w:r>
            <w:r>
              <w:rPr>
                <w:color w:val="000000"/>
                <w:sz w:val="18"/>
                <w:szCs w:val="18"/>
                <w:lang w:eastAsia="en-GB"/>
              </w:rPr>
              <w:t xml:space="preserve"> </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7BDB8A6C" w14:textId="77777777" w:rsidR="006774D5" w:rsidRPr="00497680" w:rsidRDefault="006774D5" w:rsidP="00796C9F">
            <w:pPr>
              <w:rPr>
                <w:color w:val="000000"/>
                <w:sz w:val="18"/>
                <w:szCs w:val="18"/>
                <w:lang w:eastAsia="en-GB"/>
              </w:rPr>
            </w:pPr>
            <w:r w:rsidRPr="00497680">
              <w:rPr>
                <w:color w:val="000000"/>
                <w:sz w:val="18"/>
                <w:szCs w:val="18"/>
                <w:lang w:eastAsia="en-GB"/>
              </w:rPr>
              <w:t>2</w:t>
            </w:r>
          </w:p>
        </w:tc>
        <w:tc>
          <w:tcPr>
            <w:tcW w:w="783" w:type="dxa"/>
            <w:tcBorders>
              <w:top w:val="nil"/>
              <w:left w:val="nil"/>
              <w:bottom w:val="nil"/>
              <w:right w:val="nil"/>
            </w:tcBorders>
            <w:shd w:val="clear" w:color="000000" w:fill="FFFFFF"/>
            <w:vAlign w:val="center"/>
            <w:hideMark/>
          </w:tcPr>
          <w:p w14:paraId="305A417A" w14:textId="77777777" w:rsidR="006774D5" w:rsidRPr="00497680" w:rsidRDefault="006774D5" w:rsidP="00796C9F">
            <w:pPr>
              <w:rPr>
                <w:color w:val="000000"/>
                <w:sz w:val="18"/>
                <w:szCs w:val="18"/>
                <w:lang w:eastAsia="en-GB"/>
              </w:rPr>
            </w:pPr>
            <w:r w:rsidRPr="00497680">
              <w:rPr>
                <w:color w:val="000000"/>
                <w:sz w:val="18"/>
                <w:szCs w:val="18"/>
                <w:lang w:eastAsia="en-GB"/>
              </w:rPr>
              <w:t>1.</w:t>
            </w:r>
            <w:r>
              <w:rPr>
                <w:color w:val="000000"/>
                <w:sz w:val="18"/>
                <w:szCs w:val="18"/>
                <w:lang w:eastAsia="en-GB"/>
              </w:rPr>
              <w:t>07</w:t>
            </w:r>
            <w:r w:rsidRPr="00497680">
              <w:rPr>
                <w:color w:val="000000"/>
                <w:sz w:val="18"/>
                <w:szCs w:val="18"/>
                <w:lang w:eastAsia="en-GB"/>
              </w:rPr>
              <w:t>%</w:t>
            </w:r>
          </w:p>
        </w:tc>
      </w:tr>
      <w:tr w:rsidR="006774D5" w:rsidRPr="00497680" w14:paraId="7FB951EF" w14:textId="77777777" w:rsidTr="00796C9F">
        <w:trPr>
          <w:trHeight w:val="290"/>
        </w:trPr>
        <w:tc>
          <w:tcPr>
            <w:tcW w:w="1926" w:type="dxa"/>
            <w:tcBorders>
              <w:top w:val="nil"/>
              <w:left w:val="nil"/>
              <w:bottom w:val="nil"/>
              <w:right w:val="nil"/>
            </w:tcBorders>
            <w:shd w:val="clear" w:color="000000" w:fill="FFFFFF"/>
            <w:noWrap/>
            <w:vAlign w:val="center"/>
            <w:hideMark/>
          </w:tcPr>
          <w:p w14:paraId="2CDDD2D8" w14:textId="77777777" w:rsidR="006774D5" w:rsidRPr="00B073B1" w:rsidRDefault="006774D5" w:rsidP="00796C9F">
            <w:pPr>
              <w:rPr>
                <w:color w:val="000000"/>
                <w:sz w:val="18"/>
                <w:szCs w:val="18"/>
                <w:lang w:eastAsia="en-GB"/>
              </w:rPr>
            </w:pPr>
            <w:r w:rsidRPr="00B073B1">
              <w:rPr>
                <w:color w:val="000000"/>
                <w:sz w:val="18"/>
                <w:szCs w:val="18"/>
                <w:lang w:eastAsia="en-GB"/>
              </w:rPr>
              <w:t>CEDAW-OP</w:t>
            </w:r>
          </w:p>
        </w:tc>
        <w:tc>
          <w:tcPr>
            <w:tcW w:w="905" w:type="dxa"/>
            <w:tcBorders>
              <w:top w:val="nil"/>
              <w:left w:val="nil"/>
              <w:bottom w:val="nil"/>
              <w:right w:val="nil"/>
            </w:tcBorders>
            <w:shd w:val="clear" w:color="auto" w:fill="F2F2F2" w:themeFill="background1" w:themeFillShade="F2"/>
            <w:vAlign w:val="center"/>
            <w:hideMark/>
          </w:tcPr>
          <w:p w14:paraId="54EE6B61" w14:textId="77777777" w:rsidR="006774D5" w:rsidRPr="00497680" w:rsidRDefault="006774D5" w:rsidP="00796C9F">
            <w:pPr>
              <w:rPr>
                <w:color w:val="000000"/>
                <w:sz w:val="18"/>
                <w:szCs w:val="18"/>
                <w:lang w:eastAsia="en-GB"/>
              </w:rPr>
            </w:pPr>
            <w:r w:rsidRPr="00497680">
              <w:rPr>
                <w:color w:val="000000"/>
                <w:sz w:val="18"/>
                <w:szCs w:val="18"/>
                <w:lang w:eastAsia="en-GB"/>
              </w:rPr>
              <w:t>104</w:t>
            </w:r>
          </w:p>
        </w:tc>
        <w:tc>
          <w:tcPr>
            <w:tcW w:w="905" w:type="dxa"/>
            <w:tcBorders>
              <w:top w:val="nil"/>
              <w:left w:val="nil"/>
              <w:bottom w:val="nil"/>
              <w:right w:val="nil"/>
            </w:tcBorders>
            <w:shd w:val="clear" w:color="000000" w:fill="FFFFFF"/>
            <w:vAlign w:val="center"/>
            <w:hideMark/>
          </w:tcPr>
          <w:p w14:paraId="599A49F2" w14:textId="77777777" w:rsidR="006774D5" w:rsidRPr="00497680" w:rsidRDefault="006774D5" w:rsidP="00796C9F">
            <w:pPr>
              <w:rPr>
                <w:color w:val="000000"/>
                <w:sz w:val="18"/>
                <w:szCs w:val="18"/>
                <w:lang w:eastAsia="en-GB"/>
              </w:rPr>
            </w:pPr>
            <w:r w:rsidRPr="00497680">
              <w:rPr>
                <w:color w:val="000000"/>
                <w:sz w:val="18"/>
                <w:szCs w:val="18"/>
                <w:lang w:eastAsia="en-GB"/>
              </w:rPr>
              <w:t>106</w:t>
            </w:r>
          </w:p>
        </w:tc>
        <w:tc>
          <w:tcPr>
            <w:tcW w:w="905" w:type="dxa"/>
            <w:tcBorders>
              <w:top w:val="nil"/>
              <w:left w:val="nil"/>
              <w:bottom w:val="nil"/>
              <w:right w:val="nil"/>
            </w:tcBorders>
            <w:shd w:val="clear" w:color="000000" w:fill="FFFFFF"/>
            <w:vAlign w:val="center"/>
            <w:hideMark/>
          </w:tcPr>
          <w:p w14:paraId="0F139D5D" w14:textId="77777777" w:rsidR="006774D5" w:rsidRPr="00E33504" w:rsidRDefault="006774D5" w:rsidP="00796C9F">
            <w:pPr>
              <w:rPr>
                <w:color w:val="000000"/>
                <w:sz w:val="18"/>
                <w:szCs w:val="18"/>
                <w:lang w:eastAsia="en-GB"/>
              </w:rPr>
            </w:pPr>
            <w:r w:rsidRPr="00E33504">
              <w:rPr>
                <w:color w:val="000000"/>
                <w:sz w:val="18"/>
                <w:szCs w:val="18"/>
                <w:lang w:eastAsia="en-GB"/>
              </w:rPr>
              <w:t>109</w:t>
            </w:r>
          </w:p>
        </w:tc>
        <w:tc>
          <w:tcPr>
            <w:tcW w:w="888" w:type="dxa"/>
            <w:tcBorders>
              <w:top w:val="nil"/>
              <w:left w:val="nil"/>
              <w:bottom w:val="nil"/>
              <w:right w:val="nil"/>
            </w:tcBorders>
            <w:shd w:val="clear" w:color="000000" w:fill="FFFFFF"/>
            <w:vAlign w:val="center"/>
          </w:tcPr>
          <w:p w14:paraId="7E88A118" w14:textId="77777777" w:rsidR="006774D5" w:rsidRPr="00E33504" w:rsidRDefault="006774D5" w:rsidP="00796C9F">
            <w:pPr>
              <w:rPr>
                <w:color w:val="000000"/>
                <w:sz w:val="18"/>
                <w:szCs w:val="18"/>
                <w:lang w:eastAsia="en-GB"/>
              </w:rPr>
            </w:pPr>
            <w:r w:rsidRPr="00E33504">
              <w:rPr>
                <w:color w:val="000000"/>
                <w:sz w:val="18"/>
                <w:szCs w:val="18"/>
                <w:lang w:eastAsia="en-GB"/>
              </w:rPr>
              <w:t>109</w:t>
            </w:r>
          </w:p>
        </w:tc>
        <w:tc>
          <w:tcPr>
            <w:tcW w:w="905" w:type="dxa"/>
            <w:tcBorders>
              <w:top w:val="nil"/>
              <w:left w:val="nil"/>
              <w:bottom w:val="nil"/>
              <w:right w:val="nil"/>
            </w:tcBorders>
            <w:shd w:val="clear" w:color="000000" w:fill="FFFFFF"/>
            <w:vAlign w:val="center"/>
            <w:hideMark/>
          </w:tcPr>
          <w:p w14:paraId="5A990B48" w14:textId="77777777" w:rsidR="006774D5" w:rsidRPr="00E33504" w:rsidRDefault="006774D5" w:rsidP="00796C9F">
            <w:pPr>
              <w:rPr>
                <w:color w:val="000000"/>
                <w:sz w:val="18"/>
                <w:szCs w:val="18"/>
                <w:lang w:eastAsia="en-GB"/>
              </w:rPr>
            </w:pPr>
            <w:r w:rsidRPr="00E33504">
              <w:rPr>
                <w:color w:val="000000"/>
                <w:sz w:val="18"/>
                <w:szCs w:val="18"/>
                <w:lang w:eastAsia="en-GB"/>
              </w:rPr>
              <w:t>113</w:t>
            </w:r>
          </w:p>
        </w:tc>
        <w:tc>
          <w:tcPr>
            <w:tcW w:w="888" w:type="dxa"/>
            <w:tcBorders>
              <w:top w:val="nil"/>
              <w:left w:val="nil"/>
              <w:bottom w:val="nil"/>
              <w:right w:val="nil"/>
            </w:tcBorders>
            <w:shd w:val="clear" w:color="auto" w:fill="auto"/>
            <w:vAlign w:val="center"/>
          </w:tcPr>
          <w:p w14:paraId="3C52A2D9" w14:textId="77777777" w:rsidR="006774D5" w:rsidRPr="00E33504" w:rsidRDefault="006774D5" w:rsidP="00796C9F">
            <w:pPr>
              <w:rPr>
                <w:color w:val="000000"/>
                <w:sz w:val="18"/>
                <w:szCs w:val="18"/>
                <w:lang w:eastAsia="en-GB"/>
              </w:rPr>
            </w:pPr>
            <w:r w:rsidRPr="00E33504">
              <w:rPr>
                <w:color w:val="000000"/>
                <w:sz w:val="18"/>
                <w:szCs w:val="18"/>
                <w:lang w:eastAsia="en-GB"/>
              </w:rPr>
              <w:t>114</w:t>
            </w:r>
          </w:p>
        </w:tc>
        <w:tc>
          <w:tcPr>
            <w:tcW w:w="905" w:type="dxa"/>
            <w:tcBorders>
              <w:top w:val="nil"/>
              <w:left w:val="nil"/>
              <w:bottom w:val="nil"/>
              <w:right w:val="nil"/>
            </w:tcBorders>
            <w:shd w:val="clear" w:color="auto" w:fill="auto"/>
            <w:vAlign w:val="center"/>
            <w:hideMark/>
          </w:tcPr>
          <w:p w14:paraId="493E2291" w14:textId="77777777" w:rsidR="006774D5" w:rsidRPr="00E33504" w:rsidRDefault="006774D5" w:rsidP="00796C9F">
            <w:pPr>
              <w:rPr>
                <w:color w:val="000000"/>
                <w:sz w:val="18"/>
                <w:szCs w:val="18"/>
                <w:lang w:eastAsia="en-GB"/>
              </w:rPr>
            </w:pPr>
            <w:r w:rsidRPr="00E33504">
              <w:rPr>
                <w:color w:val="000000"/>
                <w:sz w:val="18"/>
                <w:szCs w:val="18"/>
                <w:lang w:eastAsia="en-GB"/>
              </w:rPr>
              <w:t>114</w:t>
            </w:r>
          </w:p>
        </w:tc>
        <w:tc>
          <w:tcPr>
            <w:tcW w:w="883" w:type="dxa"/>
            <w:tcBorders>
              <w:top w:val="nil"/>
              <w:left w:val="nil"/>
              <w:bottom w:val="nil"/>
              <w:right w:val="nil"/>
            </w:tcBorders>
            <w:shd w:val="clear" w:color="000000" w:fill="FFFFFF"/>
            <w:vAlign w:val="center"/>
          </w:tcPr>
          <w:p w14:paraId="6FC0F64E" w14:textId="77777777" w:rsidR="006774D5" w:rsidRPr="007C7883" w:rsidRDefault="006774D5" w:rsidP="00796C9F">
            <w:pPr>
              <w:rPr>
                <w:color w:val="000000"/>
                <w:sz w:val="18"/>
                <w:szCs w:val="18"/>
                <w:lang w:eastAsia="en-GB"/>
              </w:rPr>
            </w:pPr>
            <w:r w:rsidRPr="007C7883">
              <w:rPr>
                <w:color w:val="000000"/>
                <w:sz w:val="18"/>
                <w:szCs w:val="18"/>
                <w:lang w:eastAsia="en-GB"/>
              </w:rPr>
              <w:t>115</w:t>
            </w:r>
          </w:p>
        </w:tc>
        <w:tc>
          <w:tcPr>
            <w:tcW w:w="883" w:type="dxa"/>
            <w:tcBorders>
              <w:top w:val="nil"/>
              <w:left w:val="nil"/>
              <w:bottom w:val="nil"/>
              <w:right w:val="nil"/>
            </w:tcBorders>
            <w:shd w:val="clear" w:color="auto" w:fill="F2F2F2" w:themeFill="background1" w:themeFillShade="F2"/>
            <w:vAlign w:val="center"/>
          </w:tcPr>
          <w:p w14:paraId="58B6022D" w14:textId="77777777" w:rsidR="006774D5" w:rsidRPr="00167777" w:rsidRDefault="006774D5" w:rsidP="00796C9F">
            <w:pPr>
              <w:rPr>
                <w:color w:val="000000"/>
                <w:sz w:val="18"/>
                <w:szCs w:val="18"/>
                <w:lang w:eastAsia="en-GB"/>
              </w:rPr>
            </w:pPr>
            <w:r w:rsidRPr="00167777">
              <w:rPr>
                <w:color w:val="000000"/>
                <w:sz w:val="18"/>
                <w:szCs w:val="18"/>
                <w:lang w:eastAsia="en-GB"/>
              </w:rPr>
              <w:t>115</w:t>
            </w:r>
          </w:p>
        </w:tc>
        <w:tc>
          <w:tcPr>
            <w:tcW w:w="922" w:type="dxa"/>
            <w:tcBorders>
              <w:top w:val="nil"/>
              <w:left w:val="nil"/>
              <w:bottom w:val="nil"/>
              <w:right w:val="nil"/>
            </w:tcBorders>
            <w:shd w:val="clear" w:color="000000" w:fill="FFFFFF"/>
            <w:vAlign w:val="center"/>
            <w:hideMark/>
          </w:tcPr>
          <w:p w14:paraId="597E4B4B" w14:textId="77777777" w:rsidR="006774D5" w:rsidRPr="00497680" w:rsidRDefault="006774D5" w:rsidP="00796C9F">
            <w:pPr>
              <w:rPr>
                <w:color w:val="000000"/>
                <w:sz w:val="18"/>
                <w:szCs w:val="18"/>
                <w:lang w:eastAsia="en-GB"/>
              </w:rPr>
            </w:pPr>
            <w:r w:rsidRPr="00497680">
              <w:rPr>
                <w:color w:val="000000"/>
                <w:sz w:val="18"/>
                <w:szCs w:val="18"/>
                <w:lang w:eastAsia="en-GB"/>
              </w:rPr>
              <w:t>1</w:t>
            </w:r>
          </w:p>
        </w:tc>
        <w:tc>
          <w:tcPr>
            <w:tcW w:w="851" w:type="dxa"/>
            <w:tcBorders>
              <w:top w:val="nil"/>
              <w:left w:val="nil"/>
              <w:bottom w:val="nil"/>
              <w:right w:val="nil"/>
            </w:tcBorders>
            <w:shd w:val="clear" w:color="000000" w:fill="FFFFFF"/>
            <w:vAlign w:val="center"/>
            <w:hideMark/>
          </w:tcPr>
          <w:p w14:paraId="5D1B5902" w14:textId="77777777" w:rsidR="006774D5" w:rsidRPr="00497680" w:rsidRDefault="006774D5" w:rsidP="00796C9F">
            <w:pPr>
              <w:rPr>
                <w:color w:val="000000"/>
                <w:sz w:val="18"/>
                <w:szCs w:val="18"/>
                <w:lang w:eastAsia="en-GB"/>
              </w:rPr>
            </w:pPr>
            <w:r w:rsidRPr="00497680">
              <w:rPr>
                <w:color w:val="000000"/>
                <w:sz w:val="18"/>
                <w:szCs w:val="18"/>
                <w:lang w:eastAsia="en-GB"/>
              </w:rPr>
              <w:t>0.</w:t>
            </w:r>
            <w:r>
              <w:rPr>
                <w:color w:val="000000"/>
                <w:sz w:val="18"/>
                <w:szCs w:val="18"/>
                <w:lang w:eastAsia="en-GB"/>
              </w:rPr>
              <w:t>87</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7D32769E" w14:textId="77777777" w:rsidR="006774D5" w:rsidRPr="00497680" w:rsidRDefault="006774D5" w:rsidP="00796C9F">
            <w:pPr>
              <w:rPr>
                <w:color w:val="000000"/>
                <w:sz w:val="18"/>
                <w:szCs w:val="18"/>
                <w:lang w:eastAsia="en-GB"/>
              </w:rPr>
            </w:pPr>
            <w:r w:rsidRPr="00497680">
              <w:rPr>
                <w:color w:val="000000"/>
                <w:sz w:val="18"/>
                <w:szCs w:val="18"/>
                <w:lang w:eastAsia="en-GB"/>
              </w:rPr>
              <w:t>1</w:t>
            </w:r>
            <w:r>
              <w:rPr>
                <w:color w:val="000000"/>
                <w:sz w:val="18"/>
                <w:szCs w:val="18"/>
                <w:lang w:eastAsia="en-GB"/>
              </w:rPr>
              <w:t>1</w:t>
            </w:r>
          </w:p>
        </w:tc>
        <w:tc>
          <w:tcPr>
            <w:tcW w:w="783" w:type="dxa"/>
            <w:tcBorders>
              <w:top w:val="nil"/>
              <w:left w:val="nil"/>
              <w:bottom w:val="nil"/>
              <w:right w:val="nil"/>
            </w:tcBorders>
            <w:shd w:val="clear" w:color="000000" w:fill="FFFFFF"/>
            <w:vAlign w:val="center"/>
            <w:hideMark/>
          </w:tcPr>
          <w:p w14:paraId="13FD83E3" w14:textId="77777777" w:rsidR="006774D5" w:rsidRPr="00497680" w:rsidRDefault="006774D5" w:rsidP="00796C9F">
            <w:pPr>
              <w:rPr>
                <w:color w:val="000000"/>
                <w:sz w:val="18"/>
                <w:szCs w:val="18"/>
                <w:lang w:eastAsia="en-GB"/>
              </w:rPr>
            </w:pPr>
            <w:r>
              <w:rPr>
                <w:color w:val="000000"/>
                <w:sz w:val="18"/>
                <w:szCs w:val="18"/>
                <w:lang w:eastAsia="en-GB"/>
              </w:rPr>
              <w:t>10</w:t>
            </w:r>
            <w:r w:rsidRPr="00497680">
              <w:rPr>
                <w:color w:val="000000"/>
                <w:sz w:val="18"/>
                <w:szCs w:val="18"/>
                <w:lang w:eastAsia="en-GB"/>
              </w:rPr>
              <w:t>.</w:t>
            </w:r>
            <w:r>
              <w:rPr>
                <w:color w:val="000000"/>
                <w:sz w:val="18"/>
                <w:szCs w:val="18"/>
                <w:lang w:eastAsia="en-GB"/>
              </w:rPr>
              <w:t>58</w:t>
            </w:r>
            <w:r w:rsidRPr="00497680">
              <w:rPr>
                <w:color w:val="000000"/>
                <w:sz w:val="18"/>
                <w:szCs w:val="18"/>
                <w:lang w:eastAsia="en-GB"/>
              </w:rPr>
              <w:t>%</w:t>
            </w:r>
          </w:p>
        </w:tc>
      </w:tr>
      <w:tr w:rsidR="006774D5" w:rsidRPr="00497680" w14:paraId="54EF3C27" w14:textId="77777777" w:rsidTr="00796C9F">
        <w:trPr>
          <w:trHeight w:val="290"/>
        </w:trPr>
        <w:tc>
          <w:tcPr>
            <w:tcW w:w="1926" w:type="dxa"/>
            <w:tcBorders>
              <w:top w:val="nil"/>
              <w:left w:val="nil"/>
              <w:bottom w:val="nil"/>
              <w:right w:val="nil"/>
            </w:tcBorders>
            <w:shd w:val="clear" w:color="000000" w:fill="FFFFFF"/>
            <w:noWrap/>
            <w:vAlign w:val="center"/>
            <w:hideMark/>
          </w:tcPr>
          <w:p w14:paraId="0389400E" w14:textId="77777777" w:rsidR="006774D5" w:rsidRPr="00B073B1" w:rsidRDefault="006774D5" w:rsidP="00796C9F">
            <w:pPr>
              <w:rPr>
                <w:color w:val="000000"/>
                <w:sz w:val="18"/>
                <w:szCs w:val="18"/>
                <w:lang w:eastAsia="en-GB"/>
              </w:rPr>
            </w:pPr>
            <w:r w:rsidRPr="00B073B1">
              <w:rPr>
                <w:color w:val="000000"/>
                <w:sz w:val="18"/>
                <w:szCs w:val="18"/>
                <w:lang w:eastAsia="en-GB"/>
              </w:rPr>
              <w:t>CAT</w:t>
            </w:r>
          </w:p>
        </w:tc>
        <w:tc>
          <w:tcPr>
            <w:tcW w:w="905" w:type="dxa"/>
            <w:tcBorders>
              <w:top w:val="nil"/>
              <w:left w:val="nil"/>
              <w:bottom w:val="nil"/>
              <w:right w:val="nil"/>
            </w:tcBorders>
            <w:shd w:val="clear" w:color="auto" w:fill="F2F2F2" w:themeFill="background1" w:themeFillShade="F2"/>
            <w:vAlign w:val="center"/>
            <w:hideMark/>
          </w:tcPr>
          <w:p w14:paraId="436B00DF" w14:textId="77777777" w:rsidR="006774D5" w:rsidRPr="00497680" w:rsidRDefault="006774D5" w:rsidP="00796C9F">
            <w:pPr>
              <w:rPr>
                <w:color w:val="000000"/>
                <w:sz w:val="18"/>
                <w:szCs w:val="18"/>
                <w:lang w:eastAsia="en-GB"/>
              </w:rPr>
            </w:pPr>
            <w:r w:rsidRPr="00497680">
              <w:rPr>
                <w:color w:val="000000"/>
                <w:sz w:val="18"/>
                <w:szCs w:val="18"/>
                <w:lang w:eastAsia="en-GB"/>
              </w:rPr>
              <w:t>154</w:t>
            </w:r>
          </w:p>
        </w:tc>
        <w:tc>
          <w:tcPr>
            <w:tcW w:w="905" w:type="dxa"/>
            <w:tcBorders>
              <w:top w:val="nil"/>
              <w:left w:val="nil"/>
              <w:bottom w:val="nil"/>
              <w:right w:val="nil"/>
            </w:tcBorders>
            <w:shd w:val="clear" w:color="000000" w:fill="FFFFFF"/>
            <w:vAlign w:val="center"/>
            <w:hideMark/>
          </w:tcPr>
          <w:p w14:paraId="7B0D5628" w14:textId="77777777" w:rsidR="006774D5" w:rsidRPr="00497680" w:rsidRDefault="006774D5" w:rsidP="00796C9F">
            <w:pPr>
              <w:rPr>
                <w:color w:val="000000"/>
                <w:sz w:val="18"/>
                <w:szCs w:val="18"/>
                <w:lang w:eastAsia="en-GB"/>
              </w:rPr>
            </w:pPr>
            <w:r w:rsidRPr="00497680">
              <w:rPr>
                <w:color w:val="000000"/>
                <w:sz w:val="18"/>
                <w:szCs w:val="18"/>
                <w:lang w:eastAsia="en-GB"/>
              </w:rPr>
              <w:t>158</w:t>
            </w:r>
          </w:p>
        </w:tc>
        <w:tc>
          <w:tcPr>
            <w:tcW w:w="905" w:type="dxa"/>
            <w:tcBorders>
              <w:top w:val="nil"/>
              <w:left w:val="nil"/>
              <w:bottom w:val="nil"/>
              <w:right w:val="nil"/>
            </w:tcBorders>
            <w:shd w:val="clear" w:color="000000" w:fill="FFFFFF"/>
            <w:vAlign w:val="center"/>
            <w:hideMark/>
          </w:tcPr>
          <w:p w14:paraId="49AF32FE" w14:textId="77777777" w:rsidR="006774D5" w:rsidRPr="00E33504" w:rsidRDefault="006774D5" w:rsidP="00796C9F">
            <w:pPr>
              <w:rPr>
                <w:color w:val="000000"/>
                <w:sz w:val="18"/>
                <w:szCs w:val="18"/>
                <w:lang w:eastAsia="en-GB"/>
              </w:rPr>
            </w:pPr>
            <w:r w:rsidRPr="00E33504">
              <w:rPr>
                <w:color w:val="000000"/>
                <w:sz w:val="18"/>
                <w:szCs w:val="18"/>
                <w:lang w:eastAsia="en-GB"/>
              </w:rPr>
              <w:t>162</w:t>
            </w:r>
          </w:p>
        </w:tc>
        <w:tc>
          <w:tcPr>
            <w:tcW w:w="888" w:type="dxa"/>
            <w:tcBorders>
              <w:top w:val="nil"/>
              <w:left w:val="nil"/>
              <w:bottom w:val="nil"/>
              <w:right w:val="nil"/>
            </w:tcBorders>
            <w:shd w:val="clear" w:color="000000" w:fill="FFFFFF"/>
            <w:vAlign w:val="center"/>
          </w:tcPr>
          <w:p w14:paraId="61441ADB" w14:textId="77777777" w:rsidR="006774D5" w:rsidRPr="00E33504" w:rsidRDefault="006774D5" w:rsidP="00796C9F">
            <w:pPr>
              <w:rPr>
                <w:color w:val="000000"/>
                <w:sz w:val="18"/>
                <w:szCs w:val="18"/>
                <w:lang w:eastAsia="en-GB"/>
              </w:rPr>
            </w:pPr>
            <w:r w:rsidRPr="00E33504">
              <w:rPr>
                <w:color w:val="000000"/>
                <w:sz w:val="18"/>
                <w:szCs w:val="18"/>
                <w:lang w:eastAsia="en-GB"/>
              </w:rPr>
              <w:t>165</w:t>
            </w:r>
          </w:p>
        </w:tc>
        <w:tc>
          <w:tcPr>
            <w:tcW w:w="905" w:type="dxa"/>
            <w:tcBorders>
              <w:top w:val="nil"/>
              <w:left w:val="nil"/>
              <w:bottom w:val="nil"/>
              <w:right w:val="nil"/>
            </w:tcBorders>
            <w:shd w:val="clear" w:color="000000" w:fill="FFFFFF"/>
            <w:vAlign w:val="center"/>
            <w:hideMark/>
          </w:tcPr>
          <w:p w14:paraId="0CC72292" w14:textId="77777777" w:rsidR="006774D5" w:rsidRPr="00E33504" w:rsidRDefault="006774D5" w:rsidP="00796C9F">
            <w:pPr>
              <w:rPr>
                <w:color w:val="000000"/>
                <w:sz w:val="18"/>
                <w:szCs w:val="18"/>
                <w:lang w:eastAsia="en-GB"/>
              </w:rPr>
            </w:pPr>
            <w:r w:rsidRPr="00E33504">
              <w:rPr>
                <w:color w:val="000000"/>
                <w:sz w:val="18"/>
                <w:szCs w:val="18"/>
                <w:lang w:eastAsia="en-GB"/>
              </w:rPr>
              <w:t>169</w:t>
            </w:r>
          </w:p>
        </w:tc>
        <w:tc>
          <w:tcPr>
            <w:tcW w:w="888" w:type="dxa"/>
            <w:tcBorders>
              <w:top w:val="nil"/>
              <w:left w:val="nil"/>
              <w:bottom w:val="nil"/>
              <w:right w:val="nil"/>
            </w:tcBorders>
            <w:shd w:val="clear" w:color="auto" w:fill="auto"/>
            <w:vAlign w:val="center"/>
          </w:tcPr>
          <w:p w14:paraId="4E85FACD" w14:textId="77777777" w:rsidR="006774D5" w:rsidRPr="00E33504" w:rsidRDefault="006774D5" w:rsidP="00796C9F">
            <w:pPr>
              <w:rPr>
                <w:color w:val="000000"/>
                <w:sz w:val="18"/>
                <w:szCs w:val="18"/>
                <w:lang w:eastAsia="en-GB"/>
              </w:rPr>
            </w:pPr>
            <w:r w:rsidRPr="00E33504">
              <w:rPr>
                <w:color w:val="000000"/>
                <w:sz w:val="18"/>
                <w:szCs w:val="18"/>
                <w:lang w:eastAsia="en-GB"/>
              </w:rPr>
              <w:t>171</w:t>
            </w:r>
          </w:p>
        </w:tc>
        <w:tc>
          <w:tcPr>
            <w:tcW w:w="905" w:type="dxa"/>
            <w:tcBorders>
              <w:top w:val="nil"/>
              <w:left w:val="nil"/>
              <w:bottom w:val="nil"/>
              <w:right w:val="nil"/>
            </w:tcBorders>
            <w:shd w:val="clear" w:color="auto" w:fill="auto"/>
            <w:vAlign w:val="center"/>
            <w:hideMark/>
          </w:tcPr>
          <w:p w14:paraId="04F37A6B" w14:textId="77777777" w:rsidR="006774D5" w:rsidRPr="00E33504" w:rsidRDefault="006774D5" w:rsidP="00796C9F">
            <w:pPr>
              <w:rPr>
                <w:color w:val="000000"/>
                <w:sz w:val="18"/>
                <w:szCs w:val="18"/>
                <w:lang w:eastAsia="en-GB"/>
              </w:rPr>
            </w:pPr>
            <w:r w:rsidRPr="00E33504">
              <w:rPr>
                <w:color w:val="000000"/>
                <w:sz w:val="18"/>
                <w:szCs w:val="18"/>
                <w:lang w:eastAsia="en-GB"/>
              </w:rPr>
              <w:t>173</w:t>
            </w:r>
          </w:p>
        </w:tc>
        <w:tc>
          <w:tcPr>
            <w:tcW w:w="883" w:type="dxa"/>
            <w:tcBorders>
              <w:top w:val="nil"/>
              <w:left w:val="nil"/>
              <w:bottom w:val="nil"/>
              <w:right w:val="nil"/>
            </w:tcBorders>
            <w:shd w:val="clear" w:color="000000" w:fill="FFFFFF"/>
            <w:vAlign w:val="center"/>
          </w:tcPr>
          <w:p w14:paraId="0BAC1C96" w14:textId="77777777" w:rsidR="006774D5" w:rsidRPr="007C7883" w:rsidRDefault="006774D5" w:rsidP="00796C9F">
            <w:pPr>
              <w:rPr>
                <w:color w:val="000000"/>
                <w:sz w:val="18"/>
                <w:szCs w:val="18"/>
                <w:lang w:eastAsia="en-GB"/>
              </w:rPr>
            </w:pPr>
            <w:r w:rsidRPr="007C7883">
              <w:rPr>
                <w:color w:val="000000"/>
                <w:sz w:val="18"/>
                <w:szCs w:val="18"/>
                <w:lang w:eastAsia="en-GB"/>
              </w:rPr>
              <w:t>173</w:t>
            </w:r>
          </w:p>
        </w:tc>
        <w:tc>
          <w:tcPr>
            <w:tcW w:w="883" w:type="dxa"/>
            <w:tcBorders>
              <w:top w:val="nil"/>
              <w:left w:val="nil"/>
              <w:bottom w:val="nil"/>
              <w:right w:val="nil"/>
            </w:tcBorders>
            <w:shd w:val="clear" w:color="auto" w:fill="F2F2F2" w:themeFill="background1" w:themeFillShade="F2"/>
            <w:vAlign w:val="center"/>
          </w:tcPr>
          <w:p w14:paraId="64D1656E" w14:textId="77777777" w:rsidR="006774D5" w:rsidRPr="00167777" w:rsidRDefault="006774D5" w:rsidP="00796C9F">
            <w:pPr>
              <w:rPr>
                <w:color w:val="000000"/>
                <w:sz w:val="18"/>
                <w:szCs w:val="18"/>
                <w:lang w:eastAsia="en-GB"/>
              </w:rPr>
            </w:pPr>
            <w:r w:rsidRPr="00167777">
              <w:rPr>
                <w:color w:val="000000"/>
                <w:sz w:val="18"/>
                <w:szCs w:val="18"/>
                <w:lang w:eastAsia="en-GB"/>
              </w:rPr>
              <w:t>173</w:t>
            </w:r>
          </w:p>
        </w:tc>
        <w:tc>
          <w:tcPr>
            <w:tcW w:w="922" w:type="dxa"/>
            <w:tcBorders>
              <w:top w:val="nil"/>
              <w:left w:val="nil"/>
              <w:bottom w:val="nil"/>
              <w:right w:val="nil"/>
            </w:tcBorders>
            <w:shd w:val="clear" w:color="000000" w:fill="FFFFFF"/>
            <w:vAlign w:val="center"/>
            <w:hideMark/>
          </w:tcPr>
          <w:p w14:paraId="502D1CFA" w14:textId="77777777" w:rsidR="006774D5" w:rsidRPr="00497680" w:rsidRDefault="006774D5" w:rsidP="00796C9F">
            <w:pPr>
              <w:rPr>
                <w:color w:val="000000"/>
                <w:sz w:val="18"/>
                <w:szCs w:val="18"/>
                <w:lang w:eastAsia="en-GB"/>
              </w:rPr>
            </w:pPr>
            <w:r>
              <w:rPr>
                <w:color w:val="000000"/>
                <w:sz w:val="18"/>
                <w:szCs w:val="18"/>
                <w:lang w:eastAsia="en-GB"/>
              </w:rPr>
              <w:t>0</w:t>
            </w:r>
          </w:p>
        </w:tc>
        <w:tc>
          <w:tcPr>
            <w:tcW w:w="851" w:type="dxa"/>
            <w:tcBorders>
              <w:top w:val="nil"/>
              <w:left w:val="nil"/>
              <w:bottom w:val="nil"/>
              <w:right w:val="nil"/>
            </w:tcBorders>
            <w:shd w:val="clear" w:color="000000" w:fill="FFFFFF"/>
            <w:vAlign w:val="center"/>
            <w:hideMark/>
          </w:tcPr>
          <w:p w14:paraId="6DBD91DD" w14:textId="77777777" w:rsidR="006774D5" w:rsidRPr="00497680" w:rsidRDefault="006774D5" w:rsidP="00796C9F">
            <w:pPr>
              <w:rPr>
                <w:color w:val="000000"/>
                <w:sz w:val="18"/>
                <w:szCs w:val="18"/>
                <w:lang w:eastAsia="en-GB"/>
              </w:rPr>
            </w:pPr>
            <w:r>
              <w:rPr>
                <w:color w:val="000000"/>
                <w:sz w:val="18"/>
                <w:szCs w:val="18"/>
                <w:lang w:eastAsia="en-GB"/>
              </w:rPr>
              <w:t xml:space="preserve">0 </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1C91AC78" w14:textId="77777777" w:rsidR="006774D5" w:rsidRPr="00497680" w:rsidRDefault="006774D5" w:rsidP="00796C9F">
            <w:pPr>
              <w:rPr>
                <w:color w:val="000000"/>
                <w:sz w:val="18"/>
                <w:szCs w:val="18"/>
                <w:lang w:eastAsia="en-GB"/>
              </w:rPr>
            </w:pPr>
            <w:r w:rsidRPr="00497680">
              <w:rPr>
                <w:color w:val="000000"/>
                <w:sz w:val="18"/>
                <w:szCs w:val="18"/>
                <w:lang w:eastAsia="en-GB"/>
              </w:rPr>
              <w:t>19</w:t>
            </w:r>
          </w:p>
        </w:tc>
        <w:tc>
          <w:tcPr>
            <w:tcW w:w="783" w:type="dxa"/>
            <w:tcBorders>
              <w:top w:val="nil"/>
              <w:left w:val="nil"/>
              <w:bottom w:val="nil"/>
              <w:right w:val="nil"/>
            </w:tcBorders>
            <w:shd w:val="clear" w:color="000000" w:fill="FFFFFF"/>
            <w:vAlign w:val="center"/>
            <w:hideMark/>
          </w:tcPr>
          <w:p w14:paraId="1B9241B3" w14:textId="77777777" w:rsidR="006774D5" w:rsidRPr="00497680" w:rsidRDefault="006774D5" w:rsidP="00796C9F">
            <w:pPr>
              <w:rPr>
                <w:color w:val="000000"/>
                <w:sz w:val="18"/>
                <w:szCs w:val="18"/>
                <w:lang w:eastAsia="en-GB"/>
              </w:rPr>
            </w:pPr>
            <w:r w:rsidRPr="00497680">
              <w:rPr>
                <w:color w:val="000000"/>
                <w:sz w:val="18"/>
                <w:szCs w:val="18"/>
                <w:lang w:eastAsia="en-GB"/>
              </w:rPr>
              <w:t>1</w:t>
            </w:r>
            <w:r>
              <w:rPr>
                <w:color w:val="000000"/>
                <w:sz w:val="18"/>
                <w:szCs w:val="18"/>
                <w:lang w:eastAsia="en-GB"/>
              </w:rPr>
              <w:t>2.34</w:t>
            </w:r>
            <w:r w:rsidRPr="00497680">
              <w:rPr>
                <w:color w:val="000000"/>
                <w:sz w:val="18"/>
                <w:szCs w:val="18"/>
                <w:lang w:eastAsia="en-GB"/>
              </w:rPr>
              <w:t>%</w:t>
            </w:r>
          </w:p>
        </w:tc>
      </w:tr>
      <w:tr w:rsidR="006774D5" w:rsidRPr="00497680" w14:paraId="55A98C45" w14:textId="77777777" w:rsidTr="00796C9F">
        <w:trPr>
          <w:trHeight w:val="290"/>
        </w:trPr>
        <w:tc>
          <w:tcPr>
            <w:tcW w:w="1926" w:type="dxa"/>
            <w:tcBorders>
              <w:top w:val="nil"/>
              <w:left w:val="nil"/>
              <w:bottom w:val="nil"/>
              <w:right w:val="nil"/>
            </w:tcBorders>
            <w:shd w:val="clear" w:color="000000" w:fill="FFFFFF"/>
            <w:noWrap/>
            <w:vAlign w:val="center"/>
            <w:hideMark/>
          </w:tcPr>
          <w:p w14:paraId="78E392FC" w14:textId="77777777" w:rsidR="006774D5" w:rsidRPr="00B073B1" w:rsidRDefault="006774D5" w:rsidP="00796C9F">
            <w:pPr>
              <w:rPr>
                <w:color w:val="000000"/>
                <w:sz w:val="18"/>
                <w:szCs w:val="18"/>
                <w:lang w:eastAsia="en-GB"/>
              </w:rPr>
            </w:pPr>
            <w:r w:rsidRPr="00B073B1">
              <w:rPr>
                <w:color w:val="000000"/>
                <w:sz w:val="18"/>
                <w:szCs w:val="18"/>
                <w:lang w:eastAsia="en-GB"/>
              </w:rPr>
              <w:t>OP-CAT</w:t>
            </w:r>
          </w:p>
        </w:tc>
        <w:tc>
          <w:tcPr>
            <w:tcW w:w="905" w:type="dxa"/>
            <w:tcBorders>
              <w:top w:val="nil"/>
              <w:left w:val="nil"/>
              <w:bottom w:val="nil"/>
              <w:right w:val="nil"/>
            </w:tcBorders>
            <w:shd w:val="clear" w:color="auto" w:fill="F2F2F2" w:themeFill="background1" w:themeFillShade="F2"/>
            <w:vAlign w:val="center"/>
            <w:hideMark/>
          </w:tcPr>
          <w:p w14:paraId="4D8AC030" w14:textId="77777777" w:rsidR="006774D5" w:rsidRPr="00497680" w:rsidRDefault="006774D5" w:rsidP="00796C9F">
            <w:pPr>
              <w:rPr>
                <w:color w:val="000000"/>
                <w:sz w:val="18"/>
                <w:szCs w:val="18"/>
                <w:lang w:eastAsia="en-GB"/>
              </w:rPr>
            </w:pPr>
            <w:r w:rsidRPr="00497680">
              <w:rPr>
                <w:color w:val="000000"/>
                <w:sz w:val="18"/>
                <w:szCs w:val="18"/>
                <w:lang w:eastAsia="en-GB"/>
              </w:rPr>
              <w:t>70</w:t>
            </w:r>
          </w:p>
        </w:tc>
        <w:tc>
          <w:tcPr>
            <w:tcW w:w="905" w:type="dxa"/>
            <w:tcBorders>
              <w:top w:val="nil"/>
              <w:left w:val="nil"/>
              <w:bottom w:val="nil"/>
              <w:right w:val="nil"/>
            </w:tcBorders>
            <w:shd w:val="clear" w:color="000000" w:fill="FFFFFF"/>
            <w:vAlign w:val="center"/>
            <w:hideMark/>
          </w:tcPr>
          <w:p w14:paraId="5EFBC7FA" w14:textId="77777777" w:rsidR="006774D5" w:rsidRPr="00497680" w:rsidRDefault="006774D5" w:rsidP="00796C9F">
            <w:pPr>
              <w:rPr>
                <w:color w:val="000000"/>
                <w:sz w:val="18"/>
                <w:szCs w:val="18"/>
                <w:lang w:eastAsia="en-GB"/>
              </w:rPr>
            </w:pPr>
            <w:r w:rsidRPr="00497680">
              <w:rPr>
                <w:color w:val="000000"/>
                <w:sz w:val="18"/>
                <w:szCs w:val="18"/>
                <w:lang w:eastAsia="en-GB"/>
              </w:rPr>
              <w:t>80</w:t>
            </w:r>
          </w:p>
        </w:tc>
        <w:tc>
          <w:tcPr>
            <w:tcW w:w="905" w:type="dxa"/>
            <w:tcBorders>
              <w:top w:val="nil"/>
              <w:left w:val="nil"/>
              <w:bottom w:val="nil"/>
              <w:right w:val="nil"/>
            </w:tcBorders>
            <w:shd w:val="clear" w:color="000000" w:fill="FFFFFF"/>
            <w:vAlign w:val="center"/>
            <w:hideMark/>
          </w:tcPr>
          <w:p w14:paraId="7C33BA27" w14:textId="77777777" w:rsidR="006774D5" w:rsidRPr="00E33504" w:rsidRDefault="006774D5" w:rsidP="00796C9F">
            <w:pPr>
              <w:rPr>
                <w:color w:val="000000"/>
                <w:sz w:val="18"/>
                <w:szCs w:val="18"/>
                <w:lang w:eastAsia="en-GB"/>
              </w:rPr>
            </w:pPr>
            <w:r w:rsidRPr="00E33504">
              <w:rPr>
                <w:color w:val="000000"/>
                <w:sz w:val="18"/>
                <w:szCs w:val="18"/>
                <w:lang w:eastAsia="en-GB"/>
              </w:rPr>
              <w:t>87</w:t>
            </w:r>
          </w:p>
        </w:tc>
        <w:tc>
          <w:tcPr>
            <w:tcW w:w="888" w:type="dxa"/>
            <w:tcBorders>
              <w:top w:val="nil"/>
              <w:left w:val="nil"/>
              <w:bottom w:val="nil"/>
              <w:right w:val="nil"/>
            </w:tcBorders>
            <w:shd w:val="clear" w:color="000000" w:fill="FFFFFF"/>
            <w:vAlign w:val="center"/>
          </w:tcPr>
          <w:p w14:paraId="67795F6E" w14:textId="77777777" w:rsidR="006774D5" w:rsidRPr="00E33504" w:rsidRDefault="006774D5" w:rsidP="00796C9F">
            <w:pPr>
              <w:rPr>
                <w:color w:val="000000"/>
                <w:sz w:val="18"/>
                <w:szCs w:val="18"/>
                <w:lang w:eastAsia="en-GB"/>
              </w:rPr>
            </w:pPr>
            <w:r w:rsidRPr="00E33504">
              <w:rPr>
                <w:color w:val="000000"/>
                <w:sz w:val="18"/>
                <w:szCs w:val="18"/>
                <w:lang w:eastAsia="en-GB"/>
              </w:rPr>
              <w:t>88</w:t>
            </w:r>
          </w:p>
        </w:tc>
        <w:tc>
          <w:tcPr>
            <w:tcW w:w="905" w:type="dxa"/>
            <w:tcBorders>
              <w:top w:val="nil"/>
              <w:left w:val="nil"/>
              <w:bottom w:val="nil"/>
              <w:right w:val="nil"/>
            </w:tcBorders>
            <w:shd w:val="clear" w:color="000000" w:fill="FFFFFF"/>
            <w:vAlign w:val="center"/>
            <w:hideMark/>
          </w:tcPr>
          <w:p w14:paraId="364EE324" w14:textId="77777777" w:rsidR="006774D5" w:rsidRPr="00E33504" w:rsidRDefault="006774D5" w:rsidP="00796C9F">
            <w:pPr>
              <w:rPr>
                <w:color w:val="000000"/>
                <w:sz w:val="18"/>
                <w:szCs w:val="18"/>
                <w:lang w:eastAsia="en-GB"/>
              </w:rPr>
            </w:pPr>
            <w:r w:rsidRPr="00E33504">
              <w:rPr>
                <w:color w:val="000000"/>
                <w:sz w:val="18"/>
                <w:szCs w:val="18"/>
                <w:lang w:eastAsia="en-GB"/>
              </w:rPr>
              <w:t>90</w:t>
            </w:r>
          </w:p>
        </w:tc>
        <w:tc>
          <w:tcPr>
            <w:tcW w:w="888" w:type="dxa"/>
            <w:tcBorders>
              <w:top w:val="nil"/>
              <w:left w:val="nil"/>
              <w:bottom w:val="nil"/>
              <w:right w:val="nil"/>
            </w:tcBorders>
            <w:shd w:val="clear" w:color="auto" w:fill="auto"/>
            <w:vAlign w:val="center"/>
          </w:tcPr>
          <w:p w14:paraId="0B6CB04D" w14:textId="77777777" w:rsidR="006774D5" w:rsidRPr="00E33504" w:rsidRDefault="006774D5" w:rsidP="00796C9F">
            <w:pPr>
              <w:rPr>
                <w:color w:val="000000"/>
                <w:sz w:val="18"/>
                <w:szCs w:val="18"/>
                <w:lang w:eastAsia="en-GB"/>
              </w:rPr>
            </w:pPr>
            <w:r w:rsidRPr="00E33504">
              <w:rPr>
                <w:color w:val="000000"/>
                <w:sz w:val="18"/>
                <w:szCs w:val="18"/>
                <w:lang w:eastAsia="en-GB"/>
              </w:rPr>
              <w:t>90</w:t>
            </w:r>
          </w:p>
        </w:tc>
        <w:tc>
          <w:tcPr>
            <w:tcW w:w="905" w:type="dxa"/>
            <w:tcBorders>
              <w:top w:val="nil"/>
              <w:left w:val="nil"/>
              <w:bottom w:val="nil"/>
              <w:right w:val="nil"/>
            </w:tcBorders>
            <w:shd w:val="clear" w:color="auto" w:fill="auto"/>
            <w:vAlign w:val="center"/>
            <w:hideMark/>
          </w:tcPr>
          <w:p w14:paraId="63B433BE" w14:textId="77777777" w:rsidR="006774D5" w:rsidRPr="00E33504" w:rsidRDefault="006774D5" w:rsidP="00796C9F">
            <w:pPr>
              <w:rPr>
                <w:color w:val="000000"/>
                <w:sz w:val="18"/>
                <w:szCs w:val="18"/>
                <w:lang w:eastAsia="en-GB"/>
              </w:rPr>
            </w:pPr>
            <w:r w:rsidRPr="00E33504">
              <w:rPr>
                <w:color w:val="000000"/>
                <w:sz w:val="18"/>
                <w:szCs w:val="18"/>
                <w:lang w:eastAsia="en-GB"/>
              </w:rPr>
              <w:t>91</w:t>
            </w:r>
          </w:p>
        </w:tc>
        <w:tc>
          <w:tcPr>
            <w:tcW w:w="883" w:type="dxa"/>
            <w:tcBorders>
              <w:top w:val="nil"/>
              <w:left w:val="nil"/>
              <w:bottom w:val="nil"/>
              <w:right w:val="nil"/>
            </w:tcBorders>
            <w:shd w:val="clear" w:color="000000" w:fill="FFFFFF"/>
            <w:vAlign w:val="center"/>
          </w:tcPr>
          <w:p w14:paraId="1331DB97" w14:textId="77777777" w:rsidR="006774D5" w:rsidRPr="007C7883" w:rsidRDefault="006774D5" w:rsidP="00796C9F">
            <w:pPr>
              <w:rPr>
                <w:color w:val="000000"/>
                <w:sz w:val="18"/>
                <w:szCs w:val="18"/>
                <w:lang w:eastAsia="en-GB"/>
              </w:rPr>
            </w:pPr>
            <w:r w:rsidRPr="007C7883">
              <w:rPr>
                <w:color w:val="000000"/>
                <w:sz w:val="18"/>
                <w:szCs w:val="18"/>
                <w:lang w:eastAsia="en-GB"/>
              </w:rPr>
              <w:t>91</w:t>
            </w:r>
          </w:p>
        </w:tc>
        <w:tc>
          <w:tcPr>
            <w:tcW w:w="883" w:type="dxa"/>
            <w:tcBorders>
              <w:top w:val="nil"/>
              <w:left w:val="nil"/>
              <w:bottom w:val="nil"/>
              <w:right w:val="nil"/>
            </w:tcBorders>
            <w:shd w:val="clear" w:color="auto" w:fill="F2F2F2" w:themeFill="background1" w:themeFillShade="F2"/>
            <w:vAlign w:val="center"/>
          </w:tcPr>
          <w:p w14:paraId="7AC1E1FB" w14:textId="77777777" w:rsidR="006774D5" w:rsidRPr="00167777" w:rsidRDefault="006774D5" w:rsidP="00796C9F">
            <w:pPr>
              <w:rPr>
                <w:color w:val="000000"/>
                <w:sz w:val="18"/>
                <w:szCs w:val="18"/>
                <w:lang w:eastAsia="en-GB"/>
              </w:rPr>
            </w:pPr>
            <w:r w:rsidRPr="00167777">
              <w:rPr>
                <w:color w:val="000000"/>
                <w:sz w:val="18"/>
                <w:szCs w:val="18"/>
                <w:lang w:eastAsia="en-GB"/>
              </w:rPr>
              <w:t>93</w:t>
            </w:r>
          </w:p>
        </w:tc>
        <w:tc>
          <w:tcPr>
            <w:tcW w:w="922" w:type="dxa"/>
            <w:tcBorders>
              <w:top w:val="nil"/>
              <w:left w:val="nil"/>
              <w:bottom w:val="nil"/>
              <w:right w:val="nil"/>
            </w:tcBorders>
            <w:shd w:val="clear" w:color="000000" w:fill="FFFFFF"/>
            <w:vAlign w:val="center"/>
            <w:hideMark/>
          </w:tcPr>
          <w:p w14:paraId="7B0747E0" w14:textId="77777777" w:rsidR="006774D5" w:rsidRPr="00497680" w:rsidRDefault="006774D5" w:rsidP="00796C9F">
            <w:pPr>
              <w:rPr>
                <w:color w:val="000000"/>
                <w:sz w:val="18"/>
                <w:szCs w:val="18"/>
                <w:lang w:eastAsia="en-GB"/>
              </w:rPr>
            </w:pPr>
            <w:r>
              <w:rPr>
                <w:color w:val="000000"/>
                <w:sz w:val="18"/>
                <w:szCs w:val="18"/>
                <w:lang w:eastAsia="en-GB"/>
              </w:rPr>
              <w:t>2</w:t>
            </w:r>
          </w:p>
        </w:tc>
        <w:tc>
          <w:tcPr>
            <w:tcW w:w="851" w:type="dxa"/>
            <w:tcBorders>
              <w:top w:val="nil"/>
              <w:left w:val="nil"/>
              <w:bottom w:val="nil"/>
              <w:right w:val="nil"/>
            </w:tcBorders>
            <w:shd w:val="clear" w:color="000000" w:fill="FFFFFF"/>
            <w:vAlign w:val="center"/>
            <w:hideMark/>
          </w:tcPr>
          <w:p w14:paraId="615D5994" w14:textId="77777777" w:rsidR="006774D5" w:rsidRPr="00497680" w:rsidRDefault="006774D5" w:rsidP="00796C9F">
            <w:pPr>
              <w:rPr>
                <w:color w:val="000000"/>
                <w:sz w:val="18"/>
                <w:szCs w:val="18"/>
                <w:lang w:eastAsia="en-GB"/>
              </w:rPr>
            </w:pPr>
            <w:r>
              <w:rPr>
                <w:color w:val="000000"/>
                <w:sz w:val="18"/>
                <w:szCs w:val="18"/>
                <w:lang w:eastAsia="en-GB"/>
              </w:rPr>
              <w:t>2</w:t>
            </w:r>
            <w:r w:rsidRPr="00497680">
              <w:rPr>
                <w:color w:val="000000"/>
                <w:sz w:val="18"/>
                <w:szCs w:val="18"/>
                <w:lang w:eastAsia="en-GB"/>
              </w:rPr>
              <w:t>.</w:t>
            </w:r>
            <w:r>
              <w:rPr>
                <w:color w:val="000000"/>
                <w:sz w:val="18"/>
                <w:szCs w:val="18"/>
                <w:lang w:eastAsia="en-GB"/>
              </w:rPr>
              <w:t>2</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554270AF" w14:textId="77777777" w:rsidR="006774D5" w:rsidRPr="00497680" w:rsidRDefault="006774D5" w:rsidP="00796C9F">
            <w:pPr>
              <w:rPr>
                <w:color w:val="000000"/>
                <w:sz w:val="18"/>
                <w:szCs w:val="18"/>
                <w:lang w:eastAsia="en-GB"/>
              </w:rPr>
            </w:pPr>
            <w:r w:rsidRPr="00497680">
              <w:rPr>
                <w:color w:val="000000"/>
                <w:sz w:val="18"/>
                <w:szCs w:val="18"/>
                <w:lang w:eastAsia="en-GB"/>
              </w:rPr>
              <w:t>2</w:t>
            </w:r>
            <w:r>
              <w:rPr>
                <w:color w:val="000000"/>
                <w:sz w:val="18"/>
                <w:szCs w:val="18"/>
                <w:lang w:eastAsia="en-GB"/>
              </w:rPr>
              <w:t>3</w:t>
            </w:r>
          </w:p>
        </w:tc>
        <w:tc>
          <w:tcPr>
            <w:tcW w:w="783" w:type="dxa"/>
            <w:tcBorders>
              <w:top w:val="nil"/>
              <w:left w:val="nil"/>
              <w:bottom w:val="nil"/>
              <w:right w:val="nil"/>
            </w:tcBorders>
            <w:shd w:val="clear" w:color="000000" w:fill="FFFFFF"/>
            <w:vAlign w:val="center"/>
            <w:hideMark/>
          </w:tcPr>
          <w:p w14:paraId="70E9D552" w14:textId="77777777" w:rsidR="006774D5" w:rsidRPr="00497680" w:rsidRDefault="006774D5" w:rsidP="00796C9F">
            <w:pPr>
              <w:rPr>
                <w:color w:val="000000"/>
                <w:sz w:val="18"/>
                <w:szCs w:val="18"/>
                <w:lang w:eastAsia="en-GB"/>
              </w:rPr>
            </w:pPr>
            <w:r>
              <w:rPr>
                <w:color w:val="000000"/>
                <w:sz w:val="18"/>
                <w:szCs w:val="18"/>
                <w:lang w:eastAsia="en-GB"/>
              </w:rPr>
              <w:t>32.86</w:t>
            </w:r>
            <w:r w:rsidRPr="00497680">
              <w:rPr>
                <w:color w:val="000000"/>
                <w:sz w:val="18"/>
                <w:szCs w:val="18"/>
                <w:lang w:eastAsia="en-GB"/>
              </w:rPr>
              <w:t>%</w:t>
            </w:r>
          </w:p>
        </w:tc>
      </w:tr>
      <w:tr w:rsidR="006774D5" w:rsidRPr="00497680" w14:paraId="6FE1DBB9" w14:textId="77777777" w:rsidTr="00796C9F">
        <w:trPr>
          <w:trHeight w:val="290"/>
        </w:trPr>
        <w:tc>
          <w:tcPr>
            <w:tcW w:w="1926" w:type="dxa"/>
            <w:tcBorders>
              <w:top w:val="nil"/>
              <w:left w:val="nil"/>
              <w:bottom w:val="nil"/>
              <w:right w:val="nil"/>
            </w:tcBorders>
            <w:shd w:val="clear" w:color="000000" w:fill="FFFFFF"/>
            <w:noWrap/>
            <w:vAlign w:val="center"/>
            <w:hideMark/>
          </w:tcPr>
          <w:p w14:paraId="6477190B" w14:textId="77777777" w:rsidR="006774D5" w:rsidRPr="00B073B1" w:rsidRDefault="006774D5" w:rsidP="00796C9F">
            <w:pPr>
              <w:rPr>
                <w:color w:val="000000"/>
                <w:sz w:val="18"/>
                <w:szCs w:val="18"/>
                <w:lang w:eastAsia="en-GB"/>
              </w:rPr>
            </w:pPr>
            <w:r w:rsidRPr="00B073B1">
              <w:rPr>
                <w:color w:val="000000"/>
                <w:sz w:val="18"/>
                <w:szCs w:val="18"/>
                <w:lang w:eastAsia="en-GB"/>
              </w:rPr>
              <w:t>CRC</w:t>
            </w:r>
          </w:p>
        </w:tc>
        <w:tc>
          <w:tcPr>
            <w:tcW w:w="905" w:type="dxa"/>
            <w:tcBorders>
              <w:top w:val="nil"/>
              <w:left w:val="nil"/>
              <w:bottom w:val="nil"/>
              <w:right w:val="nil"/>
            </w:tcBorders>
            <w:shd w:val="clear" w:color="auto" w:fill="F2F2F2" w:themeFill="background1" w:themeFillShade="F2"/>
            <w:vAlign w:val="center"/>
            <w:hideMark/>
          </w:tcPr>
          <w:p w14:paraId="48089D01" w14:textId="77777777" w:rsidR="006774D5" w:rsidRPr="00497680" w:rsidRDefault="006774D5" w:rsidP="00796C9F">
            <w:pPr>
              <w:rPr>
                <w:color w:val="000000"/>
                <w:sz w:val="18"/>
                <w:szCs w:val="18"/>
                <w:lang w:eastAsia="en-GB"/>
              </w:rPr>
            </w:pPr>
            <w:r w:rsidRPr="00497680">
              <w:rPr>
                <w:color w:val="000000"/>
                <w:sz w:val="18"/>
                <w:szCs w:val="18"/>
                <w:lang w:eastAsia="en-GB"/>
              </w:rPr>
              <w:t>193</w:t>
            </w:r>
          </w:p>
        </w:tc>
        <w:tc>
          <w:tcPr>
            <w:tcW w:w="905" w:type="dxa"/>
            <w:tcBorders>
              <w:top w:val="nil"/>
              <w:left w:val="nil"/>
              <w:bottom w:val="nil"/>
              <w:right w:val="nil"/>
            </w:tcBorders>
            <w:shd w:val="clear" w:color="000000" w:fill="FFFFFF"/>
            <w:vAlign w:val="center"/>
            <w:hideMark/>
          </w:tcPr>
          <w:p w14:paraId="0D7BF952" w14:textId="77777777" w:rsidR="006774D5" w:rsidRPr="00497680" w:rsidRDefault="006774D5" w:rsidP="00796C9F">
            <w:pPr>
              <w:rPr>
                <w:color w:val="000000"/>
                <w:sz w:val="18"/>
                <w:szCs w:val="18"/>
                <w:lang w:eastAsia="en-GB"/>
              </w:rPr>
            </w:pPr>
            <w:r w:rsidRPr="00497680">
              <w:rPr>
                <w:color w:val="000000"/>
                <w:sz w:val="18"/>
                <w:szCs w:val="18"/>
                <w:lang w:eastAsia="en-GB"/>
              </w:rPr>
              <w:t>196</w:t>
            </w:r>
          </w:p>
        </w:tc>
        <w:tc>
          <w:tcPr>
            <w:tcW w:w="905" w:type="dxa"/>
            <w:tcBorders>
              <w:top w:val="nil"/>
              <w:left w:val="nil"/>
              <w:bottom w:val="nil"/>
              <w:right w:val="nil"/>
            </w:tcBorders>
            <w:shd w:val="clear" w:color="000000" w:fill="FFFFFF"/>
            <w:vAlign w:val="center"/>
            <w:hideMark/>
          </w:tcPr>
          <w:p w14:paraId="68187CFA" w14:textId="77777777" w:rsidR="006774D5" w:rsidRPr="00E33504" w:rsidRDefault="006774D5" w:rsidP="00796C9F">
            <w:pPr>
              <w:rPr>
                <w:color w:val="000000"/>
                <w:sz w:val="18"/>
                <w:szCs w:val="18"/>
                <w:lang w:eastAsia="en-GB"/>
              </w:rPr>
            </w:pPr>
            <w:r w:rsidRPr="00E33504">
              <w:rPr>
                <w:color w:val="000000"/>
                <w:sz w:val="18"/>
                <w:szCs w:val="18"/>
                <w:lang w:eastAsia="en-GB"/>
              </w:rPr>
              <w:t>196</w:t>
            </w:r>
          </w:p>
        </w:tc>
        <w:tc>
          <w:tcPr>
            <w:tcW w:w="888" w:type="dxa"/>
            <w:tcBorders>
              <w:top w:val="nil"/>
              <w:left w:val="nil"/>
              <w:bottom w:val="nil"/>
              <w:right w:val="nil"/>
            </w:tcBorders>
            <w:shd w:val="clear" w:color="000000" w:fill="FFFFFF"/>
            <w:vAlign w:val="center"/>
          </w:tcPr>
          <w:p w14:paraId="0E7F79E2" w14:textId="77777777" w:rsidR="006774D5" w:rsidRPr="00E33504" w:rsidRDefault="006774D5" w:rsidP="00796C9F">
            <w:pPr>
              <w:rPr>
                <w:color w:val="000000"/>
                <w:sz w:val="18"/>
                <w:szCs w:val="18"/>
                <w:lang w:eastAsia="en-GB"/>
              </w:rPr>
            </w:pPr>
            <w:r w:rsidRPr="00E33504">
              <w:rPr>
                <w:color w:val="000000"/>
                <w:sz w:val="18"/>
                <w:szCs w:val="18"/>
                <w:lang w:eastAsia="en-GB"/>
              </w:rPr>
              <w:t>196</w:t>
            </w:r>
          </w:p>
        </w:tc>
        <w:tc>
          <w:tcPr>
            <w:tcW w:w="905" w:type="dxa"/>
            <w:tcBorders>
              <w:top w:val="nil"/>
              <w:left w:val="nil"/>
              <w:bottom w:val="nil"/>
              <w:right w:val="nil"/>
            </w:tcBorders>
            <w:shd w:val="clear" w:color="000000" w:fill="FFFFFF"/>
            <w:vAlign w:val="center"/>
            <w:hideMark/>
          </w:tcPr>
          <w:p w14:paraId="4B739EA1" w14:textId="77777777" w:rsidR="006774D5" w:rsidRPr="00E33504" w:rsidRDefault="006774D5" w:rsidP="00796C9F">
            <w:pPr>
              <w:rPr>
                <w:color w:val="000000"/>
                <w:sz w:val="18"/>
                <w:szCs w:val="18"/>
                <w:lang w:eastAsia="en-GB"/>
              </w:rPr>
            </w:pPr>
            <w:r w:rsidRPr="00E33504">
              <w:rPr>
                <w:color w:val="000000"/>
                <w:sz w:val="18"/>
                <w:szCs w:val="18"/>
                <w:lang w:eastAsia="en-GB"/>
              </w:rPr>
              <w:t>196</w:t>
            </w:r>
          </w:p>
        </w:tc>
        <w:tc>
          <w:tcPr>
            <w:tcW w:w="888" w:type="dxa"/>
            <w:tcBorders>
              <w:top w:val="nil"/>
              <w:left w:val="nil"/>
              <w:bottom w:val="nil"/>
              <w:right w:val="nil"/>
            </w:tcBorders>
            <w:shd w:val="clear" w:color="auto" w:fill="auto"/>
            <w:vAlign w:val="center"/>
          </w:tcPr>
          <w:p w14:paraId="2D9963ED" w14:textId="77777777" w:rsidR="006774D5" w:rsidRPr="00E33504" w:rsidRDefault="006774D5" w:rsidP="00796C9F">
            <w:pPr>
              <w:rPr>
                <w:color w:val="000000"/>
                <w:sz w:val="18"/>
                <w:szCs w:val="18"/>
                <w:lang w:eastAsia="en-GB"/>
              </w:rPr>
            </w:pPr>
            <w:r w:rsidRPr="00E33504">
              <w:rPr>
                <w:color w:val="000000"/>
                <w:sz w:val="18"/>
                <w:szCs w:val="18"/>
                <w:lang w:eastAsia="en-GB"/>
              </w:rPr>
              <w:t>196</w:t>
            </w:r>
          </w:p>
        </w:tc>
        <w:tc>
          <w:tcPr>
            <w:tcW w:w="905" w:type="dxa"/>
            <w:tcBorders>
              <w:top w:val="nil"/>
              <w:left w:val="nil"/>
              <w:bottom w:val="nil"/>
              <w:right w:val="nil"/>
            </w:tcBorders>
            <w:shd w:val="clear" w:color="auto" w:fill="auto"/>
            <w:vAlign w:val="center"/>
            <w:hideMark/>
          </w:tcPr>
          <w:p w14:paraId="709B41FA" w14:textId="77777777" w:rsidR="006774D5" w:rsidRPr="00E33504" w:rsidRDefault="006774D5" w:rsidP="00796C9F">
            <w:pPr>
              <w:rPr>
                <w:color w:val="000000"/>
                <w:sz w:val="18"/>
                <w:szCs w:val="18"/>
                <w:lang w:eastAsia="en-GB"/>
              </w:rPr>
            </w:pPr>
            <w:r w:rsidRPr="00E33504">
              <w:rPr>
                <w:color w:val="000000"/>
                <w:sz w:val="18"/>
                <w:szCs w:val="18"/>
                <w:lang w:eastAsia="en-GB"/>
              </w:rPr>
              <w:t>196</w:t>
            </w:r>
          </w:p>
        </w:tc>
        <w:tc>
          <w:tcPr>
            <w:tcW w:w="883" w:type="dxa"/>
            <w:tcBorders>
              <w:top w:val="nil"/>
              <w:left w:val="nil"/>
              <w:bottom w:val="nil"/>
              <w:right w:val="nil"/>
            </w:tcBorders>
            <w:shd w:val="clear" w:color="000000" w:fill="FFFFFF"/>
            <w:vAlign w:val="center"/>
          </w:tcPr>
          <w:p w14:paraId="0F3F0D95" w14:textId="77777777" w:rsidR="006774D5" w:rsidRPr="007C7883" w:rsidRDefault="006774D5" w:rsidP="00796C9F">
            <w:pPr>
              <w:rPr>
                <w:color w:val="000000"/>
                <w:sz w:val="18"/>
                <w:szCs w:val="18"/>
                <w:lang w:eastAsia="en-GB"/>
              </w:rPr>
            </w:pPr>
            <w:r w:rsidRPr="007C7883">
              <w:rPr>
                <w:color w:val="000000"/>
                <w:sz w:val="18"/>
                <w:szCs w:val="18"/>
                <w:lang w:eastAsia="en-GB"/>
              </w:rPr>
              <w:t>196</w:t>
            </w:r>
          </w:p>
        </w:tc>
        <w:tc>
          <w:tcPr>
            <w:tcW w:w="883" w:type="dxa"/>
            <w:tcBorders>
              <w:top w:val="nil"/>
              <w:left w:val="nil"/>
              <w:bottom w:val="nil"/>
              <w:right w:val="nil"/>
            </w:tcBorders>
            <w:shd w:val="clear" w:color="auto" w:fill="F2F2F2" w:themeFill="background1" w:themeFillShade="F2"/>
            <w:vAlign w:val="center"/>
          </w:tcPr>
          <w:p w14:paraId="00F8C70D" w14:textId="77777777" w:rsidR="006774D5" w:rsidRPr="00167777" w:rsidRDefault="006774D5" w:rsidP="00796C9F">
            <w:pPr>
              <w:rPr>
                <w:color w:val="000000"/>
                <w:sz w:val="18"/>
                <w:szCs w:val="18"/>
                <w:lang w:eastAsia="en-GB"/>
              </w:rPr>
            </w:pPr>
            <w:r w:rsidRPr="00167777">
              <w:rPr>
                <w:color w:val="000000"/>
                <w:sz w:val="18"/>
                <w:szCs w:val="18"/>
                <w:lang w:eastAsia="en-GB"/>
              </w:rPr>
              <w:t>196</w:t>
            </w:r>
          </w:p>
        </w:tc>
        <w:tc>
          <w:tcPr>
            <w:tcW w:w="922" w:type="dxa"/>
            <w:tcBorders>
              <w:top w:val="nil"/>
              <w:left w:val="nil"/>
              <w:bottom w:val="nil"/>
              <w:right w:val="nil"/>
            </w:tcBorders>
            <w:shd w:val="clear" w:color="000000" w:fill="FFFFFF"/>
            <w:vAlign w:val="center"/>
            <w:hideMark/>
          </w:tcPr>
          <w:p w14:paraId="62F900DB" w14:textId="77777777" w:rsidR="006774D5" w:rsidRPr="00497680" w:rsidRDefault="006774D5" w:rsidP="00796C9F">
            <w:pPr>
              <w:rPr>
                <w:color w:val="000000"/>
                <w:sz w:val="18"/>
                <w:szCs w:val="18"/>
                <w:lang w:eastAsia="en-GB"/>
              </w:rPr>
            </w:pPr>
            <w:r w:rsidRPr="00497680">
              <w:rPr>
                <w:color w:val="000000"/>
                <w:sz w:val="18"/>
                <w:szCs w:val="18"/>
                <w:lang w:eastAsia="en-GB"/>
              </w:rPr>
              <w:t>0</w:t>
            </w:r>
          </w:p>
        </w:tc>
        <w:tc>
          <w:tcPr>
            <w:tcW w:w="851" w:type="dxa"/>
            <w:tcBorders>
              <w:top w:val="nil"/>
              <w:left w:val="nil"/>
              <w:bottom w:val="nil"/>
              <w:right w:val="nil"/>
            </w:tcBorders>
            <w:shd w:val="clear" w:color="000000" w:fill="FFFFFF"/>
            <w:vAlign w:val="center"/>
            <w:hideMark/>
          </w:tcPr>
          <w:p w14:paraId="05A2C82D" w14:textId="77777777" w:rsidR="006774D5" w:rsidRPr="00497680" w:rsidRDefault="006774D5" w:rsidP="00796C9F">
            <w:pPr>
              <w:rPr>
                <w:color w:val="000000"/>
                <w:sz w:val="18"/>
                <w:szCs w:val="18"/>
                <w:lang w:eastAsia="en-GB"/>
              </w:rPr>
            </w:pPr>
            <w:r w:rsidRPr="00497680">
              <w:rPr>
                <w:color w:val="000000"/>
                <w:sz w:val="18"/>
                <w:szCs w:val="18"/>
                <w:lang w:eastAsia="en-GB"/>
              </w:rPr>
              <w:t>0</w:t>
            </w:r>
            <w:r>
              <w:rPr>
                <w:color w:val="000000"/>
                <w:sz w:val="18"/>
                <w:szCs w:val="18"/>
                <w:lang w:eastAsia="en-GB"/>
              </w:rPr>
              <w:t xml:space="preserve"> </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50E61387" w14:textId="77777777" w:rsidR="006774D5" w:rsidRPr="00497680" w:rsidRDefault="006774D5" w:rsidP="00796C9F">
            <w:pPr>
              <w:rPr>
                <w:color w:val="000000"/>
                <w:sz w:val="18"/>
                <w:szCs w:val="18"/>
                <w:lang w:eastAsia="en-GB"/>
              </w:rPr>
            </w:pPr>
            <w:r w:rsidRPr="00497680">
              <w:rPr>
                <w:color w:val="000000"/>
                <w:sz w:val="18"/>
                <w:szCs w:val="18"/>
                <w:lang w:eastAsia="en-GB"/>
              </w:rPr>
              <w:t>3</w:t>
            </w:r>
          </w:p>
        </w:tc>
        <w:tc>
          <w:tcPr>
            <w:tcW w:w="783" w:type="dxa"/>
            <w:tcBorders>
              <w:top w:val="nil"/>
              <w:left w:val="nil"/>
              <w:bottom w:val="nil"/>
              <w:right w:val="nil"/>
            </w:tcBorders>
            <w:shd w:val="clear" w:color="000000" w:fill="FFFFFF"/>
            <w:vAlign w:val="center"/>
            <w:hideMark/>
          </w:tcPr>
          <w:p w14:paraId="25881031" w14:textId="77777777" w:rsidR="006774D5" w:rsidRPr="00497680" w:rsidRDefault="006774D5" w:rsidP="00796C9F">
            <w:pPr>
              <w:rPr>
                <w:color w:val="000000"/>
                <w:sz w:val="18"/>
                <w:szCs w:val="18"/>
                <w:lang w:eastAsia="en-GB"/>
              </w:rPr>
            </w:pPr>
            <w:r w:rsidRPr="00497680">
              <w:rPr>
                <w:color w:val="000000"/>
                <w:sz w:val="18"/>
                <w:szCs w:val="18"/>
                <w:lang w:eastAsia="en-GB"/>
              </w:rPr>
              <w:t>1.</w:t>
            </w:r>
            <w:r>
              <w:rPr>
                <w:color w:val="000000"/>
                <w:sz w:val="18"/>
                <w:szCs w:val="18"/>
                <w:lang w:eastAsia="en-GB"/>
              </w:rPr>
              <w:t>55</w:t>
            </w:r>
            <w:r w:rsidRPr="00497680">
              <w:rPr>
                <w:color w:val="000000"/>
                <w:sz w:val="18"/>
                <w:szCs w:val="18"/>
                <w:lang w:eastAsia="en-GB"/>
              </w:rPr>
              <w:t>%</w:t>
            </w:r>
          </w:p>
        </w:tc>
      </w:tr>
      <w:tr w:rsidR="006774D5" w:rsidRPr="00497680" w14:paraId="627FD8CA" w14:textId="77777777" w:rsidTr="00796C9F">
        <w:trPr>
          <w:trHeight w:val="290"/>
        </w:trPr>
        <w:tc>
          <w:tcPr>
            <w:tcW w:w="1926" w:type="dxa"/>
            <w:tcBorders>
              <w:top w:val="nil"/>
              <w:left w:val="nil"/>
              <w:bottom w:val="nil"/>
              <w:right w:val="nil"/>
            </w:tcBorders>
            <w:shd w:val="clear" w:color="000000" w:fill="FFFFFF"/>
            <w:noWrap/>
            <w:vAlign w:val="center"/>
            <w:hideMark/>
          </w:tcPr>
          <w:p w14:paraId="46B743B0" w14:textId="77777777" w:rsidR="006774D5" w:rsidRPr="00B073B1" w:rsidRDefault="006774D5" w:rsidP="00796C9F">
            <w:pPr>
              <w:rPr>
                <w:color w:val="000000"/>
                <w:sz w:val="18"/>
                <w:szCs w:val="18"/>
                <w:lang w:eastAsia="en-GB"/>
              </w:rPr>
            </w:pPr>
            <w:r w:rsidRPr="00B073B1">
              <w:rPr>
                <w:color w:val="000000"/>
                <w:sz w:val="18"/>
                <w:szCs w:val="18"/>
                <w:lang w:eastAsia="en-GB"/>
              </w:rPr>
              <w:t>CRC-OPAC</w:t>
            </w:r>
          </w:p>
        </w:tc>
        <w:tc>
          <w:tcPr>
            <w:tcW w:w="905" w:type="dxa"/>
            <w:tcBorders>
              <w:top w:val="nil"/>
              <w:left w:val="nil"/>
              <w:bottom w:val="nil"/>
              <w:right w:val="nil"/>
            </w:tcBorders>
            <w:shd w:val="clear" w:color="auto" w:fill="F2F2F2" w:themeFill="background1" w:themeFillShade="F2"/>
            <w:vAlign w:val="center"/>
            <w:hideMark/>
          </w:tcPr>
          <w:p w14:paraId="7FAC9DF6" w14:textId="77777777" w:rsidR="006774D5" w:rsidRPr="00497680" w:rsidRDefault="006774D5" w:rsidP="00796C9F">
            <w:pPr>
              <w:rPr>
                <w:color w:val="000000"/>
                <w:sz w:val="18"/>
                <w:szCs w:val="18"/>
                <w:lang w:eastAsia="en-GB"/>
              </w:rPr>
            </w:pPr>
            <w:r w:rsidRPr="00497680">
              <w:rPr>
                <w:color w:val="000000"/>
                <w:sz w:val="18"/>
                <w:szCs w:val="18"/>
                <w:lang w:eastAsia="en-GB"/>
              </w:rPr>
              <w:t>152</w:t>
            </w:r>
          </w:p>
        </w:tc>
        <w:tc>
          <w:tcPr>
            <w:tcW w:w="905" w:type="dxa"/>
            <w:tcBorders>
              <w:top w:val="nil"/>
              <w:left w:val="nil"/>
              <w:bottom w:val="nil"/>
              <w:right w:val="nil"/>
            </w:tcBorders>
            <w:shd w:val="clear" w:color="000000" w:fill="FFFFFF"/>
            <w:vAlign w:val="center"/>
            <w:hideMark/>
          </w:tcPr>
          <w:p w14:paraId="1C34DD35" w14:textId="77777777" w:rsidR="006774D5" w:rsidRPr="00497680" w:rsidRDefault="006774D5" w:rsidP="00796C9F">
            <w:pPr>
              <w:rPr>
                <w:color w:val="000000"/>
                <w:sz w:val="18"/>
                <w:szCs w:val="18"/>
                <w:lang w:eastAsia="en-GB"/>
              </w:rPr>
            </w:pPr>
            <w:r w:rsidRPr="00497680">
              <w:rPr>
                <w:color w:val="000000"/>
                <w:sz w:val="18"/>
                <w:szCs w:val="18"/>
                <w:lang w:eastAsia="en-GB"/>
              </w:rPr>
              <w:t>162</w:t>
            </w:r>
          </w:p>
        </w:tc>
        <w:tc>
          <w:tcPr>
            <w:tcW w:w="905" w:type="dxa"/>
            <w:tcBorders>
              <w:top w:val="nil"/>
              <w:left w:val="nil"/>
              <w:bottom w:val="nil"/>
              <w:right w:val="nil"/>
            </w:tcBorders>
            <w:shd w:val="clear" w:color="000000" w:fill="FFFFFF"/>
            <w:vAlign w:val="center"/>
            <w:hideMark/>
          </w:tcPr>
          <w:p w14:paraId="3316F107" w14:textId="77777777" w:rsidR="006774D5" w:rsidRPr="00E33504" w:rsidRDefault="006774D5" w:rsidP="00796C9F">
            <w:pPr>
              <w:rPr>
                <w:color w:val="000000"/>
                <w:sz w:val="18"/>
                <w:szCs w:val="18"/>
                <w:lang w:eastAsia="en-GB"/>
              </w:rPr>
            </w:pPr>
            <w:r w:rsidRPr="00E33504">
              <w:rPr>
                <w:color w:val="000000"/>
                <w:sz w:val="18"/>
                <w:szCs w:val="18"/>
                <w:lang w:eastAsia="en-GB"/>
              </w:rPr>
              <w:t>167</w:t>
            </w:r>
          </w:p>
        </w:tc>
        <w:tc>
          <w:tcPr>
            <w:tcW w:w="888" w:type="dxa"/>
            <w:tcBorders>
              <w:top w:val="nil"/>
              <w:left w:val="nil"/>
              <w:bottom w:val="nil"/>
              <w:right w:val="nil"/>
            </w:tcBorders>
            <w:shd w:val="clear" w:color="000000" w:fill="FFFFFF"/>
            <w:vAlign w:val="center"/>
          </w:tcPr>
          <w:p w14:paraId="12296AEB" w14:textId="77777777" w:rsidR="006774D5" w:rsidRPr="00E33504" w:rsidRDefault="006774D5" w:rsidP="00796C9F">
            <w:pPr>
              <w:rPr>
                <w:color w:val="000000"/>
                <w:sz w:val="18"/>
                <w:szCs w:val="18"/>
                <w:lang w:eastAsia="en-GB"/>
              </w:rPr>
            </w:pPr>
            <w:r w:rsidRPr="00E33504">
              <w:rPr>
                <w:color w:val="000000"/>
                <w:sz w:val="18"/>
                <w:szCs w:val="18"/>
                <w:lang w:eastAsia="en-GB"/>
              </w:rPr>
              <w:t>168</w:t>
            </w:r>
          </w:p>
        </w:tc>
        <w:tc>
          <w:tcPr>
            <w:tcW w:w="905" w:type="dxa"/>
            <w:tcBorders>
              <w:top w:val="nil"/>
              <w:left w:val="nil"/>
              <w:bottom w:val="nil"/>
              <w:right w:val="nil"/>
            </w:tcBorders>
            <w:shd w:val="clear" w:color="000000" w:fill="FFFFFF"/>
            <w:vAlign w:val="center"/>
            <w:hideMark/>
          </w:tcPr>
          <w:p w14:paraId="59F776E3" w14:textId="77777777" w:rsidR="006774D5" w:rsidRPr="00E33504" w:rsidRDefault="006774D5" w:rsidP="00796C9F">
            <w:pPr>
              <w:rPr>
                <w:color w:val="000000"/>
                <w:sz w:val="18"/>
                <w:szCs w:val="18"/>
                <w:lang w:eastAsia="en-GB"/>
              </w:rPr>
            </w:pPr>
            <w:r w:rsidRPr="00E33504">
              <w:rPr>
                <w:color w:val="000000"/>
                <w:sz w:val="18"/>
                <w:szCs w:val="18"/>
                <w:lang w:eastAsia="en-GB"/>
              </w:rPr>
              <w:t>170</w:t>
            </w:r>
          </w:p>
        </w:tc>
        <w:tc>
          <w:tcPr>
            <w:tcW w:w="888" w:type="dxa"/>
            <w:tcBorders>
              <w:top w:val="nil"/>
              <w:left w:val="nil"/>
              <w:bottom w:val="nil"/>
              <w:right w:val="nil"/>
            </w:tcBorders>
            <w:shd w:val="clear" w:color="auto" w:fill="auto"/>
            <w:vAlign w:val="center"/>
          </w:tcPr>
          <w:p w14:paraId="0598C12E" w14:textId="77777777" w:rsidR="006774D5" w:rsidRPr="00E33504" w:rsidRDefault="006774D5" w:rsidP="00796C9F">
            <w:pPr>
              <w:rPr>
                <w:color w:val="000000"/>
                <w:sz w:val="18"/>
                <w:szCs w:val="18"/>
                <w:lang w:eastAsia="en-GB"/>
              </w:rPr>
            </w:pPr>
            <w:r w:rsidRPr="00E33504">
              <w:rPr>
                <w:color w:val="000000"/>
                <w:sz w:val="18"/>
                <w:szCs w:val="18"/>
                <w:lang w:eastAsia="en-GB"/>
              </w:rPr>
              <w:t>170</w:t>
            </w:r>
          </w:p>
        </w:tc>
        <w:tc>
          <w:tcPr>
            <w:tcW w:w="905" w:type="dxa"/>
            <w:tcBorders>
              <w:top w:val="nil"/>
              <w:left w:val="nil"/>
              <w:bottom w:val="nil"/>
              <w:right w:val="nil"/>
            </w:tcBorders>
            <w:shd w:val="clear" w:color="auto" w:fill="auto"/>
            <w:vAlign w:val="center"/>
            <w:hideMark/>
          </w:tcPr>
          <w:p w14:paraId="5037A59A" w14:textId="77777777" w:rsidR="006774D5" w:rsidRPr="00E33504" w:rsidRDefault="006774D5" w:rsidP="00796C9F">
            <w:pPr>
              <w:rPr>
                <w:color w:val="000000"/>
                <w:sz w:val="18"/>
                <w:szCs w:val="18"/>
                <w:lang w:eastAsia="en-GB"/>
              </w:rPr>
            </w:pPr>
            <w:r w:rsidRPr="00E33504">
              <w:rPr>
                <w:color w:val="000000"/>
                <w:sz w:val="18"/>
                <w:szCs w:val="18"/>
                <w:lang w:eastAsia="en-GB"/>
              </w:rPr>
              <w:t>172</w:t>
            </w:r>
          </w:p>
        </w:tc>
        <w:tc>
          <w:tcPr>
            <w:tcW w:w="883" w:type="dxa"/>
            <w:tcBorders>
              <w:top w:val="nil"/>
              <w:left w:val="nil"/>
              <w:bottom w:val="nil"/>
              <w:right w:val="nil"/>
            </w:tcBorders>
            <w:shd w:val="clear" w:color="000000" w:fill="FFFFFF"/>
            <w:vAlign w:val="center"/>
          </w:tcPr>
          <w:p w14:paraId="01D8DF03" w14:textId="77777777" w:rsidR="006774D5" w:rsidRPr="007C7883" w:rsidRDefault="006774D5" w:rsidP="00796C9F">
            <w:pPr>
              <w:rPr>
                <w:color w:val="000000"/>
                <w:sz w:val="18"/>
                <w:szCs w:val="18"/>
                <w:lang w:eastAsia="en-GB"/>
              </w:rPr>
            </w:pPr>
            <w:r w:rsidRPr="007C7883">
              <w:rPr>
                <w:color w:val="000000"/>
                <w:sz w:val="18"/>
                <w:szCs w:val="18"/>
                <w:lang w:eastAsia="en-GB"/>
              </w:rPr>
              <w:t>172</w:t>
            </w:r>
          </w:p>
        </w:tc>
        <w:tc>
          <w:tcPr>
            <w:tcW w:w="883" w:type="dxa"/>
            <w:tcBorders>
              <w:top w:val="nil"/>
              <w:left w:val="nil"/>
              <w:bottom w:val="nil"/>
              <w:right w:val="nil"/>
            </w:tcBorders>
            <w:shd w:val="clear" w:color="auto" w:fill="F2F2F2" w:themeFill="background1" w:themeFillShade="F2"/>
            <w:vAlign w:val="center"/>
          </w:tcPr>
          <w:p w14:paraId="77F0364D" w14:textId="77777777" w:rsidR="006774D5" w:rsidRPr="00167777" w:rsidRDefault="006774D5" w:rsidP="00796C9F">
            <w:pPr>
              <w:rPr>
                <w:color w:val="000000"/>
                <w:sz w:val="18"/>
                <w:szCs w:val="18"/>
                <w:lang w:eastAsia="en-GB"/>
              </w:rPr>
            </w:pPr>
            <w:r w:rsidRPr="00167777">
              <w:rPr>
                <w:color w:val="000000"/>
                <w:sz w:val="18"/>
                <w:szCs w:val="18"/>
                <w:lang w:eastAsia="en-GB"/>
              </w:rPr>
              <w:t>173</w:t>
            </w:r>
          </w:p>
        </w:tc>
        <w:tc>
          <w:tcPr>
            <w:tcW w:w="922" w:type="dxa"/>
            <w:tcBorders>
              <w:top w:val="nil"/>
              <w:left w:val="nil"/>
              <w:bottom w:val="nil"/>
              <w:right w:val="nil"/>
            </w:tcBorders>
            <w:shd w:val="clear" w:color="000000" w:fill="FFFFFF"/>
            <w:vAlign w:val="center"/>
            <w:hideMark/>
          </w:tcPr>
          <w:p w14:paraId="55601B5D" w14:textId="77777777" w:rsidR="006774D5" w:rsidRPr="00497680" w:rsidRDefault="006774D5" w:rsidP="00796C9F">
            <w:pPr>
              <w:rPr>
                <w:color w:val="000000"/>
                <w:sz w:val="18"/>
                <w:szCs w:val="18"/>
                <w:lang w:eastAsia="en-GB"/>
              </w:rPr>
            </w:pPr>
            <w:r>
              <w:rPr>
                <w:color w:val="000000"/>
                <w:sz w:val="18"/>
                <w:szCs w:val="18"/>
                <w:lang w:eastAsia="en-GB"/>
              </w:rPr>
              <w:t>1</w:t>
            </w:r>
          </w:p>
        </w:tc>
        <w:tc>
          <w:tcPr>
            <w:tcW w:w="851" w:type="dxa"/>
            <w:tcBorders>
              <w:top w:val="nil"/>
              <w:left w:val="nil"/>
              <w:bottom w:val="nil"/>
              <w:right w:val="nil"/>
            </w:tcBorders>
            <w:shd w:val="clear" w:color="000000" w:fill="FFFFFF"/>
            <w:vAlign w:val="center"/>
            <w:hideMark/>
          </w:tcPr>
          <w:p w14:paraId="6306A536" w14:textId="77777777" w:rsidR="006774D5" w:rsidRPr="00497680" w:rsidRDefault="006774D5" w:rsidP="00796C9F">
            <w:pPr>
              <w:rPr>
                <w:color w:val="000000"/>
                <w:sz w:val="18"/>
                <w:szCs w:val="18"/>
                <w:lang w:eastAsia="en-GB"/>
              </w:rPr>
            </w:pPr>
            <w:r>
              <w:rPr>
                <w:color w:val="000000"/>
                <w:sz w:val="18"/>
                <w:szCs w:val="18"/>
                <w:lang w:eastAsia="en-GB"/>
              </w:rPr>
              <w:t>0</w:t>
            </w:r>
            <w:r w:rsidRPr="00497680">
              <w:rPr>
                <w:color w:val="000000"/>
                <w:sz w:val="18"/>
                <w:szCs w:val="18"/>
                <w:lang w:eastAsia="en-GB"/>
              </w:rPr>
              <w:t>.</w:t>
            </w:r>
            <w:r>
              <w:rPr>
                <w:color w:val="000000"/>
                <w:sz w:val="18"/>
                <w:szCs w:val="18"/>
                <w:lang w:eastAsia="en-GB"/>
              </w:rPr>
              <w:t>58</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10FCEE13" w14:textId="77777777" w:rsidR="006774D5" w:rsidRPr="00497680" w:rsidRDefault="006774D5" w:rsidP="00796C9F">
            <w:pPr>
              <w:rPr>
                <w:color w:val="000000"/>
                <w:sz w:val="18"/>
                <w:szCs w:val="18"/>
                <w:lang w:eastAsia="en-GB"/>
              </w:rPr>
            </w:pPr>
            <w:r w:rsidRPr="00497680">
              <w:rPr>
                <w:color w:val="000000"/>
                <w:sz w:val="18"/>
                <w:szCs w:val="18"/>
                <w:lang w:eastAsia="en-GB"/>
              </w:rPr>
              <w:t>2</w:t>
            </w:r>
            <w:r>
              <w:rPr>
                <w:color w:val="000000"/>
                <w:sz w:val="18"/>
                <w:szCs w:val="18"/>
                <w:lang w:eastAsia="en-GB"/>
              </w:rPr>
              <w:t>1</w:t>
            </w:r>
          </w:p>
        </w:tc>
        <w:tc>
          <w:tcPr>
            <w:tcW w:w="783" w:type="dxa"/>
            <w:tcBorders>
              <w:top w:val="nil"/>
              <w:left w:val="nil"/>
              <w:bottom w:val="nil"/>
              <w:right w:val="nil"/>
            </w:tcBorders>
            <w:shd w:val="clear" w:color="000000" w:fill="FFFFFF"/>
            <w:vAlign w:val="center"/>
            <w:hideMark/>
          </w:tcPr>
          <w:p w14:paraId="52460021" w14:textId="77777777" w:rsidR="006774D5" w:rsidRPr="00497680" w:rsidRDefault="006774D5" w:rsidP="00796C9F">
            <w:pPr>
              <w:rPr>
                <w:color w:val="000000"/>
                <w:sz w:val="18"/>
                <w:szCs w:val="18"/>
                <w:lang w:eastAsia="en-GB"/>
              </w:rPr>
            </w:pPr>
            <w:r w:rsidRPr="00497680">
              <w:rPr>
                <w:color w:val="000000"/>
                <w:sz w:val="18"/>
                <w:szCs w:val="18"/>
                <w:lang w:eastAsia="en-GB"/>
              </w:rPr>
              <w:t>1</w:t>
            </w:r>
            <w:r>
              <w:rPr>
                <w:color w:val="000000"/>
                <w:sz w:val="18"/>
                <w:szCs w:val="18"/>
                <w:lang w:eastAsia="en-GB"/>
              </w:rPr>
              <w:t>3</w:t>
            </w:r>
            <w:r w:rsidRPr="00497680">
              <w:rPr>
                <w:color w:val="000000"/>
                <w:sz w:val="18"/>
                <w:szCs w:val="18"/>
                <w:lang w:eastAsia="en-GB"/>
              </w:rPr>
              <w:t>.</w:t>
            </w:r>
            <w:r>
              <w:rPr>
                <w:color w:val="000000"/>
                <w:sz w:val="18"/>
                <w:szCs w:val="18"/>
                <w:lang w:eastAsia="en-GB"/>
              </w:rPr>
              <w:t>81</w:t>
            </w:r>
            <w:r w:rsidRPr="00497680">
              <w:rPr>
                <w:color w:val="000000"/>
                <w:sz w:val="18"/>
                <w:szCs w:val="18"/>
                <w:lang w:eastAsia="en-GB"/>
              </w:rPr>
              <w:t>%</w:t>
            </w:r>
          </w:p>
        </w:tc>
      </w:tr>
      <w:tr w:rsidR="006774D5" w:rsidRPr="00497680" w14:paraId="654DF6FA" w14:textId="77777777" w:rsidTr="00796C9F">
        <w:trPr>
          <w:trHeight w:val="290"/>
        </w:trPr>
        <w:tc>
          <w:tcPr>
            <w:tcW w:w="1926" w:type="dxa"/>
            <w:tcBorders>
              <w:top w:val="nil"/>
              <w:left w:val="nil"/>
              <w:bottom w:val="nil"/>
              <w:right w:val="nil"/>
            </w:tcBorders>
            <w:shd w:val="clear" w:color="000000" w:fill="FFFFFF"/>
            <w:noWrap/>
            <w:vAlign w:val="center"/>
            <w:hideMark/>
          </w:tcPr>
          <w:p w14:paraId="5DAC9F50" w14:textId="77777777" w:rsidR="006774D5" w:rsidRPr="00B073B1" w:rsidRDefault="006774D5" w:rsidP="00796C9F">
            <w:pPr>
              <w:rPr>
                <w:color w:val="000000"/>
                <w:sz w:val="18"/>
                <w:szCs w:val="18"/>
                <w:lang w:eastAsia="en-GB"/>
              </w:rPr>
            </w:pPr>
            <w:r w:rsidRPr="00B073B1">
              <w:rPr>
                <w:color w:val="000000"/>
                <w:sz w:val="18"/>
                <w:szCs w:val="18"/>
                <w:lang w:eastAsia="en-GB"/>
              </w:rPr>
              <w:t>CRC-OPSC</w:t>
            </w:r>
          </w:p>
        </w:tc>
        <w:tc>
          <w:tcPr>
            <w:tcW w:w="905" w:type="dxa"/>
            <w:tcBorders>
              <w:top w:val="nil"/>
              <w:left w:val="nil"/>
              <w:bottom w:val="nil"/>
              <w:right w:val="nil"/>
            </w:tcBorders>
            <w:shd w:val="clear" w:color="auto" w:fill="F2F2F2" w:themeFill="background1" w:themeFillShade="F2"/>
            <w:vAlign w:val="center"/>
            <w:hideMark/>
          </w:tcPr>
          <w:p w14:paraId="4268A969" w14:textId="77777777" w:rsidR="006774D5" w:rsidRPr="00497680" w:rsidRDefault="006774D5" w:rsidP="00796C9F">
            <w:pPr>
              <w:rPr>
                <w:color w:val="000000"/>
                <w:sz w:val="18"/>
                <w:szCs w:val="18"/>
                <w:lang w:eastAsia="en-GB"/>
              </w:rPr>
            </w:pPr>
            <w:r w:rsidRPr="00497680">
              <w:rPr>
                <w:color w:val="000000"/>
                <w:sz w:val="18"/>
                <w:szCs w:val="18"/>
                <w:lang w:eastAsia="en-GB"/>
              </w:rPr>
              <w:t>166</w:t>
            </w:r>
          </w:p>
        </w:tc>
        <w:tc>
          <w:tcPr>
            <w:tcW w:w="905" w:type="dxa"/>
            <w:tcBorders>
              <w:top w:val="nil"/>
              <w:left w:val="nil"/>
              <w:bottom w:val="nil"/>
              <w:right w:val="nil"/>
            </w:tcBorders>
            <w:shd w:val="clear" w:color="000000" w:fill="FFFFFF"/>
            <w:vAlign w:val="center"/>
            <w:hideMark/>
          </w:tcPr>
          <w:p w14:paraId="443809D2" w14:textId="77777777" w:rsidR="006774D5" w:rsidRPr="00497680" w:rsidRDefault="006774D5" w:rsidP="00796C9F">
            <w:pPr>
              <w:rPr>
                <w:color w:val="000000"/>
                <w:sz w:val="18"/>
                <w:szCs w:val="18"/>
                <w:lang w:eastAsia="en-GB"/>
              </w:rPr>
            </w:pPr>
            <w:r w:rsidRPr="00497680">
              <w:rPr>
                <w:color w:val="000000"/>
                <w:sz w:val="18"/>
                <w:szCs w:val="18"/>
                <w:lang w:eastAsia="en-GB"/>
              </w:rPr>
              <w:t>171</w:t>
            </w:r>
          </w:p>
        </w:tc>
        <w:tc>
          <w:tcPr>
            <w:tcW w:w="905" w:type="dxa"/>
            <w:tcBorders>
              <w:top w:val="nil"/>
              <w:left w:val="nil"/>
              <w:bottom w:val="nil"/>
              <w:right w:val="nil"/>
            </w:tcBorders>
            <w:shd w:val="clear" w:color="000000" w:fill="FFFFFF"/>
            <w:vAlign w:val="center"/>
            <w:hideMark/>
          </w:tcPr>
          <w:p w14:paraId="34DD8D9D" w14:textId="77777777" w:rsidR="006774D5" w:rsidRPr="00E33504" w:rsidRDefault="006774D5" w:rsidP="00796C9F">
            <w:pPr>
              <w:rPr>
                <w:color w:val="000000"/>
                <w:sz w:val="18"/>
                <w:szCs w:val="18"/>
                <w:lang w:eastAsia="en-GB"/>
              </w:rPr>
            </w:pPr>
            <w:r w:rsidRPr="00396815">
              <w:rPr>
                <w:color w:val="000000"/>
                <w:sz w:val="18"/>
                <w:szCs w:val="18"/>
                <w:lang w:eastAsia="en-GB"/>
              </w:rPr>
              <w:t>175</w:t>
            </w:r>
          </w:p>
        </w:tc>
        <w:tc>
          <w:tcPr>
            <w:tcW w:w="888" w:type="dxa"/>
            <w:tcBorders>
              <w:top w:val="nil"/>
              <w:left w:val="nil"/>
              <w:bottom w:val="nil"/>
              <w:right w:val="nil"/>
            </w:tcBorders>
            <w:shd w:val="clear" w:color="000000" w:fill="FFFFFF"/>
            <w:vAlign w:val="center"/>
          </w:tcPr>
          <w:p w14:paraId="328E8F16" w14:textId="77777777" w:rsidR="006774D5" w:rsidRPr="00E33504" w:rsidRDefault="006774D5" w:rsidP="00796C9F">
            <w:pPr>
              <w:rPr>
                <w:color w:val="000000"/>
                <w:sz w:val="18"/>
                <w:szCs w:val="18"/>
                <w:lang w:eastAsia="en-GB"/>
              </w:rPr>
            </w:pPr>
            <w:r w:rsidRPr="00E33504">
              <w:rPr>
                <w:color w:val="000000"/>
                <w:sz w:val="18"/>
                <w:szCs w:val="18"/>
                <w:lang w:eastAsia="en-GB"/>
              </w:rPr>
              <w:t>176</w:t>
            </w:r>
          </w:p>
        </w:tc>
        <w:tc>
          <w:tcPr>
            <w:tcW w:w="905" w:type="dxa"/>
            <w:tcBorders>
              <w:top w:val="nil"/>
              <w:left w:val="nil"/>
              <w:bottom w:val="nil"/>
              <w:right w:val="nil"/>
            </w:tcBorders>
            <w:shd w:val="clear" w:color="000000" w:fill="FFFFFF"/>
            <w:vAlign w:val="center"/>
            <w:hideMark/>
          </w:tcPr>
          <w:p w14:paraId="22140AAC" w14:textId="77777777" w:rsidR="006774D5" w:rsidRPr="00E33504" w:rsidRDefault="006774D5" w:rsidP="00796C9F">
            <w:pPr>
              <w:rPr>
                <w:color w:val="000000"/>
                <w:sz w:val="18"/>
                <w:szCs w:val="18"/>
                <w:lang w:eastAsia="en-GB"/>
              </w:rPr>
            </w:pPr>
            <w:r w:rsidRPr="00396815">
              <w:rPr>
                <w:color w:val="000000"/>
                <w:sz w:val="18"/>
                <w:szCs w:val="18"/>
                <w:lang w:eastAsia="en-GB"/>
              </w:rPr>
              <w:t>177</w:t>
            </w:r>
          </w:p>
        </w:tc>
        <w:tc>
          <w:tcPr>
            <w:tcW w:w="888" w:type="dxa"/>
            <w:tcBorders>
              <w:top w:val="nil"/>
              <w:left w:val="nil"/>
              <w:bottom w:val="nil"/>
              <w:right w:val="nil"/>
            </w:tcBorders>
            <w:shd w:val="clear" w:color="auto" w:fill="auto"/>
            <w:vAlign w:val="center"/>
          </w:tcPr>
          <w:p w14:paraId="75EA2D7E" w14:textId="77777777" w:rsidR="006774D5" w:rsidRPr="00E33504" w:rsidRDefault="006774D5" w:rsidP="00796C9F">
            <w:pPr>
              <w:rPr>
                <w:color w:val="000000"/>
                <w:sz w:val="18"/>
                <w:szCs w:val="18"/>
                <w:lang w:eastAsia="en-GB"/>
              </w:rPr>
            </w:pPr>
            <w:r w:rsidRPr="00E33504">
              <w:rPr>
                <w:color w:val="000000"/>
                <w:sz w:val="18"/>
                <w:szCs w:val="18"/>
                <w:lang w:eastAsia="en-GB"/>
              </w:rPr>
              <w:t>177</w:t>
            </w:r>
          </w:p>
        </w:tc>
        <w:tc>
          <w:tcPr>
            <w:tcW w:w="905" w:type="dxa"/>
            <w:tcBorders>
              <w:top w:val="nil"/>
              <w:left w:val="nil"/>
              <w:bottom w:val="nil"/>
              <w:right w:val="nil"/>
            </w:tcBorders>
            <w:shd w:val="clear" w:color="auto" w:fill="auto"/>
            <w:vAlign w:val="center"/>
            <w:hideMark/>
          </w:tcPr>
          <w:p w14:paraId="33E01FC7" w14:textId="77777777" w:rsidR="006774D5" w:rsidRPr="00E33504" w:rsidRDefault="006774D5" w:rsidP="00796C9F">
            <w:pPr>
              <w:rPr>
                <w:color w:val="000000"/>
                <w:sz w:val="18"/>
                <w:szCs w:val="18"/>
                <w:lang w:eastAsia="en-GB"/>
              </w:rPr>
            </w:pPr>
            <w:r w:rsidRPr="00396815">
              <w:rPr>
                <w:color w:val="000000"/>
                <w:sz w:val="18"/>
                <w:szCs w:val="18"/>
                <w:lang w:eastAsia="en-GB"/>
              </w:rPr>
              <w:t>178</w:t>
            </w:r>
          </w:p>
        </w:tc>
        <w:tc>
          <w:tcPr>
            <w:tcW w:w="883" w:type="dxa"/>
            <w:tcBorders>
              <w:top w:val="nil"/>
              <w:left w:val="nil"/>
              <w:bottom w:val="nil"/>
              <w:right w:val="nil"/>
            </w:tcBorders>
            <w:shd w:val="clear" w:color="000000" w:fill="FFFFFF"/>
            <w:vAlign w:val="center"/>
          </w:tcPr>
          <w:p w14:paraId="382FE970" w14:textId="77777777" w:rsidR="006774D5" w:rsidRPr="007C7883" w:rsidRDefault="006774D5" w:rsidP="00796C9F">
            <w:pPr>
              <w:rPr>
                <w:color w:val="000000"/>
                <w:sz w:val="18"/>
                <w:szCs w:val="18"/>
                <w:lang w:eastAsia="en-GB"/>
              </w:rPr>
            </w:pPr>
            <w:r w:rsidRPr="007C7883">
              <w:rPr>
                <w:color w:val="000000"/>
                <w:sz w:val="18"/>
                <w:szCs w:val="18"/>
                <w:lang w:eastAsia="en-GB"/>
              </w:rPr>
              <w:t>17</w:t>
            </w:r>
            <w:r>
              <w:rPr>
                <w:color w:val="000000"/>
                <w:sz w:val="18"/>
                <w:szCs w:val="18"/>
                <w:lang w:eastAsia="en-GB"/>
              </w:rPr>
              <w:t>8</w:t>
            </w:r>
          </w:p>
        </w:tc>
        <w:tc>
          <w:tcPr>
            <w:tcW w:w="883" w:type="dxa"/>
            <w:tcBorders>
              <w:top w:val="nil"/>
              <w:left w:val="nil"/>
              <w:bottom w:val="nil"/>
              <w:right w:val="nil"/>
            </w:tcBorders>
            <w:shd w:val="clear" w:color="auto" w:fill="F2F2F2" w:themeFill="background1" w:themeFillShade="F2"/>
            <w:vAlign w:val="center"/>
          </w:tcPr>
          <w:p w14:paraId="211B46DB" w14:textId="77777777" w:rsidR="006774D5" w:rsidRPr="00167777" w:rsidRDefault="006774D5" w:rsidP="00796C9F">
            <w:pPr>
              <w:rPr>
                <w:color w:val="000000"/>
                <w:sz w:val="18"/>
                <w:szCs w:val="18"/>
                <w:lang w:eastAsia="en-GB"/>
              </w:rPr>
            </w:pPr>
            <w:r w:rsidRPr="00167777">
              <w:rPr>
                <w:color w:val="000000"/>
                <w:sz w:val="18"/>
                <w:szCs w:val="18"/>
                <w:lang w:eastAsia="en-GB"/>
              </w:rPr>
              <w:t>178</w:t>
            </w:r>
          </w:p>
        </w:tc>
        <w:tc>
          <w:tcPr>
            <w:tcW w:w="922" w:type="dxa"/>
            <w:tcBorders>
              <w:top w:val="nil"/>
              <w:left w:val="nil"/>
              <w:bottom w:val="nil"/>
              <w:right w:val="nil"/>
            </w:tcBorders>
            <w:shd w:val="clear" w:color="000000" w:fill="FFFFFF"/>
            <w:vAlign w:val="center"/>
            <w:hideMark/>
          </w:tcPr>
          <w:p w14:paraId="2E79F8E1" w14:textId="77777777" w:rsidR="006774D5" w:rsidRPr="00497680" w:rsidRDefault="006774D5" w:rsidP="00796C9F">
            <w:pPr>
              <w:rPr>
                <w:color w:val="000000"/>
                <w:sz w:val="18"/>
                <w:szCs w:val="18"/>
                <w:lang w:eastAsia="en-GB"/>
              </w:rPr>
            </w:pPr>
            <w:r>
              <w:rPr>
                <w:color w:val="000000"/>
                <w:sz w:val="18"/>
                <w:szCs w:val="18"/>
                <w:lang w:eastAsia="en-GB"/>
              </w:rPr>
              <w:t>0</w:t>
            </w:r>
          </w:p>
        </w:tc>
        <w:tc>
          <w:tcPr>
            <w:tcW w:w="851" w:type="dxa"/>
            <w:tcBorders>
              <w:top w:val="nil"/>
              <w:left w:val="nil"/>
              <w:bottom w:val="nil"/>
              <w:right w:val="nil"/>
            </w:tcBorders>
            <w:shd w:val="clear" w:color="000000" w:fill="FFFFFF"/>
            <w:vAlign w:val="center"/>
            <w:hideMark/>
          </w:tcPr>
          <w:p w14:paraId="184DA7DB" w14:textId="77777777" w:rsidR="006774D5" w:rsidRPr="00497680" w:rsidRDefault="006774D5" w:rsidP="00796C9F">
            <w:pPr>
              <w:rPr>
                <w:color w:val="000000"/>
                <w:sz w:val="18"/>
                <w:szCs w:val="18"/>
                <w:lang w:eastAsia="en-GB"/>
              </w:rPr>
            </w:pPr>
            <w:r w:rsidRPr="00497680">
              <w:rPr>
                <w:color w:val="000000"/>
                <w:sz w:val="18"/>
                <w:szCs w:val="18"/>
                <w:lang w:eastAsia="en-GB"/>
              </w:rPr>
              <w:t>0</w:t>
            </w:r>
            <w:r>
              <w:rPr>
                <w:color w:val="000000"/>
                <w:sz w:val="18"/>
                <w:szCs w:val="18"/>
                <w:lang w:eastAsia="en-GB"/>
              </w:rPr>
              <w:t xml:space="preserve"> </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762D4769" w14:textId="77777777" w:rsidR="006774D5" w:rsidRPr="00497680" w:rsidRDefault="006774D5" w:rsidP="00796C9F">
            <w:pPr>
              <w:rPr>
                <w:color w:val="000000"/>
                <w:sz w:val="18"/>
                <w:szCs w:val="18"/>
                <w:lang w:eastAsia="en-GB"/>
              </w:rPr>
            </w:pPr>
            <w:r w:rsidRPr="00497680">
              <w:rPr>
                <w:color w:val="000000"/>
                <w:sz w:val="18"/>
                <w:szCs w:val="18"/>
                <w:lang w:eastAsia="en-GB"/>
              </w:rPr>
              <w:t>1</w:t>
            </w:r>
            <w:r>
              <w:rPr>
                <w:color w:val="000000"/>
                <w:sz w:val="18"/>
                <w:szCs w:val="18"/>
                <w:lang w:eastAsia="en-GB"/>
              </w:rPr>
              <w:t>2</w:t>
            </w:r>
          </w:p>
        </w:tc>
        <w:tc>
          <w:tcPr>
            <w:tcW w:w="783" w:type="dxa"/>
            <w:tcBorders>
              <w:top w:val="nil"/>
              <w:left w:val="nil"/>
              <w:bottom w:val="nil"/>
              <w:right w:val="nil"/>
            </w:tcBorders>
            <w:shd w:val="clear" w:color="000000" w:fill="FFFFFF"/>
            <w:vAlign w:val="center"/>
            <w:hideMark/>
          </w:tcPr>
          <w:p w14:paraId="42197298" w14:textId="77777777" w:rsidR="006774D5" w:rsidRPr="00497680" w:rsidRDefault="006774D5" w:rsidP="00796C9F">
            <w:pPr>
              <w:rPr>
                <w:color w:val="000000"/>
                <w:sz w:val="18"/>
                <w:szCs w:val="18"/>
                <w:lang w:eastAsia="en-GB"/>
              </w:rPr>
            </w:pPr>
            <w:r>
              <w:rPr>
                <w:color w:val="000000"/>
                <w:sz w:val="18"/>
                <w:szCs w:val="18"/>
                <w:lang w:eastAsia="en-GB"/>
              </w:rPr>
              <w:t>7</w:t>
            </w:r>
            <w:r w:rsidRPr="00497680">
              <w:rPr>
                <w:color w:val="000000"/>
                <w:sz w:val="18"/>
                <w:szCs w:val="18"/>
                <w:lang w:eastAsia="en-GB"/>
              </w:rPr>
              <w:t>.</w:t>
            </w:r>
            <w:r>
              <w:rPr>
                <w:color w:val="000000"/>
                <w:sz w:val="18"/>
                <w:szCs w:val="18"/>
                <w:lang w:eastAsia="en-GB"/>
              </w:rPr>
              <w:t>23</w:t>
            </w:r>
            <w:r w:rsidRPr="00497680">
              <w:rPr>
                <w:color w:val="000000"/>
                <w:sz w:val="18"/>
                <w:szCs w:val="18"/>
                <w:lang w:eastAsia="en-GB"/>
              </w:rPr>
              <w:t>%</w:t>
            </w:r>
          </w:p>
        </w:tc>
      </w:tr>
      <w:tr w:rsidR="006774D5" w:rsidRPr="00497680" w14:paraId="2E504622" w14:textId="77777777" w:rsidTr="00796C9F">
        <w:trPr>
          <w:trHeight w:val="290"/>
        </w:trPr>
        <w:tc>
          <w:tcPr>
            <w:tcW w:w="1926" w:type="dxa"/>
            <w:tcBorders>
              <w:top w:val="nil"/>
              <w:left w:val="nil"/>
              <w:bottom w:val="nil"/>
              <w:right w:val="nil"/>
            </w:tcBorders>
            <w:shd w:val="clear" w:color="000000" w:fill="FFFFFF"/>
            <w:noWrap/>
            <w:vAlign w:val="center"/>
            <w:hideMark/>
          </w:tcPr>
          <w:p w14:paraId="7B08B2C7" w14:textId="77777777" w:rsidR="006774D5" w:rsidRPr="00B073B1" w:rsidRDefault="006774D5" w:rsidP="00796C9F">
            <w:pPr>
              <w:rPr>
                <w:color w:val="000000"/>
                <w:sz w:val="18"/>
                <w:szCs w:val="18"/>
                <w:lang w:eastAsia="en-GB"/>
              </w:rPr>
            </w:pPr>
            <w:r w:rsidRPr="00B073B1">
              <w:rPr>
                <w:color w:val="000000"/>
                <w:sz w:val="18"/>
                <w:szCs w:val="18"/>
                <w:lang w:eastAsia="en-GB"/>
              </w:rPr>
              <w:t>CRC-OPIC</w:t>
            </w:r>
          </w:p>
        </w:tc>
        <w:tc>
          <w:tcPr>
            <w:tcW w:w="905" w:type="dxa"/>
            <w:tcBorders>
              <w:top w:val="nil"/>
              <w:left w:val="nil"/>
              <w:bottom w:val="nil"/>
              <w:right w:val="nil"/>
            </w:tcBorders>
            <w:shd w:val="clear" w:color="auto" w:fill="F2F2F2" w:themeFill="background1" w:themeFillShade="F2"/>
            <w:vAlign w:val="center"/>
            <w:hideMark/>
          </w:tcPr>
          <w:p w14:paraId="17BF73F5" w14:textId="77777777" w:rsidR="006774D5" w:rsidRPr="00497680" w:rsidRDefault="006774D5" w:rsidP="00796C9F">
            <w:pPr>
              <w:rPr>
                <w:color w:val="000000"/>
                <w:sz w:val="18"/>
                <w:szCs w:val="18"/>
                <w:lang w:eastAsia="en-GB"/>
              </w:rPr>
            </w:pPr>
            <w:r w:rsidRPr="00497680">
              <w:rPr>
                <w:color w:val="000000"/>
                <w:sz w:val="18"/>
                <w:szCs w:val="18"/>
                <w:lang w:eastAsia="en-GB"/>
              </w:rPr>
              <w:t>9</w:t>
            </w:r>
          </w:p>
        </w:tc>
        <w:tc>
          <w:tcPr>
            <w:tcW w:w="905" w:type="dxa"/>
            <w:tcBorders>
              <w:top w:val="nil"/>
              <w:left w:val="nil"/>
              <w:bottom w:val="nil"/>
              <w:right w:val="nil"/>
            </w:tcBorders>
            <w:shd w:val="clear" w:color="000000" w:fill="FFFFFF"/>
            <w:vAlign w:val="center"/>
            <w:hideMark/>
          </w:tcPr>
          <w:p w14:paraId="26D034A1" w14:textId="77777777" w:rsidR="006774D5" w:rsidRPr="00497680" w:rsidRDefault="006774D5" w:rsidP="00796C9F">
            <w:pPr>
              <w:rPr>
                <w:color w:val="000000"/>
                <w:sz w:val="18"/>
                <w:szCs w:val="18"/>
                <w:lang w:eastAsia="en-GB"/>
              </w:rPr>
            </w:pPr>
            <w:r w:rsidRPr="00497680">
              <w:rPr>
                <w:color w:val="000000"/>
                <w:sz w:val="18"/>
                <w:szCs w:val="18"/>
                <w:lang w:eastAsia="en-GB"/>
              </w:rPr>
              <w:t>22</w:t>
            </w:r>
          </w:p>
        </w:tc>
        <w:tc>
          <w:tcPr>
            <w:tcW w:w="905" w:type="dxa"/>
            <w:tcBorders>
              <w:top w:val="nil"/>
              <w:left w:val="nil"/>
              <w:bottom w:val="nil"/>
              <w:right w:val="nil"/>
            </w:tcBorders>
            <w:shd w:val="clear" w:color="000000" w:fill="FFFFFF"/>
            <w:vAlign w:val="center"/>
            <w:hideMark/>
          </w:tcPr>
          <w:p w14:paraId="1C7FC7ED" w14:textId="77777777" w:rsidR="006774D5" w:rsidRPr="00E33504" w:rsidRDefault="006774D5" w:rsidP="00796C9F">
            <w:pPr>
              <w:rPr>
                <w:color w:val="000000"/>
                <w:sz w:val="18"/>
                <w:szCs w:val="18"/>
                <w:lang w:eastAsia="en-GB"/>
              </w:rPr>
            </w:pPr>
            <w:r w:rsidRPr="00396815">
              <w:rPr>
                <w:color w:val="000000"/>
                <w:sz w:val="18"/>
                <w:szCs w:val="18"/>
                <w:lang w:eastAsia="en-GB"/>
              </w:rPr>
              <w:t>38</w:t>
            </w:r>
          </w:p>
        </w:tc>
        <w:tc>
          <w:tcPr>
            <w:tcW w:w="888" w:type="dxa"/>
            <w:tcBorders>
              <w:top w:val="nil"/>
              <w:left w:val="nil"/>
              <w:bottom w:val="nil"/>
              <w:right w:val="nil"/>
            </w:tcBorders>
            <w:shd w:val="clear" w:color="000000" w:fill="FFFFFF"/>
            <w:vAlign w:val="center"/>
          </w:tcPr>
          <w:p w14:paraId="6D2594DA" w14:textId="77777777" w:rsidR="006774D5" w:rsidRPr="00E33504" w:rsidRDefault="006774D5" w:rsidP="00796C9F">
            <w:pPr>
              <w:rPr>
                <w:color w:val="000000"/>
                <w:sz w:val="18"/>
                <w:szCs w:val="18"/>
                <w:lang w:eastAsia="en-GB"/>
              </w:rPr>
            </w:pPr>
            <w:r w:rsidRPr="00E33504">
              <w:rPr>
                <w:color w:val="000000"/>
                <w:sz w:val="18"/>
                <w:szCs w:val="18"/>
                <w:lang w:eastAsia="en-GB"/>
              </w:rPr>
              <w:t>43</w:t>
            </w:r>
          </w:p>
        </w:tc>
        <w:tc>
          <w:tcPr>
            <w:tcW w:w="905" w:type="dxa"/>
            <w:tcBorders>
              <w:top w:val="nil"/>
              <w:left w:val="nil"/>
              <w:bottom w:val="nil"/>
              <w:right w:val="nil"/>
            </w:tcBorders>
            <w:shd w:val="clear" w:color="000000" w:fill="FFFFFF"/>
            <w:vAlign w:val="center"/>
            <w:hideMark/>
          </w:tcPr>
          <w:p w14:paraId="55CC7385" w14:textId="77777777" w:rsidR="006774D5" w:rsidRPr="00E33504" w:rsidRDefault="006774D5" w:rsidP="00796C9F">
            <w:pPr>
              <w:rPr>
                <w:color w:val="000000"/>
                <w:sz w:val="18"/>
                <w:szCs w:val="18"/>
                <w:lang w:eastAsia="en-GB"/>
              </w:rPr>
            </w:pPr>
            <w:r w:rsidRPr="00396815">
              <w:rPr>
                <w:color w:val="000000"/>
                <w:sz w:val="18"/>
                <w:szCs w:val="18"/>
                <w:lang w:eastAsia="en-GB"/>
              </w:rPr>
              <w:t>47</w:t>
            </w:r>
          </w:p>
        </w:tc>
        <w:tc>
          <w:tcPr>
            <w:tcW w:w="888" w:type="dxa"/>
            <w:tcBorders>
              <w:top w:val="nil"/>
              <w:left w:val="nil"/>
              <w:bottom w:val="nil"/>
              <w:right w:val="nil"/>
            </w:tcBorders>
            <w:shd w:val="clear" w:color="auto" w:fill="auto"/>
            <w:vAlign w:val="center"/>
          </w:tcPr>
          <w:p w14:paraId="1F7886C4" w14:textId="77777777" w:rsidR="006774D5" w:rsidRPr="00E33504" w:rsidRDefault="006774D5" w:rsidP="00796C9F">
            <w:pPr>
              <w:rPr>
                <w:color w:val="000000"/>
                <w:sz w:val="18"/>
                <w:szCs w:val="18"/>
                <w:lang w:eastAsia="en-GB"/>
              </w:rPr>
            </w:pPr>
            <w:r w:rsidRPr="00E33504">
              <w:rPr>
                <w:color w:val="000000"/>
                <w:sz w:val="18"/>
                <w:szCs w:val="18"/>
                <w:lang w:eastAsia="en-GB"/>
              </w:rPr>
              <w:t>47</w:t>
            </w:r>
          </w:p>
        </w:tc>
        <w:tc>
          <w:tcPr>
            <w:tcW w:w="905" w:type="dxa"/>
            <w:tcBorders>
              <w:top w:val="nil"/>
              <w:left w:val="nil"/>
              <w:bottom w:val="nil"/>
              <w:right w:val="nil"/>
            </w:tcBorders>
            <w:shd w:val="clear" w:color="auto" w:fill="auto"/>
            <w:vAlign w:val="center"/>
            <w:hideMark/>
          </w:tcPr>
          <w:p w14:paraId="6DD6D1AF" w14:textId="77777777" w:rsidR="006774D5" w:rsidRPr="00E33504" w:rsidRDefault="006774D5" w:rsidP="00796C9F">
            <w:pPr>
              <w:rPr>
                <w:color w:val="000000"/>
                <w:sz w:val="18"/>
                <w:szCs w:val="18"/>
                <w:lang w:eastAsia="en-GB"/>
              </w:rPr>
            </w:pPr>
            <w:r w:rsidRPr="00396815">
              <w:rPr>
                <w:color w:val="000000"/>
                <w:sz w:val="18"/>
                <w:szCs w:val="18"/>
                <w:lang w:eastAsia="en-GB"/>
              </w:rPr>
              <w:t>49</w:t>
            </w:r>
          </w:p>
        </w:tc>
        <w:tc>
          <w:tcPr>
            <w:tcW w:w="883" w:type="dxa"/>
            <w:tcBorders>
              <w:top w:val="nil"/>
              <w:left w:val="nil"/>
              <w:bottom w:val="nil"/>
              <w:right w:val="nil"/>
            </w:tcBorders>
            <w:shd w:val="clear" w:color="000000" w:fill="FFFFFF"/>
            <w:vAlign w:val="center"/>
          </w:tcPr>
          <w:p w14:paraId="65372786" w14:textId="77777777" w:rsidR="006774D5" w:rsidRPr="007C7883" w:rsidRDefault="006774D5" w:rsidP="00796C9F">
            <w:pPr>
              <w:rPr>
                <w:color w:val="000000"/>
                <w:sz w:val="18"/>
                <w:szCs w:val="18"/>
                <w:lang w:eastAsia="en-GB"/>
              </w:rPr>
            </w:pPr>
            <w:r w:rsidRPr="007C7883">
              <w:rPr>
                <w:color w:val="000000"/>
                <w:sz w:val="18"/>
                <w:szCs w:val="18"/>
                <w:lang w:eastAsia="en-GB"/>
              </w:rPr>
              <w:t>5</w:t>
            </w:r>
            <w:r>
              <w:rPr>
                <w:color w:val="000000"/>
                <w:sz w:val="18"/>
                <w:szCs w:val="18"/>
                <w:lang w:eastAsia="en-GB"/>
              </w:rPr>
              <w:t>1</w:t>
            </w:r>
          </w:p>
        </w:tc>
        <w:tc>
          <w:tcPr>
            <w:tcW w:w="883" w:type="dxa"/>
            <w:tcBorders>
              <w:top w:val="nil"/>
              <w:left w:val="nil"/>
              <w:bottom w:val="nil"/>
              <w:right w:val="nil"/>
            </w:tcBorders>
            <w:shd w:val="clear" w:color="auto" w:fill="F2F2F2" w:themeFill="background1" w:themeFillShade="F2"/>
            <w:vAlign w:val="center"/>
          </w:tcPr>
          <w:p w14:paraId="0FF430C0" w14:textId="77777777" w:rsidR="006774D5" w:rsidRPr="00167777" w:rsidRDefault="006774D5" w:rsidP="00796C9F">
            <w:pPr>
              <w:rPr>
                <w:color w:val="000000"/>
                <w:sz w:val="18"/>
                <w:szCs w:val="18"/>
                <w:lang w:eastAsia="en-GB"/>
              </w:rPr>
            </w:pPr>
            <w:r w:rsidRPr="00167777">
              <w:rPr>
                <w:color w:val="000000"/>
                <w:sz w:val="18"/>
                <w:szCs w:val="18"/>
                <w:lang w:eastAsia="en-GB"/>
              </w:rPr>
              <w:t>5</w:t>
            </w:r>
            <w:r>
              <w:rPr>
                <w:color w:val="000000"/>
                <w:sz w:val="18"/>
                <w:szCs w:val="18"/>
                <w:lang w:eastAsia="en-GB"/>
              </w:rPr>
              <w:t>2</w:t>
            </w:r>
          </w:p>
        </w:tc>
        <w:tc>
          <w:tcPr>
            <w:tcW w:w="922" w:type="dxa"/>
            <w:tcBorders>
              <w:top w:val="nil"/>
              <w:left w:val="nil"/>
              <w:bottom w:val="nil"/>
              <w:right w:val="nil"/>
            </w:tcBorders>
            <w:shd w:val="clear" w:color="000000" w:fill="FFFFFF"/>
            <w:vAlign w:val="center"/>
            <w:hideMark/>
          </w:tcPr>
          <w:p w14:paraId="25FEECE6" w14:textId="77777777" w:rsidR="006774D5" w:rsidRPr="00497680" w:rsidRDefault="006774D5" w:rsidP="00796C9F">
            <w:pPr>
              <w:rPr>
                <w:color w:val="000000"/>
                <w:sz w:val="18"/>
                <w:szCs w:val="18"/>
                <w:lang w:eastAsia="en-GB"/>
              </w:rPr>
            </w:pPr>
            <w:r>
              <w:rPr>
                <w:color w:val="000000"/>
                <w:sz w:val="18"/>
                <w:szCs w:val="18"/>
                <w:lang w:eastAsia="en-GB"/>
              </w:rPr>
              <w:t>3</w:t>
            </w:r>
          </w:p>
        </w:tc>
        <w:tc>
          <w:tcPr>
            <w:tcW w:w="851" w:type="dxa"/>
            <w:tcBorders>
              <w:top w:val="nil"/>
              <w:left w:val="nil"/>
              <w:bottom w:val="nil"/>
              <w:right w:val="nil"/>
            </w:tcBorders>
            <w:shd w:val="clear" w:color="000000" w:fill="FFFFFF"/>
            <w:vAlign w:val="center"/>
            <w:hideMark/>
          </w:tcPr>
          <w:p w14:paraId="3FD30168" w14:textId="77777777" w:rsidR="006774D5" w:rsidRPr="00497680" w:rsidRDefault="006774D5" w:rsidP="00796C9F">
            <w:pPr>
              <w:rPr>
                <w:color w:val="000000"/>
                <w:sz w:val="18"/>
                <w:szCs w:val="18"/>
                <w:lang w:eastAsia="en-GB"/>
              </w:rPr>
            </w:pPr>
            <w:r>
              <w:rPr>
                <w:color w:val="000000"/>
                <w:sz w:val="18"/>
                <w:szCs w:val="18"/>
                <w:lang w:eastAsia="en-GB"/>
              </w:rPr>
              <w:t>6</w:t>
            </w:r>
            <w:r w:rsidRPr="00497680">
              <w:rPr>
                <w:color w:val="000000"/>
                <w:sz w:val="18"/>
                <w:szCs w:val="18"/>
                <w:lang w:eastAsia="en-GB"/>
              </w:rPr>
              <w:t>.</w:t>
            </w:r>
            <w:r>
              <w:rPr>
                <w:color w:val="000000"/>
                <w:sz w:val="18"/>
                <w:szCs w:val="18"/>
                <w:lang w:eastAsia="en-GB"/>
              </w:rPr>
              <w:t>12</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1CE9C20F" w14:textId="77777777" w:rsidR="006774D5" w:rsidRPr="00497680" w:rsidRDefault="006774D5" w:rsidP="00796C9F">
            <w:pPr>
              <w:rPr>
                <w:color w:val="000000"/>
                <w:sz w:val="18"/>
                <w:szCs w:val="18"/>
                <w:lang w:eastAsia="en-GB"/>
              </w:rPr>
            </w:pPr>
            <w:r w:rsidRPr="00B4684F">
              <w:rPr>
                <w:color w:val="000000"/>
                <w:sz w:val="18"/>
                <w:szCs w:val="18"/>
                <w:lang w:eastAsia="en-GB"/>
              </w:rPr>
              <w:t>43</w:t>
            </w:r>
          </w:p>
        </w:tc>
        <w:tc>
          <w:tcPr>
            <w:tcW w:w="783" w:type="dxa"/>
            <w:tcBorders>
              <w:top w:val="nil"/>
              <w:left w:val="nil"/>
              <w:bottom w:val="nil"/>
              <w:right w:val="nil"/>
            </w:tcBorders>
            <w:shd w:val="clear" w:color="000000" w:fill="FFFFFF"/>
            <w:vAlign w:val="center"/>
            <w:hideMark/>
          </w:tcPr>
          <w:p w14:paraId="4EC673AB" w14:textId="77777777" w:rsidR="006774D5" w:rsidRPr="00497680" w:rsidRDefault="006774D5" w:rsidP="00796C9F">
            <w:pPr>
              <w:rPr>
                <w:color w:val="000000"/>
                <w:sz w:val="18"/>
                <w:szCs w:val="18"/>
                <w:lang w:eastAsia="en-GB"/>
              </w:rPr>
            </w:pPr>
            <w:r>
              <w:rPr>
                <w:color w:val="000000"/>
                <w:sz w:val="18"/>
                <w:szCs w:val="18"/>
                <w:lang w:eastAsia="en-GB"/>
              </w:rPr>
              <w:t>477</w:t>
            </w:r>
            <w:r w:rsidRPr="00497680">
              <w:rPr>
                <w:color w:val="000000"/>
                <w:sz w:val="18"/>
                <w:szCs w:val="18"/>
                <w:lang w:eastAsia="en-GB"/>
              </w:rPr>
              <w:t>.</w:t>
            </w:r>
            <w:r>
              <w:rPr>
                <w:color w:val="000000"/>
                <w:sz w:val="18"/>
                <w:szCs w:val="18"/>
                <w:lang w:eastAsia="en-GB"/>
              </w:rPr>
              <w:t>78</w:t>
            </w:r>
            <w:r w:rsidRPr="00497680">
              <w:rPr>
                <w:color w:val="000000"/>
                <w:sz w:val="18"/>
                <w:szCs w:val="18"/>
                <w:lang w:eastAsia="en-GB"/>
              </w:rPr>
              <w:t>%</w:t>
            </w:r>
          </w:p>
        </w:tc>
      </w:tr>
      <w:tr w:rsidR="006774D5" w:rsidRPr="00497680" w14:paraId="55BFB204" w14:textId="77777777" w:rsidTr="00796C9F">
        <w:trPr>
          <w:trHeight w:val="290"/>
        </w:trPr>
        <w:tc>
          <w:tcPr>
            <w:tcW w:w="1926" w:type="dxa"/>
            <w:tcBorders>
              <w:top w:val="nil"/>
              <w:left w:val="nil"/>
              <w:bottom w:val="nil"/>
              <w:right w:val="nil"/>
            </w:tcBorders>
            <w:shd w:val="clear" w:color="000000" w:fill="FFFFFF"/>
            <w:noWrap/>
            <w:vAlign w:val="center"/>
            <w:hideMark/>
          </w:tcPr>
          <w:p w14:paraId="589F461D" w14:textId="77777777" w:rsidR="006774D5" w:rsidRPr="00B073B1" w:rsidRDefault="006774D5" w:rsidP="00796C9F">
            <w:pPr>
              <w:rPr>
                <w:color w:val="000000"/>
                <w:sz w:val="18"/>
                <w:szCs w:val="18"/>
                <w:lang w:eastAsia="en-GB"/>
              </w:rPr>
            </w:pPr>
            <w:r w:rsidRPr="00B073B1">
              <w:rPr>
                <w:color w:val="000000"/>
                <w:sz w:val="18"/>
                <w:szCs w:val="18"/>
                <w:lang w:eastAsia="en-GB"/>
              </w:rPr>
              <w:t>ICRMW</w:t>
            </w:r>
          </w:p>
        </w:tc>
        <w:tc>
          <w:tcPr>
            <w:tcW w:w="905" w:type="dxa"/>
            <w:tcBorders>
              <w:top w:val="nil"/>
              <w:left w:val="nil"/>
              <w:bottom w:val="nil"/>
              <w:right w:val="nil"/>
            </w:tcBorders>
            <w:shd w:val="clear" w:color="auto" w:fill="F2F2F2" w:themeFill="background1" w:themeFillShade="F2"/>
            <w:vAlign w:val="center"/>
            <w:hideMark/>
          </w:tcPr>
          <w:p w14:paraId="7151B67A" w14:textId="77777777" w:rsidR="006774D5" w:rsidRPr="00497680" w:rsidRDefault="006774D5" w:rsidP="00796C9F">
            <w:pPr>
              <w:rPr>
                <w:color w:val="000000"/>
                <w:sz w:val="18"/>
                <w:szCs w:val="18"/>
                <w:lang w:eastAsia="en-GB"/>
              </w:rPr>
            </w:pPr>
            <w:r w:rsidRPr="00497680">
              <w:rPr>
                <w:color w:val="000000"/>
                <w:sz w:val="18"/>
                <w:szCs w:val="18"/>
                <w:lang w:eastAsia="en-GB"/>
              </w:rPr>
              <w:t>47</w:t>
            </w:r>
          </w:p>
        </w:tc>
        <w:tc>
          <w:tcPr>
            <w:tcW w:w="905" w:type="dxa"/>
            <w:tcBorders>
              <w:top w:val="nil"/>
              <w:left w:val="nil"/>
              <w:bottom w:val="nil"/>
              <w:right w:val="nil"/>
            </w:tcBorders>
            <w:shd w:val="clear" w:color="000000" w:fill="FFFFFF"/>
            <w:vAlign w:val="center"/>
            <w:hideMark/>
          </w:tcPr>
          <w:p w14:paraId="66D24E65" w14:textId="77777777" w:rsidR="006774D5" w:rsidRPr="00497680" w:rsidRDefault="006774D5" w:rsidP="00796C9F">
            <w:pPr>
              <w:rPr>
                <w:color w:val="000000"/>
                <w:sz w:val="18"/>
                <w:szCs w:val="18"/>
                <w:lang w:eastAsia="en-GB"/>
              </w:rPr>
            </w:pPr>
            <w:r w:rsidRPr="00497680">
              <w:rPr>
                <w:color w:val="000000"/>
                <w:sz w:val="18"/>
                <w:szCs w:val="18"/>
                <w:lang w:eastAsia="en-GB"/>
              </w:rPr>
              <w:t>48</w:t>
            </w:r>
          </w:p>
        </w:tc>
        <w:tc>
          <w:tcPr>
            <w:tcW w:w="905" w:type="dxa"/>
            <w:tcBorders>
              <w:top w:val="nil"/>
              <w:left w:val="nil"/>
              <w:bottom w:val="nil"/>
              <w:right w:val="nil"/>
            </w:tcBorders>
            <w:shd w:val="clear" w:color="000000" w:fill="FFFFFF"/>
            <w:vAlign w:val="center"/>
            <w:hideMark/>
          </w:tcPr>
          <w:p w14:paraId="2D165E12" w14:textId="77777777" w:rsidR="006774D5" w:rsidRPr="00E33504" w:rsidRDefault="006774D5" w:rsidP="00796C9F">
            <w:pPr>
              <w:rPr>
                <w:color w:val="000000"/>
                <w:sz w:val="18"/>
                <w:szCs w:val="18"/>
                <w:lang w:eastAsia="en-GB"/>
              </w:rPr>
            </w:pPr>
            <w:r w:rsidRPr="00E33504">
              <w:rPr>
                <w:color w:val="000000"/>
                <w:sz w:val="18"/>
                <w:szCs w:val="18"/>
                <w:lang w:eastAsia="en-GB"/>
              </w:rPr>
              <w:t>51</w:t>
            </w:r>
          </w:p>
        </w:tc>
        <w:tc>
          <w:tcPr>
            <w:tcW w:w="888" w:type="dxa"/>
            <w:tcBorders>
              <w:top w:val="nil"/>
              <w:left w:val="nil"/>
              <w:bottom w:val="nil"/>
              <w:right w:val="nil"/>
            </w:tcBorders>
            <w:shd w:val="clear" w:color="000000" w:fill="FFFFFF"/>
            <w:vAlign w:val="center"/>
          </w:tcPr>
          <w:p w14:paraId="4E23A929" w14:textId="77777777" w:rsidR="006774D5" w:rsidRPr="00E33504" w:rsidRDefault="006774D5" w:rsidP="00796C9F">
            <w:pPr>
              <w:rPr>
                <w:color w:val="000000"/>
                <w:sz w:val="18"/>
                <w:szCs w:val="18"/>
                <w:lang w:eastAsia="en-GB"/>
              </w:rPr>
            </w:pPr>
            <w:r w:rsidRPr="00E33504">
              <w:rPr>
                <w:color w:val="000000"/>
                <w:sz w:val="18"/>
                <w:szCs w:val="18"/>
                <w:lang w:eastAsia="en-GB"/>
              </w:rPr>
              <w:t>54</w:t>
            </w:r>
          </w:p>
        </w:tc>
        <w:tc>
          <w:tcPr>
            <w:tcW w:w="905" w:type="dxa"/>
            <w:tcBorders>
              <w:top w:val="nil"/>
              <w:left w:val="nil"/>
              <w:bottom w:val="nil"/>
              <w:right w:val="nil"/>
            </w:tcBorders>
            <w:shd w:val="clear" w:color="000000" w:fill="FFFFFF"/>
            <w:vAlign w:val="center"/>
            <w:hideMark/>
          </w:tcPr>
          <w:p w14:paraId="491D74D1" w14:textId="77777777" w:rsidR="006774D5" w:rsidRPr="00E33504" w:rsidRDefault="006774D5" w:rsidP="00796C9F">
            <w:pPr>
              <w:rPr>
                <w:color w:val="000000"/>
                <w:sz w:val="18"/>
                <w:szCs w:val="18"/>
                <w:lang w:eastAsia="en-GB"/>
              </w:rPr>
            </w:pPr>
            <w:r w:rsidRPr="00E33504">
              <w:rPr>
                <w:color w:val="000000"/>
                <w:sz w:val="18"/>
                <w:szCs w:val="18"/>
                <w:lang w:eastAsia="en-GB"/>
              </w:rPr>
              <w:t>55</w:t>
            </w:r>
          </w:p>
        </w:tc>
        <w:tc>
          <w:tcPr>
            <w:tcW w:w="888" w:type="dxa"/>
            <w:tcBorders>
              <w:top w:val="nil"/>
              <w:left w:val="nil"/>
              <w:bottom w:val="nil"/>
              <w:right w:val="nil"/>
            </w:tcBorders>
            <w:shd w:val="clear" w:color="auto" w:fill="auto"/>
            <w:vAlign w:val="center"/>
          </w:tcPr>
          <w:p w14:paraId="0A17577C" w14:textId="77777777" w:rsidR="006774D5" w:rsidRPr="00E33504" w:rsidRDefault="006774D5" w:rsidP="00796C9F">
            <w:pPr>
              <w:rPr>
                <w:color w:val="000000"/>
                <w:sz w:val="18"/>
                <w:szCs w:val="18"/>
                <w:lang w:eastAsia="en-GB"/>
              </w:rPr>
            </w:pPr>
            <w:r w:rsidRPr="00E33504">
              <w:rPr>
                <w:color w:val="000000"/>
                <w:sz w:val="18"/>
                <w:szCs w:val="18"/>
                <w:lang w:eastAsia="en-GB"/>
              </w:rPr>
              <w:t>56</w:t>
            </w:r>
          </w:p>
        </w:tc>
        <w:tc>
          <w:tcPr>
            <w:tcW w:w="905" w:type="dxa"/>
            <w:tcBorders>
              <w:top w:val="nil"/>
              <w:left w:val="nil"/>
              <w:bottom w:val="nil"/>
              <w:right w:val="nil"/>
            </w:tcBorders>
            <w:shd w:val="clear" w:color="auto" w:fill="auto"/>
            <w:vAlign w:val="center"/>
            <w:hideMark/>
          </w:tcPr>
          <w:p w14:paraId="3C83F68E" w14:textId="77777777" w:rsidR="006774D5" w:rsidRPr="00E33504" w:rsidRDefault="006774D5" w:rsidP="00796C9F">
            <w:pPr>
              <w:rPr>
                <w:color w:val="000000"/>
                <w:sz w:val="18"/>
                <w:szCs w:val="18"/>
                <w:lang w:eastAsia="en-GB"/>
              </w:rPr>
            </w:pPr>
            <w:r w:rsidRPr="00E33504">
              <w:rPr>
                <w:color w:val="000000"/>
                <w:sz w:val="18"/>
                <w:szCs w:val="18"/>
                <w:lang w:eastAsia="en-GB"/>
              </w:rPr>
              <w:t>56</w:t>
            </w:r>
          </w:p>
        </w:tc>
        <w:tc>
          <w:tcPr>
            <w:tcW w:w="883" w:type="dxa"/>
            <w:tcBorders>
              <w:top w:val="nil"/>
              <w:left w:val="nil"/>
              <w:bottom w:val="nil"/>
              <w:right w:val="nil"/>
            </w:tcBorders>
            <w:shd w:val="clear" w:color="000000" w:fill="FFFFFF"/>
            <w:vAlign w:val="center"/>
          </w:tcPr>
          <w:p w14:paraId="2D967C81" w14:textId="77777777" w:rsidR="006774D5" w:rsidRPr="007C7883" w:rsidRDefault="006774D5" w:rsidP="00796C9F">
            <w:pPr>
              <w:rPr>
                <w:color w:val="000000"/>
                <w:sz w:val="18"/>
                <w:szCs w:val="18"/>
                <w:lang w:eastAsia="en-GB"/>
              </w:rPr>
            </w:pPr>
            <w:r w:rsidRPr="007C7883">
              <w:rPr>
                <w:color w:val="000000"/>
                <w:sz w:val="18"/>
                <w:szCs w:val="18"/>
                <w:lang w:eastAsia="en-GB"/>
              </w:rPr>
              <w:t>58</w:t>
            </w:r>
          </w:p>
        </w:tc>
        <w:tc>
          <w:tcPr>
            <w:tcW w:w="883" w:type="dxa"/>
            <w:tcBorders>
              <w:top w:val="nil"/>
              <w:left w:val="nil"/>
              <w:bottom w:val="nil"/>
              <w:right w:val="nil"/>
            </w:tcBorders>
            <w:shd w:val="clear" w:color="auto" w:fill="F2F2F2" w:themeFill="background1" w:themeFillShade="F2"/>
            <w:vAlign w:val="center"/>
          </w:tcPr>
          <w:p w14:paraId="01332F51" w14:textId="77777777" w:rsidR="006774D5" w:rsidRPr="00167777" w:rsidRDefault="006774D5" w:rsidP="00796C9F">
            <w:pPr>
              <w:rPr>
                <w:color w:val="000000"/>
                <w:sz w:val="18"/>
                <w:szCs w:val="18"/>
                <w:lang w:eastAsia="en-GB"/>
              </w:rPr>
            </w:pPr>
            <w:r w:rsidRPr="00167777">
              <w:rPr>
                <w:color w:val="000000"/>
                <w:sz w:val="18"/>
                <w:szCs w:val="18"/>
                <w:lang w:eastAsia="en-GB"/>
              </w:rPr>
              <w:t>59</w:t>
            </w:r>
          </w:p>
        </w:tc>
        <w:tc>
          <w:tcPr>
            <w:tcW w:w="922" w:type="dxa"/>
            <w:tcBorders>
              <w:top w:val="nil"/>
              <w:left w:val="nil"/>
              <w:bottom w:val="nil"/>
              <w:right w:val="nil"/>
            </w:tcBorders>
            <w:shd w:val="clear" w:color="000000" w:fill="FFFFFF"/>
            <w:vAlign w:val="center"/>
            <w:hideMark/>
          </w:tcPr>
          <w:p w14:paraId="23AAF0B9" w14:textId="77777777" w:rsidR="006774D5" w:rsidRPr="00497680" w:rsidRDefault="006774D5" w:rsidP="00796C9F">
            <w:pPr>
              <w:rPr>
                <w:color w:val="000000"/>
                <w:sz w:val="18"/>
                <w:szCs w:val="18"/>
                <w:lang w:eastAsia="en-GB"/>
              </w:rPr>
            </w:pPr>
            <w:r>
              <w:rPr>
                <w:color w:val="000000"/>
                <w:sz w:val="18"/>
                <w:szCs w:val="18"/>
                <w:lang w:eastAsia="en-GB"/>
              </w:rPr>
              <w:t>3</w:t>
            </w:r>
          </w:p>
        </w:tc>
        <w:tc>
          <w:tcPr>
            <w:tcW w:w="851" w:type="dxa"/>
            <w:tcBorders>
              <w:top w:val="nil"/>
              <w:left w:val="nil"/>
              <w:bottom w:val="nil"/>
              <w:right w:val="nil"/>
            </w:tcBorders>
            <w:shd w:val="clear" w:color="000000" w:fill="FFFFFF"/>
            <w:vAlign w:val="center"/>
            <w:hideMark/>
          </w:tcPr>
          <w:p w14:paraId="6FE1A8D2" w14:textId="77777777" w:rsidR="006774D5" w:rsidRPr="00497680" w:rsidRDefault="006774D5" w:rsidP="00796C9F">
            <w:pPr>
              <w:rPr>
                <w:color w:val="000000"/>
                <w:sz w:val="18"/>
                <w:szCs w:val="18"/>
                <w:lang w:eastAsia="en-GB"/>
              </w:rPr>
            </w:pPr>
            <w:r>
              <w:rPr>
                <w:color w:val="000000"/>
                <w:sz w:val="18"/>
                <w:szCs w:val="18"/>
                <w:lang w:eastAsia="en-GB"/>
              </w:rPr>
              <w:t>5</w:t>
            </w:r>
            <w:r w:rsidRPr="00497680">
              <w:rPr>
                <w:color w:val="000000"/>
                <w:sz w:val="18"/>
                <w:szCs w:val="18"/>
                <w:lang w:eastAsia="en-GB"/>
              </w:rPr>
              <w:t>.</w:t>
            </w:r>
            <w:r>
              <w:rPr>
                <w:color w:val="000000"/>
                <w:sz w:val="18"/>
                <w:szCs w:val="18"/>
                <w:lang w:eastAsia="en-GB"/>
              </w:rPr>
              <w:t>36</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3F166DCC" w14:textId="77777777" w:rsidR="006774D5" w:rsidRPr="00497680" w:rsidRDefault="006774D5" w:rsidP="00796C9F">
            <w:pPr>
              <w:rPr>
                <w:color w:val="000000"/>
                <w:sz w:val="18"/>
                <w:szCs w:val="18"/>
                <w:lang w:eastAsia="en-GB"/>
              </w:rPr>
            </w:pPr>
            <w:r>
              <w:rPr>
                <w:color w:val="000000"/>
                <w:sz w:val="18"/>
                <w:szCs w:val="18"/>
                <w:lang w:eastAsia="en-GB"/>
              </w:rPr>
              <w:t>12</w:t>
            </w:r>
          </w:p>
        </w:tc>
        <w:tc>
          <w:tcPr>
            <w:tcW w:w="783" w:type="dxa"/>
            <w:tcBorders>
              <w:top w:val="nil"/>
              <w:left w:val="nil"/>
              <w:bottom w:val="nil"/>
              <w:right w:val="nil"/>
            </w:tcBorders>
            <w:shd w:val="clear" w:color="000000" w:fill="FFFFFF"/>
            <w:vAlign w:val="center"/>
            <w:hideMark/>
          </w:tcPr>
          <w:p w14:paraId="5A7F03C0" w14:textId="77777777" w:rsidR="006774D5" w:rsidRPr="00497680" w:rsidRDefault="006774D5" w:rsidP="00796C9F">
            <w:pPr>
              <w:rPr>
                <w:color w:val="000000"/>
                <w:sz w:val="18"/>
                <w:szCs w:val="18"/>
                <w:lang w:eastAsia="en-GB"/>
              </w:rPr>
            </w:pPr>
            <w:r>
              <w:rPr>
                <w:color w:val="000000"/>
                <w:sz w:val="18"/>
                <w:szCs w:val="18"/>
                <w:lang w:eastAsia="en-GB"/>
              </w:rPr>
              <w:t>25</w:t>
            </w:r>
            <w:r w:rsidRPr="00497680">
              <w:rPr>
                <w:color w:val="000000"/>
                <w:sz w:val="18"/>
                <w:szCs w:val="18"/>
                <w:lang w:eastAsia="en-GB"/>
              </w:rPr>
              <w:t>.</w:t>
            </w:r>
            <w:r>
              <w:rPr>
                <w:color w:val="000000"/>
                <w:sz w:val="18"/>
                <w:szCs w:val="18"/>
                <w:lang w:eastAsia="en-GB"/>
              </w:rPr>
              <w:t>53</w:t>
            </w:r>
            <w:r w:rsidRPr="00497680">
              <w:rPr>
                <w:color w:val="000000"/>
                <w:sz w:val="18"/>
                <w:szCs w:val="18"/>
                <w:lang w:eastAsia="en-GB"/>
              </w:rPr>
              <w:t>%</w:t>
            </w:r>
          </w:p>
        </w:tc>
      </w:tr>
      <w:tr w:rsidR="006774D5" w:rsidRPr="00497680" w14:paraId="2F173D6B" w14:textId="77777777" w:rsidTr="00796C9F">
        <w:trPr>
          <w:trHeight w:val="290"/>
        </w:trPr>
        <w:tc>
          <w:tcPr>
            <w:tcW w:w="1926" w:type="dxa"/>
            <w:tcBorders>
              <w:top w:val="nil"/>
              <w:left w:val="nil"/>
              <w:bottom w:val="nil"/>
              <w:right w:val="nil"/>
            </w:tcBorders>
            <w:shd w:val="clear" w:color="000000" w:fill="FFFFFF"/>
            <w:noWrap/>
            <w:vAlign w:val="center"/>
            <w:hideMark/>
          </w:tcPr>
          <w:p w14:paraId="361D386B" w14:textId="77777777" w:rsidR="006774D5" w:rsidRPr="00B073B1" w:rsidRDefault="006774D5" w:rsidP="00796C9F">
            <w:pPr>
              <w:rPr>
                <w:color w:val="000000"/>
                <w:sz w:val="18"/>
                <w:szCs w:val="18"/>
                <w:lang w:eastAsia="en-GB"/>
              </w:rPr>
            </w:pPr>
            <w:r w:rsidRPr="00B073B1">
              <w:rPr>
                <w:color w:val="000000"/>
                <w:sz w:val="18"/>
                <w:szCs w:val="18"/>
                <w:lang w:eastAsia="en-GB"/>
              </w:rPr>
              <w:t>CRPD</w:t>
            </w:r>
          </w:p>
        </w:tc>
        <w:tc>
          <w:tcPr>
            <w:tcW w:w="905" w:type="dxa"/>
            <w:tcBorders>
              <w:top w:val="nil"/>
              <w:left w:val="nil"/>
              <w:bottom w:val="nil"/>
              <w:right w:val="nil"/>
            </w:tcBorders>
            <w:shd w:val="clear" w:color="auto" w:fill="F2F2F2" w:themeFill="background1" w:themeFillShade="F2"/>
            <w:vAlign w:val="center"/>
            <w:hideMark/>
          </w:tcPr>
          <w:p w14:paraId="1A0A291B" w14:textId="77777777" w:rsidR="006774D5" w:rsidRPr="00497680" w:rsidRDefault="006774D5" w:rsidP="00796C9F">
            <w:pPr>
              <w:rPr>
                <w:color w:val="000000"/>
                <w:sz w:val="18"/>
                <w:szCs w:val="18"/>
                <w:lang w:eastAsia="en-GB"/>
              </w:rPr>
            </w:pPr>
            <w:r w:rsidRPr="00497680">
              <w:rPr>
                <w:color w:val="000000"/>
                <w:sz w:val="18"/>
                <w:szCs w:val="18"/>
                <w:lang w:eastAsia="en-GB"/>
              </w:rPr>
              <w:t>139</w:t>
            </w:r>
          </w:p>
        </w:tc>
        <w:tc>
          <w:tcPr>
            <w:tcW w:w="905" w:type="dxa"/>
            <w:tcBorders>
              <w:top w:val="nil"/>
              <w:left w:val="nil"/>
              <w:bottom w:val="nil"/>
              <w:right w:val="nil"/>
            </w:tcBorders>
            <w:shd w:val="clear" w:color="000000" w:fill="FFFFFF"/>
            <w:vAlign w:val="center"/>
            <w:hideMark/>
          </w:tcPr>
          <w:p w14:paraId="12D7A82F" w14:textId="77777777" w:rsidR="006774D5" w:rsidRPr="00497680" w:rsidRDefault="006774D5" w:rsidP="00796C9F">
            <w:pPr>
              <w:rPr>
                <w:color w:val="000000"/>
                <w:sz w:val="18"/>
                <w:szCs w:val="18"/>
                <w:lang w:eastAsia="en-GB"/>
              </w:rPr>
            </w:pPr>
            <w:r w:rsidRPr="00497680">
              <w:rPr>
                <w:color w:val="000000"/>
                <w:sz w:val="18"/>
                <w:szCs w:val="18"/>
                <w:lang w:eastAsia="en-GB"/>
              </w:rPr>
              <w:t>160</w:t>
            </w:r>
          </w:p>
        </w:tc>
        <w:tc>
          <w:tcPr>
            <w:tcW w:w="905" w:type="dxa"/>
            <w:tcBorders>
              <w:top w:val="nil"/>
              <w:left w:val="nil"/>
              <w:bottom w:val="nil"/>
              <w:right w:val="nil"/>
            </w:tcBorders>
            <w:shd w:val="clear" w:color="000000" w:fill="FFFFFF"/>
            <w:vAlign w:val="center"/>
            <w:hideMark/>
          </w:tcPr>
          <w:p w14:paraId="765BCF77" w14:textId="77777777" w:rsidR="006774D5" w:rsidRPr="00E33504" w:rsidRDefault="006774D5" w:rsidP="00796C9F">
            <w:pPr>
              <w:rPr>
                <w:color w:val="000000"/>
                <w:sz w:val="18"/>
                <w:szCs w:val="18"/>
                <w:lang w:eastAsia="en-GB"/>
              </w:rPr>
            </w:pPr>
            <w:r w:rsidRPr="00E33504">
              <w:rPr>
                <w:color w:val="000000"/>
                <w:sz w:val="18"/>
                <w:szCs w:val="18"/>
                <w:lang w:eastAsia="en-GB"/>
              </w:rPr>
              <w:t>175</w:t>
            </w:r>
          </w:p>
        </w:tc>
        <w:tc>
          <w:tcPr>
            <w:tcW w:w="888" w:type="dxa"/>
            <w:tcBorders>
              <w:top w:val="nil"/>
              <w:left w:val="nil"/>
              <w:bottom w:val="nil"/>
              <w:right w:val="nil"/>
            </w:tcBorders>
            <w:shd w:val="clear" w:color="000000" w:fill="FFFFFF"/>
            <w:vAlign w:val="center"/>
          </w:tcPr>
          <w:p w14:paraId="3B32F181" w14:textId="77777777" w:rsidR="006774D5" w:rsidRPr="00E33504" w:rsidRDefault="006774D5" w:rsidP="00796C9F">
            <w:pPr>
              <w:rPr>
                <w:color w:val="000000"/>
                <w:sz w:val="18"/>
                <w:szCs w:val="18"/>
                <w:lang w:eastAsia="en-GB"/>
              </w:rPr>
            </w:pPr>
            <w:r w:rsidRPr="00E33504">
              <w:rPr>
                <w:color w:val="000000"/>
                <w:sz w:val="18"/>
                <w:szCs w:val="18"/>
                <w:lang w:eastAsia="en-GB"/>
              </w:rPr>
              <w:t>177</w:t>
            </w:r>
          </w:p>
        </w:tc>
        <w:tc>
          <w:tcPr>
            <w:tcW w:w="905" w:type="dxa"/>
            <w:tcBorders>
              <w:top w:val="nil"/>
              <w:left w:val="nil"/>
              <w:bottom w:val="nil"/>
              <w:right w:val="nil"/>
            </w:tcBorders>
            <w:shd w:val="clear" w:color="000000" w:fill="FFFFFF"/>
            <w:vAlign w:val="center"/>
            <w:hideMark/>
          </w:tcPr>
          <w:p w14:paraId="2C67C3A5" w14:textId="77777777" w:rsidR="006774D5" w:rsidRPr="00E33504" w:rsidRDefault="006774D5" w:rsidP="00796C9F">
            <w:pPr>
              <w:rPr>
                <w:color w:val="000000"/>
                <w:sz w:val="18"/>
                <w:szCs w:val="18"/>
                <w:lang w:eastAsia="en-GB"/>
              </w:rPr>
            </w:pPr>
            <w:r w:rsidRPr="00E33504">
              <w:rPr>
                <w:color w:val="000000"/>
                <w:sz w:val="18"/>
                <w:szCs w:val="18"/>
                <w:lang w:eastAsia="en-GB"/>
              </w:rPr>
              <w:t>181</w:t>
            </w:r>
          </w:p>
        </w:tc>
        <w:tc>
          <w:tcPr>
            <w:tcW w:w="888" w:type="dxa"/>
            <w:tcBorders>
              <w:top w:val="nil"/>
              <w:left w:val="nil"/>
              <w:bottom w:val="nil"/>
              <w:right w:val="nil"/>
            </w:tcBorders>
            <w:shd w:val="clear" w:color="auto" w:fill="auto"/>
            <w:vAlign w:val="center"/>
          </w:tcPr>
          <w:p w14:paraId="23C96C5B" w14:textId="77777777" w:rsidR="006774D5" w:rsidRPr="00E33504" w:rsidRDefault="006774D5" w:rsidP="00796C9F">
            <w:pPr>
              <w:rPr>
                <w:color w:val="000000"/>
                <w:sz w:val="18"/>
                <w:szCs w:val="18"/>
                <w:lang w:eastAsia="en-GB"/>
              </w:rPr>
            </w:pPr>
            <w:r w:rsidRPr="00E33504">
              <w:rPr>
                <w:color w:val="000000"/>
                <w:sz w:val="18"/>
                <w:szCs w:val="18"/>
                <w:lang w:eastAsia="en-GB"/>
              </w:rPr>
              <w:t>182</w:t>
            </w:r>
          </w:p>
        </w:tc>
        <w:tc>
          <w:tcPr>
            <w:tcW w:w="905" w:type="dxa"/>
            <w:tcBorders>
              <w:top w:val="nil"/>
              <w:left w:val="nil"/>
              <w:bottom w:val="nil"/>
              <w:right w:val="nil"/>
            </w:tcBorders>
            <w:shd w:val="clear" w:color="auto" w:fill="auto"/>
            <w:vAlign w:val="center"/>
            <w:hideMark/>
          </w:tcPr>
          <w:p w14:paraId="014EA99E" w14:textId="77777777" w:rsidR="006774D5" w:rsidRPr="00E33504" w:rsidRDefault="006774D5" w:rsidP="00796C9F">
            <w:pPr>
              <w:rPr>
                <w:color w:val="000000"/>
                <w:sz w:val="18"/>
                <w:szCs w:val="18"/>
                <w:lang w:eastAsia="en-GB"/>
              </w:rPr>
            </w:pPr>
            <w:r w:rsidRPr="00E33504">
              <w:rPr>
                <w:color w:val="000000"/>
                <w:sz w:val="18"/>
                <w:szCs w:val="18"/>
                <w:lang w:eastAsia="en-GB"/>
              </w:rPr>
              <w:t>184</w:t>
            </w:r>
          </w:p>
        </w:tc>
        <w:tc>
          <w:tcPr>
            <w:tcW w:w="883" w:type="dxa"/>
            <w:tcBorders>
              <w:top w:val="nil"/>
              <w:left w:val="nil"/>
              <w:bottom w:val="nil"/>
              <w:right w:val="nil"/>
            </w:tcBorders>
            <w:shd w:val="clear" w:color="000000" w:fill="FFFFFF"/>
            <w:vAlign w:val="center"/>
          </w:tcPr>
          <w:p w14:paraId="41CDBB9C" w14:textId="77777777" w:rsidR="006774D5" w:rsidRPr="007C7883" w:rsidRDefault="006774D5" w:rsidP="00796C9F">
            <w:pPr>
              <w:rPr>
                <w:color w:val="000000"/>
                <w:sz w:val="18"/>
                <w:szCs w:val="18"/>
                <w:lang w:eastAsia="en-GB"/>
              </w:rPr>
            </w:pPr>
            <w:r w:rsidRPr="007C7883">
              <w:rPr>
                <w:color w:val="000000"/>
                <w:sz w:val="18"/>
                <w:szCs w:val="18"/>
                <w:lang w:eastAsia="en-GB"/>
              </w:rPr>
              <w:t>185</w:t>
            </w:r>
          </w:p>
        </w:tc>
        <w:tc>
          <w:tcPr>
            <w:tcW w:w="883" w:type="dxa"/>
            <w:tcBorders>
              <w:top w:val="nil"/>
              <w:left w:val="nil"/>
              <w:bottom w:val="nil"/>
              <w:right w:val="nil"/>
            </w:tcBorders>
            <w:shd w:val="clear" w:color="auto" w:fill="F2F2F2" w:themeFill="background1" w:themeFillShade="F2"/>
            <w:vAlign w:val="center"/>
          </w:tcPr>
          <w:p w14:paraId="0CA325C5" w14:textId="77777777" w:rsidR="006774D5" w:rsidRPr="00167777" w:rsidRDefault="006774D5" w:rsidP="00796C9F">
            <w:pPr>
              <w:rPr>
                <w:color w:val="000000"/>
                <w:sz w:val="18"/>
                <w:szCs w:val="18"/>
                <w:lang w:eastAsia="en-GB"/>
              </w:rPr>
            </w:pPr>
            <w:r w:rsidRPr="00167777">
              <w:rPr>
                <w:color w:val="000000"/>
                <w:sz w:val="18"/>
                <w:szCs w:val="18"/>
                <w:lang w:eastAsia="en-GB"/>
              </w:rPr>
              <w:t>189</w:t>
            </w:r>
          </w:p>
        </w:tc>
        <w:tc>
          <w:tcPr>
            <w:tcW w:w="922" w:type="dxa"/>
            <w:tcBorders>
              <w:top w:val="nil"/>
              <w:left w:val="nil"/>
              <w:bottom w:val="nil"/>
              <w:right w:val="nil"/>
            </w:tcBorders>
            <w:shd w:val="clear" w:color="000000" w:fill="FFFFFF"/>
            <w:vAlign w:val="center"/>
            <w:hideMark/>
          </w:tcPr>
          <w:p w14:paraId="69ECAA31" w14:textId="77777777" w:rsidR="006774D5" w:rsidRPr="00497680" w:rsidRDefault="006774D5" w:rsidP="00796C9F">
            <w:pPr>
              <w:rPr>
                <w:color w:val="000000"/>
                <w:sz w:val="18"/>
                <w:szCs w:val="18"/>
                <w:lang w:eastAsia="en-GB"/>
              </w:rPr>
            </w:pPr>
            <w:r>
              <w:rPr>
                <w:color w:val="000000"/>
                <w:sz w:val="18"/>
                <w:szCs w:val="18"/>
                <w:lang w:eastAsia="en-GB"/>
              </w:rPr>
              <w:t>5</w:t>
            </w:r>
          </w:p>
        </w:tc>
        <w:tc>
          <w:tcPr>
            <w:tcW w:w="851" w:type="dxa"/>
            <w:tcBorders>
              <w:top w:val="nil"/>
              <w:left w:val="nil"/>
              <w:bottom w:val="nil"/>
              <w:right w:val="nil"/>
            </w:tcBorders>
            <w:shd w:val="clear" w:color="000000" w:fill="FFFFFF"/>
            <w:vAlign w:val="center"/>
            <w:hideMark/>
          </w:tcPr>
          <w:p w14:paraId="3749F969" w14:textId="77777777" w:rsidR="006774D5" w:rsidRPr="00497680" w:rsidRDefault="006774D5" w:rsidP="00796C9F">
            <w:pPr>
              <w:rPr>
                <w:color w:val="000000"/>
                <w:sz w:val="18"/>
                <w:szCs w:val="18"/>
                <w:lang w:eastAsia="en-GB"/>
              </w:rPr>
            </w:pPr>
            <w:r>
              <w:rPr>
                <w:color w:val="000000"/>
                <w:sz w:val="18"/>
                <w:szCs w:val="18"/>
                <w:lang w:eastAsia="en-GB"/>
              </w:rPr>
              <w:t>2</w:t>
            </w:r>
            <w:r w:rsidRPr="00497680">
              <w:rPr>
                <w:color w:val="000000"/>
                <w:sz w:val="18"/>
                <w:szCs w:val="18"/>
                <w:lang w:eastAsia="en-GB"/>
              </w:rPr>
              <w:t>.</w:t>
            </w:r>
            <w:r>
              <w:rPr>
                <w:color w:val="000000"/>
                <w:sz w:val="18"/>
                <w:szCs w:val="18"/>
                <w:lang w:eastAsia="en-GB"/>
              </w:rPr>
              <w:t>72</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2BF2024B" w14:textId="77777777" w:rsidR="006774D5" w:rsidRPr="00497680" w:rsidRDefault="006774D5" w:rsidP="00796C9F">
            <w:pPr>
              <w:rPr>
                <w:color w:val="000000"/>
                <w:sz w:val="18"/>
                <w:szCs w:val="18"/>
                <w:lang w:eastAsia="en-GB"/>
              </w:rPr>
            </w:pPr>
            <w:r>
              <w:rPr>
                <w:color w:val="000000"/>
                <w:sz w:val="18"/>
                <w:szCs w:val="18"/>
                <w:lang w:eastAsia="en-GB"/>
              </w:rPr>
              <w:t>50</w:t>
            </w:r>
          </w:p>
        </w:tc>
        <w:tc>
          <w:tcPr>
            <w:tcW w:w="783" w:type="dxa"/>
            <w:tcBorders>
              <w:top w:val="nil"/>
              <w:left w:val="nil"/>
              <w:bottom w:val="nil"/>
              <w:right w:val="nil"/>
            </w:tcBorders>
            <w:shd w:val="clear" w:color="000000" w:fill="FFFFFF"/>
            <w:vAlign w:val="center"/>
            <w:hideMark/>
          </w:tcPr>
          <w:p w14:paraId="7E4EC638" w14:textId="77777777" w:rsidR="006774D5" w:rsidRPr="00497680" w:rsidRDefault="006774D5" w:rsidP="00796C9F">
            <w:pPr>
              <w:rPr>
                <w:color w:val="000000"/>
                <w:sz w:val="18"/>
                <w:szCs w:val="18"/>
                <w:lang w:eastAsia="en-GB"/>
              </w:rPr>
            </w:pPr>
            <w:r>
              <w:rPr>
                <w:color w:val="000000"/>
                <w:sz w:val="18"/>
                <w:szCs w:val="18"/>
                <w:lang w:eastAsia="en-GB"/>
              </w:rPr>
              <w:t>35</w:t>
            </w:r>
            <w:r w:rsidRPr="00497680">
              <w:rPr>
                <w:color w:val="000000"/>
                <w:sz w:val="18"/>
                <w:szCs w:val="18"/>
                <w:lang w:eastAsia="en-GB"/>
              </w:rPr>
              <w:t>.</w:t>
            </w:r>
            <w:r>
              <w:rPr>
                <w:color w:val="000000"/>
                <w:sz w:val="18"/>
                <w:szCs w:val="18"/>
                <w:lang w:eastAsia="en-GB"/>
              </w:rPr>
              <w:t>97</w:t>
            </w:r>
            <w:r w:rsidRPr="00497680">
              <w:rPr>
                <w:color w:val="000000"/>
                <w:sz w:val="18"/>
                <w:szCs w:val="18"/>
                <w:lang w:eastAsia="en-GB"/>
              </w:rPr>
              <w:t>%</w:t>
            </w:r>
          </w:p>
        </w:tc>
      </w:tr>
      <w:tr w:rsidR="006774D5" w:rsidRPr="00497680" w14:paraId="3C69BD35" w14:textId="77777777" w:rsidTr="00796C9F">
        <w:trPr>
          <w:trHeight w:val="290"/>
        </w:trPr>
        <w:tc>
          <w:tcPr>
            <w:tcW w:w="1926" w:type="dxa"/>
            <w:tcBorders>
              <w:top w:val="nil"/>
              <w:left w:val="nil"/>
              <w:bottom w:val="nil"/>
              <w:right w:val="nil"/>
            </w:tcBorders>
            <w:shd w:val="clear" w:color="000000" w:fill="FFFFFF"/>
            <w:noWrap/>
            <w:vAlign w:val="center"/>
            <w:hideMark/>
          </w:tcPr>
          <w:p w14:paraId="299BFB14" w14:textId="77777777" w:rsidR="006774D5" w:rsidRPr="00B073B1" w:rsidRDefault="006774D5" w:rsidP="00796C9F">
            <w:pPr>
              <w:rPr>
                <w:color w:val="000000"/>
                <w:sz w:val="18"/>
                <w:szCs w:val="18"/>
                <w:lang w:eastAsia="en-GB"/>
              </w:rPr>
            </w:pPr>
            <w:r w:rsidRPr="00B073B1">
              <w:rPr>
                <w:color w:val="000000"/>
                <w:sz w:val="18"/>
                <w:szCs w:val="18"/>
                <w:lang w:eastAsia="en-GB"/>
              </w:rPr>
              <w:t>CRPD-OP</w:t>
            </w:r>
          </w:p>
        </w:tc>
        <w:tc>
          <w:tcPr>
            <w:tcW w:w="905" w:type="dxa"/>
            <w:tcBorders>
              <w:top w:val="nil"/>
              <w:left w:val="nil"/>
              <w:bottom w:val="nil"/>
              <w:right w:val="nil"/>
            </w:tcBorders>
            <w:shd w:val="clear" w:color="auto" w:fill="F2F2F2" w:themeFill="background1" w:themeFillShade="F2"/>
            <w:vAlign w:val="center"/>
            <w:hideMark/>
          </w:tcPr>
          <w:p w14:paraId="5FFBF37F" w14:textId="77777777" w:rsidR="006774D5" w:rsidRPr="00497680" w:rsidRDefault="006774D5" w:rsidP="00796C9F">
            <w:pPr>
              <w:rPr>
                <w:color w:val="000000"/>
                <w:sz w:val="18"/>
                <w:szCs w:val="18"/>
                <w:lang w:eastAsia="en-GB"/>
              </w:rPr>
            </w:pPr>
            <w:r w:rsidRPr="00497680">
              <w:rPr>
                <w:color w:val="000000"/>
                <w:sz w:val="18"/>
                <w:szCs w:val="18"/>
                <w:lang w:eastAsia="en-GB"/>
              </w:rPr>
              <w:t>79</w:t>
            </w:r>
          </w:p>
        </w:tc>
        <w:tc>
          <w:tcPr>
            <w:tcW w:w="905" w:type="dxa"/>
            <w:tcBorders>
              <w:top w:val="nil"/>
              <w:left w:val="nil"/>
              <w:bottom w:val="nil"/>
              <w:right w:val="nil"/>
            </w:tcBorders>
            <w:shd w:val="clear" w:color="000000" w:fill="FFFFFF"/>
            <w:vAlign w:val="center"/>
            <w:hideMark/>
          </w:tcPr>
          <w:p w14:paraId="5FB9490B" w14:textId="77777777" w:rsidR="006774D5" w:rsidRPr="00497680" w:rsidRDefault="006774D5" w:rsidP="00796C9F">
            <w:pPr>
              <w:rPr>
                <w:color w:val="000000"/>
                <w:sz w:val="18"/>
                <w:szCs w:val="18"/>
                <w:lang w:eastAsia="en-GB"/>
              </w:rPr>
            </w:pPr>
            <w:r w:rsidRPr="00497680">
              <w:rPr>
                <w:color w:val="000000"/>
                <w:sz w:val="18"/>
                <w:szCs w:val="18"/>
                <w:lang w:eastAsia="en-GB"/>
              </w:rPr>
              <w:t>88</w:t>
            </w:r>
          </w:p>
        </w:tc>
        <w:tc>
          <w:tcPr>
            <w:tcW w:w="905" w:type="dxa"/>
            <w:tcBorders>
              <w:top w:val="nil"/>
              <w:left w:val="nil"/>
              <w:bottom w:val="nil"/>
              <w:right w:val="nil"/>
            </w:tcBorders>
            <w:shd w:val="clear" w:color="000000" w:fill="FFFFFF"/>
            <w:vAlign w:val="center"/>
            <w:hideMark/>
          </w:tcPr>
          <w:p w14:paraId="62341924" w14:textId="77777777" w:rsidR="006774D5" w:rsidRPr="00E33504" w:rsidRDefault="006774D5" w:rsidP="00796C9F">
            <w:pPr>
              <w:rPr>
                <w:color w:val="000000"/>
                <w:sz w:val="18"/>
                <w:szCs w:val="18"/>
                <w:lang w:eastAsia="en-GB"/>
              </w:rPr>
            </w:pPr>
            <w:r w:rsidRPr="00E33504">
              <w:rPr>
                <w:color w:val="000000"/>
                <w:sz w:val="18"/>
                <w:szCs w:val="18"/>
                <w:lang w:eastAsia="en-GB"/>
              </w:rPr>
              <w:t>92</w:t>
            </w:r>
          </w:p>
        </w:tc>
        <w:tc>
          <w:tcPr>
            <w:tcW w:w="888" w:type="dxa"/>
            <w:tcBorders>
              <w:top w:val="nil"/>
              <w:left w:val="nil"/>
              <w:bottom w:val="nil"/>
              <w:right w:val="nil"/>
            </w:tcBorders>
            <w:shd w:val="clear" w:color="000000" w:fill="FFFFFF"/>
            <w:vAlign w:val="center"/>
          </w:tcPr>
          <w:p w14:paraId="03B5545F" w14:textId="77777777" w:rsidR="006774D5" w:rsidRPr="00E33504" w:rsidRDefault="006774D5" w:rsidP="00796C9F">
            <w:pPr>
              <w:rPr>
                <w:color w:val="000000"/>
                <w:sz w:val="18"/>
                <w:szCs w:val="18"/>
                <w:lang w:eastAsia="en-GB"/>
              </w:rPr>
            </w:pPr>
            <w:r w:rsidRPr="00E33504">
              <w:rPr>
                <w:color w:val="000000"/>
                <w:sz w:val="18"/>
                <w:szCs w:val="18"/>
                <w:lang w:eastAsia="en-GB"/>
              </w:rPr>
              <w:t>94</w:t>
            </w:r>
          </w:p>
        </w:tc>
        <w:tc>
          <w:tcPr>
            <w:tcW w:w="905" w:type="dxa"/>
            <w:tcBorders>
              <w:top w:val="nil"/>
              <w:left w:val="nil"/>
              <w:bottom w:val="nil"/>
              <w:right w:val="nil"/>
            </w:tcBorders>
            <w:shd w:val="clear" w:color="000000" w:fill="FFFFFF"/>
            <w:vAlign w:val="center"/>
            <w:hideMark/>
          </w:tcPr>
          <w:p w14:paraId="5E726F44" w14:textId="77777777" w:rsidR="006774D5" w:rsidRPr="00E33504" w:rsidRDefault="006774D5" w:rsidP="00796C9F">
            <w:pPr>
              <w:rPr>
                <w:color w:val="000000"/>
                <w:sz w:val="18"/>
                <w:szCs w:val="18"/>
                <w:lang w:eastAsia="en-GB"/>
              </w:rPr>
            </w:pPr>
            <w:r w:rsidRPr="00E33504">
              <w:rPr>
                <w:color w:val="000000"/>
                <w:sz w:val="18"/>
                <w:szCs w:val="18"/>
                <w:lang w:eastAsia="en-GB"/>
              </w:rPr>
              <w:t>96</w:t>
            </w:r>
          </w:p>
        </w:tc>
        <w:tc>
          <w:tcPr>
            <w:tcW w:w="888" w:type="dxa"/>
            <w:tcBorders>
              <w:top w:val="nil"/>
              <w:left w:val="nil"/>
              <w:bottom w:val="nil"/>
              <w:right w:val="nil"/>
            </w:tcBorders>
            <w:shd w:val="clear" w:color="auto" w:fill="auto"/>
            <w:vAlign w:val="center"/>
          </w:tcPr>
          <w:p w14:paraId="67236ABA" w14:textId="77777777" w:rsidR="006774D5" w:rsidRPr="00E33504" w:rsidRDefault="006774D5" w:rsidP="00796C9F">
            <w:pPr>
              <w:rPr>
                <w:color w:val="000000"/>
                <w:sz w:val="18"/>
                <w:szCs w:val="18"/>
                <w:lang w:eastAsia="en-GB"/>
              </w:rPr>
            </w:pPr>
            <w:r w:rsidRPr="00E33504">
              <w:rPr>
                <w:color w:val="000000"/>
                <w:sz w:val="18"/>
                <w:szCs w:val="18"/>
                <w:lang w:eastAsia="en-GB"/>
              </w:rPr>
              <w:t>97</w:t>
            </w:r>
          </w:p>
        </w:tc>
        <w:tc>
          <w:tcPr>
            <w:tcW w:w="905" w:type="dxa"/>
            <w:tcBorders>
              <w:top w:val="nil"/>
              <w:left w:val="nil"/>
              <w:bottom w:val="nil"/>
              <w:right w:val="nil"/>
            </w:tcBorders>
            <w:shd w:val="clear" w:color="auto" w:fill="auto"/>
            <w:vAlign w:val="center"/>
            <w:hideMark/>
          </w:tcPr>
          <w:p w14:paraId="54C25868" w14:textId="77777777" w:rsidR="006774D5" w:rsidRPr="00E33504" w:rsidRDefault="006774D5" w:rsidP="00796C9F">
            <w:pPr>
              <w:rPr>
                <w:color w:val="000000"/>
                <w:sz w:val="18"/>
                <w:szCs w:val="18"/>
                <w:lang w:eastAsia="en-GB"/>
              </w:rPr>
            </w:pPr>
            <w:r w:rsidRPr="00E33504">
              <w:rPr>
                <w:color w:val="000000"/>
                <w:sz w:val="18"/>
                <w:szCs w:val="18"/>
                <w:lang w:eastAsia="en-GB"/>
              </w:rPr>
              <w:t>100</w:t>
            </w:r>
          </w:p>
        </w:tc>
        <w:tc>
          <w:tcPr>
            <w:tcW w:w="883" w:type="dxa"/>
            <w:tcBorders>
              <w:top w:val="nil"/>
              <w:left w:val="nil"/>
              <w:bottom w:val="nil"/>
              <w:right w:val="nil"/>
            </w:tcBorders>
            <w:shd w:val="clear" w:color="000000" w:fill="FFFFFF"/>
            <w:vAlign w:val="center"/>
          </w:tcPr>
          <w:p w14:paraId="3EC66AC5" w14:textId="77777777" w:rsidR="006774D5" w:rsidRPr="007C7883" w:rsidRDefault="006774D5" w:rsidP="00796C9F">
            <w:pPr>
              <w:rPr>
                <w:color w:val="000000"/>
                <w:sz w:val="18"/>
                <w:szCs w:val="18"/>
                <w:lang w:eastAsia="en-GB"/>
              </w:rPr>
            </w:pPr>
            <w:r w:rsidRPr="007C7883">
              <w:rPr>
                <w:color w:val="000000"/>
                <w:sz w:val="18"/>
                <w:szCs w:val="18"/>
                <w:lang w:eastAsia="en-GB"/>
              </w:rPr>
              <w:t>103</w:t>
            </w:r>
          </w:p>
        </w:tc>
        <w:tc>
          <w:tcPr>
            <w:tcW w:w="883" w:type="dxa"/>
            <w:tcBorders>
              <w:top w:val="nil"/>
              <w:left w:val="nil"/>
              <w:bottom w:val="nil"/>
              <w:right w:val="nil"/>
            </w:tcBorders>
            <w:shd w:val="clear" w:color="auto" w:fill="F2F2F2" w:themeFill="background1" w:themeFillShade="F2"/>
            <w:vAlign w:val="center"/>
          </w:tcPr>
          <w:p w14:paraId="5CFACB00" w14:textId="77777777" w:rsidR="006774D5" w:rsidRPr="00167777" w:rsidRDefault="006774D5" w:rsidP="00796C9F">
            <w:pPr>
              <w:rPr>
                <w:color w:val="000000"/>
                <w:sz w:val="18"/>
                <w:szCs w:val="18"/>
                <w:lang w:eastAsia="en-GB"/>
              </w:rPr>
            </w:pPr>
            <w:r w:rsidRPr="00167777">
              <w:rPr>
                <w:color w:val="000000"/>
                <w:sz w:val="18"/>
                <w:szCs w:val="18"/>
                <w:lang w:eastAsia="en-GB"/>
              </w:rPr>
              <w:t>105</w:t>
            </w:r>
          </w:p>
        </w:tc>
        <w:tc>
          <w:tcPr>
            <w:tcW w:w="922" w:type="dxa"/>
            <w:tcBorders>
              <w:top w:val="nil"/>
              <w:left w:val="nil"/>
              <w:bottom w:val="nil"/>
              <w:right w:val="nil"/>
            </w:tcBorders>
            <w:shd w:val="clear" w:color="000000" w:fill="FFFFFF"/>
            <w:vAlign w:val="center"/>
            <w:hideMark/>
          </w:tcPr>
          <w:p w14:paraId="1C4AAB20" w14:textId="77777777" w:rsidR="006774D5" w:rsidRPr="00497680" w:rsidRDefault="006774D5" w:rsidP="00796C9F">
            <w:pPr>
              <w:rPr>
                <w:color w:val="000000"/>
                <w:sz w:val="18"/>
                <w:szCs w:val="18"/>
                <w:lang w:eastAsia="en-GB"/>
              </w:rPr>
            </w:pPr>
            <w:r>
              <w:rPr>
                <w:color w:val="000000"/>
                <w:sz w:val="18"/>
                <w:szCs w:val="18"/>
                <w:lang w:eastAsia="en-GB"/>
              </w:rPr>
              <w:t>5</w:t>
            </w:r>
          </w:p>
        </w:tc>
        <w:tc>
          <w:tcPr>
            <w:tcW w:w="851" w:type="dxa"/>
            <w:tcBorders>
              <w:top w:val="nil"/>
              <w:left w:val="nil"/>
              <w:bottom w:val="nil"/>
              <w:right w:val="nil"/>
            </w:tcBorders>
            <w:shd w:val="clear" w:color="000000" w:fill="FFFFFF"/>
            <w:vAlign w:val="center"/>
            <w:hideMark/>
          </w:tcPr>
          <w:p w14:paraId="7793A238" w14:textId="77777777" w:rsidR="006774D5" w:rsidRPr="00497680" w:rsidRDefault="006774D5" w:rsidP="00796C9F">
            <w:pPr>
              <w:rPr>
                <w:color w:val="000000"/>
                <w:sz w:val="18"/>
                <w:szCs w:val="18"/>
                <w:lang w:eastAsia="en-GB"/>
              </w:rPr>
            </w:pPr>
            <w:r>
              <w:rPr>
                <w:color w:val="000000"/>
                <w:sz w:val="18"/>
                <w:szCs w:val="18"/>
                <w:lang w:eastAsia="en-GB"/>
              </w:rPr>
              <w:t>5</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75C33600" w14:textId="77777777" w:rsidR="006774D5" w:rsidRPr="00497680" w:rsidRDefault="006774D5" w:rsidP="00796C9F">
            <w:pPr>
              <w:rPr>
                <w:color w:val="000000"/>
                <w:sz w:val="18"/>
                <w:szCs w:val="18"/>
                <w:lang w:eastAsia="en-GB"/>
              </w:rPr>
            </w:pPr>
            <w:r w:rsidRPr="00497680">
              <w:rPr>
                <w:color w:val="000000"/>
                <w:sz w:val="18"/>
                <w:szCs w:val="18"/>
                <w:lang w:eastAsia="en-GB"/>
              </w:rPr>
              <w:t>2</w:t>
            </w:r>
            <w:r>
              <w:rPr>
                <w:color w:val="000000"/>
                <w:sz w:val="18"/>
                <w:szCs w:val="18"/>
                <w:lang w:eastAsia="en-GB"/>
              </w:rPr>
              <w:t>6</w:t>
            </w:r>
          </w:p>
        </w:tc>
        <w:tc>
          <w:tcPr>
            <w:tcW w:w="783" w:type="dxa"/>
            <w:tcBorders>
              <w:top w:val="nil"/>
              <w:left w:val="nil"/>
              <w:bottom w:val="nil"/>
              <w:right w:val="nil"/>
            </w:tcBorders>
            <w:shd w:val="clear" w:color="000000" w:fill="FFFFFF"/>
            <w:vAlign w:val="center"/>
            <w:hideMark/>
          </w:tcPr>
          <w:p w14:paraId="5CFBA159" w14:textId="77777777" w:rsidR="006774D5" w:rsidRPr="00497680" w:rsidRDefault="006774D5" w:rsidP="00796C9F">
            <w:pPr>
              <w:rPr>
                <w:color w:val="000000"/>
                <w:sz w:val="18"/>
                <w:szCs w:val="18"/>
                <w:lang w:eastAsia="en-GB"/>
              </w:rPr>
            </w:pPr>
            <w:r>
              <w:rPr>
                <w:color w:val="000000"/>
                <w:sz w:val="18"/>
                <w:szCs w:val="18"/>
                <w:lang w:eastAsia="en-GB"/>
              </w:rPr>
              <w:t>32</w:t>
            </w:r>
            <w:r w:rsidRPr="00497680">
              <w:rPr>
                <w:color w:val="000000"/>
                <w:sz w:val="18"/>
                <w:szCs w:val="18"/>
                <w:lang w:eastAsia="en-GB"/>
              </w:rPr>
              <w:t>.</w:t>
            </w:r>
            <w:r>
              <w:rPr>
                <w:color w:val="000000"/>
                <w:sz w:val="18"/>
                <w:szCs w:val="18"/>
                <w:lang w:eastAsia="en-GB"/>
              </w:rPr>
              <w:t>91</w:t>
            </w:r>
            <w:r w:rsidRPr="00497680">
              <w:rPr>
                <w:color w:val="000000"/>
                <w:sz w:val="18"/>
                <w:szCs w:val="18"/>
                <w:lang w:eastAsia="en-GB"/>
              </w:rPr>
              <w:t>%</w:t>
            </w:r>
          </w:p>
        </w:tc>
      </w:tr>
      <w:tr w:rsidR="006774D5" w:rsidRPr="00497680" w14:paraId="6B01E927" w14:textId="77777777" w:rsidTr="00796C9F">
        <w:trPr>
          <w:trHeight w:val="290"/>
        </w:trPr>
        <w:tc>
          <w:tcPr>
            <w:tcW w:w="1926" w:type="dxa"/>
            <w:tcBorders>
              <w:top w:val="nil"/>
              <w:left w:val="nil"/>
              <w:bottom w:val="nil"/>
              <w:right w:val="nil"/>
            </w:tcBorders>
            <w:shd w:val="clear" w:color="000000" w:fill="FFFFFF"/>
            <w:noWrap/>
            <w:vAlign w:val="center"/>
            <w:hideMark/>
          </w:tcPr>
          <w:p w14:paraId="3F8C66FB" w14:textId="77777777" w:rsidR="006774D5" w:rsidRPr="00B073B1" w:rsidRDefault="006774D5" w:rsidP="00796C9F">
            <w:pPr>
              <w:rPr>
                <w:color w:val="000000"/>
                <w:sz w:val="18"/>
                <w:szCs w:val="18"/>
                <w:lang w:eastAsia="en-GB"/>
              </w:rPr>
            </w:pPr>
            <w:r w:rsidRPr="00B073B1">
              <w:rPr>
                <w:color w:val="000000"/>
                <w:sz w:val="18"/>
                <w:szCs w:val="18"/>
                <w:lang w:eastAsia="en-GB"/>
              </w:rPr>
              <w:t>ICPPED</w:t>
            </w:r>
          </w:p>
        </w:tc>
        <w:tc>
          <w:tcPr>
            <w:tcW w:w="905" w:type="dxa"/>
            <w:tcBorders>
              <w:top w:val="nil"/>
              <w:left w:val="nil"/>
              <w:bottom w:val="nil"/>
              <w:right w:val="nil"/>
            </w:tcBorders>
            <w:shd w:val="clear" w:color="auto" w:fill="F2F2F2" w:themeFill="background1" w:themeFillShade="F2"/>
            <w:vAlign w:val="center"/>
            <w:hideMark/>
          </w:tcPr>
          <w:p w14:paraId="08578507" w14:textId="77777777" w:rsidR="006774D5" w:rsidRPr="00497680" w:rsidRDefault="006774D5" w:rsidP="00796C9F">
            <w:pPr>
              <w:rPr>
                <w:color w:val="000000"/>
                <w:sz w:val="18"/>
                <w:szCs w:val="18"/>
                <w:lang w:eastAsia="en-GB"/>
              </w:rPr>
            </w:pPr>
            <w:r w:rsidRPr="00497680">
              <w:rPr>
                <w:color w:val="000000"/>
                <w:sz w:val="18"/>
                <w:szCs w:val="18"/>
                <w:lang w:eastAsia="en-GB"/>
              </w:rPr>
              <w:t>41</w:t>
            </w:r>
          </w:p>
        </w:tc>
        <w:tc>
          <w:tcPr>
            <w:tcW w:w="905" w:type="dxa"/>
            <w:tcBorders>
              <w:top w:val="nil"/>
              <w:left w:val="nil"/>
              <w:bottom w:val="nil"/>
              <w:right w:val="nil"/>
            </w:tcBorders>
            <w:shd w:val="clear" w:color="000000" w:fill="FFFFFF"/>
            <w:vAlign w:val="center"/>
            <w:hideMark/>
          </w:tcPr>
          <w:p w14:paraId="209708DB" w14:textId="77777777" w:rsidR="006774D5" w:rsidRPr="00497680" w:rsidRDefault="006774D5" w:rsidP="00796C9F">
            <w:pPr>
              <w:rPr>
                <w:color w:val="000000"/>
                <w:sz w:val="18"/>
                <w:szCs w:val="18"/>
                <w:lang w:eastAsia="en-GB"/>
              </w:rPr>
            </w:pPr>
            <w:r w:rsidRPr="00497680">
              <w:rPr>
                <w:color w:val="000000"/>
                <w:sz w:val="18"/>
                <w:szCs w:val="18"/>
                <w:lang w:eastAsia="en-GB"/>
              </w:rPr>
              <w:t>51</w:t>
            </w:r>
          </w:p>
        </w:tc>
        <w:tc>
          <w:tcPr>
            <w:tcW w:w="905" w:type="dxa"/>
            <w:tcBorders>
              <w:top w:val="nil"/>
              <w:left w:val="nil"/>
              <w:bottom w:val="nil"/>
              <w:right w:val="nil"/>
            </w:tcBorders>
            <w:shd w:val="clear" w:color="000000" w:fill="FFFFFF"/>
            <w:vAlign w:val="center"/>
            <w:hideMark/>
          </w:tcPr>
          <w:p w14:paraId="5D3B6C95" w14:textId="77777777" w:rsidR="006774D5" w:rsidRPr="00E33504" w:rsidRDefault="006774D5" w:rsidP="00796C9F">
            <w:pPr>
              <w:rPr>
                <w:color w:val="000000"/>
                <w:sz w:val="18"/>
                <w:szCs w:val="18"/>
                <w:lang w:eastAsia="en-GB"/>
              </w:rPr>
            </w:pPr>
            <w:r w:rsidRPr="00E33504">
              <w:rPr>
                <w:color w:val="000000"/>
                <w:sz w:val="18"/>
                <w:szCs w:val="18"/>
                <w:lang w:eastAsia="en-GB"/>
              </w:rPr>
              <w:t>58</w:t>
            </w:r>
          </w:p>
        </w:tc>
        <w:tc>
          <w:tcPr>
            <w:tcW w:w="888" w:type="dxa"/>
            <w:tcBorders>
              <w:top w:val="nil"/>
              <w:left w:val="nil"/>
              <w:bottom w:val="nil"/>
              <w:right w:val="nil"/>
            </w:tcBorders>
            <w:shd w:val="clear" w:color="000000" w:fill="FFFFFF"/>
            <w:vAlign w:val="center"/>
          </w:tcPr>
          <w:p w14:paraId="4BC184B8" w14:textId="77777777" w:rsidR="006774D5" w:rsidRPr="00E33504" w:rsidRDefault="006774D5" w:rsidP="00796C9F">
            <w:pPr>
              <w:rPr>
                <w:color w:val="000000"/>
                <w:sz w:val="18"/>
                <w:szCs w:val="18"/>
                <w:lang w:eastAsia="en-GB"/>
              </w:rPr>
            </w:pPr>
            <w:r w:rsidRPr="00E33504">
              <w:rPr>
                <w:color w:val="000000"/>
                <w:sz w:val="18"/>
                <w:szCs w:val="18"/>
                <w:lang w:eastAsia="en-GB"/>
              </w:rPr>
              <w:t>59</w:t>
            </w:r>
          </w:p>
        </w:tc>
        <w:tc>
          <w:tcPr>
            <w:tcW w:w="905" w:type="dxa"/>
            <w:tcBorders>
              <w:top w:val="nil"/>
              <w:left w:val="nil"/>
              <w:bottom w:val="nil"/>
              <w:right w:val="nil"/>
            </w:tcBorders>
            <w:shd w:val="clear" w:color="000000" w:fill="FFFFFF"/>
            <w:vAlign w:val="center"/>
            <w:hideMark/>
          </w:tcPr>
          <w:p w14:paraId="5A0D5298" w14:textId="77777777" w:rsidR="006774D5" w:rsidRPr="00E33504" w:rsidRDefault="006774D5" w:rsidP="00796C9F">
            <w:pPr>
              <w:rPr>
                <w:color w:val="000000"/>
                <w:sz w:val="18"/>
                <w:szCs w:val="18"/>
                <w:lang w:eastAsia="en-GB"/>
              </w:rPr>
            </w:pPr>
            <w:r w:rsidRPr="00E33504">
              <w:rPr>
                <w:color w:val="000000"/>
                <w:sz w:val="18"/>
                <w:szCs w:val="18"/>
                <w:lang w:eastAsia="en-GB"/>
              </w:rPr>
              <w:t>62</w:t>
            </w:r>
          </w:p>
        </w:tc>
        <w:tc>
          <w:tcPr>
            <w:tcW w:w="888" w:type="dxa"/>
            <w:tcBorders>
              <w:top w:val="nil"/>
              <w:left w:val="nil"/>
              <w:bottom w:val="nil"/>
              <w:right w:val="nil"/>
            </w:tcBorders>
            <w:shd w:val="clear" w:color="auto" w:fill="auto"/>
            <w:vAlign w:val="center"/>
          </w:tcPr>
          <w:p w14:paraId="4C26838F" w14:textId="77777777" w:rsidR="006774D5" w:rsidRPr="00E33504" w:rsidRDefault="006774D5" w:rsidP="00796C9F">
            <w:pPr>
              <w:rPr>
                <w:color w:val="000000"/>
                <w:sz w:val="18"/>
                <w:szCs w:val="18"/>
                <w:lang w:eastAsia="en-GB"/>
              </w:rPr>
            </w:pPr>
            <w:r w:rsidRPr="00E33504">
              <w:rPr>
                <w:color w:val="000000"/>
                <w:sz w:val="18"/>
                <w:szCs w:val="18"/>
                <w:lang w:eastAsia="en-GB"/>
              </w:rPr>
              <w:t>63</w:t>
            </w:r>
          </w:p>
        </w:tc>
        <w:tc>
          <w:tcPr>
            <w:tcW w:w="905" w:type="dxa"/>
            <w:tcBorders>
              <w:top w:val="nil"/>
              <w:left w:val="nil"/>
              <w:bottom w:val="nil"/>
              <w:right w:val="nil"/>
            </w:tcBorders>
            <w:shd w:val="clear" w:color="auto" w:fill="auto"/>
            <w:vAlign w:val="center"/>
            <w:hideMark/>
          </w:tcPr>
          <w:p w14:paraId="7C91E5D4" w14:textId="77777777" w:rsidR="006774D5" w:rsidRPr="00E33504" w:rsidRDefault="006774D5" w:rsidP="00796C9F">
            <w:pPr>
              <w:rPr>
                <w:color w:val="000000"/>
                <w:sz w:val="18"/>
                <w:szCs w:val="18"/>
                <w:lang w:eastAsia="en-GB"/>
              </w:rPr>
            </w:pPr>
            <w:r w:rsidRPr="00396815">
              <w:rPr>
                <w:color w:val="000000"/>
                <w:sz w:val="18"/>
                <w:szCs w:val="18"/>
                <w:lang w:eastAsia="en-GB"/>
              </w:rPr>
              <w:t>65</w:t>
            </w:r>
          </w:p>
        </w:tc>
        <w:tc>
          <w:tcPr>
            <w:tcW w:w="883" w:type="dxa"/>
            <w:tcBorders>
              <w:top w:val="nil"/>
              <w:left w:val="nil"/>
              <w:bottom w:val="nil"/>
              <w:right w:val="nil"/>
            </w:tcBorders>
            <w:shd w:val="clear" w:color="000000" w:fill="FFFFFF"/>
            <w:vAlign w:val="center"/>
          </w:tcPr>
          <w:p w14:paraId="042AF0E7" w14:textId="77777777" w:rsidR="006774D5" w:rsidRPr="007C7883" w:rsidRDefault="006774D5" w:rsidP="00796C9F">
            <w:pPr>
              <w:rPr>
                <w:color w:val="000000"/>
                <w:sz w:val="18"/>
                <w:szCs w:val="18"/>
                <w:lang w:eastAsia="en-GB"/>
              </w:rPr>
            </w:pPr>
            <w:r w:rsidRPr="007C7883">
              <w:rPr>
                <w:color w:val="000000"/>
                <w:sz w:val="18"/>
                <w:szCs w:val="18"/>
                <w:lang w:eastAsia="en-GB"/>
              </w:rPr>
              <w:t>69</w:t>
            </w:r>
          </w:p>
        </w:tc>
        <w:tc>
          <w:tcPr>
            <w:tcW w:w="883" w:type="dxa"/>
            <w:tcBorders>
              <w:top w:val="nil"/>
              <w:left w:val="nil"/>
              <w:bottom w:val="nil"/>
              <w:right w:val="nil"/>
            </w:tcBorders>
            <w:shd w:val="clear" w:color="auto" w:fill="F2F2F2" w:themeFill="background1" w:themeFillShade="F2"/>
            <w:vAlign w:val="center"/>
          </w:tcPr>
          <w:p w14:paraId="7E687D32" w14:textId="77777777" w:rsidR="006774D5" w:rsidRPr="00167777" w:rsidRDefault="006774D5" w:rsidP="00796C9F">
            <w:pPr>
              <w:rPr>
                <w:color w:val="000000"/>
                <w:sz w:val="18"/>
                <w:szCs w:val="18"/>
                <w:lang w:eastAsia="en-GB"/>
              </w:rPr>
            </w:pPr>
            <w:r w:rsidRPr="00167777">
              <w:rPr>
                <w:color w:val="000000"/>
                <w:sz w:val="18"/>
                <w:szCs w:val="18"/>
                <w:lang w:eastAsia="en-GB"/>
              </w:rPr>
              <w:t>72</w:t>
            </w:r>
          </w:p>
        </w:tc>
        <w:tc>
          <w:tcPr>
            <w:tcW w:w="922" w:type="dxa"/>
            <w:tcBorders>
              <w:top w:val="nil"/>
              <w:left w:val="nil"/>
              <w:bottom w:val="nil"/>
              <w:right w:val="nil"/>
            </w:tcBorders>
            <w:shd w:val="clear" w:color="000000" w:fill="FFFFFF"/>
            <w:vAlign w:val="center"/>
            <w:hideMark/>
          </w:tcPr>
          <w:p w14:paraId="0997D89C" w14:textId="77777777" w:rsidR="006774D5" w:rsidRPr="00497680" w:rsidRDefault="006774D5" w:rsidP="00796C9F">
            <w:pPr>
              <w:rPr>
                <w:color w:val="000000"/>
                <w:sz w:val="18"/>
                <w:szCs w:val="18"/>
                <w:lang w:eastAsia="en-GB"/>
              </w:rPr>
            </w:pPr>
            <w:r>
              <w:rPr>
                <w:color w:val="000000"/>
                <w:sz w:val="18"/>
                <w:szCs w:val="18"/>
                <w:lang w:eastAsia="en-GB"/>
              </w:rPr>
              <w:t>7</w:t>
            </w:r>
          </w:p>
        </w:tc>
        <w:tc>
          <w:tcPr>
            <w:tcW w:w="851" w:type="dxa"/>
            <w:tcBorders>
              <w:top w:val="nil"/>
              <w:left w:val="nil"/>
              <w:bottom w:val="nil"/>
              <w:right w:val="nil"/>
            </w:tcBorders>
            <w:shd w:val="clear" w:color="000000" w:fill="FFFFFF"/>
            <w:vAlign w:val="center"/>
            <w:hideMark/>
          </w:tcPr>
          <w:p w14:paraId="215D8C73" w14:textId="77777777" w:rsidR="006774D5" w:rsidRPr="00497680" w:rsidRDefault="006774D5" w:rsidP="00796C9F">
            <w:pPr>
              <w:rPr>
                <w:color w:val="000000"/>
                <w:sz w:val="18"/>
                <w:szCs w:val="18"/>
                <w:lang w:eastAsia="en-GB"/>
              </w:rPr>
            </w:pPr>
            <w:r>
              <w:rPr>
                <w:color w:val="000000"/>
                <w:sz w:val="18"/>
                <w:szCs w:val="18"/>
                <w:lang w:eastAsia="en-GB"/>
              </w:rPr>
              <w:t>10</w:t>
            </w:r>
            <w:r w:rsidRPr="00497680">
              <w:rPr>
                <w:color w:val="000000"/>
                <w:sz w:val="18"/>
                <w:szCs w:val="18"/>
                <w:lang w:eastAsia="en-GB"/>
              </w:rPr>
              <w:t>.</w:t>
            </w:r>
            <w:r>
              <w:rPr>
                <w:color w:val="000000"/>
                <w:sz w:val="18"/>
                <w:szCs w:val="18"/>
                <w:lang w:eastAsia="en-GB"/>
              </w:rPr>
              <w:t>77</w:t>
            </w:r>
            <w:r w:rsidRPr="00497680">
              <w:rPr>
                <w:color w:val="000000"/>
                <w:sz w:val="18"/>
                <w:szCs w:val="18"/>
                <w:lang w:eastAsia="en-GB"/>
              </w:rPr>
              <w:t>%</w:t>
            </w:r>
          </w:p>
        </w:tc>
        <w:tc>
          <w:tcPr>
            <w:tcW w:w="850" w:type="dxa"/>
            <w:tcBorders>
              <w:top w:val="nil"/>
              <w:left w:val="nil"/>
              <w:bottom w:val="nil"/>
              <w:right w:val="nil"/>
            </w:tcBorders>
            <w:shd w:val="clear" w:color="000000" w:fill="FFFFFF"/>
            <w:vAlign w:val="center"/>
            <w:hideMark/>
          </w:tcPr>
          <w:p w14:paraId="1CE1DEF6" w14:textId="77777777" w:rsidR="006774D5" w:rsidRPr="00497680" w:rsidRDefault="006774D5" w:rsidP="00796C9F">
            <w:pPr>
              <w:rPr>
                <w:color w:val="000000"/>
                <w:sz w:val="18"/>
                <w:szCs w:val="18"/>
                <w:lang w:eastAsia="en-GB"/>
              </w:rPr>
            </w:pPr>
            <w:r>
              <w:rPr>
                <w:color w:val="000000"/>
                <w:sz w:val="18"/>
                <w:szCs w:val="18"/>
                <w:lang w:eastAsia="en-GB"/>
              </w:rPr>
              <w:t>31</w:t>
            </w:r>
          </w:p>
        </w:tc>
        <w:tc>
          <w:tcPr>
            <w:tcW w:w="783" w:type="dxa"/>
            <w:tcBorders>
              <w:top w:val="nil"/>
              <w:left w:val="nil"/>
              <w:bottom w:val="nil"/>
              <w:right w:val="nil"/>
            </w:tcBorders>
            <w:shd w:val="clear" w:color="000000" w:fill="FFFFFF"/>
            <w:vAlign w:val="center"/>
            <w:hideMark/>
          </w:tcPr>
          <w:p w14:paraId="20334C46" w14:textId="77777777" w:rsidR="006774D5" w:rsidRPr="00497680" w:rsidRDefault="006774D5" w:rsidP="00796C9F">
            <w:pPr>
              <w:rPr>
                <w:color w:val="000000"/>
                <w:sz w:val="18"/>
                <w:szCs w:val="18"/>
                <w:lang w:eastAsia="en-GB"/>
              </w:rPr>
            </w:pPr>
            <w:r>
              <w:rPr>
                <w:color w:val="000000"/>
                <w:sz w:val="18"/>
                <w:szCs w:val="18"/>
                <w:lang w:eastAsia="en-GB"/>
              </w:rPr>
              <w:t>75.61</w:t>
            </w:r>
            <w:r w:rsidRPr="00497680">
              <w:rPr>
                <w:color w:val="000000"/>
                <w:sz w:val="18"/>
                <w:szCs w:val="18"/>
                <w:lang w:eastAsia="en-GB"/>
              </w:rPr>
              <w:t>%</w:t>
            </w:r>
          </w:p>
        </w:tc>
      </w:tr>
      <w:tr w:rsidR="006774D5" w:rsidRPr="00497680" w14:paraId="58914DE8" w14:textId="77777777" w:rsidTr="00796C9F">
        <w:trPr>
          <w:trHeight w:val="300"/>
        </w:trPr>
        <w:tc>
          <w:tcPr>
            <w:tcW w:w="1926" w:type="dxa"/>
            <w:tcBorders>
              <w:top w:val="single" w:sz="4" w:space="0" w:color="auto"/>
              <w:left w:val="nil"/>
              <w:bottom w:val="single" w:sz="8" w:space="0" w:color="auto"/>
              <w:right w:val="nil"/>
            </w:tcBorders>
            <w:shd w:val="clear" w:color="000000" w:fill="FFFFFF"/>
            <w:noWrap/>
            <w:vAlign w:val="center"/>
            <w:hideMark/>
          </w:tcPr>
          <w:p w14:paraId="435A6133" w14:textId="77777777" w:rsidR="006774D5" w:rsidRPr="00167777" w:rsidRDefault="006774D5" w:rsidP="00796C9F">
            <w:pPr>
              <w:rPr>
                <w:b/>
                <w:bCs/>
                <w:color w:val="000000"/>
                <w:sz w:val="18"/>
                <w:szCs w:val="18"/>
                <w:lang w:eastAsia="en-GB"/>
              </w:rPr>
            </w:pPr>
            <w:r w:rsidRPr="00167777">
              <w:rPr>
                <w:b/>
                <w:bCs/>
                <w:color w:val="000000"/>
                <w:sz w:val="18"/>
                <w:szCs w:val="18"/>
                <w:lang w:eastAsia="en-GB"/>
              </w:rPr>
              <w:t>Total</w:t>
            </w:r>
          </w:p>
        </w:tc>
        <w:tc>
          <w:tcPr>
            <w:tcW w:w="905" w:type="dxa"/>
            <w:tcBorders>
              <w:top w:val="single" w:sz="4" w:space="0" w:color="auto"/>
              <w:left w:val="nil"/>
              <w:bottom w:val="single" w:sz="8" w:space="0" w:color="auto"/>
              <w:right w:val="nil"/>
            </w:tcBorders>
            <w:shd w:val="clear" w:color="auto" w:fill="F2F2F2" w:themeFill="background1" w:themeFillShade="F2"/>
            <w:vAlign w:val="center"/>
            <w:hideMark/>
          </w:tcPr>
          <w:p w14:paraId="7D4FA7E2" w14:textId="77777777" w:rsidR="006774D5" w:rsidRPr="00497680" w:rsidRDefault="006774D5" w:rsidP="00796C9F">
            <w:pPr>
              <w:rPr>
                <w:b/>
                <w:bCs/>
                <w:color w:val="000000"/>
                <w:sz w:val="18"/>
                <w:szCs w:val="18"/>
                <w:lang w:eastAsia="en-GB"/>
              </w:rPr>
            </w:pPr>
            <w:r w:rsidRPr="00497680">
              <w:rPr>
                <w:b/>
                <w:bCs/>
                <w:color w:val="000000"/>
                <w:sz w:val="18"/>
                <w:szCs w:val="18"/>
                <w:lang w:eastAsia="en-GB"/>
              </w:rPr>
              <w:t>2</w:t>
            </w:r>
            <w:r>
              <w:rPr>
                <w:b/>
                <w:bCs/>
                <w:color w:val="000000"/>
                <w:sz w:val="18"/>
                <w:szCs w:val="18"/>
                <w:lang w:eastAsia="en-GB"/>
              </w:rPr>
              <w:t>049</w:t>
            </w:r>
          </w:p>
        </w:tc>
        <w:tc>
          <w:tcPr>
            <w:tcW w:w="905" w:type="dxa"/>
            <w:tcBorders>
              <w:top w:val="single" w:sz="4" w:space="0" w:color="auto"/>
              <w:left w:val="nil"/>
              <w:bottom w:val="single" w:sz="8" w:space="0" w:color="auto"/>
              <w:right w:val="nil"/>
            </w:tcBorders>
            <w:shd w:val="clear" w:color="000000" w:fill="FFFFFF"/>
            <w:vAlign w:val="center"/>
            <w:hideMark/>
          </w:tcPr>
          <w:p w14:paraId="73E87871" w14:textId="77777777" w:rsidR="006774D5" w:rsidRPr="00497680" w:rsidRDefault="006774D5" w:rsidP="00796C9F">
            <w:pPr>
              <w:rPr>
                <w:b/>
                <w:bCs/>
                <w:color w:val="000000"/>
                <w:sz w:val="18"/>
                <w:szCs w:val="18"/>
                <w:lang w:eastAsia="en-GB"/>
              </w:rPr>
            </w:pPr>
            <w:r w:rsidRPr="00497680">
              <w:rPr>
                <w:b/>
                <w:bCs/>
                <w:color w:val="000000"/>
                <w:sz w:val="18"/>
                <w:szCs w:val="18"/>
                <w:lang w:eastAsia="en-GB"/>
              </w:rPr>
              <w:t>2</w:t>
            </w:r>
            <w:r>
              <w:rPr>
                <w:b/>
                <w:bCs/>
                <w:color w:val="000000"/>
                <w:sz w:val="18"/>
                <w:szCs w:val="18"/>
                <w:lang w:eastAsia="en-GB"/>
              </w:rPr>
              <w:t>157</w:t>
            </w:r>
          </w:p>
        </w:tc>
        <w:tc>
          <w:tcPr>
            <w:tcW w:w="905" w:type="dxa"/>
            <w:tcBorders>
              <w:top w:val="single" w:sz="4" w:space="0" w:color="auto"/>
              <w:left w:val="nil"/>
              <w:bottom w:val="single" w:sz="8" w:space="0" w:color="auto"/>
              <w:right w:val="nil"/>
            </w:tcBorders>
            <w:shd w:val="clear" w:color="000000" w:fill="FFFFFF"/>
            <w:vAlign w:val="center"/>
            <w:hideMark/>
          </w:tcPr>
          <w:p w14:paraId="38618442" w14:textId="77777777" w:rsidR="006774D5" w:rsidRPr="00497680" w:rsidRDefault="006774D5" w:rsidP="00796C9F">
            <w:pPr>
              <w:rPr>
                <w:b/>
                <w:bCs/>
                <w:color w:val="000000"/>
                <w:sz w:val="18"/>
                <w:szCs w:val="18"/>
                <w:lang w:eastAsia="en-GB"/>
              </w:rPr>
            </w:pPr>
            <w:r w:rsidRPr="00497680">
              <w:rPr>
                <w:b/>
                <w:bCs/>
                <w:color w:val="000000"/>
                <w:sz w:val="18"/>
                <w:szCs w:val="18"/>
                <w:lang w:eastAsia="en-GB"/>
              </w:rPr>
              <w:t>2</w:t>
            </w:r>
            <w:r>
              <w:rPr>
                <w:b/>
                <w:bCs/>
                <w:color w:val="000000"/>
                <w:sz w:val="18"/>
                <w:szCs w:val="18"/>
                <w:lang w:eastAsia="en-GB"/>
              </w:rPr>
              <w:t>236</w:t>
            </w:r>
          </w:p>
        </w:tc>
        <w:tc>
          <w:tcPr>
            <w:tcW w:w="888" w:type="dxa"/>
            <w:tcBorders>
              <w:top w:val="single" w:sz="4" w:space="0" w:color="auto"/>
              <w:left w:val="nil"/>
              <w:bottom w:val="single" w:sz="8" w:space="0" w:color="auto"/>
              <w:right w:val="nil"/>
            </w:tcBorders>
            <w:shd w:val="clear" w:color="000000" w:fill="FFFFFF"/>
            <w:vAlign w:val="center"/>
          </w:tcPr>
          <w:p w14:paraId="101B9F89" w14:textId="77777777" w:rsidR="006774D5" w:rsidRPr="008952A1" w:rsidRDefault="006774D5" w:rsidP="00796C9F">
            <w:pPr>
              <w:rPr>
                <w:b/>
                <w:bCs/>
                <w:color w:val="000000"/>
                <w:sz w:val="18"/>
                <w:szCs w:val="18"/>
                <w:lang w:eastAsia="en-GB"/>
              </w:rPr>
            </w:pPr>
            <w:r w:rsidRPr="008952A1">
              <w:rPr>
                <w:b/>
                <w:bCs/>
                <w:color w:val="000000"/>
                <w:sz w:val="18"/>
                <w:szCs w:val="18"/>
                <w:lang w:eastAsia="en-GB"/>
              </w:rPr>
              <w:t>2264</w:t>
            </w:r>
          </w:p>
        </w:tc>
        <w:tc>
          <w:tcPr>
            <w:tcW w:w="905" w:type="dxa"/>
            <w:tcBorders>
              <w:top w:val="single" w:sz="4" w:space="0" w:color="auto"/>
              <w:left w:val="nil"/>
              <w:bottom w:val="single" w:sz="8" w:space="0" w:color="auto"/>
              <w:right w:val="nil"/>
            </w:tcBorders>
            <w:shd w:val="clear" w:color="000000" w:fill="FFFFFF"/>
            <w:vAlign w:val="center"/>
          </w:tcPr>
          <w:p w14:paraId="0EC41028" w14:textId="77777777" w:rsidR="006774D5" w:rsidRPr="00497680" w:rsidRDefault="006774D5" w:rsidP="00796C9F">
            <w:pPr>
              <w:rPr>
                <w:b/>
                <w:bCs/>
                <w:color w:val="000000"/>
                <w:sz w:val="18"/>
                <w:szCs w:val="18"/>
                <w:lang w:eastAsia="en-GB"/>
              </w:rPr>
            </w:pPr>
            <w:r>
              <w:rPr>
                <w:b/>
                <w:bCs/>
                <w:color w:val="000000"/>
                <w:sz w:val="18"/>
                <w:szCs w:val="18"/>
                <w:lang w:eastAsia="en-GB"/>
              </w:rPr>
              <w:t>2298</w:t>
            </w:r>
          </w:p>
        </w:tc>
        <w:tc>
          <w:tcPr>
            <w:tcW w:w="888" w:type="dxa"/>
            <w:tcBorders>
              <w:top w:val="single" w:sz="4" w:space="0" w:color="auto"/>
              <w:left w:val="nil"/>
              <w:bottom w:val="single" w:sz="8" w:space="0" w:color="auto"/>
              <w:right w:val="nil"/>
            </w:tcBorders>
            <w:shd w:val="clear" w:color="auto" w:fill="auto"/>
            <w:vAlign w:val="center"/>
          </w:tcPr>
          <w:p w14:paraId="12AC89A7" w14:textId="77777777" w:rsidR="006774D5" w:rsidRPr="007A76DA" w:rsidRDefault="006774D5" w:rsidP="00796C9F">
            <w:pPr>
              <w:rPr>
                <w:b/>
                <w:bCs/>
                <w:color w:val="000000"/>
                <w:sz w:val="18"/>
                <w:szCs w:val="18"/>
                <w:lang w:eastAsia="en-GB"/>
              </w:rPr>
            </w:pPr>
            <w:r w:rsidRPr="007A76DA">
              <w:rPr>
                <w:b/>
                <w:bCs/>
                <w:color w:val="000000"/>
                <w:sz w:val="18"/>
                <w:szCs w:val="18"/>
                <w:lang w:eastAsia="en-GB"/>
              </w:rPr>
              <w:t>2309</w:t>
            </w:r>
          </w:p>
        </w:tc>
        <w:tc>
          <w:tcPr>
            <w:tcW w:w="905" w:type="dxa"/>
            <w:tcBorders>
              <w:top w:val="single" w:sz="4" w:space="0" w:color="auto"/>
              <w:left w:val="nil"/>
              <w:bottom w:val="single" w:sz="8" w:space="0" w:color="auto"/>
              <w:right w:val="nil"/>
            </w:tcBorders>
            <w:shd w:val="clear" w:color="auto" w:fill="auto"/>
            <w:vAlign w:val="center"/>
          </w:tcPr>
          <w:p w14:paraId="00298B36" w14:textId="77777777" w:rsidR="006774D5" w:rsidRPr="00497680" w:rsidRDefault="006774D5" w:rsidP="00796C9F">
            <w:pPr>
              <w:rPr>
                <w:b/>
                <w:bCs/>
                <w:color w:val="000000"/>
                <w:sz w:val="18"/>
                <w:szCs w:val="18"/>
                <w:lang w:eastAsia="en-GB"/>
              </w:rPr>
            </w:pPr>
            <w:r>
              <w:rPr>
                <w:b/>
                <w:bCs/>
                <w:color w:val="000000"/>
                <w:sz w:val="18"/>
                <w:szCs w:val="18"/>
                <w:lang w:eastAsia="en-GB"/>
              </w:rPr>
              <w:t>2325</w:t>
            </w:r>
          </w:p>
        </w:tc>
        <w:tc>
          <w:tcPr>
            <w:tcW w:w="883" w:type="dxa"/>
            <w:tcBorders>
              <w:top w:val="single" w:sz="4" w:space="0" w:color="auto"/>
              <w:left w:val="nil"/>
              <w:bottom w:val="single" w:sz="8" w:space="0" w:color="auto"/>
              <w:right w:val="nil"/>
            </w:tcBorders>
            <w:shd w:val="clear" w:color="000000" w:fill="FFFFFF"/>
            <w:vAlign w:val="center"/>
          </w:tcPr>
          <w:p w14:paraId="54CE4B4A" w14:textId="77777777" w:rsidR="006774D5" w:rsidRPr="008952A1" w:rsidRDefault="006774D5" w:rsidP="00796C9F">
            <w:pPr>
              <w:rPr>
                <w:b/>
                <w:bCs/>
                <w:color w:val="000000"/>
                <w:sz w:val="18"/>
                <w:szCs w:val="18"/>
                <w:lang w:eastAsia="en-GB"/>
              </w:rPr>
            </w:pPr>
            <w:r w:rsidRPr="008952A1">
              <w:rPr>
                <w:b/>
                <w:bCs/>
                <w:color w:val="000000"/>
                <w:sz w:val="18"/>
                <w:szCs w:val="18"/>
                <w:lang w:eastAsia="en-GB"/>
              </w:rPr>
              <w:t>2340</w:t>
            </w:r>
          </w:p>
        </w:tc>
        <w:tc>
          <w:tcPr>
            <w:tcW w:w="883" w:type="dxa"/>
            <w:tcBorders>
              <w:top w:val="single" w:sz="4" w:space="0" w:color="auto"/>
              <w:left w:val="nil"/>
              <w:bottom w:val="single" w:sz="8" w:space="0" w:color="auto"/>
              <w:right w:val="nil"/>
            </w:tcBorders>
            <w:shd w:val="clear" w:color="auto" w:fill="F2F2F2" w:themeFill="background1" w:themeFillShade="F2"/>
            <w:vAlign w:val="center"/>
          </w:tcPr>
          <w:p w14:paraId="092B4A54" w14:textId="77777777" w:rsidR="006774D5" w:rsidRPr="005C1C3E" w:rsidRDefault="006774D5" w:rsidP="00796C9F">
            <w:pPr>
              <w:rPr>
                <w:b/>
                <w:bCs/>
                <w:color w:val="000000"/>
                <w:sz w:val="18"/>
                <w:szCs w:val="18"/>
                <w:lang w:eastAsia="en-GB"/>
              </w:rPr>
            </w:pPr>
            <w:r w:rsidRPr="005C1C3E">
              <w:rPr>
                <w:b/>
                <w:bCs/>
                <w:color w:val="000000"/>
                <w:sz w:val="18"/>
                <w:szCs w:val="18"/>
                <w:lang w:eastAsia="en-GB"/>
              </w:rPr>
              <w:t>2356</w:t>
            </w:r>
          </w:p>
        </w:tc>
        <w:tc>
          <w:tcPr>
            <w:tcW w:w="922" w:type="dxa"/>
            <w:tcBorders>
              <w:top w:val="single" w:sz="4" w:space="0" w:color="auto"/>
              <w:left w:val="nil"/>
              <w:bottom w:val="single" w:sz="8" w:space="0" w:color="auto"/>
              <w:right w:val="nil"/>
            </w:tcBorders>
            <w:shd w:val="clear" w:color="000000" w:fill="FFFFFF"/>
            <w:vAlign w:val="center"/>
            <w:hideMark/>
          </w:tcPr>
          <w:p w14:paraId="5CCF1E5A" w14:textId="77777777" w:rsidR="006774D5" w:rsidRPr="00497680" w:rsidRDefault="006774D5" w:rsidP="00796C9F">
            <w:pPr>
              <w:rPr>
                <w:color w:val="000000"/>
                <w:sz w:val="18"/>
                <w:szCs w:val="18"/>
                <w:lang w:eastAsia="en-GB"/>
              </w:rPr>
            </w:pPr>
            <w:r>
              <w:rPr>
                <w:color w:val="000000"/>
                <w:sz w:val="18"/>
                <w:szCs w:val="18"/>
                <w:lang w:eastAsia="en-GB"/>
              </w:rPr>
              <w:fldChar w:fldCharType="begin"/>
            </w:r>
            <w:r>
              <w:rPr>
                <w:color w:val="000000"/>
                <w:sz w:val="18"/>
                <w:szCs w:val="18"/>
                <w:lang w:eastAsia="en-GB"/>
              </w:rPr>
              <w:instrText xml:space="preserve"> =SUM(ABOVE) </w:instrText>
            </w:r>
            <w:r>
              <w:rPr>
                <w:color w:val="000000"/>
                <w:sz w:val="18"/>
                <w:szCs w:val="18"/>
                <w:lang w:eastAsia="en-GB"/>
              </w:rPr>
              <w:fldChar w:fldCharType="separate"/>
            </w:r>
            <w:r>
              <w:rPr>
                <w:noProof/>
                <w:color w:val="000000"/>
                <w:sz w:val="18"/>
                <w:szCs w:val="18"/>
                <w:lang w:eastAsia="en-GB"/>
              </w:rPr>
              <w:t>31</w:t>
            </w:r>
            <w:r>
              <w:rPr>
                <w:color w:val="000000"/>
                <w:sz w:val="18"/>
                <w:szCs w:val="18"/>
                <w:lang w:eastAsia="en-GB"/>
              </w:rPr>
              <w:fldChar w:fldCharType="end"/>
            </w:r>
          </w:p>
        </w:tc>
        <w:tc>
          <w:tcPr>
            <w:tcW w:w="851" w:type="dxa"/>
            <w:tcBorders>
              <w:top w:val="single" w:sz="4" w:space="0" w:color="auto"/>
              <w:left w:val="nil"/>
              <w:bottom w:val="single" w:sz="8" w:space="0" w:color="auto"/>
              <w:right w:val="nil"/>
            </w:tcBorders>
            <w:shd w:val="clear" w:color="000000" w:fill="FFFFFF"/>
            <w:vAlign w:val="center"/>
            <w:hideMark/>
          </w:tcPr>
          <w:p w14:paraId="10CC587C" w14:textId="77777777" w:rsidR="006774D5" w:rsidRPr="00497680" w:rsidRDefault="006774D5" w:rsidP="00796C9F">
            <w:pPr>
              <w:rPr>
                <w:color w:val="000000"/>
                <w:sz w:val="18"/>
                <w:szCs w:val="18"/>
                <w:lang w:eastAsia="en-GB"/>
              </w:rPr>
            </w:pPr>
            <w:r w:rsidRPr="00497680">
              <w:rPr>
                <w:color w:val="000000"/>
                <w:sz w:val="18"/>
                <w:szCs w:val="18"/>
                <w:lang w:eastAsia="en-GB"/>
              </w:rPr>
              <w:t>1.</w:t>
            </w:r>
            <w:r>
              <w:rPr>
                <w:color w:val="000000"/>
                <w:sz w:val="18"/>
                <w:szCs w:val="18"/>
                <w:lang w:eastAsia="en-GB"/>
              </w:rPr>
              <w:t>33</w:t>
            </w:r>
            <w:r w:rsidRPr="00497680">
              <w:rPr>
                <w:color w:val="000000"/>
                <w:sz w:val="18"/>
                <w:szCs w:val="18"/>
                <w:lang w:eastAsia="en-GB"/>
              </w:rPr>
              <w:t>%</w:t>
            </w:r>
          </w:p>
        </w:tc>
        <w:tc>
          <w:tcPr>
            <w:tcW w:w="850" w:type="dxa"/>
            <w:tcBorders>
              <w:top w:val="single" w:sz="4" w:space="0" w:color="auto"/>
              <w:left w:val="nil"/>
              <w:bottom w:val="single" w:sz="8" w:space="0" w:color="auto"/>
              <w:right w:val="nil"/>
            </w:tcBorders>
            <w:shd w:val="clear" w:color="000000" w:fill="FFFFFF"/>
            <w:vAlign w:val="center"/>
            <w:hideMark/>
          </w:tcPr>
          <w:p w14:paraId="0A6B5535" w14:textId="77777777" w:rsidR="006774D5" w:rsidRPr="00497680" w:rsidRDefault="006774D5" w:rsidP="00796C9F">
            <w:pPr>
              <w:rPr>
                <w:color w:val="000000"/>
                <w:sz w:val="18"/>
                <w:szCs w:val="18"/>
                <w:lang w:eastAsia="en-GB"/>
              </w:rPr>
            </w:pPr>
            <w:r>
              <w:rPr>
                <w:color w:val="000000"/>
                <w:sz w:val="18"/>
                <w:szCs w:val="18"/>
                <w:lang w:eastAsia="en-GB"/>
              </w:rPr>
              <w:fldChar w:fldCharType="begin"/>
            </w:r>
            <w:r>
              <w:rPr>
                <w:color w:val="000000"/>
                <w:sz w:val="18"/>
                <w:szCs w:val="18"/>
                <w:lang w:eastAsia="en-GB"/>
              </w:rPr>
              <w:instrText xml:space="preserve"> =SUM(ABOVE) </w:instrText>
            </w:r>
            <w:r>
              <w:rPr>
                <w:color w:val="000000"/>
                <w:sz w:val="18"/>
                <w:szCs w:val="18"/>
                <w:lang w:eastAsia="en-GB"/>
              </w:rPr>
              <w:fldChar w:fldCharType="separate"/>
            </w:r>
            <w:r>
              <w:rPr>
                <w:noProof/>
                <w:color w:val="000000"/>
                <w:sz w:val="18"/>
                <w:szCs w:val="18"/>
                <w:lang w:eastAsia="en-GB"/>
              </w:rPr>
              <w:t>307</w:t>
            </w:r>
            <w:r>
              <w:rPr>
                <w:color w:val="000000"/>
                <w:sz w:val="18"/>
                <w:szCs w:val="18"/>
                <w:lang w:eastAsia="en-GB"/>
              </w:rPr>
              <w:fldChar w:fldCharType="end"/>
            </w:r>
          </w:p>
        </w:tc>
        <w:tc>
          <w:tcPr>
            <w:tcW w:w="783" w:type="dxa"/>
            <w:tcBorders>
              <w:top w:val="single" w:sz="4" w:space="0" w:color="auto"/>
              <w:left w:val="nil"/>
              <w:bottom w:val="single" w:sz="8" w:space="0" w:color="auto"/>
              <w:right w:val="nil"/>
            </w:tcBorders>
            <w:shd w:val="clear" w:color="000000" w:fill="FFFFFF"/>
            <w:vAlign w:val="center"/>
            <w:hideMark/>
          </w:tcPr>
          <w:p w14:paraId="52B082A8" w14:textId="77777777" w:rsidR="006774D5" w:rsidRPr="00497680" w:rsidRDefault="006774D5" w:rsidP="00796C9F">
            <w:pPr>
              <w:rPr>
                <w:color w:val="000000"/>
                <w:sz w:val="18"/>
                <w:szCs w:val="18"/>
                <w:lang w:eastAsia="en-GB"/>
              </w:rPr>
            </w:pPr>
            <w:r w:rsidRPr="00497680">
              <w:rPr>
                <w:color w:val="000000"/>
                <w:sz w:val="18"/>
                <w:szCs w:val="18"/>
                <w:lang w:eastAsia="en-GB"/>
              </w:rPr>
              <w:t>1</w:t>
            </w:r>
            <w:r>
              <w:rPr>
                <w:color w:val="000000"/>
                <w:sz w:val="18"/>
                <w:szCs w:val="18"/>
                <w:lang w:eastAsia="en-GB"/>
              </w:rPr>
              <w:t>4.98</w:t>
            </w:r>
            <w:r w:rsidRPr="00497680">
              <w:rPr>
                <w:color w:val="000000"/>
                <w:sz w:val="18"/>
                <w:szCs w:val="18"/>
                <w:lang w:eastAsia="en-GB"/>
              </w:rPr>
              <w:t>%</w:t>
            </w:r>
          </w:p>
        </w:tc>
      </w:tr>
    </w:tbl>
    <w:p w14:paraId="514DBF27" w14:textId="730BED53" w:rsidR="006765F4" w:rsidRPr="006765F4" w:rsidRDefault="006774D5" w:rsidP="00DF31F0">
      <w:pPr>
        <w:rPr>
          <w:b/>
          <w:bCs/>
        </w:rPr>
        <w:sectPr w:rsidR="006765F4" w:rsidRPr="006765F4" w:rsidSect="00DF31F0">
          <w:headerReference w:type="even" r:id="rId25"/>
          <w:headerReference w:type="default" r:id="rId26"/>
          <w:footerReference w:type="even" r:id="rId27"/>
          <w:footerReference w:type="default" r:id="rId28"/>
          <w:endnotePr>
            <w:numFmt w:val="decimal"/>
          </w:endnotePr>
          <w:pgSz w:w="16840" w:h="11907" w:orient="landscape" w:code="9"/>
          <w:pgMar w:top="1134" w:right="1417" w:bottom="1134" w:left="1134" w:header="567" w:footer="567" w:gutter="0"/>
          <w:cols w:space="720"/>
          <w:docGrid w:linePitch="272"/>
        </w:sectPr>
      </w:pPr>
      <w:r w:rsidRPr="006765F4">
        <w:rPr>
          <w:b/>
          <w:bCs/>
        </w:rPr>
        <w:t>Table 1</w:t>
      </w:r>
    </w:p>
    <w:p w14:paraId="77BFF871" w14:textId="2F2E3434" w:rsidR="00121858" w:rsidRPr="00121858" w:rsidRDefault="006765F4" w:rsidP="006765F4">
      <w:pPr>
        <w:pStyle w:val="HChG"/>
      </w:pPr>
      <w:r>
        <w:lastRenderedPageBreak/>
        <w:tab/>
      </w:r>
      <w:r>
        <w:tab/>
      </w:r>
      <w:r w:rsidR="00121858" w:rsidRPr="00121858">
        <w:t>Annex II</w:t>
      </w:r>
    </w:p>
    <w:p w14:paraId="1AAAFD84" w14:textId="77777777" w:rsidR="00121858" w:rsidRPr="00121858" w:rsidRDefault="00121858" w:rsidP="006765F4">
      <w:pPr>
        <w:pStyle w:val="H1G"/>
      </w:pPr>
      <w:r w:rsidRPr="00121858">
        <w:tab/>
      </w:r>
      <w:r w:rsidRPr="00121858">
        <w:tab/>
        <w:t>Reporting compliance by States parties as at 31 December 2023</w:t>
      </w:r>
    </w:p>
    <w:p w14:paraId="2CCC6B2D" w14:textId="1EF1707B" w:rsidR="00121858" w:rsidRPr="00121858" w:rsidRDefault="00121858" w:rsidP="006765F4">
      <w:pPr>
        <w:pStyle w:val="SingleTxtG"/>
      </w:pPr>
      <w:r>
        <w:t>States parties have an obligation to report under the nine international human rights treaties and two optional protocols. The International Convention for the Protection of All Persons from Enforced Disappearance does not provide for periodic reports, however</w:t>
      </w:r>
      <w:r w:rsidR="2C164818">
        <w:t>,</w:t>
      </w:r>
      <w:r>
        <w:t xml:space="preserve"> the Committee on Enforced Disappearances may, pursuant to article 29 (4) of the Convention, request States parties to provide additional information on the implementation of the Convention. Reporting periodicities vary by treaty (table 1).</w:t>
      </w:r>
    </w:p>
    <w:p w14:paraId="393855FF" w14:textId="77777777" w:rsidR="00121858" w:rsidRPr="00121858" w:rsidRDefault="00121858" w:rsidP="006765F4">
      <w:pPr>
        <w:pStyle w:val="H23G"/>
      </w:pPr>
      <w:r w:rsidRPr="00121858">
        <w:tab/>
      </w:r>
      <w:r w:rsidRPr="00121858">
        <w:tab/>
        <w:t>Table 1: Reporting periodicity, by treaty</w:t>
      </w:r>
    </w:p>
    <w:tbl>
      <w:tblPr>
        <w:tblW w:w="8080" w:type="dxa"/>
        <w:tblInd w:w="1134" w:type="dxa"/>
        <w:tblLayout w:type="fixed"/>
        <w:tblCellMar>
          <w:left w:w="0" w:type="dxa"/>
          <w:right w:w="0" w:type="dxa"/>
        </w:tblCellMar>
        <w:tblLook w:val="01E0" w:firstRow="1" w:lastRow="1" w:firstColumn="1" w:lastColumn="1" w:noHBand="0" w:noVBand="0"/>
      </w:tblPr>
      <w:tblGrid>
        <w:gridCol w:w="3828"/>
        <w:gridCol w:w="1417"/>
        <w:gridCol w:w="2835"/>
      </w:tblGrid>
      <w:tr w:rsidR="00121858" w:rsidRPr="006765F4" w14:paraId="150D3C80" w14:textId="77777777" w:rsidTr="006765F4">
        <w:trPr>
          <w:cantSplit/>
          <w:tblHeader/>
        </w:trPr>
        <w:tc>
          <w:tcPr>
            <w:tcW w:w="3828" w:type="dxa"/>
            <w:tcBorders>
              <w:top w:val="single" w:sz="4" w:space="0" w:color="auto"/>
              <w:bottom w:val="single" w:sz="12" w:space="0" w:color="auto"/>
            </w:tcBorders>
            <w:shd w:val="clear" w:color="auto" w:fill="auto"/>
            <w:vAlign w:val="bottom"/>
          </w:tcPr>
          <w:p w14:paraId="4147D767" w14:textId="77777777" w:rsidR="00121858" w:rsidRPr="006765F4" w:rsidRDefault="00121858" w:rsidP="006765F4">
            <w:pPr>
              <w:spacing w:before="80" w:after="80" w:line="200" w:lineRule="exact"/>
              <w:ind w:right="113"/>
              <w:rPr>
                <w:i/>
                <w:sz w:val="16"/>
              </w:rPr>
            </w:pPr>
            <w:r w:rsidRPr="006765F4">
              <w:rPr>
                <w:i/>
                <w:sz w:val="16"/>
              </w:rPr>
              <w:t>Treaty</w:t>
            </w:r>
          </w:p>
        </w:tc>
        <w:tc>
          <w:tcPr>
            <w:tcW w:w="1417" w:type="dxa"/>
            <w:tcBorders>
              <w:top w:val="single" w:sz="4" w:space="0" w:color="auto"/>
              <w:bottom w:val="single" w:sz="12" w:space="0" w:color="auto"/>
            </w:tcBorders>
            <w:shd w:val="clear" w:color="auto" w:fill="auto"/>
            <w:vAlign w:val="bottom"/>
          </w:tcPr>
          <w:p w14:paraId="7C1F53FF" w14:textId="77777777" w:rsidR="00121858" w:rsidRPr="006765F4" w:rsidRDefault="00121858" w:rsidP="006765F4">
            <w:pPr>
              <w:spacing w:before="80" w:after="80" w:line="200" w:lineRule="exact"/>
              <w:ind w:right="113"/>
              <w:rPr>
                <w:i/>
                <w:sz w:val="16"/>
              </w:rPr>
            </w:pPr>
            <w:r w:rsidRPr="006765F4">
              <w:rPr>
                <w:i/>
                <w:sz w:val="16"/>
              </w:rPr>
              <w:t>Initial report due (following the entry into force of the treaty for the State party concerned) within:</w:t>
            </w:r>
          </w:p>
        </w:tc>
        <w:tc>
          <w:tcPr>
            <w:tcW w:w="2835" w:type="dxa"/>
            <w:tcBorders>
              <w:top w:val="single" w:sz="4" w:space="0" w:color="auto"/>
              <w:bottom w:val="single" w:sz="12" w:space="0" w:color="auto"/>
            </w:tcBorders>
            <w:shd w:val="clear" w:color="auto" w:fill="auto"/>
            <w:vAlign w:val="bottom"/>
          </w:tcPr>
          <w:p w14:paraId="58E645B6" w14:textId="77777777" w:rsidR="00121858" w:rsidRPr="006765F4" w:rsidRDefault="00121858" w:rsidP="006765F4">
            <w:pPr>
              <w:spacing w:before="80" w:after="80" w:line="200" w:lineRule="exact"/>
              <w:ind w:right="113"/>
              <w:rPr>
                <w:i/>
                <w:sz w:val="16"/>
              </w:rPr>
            </w:pPr>
            <w:r w:rsidRPr="006765F4">
              <w:rPr>
                <w:i/>
                <w:sz w:val="16"/>
              </w:rPr>
              <w:t>Periodic reports due thereafter every:</w:t>
            </w:r>
          </w:p>
        </w:tc>
      </w:tr>
      <w:tr w:rsidR="006765F4" w:rsidRPr="006765F4" w14:paraId="74FB2668" w14:textId="77777777" w:rsidTr="006765F4">
        <w:trPr>
          <w:cantSplit/>
          <w:trHeight w:hRule="exact" w:val="113"/>
        </w:trPr>
        <w:tc>
          <w:tcPr>
            <w:tcW w:w="3828" w:type="dxa"/>
            <w:tcBorders>
              <w:top w:val="single" w:sz="12" w:space="0" w:color="auto"/>
            </w:tcBorders>
            <w:shd w:val="clear" w:color="auto" w:fill="auto"/>
          </w:tcPr>
          <w:p w14:paraId="3F1DFFD4" w14:textId="77777777" w:rsidR="006765F4" w:rsidRPr="006765F4" w:rsidRDefault="006765F4" w:rsidP="006765F4">
            <w:pPr>
              <w:spacing w:before="40" w:after="120"/>
              <w:ind w:right="113"/>
            </w:pPr>
          </w:p>
        </w:tc>
        <w:tc>
          <w:tcPr>
            <w:tcW w:w="1417" w:type="dxa"/>
            <w:tcBorders>
              <w:top w:val="single" w:sz="12" w:space="0" w:color="auto"/>
            </w:tcBorders>
            <w:shd w:val="clear" w:color="auto" w:fill="auto"/>
          </w:tcPr>
          <w:p w14:paraId="7CEC3051" w14:textId="77777777" w:rsidR="006765F4" w:rsidRPr="006765F4" w:rsidRDefault="006765F4" w:rsidP="006765F4">
            <w:pPr>
              <w:spacing w:before="40" w:after="120"/>
              <w:ind w:right="113"/>
            </w:pPr>
          </w:p>
        </w:tc>
        <w:tc>
          <w:tcPr>
            <w:tcW w:w="2835" w:type="dxa"/>
            <w:tcBorders>
              <w:top w:val="single" w:sz="12" w:space="0" w:color="auto"/>
            </w:tcBorders>
            <w:shd w:val="clear" w:color="auto" w:fill="auto"/>
          </w:tcPr>
          <w:p w14:paraId="0C069E7F" w14:textId="77777777" w:rsidR="006765F4" w:rsidRPr="006765F4" w:rsidRDefault="006765F4" w:rsidP="006765F4">
            <w:pPr>
              <w:spacing w:before="40" w:after="120"/>
              <w:ind w:right="113"/>
            </w:pPr>
          </w:p>
        </w:tc>
      </w:tr>
      <w:tr w:rsidR="00121858" w:rsidRPr="006765F4" w14:paraId="2CAD688B" w14:textId="77777777" w:rsidTr="006765F4">
        <w:trPr>
          <w:cantSplit/>
        </w:trPr>
        <w:tc>
          <w:tcPr>
            <w:tcW w:w="3828" w:type="dxa"/>
            <w:shd w:val="clear" w:color="auto" w:fill="auto"/>
          </w:tcPr>
          <w:p w14:paraId="37D6A4C3" w14:textId="77777777" w:rsidR="00121858" w:rsidRPr="006765F4" w:rsidRDefault="00121858" w:rsidP="006765F4">
            <w:pPr>
              <w:spacing w:before="40" w:after="120"/>
              <w:ind w:right="113"/>
            </w:pPr>
            <w:r w:rsidRPr="006765F4">
              <w:t>International Convention on the Elimination of All Forms of Racial Discrimination</w:t>
            </w:r>
          </w:p>
        </w:tc>
        <w:tc>
          <w:tcPr>
            <w:tcW w:w="1417" w:type="dxa"/>
            <w:shd w:val="clear" w:color="auto" w:fill="auto"/>
          </w:tcPr>
          <w:p w14:paraId="407B9166" w14:textId="77777777" w:rsidR="00121858" w:rsidRPr="006765F4" w:rsidRDefault="00121858" w:rsidP="006765F4">
            <w:pPr>
              <w:spacing w:before="40" w:after="120"/>
              <w:ind w:right="113"/>
            </w:pPr>
            <w:r w:rsidRPr="006765F4">
              <w:t>1 year</w:t>
            </w:r>
          </w:p>
        </w:tc>
        <w:tc>
          <w:tcPr>
            <w:tcW w:w="2835" w:type="dxa"/>
            <w:shd w:val="clear" w:color="auto" w:fill="auto"/>
          </w:tcPr>
          <w:p w14:paraId="5F85D79C" w14:textId="77777777" w:rsidR="00121858" w:rsidRPr="006765F4" w:rsidRDefault="00121858" w:rsidP="006765F4">
            <w:pPr>
              <w:spacing w:before="40" w:after="120"/>
              <w:ind w:right="113"/>
            </w:pPr>
            <w:r w:rsidRPr="006765F4">
              <w:t>2 years</w:t>
            </w:r>
          </w:p>
        </w:tc>
      </w:tr>
      <w:tr w:rsidR="00121858" w:rsidRPr="006765F4" w14:paraId="24B48360" w14:textId="77777777" w:rsidTr="006765F4">
        <w:trPr>
          <w:cantSplit/>
        </w:trPr>
        <w:tc>
          <w:tcPr>
            <w:tcW w:w="3828" w:type="dxa"/>
            <w:shd w:val="clear" w:color="auto" w:fill="auto"/>
          </w:tcPr>
          <w:p w14:paraId="1390736A" w14:textId="77777777" w:rsidR="00121858" w:rsidRPr="006765F4" w:rsidRDefault="00121858" w:rsidP="006765F4">
            <w:pPr>
              <w:spacing w:before="40" w:after="120"/>
              <w:ind w:right="113"/>
            </w:pPr>
            <w:r w:rsidRPr="006765F4">
              <w:t>International Covenant on Economic, Social and Cultural Rights</w:t>
            </w:r>
          </w:p>
        </w:tc>
        <w:tc>
          <w:tcPr>
            <w:tcW w:w="1417" w:type="dxa"/>
            <w:shd w:val="clear" w:color="auto" w:fill="auto"/>
          </w:tcPr>
          <w:p w14:paraId="27A877F6" w14:textId="77777777" w:rsidR="00121858" w:rsidRPr="006765F4" w:rsidRDefault="00121858" w:rsidP="006765F4">
            <w:pPr>
              <w:spacing w:before="40" w:after="120"/>
              <w:ind w:right="113"/>
            </w:pPr>
            <w:r w:rsidRPr="006765F4">
              <w:t>2 years</w:t>
            </w:r>
          </w:p>
        </w:tc>
        <w:tc>
          <w:tcPr>
            <w:tcW w:w="2835" w:type="dxa"/>
            <w:shd w:val="clear" w:color="auto" w:fill="auto"/>
          </w:tcPr>
          <w:p w14:paraId="050ED2AA" w14:textId="77777777" w:rsidR="00121858" w:rsidRPr="006765F4" w:rsidRDefault="00121858" w:rsidP="006765F4">
            <w:pPr>
              <w:spacing w:before="40" w:after="120"/>
              <w:ind w:right="113"/>
            </w:pPr>
            <w:r w:rsidRPr="006765F4">
              <w:t>5 years</w:t>
            </w:r>
          </w:p>
        </w:tc>
      </w:tr>
      <w:tr w:rsidR="00121858" w:rsidRPr="006765F4" w14:paraId="0AEB1477" w14:textId="77777777" w:rsidTr="006765F4">
        <w:trPr>
          <w:cantSplit/>
        </w:trPr>
        <w:tc>
          <w:tcPr>
            <w:tcW w:w="3828" w:type="dxa"/>
            <w:shd w:val="clear" w:color="auto" w:fill="auto"/>
          </w:tcPr>
          <w:p w14:paraId="3C20B585" w14:textId="77777777" w:rsidR="00121858" w:rsidRPr="006765F4" w:rsidRDefault="00121858" w:rsidP="006765F4">
            <w:pPr>
              <w:spacing w:before="40" w:after="120"/>
              <w:ind w:right="113"/>
            </w:pPr>
            <w:r w:rsidRPr="006765F4">
              <w:t>International Covenant on Civil and Political Rights</w:t>
            </w:r>
          </w:p>
        </w:tc>
        <w:tc>
          <w:tcPr>
            <w:tcW w:w="1417" w:type="dxa"/>
            <w:shd w:val="clear" w:color="auto" w:fill="auto"/>
          </w:tcPr>
          <w:p w14:paraId="4DE07945" w14:textId="77777777" w:rsidR="00121858" w:rsidRPr="006765F4" w:rsidRDefault="00121858" w:rsidP="006765F4">
            <w:pPr>
              <w:spacing w:before="40" w:after="120"/>
              <w:ind w:right="113"/>
            </w:pPr>
            <w:r w:rsidRPr="006765F4">
              <w:t>1 year</w:t>
            </w:r>
          </w:p>
        </w:tc>
        <w:tc>
          <w:tcPr>
            <w:tcW w:w="2835" w:type="dxa"/>
            <w:shd w:val="clear" w:color="auto" w:fill="auto"/>
          </w:tcPr>
          <w:p w14:paraId="3799309F" w14:textId="77777777" w:rsidR="00121858" w:rsidRPr="006765F4" w:rsidRDefault="00121858" w:rsidP="006765F4">
            <w:pPr>
              <w:spacing w:before="40" w:after="120"/>
              <w:ind w:right="113"/>
            </w:pPr>
            <w:r w:rsidRPr="006765F4">
              <w:t>8 years</w:t>
            </w:r>
          </w:p>
        </w:tc>
      </w:tr>
      <w:tr w:rsidR="00121858" w:rsidRPr="006765F4" w14:paraId="6ACCAC46" w14:textId="77777777" w:rsidTr="006765F4">
        <w:trPr>
          <w:cantSplit/>
        </w:trPr>
        <w:tc>
          <w:tcPr>
            <w:tcW w:w="3828" w:type="dxa"/>
            <w:shd w:val="clear" w:color="auto" w:fill="auto"/>
          </w:tcPr>
          <w:p w14:paraId="777CBE64" w14:textId="77777777" w:rsidR="00121858" w:rsidRPr="006765F4" w:rsidRDefault="00121858" w:rsidP="006765F4">
            <w:pPr>
              <w:spacing w:before="40" w:after="120"/>
              <w:ind w:right="113"/>
            </w:pPr>
            <w:r w:rsidRPr="006765F4">
              <w:t>Convention on the Elimination of All Forms of Discrimination against Women</w:t>
            </w:r>
          </w:p>
        </w:tc>
        <w:tc>
          <w:tcPr>
            <w:tcW w:w="1417" w:type="dxa"/>
            <w:shd w:val="clear" w:color="auto" w:fill="auto"/>
          </w:tcPr>
          <w:p w14:paraId="07A10621" w14:textId="77777777" w:rsidR="00121858" w:rsidRPr="006765F4" w:rsidRDefault="00121858" w:rsidP="006765F4">
            <w:pPr>
              <w:spacing w:before="40" w:after="120"/>
              <w:ind w:right="113"/>
            </w:pPr>
            <w:r w:rsidRPr="006765F4">
              <w:t>1 year</w:t>
            </w:r>
          </w:p>
        </w:tc>
        <w:tc>
          <w:tcPr>
            <w:tcW w:w="2835" w:type="dxa"/>
            <w:shd w:val="clear" w:color="auto" w:fill="auto"/>
          </w:tcPr>
          <w:p w14:paraId="4774E6F2" w14:textId="77777777" w:rsidR="00121858" w:rsidRPr="006765F4" w:rsidRDefault="00121858" w:rsidP="006765F4">
            <w:pPr>
              <w:spacing w:before="40" w:after="120"/>
              <w:ind w:right="113"/>
            </w:pPr>
            <w:r w:rsidRPr="006765F4">
              <w:t>4 years</w:t>
            </w:r>
          </w:p>
        </w:tc>
      </w:tr>
      <w:tr w:rsidR="00121858" w:rsidRPr="006765F4" w14:paraId="37D37BBD" w14:textId="77777777" w:rsidTr="006765F4">
        <w:trPr>
          <w:cantSplit/>
        </w:trPr>
        <w:tc>
          <w:tcPr>
            <w:tcW w:w="3828" w:type="dxa"/>
            <w:shd w:val="clear" w:color="auto" w:fill="auto"/>
          </w:tcPr>
          <w:p w14:paraId="48F9FBE1" w14:textId="77777777" w:rsidR="00121858" w:rsidRPr="006765F4" w:rsidRDefault="00121858" w:rsidP="006765F4">
            <w:pPr>
              <w:spacing w:before="40" w:after="120"/>
              <w:ind w:right="113"/>
            </w:pPr>
            <w:r w:rsidRPr="006765F4">
              <w:t>Convention against Torture and Other Cruel, Inhuman or Degrading Treatment or Punishment</w:t>
            </w:r>
          </w:p>
        </w:tc>
        <w:tc>
          <w:tcPr>
            <w:tcW w:w="1417" w:type="dxa"/>
            <w:shd w:val="clear" w:color="auto" w:fill="auto"/>
          </w:tcPr>
          <w:p w14:paraId="3940C9B8" w14:textId="77777777" w:rsidR="00121858" w:rsidRPr="006765F4" w:rsidRDefault="00121858" w:rsidP="006765F4">
            <w:pPr>
              <w:spacing w:before="40" w:after="120"/>
              <w:ind w:right="113"/>
            </w:pPr>
            <w:r w:rsidRPr="006765F4">
              <w:t>1 year</w:t>
            </w:r>
          </w:p>
        </w:tc>
        <w:tc>
          <w:tcPr>
            <w:tcW w:w="2835" w:type="dxa"/>
            <w:shd w:val="clear" w:color="auto" w:fill="auto"/>
          </w:tcPr>
          <w:p w14:paraId="05876FAA" w14:textId="77777777" w:rsidR="00121858" w:rsidRPr="006765F4" w:rsidRDefault="00121858" w:rsidP="006765F4">
            <w:pPr>
              <w:spacing w:before="40" w:after="120"/>
              <w:ind w:right="113"/>
            </w:pPr>
            <w:r w:rsidRPr="006765F4">
              <w:t>4 years</w:t>
            </w:r>
          </w:p>
        </w:tc>
      </w:tr>
      <w:tr w:rsidR="00121858" w:rsidRPr="006765F4" w14:paraId="0465A98C" w14:textId="77777777" w:rsidTr="006765F4">
        <w:trPr>
          <w:cantSplit/>
        </w:trPr>
        <w:tc>
          <w:tcPr>
            <w:tcW w:w="3828" w:type="dxa"/>
            <w:shd w:val="clear" w:color="auto" w:fill="auto"/>
          </w:tcPr>
          <w:p w14:paraId="473ED73A" w14:textId="77777777" w:rsidR="00121858" w:rsidRPr="006765F4" w:rsidRDefault="00121858" w:rsidP="006765F4">
            <w:pPr>
              <w:spacing w:before="40" w:after="120"/>
              <w:ind w:right="113"/>
            </w:pPr>
            <w:r w:rsidRPr="006765F4">
              <w:t>Convention on the Rights of the Child</w:t>
            </w:r>
          </w:p>
        </w:tc>
        <w:tc>
          <w:tcPr>
            <w:tcW w:w="1417" w:type="dxa"/>
            <w:shd w:val="clear" w:color="auto" w:fill="auto"/>
          </w:tcPr>
          <w:p w14:paraId="50D3B68B" w14:textId="77777777" w:rsidR="00121858" w:rsidRPr="006765F4" w:rsidRDefault="00121858" w:rsidP="006765F4">
            <w:pPr>
              <w:spacing w:before="40" w:after="120"/>
              <w:ind w:right="113"/>
            </w:pPr>
            <w:r w:rsidRPr="006765F4">
              <w:t>2 years</w:t>
            </w:r>
          </w:p>
        </w:tc>
        <w:tc>
          <w:tcPr>
            <w:tcW w:w="2835" w:type="dxa"/>
            <w:shd w:val="clear" w:color="auto" w:fill="auto"/>
          </w:tcPr>
          <w:p w14:paraId="650ED09B" w14:textId="77777777" w:rsidR="00121858" w:rsidRPr="006765F4" w:rsidRDefault="00121858" w:rsidP="006765F4">
            <w:pPr>
              <w:spacing w:before="40" w:after="120"/>
              <w:ind w:right="113"/>
            </w:pPr>
            <w:r w:rsidRPr="006765F4">
              <w:t>5 years</w:t>
            </w:r>
          </w:p>
        </w:tc>
      </w:tr>
      <w:tr w:rsidR="00121858" w:rsidRPr="006765F4" w14:paraId="21572E4B" w14:textId="77777777" w:rsidTr="006765F4">
        <w:trPr>
          <w:cantSplit/>
        </w:trPr>
        <w:tc>
          <w:tcPr>
            <w:tcW w:w="3828" w:type="dxa"/>
            <w:shd w:val="clear" w:color="auto" w:fill="auto"/>
          </w:tcPr>
          <w:p w14:paraId="4B260E2A" w14:textId="77777777" w:rsidR="00121858" w:rsidRPr="006765F4" w:rsidRDefault="00121858" w:rsidP="006765F4">
            <w:pPr>
              <w:spacing w:before="40" w:after="120"/>
              <w:ind w:right="113"/>
            </w:pPr>
            <w:r w:rsidRPr="006765F4">
              <w:t>Optional Protocol to the Convention on the Rights of the Child on the sale of children, child prostitution and child pornography</w:t>
            </w:r>
          </w:p>
        </w:tc>
        <w:tc>
          <w:tcPr>
            <w:tcW w:w="1417" w:type="dxa"/>
            <w:shd w:val="clear" w:color="auto" w:fill="auto"/>
          </w:tcPr>
          <w:p w14:paraId="0DFA44D7" w14:textId="77777777" w:rsidR="00121858" w:rsidRPr="006765F4" w:rsidRDefault="00121858" w:rsidP="006765F4">
            <w:pPr>
              <w:spacing w:before="40" w:after="120"/>
              <w:ind w:right="113"/>
            </w:pPr>
            <w:r w:rsidRPr="006765F4">
              <w:t>2 years</w:t>
            </w:r>
          </w:p>
        </w:tc>
        <w:tc>
          <w:tcPr>
            <w:tcW w:w="2835" w:type="dxa"/>
            <w:shd w:val="clear" w:color="auto" w:fill="auto"/>
          </w:tcPr>
          <w:p w14:paraId="552FAEF1" w14:textId="77777777" w:rsidR="00121858" w:rsidRPr="006765F4" w:rsidRDefault="00121858" w:rsidP="006765F4">
            <w:pPr>
              <w:spacing w:before="40" w:after="120"/>
              <w:ind w:right="113"/>
            </w:pPr>
            <w:r w:rsidRPr="006765F4">
              <w:t xml:space="preserve">With the next report under the Convention on the Rights of the Child; or 5 years, if the State party has ratified the Optional Protocol only </w:t>
            </w:r>
          </w:p>
        </w:tc>
      </w:tr>
      <w:tr w:rsidR="00121858" w:rsidRPr="006765F4" w14:paraId="79CDB1C3" w14:textId="77777777" w:rsidTr="006765F4">
        <w:trPr>
          <w:cantSplit/>
        </w:trPr>
        <w:tc>
          <w:tcPr>
            <w:tcW w:w="3828" w:type="dxa"/>
            <w:shd w:val="clear" w:color="auto" w:fill="auto"/>
          </w:tcPr>
          <w:p w14:paraId="2897A573" w14:textId="77777777" w:rsidR="00121858" w:rsidRPr="006765F4" w:rsidRDefault="00121858" w:rsidP="006765F4">
            <w:pPr>
              <w:spacing w:before="40" w:after="120"/>
              <w:ind w:right="113"/>
            </w:pPr>
            <w:r w:rsidRPr="006765F4">
              <w:t>Optional Protocol to the Convention on the Rights of the Child on the involvement of children in armed conflict</w:t>
            </w:r>
          </w:p>
        </w:tc>
        <w:tc>
          <w:tcPr>
            <w:tcW w:w="1417" w:type="dxa"/>
            <w:shd w:val="clear" w:color="auto" w:fill="auto"/>
          </w:tcPr>
          <w:p w14:paraId="5CB2FB13" w14:textId="77777777" w:rsidR="00121858" w:rsidRPr="006765F4" w:rsidRDefault="00121858" w:rsidP="006765F4">
            <w:pPr>
              <w:spacing w:before="40" w:after="120"/>
              <w:ind w:right="113"/>
            </w:pPr>
            <w:r w:rsidRPr="006765F4">
              <w:t>2 years</w:t>
            </w:r>
          </w:p>
        </w:tc>
        <w:tc>
          <w:tcPr>
            <w:tcW w:w="2835" w:type="dxa"/>
            <w:shd w:val="clear" w:color="auto" w:fill="auto"/>
          </w:tcPr>
          <w:p w14:paraId="595700FC" w14:textId="77777777" w:rsidR="00121858" w:rsidRPr="006765F4" w:rsidRDefault="00121858" w:rsidP="006765F4">
            <w:pPr>
              <w:spacing w:before="40" w:after="120"/>
              <w:ind w:right="113"/>
            </w:pPr>
            <w:r w:rsidRPr="006765F4">
              <w:t>With the next report under the Convention on the Rights of the Child; or 5 years, if the State party has ratified the Optional Protocol only</w:t>
            </w:r>
          </w:p>
        </w:tc>
      </w:tr>
      <w:tr w:rsidR="00121858" w:rsidRPr="006765F4" w14:paraId="58D649AB" w14:textId="77777777" w:rsidTr="006765F4">
        <w:trPr>
          <w:cantSplit/>
        </w:trPr>
        <w:tc>
          <w:tcPr>
            <w:tcW w:w="3828" w:type="dxa"/>
            <w:shd w:val="clear" w:color="auto" w:fill="auto"/>
          </w:tcPr>
          <w:p w14:paraId="63298D75" w14:textId="77777777" w:rsidR="00121858" w:rsidRPr="006765F4" w:rsidRDefault="00121858" w:rsidP="006765F4">
            <w:pPr>
              <w:spacing w:before="40" w:after="120"/>
              <w:ind w:right="113"/>
            </w:pPr>
            <w:r w:rsidRPr="006765F4">
              <w:t>International Convention on the Protection of the Rights of All Migrant Workers and Members of Their Families</w:t>
            </w:r>
          </w:p>
        </w:tc>
        <w:tc>
          <w:tcPr>
            <w:tcW w:w="1417" w:type="dxa"/>
            <w:shd w:val="clear" w:color="auto" w:fill="auto"/>
          </w:tcPr>
          <w:p w14:paraId="4C24B904" w14:textId="77777777" w:rsidR="00121858" w:rsidRPr="006765F4" w:rsidRDefault="00121858" w:rsidP="006765F4">
            <w:pPr>
              <w:spacing w:before="40" w:after="120"/>
              <w:ind w:right="113"/>
            </w:pPr>
            <w:r w:rsidRPr="006765F4">
              <w:t>1 year</w:t>
            </w:r>
          </w:p>
        </w:tc>
        <w:tc>
          <w:tcPr>
            <w:tcW w:w="2835" w:type="dxa"/>
            <w:shd w:val="clear" w:color="auto" w:fill="auto"/>
          </w:tcPr>
          <w:p w14:paraId="37DA9D6E" w14:textId="77777777" w:rsidR="00121858" w:rsidRPr="006765F4" w:rsidRDefault="00121858" w:rsidP="006765F4">
            <w:pPr>
              <w:spacing w:before="40" w:after="120"/>
              <w:ind w:right="113"/>
            </w:pPr>
            <w:r w:rsidRPr="006765F4">
              <w:t>5 years</w:t>
            </w:r>
          </w:p>
        </w:tc>
      </w:tr>
      <w:tr w:rsidR="00121858" w:rsidRPr="006765F4" w14:paraId="126EF102" w14:textId="77777777" w:rsidTr="006765F4">
        <w:trPr>
          <w:cantSplit/>
        </w:trPr>
        <w:tc>
          <w:tcPr>
            <w:tcW w:w="3828" w:type="dxa"/>
            <w:shd w:val="clear" w:color="auto" w:fill="auto"/>
          </w:tcPr>
          <w:p w14:paraId="2FD5149E" w14:textId="77777777" w:rsidR="00121858" w:rsidRPr="006765F4" w:rsidRDefault="00121858" w:rsidP="006765F4">
            <w:pPr>
              <w:spacing w:before="40" w:after="120"/>
              <w:ind w:right="113"/>
            </w:pPr>
            <w:r w:rsidRPr="006765F4">
              <w:t>Convention on the Rights of Persons with Disabilities</w:t>
            </w:r>
          </w:p>
        </w:tc>
        <w:tc>
          <w:tcPr>
            <w:tcW w:w="1417" w:type="dxa"/>
            <w:shd w:val="clear" w:color="auto" w:fill="auto"/>
          </w:tcPr>
          <w:p w14:paraId="1C84AFAB" w14:textId="77777777" w:rsidR="00121858" w:rsidRPr="006765F4" w:rsidRDefault="00121858" w:rsidP="006765F4">
            <w:pPr>
              <w:spacing w:before="40" w:after="120"/>
              <w:ind w:right="113"/>
            </w:pPr>
            <w:r w:rsidRPr="006765F4">
              <w:t>2 years</w:t>
            </w:r>
          </w:p>
        </w:tc>
        <w:tc>
          <w:tcPr>
            <w:tcW w:w="2835" w:type="dxa"/>
            <w:shd w:val="clear" w:color="auto" w:fill="auto"/>
          </w:tcPr>
          <w:p w14:paraId="2953E46D" w14:textId="77777777" w:rsidR="00121858" w:rsidRPr="006765F4" w:rsidRDefault="00121858" w:rsidP="006765F4">
            <w:pPr>
              <w:spacing w:before="40" w:after="120"/>
              <w:ind w:right="113"/>
            </w:pPr>
            <w:r w:rsidRPr="006765F4">
              <w:t>4 years</w:t>
            </w:r>
          </w:p>
        </w:tc>
      </w:tr>
      <w:tr w:rsidR="00121858" w:rsidRPr="006765F4" w14:paraId="1EC9385D" w14:textId="77777777" w:rsidTr="006765F4">
        <w:trPr>
          <w:cantSplit/>
        </w:trPr>
        <w:tc>
          <w:tcPr>
            <w:tcW w:w="3828" w:type="dxa"/>
            <w:tcBorders>
              <w:bottom w:val="single" w:sz="12" w:space="0" w:color="auto"/>
            </w:tcBorders>
            <w:shd w:val="clear" w:color="auto" w:fill="auto"/>
          </w:tcPr>
          <w:p w14:paraId="4520912C" w14:textId="77777777" w:rsidR="00121858" w:rsidRPr="006765F4" w:rsidRDefault="00121858" w:rsidP="006765F4">
            <w:pPr>
              <w:spacing w:before="40" w:after="120"/>
              <w:ind w:right="113"/>
            </w:pPr>
            <w:r w:rsidRPr="006765F4">
              <w:t>International Convention for the Protection of All Persons from Enforced Disappearance</w:t>
            </w:r>
          </w:p>
        </w:tc>
        <w:tc>
          <w:tcPr>
            <w:tcW w:w="1417" w:type="dxa"/>
            <w:tcBorders>
              <w:bottom w:val="single" w:sz="12" w:space="0" w:color="auto"/>
            </w:tcBorders>
            <w:shd w:val="clear" w:color="auto" w:fill="auto"/>
          </w:tcPr>
          <w:p w14:paraId="0D6E2EB6" w14:textId="77777777" w:rsidR="00121858" w:rsidRPr="006765F4" w:rsidRDefault="00121858" w:rsidP="006765F4">
            <w:pPr>
              <w:spacing w:before="40" w:after="120"/>
              <w:ind w:right="113"/>
            </w:pPr>
            <w:r w:rsidRPr="006765F4">
              <w:t>2 years</w:t>
            </w:r>
          </w:p>
        </w:tc>
        <w:tc>
          <w:tcPr>
            <w:tcW w:w="2835" w:type="dxa"/>
            <w:tcBorders>
              <w:bottom w:val="single" w:sz="12" w:space="0" w:color="auto"/>
            </w:tcBorders>
            <w:shd w:val="clear" w:color="auto" w:fill="auto"/>
          </w:tcPr>
          <w:p w14:paraId="5702BAE8" w14:textId="77777777" w:rsidR="00121858" w:rsidRPr="006765F4" w:rsidRDefault="00121858" w:rsidP="006765F4">
            <w:pPr>
              <w:spacing w:before="40" w:after="120"/>
              <w:ind w:right="113"/>
            </w:pPr>
            <w:r w:rsidRPr="006765F4">
              <w:t>As requested by the Committee on Enforced Disappearances (art. 29 (4) of the Convention)</w:t>
            </w:r>
          </w:p>
        </w:tc>
      </w:tr>
    </w:tbl>
    <w:p w14:paraId="288418B6" w14:textId="77777777" w:rsidR="00121858" w:rsidRPr="00121858" w:rsidRDefault="00121858" w:rsidP="00121858">
      <w:pPr>
        <w:suppressAutoHyphens w:val="0"/>
        <w:spacing w:line="240" w:lineRule="auto"/>
        <w:jc w:val="both"/>
      </w:pPr>
    </w:p>
    <w:p w14:paraId="6EB4B82F" w14:textId="1147D38A" w:rsidR="00121858" w:rsidRPr="00D8200D" w:rsidRDefault="00121858" w:rsidP="00D8200D">
      <w:pPr>
        <w:pStyle w:val="SingleTxtG"/>
      </w:pPr>
      <w:bookmarkStart w:id="5" w:name="_Hlk109737222"/>
      <w:r w:rsidRPr="00D8200D">
        <w:lastRenderedPageBreak/>
        <w:t>As at 31 December 2023, 54 of the 197</w:t>
      </w:r>
      <w:r w:rsidRPr="004869FC">
        <w:rPr>
          <w:vertAlign w:val="superscript"/>
        </w:rPr>
        <w:footnoteReference w:id="3"/>
      </w:r>
      <w:r w:rsidRPr="00D8200D">
        <w:t xml:space="preserve"> States parties (27.4 percent) had no overdue reports under the relevant international human rights treaties and protocols. There were 54 States parties (approximately 27 percent) with no overdue reports. Compared to the previous reporting period</w:t>
      </w:r>
      <w:r w:rsidR="0B76593C" w:rsidRPr="00D8200D">
        <w:t>,</w:t>
      </w:r>
      <w:r w:rsidRPr="00D8200D">
        <w:t xml:space="preserve"> this represents a significant improvement of reporting compliance by States parties (30 States parties/15 percent of States parties as at 31 December 2021).</w:t>
      </w:r>
    </w:p>
    <w:bookmarkEnd w:id="5"/>
    <w:p w14:paraId="260ADA83" w14:textId="77777777" w:rsidR="00121858" w:rsidRPr="00D8200D" w:rsidRDefault="00121858" w:rsidP="00D8200D">
      <w:pPr>
        <w:pStyle w:val="SingleTxtG"/>
      </w:pPr>
      <w:r w:rsidRPr="00D8200D">
        <w:t>As at 31 December 2023, 143 States parties (72.6 percent) had 483 reports overdue, 208 initial and 275 periodic, over a time period ranging from 1-2 years for initial reports and 2 to 7 years pursuant to the relevant human rights treaty or optional protocol or as requested by the Committee for periodic reports during the relevant period of 1 January 2022 and 31 December 2023. Compared to the previous reporting period, 169 States parties (86 percent) had 591 reports overdue, 226 initial and 365 periodic, as at 31 December 2021.</w:t>
      </w:r>
    </w:p>
    <w:p w14:paraId="096D9BC0" w14:textId="77777777" w:rsidR="00121858" w:rsidRPr="00D8200D" w:rsidRDefault="00121858" w:rsidP="00D8200D">
      <w:pPr>
        <w:pStyle w:val="SingleTxtG"/>
      </w:pPr>
      <w:r w:rsidRPr="00D8200D">
        <w:t xml:space="preserve">Overdue reports are initial or periodic reports or, in the case of the Committee on Enforced Disappearances, reports on additional information, that are due, but have not been received by the Committee concerned, by 31 December 2023. Such reports, however, that were indeed received by the Committee concerned but not within the established deadline are not considered as overdue reports for the purposes of the present report, since they are merely delayed reports (see tables 2 and 3 below disaggregating by initial and periodic reports). </w:t>
      </w:r>
    </w:p>
    <w:p w14:paraId="441F9EE5" w14:textId="77777777" w:rsidR="00121858" w:rsidRPr="00121858" w:rsidRDefault="00121858" w:rsidP="006765F4">
      <w:pPr>
        <w:pStyle w:val="H23G"/>
      </w:pPr>
      <w:r w:rsidRPr="00121858">
        <w:tab/>
      </w:r>
      <w:r w:rsidRPr="00121858">
        <w:tab/>
        <w:t xml:space="preserve">Table 2: States parties with overdue initial reports as at 31 December 2023 </w:t>
      </w:r>
    </w:p>
    <w:p w14:paraId="0C1F9C6C" w14:textId="77777777" w:rsidR="00121858" w:rsidRPr="00121858" w:rsidRDefault="00121858" w:rsidP="006765F4">
      <w:pPr>
        <w:pStyle w:val="SingleTxtG"/>
      </w:pPr>
      <w:r w:rsidRPr="00121858">
        <w:t>83 States parties have overdue initial reports.</w:t>
      </w:r>
    </w:p>
    <w:tbl>
      <w:tblPr>
        <w:tblStyle w:val="TableGrid1"/>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236"/>
      </w:tblGrid>
      <w:tr w:rsidR="00121858" w:rsidRPr="00E03E42" w14:paraId="7F773388" w14:textId="77777777" w:rsidTr="00E03E42">
        <w:trPr>
          <w:tblHeader/>
        </w:trPr>
        <w:tc>
          <w:tcPr>
            <w:tcW w:w="7370" w:type="dxa"/>
            <w:gridSpan w:val="2"/>
            <w:tcBorders>
              <w:top w:val="single" w:sz="4" w:space="0" w:color="auto"/>
              <w:bottom w:val="single" w:sz="12" w:space="0" w:color="auto"/>
            </w:tcBorders>
            <w:shd w:val="clear" w:color="auto" w:fill="auto"/>
            <w:vAlign w:val="bottom"/>
          </w:tcPr>
          <w:p w14:paraId="33C09DEC" w14:textId="77777777" w:rsidR="00121858" w:rsidRPr="00E03E42" w:rsidRDefault="00121858" w:rsidP="00E03E42">
            <w:pPr>
              <w:spacing w:before="80" w:after="80" w:line="200" w:lineRule="exact"/>
              <w:ind w:right="113"/>
              <w:jc w:val="left"/>
              <w:rPr>
                <w:i/>
                <w:sz w:val="16"/>
              </w:rPr>
            </w:pPr>
            <w:r w:rsidRPr="00E03E42">
              <w:rPr>
                <w:i/>
                <w:sz w:val="16"/>
              </w:rPr>
              <w:t>No of reports</w:t>
            </w:r>
          </w:p>
        </w:tc>
      </w:tr>
      <w:tr w:rsidR="00E03E42" w:rsidRPr="00E03E42" w14:paraId="36315089" w14:textId="77777777" w:rsidTr="00E03E42">
        <w:trPr>
          <w:trHeight w:hRule="exact" w:val="113"/>
        </w:trPr>
        <w:tc>
          <w:tcPr>
            <w:tcW w:w="7370" w:type="dxa"/>
            <w:gridSpan w:val="2"/>
            <w:tcBorders>
              <w:top w:val="single" w:sz="12" w:space="0" w:color="auto"/>
            </w:tcBorders>
            <w:shd w:val="clear" w:color="auto" w:fill="auto"/>
          </w:tcPr>
          <w:p w14:paraId="730C33EF" w14:textId="77777777" w:rsidR="00E03E42" w:rsidRPr="00E03E42" w:rsidRDefault="00E03E42" w:rsidP="00E03E42">
            <w:pPr>
              <w:spacing w:before="40" w:after="120"/>
              <w:ind w:right="113"/>
              <w:jc w:val="left"/>
            </w:pPr>
          </w:p>
        </w:tc>
      </w:tr>
      <w:tr w:rsidR="00121858" w:rsidRPr="00E03E42" w14:paraId="0B342BBB" w14:textId="77777777" w:rsidTr="00E03E42">
        <w:tc>
          <w:tcPr>
            <w:tcW w:w="1134" w:type="dxa"/>
            <w:shd w:val="clear" w:color="auto" w:fill="auto"/>
          </w:tcPr>
          <w:p w14:paraId="4E38C981" w14:textId="77777777" w:rsidR="00121858" w:rsidRPr="00E03E42" w:rsidRDefault="00121858" w:rsidP="00E03E42">
            <w:pPr>
              <w:spacing w:before="40" w:after="120"/>
              <w:ind w:right="113"/>
              <w:jc w:val="left"/>
            </w:pPr>
            <w:r w:rsidRPr="00E03E42">
              <w:t>1</w:t>
            </w:r>
          </w:p>
        </w:tc>
        <w:tc>
          <w:tcPr>
            <w:tcW w:w="6236" w:type="dxa"/>
            <w:shd w:val="clear" w:color="auto" w:fill="auto"/>
          </w:tcPr>
          <w:p w14:paraId="7397375F" w14:textId="77777777" w:rsidR="00121858" w:rsidRPr="00E03E42" w:rsidRDefault="00121858" w:rsidP="00E03E42">
            <w:pPr>
              <w:spacing w:before="40" w:after="120"/>
              <w:ind w:right="113"/>
              <w:jc w:val="left"/>
            </w:pPr>
            <w:r w:rsidRPr="00E03E42">
              <w:t>28 States parties had 1 overdue initial report</w:t>
            </w:r>
          </w:p>
        </w:tc>
      </w:tr>
      <w:tr w:rsidR="00121858" w:rsidRPr="00E03E42" w14:paraId="382293C6" w14:textId="77777777" w:rsidTr="00E03E42">
        <w:tc>
          <w:tcPr>
            <w:tcW w:w="1134" w:type="dxa"/>
            <w:shd w:val="clear" w:color="auto" w:fill="auto"/>
          </w:tcPr>
          <w:p w14:paraId="6B7E4DEB" w14:textId="77777777" w:rsidR="00121858" w:rsidRPr="00E03E42" w:rsidRDefault="00121858" w:rsidP="00E03E42">
            <w:pPr>
              <w:spacing w:before="40" w:after="120"/>
              <w:ind w:right="113"/>
              <w:jc w:val="left"/>
            </w:pPr>
            <w:r w:rsidRPr="00E03E42">
              <w:t>2</w:t>
            </w:r>
          </w:p>
        </w:tc>
        <w:tc>
          <w:tcPr>
            <w:tcW w:w="6236" w:type="dxa"/>
            <w:shd w:val="clear" w:color="auto" w:fill="auto"/>
          </w:tcPr>
          <w:p w14:paraId="678017EB" w14:textId="77777777" w:rsidR="00121858" w:rsidRPr="00E03E42" w:rsidRDefault="00121858" w:rsidP="00E03E42">
            <w:pPr>
              <w:spacing w:before="40" w:after="120"/>
              <w:ind w:right="113"/>
              <w:jc w:val="left"/>
            </w:pPr>
            <w:r w:rsidRPr="00E03E42">
              <w:t>21 States parties had 2 overdue initial reports</w:t>
            </w:r>
          </w:p>
        </w:tc>
      </w:tr>
      <w:tr w:rsidR="00121858" w:rsidRPr="00E03E42" w14:paraId="594AF3B7" w14:textId="77777777" w:rsidTr="00E03E42">
        <w:tc>
          <w:tcPr>
            <w:tcW w:w="1134" w:type="dxa"/>
            <w:shd w:val="clear" w:color="auto" w:fill="auto"/>
          </w:tcPr>
          <w:p w14:paraId="218BE102" w14:textId="77777777" w:rsidR="00121858" w:rsidRPr="00E03E42" w:rsidRDefault="00121858" w:rsidP="00E03E42">
            <w:pPr>
              <w:spacing w:before="40" w:after="120"/>
              <w:ind w:right="113"/>
              <w:jc w:val="left"/>
            </w:pPr>
            <w:r w:rsidRPr="00E03E42">
              <w:t>3</w:t>
            </w:r>
          </w:p>
        </w:tc>
        <w:tc>
          <w:tcPr>
            <w:tcW w:w="6236" w:type="dxa"/>
            <w:shd w:val="clear" w:color="auto" w:fill="auto"/>
          </w:tcPr>
          <w:p w14:paraId="0E43C78C" w14:textId="77777777" w:rsidR="00121858" w:rsidRPr="00E03E42" w:rsidRDefault="00121858" w:rsidP="00E03E42">
            <w:pPr>
              <w:spacing w:before="40" w:after="120"/>
              <w:ind w:right="113"/>
              <w:jc w:val="left"/>
            </w:pPr>
            <w:r w:rsidRPr="00E03E42">
              <w:t>16 States parties had 3 overdue initial reports</w:t>
            </w:r>
          </w:p>
        </w:tc>
      </w:tr>
      <w:tr w:rsidR="00121858" w:rsidRPr="00E03E42" w14:paraId="39F5CB13" w14:textId="77777777" w:rsidTr="00E03E42">
        <w:tc>
          <w:tcPr>
            <w:tcW w:w="1134" w:type="dxa"/>
            <w:shd w:val="clear" w:color="auto" w:fill="auto"/>
          </w:tcPr>
          <w:p w14:paraId="2B74939D" w14:textId="77777777" w:rsidR="00121858" w:rsidRPr="00E03E42" w:rsidRDefault="00121858" w:rsidP="00E03E42">
            <w:pPr>
              <w:spacing w:before="40" w:after="120"/>
              <w:ind w:right="113"/>
              <w:jc w:val="left"/>
            </w:pPr>
            <w:r w:rsidRPr="00E03E42">
              <w:t>4</w:t>
            </w:r>
          </w:p>
        </w:tc>
        <w:tc>
          <w:tcPr>
            <w:tcW w:w="6236" w:type="dxa"/>
            <w:shd w:val="clear" w:color="auto" w:fill="auto"/>
          </w:tcPr>
          <w:p w14:paraId="324FC999" w14:textId="77777777" w:rsidR="00121858" w:rsidRPr="00E03E42" w:rsidRDefault="00121858" w:rsidP="00E03E42">
            <w:pPr>
              <w:spacing w:before="40" w:after="120"/>
              <w:ind w:right="113"/>
              <w:jc w:val="left"/>
            </w:pPr>
            <w:r w:rsidRPr="00E03E42">
              <w:t>8 States parties had 4 overdue initial reports</w:t>
            </w:r>
          </w:p>
        </w:tc>
      </w:tr>
      <w:tr w:rsidR="00121858" w:rsidRPr="00E03E42" w14:paraId="5154F60F" w14:textId="77777777" w:rsidTr="00E03E42">
        <w:tc>
          <w:tcPr>
            <w:tcW w:w="1134" w:type="dxa"/>
            <w:shd w:val="clear" w:color="auto" w:fill="auto"/>
          </w:tcPr>
          <w:p w14:paraId="257C5F3C" w14:textId="77777777" w:rsidR="00121858" w:rsidRPr="00E03E42" w:rsidRDefault="00121858" w:rsidP="00E03E42">
            <w:pPr>
              <w:spacing w:before="40" w:after="120"/>
              <w:ind w:right="113"/>
              <w:jc w:val="left"/>
            </w:pPr>
            <w:r w:rsidRPr="00E03E42">
              <w:t>5</w:t>
            </w:r>
          </w:p>
        </w:tc>
        <w:tc>
          <w:tcPr>
            <w:tcW w:w="6236" w:type="dxa"/>
            <w:shd w:val="clear" w:color="auto" w:fill="auto"/>
          </w:tcPr>
          <w:p w14:paraId="2F5E57A4" w14:textId="77777777" w:rsidR="00121858" w:rsidRPr="00E03E42" w:rsidRDefault="00121858" w:rsidP="00E03E42">
            <w:pPr>
              <w:spacing w:before="40" w:after="120"/>
              <w:ind w:right="113"/>
              <w:jc w:val="left"/>
            </w:pPr>
            <w:r w:rsidRPr="00E03E42">
              <w:t>5 States parties had 5 overdue initial reports</w:t>
            </w:r>
          </w:p>
        </w:tc>
      </w:tr>
      <w:tr w:rsidR="00121858" w:rsidRPr="00E03E42" w14:paraId="27923C04" w14:textId="77777777" w:rsidTr="00E03E42">
        <w:tc>
          <w:tcPr>
            <w:tcW w:w="1134" w:type="dxa"/>
            <w:shd w:val="clear" w:color="auto" w:fill="auto"/>
          </w:tcPr>
          <w:p w14:paraId="4370823A" w14:textId="77777777" w:rsidR="00121858" w:rsidRPr="00E03E42" w:rsidRDefault="00121858" w:rsidP="00E03E42">
            <w:pPr>
              <w:spacing w:before="40" w:after="120"/>
              <w:ind w:right="113"/>
              <w:jc w:val="left"/>
            </w:pPr>
            <w:r w:rsidRPr="00E03E42">
              <w:t>6</w:t>
            </w:r>
          </w:p>
        </w:tc>
        <w:tc>
          <w:tcPr>
            <w:tcW w:w="6236" w:type="dxa"/>
            <w:shd w:val="clear" w:color="auto" w:fill="auto"/>
          </w:tcPr>
          <w:p w14:paraId="4E40D0AC" w14:textId="77777777" w:rsidR="00121858" w:rsidRPr="00E03E42" w:rsidRDefault="00121858" w:rsidP="00E03E42">
            <w:pPr>
              <w:spacing w:before="40" w:after="120"/>
              <w:ind w:right="113"/>
              <w:jc w:val="left"/>
            </w:pPr>
            <w:r w:rsidRPr="00E03E42">
              <w:t>2 States parties had 6 overdue initial reports</w:t>
            </w:r>
          </w:p>
        </w:tc>
      </w:tr>
      <w:tr w:rsidR="00121858" w:rsidRPr="00E03E42" w14:paraId="0CB2E4DB" w14:textId="77777777" w:rsidTr="00E03E42">
        <w:tc>
          <w:tcPr>
            <w:tcW w:w="1134" w:type="dxa"/>
            <w:tcBorders>
              <w:bottom w:val="single" w:sz="12" w:space="0" w:color="auto"/>
            </w:tcBorders>
            <w:shd w:val="clear" w:color="auto" w:fill="auto"/>
          </w:tcPr>
          <w:p w14:paraId="30151DA7" w14:textId="77777777" w:rsidR="00121858" w:rsidRPr="00E03E42" w:rsidRDefault="00121858" w:rsidP="00E03E42">
            <w:pPr>
              <w:spacing w:before="40" w:after="120"/>
              <w:ind w:right="113"/>
              <w:jc w:val="left"/>
            </w:pPr>
            <w:r w:rsidRPr="00E03E42">
              <w:t>7</w:t>
            </w:r>
          </w:p>
        </w:tc>
        <w:tc>
          <w:tcPr>
            <w:tcW w:w="6236" w:type="dxa"/>
            <w:tcBorders>
              <w:bottom w:val="single" w:sz="12" w:space="0" w:color="auto"/>
            </w:tcBorders>
            <w:shd w:val="clear" w:color="auto" w:fill="auto"/>
          </w:tcPr>
          <w:p w14:paraId="351F4BFC" w14:textId="77777777" w:rsidR="00121858" w:rsidRPr="00E03E42" w:rsidRDefault="00121858" w:rsidP="00E03E42">
            <w:pPr>
              <w:spacing w:before="40" w:after="120"/>
              <w:ind w:right="113"/>
              <w:jc w:val="left"/>
            </w:pPr>
            <w:r w:rsidRPr="00E03E42">
              <w:t>3 States party had 7 overdue initial reports</w:t>
            </w:r>
          </w:p>
        </w:tc>
      </w:tr>
    </w:tbl>
    <w:p w14:paraId="46026506" w14:textId="77777777" w:rsidR="00121858" w:rsidRPr="00121858" w:rsidRDefault="00121858" w:rsidP="006765F4">
      <w:pPr>
        <w:pStyle w:val="H23G"/>
      </w:pPr>
      <w:r w:rsidRPr="00121858">
        <w:tab/>
      </w:r>
      <w:r w:rsidRPr="00121858">
        <w:tab/>
        <w:t xml:space="preserve">Table 3: States parties with overdue periodic reports as at 31 December 2023 </w:t>
      </w:r>
    </w:p>
    <w:p w14:paraId="64EA6B3F" w14:textId="77777777" w:rsidR="00121858" w:rsidRPr="00121858" w:rsidRDefault="00121858" w:rsidP="00121858">
      <w:pPr>
        <w:suppressAutoHyphens w:val="0"/>
        <w:spacing w:after="120" w:line="240" w:lineRule="auto"/>
        <w:ind w:left="1134" w:right="1134"/>
        <w:jc w:val="both"/>
      </w:pPr>
      <w:r w:rsidRPr="00121858">
        <w:t>126 State parties has overdue periodic reports.</w:t>
      </w:r>
    </w:p>
    <w:tbl>
      <w:tblPr>
        <w:tblStyle w:val="TableGrid1"/>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236"/>
      </w:tblGrid>
      <w:tr w:rsidR="00121858" w:rsidRPr="00E03E42" w14:paraId="67E52137" w14:textId="77777777" w:rsidTr="00E03E42">
        <w:trPr>
          <w:tblHeader/>
        </w:trPr>
        <w:tc>
          <w:tcPr>
            <w:tcW w:w="7370" w:type="dxa"/>
            <w:gridSpan w:val="2"/>
            <w:tcBorders>
              <w:top w:val="single" w:sz="4" w:space="0" w:color="auto"/>
              <w:bottom w:val="single" w:sz="12" w:space="0" w:color="auto"/>
            </w:tcBorders>
            <w:shd w:val="clear" w:color="auto" w:fill="auto"/>
            <w:vAlign w:val="bottom"/>
          </w:tcPr>
          <w:p w14:paraId="10214873" w14:textId="77777777" w:rsidR="00121858" w:rsidRPr="00E03E42" w:rsidRDefault="00121858" w:rsidP="00E03E42">
            <w:pPr>
              <w:spacing w:before="80" w:after="80" w:line="200" w:lineRule="exact"/>
              <w:ind w:right="113"/>
              <w:jc w:val="left"/>
              <w:rPr>
                <w:i/>
                <w:sz w:val="16"/>
              </w:rPr>
            </w:pPr>
            <w:r w:rsidRPr="00E03E42">
              <w:rPr>
                <w:i/>
                <w:sz w:val="16"/>
              </w:rPr>
              <w:t>No of reports</w:t>
            </w:r>
          </w:p>
        </w:tc>
      </w:tr>
      <w:tr w:rsidR="00E03E42" w:rsidRPr="00E03E42" w14:paraId="78258159" w14:textId="77777777" w:rsidTr="00E03E42">
        <w:trPr>
          <w:trHeight w:hRule="exact" w:val="113"/>
        </w:trPr>
        <w:tc>
          <w:tcPr>
            <w:tcW w:w="7370" w:type="dxa"/>
            <w:gridSpan w:val="2"/>
            <w:tcBorders>
              <w:top w:val="single" w:sz="12" w:space="0" w:color="auto"/>
            </w:tcBorders>
            <w:shd w:val="clear" w:color="auto" w:fill="auto"/>
          </w:tcPr>
          <w:p w14:paraId="0D4A582D" w14:textId="77777777" w:rsidR="00E03E42" w:rsidRPr="00E03E42" w:rsidRDefault="00E03E42" w:rsidP="00E03E42">
            <w:pPr>
              <w:spacing w:before="40" w:after="120"/>
              <w:ind w:right="113"/>
              <w:jc w:val="left"/>
            </w:pPr>
          </w:p>
        </w:tc>
      </w:tr>
      <w:tr w:rsidR="00121858" w:rsidRPr="00E03E42" w14:paraId="34EA5C07" w14:textId="77777777" w:rsidTr="00E03E42">
        <w:tc>
          <w:tcPr>
            <w:tcW w:w="1134" w:type="dxa"/>
            <w:shd w:val="clear" w:color="auto" w:fill="auto"/>
          </w:tcPr>
          <w:p w14:paraId="30E755EB" w14:textId="77777777" w:rsidR="00121858" w:rsidRPr="00E03E42" w:rsidRDefault="00121858" w:rsidP="00E03E42">
            <w:pPr>
              <w:spacing w:before="40" w:after="120"/>
              <w:ind w:right="113"/>
              <w:jc w:val="left"/>
            </w:pPr>
            <w:r w:rsidRPr="00E03E42">
              <w:t>1</w:t>
            </w:r>
          </w:p>
        </w:tc>
        <w:tc>
          <w:tcPr>
            <w:tcW w:w="6236" w:type="dxa"/>
            <w:shd w:val="clear" w:color="auto" w:fill="auto"/>
          </w:tcPr>
          <w:p w14:paraId="35D7DA9C" w14:textId="77777777" w:rsidR="00121858" w:rsidRPr="00E03E42" w:rsidRDefault="00121858" w:rsidP="00E03E42">
            <w:pPr>
              <w:spacing w:before="40" w:after="120"/>
              <w:ind w:right="113"/>
              <w:jc w:val="left"/>
            </w:pPr>
            <w:r w:rsidRPr="00E03E42">
              <w:t>39 States parties had 1 overdue periodic report</w:t>
            </w:r>
          </w:p>
        </w:tc>
      </w:tr>
      <w:tr w:rsidR="00121858" w:rsidRPr="00E03E42" w14:paraId="41EBC58D" w14:textId="77777777" w:rsidTr="00E03E42">
        <w:tc>
          <w:tcPr>
            <w:tcW w:w="1134" w:type="dxa"/>
            <w:shd w:val="clear" w:color="auto" w:fill="auto"/>
          </w:tcPr>
          <w:p w14:paraId="1DD94BB7" w14:textId="77777777" w:rsidR="00121858" w:rsidRPr="00E03E42" w:rsidRDefault="00121858" w:rsidP="00E03E42">
            <w:pPr>
              <w:spacing w:before="40" w:after="120"/>
              <w:ind w:right="113"/>
              <w:jc w:val="left"/>
            </w:pPr>
            <w:r w:rsidRPr="00E03E42">
              <w:t>2</w:t>
            </w:r>
          </w:p>
        </w:tc>
        <w:tc>
          <w:tcPr>
            <w:tcW w:w="6236" w:type="dxa"/>
            <w:shd w:val="clear" w:color="auto" w:fill="auto"/>
          </w:tcPr>
          <w:p w14:paraId="343A76C9" w14:textId="77777777" w:rsidR="00121858" w:rsidRPr="00E03E42" w:rsidRDefault="00121858" w:rsidP="00E03E42">
            <w:pPr>
              <w:spacing w:before="40" w:after="120"/>
              <w:ind w:right="113"/>
              <w:jc w:val="left"/>
            </w:pPr>
            <w:r w:rsidRPr="00E03E42">
              <w:t>43 States parties had 2 overdue periodic reports</w:t>
            </w:r>
          </w:p>
        </w:tc>
      </w:tr>
      <w:tr w:rsidR="00121858" w:rsidRPr="00E03E42" w14:paraId="4D1BEF0F" w14:textId="77777777" w:rsidTr="00E03E42">
        <w:tc>
          <w:tcPr>
            <w:tcW w:w="1134" w:type="dxa"/>
            <w:shd w:val="clear" w:color="auto" w:fill="auto"/>
          </w:tcPr>
          <w:p w14:paraId="0D068579" w14:textId="77777777" w:rsidR="00121858" w:rsidRPr="00E03E42" w:rsidRDefault="00121858" w:rsidP="00E03E42">
            <w:pPr>
              <w:spacing w:before="40" w:after="120"/>
              <w:ind w:right="113"/>
              <w:jc w:val="left"/>
            </w:pPr>
            <w:r w:rsidRPr="00E03E42">
              <w:t>3</w:t>
            </w:r>
          </w:p>
        </w:tc>
        <w:tc>
          <w:tcPr>
            <w:tcW w:w="6236" w:type="dxa"/>
            <w:shd w:val="clear" w:color="auto" w:fill="auto"/>
          </w:tcPr>
          <w:p w14:paraId="4E3B1EDD" w14:textId="77777777" w:rsidR="00121858" w:rsidRPr="00E03E42" w:rsidRDefault="00121858" w:rsidP="00E03E42">
            <w:pPr>
              <w:spacing w:before="40" w:after="120"/>
              <w:ind w:right="113"/>
              <w:jc w:val="left"/>
              <w:rPr>
                <w:iCs/>
              </w:rPr>
            </w:pPr>
            <w:r w:rsidRPr="00E03E42">
              <w:rPr>
                <w:iCs/>
              </w:rPr>
              <w:t>34 States parties had 3 overdue periodic reports</w:t>
            </w:r>
          </w:p>
        </w:tc>
      </w:tr>
      <w:tr w:rsidR="00121858" w:rsidRPr="00E03E42" w14:paraId="1B00600E" w14:textId="77777777" w:rsidTr="00E03E42">
        <w:tc>
          <w:tcPr>
            <w:tcW w:w="1134" w:type="dxa"/>
            <w:shd w:val="clear" w:color="auto" w:fill="auto"/>
          </w:tcPr>
          <w:p w14:paraId="43AEE612" w14:textId="77777777" w:rsidR="00121858" w:rsidRPr="00E03E42" w:rsidRDefault="00121858" w:rsidP="00E03E42">
            <w:pPr>
              <w:spacing w:before="40" w:after="120"/>
              <w:ind w:right="113"/>
              <w:jc w:val="left"/>
            </w:pPr>
            <w:r w:rsidRPr="00E03E42">
              <w:t>4</w:t>
            </w:r>
          </w:p>
        </w:tc>
        <w:tc>
          <w:tcPr>
            <w:tcW w:w="6236" w:type="dxa"/>
            <w:shd w:val="clear" w:color="auto" w:fill="auto"/>
          </w:tcPr>
          <w:p w14:paraId="27BD0F4A" w14:textId="77777777" w:rsidR="00121858" w:rsidRPr="00E03E42" w:rsidRDefault="00121858" w:rsidP="00E03E42">
            <w:pPr>
              <w:spacing w:before="40" w:after="120"/>
              <w:ind w:right="113"/>
              <w:jc w:val="left"/>
              <w:rPr>
                <w:iCs/>
              </w:rPr>
            </w:pPr>
            <w:r w:rsidRPr="00E03E42">
              <w:rPr>
                <w:iCs/>
              </w:rPr>
              <w:t>6 States parties had 4 overdue periodic report</w:t>
            </w:r>
          </w:p>
        </w:tc>
      </w:tr>
      <w:tr w:rsidR="00121858" w:rsidRPr="00E03E42" w14:paraId="66F75C47" w14:textId="77777777" w:rsidTr="00E03E42">
        <w:tc>
          <w:tcPr>
            <w:tcW w:w="1134" w:type="dxa"/>
            <w:shd w:val="clear" w:color="auto" w:fill="auto"/>
          </w:tcPr>
          <w:p w14:paraId="7871A836" w14:textId="77777777" w:rsidR="00121858" w:rsidRPr="00E03E42" w:rsidRDefault="00121858" w:rsidP="00E03E42">
            <w:pPr>
              <w:spacing w:before="40" w:after="120"/>
              <w:ind w:right="113"/>
              <w:jc w:val="left"/>
            </w:pPr>
            <w:r w:rsidRPr="00E03E42">
              <w:t>5</w:t>
            </w:r>
          </w:p>
        </w:tc>
        <w:tc>
          <w:tcPr>
            <w:tcW w:w="6236" w:type="dxa"/>
            <w:shd w:val="clear" w:color="auto" w:fill="auto"/>
          </w:tcPr>
          <w:p w14:paraId="3B4F297C" w14:textId="77777777" w:rsidR="00121858" w:rsidRPr="00E03E42" w:rsidRDefault="00121858" w:rsidP="00E03E42">
            <w:pPr>
              <w:spacing w:before="40" w:after="120"/>
              <w:ind w:right="113"/>
              <w:jc w:val="left"/>
            </w:pPr>
            <w:r w:rsidRPr="00E03E42">
              <w:t>1 States parties had 5 overdue periodic reports</w:t>
            </w:r>
          </w:p>
        </w:tc>
      </w:tr>
      <w:tr w:rsidR="00121858" w:rsidRPr="00E03E42" w14:paraId="4C074DBE" w14:textId="77777777" w:rsidTr="00E03E42">
        <w:tc>
          <w:tcPr>
            <w:tcW w:w="1134" w:type="dxa"/>
            <w:shd w:val="clear" w:color="auto" w:fill="auto"/>
          </w:tcPr>
          <w:p w14:paraId="3A9BEEA7" w14:textId="77777777" w:rsidR="00121858" w:rsidRPr="00E03E42" w:rsidRDefault="00121858" w:rsidP="00E03E42">
            <w:pPr>
              <w:spacing w:before="40" w:after="120"/>
              <w:ind w:right="113"/>
              <w:jc w:val="left"/>
            </w:pPr>
            <w:r w:rsidRPr="00E03E42">
              <w:t>6</w:t>
            </w:r>
          </w:p>
        </w:tc>
        <w:tc>
          <w:tcPr>
            <w:tcW w:w="6236" w:type="dxa"/>
            <w:shd w:val="clear" w:color="auto" w:fill="auto"/>
          </w:tcPr>
          <w:p w14:paraId="0B1F54DD" w14:textId="77777777" w:rsidR="00121858" w:rsidRPr="00E03E42" w:rsidRDefault="00121858" w:rsidP="00E03E42">
            <w:pPr>
              <w:spacing w:before="40" w:after="120"/>
              <w:ind w:right="113"/>
              <w:jc w:val="left"/>
            </w:pPr>
            <w:r w:rsidRPr="00E03E42">
              <w:t>2 State party had 6 overdue periodic reports</w:t>
            </w:r>
          </w:p>
        </w:tc>
      </w:tr>
      <w:tr w:rsidR="00121858" w:rsidRPr="00E03E42" w14:paraId="0025BAB8" w14:textId="77777777" w:rsidTr="00E03E42">
        <w:tc>
          <w:tcPr>
            <w:tcW w:w="1134" w:type="dxa"/>
            <w:tcBorders>
              <w:bottom w:val="single" w:sz="12" w:space="0" w:color="auto"/>
            </w:tcBorders>
            <w:shd w:val="clear" w:color="auto" w:fill="auto"/>
          </w:tcPr>
          <w:p w14:paraId="4F3E5959" w14:textId="77777777" w:rsidR="00121858" w:rsidRPr="00E03E42" w:rsidRDefault="00121858" w:rsidP="00E03E42">
            <w:pPr>
              <w:spacing w:before="40" w:after="120"/>
              <w:ind w:right="113"/>
              <w:jc w:val="left"/>
            </w:pPr>
            <w:r w:rsidRPr="00E03E42">
              <w:t>7</w:t>
            </w:r>
          </w:p>
        </w:tc>
        <w:tc>
          <w:tcPr>
            <w:tcW w:w="6236" w:type="dxa"/>
            <w:tcBorders>
              <w:bottom w:val="single" w:sz="12" w:space="0" w:color="auto"/>
            </w:tcBorders>
            <w:shd w:val="clear" w:color="auto" w:fill="auto"/>
          </w:tcPr>
          <w:p w14:paraId="25F697AE" w14:textId="77777777" w:rsidR="00121858" w:rsidRPr="00E03E42" w:rsidRDefault="00121858" w:rsidP="00E03E42">
            <w:pPr>
              <w:spacing w:before="40" w:after="120"/>
              <w:ind w:right="113"/>
              <w:jc w:val="left"/>
            </w:pPr>
            <w:r w:rsidRPr="00E03E42">
              <w:t>1 State party had 7 overdue periodic report</w:t>
            </w:r>
          </w:p>
        </w:tc>
      </w:tr>
    </w:tbl>
    <w:p w14:paraId="4278C36A" w14:textId="77777777" w:rsidR="00121858" w:rsidRPr="00121858" w:rsidRDefault="00121858" w:rsidP="006765F4">
      <w:pPr>
        <w:pStyle w:val="H23G"/>
      </w:pPr>
      <w:r w:rsidRPr="00121858">
        <w:lastRenderedPageBreak/>
        <w:tab/>
      </w:r>
      <w:r w:rsidRPr="00121858">
        <w:tab/>
        <w:t xml:space="preserve">Chart 1: </w:t>
      </w:r>
      <w:bookmarkStart w:id="6" w:name="_Hlk158984266"/>
      <w:r w:rsidRPr="00121858">
        <w:t>No. of States parties with overdue reports (number of initial and periodic reports), as at 31 December 2023</w:t>
      </w:r>
      <w:bookmarkEnd w:id="6"/>
    </w:p>
    <w:p w14:paraId="2DED978C" w14:textId="77777777" w:rsidR="00121858" w:rsidRPr="00121858" w:rsidRDefault="00121858" w:rsidP="00121858">
      <w:pPr>
        <w:suppressAutoHyphens w:val="0"/>
        <w:spacing w:line="240" w:lineRule="auto"/>
        <w:jc w:val="center"/>
      </w:pPr>
      <w:r w:rsidRPr="00121858">
        <w:rPr>
          <w:noProof/>
          <w:lang w:eastAsia="en-GB"/>
        </w:rPr>
        <w:drawing>
          <wp:inline distT="0" distB="0" distL="0" distR="0" wp14:anchorId="58BD2A52" wp14:editId="6C0D6BC5">
            <wp:extent cx="5502302" cy="2902226"/>
            <wp:effectExtent l="0" t="0" r="3175" b="1270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DB9627" w14:textId="77777777" w:rsidR="00121858" w:rsidRPr="00121858" w:rsidRDefault="00121858" w:rsidP="006765F4">
      <w:pPr>
        <w:pStyle w:val="H23G"/>
      </w:pPr>
      <w:r w:rsidRPr="00121858">
        <w:tab/>
      </w:r>
      <w:r w:rsidRPr="00121858">
        <w:tab/>
        <w:t>Table 4: Overdue reports, by treaty, as at 31 December 2023</w:t>
      </w:r>
    </w:p>
    <w:p w14:paraId="191C03CD" w14:textId="77777777" w:rsidR="00121858" w:rsidRPr="00D8200D" w:rsidRDefault="00121858" w:rsidP="00D8200D">
      <w:pPr>
        <w:pStyle w:val="SingleTxtG"/>
      </w:pPr>
      <w:bookmarkStart w:id="7" w:name="_Hlk109737289"/>
      <w:r w:rsidRPr="00D8200D">
        <w:t>A breakdown of the overdue reports by treaty (table 4) demonstrates that the number of reports overdue (initial and periodic reports/requests for additional information combined) ranged from 8 for the International Convention on the Protection of the Rights of All Migrant Workers and Members of Their Families</w:t>
      </w:r>
      <w:r w:rsidRPr="00D8200D" w:rsidDel="0088343C">
        <w:t xml:space="preserve"> </w:t>
      </w:r>
      <w:r w:rsidRPr="00D8200D">
        <w:t xml:space="preserve">to 84 for the International Convention on the Elimination of All Forms of Racial Discrimination. </w:t>
      </w:r>
    </w:p>
    <w:tbl>
      <w:tblPr>
        <w:tblStyle w:val="TableGrid1"/>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388"/>
        <w:gridCol w:w="1474"/>
        <w:gridCol w:w="1474"/>
        <w:gridCol w:w="1474"/>
      </w:tblGrid>
      <w:tr w:rsidR="00121858" w:rsidRPr="00121858" w14:paraId="70F032F0" w14:textId="77777777" w:rsidTr="00E03E42">
        <w:trPr>
          <w:tblHeader/>
        </w:trPr>
        <w:tc>
          <w:tcPr>
            <w:tcW w:w="1560" w:type="dxa"/>
            <w:tcBorders>
              <w:top w:val="single" w:sz="4" w:space="0" w:color="auto"/>
              <w:bottom w:val="single" w:sz="12" w:space="0" w:color="auto"/>
            </w:tcBorders>
            <w:shd w:val="clear" w:color="auto" w:fill="auto"/>
            <w:vAlign w:val="bottom"/>
          </w:tcPr>
          <w:p w14:paraId="119DACF5" w14:textId="77777777" w:rsidR="00121858" w:rsidRPr="00121858" w:rsidRDefault="00121858" w:rsidP="00E03E42">
            <w:pPr>
              <w:suppressAutoHyphens w:val="0"/>
              <w:spacing w:before="80" w:after="80" w:line="200" w:lineRule="exact"/>
              <w:jc w:val="left"/>
              <w:rPr>
                <w:i/>
                <w:sz w:val="16"/>
              </w:rPr>
            </w:pPr>
            <w:r w:rsidRPr="00121858">
              <w:rPr>
                <w:i/>
                <w:iCs/>
                <w:sz w:val="16"/>
                <w:szCs w:val="16"/>
                <w:lang w:eastAsia="en-GB"/>
              </w:rPr>
              <w:t>Treaty</w:t>
            </w:r>
          </w:p>
        </w:tc>
        <w:tc>
          <w:tcPr>
            <w:tcW w:w="1388" w:type="dxa"/>
            <w:tcBorders>
              <w:top w:val="single" w:sz="4" w:space="0" w:color="auto"/>
              <w:bottom w:val="single" w:sz="12" w:space="0" w:color="auto"/>
            </w:tcBorders>
            <w:shd w:val="clear" w:color="auto" w:fill="auto"/>
            <w:vAlign w:val="bottom"/>
          </w:tcPr>
          <w:p w14:paraId="6900E401" w14:textId="77777777" w:rsidR="00121858" w:rsidRPr="00121858" w:rsidRDefault="00121858" w:rsidP="00E03E42">
            <w:pPr>
              <w:suppressAutoHyphens w:val="0"/>
              <w:spacing w:before="80" w:after="80" w:line="200" w:lineRule="exact"/>
              <w:jc w:val="right"/>
              <w:rPr>
                <w:i/>
                <w:sz w:val="16"/>
              </w:rPr>
            </w:pPr>
            <w:r w:rsidRPr="00121858">
              <w:rPr>
                <w:i/>
                <w:iCs/>
                <w:sz w:val="16"/>
                <w:szCs w:val="16"/>
                <w:lang w:eastAsia="en-GB"/>
              </w:rPr>
              <w:t xml:space="preserve">Number of States parties </w:t>
            </w:r>
          </w:p>
        </w:tc>
        <w:tc>
          <w:tcPr>
            <w:tcW w:w="1474" w:type="dxa"/>
            <w:tcBorders>
              <w:top w:val="single" w:sz="4" w:space="0" w:color="auto"/>
              <w:bottom w:val="single" w:sz="12" w:space="0" w:color="auto"/>
            </w:tcBorders>
            <w:shd w:val="clear" w:color="auto" w:fill="auto"/>
            <w:vAlign w:val="bottom"/>
          </w:tcPr>
          <w:p w14:paraId="6237F29F" w14:textId="77777777" w:rsidR="00121858" w:rsidRPr="00121858" w:rsidRDefault="00121858" w:rsidP="00E03E42">
            <w:pPr>
              <w:suppressAutoHyphens w:val="0"/>
              <w:spacing w:before="80" w:after="80" w:line="200" w:lineRule="exact"/>
              <w:jc w:val="right"/>
              <w:rPr>
                <w:i/>
                <w:sz w:val="16"/>
              </w:rPr>
            </w:pPr>
            <w:r w:rsidRPr="00121858">
              <w:rPr>
                <w:i/>
                <w:iCs/>
                <w:sz w:val="16"/>
                <w:szCs w:val="16"/>
                <w:lang w:eastAsia="en-GB"/>
              </w:rPr>
              <w:t>Number of overdue initial reports</w:t>
            </w:r>
          </w:p>
        </w:tc>
        <w:tc>
          <w:tcPr>
            <w:tcW w:w="1474" w:type="dxa"/>
            <w:tcBorders>
              <w:top w:val="single" w:sz="4" w:space="0" w:color="auto"/>
              <w:bottom w:val="single" w:sz="12" w:space="0" w:color="auto"/>
            </w:tcBorders>
            <w:shd w:val="clear" w:color="auto" w:fill="auto"/>
            <w:vAlign w:val="bottom"/>
          </w:tcPr>
          <w:p w14:paraId="1763AC0F" w14:textId="77777777" w:rsidR="00121858" w:rsidRPr="00121858" w:rsidRDefault="00121858" w:rsidP="00E03E42">
            <w:pPr>
              <w:suppressAutoHyphens w:val="0"/>
              <w:spacing w:before="80" w:after="80" w:line="200" w:lineRule="exact"/>
              <w:jc w:val="right"/>
              <w:rPr>
                <w:i/>
                <w:sz w:val="16"/>
              </w:rPr>
            </w:pPr>
            <w:r w:rsidRPr="00121858">
              <w:rPr>
                <w:i/>
                <w:iCs/>
                <w:sz w:val="16"/>
                <w:szCs w:val="16"/>
                <w:lang w:eastAsia="en-GB"/>
              </w:rPr>
              <w:t>Number of overdue periodic reports or requests for additional information</w:t>
            </w:r>
          </w:p>
        </w:tc>
        <w:tc>
          <w:tcPr>
            <w:tcW w:w="1474" w:type="dxa"/>
            <w:tcBorders>
              <w:top w:val="single" w:sz="4" w:space="0" w:color="auto"/>
              <w:bottom w:val="single" w:sz="12" w:space="0" w:color="auto"/>
            </w:tcBorders>
            <w:shd w:val="clear" w:color="auto" w:fill="auto"/>
            <w:vAlign w:val="bottom"/>
          </w:tcPr>
          <w:p w14:paraId="65CC7D4F" w14:textId="77777777" w:rsidR="00121858" w:rsidRPr="00121858" w:rsidRDefault="00121858" w:rsidP="00E03E42">
            <w:pPr>
              <w:suppressAutoHyphens w:val="0"/>
              <w:spacing w:before="80" w:after="80" w:line="200" w:lineRule="exact"/>
              <w:jc w:val="right"/>
              <w:rPr>
                <w:i/>
                <w:sz w:val="16"/>
              </w:rPr>
            </w:pPr>
            <w:r w:rsidRPr="00121858">
              <w:rPr>
                <w:i/>
                <w:iCs/>
                <w:sz w:val="16"/>
                <w:szCs w:val="16"/>
                <w:lang w:eastAsia="en-GB"/>
              </w:rPr>
              <w:t>Total number of overdue reports</w:t>
            </w:r>
          </w:p>
        </w:tc>
      </w:tr>
      <w:tr w:rsidR="00121858" w:rsidRPr="00121858" w14:paraId="07D2FDF5" w14:textId="77777777" w:rsidTr="00E03E42">
        <w:tc>
          <w:tcPr>
            <w:tcW w:w="1560" w:type="dxa"/>
            <w:tcBorders>
              <w:top w:val="single" w:sz="12" w:space="0" w:color="auto"/>
            </w:tcBorders>
            <w:shd w:val="clear" w:color="auto" w:fill="auto"/>
          </w:tcPr>
          <w:p w14:paraId="49DF08F7" w14:textId="77777777" w:rsidR="00121858" w:rsidRPr="00121858" w:rsidRDefault="00121858" w:rsidP="00E03E42">
            <w:pPr>
              <w:suppressAutoHyphens w:val="0"/>
              <w:spacing w:before="40" w:after="40" w:line="220" w:lineRule="exact"/>
              <w:jc w:val="left"/>
              <w:rPr>
                <w:sz w:val="18"/>
              </w:rPr>
            </w:pPr>
            <w:r w:rsidRPr="00121858">
              <w:rPr>
                <w:sz w:val="18"/>
                <w:szCs w:val="18"/>
                <w:lang w:eastAsia="en-GB"/>
              </w:rPr>
              <w:t>ICERD</w:t>
            </w:r>
          </w:p>
        </w:tc>
        <w:tc>
          <w:tcPr>
            <w:tcW w:w="1388" w:type="dxa"/>
            <w:tcBorders>
              <w:top w:val="single" w:sz="12" w:space="0" w:color="auto"/>
            </w:tcBorders>
            <w:shd w:val="clear" w:color="auto" w:fill="auto"/>
            <w:vAlign w:val="bottom"/>
          </w:tcPr>
          <w:p w14:paraId="0C67B53D" w14:textId="77777777" w:rsidR="00121858" w:rsidRPr="00121858" w:rsidRDefault="00121858" w:rsidP="00E03E42">
            <w:pPr>
              <w:suppressAutoHyphens w:val="0"/>
              <w:spacing w:before="40" w:after="40" w:line="220" w:lineRule="exact"/>
              <w:jc w:val="right"/>
              <w:rPr>
                <w:sz w:val="18"/>
              </w:rPr>
            </w:pPr>
            <w:r w:rsidRPr="00121858">
              <w:rPr>
                <w:sz w:val="18"/>
                <w:szCs w:val="16"/>
                <w:lang w:eastAsia="en-GB"/>
              </w:rPr>
              <w:t>182</w:t>
            </w:r>
          </w:p>
        </w:tc>
        <w:tc>
          <w:tcPr>
            <w:tcW w:w="1474" w:type="dxa"/>
            <w:tcBorders>
              <w:top w:val="single" w:sz="12" w:space="0" w:color="auto"/>
            </w:tcBorders>
            <w:shd w:val="clear" w:color="auto" w:fill="auto"/>
            <w:vAlign w:val="bottom"/>
          </w:tcPr>
          <w:p w14:paraId="01A09FE8" w14:textId="77777777" w:rsidR="00121858" w:rsidRPr="00121858" w:rsidRDefault="00121858" w:rsidP="00E03E42">
            <w:pPr>
              <w:suppressAutoHyphens w:val="0"/>
              <w:spacing w:before="40" w:after="40" w:line="220" w:lineRule="exact"/>
              <w:jc w:val="right"/>
              <w:rPr>
                <w:sz w:val="18"/>
              </w:rPr>
            </w:pPr>
            <w:r w:rsidRPr="00121858">
              <w:rPr>
                <w:sz w:val="18"/>
                <w:szCs w:val="16"/>
              </w:rPr>
              <w:t>15</w:t>
            </w:r>
          </w:p>
        </w:tc>
        <w:tc>
          <w:tcPr>
            <w:tcW w:w="1474" w:type="dxa"/>
            <w:tcBorders>
              <w:top w:val="single" w:sz="12" w:space="0" w:color="auto"/>
            </w:tcBorders>
            <w:shd w:val="clear" w:color="auto" w:fill="auto"/>
            <w:vAlign w:val="bottom"/>
          </w:tcPr>
          <w:p w14:paraId="0A234A58" w14:textId="77777777" w:rsidR="00121858" w:rsidRPr="00121858" w:rsidRDefault="00121858" w:rsidP="00E03E42">
            <w:pPr>
              <w:suppressAutoHyphens w:val="0"/>
              <w:spacing w:before="40" w:after="40" w:line="220" w:lineRule="exact"/>
              <w:jc w:val="right"/>
              <w:rPr>
                <w:sz w:val="18"/>
              </w:rPr>
            </w:pPr>
            <w:r w:rsidRPr="00121858">
              <w:rPr>
                <w:sz w:val="18"/>
                <w:szCs w:val="16"/>
              </w:rPr>
              <w:t>69</w:t>
            </w:r>
          </w:p>
        </w:tc>
        <w:tc>
          <w:tcPr>
            <w:tcW w:w="1474" w:type="dxa"/>
            <w:tcBorders>
              <w:top w:val="single" w:sz="12" w:space="0" w:color="auto"/>
            </w:tcBorders>
            <w:shd w:val="clear" w:color="auto" w:fill="auto"/>
            <w:vAlign w:val="bottom"/>
          </w:tcPr>
          <w:p w14:paraId="06E7DB41" w14:textId="77777777" w:rsidR="00121858" w:rsidRPr="00121858" w:rsidRDefault="00121858" w:rsidP="00E03E42">
            <w:pPr>
              <w:suppressAutoHyphens w:val="0"/>
              <w:spacing w:before="40" w:after="40" w:line="220" w:lineRule="exact"/>
              <w:jc w:val="right"/>
              <w:rPr>
                <w:sz w:val="18"/>
              </w:rPr>
            </w:pPr>
            <w:r w:rsidRPr="00121858">
              <w:rPr>
                <w:sz w:val="18"/>
                <w:szCs w:val="16"/>
              </w:rPr>
              <w:t>84</w:t>
            </w:r>
          </w:p>
        </w:tc>
      </w:tr>
      <w:tr w:rsidR="00121858" w:rsidRPr="00121858" w14:paraId="29D751F9" w14:textId="77777777" w:rsidTr="00E03E42">
        <w:tc>
          <w:tcPr>
            <w:tcW w:w="1560" w:type="dxa"/>
            <w:shd w:val="clear" w:color="auto" w:fill="auto"/>
          </w:tcPr>
          <w:p w14:paraId="446557B7" w14:textId="77777777" w:rsidR="00121858" w:rsidRPr="00121858" w:rsidRDefault="00121858" w:rsidP="00E03E42">
            <w:pPr>
              <w:suppressAutoHyphens w:val="0"/>
              <w:spacing w:before="40" w:after="40" w:line="220" w:lineRule="exact"/>
              <w:jc w:val="left"/>
              <w:rPr>
                <w:sz w:val="18"/>
              </w:rPr>
            </w:pPr>
            <w:r w:rsidRPr="00121858">
              <w:rPr>
                <w:sz w:val="18"/>
                <w:szCs w:val="18"/>
                <w:lang w:eastAsia="en-GB"/>
              </w:rPr>
              <w:t>ICCPR</w:t>
            </w:r>
          </w:p>
        </w:tc>
        <w:tc>
          <w:tcPr>
            <w:tcW w:w="1388" w:type="dxa"/>
            <w:shd w:val="clear" w:color="auto" w:fill="auto"/>
            <w:vAlign w:val="bottom"/>
          </w:tcPr>
          <w:p w14:paraId="7EE2D00C" w14:textId="77777777" w:rsidR="00121858" w:rsidRPr="00121858" w:rsidRDefault="00121858" w:rsidP="00E03E42">
            <w:pPr>
              <w:suppressAutoHyphens w:val="0"/>
              <w:spacing w:before="40" w:after="40" w:line="220" w:lineRule="exact"/>
              <w:jc w:val="right"/>
              <w:rPr>
                <w:sz w:val="18"/>
              </w:rPr>
            </w:pPr>
            <w:r w:rsidRPr="00121858">
              <w:rPr>
                <w:sz w:val="18"/>
                <w:szCs w:val="16"/>
                <w:lang w:eastAsia="en-GB"/>
              </w:rPr>
              <w:t>173</w:t>
            </w:r>
          </w:p>
        </w:tc>
        <w:tc>
          <w:tcPr>
            <w:tcW w:w="1474" w:type="dxa"/>
            <w:shd w:val="clear" w:color="auto" w:fill="auto"/>
            <w:vAlign w:val="bottom"/>
          </w:tcPr>
          <w:p w14:paraId="5E54464E" w14:textId="77777777" w:rsidR="00121858" w:rsidRPr="00121858" w:rsidRDefault="00121858" w:rsidP="00E03E42">
            <w:pPr>
              <w:suppressAutoHyphens w:val="0"/>
              <w:spacing w:before="40" w:after="40" w:line="220" w:lineRule="exact"/>
              <w:jc w:val="right"/>
              <w:rPr>
                <w:sz w:val="18"/>
              </w:rPr>
            </w:pPr>
            <w:r w:rsidRPr="00121858">
              <w:rPr>
                <w:sz w:val="18"/>
                <w:szCs w:val="16"/>
              </w:rPr>
              <w:t>6</w:t>
            </w:r>
          </w:p>
        </w:tc>
        <w:tc>
          <w:tcPr>
            <w:tcW w:w="1474" w:type="dxa"/>
            <w:shd w:val="clear" w:color="auto" w:fill="auto"/>
            <w:vAlign w:val="bottom"/>
          </w:tcPr>
          <w:p w14:paraId="621A188B" w14:textId="77777777" w:rsidR="00121858" w:rsidRPr="00121858" w:rsidRDefault="00121858" w:rsidP="00E03E42">
            <w:pPr>
              <w:suppressAutoHyphens w:val="0"/>
              <w:spacing w:before="40" w:after="40" w:line="220" w:lineRule="exact"/>
              <w:jc w:val="right"/>
              <w:rPr>
                <w:sz w:val="18"/>
              </w:rPr>
            </w:pPr>
            <w:r w:rsidRPr="00121858">
              <w:rPr>
                <w:sz w:val="18"/>
                <w:szCs w:val="16"/>
              </w:rPr>
              <w:t>14</w:t>
            </w:r>
          </w:p>
        </w:tc>
        <w:tc>
          <w:tcPr>
            <w:tcW w:w="1474" w:type="dxa"/>
            <w:shd w:val="clear" w:color="auto" w:fill="auto"/>
            <w:vAlign w:val="bottom"/>
          </w:tcPr>
          <w:p w14:paraId="1E2C7027" w14:textId="77777777" w:rsidR="00121858" w:rsidRPr="00121858" w:rsidRDefault="00121858" w:rsidP="00E03E42">
            <w:pPr>
              <w:suppressAutoHyphens w:val="0"/>
              <w:spacing w:before="40" w:after="40" w:line="220" w:lineRule="exact"/>
              <w:jc w:val="right"/>
              <w:rPr>
                <w:sz w:val="18"/>
              </w:rPr>
            </w:pPr>
            <w:r w:rsidRPr="00121858">
              <w:rPr>
                <w:sz w:val="18"/>
                <w:szCs w:val="16"/>
              </w:rPr>
              <w:t>20</w:t>
            </w:r>
          </w:p>
        </w:tc>
      </w:tr>
      <w:tr w:rsidR="00121858" w:rsidRPr="00121858" w14:paraId="612E9963" w14:textId="77777777" w:rsidTr="00E03E42">
        <w:tc>
          <w:tcPr>
            <w:tcW w:w="1560" w:type="dxa"/>
            <w:shd w:val="clear" w:color="auto" w:fill="auto"/>
          </w:tcPr>
          <w:p w14:paraId="44709413" w14:textId="77777777" w:rsidR="00121858" w:rsidRPr="00121858" w:rsidRDefault="00121858" w:rsidP="00E03E42">
            <w:pPr>
              <w:suppressAutoHyphens w:val="0"/>
              <w:spacing w:before="40" w:after="40" w:line="220" w:lineRule="exact"/>
              <w:jc w:val="left"/>
              <w:rPr>
                <w:sz w:val="18"/>
              </w:rPr>
            </w:pPr>
            <w:r w:rsidRPr="00121858">
              <w:rPr>
                <w:sz w:val="18"/>
                <w:szCs w:val="18"/>
                <w:lang w:eastAsia="en-GB"/>
              </w:rPr>
              <w:t>ICESCR</w:t>
            </w:r>
          </w:p>
        </w:tc>
        <w:tc>
          <w:tcPr>
            <w:tcW w:w="1388" w:type="dxa"/>
            <w:shd w:val="clear" w:color="auto" w:fill="auto"/>
            <w:vAlign w:val="bottom"/>
          </w:tcPr>
          <w:p w14:paraId="2DED75D8" w14:textId="77777777" w:rsidR="00121858" w:rsidRPr="00121858" w:rsidRDefault="00121858" w:rsidP="00E03E42">
            <w:pPr>
              <w:suppressAutoHyphens w:val="0"/>
              <w:spacing w:before="40" w:after="40" w:line="220" w:lineRule="exact"/>
              <w:jc w:val="right"/>
              <w:rPr>
                <w:sz w:val="18"/>
              </w:rPr>
            </w:pPr>
            <w:r w:rsidRPr="00121858">
              <w:rPr>
                <w:sz w:val="18"/>
                <w:szCs w:val="16"/>
                <w:lang w:eastAsia="en-GB"/>
              </w:rPr>
              <w:t>171</w:t>
            </w:r>
          </w:p>
        </w:tc>
        <w:tc>
          <w:tcPr>
            <w:tcW w:w="1474" w:type="dxa"/>
            <w:shd w:val="clear" w:color="auto" w:fill="auto"/>
            <w:vAlign w:val="bottom"/>
          </w:tcPr>
          <w:p w14:paraId="09CEAA40" w14:textId="77777777" w:rsidR="00121858" w:rsidRPr="00121858" w:rsidRDefault="00121858" w:rsidP="00E03E42">
            <w:pPr>
              <w:suppressAutoHyphens w:val="0"/>
              <w:spacing w:before="40" w:after="40" w:line="220" w:lineRule="exact"/>
              <w:jc w:val="right"/>
              <w:rPr>
                <w:sz w:val="18"/>
              </w:rPr>
            </w:pPr>
            <w:r w:rsidRPr="00121858">
              <w:rPr>
                <w:sz w:val="18"/>
                <w:szCs w:val="16"/>
              </w:rPr>
              <w:t>26</w:t>
            </w:r>
          </w:p>
        </w:tc>
        <w:tc>
          <w:tcPr>
            <w:tcW w:w="1474" w:type="dxa"/>
            <w:shd w:val="clear" w:color="auto" w:fill="auto"/>
            <w:vAlign w:val="bottom"/>
          </w:tcPr>
          <w:p w14:paraId="5866175D" w14:textId="77777777" w:rsidR="00121858" w:rsidRPr="00121858" w:rsidRDefault="00121858" w:rsidP="00E03E42">
            <w:pPr>
              <w:suppressAutoHyphens w:val="0"/>
              <w:spacing w:before="40" w:after="40" w:line="220" w:lineRule="exact"/>
              <w:jc w:val="right"/>
              <w:rPr>
                <w:sz w:val="18"/>
              </w:rPr>
            </w:pPr>
            <w:r w:rsidRPr="00121858">
              <w:rPr>
                <w:sz w:val="18"/>
                <w:szCs w:val="16"/>
              </w:rPr>
              <w:t>55</w:t>
            </w:r>
          </w:p>
        </w:tc>
        <w:tc>
          <w:tcPr>
            <w:tcW w:w="1474" w:type="dxa"/>
            <w:shd w:val="clear" w:color="auto" w:fill="auto"/>
            <w:vAlign w:val="bottom"/>
          </w:tcPr>
          <w:p w14:paraId="5F9B3AE0" w14:textId="77777777" w:rsidR="00121858" w:rsidRPr="00121858" w:rsidRDefault="00121858" w:rsidP="00E03E42">
            <w:pPr>
              <w:suppressAutoHyphens w:val="0"/>
              <w:spacing w:before="40" w:after="40" w:line="220" w:lineRule="exact"/>
              <w:jc w:val="right"/>
              <w:rPr>
                <w:sz w:val="18"/>
              </w:rPr>
            </w:pPr>
            <w:r w:rsidRPr="00121858">
              <w:rPr>
                <w:sz w:val="18"/>
                <w:szCs w:val="16"/>
              </w:rPr>
              <w:t>81</w:t>
            </w:r>
          </w:p>
        </w:tc>
      </w:tr>
      <w:tr w:rsidR="00121858" w:rsidRPr="00121858" w14:paraId="17272CB2" w14:textId="77777777" w:rsidTr="00E03E42">
        <w:tc>
          <w:tcPr>
            <w:tcW w:w="1560" w:type="dxa"/>
            <w:shd w:val="clear" w:color="auto" w:fill="auto"/>
          </w:tcPr>
          <w:p w14:paraId="53BF4806" w14:textId="77777777" w:rsidR="00121858" w:rsidRPr="00121858" w:rsidRDefault="00121858" w:rsidP="00E03E42">
            <w:pPr>
              <w:suppressAutoHyphens w:val="0"/>
              <w:spacing w:before="40" w:after="40" w:line="220" w:lineRule="exact"/>
              <w:jc w:val="left"/>
              <w:rPr>
                <w:sz w:val="18"/>
              </w:rPr>
            </w:pPr>
            <w:r w:rsidRPr="00121858">
              <w:rPr>
                <w:sz w:val="18"/>
                <w:szCs w:val="18"/>
                <w:lang w:eastAsia="en-GB"/>
              </w:rPr>
              <w:t>CEDAW</w:t>
            </w:r>
          </w:p>
        </w:tc>
        <w:tc>
          <w:tcPr>
            <w:tcW w:w="1388" w:type="dxa"/>
            <w:shd w:val="clear" w:color="auto" w:fill="auto"/>
            <w:vAlign w:val="bottom"/>
          </w:tcPr>
          <w:p w14:paraId="6C3AFEF2" w14:textId="77777777" w:rsidR="00121858" w:rsidRPr="00121858" w:rsidRDefault="00121858" w:rsidP="00E03E42">
            <w:pPr>
              <w:suppressAutoHyphens w:val="0"/>
              <w:spacing w:before="40" w:after="40" w:line="220" w:lineRule="exact"/>
              <w:jc w:val="right"/>
              <w:rPr>
                <w:sz w:val="18"/>
              </w:rPr>
            </w:pPr>
            <w:r w:rsidRPr="00121858">
              <w:rPr>
                <w:sz w:val="18"/>
                <w:szCs w:val="16"/>
                <w:lang w:eastAsia="en-GB"/>
              </w:rPr>
              <w:t>189</w:t>
            </w:r>
          </w:p>
        </w:tc>
        <w:tc>
          <w:tcPr>
            <w:tcW w:w="1474" w:type="dxa"/>
            <w:shd w:val="clear" w:color="auto" w:fill="auto"/>
            <w:vAlign w:val="bottom"/>
          </w:tcPr>
          <w:p w14:paraId="2E5371EA" w14:textId="77777777" w:rsidR="00121858" w:rsidRPr="00121858" w:rsidRDefault="00121858" w:rsidP="00E03E42">
            <w:pPr>
              <w:suppressAutoHyphens w:val="0"/>
              <w:spacing w:before="40" w:after="40" w:line="220" w:lineRule="exact"/>
              <w:jc w:val="right"/>
              <w:rPr>
                <w:sz w:val="18"/>
              </w:rPr>
            </w:pPr>
            <w:r w:rsidRPr="00121858">
              <w:rPr>
                <w:sz w:val="18"/>
                <w:szCs w:val="16"/>
              </w:rPr>
              <w:t>0</w:t>
            </w:r>
          </w:p>
        </w:tc>
        <w:tc>
          <w:tcPr>
            <w:tcW w:w="1474" w:type="dxa"/>
            <w:shd w:val="clear" w:color="auto" w:fill="auto"/>
            <w:vAlign w:val="bottom"/>
          </w:tcPr>
          <w:p w14:paraId="5245FC57" w14:textId="77777777" w:rsidR="00121858" w:rsidRPr="00121858" w:rsidRDefault="00121858" w:rsidP="00E03E42">
            <w:pPr>
              <w:suppressAutoHyphens w:val="0"/>
              <w:spacing w:before="40" w:after="40" w:line="220" w:lineRule="exact"/>
              <w:jc w:val="right"/>
              <w:rPr>
                <w:sz w:val="18"/>
              </w:rPr>
            </w:pPr>
            <w:r w:rsidRPr="00121858">
              <w:rPr>
                <w:sz w:val="18"/>
                <w:szCs w:val="16"/>
              </w:rPr>
              <w:t>8</w:t>
            </w:r>
          </w:p>
        </w:tc>
        <w:tc>
          <w:tcPr>
            <w:tcW w:w="1474" w:type="dxa"/>
            <w:shd w:val="clear" w:color="auto" w:fill="auto"/>
            <w:vAlign w:val="bottom"/>
          </w:tcPr>
          <w:p w14:paraId="61EE89BE" w14:textId="77777777" w:rsidR="00121858" w:rsidRPr="00121858" w:rsidRDefault="00121858" w:rsidP="00E03E42">
            <w:pPr>
              <w:suppressAutoHyphens w:val="0"/>
              <w:spacing w:before="40" w:after="40" w:line="220" w:lineRule="exact"/>
              <w:jc w:val="right"/>
              <w:rPr>
                <w:sz w:val="18"/>
              </w:rPr>
            </w:pPr>
            <w:r w:rsidRPr="00121858">
              <w:rPr>
                <w:sz w:val="18"/>
                <w:szCs w:val="16"/>
              </w:rPr>
              <w:t>8</w:t>
            </w:r>
          </w:p>
        </w:tc>
      </w:tr>
      <w:tr w:rsidR="00121858" w:rsidRPr="00121858" w14:paraId="5C6477A3" w14:textId="77777777" w:rsidTr="00E03E42">
        <w:tc>
          <w:tcPr>
            <w:tcW w:w="1560" w:type="dxa"/>
            <w:shd w:val="clear" w:color="auto" w:fill="auto"/>
          </w:tcPr>
          <w:p w14:paraId="54EA6701" w14:textId="77777777" w:rsidR="00121858" w:rsidRPr="00121858" w:rsidRDefault="00121858" w:rsidP="00E03E42">
            <w:pPr>
              <w:suppressAutoHyphens w:val="0"/>
              <w:spacing w:before="40" w:after="40" w:line="220" w:lineRule="exact"/>
              <w:jc w:val="left"/>
              <w:rPr>
                <w:sz w:val="18"/>
              </w:rPr>
            </w:pPr>
            <w:r w:rsidRPr="00121858">
              <w:rPr>
                <w:sz w:val="18"/>
                <w:szCs w:val="18"/>
                <w:lang w:eastAsia="en-GB"/>
              </w:rPr>
              <w:t>CAT</w:t>
            </w:r>
          </w:p>
        </w:tc>
        <w:tc>
          <w:tcPr>
            <w:tcW w:w="1388" w:type="dxa"/>
            <w:shd w:val="clear" w:color="auto" w:fill="auto"/>
            <w:vAlign w:val="bottom"/>
          </w:tcPr>
          <w:p w14:paraId="3F7E7000" w14:textId="77777777" w:rsidR="00121858" w:rsidRPr="00121858" w:rsidRDefault="00121858" w:rsidP="00E03E42">
            <w:pPr>
              <w:suppressAutoHyphens w:val="0"/>
              <w:spacing w:before="40" w:after="40" w:line="220" w:lineRule="exact"/>
              <w:jc w:val="right"/>
              <w:rPr>
                <w:sz w:val="18"/>
              </w:rPr>
            </w:pPr>
            <w:r w:rsidRPr="00121858">
              <w:rPr>
                <w:sz w:val="18"/>
                <w:szCs w:val="16"/>
                <w:lang w:eastAsia="en-GB"/>
              </w:rPr>
              <w:t>173</w:t>
            </w:r>
          </w:p>
        </w:tc>
        <w:tc>
          <w:tcPr>
            <w:tcW w:w="1474" w:type="dxa"/>
            <w:shd w:val="clear" w:color="auto" w:fill="auto"/>
            <w:vAlign w:val="bottom"/>
          </w:tcPr>
          <w:p w14:paraId="709B7348" w14:textId="77777777" w:rsidR="00121858" w:rsidRPr="00121858" w:rsidRDefault="00121858" w:rsidP="00E03E42">
            <w:pPr>
              <w:suppressAutoHyphens w:val="0"/>
              <w:spacing w:before="40" w:after="40" w:line="220" w:lineRule="exact"/>
              <w:jc w:val="right"/>
              <w:rPr>
                <w:sz w:val="18"/>
              </w:rPr>
            </w:pPr>
            <w:r w:rsidRPr="00121858">
              <w:rPr>
                <w:sz w:val="18"/>
                <w:szCs w:val="16"/>
              </w:rPr>
              <w:t>29</w:t>
            </w:r>
          </w:p>
        </w:tc>
        <w:tc>
          <w:tcPr>
            <w:tcW w:w="1474" w:type="dxa"/>
            <w:shd w:val="clear" w:color="auto" w:fill="auto"/>
            <w:vAlign w:val="bottom"/>
          </w:tcPr>
          <w:p w14:paraId="16A295B5" w14:textId="77777777" w:rsidR="00121858" w:rsidRPr="00121858" w:rsidRDefault="00121858" w:rsidP="00E03E42">
            <w:pPr>
              <w:suppressAutoHyphens w:val="0"/>
              <w:spacing w:before="40" w:after="40" w:line="220" w:lineRule="exact"/>
              <w:jc w:val="right"/>
              <w:rPr>
                <w:sz w:val="18"/>
              </w:rPr>
            </w:pPr>
            <w:r w:rsidRPr="00121858">
              <w:rPr>
                <w:sz w:val="18"/>
                <w:szCs w:val="16"/>
              </w:rPr>
              <w:t>52</w:t>
            </w:r>
          </w:p>
        </w:tc>
        <w:tc>
          <w:tcPr>
            <w:tcW w:w="1474" w:type="dxa"/>
            <w:shd w:val="clear" w:color="auto" w:fill="auto"/>
            <w:vAlign w:val="bottom"/>
          </w:tcPr>
          <w:p w14:paraId="765600AA" w14:textId="77777777" w:rsidR="00121858" w:rsidRPr="00121858" w:rsidRDefault="00121858" w:rsidP="00E03E42">
            <w:pPr>
              <w:suppressAutoHyphens w:val="0"/>
              <w:spacing w:before="40" w:after="40" w:line="220" w:lineRule="exact"/>
              <w:jc w:val="right"/>
              <w:rPr>
                <w:sz w:val="18"/>
              </w:rPr>
            </w:pPr>
            <w:r w:rsidRPr="00121858">
              <w:rPr>
                <w:sz w:val="18"/>
                <w:szCs w:val="16"/>
              </w:rPr>
              <w:t>81</w:t>
            </w:r>
          </w:p>
        </w:tc>
      </w:tr>
      <w:tr w:rsidR="00121858" w:rsidRPr="00121858" w14:paraId="53BD58B1" w14:textId="77777777" w:rsidTr="00E03E42">
        <w:tc>
          <w:tcPr>
            <w:tcW w:w="1560" w:type="dxa"/>
            <w:shd w:val="clear" w:color="auto" w:fill="auto"/>
          </w:tcPr>
          <w:p w14:paraId="154E880D" w14:textId="77777777" w:rsidR="00121858" w:rsidRPr="00121858" w:rsidRDefault="00121858" w:rsidP="00E03E42">
            <w:pPr>
              <w:suppressAutoHyphens w:val="0"/>
              <w:spacing w:before="40" w:after="40" w:line="220" w:lineRule="exact"/>
              <w:jc w:val="left"/>
              <w:rPr>
                <w:sz w:val="18"/>
              </w:rPr>
            </w:pPr>
            <w:r w:rsidRPr="00121858">
              <w:rPr>
                <w:sz w:val="18"/>
                <w:szCs w:val="18"/>
                <w:lang w:eastAsia="en-GB"/>
              </w:rPr>
              <w:t>CRC</w:t>
            </w:r>
          </w:p>
        </w:tc>
        <w:tc>
          <w:tcPr>
            <w:tcW w:w="1388" w:type="dxa"/>
            <w:shd w:val="clear" w:color="auto" w:fill="auto"/>
            <w:vAlign w:val="bottom"/>
          </w:tcPr>
          <w:p w14:paraId="00C61A6A" w14:textId="77777777" w:rsidR="00121858" w:rsidRPr="00121858" w:rsidRDefault="00121858" w:rsidP="00E03E42">
            <w:pPr>
              <w:suppressAutoHyphens w:val="0"/>
              <w:spacing w:before="40" w:after="40" w:line="220" w:lineRule="exact"/>
              <w:jc w:val="right"/>
              <w:rPr>
                <w:sz w:val="18"/>
              </w:rPr>
            </w:pPr>
            <w:r w:rsidRPr="00121858">
              <w:rPr>
                <w:sz w:val="18"/>
                <w:szCs w:val="16"/>
                <w:lang w:eastAsia="en-GB"/>
              </w:rPr>
              <w:t>196</w:t>
            </w:r>
          </w:p>
        </w:tc>
        <w:tc>
          <w:tcPr>
            <w:tcW w:w="1474" w:type="dxa"/>
            <w:shd w:val="clear" w:color="auto" w:fill="auto"/>
            <w:vAlign w:val="bottom"/>
          </w:tcPr>
          <w:p w14:paraId="4AF0171E" w14:textId="77777777" w:rsidR="00121858" w:rsidRPr="00121858" w:rsidRDefault="00121858" w:rsidP="00E03E42">
            <w:pPr>
              <w:suppressAutoHyphens w:val="0"/>
              <w:spacing w:before="40" w:after="40" w:line="220" w:lineRule="exact"/>
              <w:jc w:val="right"/>
              <w:rPr>
                <w:sz w:val="18"/>
              </w:rPr>
            </w:pPr>
            <w:r w:rsidRPr="00121858">
              <w:rPr>
                <w:sz w:val="18"/>
                <w:szCs w:val="16"/>
              </w:rPr>
              <w:t>0</w:t>
            </w:r>
          </w:p>
        </w:tc>
        <w:tc>
          <w:tcPr>
            <w:tcW w:w="1474" w:type="dxa"/>
            <w:shd w:val="clear" w:color="auto" w:fill="auto"/>
            <w:vAlign w:val="bottom"/>
          </w:tcPr>
          <w:p w14:paraId="77B3C618" w14:textId="77777777" w:rsidR="00121858" w:rsidRPr="00121858" w:rsidRDefault="00121858" w:rsidP="00E03E42">
            <w:pPr>
              <w:suppressAutoHyphens w:val="0"/>
              <w:spacing w:before="40" w:after="40" w:line="220" w:lineRule="exact"/>
              <w:jc w:val="right"/>
              <w:rPr>
                <w:sz w:val="18"/>
              </w:rPr>
            </w:pPr>
            <w:r w:rsidRPr="00121858">
              <w:rPr>
                <w:sz w:val="18"/>
                <w:szCs w:val="16"/>
              </w:rPr>
              <w:t>62</w:t>
            </w:r>
          </w:p>
        </w:tc>
        <w:tc>
          <w:tcPr>
            <w:tcW w:w="1474" w:type="dxa"/>
            <w:shd w:val="clear" w:color="auto" w:fill="auto"/>
            <w:vAlign w:val="bottom"/>
          </w:tcPr>
          <w:p w14:paraId="46C3771C" w14:textId="77777777" w:rsidR="00121858" w:rsidRPr="00121858" w:rsidRDefault="00121858" w:rsidP="00E03E42">
            <w:pPr>
              <w:suppressAutoHyphens w:val="0"/>
              <w:spacing w:before="40" w:after="40" w:line="220" w:lineRule="exact"/>
              <w:jc w:val="right"/>
              <w:rPr>
                <w:sz w:val="18"/>
              </w:rPr>
            </w:pPr>
            <w:r w:rsidRPr="00121858">
              <w:rPr>
                <w:sz w:val="18"/>
                <w:szCs w:val="16"/>
              </w:rPr>
              <w:t>62</w:t>
            </w:r>
          </w:p>
        </w:tc>
      </w:tr>
      <w:tr w:rsidR="00121858" w:rsidRPr="00121858" w14:paraId="62B18C23" w14:textId="77777777" w:rsidTr="00E03E42">
        <w:tc>
          <w:tcPr>
            <w:tcW w:w="1560" w:type="dxa"/>
            <w:shd w:val="clear" w:color="auto" w:fill="auto"/>
          </w:tcPr>
          <w:p w14:paraId="2200713E" w14:textId="77777777" w:rsidR="00121858" w:rsidRPr="00121858" w:rsidRDefault="00121858" w:rsidP="00E03E42">
            <w:pPr>
              <w:suppressAutoHyphens w:val="0"/>
              <w:spacing w:before="40" w:after="40" w:line="220" w:lineRule="exact"/>
              <w:jc w:val="left"/>
              <w:rPr>
                <w:sz w:val="18"/>
              </w:rPr>
            </w:pPr>
            <w:r w:rsidRPr="00121858">
              <w:rPr>
                <w:sz w:val="18"/>
                <w:szCs w:val="18"/>
                <w:lang w:eastAsia="en-GB"/>
              </w:rPr>
              <w:t>CRC-OPAC</w:t>
            </w:r>
          </w:p>
        </w:tc>
        <w:tc>
          <w:tcPr>
            <w:tcW w:w="1388" w:type="dxa"/>
            <w:shd w:val="clear" w:color="auto" w:fill="auto"/>
            <w:vAlign w:val="bottom"/>
          </w:tcPr>
          <w:p w14:paraId="0605236E" w14:textId="77777777" w:rsidR="00121858" w:rsidRPr="00121858" w:rsidRDefault="00121858" w:rsidP="00E03E42">
            <w:pPr>
              <w:suppressAutoHyphens w:val="0"/>
              <w:spacing w:before="40" w:after="40" w:line="220" w:lineRule="exact"/>
              <w:jc w:val="right"/>
              <w:rPr>
                <w:sz w:val="18"/>
              </w:rPr>
            </w:pPr>
            <w:r w:rsidRPr="00121858">
              <w:rPr>
                <w:sz w:val="18"/>
                <w:szCs w:val="16"/>
                <w:lang w:eastAsia="en-GB"/>
              </w:rPr>
              <w:t>173</w:t>
            </w:r>
          </w:p>
        </w:tc>
        <w:tc>
          <w:tcPr>
            <w:tcW w:w="1474" w:type="dxa"/>
            <w:shd w:val="clear" w:color="auto" w:fill="auto"/>
            <w:vAlign w:val="bottom"/>
          </w:tcPr>
          <w:p w14:paraId="0E2CE684" w14:textId="77777777" w:rsidR="00121858" w:rsidRPr="00121858" w:rsidRDefault="00121858" w:rsidP="00E03E42">
            <w:pPr>
              <w:suppressAutoHyphens w:val="0"/>
              <w:spacing w:before="40" w:after="40" w:line="220" w:lineRule="exact"/>
              <w:jc w:val="right"/>
              <w:rPr>
                <w:sz w:val="18"/>
              </w:rPr>
            </w:pPr>
            <w:r w:rsidRPr="00121858">
              <w:rPr>
                <w:sz w:val="18"/>
                <w:szCs w:val="16"/>
              </w:rPr>
              <w:t>36</w:t>
            </w:r>
          </w:p>
        </w:tc>
        <w:tc>
          <w:tcPr>
            <w:tcW w:w="1474" w:type="dxa"/>
            <w:shd w:val="clear" w:color="auto" w:fill="auto"/>
            <w:vAlign w:val="bottom"/>
          </w:tcPr>
          <w:p w14:paraId="6B94083A" w14:textId="77777777" w:rsidR="00121858" w:rsidRPr="00121858" w:rsidRDefault="00121858" w:rsidP="00E03E42">
            <w:pPr>
              <w:suppressAutoHyphens w:val="0"/>
              <w:spacing w:before="40" w:after="40" w:line="220" w:lineRule="exact"/>
              <w:jc w:val="right"/>
              <w:rPr>
                <w:sz w:val="18"/>
              </w:rPr>
            </w:pPr>
            <w:r w:rsidRPr="00121858">
              <w:rPr>
                <w:sz w:val="18"/>
                <w:szCs w:val="16"/>
              </w:rPr>
              <w:t>N/A</w:t>
            </w:r>
          </w:p>
        </w:tc>
        <w:tc>
          <w:tcPr>
            <w:tcW w:w="1474" w:type="dxa"/>
            <w:shd w:val="clear" w:color="auto" w:fill="auto"/>
            <w:vAlign w:val="bottom"/>
          </w:tcPr>
          <w:p w14:paraId="290C94B4" w14:textId="77777777" w:rsidR="00121858" w:rsidRPr="00121858" w:rsidRDefault="00121858" w:rsidP="00E03E42">
            <w:pPr>
              <w:suppressAutoHyphens w:val="0"/>
              <w:spacing w:before="40" w:after="40" w:line="220" w:lineRule="exact"/>
              <w:jc w:val="right"/>
              <w:rPr>
                <w:sz w:val="18"/>
              </w:rPr>
            </w:pPr>
            <w:r w:rsidRPr="00121858">
              <w:rPr>
                <w:sz w:val="18"/>
                <w:szCs w:val="16"/>
              </w:rPr>
              <w:t>36</w:t>
            </w:r>
          </w:p>
        </w:tc>
      </w:tr>
      <w:tr w:rsidR="00121858" w:rsidRPr="00121858" w14:paraId="07B2BD28" w14:textId="77777777" w:rsidTr="00E03E42">
        <w:tc>
          <w:tcPr>
            <w:tcW w:w="1560" w:type="dxa"/>
            <w:shd w:val="clear" w:color="auto" w:fill="auto"/>
          </w:tcPr>
          <w:p w14:paraId="505A173F" w14:textId="77777777" w:rsidR="00121858" w:rsidRPr="00121858" w:rsidRDefault="00121858" w:rsidP="00E03E42">
            <w:pPr>
              <w:suppressAutoHyphens w:val="0"/>
              <w:spacing w:before="40" w:after="40" w:line="220" w:lineRule="exact"/>
              <w:jc w:val="left"/>
              <w:rPr>
                <w:sz w:val="18"/>
              </w:rPr>
            </w:pPr>
            <w:r w:rsidRPr="00121858">
              <w:rPr>
                <w:sz w:val="18"/>
                <w:szCs w:val="18"/>
                <w:lang w:eastAsia="en-GB"/>
              </w:rPr>
              <w:t>CRC-OPSC</w:t>
            </w:r>
          </w:p>
        </w:tc>
        <w:tc>
          <w:tcPr>
            <w:tcW w:w="1388" w:type="dxa"/>
            <w:shd w:val="clear" w:color="auto" w:fill="auto"/>
            <w:vAlign w:val="bottom"/>
          </w:tcPr>
          <w:p w14:paraId="2B3AA162" w14:textId="77777777" w:rsidR="00121858" w:rsidRPr="00121858" w:rsidRDefault="00121858" w:rsidP="00E03E42">
            <w:pPr>
              <w:suppressAutoHyphens w:val="0"/>
              <w:spacing w:before="40" w:after="40" w:line="220" w:lineRule="exact"/>
              <w:jc w:val="right"/>
              <w:rPr>
                <w:sz w:val="18"/>
              </w:rPr>
            </w:pPr>
            <w:r w:rsidRPr="00121858">
              <w:rPr>
                <w:sz w:val="18"/>
                <w:szCs w:val="16"/>
                <w:lang w:eastAsia="en-GB"/>
              </w:rPr>
              <w:t>178</w:t>
            </w:r>
          </w:p>
        </w:tc>
        <w:tc>
          <w:tcPr>
            <w:tcW w:w="1474" w:type="dxa"/>
            <w:shd w:val="clear" w:color="auto" w:fill="auto"/>
            <w:vAlign w:val="bottom"/>
          </w:tcPr>
          <w:p w14:paraId="034DE9BF" w14:textId="77777777" w:rsidR="00121858" w:rsidRPr="00121858" w:rsidRDefault="00121858" w:rsidP="00E03E42">
            <w:pPr>
              <w:suppressAutoHyphens w:val="0"/>
              <w:spacing w:before="40" w:after="40" w:line="220" w:lineRule="exact"/>
              <w:jc w:val="right"/>
              <w:rPr>
                <w:sz w:val="18"/>
              </w:rPr>
            </w:pPr>
            <w:r w:rsidRPr="00121858">
              <w:rPr>
                <w:sz w:val="18"/>
                <w:szCs w:val="16"/>
              </w:rPr>
              <w:t>48</w:t>
            </w:r>
          </w:p>
        </w:tc>
        <w:tc>
          <w:tcPr>
            <w:tcW w:w="1474" w:type="dxa"/>
            <w:shd w:val="clear" w:color="auto" w:fill="auto"/>
            <w:vAlign w:val="bottom"/>
          </w:tcPr>
          <w:p w14:paraId="5F0D0041" w14:textId="77777777" w:rsidR="00121858" w:rsidRPr="00121858" w:rsidRDefault="00121858" w:rsidP="00E03E42">
            <w:pPr>
              <w:suppressAutoHyphens w:val="0"/>
              <w:spacing w:before="40" w:after="40" w:line="220" w:lineRule="exact"/>
              <w:jc w:val="right"/>
              <w:rPr>
                <w:sz w:val="18"/>
              </w:rPr>
            </w:pPr>
            <w:r w:rsidRPr="00121858">
              <w:rPr>
                <w:sz w:val="18"/>
                <w:szCs w:val="16"/>
              </w:rPr>
              <w:t>N/A</w:t>
            </w:r>
          </w:p>
        </w:tc>
        <w:tc>
          <w:tcPr>
            <w:tcW w:w="1474" w:type="dxa"/>
            <w:shd w:val="clear" w:color="auto" w:fill="auto"/>
            <w:vAlign w:val="bottom"/>
          </w:tcPr>
          <w:p w14:paraId="10CF9C7A" w14:textId="77777777" w:rsidR="00121858" w:rsidRPr="00121858" w:rsidRDefault="00121858" w:rsidP="00E03E42">
            <w:pPr>
              <w:suppressAutoHyphens w:val="0"/>
              <w:spacing w:before="40" w:after="40" w:line="220" w:lineRule="exact"/>
              <w:jc w:val="right"/>
              <w:rPr>
                <w:sz w:val="18"/>
              </w:rPr>
            </w:pPr>
            <w:r w:rsidRPr="00121858">
              <w:rPr>
                <w:sz w:val="18"/>
                <w:szCs w:val="16"/>
              </w:rPr>
              <w:t>48</w:t>
            </w:r>
          </w:p>
        </w:tc>
      </w:tr>
      <w:tr w:rsidR="00121858" w:rsidRPr="00121858" w14:paraId="5E49B797" w14:textId="77777777" w:rsidTr="00E03E42">
        <w:tc>
          <w:tcPr>
            <w:tcW w:w="1560" w:type="dxa"/>
            <w:shd w:val="clear" w:color="auto" w:fill="auto"/>
          </w:tcPr>
          <w:p w14:paraId="6F0F49EC" w14:textId="77777777" w:rsidR="00121858" w:rsidRPr="00121858" w:rsidRDefault="00121858" w:rsidP="00E03E42">
            <w:pPr>
              <w:suppressAutoHyphens w:val="0"/>
              <w:spacing w:before="40" w:after="40" w:line="220" w:lineRule="exact"/>
              <w:jc w:val="left"/>
              <w:rPr>
                <w:sz w:val="18"/>
              </w:rPr>
            </w:pPr>
            <w:r w:rsidRPr="00121858">
              <w:rPr>
                <w:sz w:val="18"/>
                <w:szCs w:val="18"/>
                <w:lang w:eastAsia="en-GB"/>
              </w:rPr>
              <w:t>ICRMW</w:t>
            </w:r>
          </w:p>
        </w:tc>
        <w:tc>
          <w:tcPr>
            <w:tcW w:w="1388" w:type="dxa"/>
            <w:shd w:val="clear" w:color="auto" w:fill="auto"/>
            <w:vAlign w:val="bottom"/>
          </w:tcPr>
          <w:p w14:paraId="3893CAE3" w14:textId="77777777" w:rsidR="00121858" w:rsidRPr="00121858" w:rsidRDefault="00121858" w:rsidP="00E03E42">
            <w:pPr>
              <w:suppressAutoHyphens w:val="0"/>
              <w:spacing w:before="40" w:after="40" w:line="220" w:lineRule="exact"/>
              <w:jc w:val="right"/>
              <w:rPr>
                <w:sz w:val="18"/>
              </w:rPr>
            </w:pPr>
            <w:r w:rsidRPr="00121858">
              <w:rPr>
                <w:sz w:val="18"/>
                <w:szCs w:val="16"/>
                <w:lang w:eastAsia="en-GB"/>
              </w:rPr>
              <w:t>59</w:t>
            </w:r>
          </w:p>
        </w:tc>
        <w:tc>
          <w:tcPr>
            <w:tcW w:w="1474" w:type="dxa"/>
            <w:shd w:val="clear" w:color="auto" w:fill="auto"/>
            <w:vAlign w:val="bottom"/>
          </w:tcPr>
          <w:p w14:paraId="18DB2C87" w14:textId="77777777" w:rsidR="00121858" w:rsidRPr="00121858" w:rsidRDefault="00121858" w:rsidP="00E03E42">
            <w:pPr>
              <w:suppressAutoHyphens w:val="0"/>
              <w:spacing w:before="40" w:after="40" w:line="220" w:lineRule="exact"/>
              <w:jc w:val="right"/>
              <w:rPr>
                <w:sz w:val="18"/>
              </w:rPr>
            </w:pPr>
            <w:r w:rsidRPr="00121858">
              <w:rPr>
                <w:sz w:val="18"/>
                <w:szCs w:val="16"/>
              </w:rPr>
              <w:t>3</w:t>
            </w:r>
          </w:p>
        </w:tc>
        <w:tc>
          <w:tcPr>
            <w:tcW w:w="1474" w:type="dxa"/>
            <w:shd w:val="clear" w:color="auto" w:fill="auto"/>
            <w:vAlign w:val="bottom"/>
          </w:tcPr>
          <w:p w14:paraId="2B47E427" w14:textId="77777777" w:rsidR="00121858" w:rsidRPr="00121858" w:rsidRDefault="00121858" w:rsidP="00E03E42">
            <w:pPr>
              <w:suppressAutoHyphens w:val="0"/>
              <w:spacing w:before="40" w:after="40" w:line="220" w:lineRule="exact"/>
              <w:jc w:val="right"/>
              <w:rPr>
                <w:sz w:val="18"/>
              </w:rPr>
            </w:pPr>
            <w:r w:rsidRPr="00121858">
              <w:rPr>
                <w:sz w:val="18"/>
                <w:szCs w:val="16"/>
              </w:rPr>
              <w:t>5</w:t>
            </w:r>
          </w:p>
        </w:tc>
        <w:tc>
          <w:tcPr>
            <w:tcW w:w="1474" w:type="dxa"/>
            <w:shd w:val="clear" w:color="auto" w:fill="auto"/>
            <w:vAlign w:val="bottom"/>
          </w:tcPr>
          <w:p w14:paraId="00086CFC" w14:textId="77777777" w:rsidR="00121858" w:rsidRPr="00121858" w:rsidRDefault="00121858" w:rsidP="00E03E42">
            <w:pPr>
              <w:suppressAutoHyphens w:val="0"/>
              <w:spacing w:before="40" w:after="40" w:line="220" w:lineRule="exact"/>
              <w:jc w:val="right"/>
              <w:rPr>
                <w:sz w:val="18"/>
              </w:rPr>
            </w:pPr>
            <w:r w:rsidRPr="00121858">
              <w:rPr>
                <w:sz w:val="18"/>
                <w:szCs w:val="16"/>
              </w:rPr>
              <w:t>8</w:t>
            </w:r>
          </w:p>
        </w:tc>
      </w:tr>
      <w:tr w:rsidR="00121858" w:rsidRPr="00121858" w14:paraId="16E34A6A" w14:textId="77777777" w:rsidTr="00E03E42">
        <w:tc>
          <w:tcPr>
            <w:tcW w:w="1560" w:type="dxa"/>
            <w:shd w:val="clear" w:color="auto" w:fill="auto"/>
          </w:tcPr>
          <w:p w14:paraId="4D1516F7" w14:textId="77777777" w:rsidR="00121858" w:rsidRPr="00121858" w:rsidRDefault="00121858" w:rsidP="00E03E42">
            <w:pPr>
              <w:suppressAutoHyphens w:val="0"/>
              <w:spacing w:before="40" w:after="40" w:line="220" w:lineRule="exact"/>
              <w:jc w:val="left"/>
              <w:rPr>
                <w:sz w:val="18"/>
              </w:rPr>
            </w:pPr>
            <w:r w:rsidRPr="00121858">
              <w:rPr>
                <w:sz w:val="18"/>
                <w:szCs w:val="18"/>
                <w:lang w:eastAsia="en-GB"/>
              </w:rPr>
              <w:t>CRPD</w:t>
            </w:r>
          </w:p>
        </w:tc>
        <w:tc>
          <w:tcPr>
            <w:tcW w:w="1388" w:type="dxa"/>
            <w:shd w:val="clear" w:color="auto" w:fill="auto"/>
            <w:vAlign w:val="bottom"/>
          </w:tcPr>
          <w:p w14:paraId="3D1ED38D" w14:textId="77777777" w:rsidR="00121858" w:rsidRPr="00121858" w:rsidRDefault="00121858" w:rsidP="00E03E42">
            <w:pPr>
              <w:suppressAutoHyphens w:val="0"/>
              <w:spacing w:before="40" w:after="40" w:line="220" w:lineRule="exact"/>
              <w:jc w:val="right"/>
              <w:rPr>
                <w:sz w:val="18"/>
              </w:rPr>
            </w:pPr>
            <w:r w:rsidRPr="00121858">
              <w:rPr>
                <w:sz w:val="18"/>
                <w:szCs w:val="16"/>
                <w:lang w:eastAsia="en-GB"/>
              </w:rPr>
              <w:t>189</w:t>
            </w:r>
          </w:p>
        </w:tc>
        <w:tc>
          <w:tcPr>
            <w:tcW w:w="1474" w:type="dxa"/>
            <w:shd w:val="clear" w:color="auto" w:fill="auto"/>
            <w:vAlign w:val="bottom"/>
          </w:tcPr>
          <w:p w14:paraId="62A6AF8C" w14:textId="77777777" w:rsidR="00121858" w:rsidRPr="00121858" w:rsidRDefault="00121858" w:rsidP="00E03E42">
            <w:pPr>
              <w:suppressAutoHyphens w:val="0"/>
              <w:spacing w:before="40" w:after="40" w:line="220" w:lineRule="exact"/>
              <w:jc w:val="right"/>
              <w:rPr>
                <w:sz w:val="18"/>
              </w:rPr>
            </w:pPr>
            <w:r w:rsidRPr="00121858">
              <w:rPr>
                <w:sz w:val="18"/>
                <w:szCs w:val="16"/>
              </w:rPr>
              <w:t>36</w:t>
            </w:r>
          </w:p>
        </w:tc>
        <w:tc>
          <w:tcPr>
            <w:tcW w:w="1474" w:type="dxa"/>
            <w:shd w:val="clear" w:color="auto" w:fill="auto"/>
            <w:vAlign w:val="bottom"/>
          </w:tcPr>
          <w:p w14:paraId="2FA97A35" w14:textId="77777777" w:rsidR="00121858" w:rsidRPr="00121858" w:rsidRDefault="00121858" w:rsidP="00E03E42">
            <w:pPr>
              <w:suppressAutoHyphens w:val="0"/>
              <w:spacing w:before="40" w:after="40" w:line="220" w:lineRule="exact"/>
              <w:jc w:val="right"/>
              <w:rPr>
                <w:sz w:val="18"/>
              </w:rPr>
            </w:pPr>
            <w:r w:rsidRPr="00121858">
              <w:rPr>
                <w:sz w:val="18"/>
                <w:szCs w:val="16"/>
              </w:rPr>
              <w:t>5</w:t>
            </w:r>
          </w:p>
        </w:tc>
        <w:tc>
          <w:tcPr>
            <w:tcW w:w="1474" w:type="dxa"/>
            <w:shd w:val="clear" w:color="auto" w:fill="auto"/>
            <w:vAlign w:val="bottom"/>
          </w:tcPr>
          <w:p w14:paraId="13C20FC2" w14:textId="77777777" w:rsidR="00121858" w:rsidRPr="00121858" w:rsidRDefault="00121858" w:rsidP="00E03E42">
            <w:pPr>
              <w:suppressAutoHyphens w:val="0"/>
              <w:spacing w:before="40" w:after="40" w:line="220" w:lineRule="exact"/>
              <w:jc w:val="right"/>
              <w:rPr>
                <w:sz w:val="18"/>
              </w:rPr>
            </w:pPr>
            <w:r w:rsidRPr="00121858">
              <w:rPr>
                <w:sz w:val="18"/>
                <w:szCs w:val="16"/>
              </w:rPr>
              <w:t>41</w:t>
            </w:r>
          </w:p>
        </w:tc>
      </w:tr>
      <w:tr w:rsidR="00121858" w:rsidRPr="00121858" w14:paraId="12F0BC11" w14:textId="77777777" w:rsidTr="00E03E42">
        <w:tc>
          <w:tcPr>
            <w:tcW w:w="1560" w:type="dxa"/>
            <w:shd w:val="clear" w:color="auto" w:fill="auto"/>
          </w:tcPr>
          <w:p w14:paraId="28AA7C2E" w14:textId="77777777" w:rsidR="00121858" w:rsidRPr="00121858" w:rsidRDefault="00121858" w:rsidP="00E03E42">
            <w:pPr>
              <w:suppressAutoHyphens w:val="0"/>
              <w:spacing w:before="40" w:after="40" w:line="220" w:lineRule="exact"/>
              <w:jc w:val="left"/>
              <w:rPr>
                <w:sz w:val="18"/>
              </w:rPr>
            </w:pPr>
            <w:r w:rsidRPr="00121858">
              <w:rPr>
                <w:sz w:val="18"/>
                <w:szCs w:val="18"/>
                <w:lang w:eastAsia="en-GB"/>
              </w:rPr>
              <w:t>ICPPED</w:t>
            </w:r>
          </w:p>
        </w:tc>
        <w:tc>
          <w:tcPr>
            <w:tcW w:w="1388" w:type="dxa"/>
            <w:shd w:val="clear" w:color="auto" w:fill="auto"/>
            <w:vAlign w:val="bottom"/>
          </w:tcPr>
          <w:p w14:paraId="2F6AC8FA" w14:textId="77777777" w:rsidR="00121858" w:rsidRPr="00121858" w:rsidRDefault="00121858" w:rsidP="00E03E42">
            <w:pPr>
              <w:suppressAutoHyphens w:val="0"/>
              <w:spacing w:before="40" w:after="40" w:line="220" w:lineRule="exact"/>
              <w:jc w:val="right"/>
              <w:rPr>
                <w:sz w:val="18"/>
              </w:rPr>
            </w:pPr>
            <w:r w:rsidRPr="00121858">
              <w:rPr>
                <w:sz w:val="18"/>
                <w:szCs w:val="16"/>
                <w:lang w:eastAsia="en-GB"/>
              </w:rPr>
              <w:t>72</w:t>
            </w:r>
          </w:p>
        </w:tc>
        <w:tc>
          <w:tcPr>
            <w:tcW w:w="1474" w:type="dxa"/>
            <w:shd w:val="clear" w:color="auto" w:fill="auto"/>
            <w:vAlign w:val="bottom"/>
          </w:tcPr>
          <w:p w14:paraId="2EACF79D" w14:textId="77777777" w:rsidR="00121858" w:rsidRPr="00121858" w:rsidRDefault="00121858" w:rsidP="00E03E42">
            <w:pPr>
              <w:suppressAutoHyphens w:val="0"/>
              <w:spacing w:before="40" w:after="40" w:line="220" w:lineRule="exact"/>
              <w:jc w:val="right"/>
              <w:rPr>
                <w:sz w:val="18"/>
              </w:rPr>
            </w:pPr>
            <w:r w:rsidRPr="00121858">
              <w:rPr>
                <w:sz w:val="18"/>
                <w:szCs w:val="16"/>
              </w:rPr>
              <w:t>9</w:t>
            </w:r>
          </w:p>
        </w:tc>
        <w:tc>
          <w:tcPr>
            <w:tcW w:w="1474" w:type="dxa"/>
            <w:shd w:val="clear" w:color="auto" w:fill="auto"/>
            <w:vAlign w:val="bottom"/>
          </w:tcPr>
          <w:p w14:paraId="3CA3FEE1" w14:textId="77777777" w:rsidR="00121858" w:rsidRPr="00121858" w:rsidRDefault="00121858" w:rsidP="00E03E42">
            <w:pPr>
              <w:suppressAutoHyphens w:val="0"/>
              <w:spacing w:before="40" w:after="40" w:line="220" w:lineRule="exact"/>
              <w:jc w:val="right"/>
              <w:rPr>
                <w:sz w:val="18"/>
              </w:rPr>
            </w:pPr>
            <w:r w:rsidRPr="00121858">
              <w:rPr>
                <w:sz w:val="18"/>
                <w:szCs w:val="16"/>
              </w:rPr>
              <w:t>5</w:t>
            </w:r>
          </w:p>
        </w:tc>
        <w:tc>
          <w:tcPr>
            <w:tcW w:w="1474" w:type="dxa"/>
            <w:shd w:val="clear" w:color="auto" w:fill="auto"/>
            <w:vAlign w:val="bottom"/>
          </w:tcPr>
          <w:p w14:paraId="7A75C418" w14:textId="77777777" w:rsidR="00121858" w:rsidRPr="00121858" w:rsidRDefault="00121858" w:rsidP="00E03E42">
            <w:pPr>
              <w:suppressAutoHyphens w:val="0"/>
              <w:spacing w:before="40" w:after="40" w:line="220" w:lineRule="exact"/>
              <w:jc w:val="right"/>
              <w:rPr>
                <w:sz w:val="18"/>
              </w:rPr>
            </w:pPr>
            <w:r w:rsidRPr="00121858">
              <w:rPr>
                <w:sz w:val="18"/>
                <w:szCs w:val="16"/>
              </w:rPr>
              <w:t>14</w:t>
            </w:r>
          </w:p>
        </w:tc>
      </w:tr>
      <w:tr w:rsidR="00121858" w:rsidRPr="00121858" w14:paraId="16026E5B" w14:textId="77777777" w:rsidTr="00E03E42">
        <w:tc>
          <w:tcPr>
            <w:tcW w:w="1560" w:type="dxa"/>
            <w:tcBorders>
              <w:bottom w:val="single" w:sz="12" w:space="0" w:color="auto"/>
            </w:tcBorders>
            <w:shd w:val="clear" w:color="auto" w:fill="auto"/>
          </w:tcPr>
          <w:p w14:paraId="386B88A8" w14:textId="77777777" w:rsidR="00121858" w:rsidRPr="00121858" w:rsidRDefault="00121858" w:rsidP="00E03E42">
            <w:pPr>
              <w:suppressAutoHyphens w:val="0"/>
              <w:spacing w:before="40" w:after="40" w:line="220" w:lineRule="exact"/>
              <w:jc w:val="left"/>
              <w:rPr>
                <w:b/>
                <w:bCs/>
                <w:sz w:val="18"/>
              </w:rPr>
            </w:pPr>
            <w:r w:rsidRPr="00121858">
              <w:rPr>
                <w:b/>
                <w:bCs/>
                <w:sz w:val="18"/>
                <w:szCs w:val="18"/>
                <w:lang w:eastAsia="en-GB"/>
              </w:rPr>
              <w:t>Total*</w:t>
            </w:r>
          </w:p>
        </w:tc>
        <w:tc>
          <w:tcPr>
            <w:tcW w:w="1388" w:type="dxa"/>
            <w:tcBorders>
              <w:bottom w:val="single" w:sz="12" w:space="0" w:color="auto"/>
            </w:tcBorders>
            <w:shd w:val="clear" w:color="auto" w:fill="auto"/>
            <w:vAlign w:val="bottom"/>
          </w:tcPr>
          <w:p w14:paraId="10665C84" w14:textId="77777777" w:rsidR="00121858" w:rsidRPr="00121858" w:rsidRDefault="00121858" w:rsidP="00E03E42">
            <w:pPr>
              <w:suppressAutoHyphens w:val="0"/>
              <w:spacing w:before="40" w:after="40" w:line="220" w:lineRule="exact"/>
              <w:jc w:val="right"/>
              <w:rPr>
                <w:b/>
                <w:bCs/>
                <w:sz w:val="18"/>
              </w:rPr>
            </w:pPr>
            <w:r w:rsidRPr="00121858">
              <w:rPr>
                <w:b/>
                <w:bCs/>
                <w:sz w:val="18"/>
                <w:szCs w:val="16"/>
                <w:lang w:eastAsia="en-GB"/>
              </w:rPr>
              <w:t>1755</w:t>
            </w:r>
          </w:p>
        </w:tc>
        <w:tc>
          <w:tcPr>
            <w:tcW w:w="1474" w:type="dxa"/>
            <w:tcBorders>
              <w:bottom w:val="single" w:sz="12" w:space="0" w:color="auto"/>
            </w:tcBorders>
            <w:shd w:val="clear" w:color="auto" w:fill="auto"/>
            <w:vAlign w:val="bottom"/>
          </w:tcPr>
          <w:p w14:paraId="41F7F25E" w14:textId="77777777" w:rsidR="00121858" w:rsidRPr="00121858" w:rsidRDefault="00121858" w:rsidP="00E03E42">
            <w:pPr>
              <w:suppressAutoHyphens w:val="0"/>
              <w:spacing w:before="40" w:after="40" w:line="220" w:lineRule="exact"/>
              <w:jc w:val="right"/>
              <w:rPr>
                <w:b/>
                <w:bCs/>
                <w:sz w:val="18"/>
              </w:rPr>
            </w:pPr>
            <w:r w:rsidRPr="00121858">
              <w:rPr>
                <w:b/>
                <w:bCs/>
                <w:sz w:val="18"/>
                <w:szCs w:val="16"/>
                <w:lang w:eastAsia="en-GB"/>
              </w:rPr>
              <w:t>208</w:t>
            </w:r>
          </w:p>
        </w:tc>
        <w:tc>
          <w:tcPr>
            <w:tcW w:w="1474" w:type="dxa"/>
            <w:tcBorders>
              <w:bottom w:val="single" w:sz="12" w:space="0" w:color="auto"/>
            </w:tcBorders>
            <w:shd w:val="clear" w:color="auto" w:fill="auto"/>
            <w:vAlign w:val="bottom"/>
          </w:tcPr>
          <w:p w14:paraId="6019E5C0" w14:textId="77777777" w:rsidR="00121858" w:rsidRPr="00121858" w:rsidRDefault="00121858" w:rsidP="00E03E42">
            <w:pPr>
              <w:suppressAutoHyphens w:val="0"/>
              <w:spacing w:before="40" w:after="40" w:line="220" w:lineRule="exact"/>
              <w:jc w:val="right"/>
              <w:rPr>
                <w:b/>
                <w:bCs/>
                <w:sz w:val="18"/>
              </w:rPr>
            </w:pPr>
            <w:r w:rsidRPr="00121858">
              <w:rPr>
                <w:b/>
                <w:bCs/>
                <w:sz w:val="18"/>
              </w:rPr>
              <w:t>275</w:t>
            </w:r>
          </w:p>
        </w:tc>
        <w:tc>
          <w:tcPr>
            <w:tcW w:w="1474" w:type="dxa"/>
            <w:tcBorders>
              <w:bottom w:val="single" w:sz="12" w:space="0" w:color="auto"/>
            </w:tcBorders>
            <w:shd w:val="clear" w:color="auto" w:fill="auto"/>
            <w:vAlign w:val="bottom"/>
          </w:tcPr>
          <w:p w14:paraId="5C8FDC47" w14:textId="77777777" w:rsidR="00121858" w:rsidRPr="00121858" w:rsidRDefault="00121858" w:rsidP="00E03E42">
            <w:pPr>
              <w:suppressAutoHyphens w:val="0"/>
              <w:spacing w:before="40" w:after="40" w:line="220" w:lineRule="exact"/>
              <w:jc w:val="right"/>
              <w:rPr>
                <w:b/>
                <w:bCs/>
                <w:sz w:val="18"/>
              </w:rPr>
            </w:pPr>
            <w:r w:rsidRPr="00121858">
              <w:rPr>
                <w:b/>
                <w:bCs/>
                <w:sz w:val="18"/>
              </w:rPr>
              <w:t>(27%) 483</w:t>
            </w:r>
          </w:p>
        </w:tc>
      </w:tr>
    </w:tbl>
    <w:bookmarkEnd w:id="7"/>
    <w:p w14:paraId="02E8262F" w14:textId="0C789A82" w:rsidR="00121858" w:rsidRPr="006765F4" w:rsidRDefault="00D8200D" w:rsidP="00D8200D">
      <w:pPr>
        <w:pStyle w:val="FootnoteText"/>
        <w:rPr>
          <w:rStyle w:val="FootnoteTextChar"/>
        </w:rPr>
      </w:pPr>
      <w:r>
        <w:tab/>
      </w:r>
      <w:r w:rsidR="00121858" w:rsidRPr="00121858">
        <w:t>*</w:t>
      </w:r>
      <w:r w:rsidR="00121858" w:rsidRPr="00121858">
        <w:tab/>
      </w:r>
      <w:r w:rsidR="00121858" w:rsidRPr="006765F4">
        <w:rPr>
          <w:rStyle w:val="FootnoteTextChar"/>
        </w:rPr>
        <w:t xml:space="preserve">Several Committees have adopted the simplified reporting procedure leading to the adoption of lists of issues prior to reporting as the default reporting procedure with the possibility for States parties to opt out and resort to the traditional reporting procedures. Other Committees have designed the simplified reporting procedure on an opt-in basis. Following a piloting phase where the simplified reporting procedure was applied on a voluntary basis, the Committee on Economic, Social and Cultural Rights decided, in 2020, to introduce the simplified reporting procedure as the standard procedure, using an opt-out model, once the predictable schedule of reviews was in place and the resources were available to do so. Following the introduction of the simplified reporting procedure States parties whose reports were due may have received a new due date, bringing the numbers of pending reports down. Under the simplified reporting procedure, the response of the State party to the list of issues prior to reporting constitutes the State party report. The simplified reporting procedure </w:t>
      </w:r>
      <w:r w:rsidR="00121858" w:rsidRPr="006765F4">
        <w:rPr>
          <w:rStyle w:val="FootnoteTextChar"/>
        </w:rPr>
        <w:lastRenderedPageBreak/>
        <w:t>does not apply to the Subcommittee on Prevention of Torture, given that this treaty body does not have a reporting procedure (see also annex XV).</w:t>
      </w:r>
    </w:p>
    <w:p w14:paraId="1F0D988A" w14:textId="02A3D6B7" w:rsidR="00121858" w:rsidRPr="00121858" w:rsidRDefault="00121858" w:rsidP="006765F4">
      <w:pPr>
        <w:pStyle w:val="H23G"/>
      </w:pPr>
      <w:r w:rsidRPr="00121858">
        <w:tab/>
      </w:r>
      <w:r w:rsidR="006765F4">
        <w:tab/>
      </w:r>
      <w:r w:rsidRPr="00121858">
        <w:t>Chart 2: Overdue reports by treaty, as at 31 December 2023</w:t>
      </w:r>
    </w:p>
    <w:p w14:paraId="67A1BA34" w14:textId="77777777" w:rsidR="00121858" w:rsidRPr="00121858" w:rsidRDefault="00121858" w:rsidP="00121858">
      <w:pPr>
        <w:suppressAutoHyphens w:val="0"/>
        <w:spacing w:line="240" w:lineRule="auto"/>
        <w:ind w:firstLine="567"/>
        <w:jc w:val="center"/>
        <w:rPr>
          <w:b/>
        </w:rPr>
      </w:pPr>
      <w:r w:rsidRPr="00121858">
        <w:rPr>
          <w:b/>
          <w:noProof/>
          <w:lang w:eastAsia="en-GB"/>
        </w:rPr>
        <w:drawing>
          <wp:inline distT="0" distB="0" distL="0" distR="0" wp14:anchorId="59EC588E" wp14:editId="7535FEA2">
            <wp:extent cx="5160396" cy="2441051"/>
            <wp:effectExtent l="0" t="0" r="2540" b="1651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2714617" w14:textId="77777777" w:rsidR="00121858" w:rsidRPr="00121858" w:rsidRDefault="00121858" w:rsidP="006765F4">
      <w:pPr>
        <w:pStyle w:val="H23G"/>
        <w:rPr>
          <w:bCs/>
        </w:rPr>
      </w:pPr>
      <w:r w:rsidRPr="00121858">
        <w:tab/>
      </w:r>
      <w:r w:rsidRPr="00121858">
        <w:tab/>
        <w:t xml:space="preserve">Chart 3: Overdue reports 2014-2023 </w:t>
      </w:r>
    </w:p>
    <w:p w14:paraId="0E9ABB19" w14:textId="62BBB076" w:rsidR="00121858" w:rsidRPr="00121858" w:rsidRDefault="00121858" w:rsidP="006765F4">
      <w:pPr>
        <w:pStyle w:val="SingleTxtG"/>
      </w:pPr>
      <w:r w:rsidRPr="00121858">
        <w:t>Information taken from the twenty-sixth report on the annual meeting of the Chairs of the human rights treaty bodies (</w:t>
      </w:r>
      <w:hyperlink r:id="rId31" w:history="1">
        <w:r w:rsidRPr="00121858">
          <w:t>A/69/285</w:t>
        </w:r>
      </w:hyperlink>
      <w:r w:rsidRPr="00121858">
        <w:t xml:space="preserve">), 2015 (first Secretary-General’s report on the status of the treaty body system, A/71/118), 2017 (second Secretary-General’s report, A/73/309), 2019 (third Secretary-General’s report, A/74/643), and 2021 (fourth Secretary-General’s report, A/77/279)  and data as at 31 December 2023. </w:t>
      </w:r>
    </w:p>
    <w:p w14:paraId="61086048" w14:textId="77777777" w:rsidR="00121858" w:rsidRPr="00121858" w:rsidRDefault="00121858" w:rsidP="00121858">
      <w:pPr>
        <w:suppressAutoHyphens w:val="0"/>
        <w:spacing w:line="240" w:lineRule="auto"/>
        <w:ind w:left="1134" w:hanging="850"/>
        <w:jc w:val="center"/>
        <w:rPr>
          <w:b/>
          <w:sz w:val="24"/>
          <w:szCs w:val="24"/>
          <w:u w:val="single"/>
        </w:rPr>
      </w:pPr>
      <w:r w:rsidRPr="00121858">
        <w:rPr>
          <w:noProof/>
          <w:bdr w:val="single" w:sz="4" w:space="0" w:color="auto"/>
          <w:lang w:eastAsia="en-GB"/>
        </w:rPr>
        <w:drawing>
          <wp:inline distT="0" distB="0" distL="0" distR="0" wp14:anchorId="47FAB05F" wp14:editId="00B45AC6">
            <wp:extent cx="5033176" cy="3013544"/>
            <wp:effectExtent l="0" t="0" r="15240"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9629ED3" w14:textId="77777777" w:rsidR="00121858" w:rsidRPr="00121858" w:rsidRDefault="00121858" w:rsidP="006765F4">
      <w:pPr>
        <w:pStyle w:val="H23G"/>
      </w:pPr>
      <w:r w:rsidRPr="00121858">
        <w:tab/>
      </w:r>
      <w:r w:rsidRPr="00121858">
        <w:tab/>
        <w:t>Table 5: Overdue initial reports, by length of time and treaty, as at 31 December 2023</w:t>
      </w:r>
    </w:p>
    <w:p w14:paraId="7773B102" w14:textId="77777777" w:rsidR="00121858" w:rsidRPr="00121858" w:rsidRDefault="00121858" w:rsidP="006765F4">
      <w:pPr>
        <w:pStyle w:val="SingleTxtG"/>
      </w:pPr>
      <w:r w:rsidRPr="00121858">
        <w:t xml:space="preserve">When disaggregating overdue initial reports by length of time and treaty (table 5), the Optional Protocol to the Convention on the Rights of the Child on the sale of children, child prostitution and child pornography counted the largest number of non-reporting States parties (48 initial reports overdue), followed by the Convention on the Rights of Persons with Disabilities and the </w:t>
      </w:r>
      <w:bookmarkStart w:id="8" w:name="_Hlk164097012"/>
      <w:r w:rsidRPr="00121858">
        <w:t>Optional Protocol to the Convention on the Rights of the Child on the involvement of children in armed conflict</w:t>
      </w:r>
      <w:bookmarkEnd w:id="8"/>
      <w:r w:rsidRPr="00121858">
        <w:t xml:space="preserve"> (36 initial reports overdue, respectively). Six treaties counted more than 10 States parties whose initial report was more than 10 years overdue (Convention against Torture and Other Cruel, Inhuman or Degrading Treatment or </w:t>
      </w:r>
      <w:r w:rsidRPr="00121858">
        <w:lastRenderedPageBreak/>
        <w:t xml:space="preserve">Punishment, Convention on the Rights of Persons with Disabilities, International Convention on the Elimination of All Forms of Racial Discrimination, International Covenant on Economic, Social and Cultural Rights, Optional Protocol to the Convention on the Rights of the Child on the involvement of children in armed conflict and the Optional Protocol to the Convention on the Rights of the Child on the sale of children, child prostitution and child pornography). </w:t>
      </w:r>
    </w:p>
    <w:tbl>
      <w:tblPr>
        <w:tblW w:w="7090" w:type="dxa"/>
        <w:jc w:val="center"/>
        <w:tblLook w:val="04A0" w:firstRow="1" w:lastRow="0" w:firstColumn="1" w:lastColumn="0" w:noHBand="0" w:noVBand="1"/>
      </w:tblPr>
      <w:tblGrid>
        <w:gridCol w:w="877"/>
        <w:gridCol w:w="1508"/>
        <w:gridCol w:w="1437"/>
        <w:gridCol w:w="1630"/>
        <w:gridCol w:w="1638"/>
      </w:tblGrid>
      <w:tr w:rsidR="00121858" w:rsidRPr="00121858" w14:paraId="5A196679" w14:textId="77777777" w:rsidTr="006765F4">
        <w:trPr>
          <w:trHeight w:val="288"/>
          <w:jc w:val="center"/>
        </w:trPr>
        <w:tc>
          <w:tcPr>
            <w:tcW w:w="711" w:type="dxa"/>
            <w:vMerge w:val="restart"/>
            <w:tcBorders>
              <w:top w:val="single" w:sz="4" w:space="0" w:color="auto"/>
              <w:left w:val="nil"/>
              <w:bottom w:val="single" w:sz="12" w:space="0" w:color="000000"/>
              <w:right w:val="nil"/>
            </w:tcBorders>
            <w:shd w:val="clear" w:color="auto" w:fill="auto"/>
            <w:vAlign w:val="center"/>
            <w:hideMark/>
          </w:tcPr>
          <w:p w14:paraId="2C5A87F3" w14:textId="77777777" w:rsidR="00121858" w:rsidRPr="00121858" w:rsidRDefault="00121858" w:rsidP="00121858">
            <w:pPr>
              <w:suppressAutoHyphens w:val="0"/>
              <w:spacing w:line="240" w:lineRule="auto"/>
              <w:jc w:val="center"/>
              <w:rPr>
                <w:i/>
                <w:iCs/>
                <w:color w:val="000000"/>
                <w:sz w:val="16"/>
                <w:szCs w:val="16"/>
                <w:lang w:eastAsia="en-GB"/>
              </w:rPr>
            </w:pPr>
            <w:r w:rsidRPr="00121858">
              <w:rPr>
                <w:i/>
                <w:iCs/>
                <w:color w:val="000000"/>
                <w:sz w:val="16"/>
                <w:szCs w:val="16"/>
                <w:lang w:eastAsia="en-GB"/>
              </w:rPr>
              <w:t>Treaty</w:t>
            </w:r>
          </w:p>
        </w:tc>
        <w:tc>
          <w:tcPr>
            <w:tcW w:w="1562" w:type="dxa"/>
            <w:vMerge w:val="restart"/>
            <w:tcBorders>
              <w:top w:val="single" w:sz="4" w:space="0" w:color="auto"/>
              <w:left w:val="nil"/>
              <w:bottom w:val="single" w:sz="12" w:space="0" w:color="000000"/>
              <w:right w:val="nil"/>
            </w:tcBorders>
            <w:shd w:val="clear" w:color="auto" w:fill="auto"/>
            <w:vAlign w:val="center"/>
            <w:hideMark/>
          </w:tcPr>
          <w:p w14:paraId="281E303F" w14:textId="77777777" w:rsidR="00121858" w:rsidRPr="00121858" w:rsidRDefault="00121858" w:rsidP="00121858">
            <w:pPr>
              <w:suppressAutoHyphens w:val="0"/>
              <w:spacing w:line="240" w:lineRule="auto"/>
              <w:jc w:val="right"/>
              <w:rPr>
                <w:i/>
                <w:iCs/>
                <w:color w:val="000000"/>
                <w:sz w:val="16"/>
                <w:szCs w:val="16"/>
                <w:lang w:eastAsia="en-GB"/>
              </w:rPr>
            </w:pPr>
            <w:r w:rsidRPr="00121858">
              <w:rPr>
                <w:i/>
                <w:iCs/>
                <w:color w:val="000000"/>
                <w:sz w:val="16"/>
                <w:szCs w:val="16"/>
                <w:lang w:eastAsia="en-GB"/>
              </w:rPr>
              <w:t>Number of overdue initial reports</w:t>
            </w:r>
          </w:p>
        </w:tc>
        <w:tc>
          <w:tcPr>
            <w:tcW w:w="4817" w:type="dxa"/>
            <w:gridSpan w:val="3"/>
            <w:tcBorders>
              <w:top w:val="single" w:sz="4" w:space="0" w:color="auto"/>
              <w:left w:val="nil"/>
              <w:bottom w:val="nil"/>
              <w:right w:val="nil"/>
            </w:tcBorders>
            <w:shd w:val="clear" w:color="auto" w:fill="auto"/>
            <w:vAlign w:val="center"/>
            <w:hideMark/>
          </w:tcPr>
          <w:p w14:paraId="292DB8DB" w14:textId="77777777" w:rsidR="00121858" w:rsidRPr="00121858" w:rsidRDefault="00121858" w:rsidP="00121858">
            <w:pPr>
              <w:suppressAutoHyphens w:val="0"/>
              <w:spacing w:line="240" w:lineRule="auto"/>
              <w:jc w:val="center"/>
              <w:rPr>
                <w:i/>
                <w:iCs/>
                <w:color w:val="000000"/>
                <w:sz w:val="16"/>
                <w:szCs w:val="16"/>
                <w:lang w:eastAsia="en-GB"/>
              </w:rPr>
            </w:pPr>
            <w:r w:rsidRPr="00121858">
              <w:rPr>
                <w:i/>
                <w:iCs/>
                <w:color w:val="000000"/>
                <w:sz w:val="16"/>
                <w:szCs w:val="16"/>
                <w:lang w:eastAsia="en-GB"/>
              </w:rPr>
              <w:t>Length of time</w:t>
            </w:r>
          </w:p>
        </w:tc>
      </w:tr>
      <w:tr w:rsidR="00121858" w:rsidRPr="00121858" w14:paraId="29C80196" w14:textId="77777777" w:rsidTr="006765F4">
        <w:trPr>
          <w:trHeight w:val="408"/>
          <w:jc w:val="center"/>
        </w:trPr>
        <w:tc>
          <w:tcPr>
            <w:tcW w:w="711" w:type="dxa"/>
            <w:vMerge/>
            <w:tcBorders>
              <w:top w:val="single" w:sz="4" w:space="0" w:color="auto"/>
              <w:left w:val="nil"/>
              <w:bottom w:val="single" w:sz="12" w:space="0" w:color="000000"/>
              <w:right w:val="nil"/>
            </w:tcBorders>
            <w:vAlign w:val="center"/>
            <w:hideMark/>
          </w:tcPr>
          <w:p w14:paraId="1B7D23A6" w14:textId="77777777" w:rsidR="00121858" w:rsidRPr="00121858" w:rsidRDefault="00121858" w:rsidP="00121858">
            <w:pPr>
              <w:suppressAutoHyphens w:val="0"/>
              <w:spacing w:line="240" w:lineRule="auto"/>
              <w:jc w:val="center"/>
              <w:rPr>
                <w:i/>
                <w:iCs/>
                <w:color w:val="000000"/>
                <w:sz w:val="16"/>
                <w:szCs w:val="16"/>
                <w:lang w:eastAsia="en-GB"/>
              </w:rPr>
            </w:pPr>
          </w:p>
        </w:tc>
        <w:tc>
          <w:tcPr>
            <w:tcW w:w="1562" w:type="dxa"/>
            <w:vMerge/>
            <w:tcBorders>
              <w:top w:val="single" w:sz="4" w:space="0" w:color="auto"/>
              <w:left w:val="nil"/>
              <w:bottom w:val="single" w:sz="12" w:space="0" w:color="000000"/>
              <w:right w:val="nil"/>
            </w:tcBorders>
            <w:vAlign w:val="center"/>
            <w:hideMark/>
          </w:tcPr>
          <w:p w14:paraId="2ACD5C2A" w14:textId="77777777" w:rsidR="00121858" w:rsidRPr="00121858" w:rsidRDefault="00121858" w:rsidP="00121858">
            <w:pPr>
              <w:suppressAutoHyphens w:val="0"/>
              <w:spacing w:line="240" w:lineRule="auto"/>
              <w:jc w:val="center"/>
              <w:rPr>
                <w:i/>
                <w:iCs/>
                <w:color w:val="000000"/>
                <w:sz w:val="16"/>
                <w:szCs w:val="16"/>
                <w:lang w:eastAsia="en-GB"/>
              </w:rPr>
            </w:pPr>
          </w:p>
        </w:tc>
        <w:tc>
          <w:tcPr>
            <w:tcW w:w="1486" w:type="dxa"/>
            <w:vMerge w:val="restart"/>
            <w:tcBorders>
              <w:top w:val="single" w:sz="4" w:space="0" w:color="auto"/>
              <w:left w:val="nil"/>
              <w:bottom w:val="single" w:sz="12" w:space="0" w:color="000000"/>
              <w:right w:val="nil"/>
            </w:tcBorders>
            <w:shd w:val="clear" w:color="auto" w:fill="auto"/>
            <w:vAlign w:val="center"/>
            <w:hideMark/>
          </w:tcPr>
          <w:p w14:paraId="23558E54" w14:textId="77777777" w:rsidR="00121858" w:rsidRPr="00121858" w:rsidRDefault="00121858" w:rsidP="00121858">
            <w:pPr>
              <w:suppressAutoHyphens w:val="0"/>
              <w:spacing w:line="240" w:lineRule="auto"/>
              <w:jc w:val="center"/>
              <w:rPr>
                <w:i/>
                <w:iCs/>
                <w:color w:val="000000"/>
                <w:sz w:val="16"/>
                <w:szCs w:val="16"/>
                <w:lang w:eastAsia="en-GB"/>
              </w:rPr>
            </w:pPr>
            <w:r w:rsidRPr="00121858">
              <w:rPr>
                <w:i/>
                <w:iCs/>
                <w:color w:val="000000"/>
                <w:sz w:val="16"/>
                <w:szCs w:val="16"/>
                <w:lang w:eastAsia="en-GB"/>
              </w:rPr>
              <w:t>Number of overdue reports less than five years</w:t>
            </w:r>
          </w:p>
        </w:tc>
        <w:tc>
          <w:tcPr>
            <w:tcW w:w="1630" w:type="dxa"/>
            <w:vMerge w:val="restart"/>
            <w:tcBorders>
              <w:top w:val="single" w:sz="4" w:space="0" w:color="auto"/>
              <w:left w:val="nil"/>
              <w:bottom w:val="single" w:sz="12" w:space="0" w:color="000000"/>
              <w:right w:val="nil"/>
            </w:tcBorders>
            <w:shd w:val="clear" w:color="auto" w:fill="auto"/>
            <w:vAlign w:val="center"/>
          </w:tcPr>
          <w:p w14:paraId="2441E28A" w14:textId="77777777" w:rsidR="00121858" w:rsidRPr="00121858" w:rsidRDefault="00121858" w:rsidP="00121858">
            <w:pPr>
              <w:suppressAutoHyphens w:val="0"/>
              <w:spacing w:line="240" w:lineRule="auto"/>
              <w:jc w:val="center"/>
              <w:rPr>
                <w:i/>
                <w:iCs/>
                <w:color w:val="000000"/>
                <w:sz w:val="16"/>
                <w:szCs w:val="16"/>
                <w:lang w:eastAsia="en-GB"/>
              </w:rPr>
            </w:pPr>
            <w:r w:rsidRPr="00121858">
              <w:rPr>
                <w:i/>
                <w:iCs/>
                <w:color w:val="000000"/>
                <w:sz w:val="16"/>
                <w:szCs w:val="16"/>
                <w:lang w:eastAsia="en-GB"/>
              </w:rPr>
              <w:t xml:space="preserve">Number of overdue reports between 5 and 10 years </w:t>
            </w:r>
          </w:p>
        </w:tc>
        <w:tc>
          <w:tcPr>
            <w:tcW w:w="1701" w:type="dxa"/>
            <w:vMerge w:val="restart"/>
            <w:tcBorders>
              <w:top w:val="single" w:sz="4" w:space="0" w:color="auto"/>
              <w:left w:val="nil"/>
              <w:bottom w:val="single" w:sz="12" w:space="0" w:color="000000"/>
              <w:right w:val="nil"/>
            </w:tcBorders>
            <w:shd w:val="clear" w:color="auto" w:fill="auto"/>
            <w:vAlign w:val="center"/>
          </w:tcPr>
          <w:p w14:paraId="0E9CA08D" w14:textId="77777777" w:rsidR="00121858" w:rsidRPr="00121858" w:rsidRDefault="00121858" w:rsidP="00121858">
            <w:pPr>
              <w:suppressAutoHyphens w:val="0"/>
              <w:spacing w:line="240" w:lineRule="auto"/>
              <w:jc w:val="right"/>
              <w:rPr>
                <w:i/>
                <w:iCs/>
                <w:color w:val="000000"/>
                <w:sz w:val="16"/>
                <w:szCs w:val="16"/>
                <w:lang w:eastAsia="en-GB"/>
              </w:rPr>
            </w:pPr>
            <w:r w:rsidRPr="00121858">
              <w:rPr>
                <w:i/>
                <w:iCs/>
                <w:color w:val="000000"/>
                <w:sz w:val="16"/>
                <w:szCs w:val="16"/>
                <w:lang w:eastAsia="en-GB"/>
              </w:rPr>
              <w:t>Number of overdue reports for more than 10 years</w:t>
            </w:r>
          </w:p>
        </w:tc>
      </w:tr>
      <w:tr w:rsidR="00121858" w:rsidRPr="00121858" w14:paraId="1FAE3263" w14:textId="77777777" w:rsidTr="006765F4">
        <w:trPr>
          <w:trHeight w:val="288"/>
          <w:jc w:val="center"/>
        </w:trPr>
        <w:tc>
          <w:tcPr>
            <w:tcW w:w="711" w:type="dxa"/>
            <w:vMerge/>
            <w:tcBorders>
              <w:top w:val="single" w:sz="4" w:space="0" w:color="auto"/>
              <w:left w:val="nil"/>
              <w:bottom w:val="single" w:sz="12" w:space="0" w:color="000000"/>
              <w:right w:val="nil"/>
            </w:tcBorders>
            <w:vAlign w:val="center"/>
            <w:hideMark/>
          </w:tcPr>
          <w:p w14:paraId="78F1B274" w14:textId="77777777" w:rsidR="00121858" w:rsidRPr="00121858" w:rsidRDefault="00121858" w:rsidP="00121858">
            <w:pPr>
              <w:suppressAutoHyphens w:val="0"/>
              <w:spacing w:line="240" w:lineRule="auto"/>
              <w:jc w:val="center"/>
              <w:rPr>
                <w:i/>
                <w:iCs/>
                <w:color w:val="000000"/>
                <w:sz w:val="16"/>
                <w:szCs w:val="16"/>
                <w:lang w:eastAsia="en-GB"/>
              </w:rPr>
            </w:pPr>
          </w:p>
        </w:tc>
        <w:tc>
          <w:tcPr>
            <w:tcW w:w="1562" w:type="dxa"/>
            <w:vMerge/>
            <w:tcBorders>
              <w:top w:val="single" w:sz="4" w:space="0" w:color="auto"/>
              <w:left w:val="nil"/>
              <w:bottom w:val="single" w:sz="12" w:space="0" w:color="000000"/>
              <w:right w:val="nil"/>
            </w:tcBorders>
            <w:vAlign w:val="center"/>
            <w:hideMark/>
          </w:tcPr>
          <w:p w14:paraId="6B57F99C" w14:textId="77777777" w:rsidR="00121858" w:rsidRPr="00121858" w:rsidRDefault="00121858" w:rsidP="00121858">
            <w:pPr>
              <w:suppressAutoHyphens w:val="0"/>
              <w:spacing w:line="240" w:lineRule="auto"/>
              <w:jc w:val="center"/>
              <w:rPr>
                <w:i/>
                <w:iCs/>
                <w:color w:val="000000"/>
                <w:sz w:val="16"/>
                <w:szCs w:val="16"/>
                <w:lang w:eastAsia="en-GB"/>
              </w:rPr>
            </w:pPr>
          </w:p>
        </w:tc>
        <w:tc>
          <w:tcPr>
            <w:tcW w:w="1486" w:type="dxa"/>
            <w:vMerge/>
            <w:tcBorders>
              <w:top w:val="single" w:sz="4" w:space="0" w:color="auto"/>
              <w:left w:val="nil"/>
              <w:bottom w:val="single" w:sz="12" w:space="0" w:color="000000"/>
              <w:right w:val="nil"/>
            </w:tcBorders>
            <w:vAlign w:val="center"/>
            <w:hideMark/>
          </w:tcPr>
          <w:p w14:paraId="290FBE0C" w14:textId="77777777" w:rsidR="00121858" w:rsidRPr="00121858" w:rsidRDefault="00121858" w:rsidP="00121858">
            <w:pPr>
              <w:suppressAutoHyphens w:val="0"/>
              <w:spacing w:line="240" w:lineRule="auto"/>
              <w:jc w:val="center"/>
              <w:rPr>
                <w:i/>
                <w:iCs/>
                <w:color w:val="000000"/>
                <w:sz w:val="16"/>
                <w:szCs w:val="16"/>
                <w:lang w:eastAsia="en-GB"/>
              </w:rPr>
            </w:pPr>
          </w:p>
        </w:tc>
        <w:tc>
          <w:tcPr>
            <w:tcW w:w="1630" w:type="dxa"/>
            <w:vMerge/>
            <w:tcBorders>
              <w:top w:val="single" w:sz="4" w:space="0" w:color="auto"/>
              <w:left w:val="nil"/>
              <w:bottom w:val="single" w:sz="12" w:space="0" w:color="000000"/>
              <w:right w:val="nil"/>
            </w:tcBorders>
            <w:vAlign w:val="center"/>
          </w:tcPr>
          <w:p w14:paraId="5BFAAD3F" w14:textId="77777777" w:rsidR="00121858" w:rsidRPr="00121858" w:rsidRDefault="00121858" w:rsidP="00121858">
            <w:pPr>
              <w:suppressAutoHyphens w:val="0"/>
              <w:spacing w:line="240" w:lineRule="auto"/>
              <w:jc w:val="center"/>
              <w:rPr>
                <w:i/>
                <w:iCs/>
                <w:color w:val="000000"/>
                <w:sz w:val="16"/>
                <w:szCs w:val="16"/>
                <w:lang w:eastAsia="en-GB"/>
              </w:rPr>
            </w:pPr>
          </w:p>
        </w:tc>
        <w:tc>
          <w:tcPr>
            <w:tcW w:w="1701" w:type="dxa"/>
            <w:vMerge/>
            <w:tcBorders>
              <w:top w:val="single" w:sz="4" w:space="0" w:color="auto"/>
              <w:left w:val="nil"/>
              <w:bottom w:val="single" w:sz="12" w:space="0" w:color="000000"/>
              <w:right w:val="nil"/>
            </w:tcBorders>
            <w:vAlign w:val="center"/>
          </w:tcPr>
          <w:p w14:paraId="3AD53064" w14:textId="77777777" w:rsidR="00121858" w:rsidRPr="00121858" w:rsidRDefault="00121858" w:rsidP="00121858">
            <w:pPr>
              <w:suppressAutoHyphens w:val="0"/>
              <w:spacing w:line="240" w:lineRule="auto"/>
              <w:jc w:val="center"/>
              <w:rPr>
                <w:i/>
                <w:iCs/>
                <w:color w:val="000000"/>
                <w:sz w:val="16"/>
                <w:szCs w:val="16"/>
                <w:lang w:eastAsia="en-GB"/>
              </w:rPr>
            </w:pPr>
          </w:p>
        </w:tc>
      </w:tr>
      <w:tr w:rsidR="00121858" w:rsidRPr="00121858" w14:paraId="2B17F9DF" w14:textId="77777777" w:rsidTr="006765F4">
        <w:trPr>
          <w:trHeight w:val="230"/>
          <w:jc w:val="center"/>
        </w:trPr>
        <w:tc>
          <w:tcPr>
            <w:tcW w:w="711" w:type="dxa"/>
            <w:vMerge/>
            <w:tcBorders>
              <w:top w:val="single" w:sz="4" w:space="0" w:color="auto"/>
              <w:left w:val="nil"/>
              <w:bottom w:val="single" w:sz="12" w:space="0" w:color="000000"/>
              <w:right w:val="nil"/>
            </w:tcBorders>
            <w:vAlign w:val="center"/>
            <w:hideMark/>
          </w:tcPr>
          <w:p w14:paraId="78CFD36F" w14:textId="77777777" w:rsidR="00121858" w:rsidRPr="00121858" w:rsidRDefault="00121858" w:rsidP="00121858">
            <w:pPr>
              <w:suppressAutoHyphens w:val="0"/>
              <w:spacing w:line="240" w:lineRule="auto"/>
              <w:jc w:val="center"/>
              <w:rPr>
                <w:i/>
                <w:iCs/>
                <w:color w:val="000000"/>
                <w:sz w:val="16"/>
                <w:szCs w:val="16"/>
                <w:lang w:eastAsia="en-GB"/>
              </w:rPr>
            </w:pPr>
          </w:p>
        </w:tc>
        <w:tc>
          <w:tcPr>
            <w:tcW w:w="1562" w:type="dxa"/>
            <w:vMerge/>
            <w:tcBorders>
              <w:top w:val="single" w:sz="4" w:space="0" w:color="auto"/>
              <w:left w:val="nil"/>
              <w:bottom w:val="single" w:sz="12" w:space="0" w:color="000000"/>
              <w:right w:val="nil"/>
            </w:tcBorders>
            <w:vAlign w:val="center"/>
            <w:hideMark/>
          </w:tcPr>
          <w:p w14:paraId="57EF3080" w14:textId="77777777" w:rsidR="00121858" w:rsidRPr="00121858" w:rsidRDefault="00121858" w:rsidP="00121858">
            <w:pPr>
              <w:suppressAutoHyphens w:val="0"/>
              <w:spacing w:line="240" w:lineRule="auto"/>
              <w:jc w:val="center"/>
              <w:rPr>
                <w:i/>
                <w:iCs/>
                <w:color w:val="000000"/>
                <w:sz w:val="16"/>
                <w:szCs w:val="16"/>
                <w:lang w:eastAsia="en-GB"/>
              </w:rPr>
            </w:pPr>
          </w:p>
        </w:tc>
        <w:tc>
          <w:tcPr>
            <w:tcW w:w="1486" w:type="dxa"/>
            <w:vMerge/>
            <w:tcBorders>
              <w:top w:val="single" w:sz="4" w:space="0" w:color="auto"/>
              <w:left w:val="nil"/>
              <w:bottom w:val="single" w:sz="12" w:space="0" w:color="000000"/>
              <w:right w:val="nil"/>
            </w:tcBorders>
            <w:vAlign w:val="center"/>
            <w:hideMark/>
          </w:tcPr>
          <w:p w14:paraId="0E247CFD" w14:textId="77777777" w:rsidR="00121858" w:rsidRPr="00121858" w:rsidRDefault="00121858" w:rsidP="00121858">
            <w:pPr>
              <w:suppressAutoHyphens w:val="0"/>
              <w:spacing w:line="240" w:lineRule="auto"/>
              <w:jc w:val="center"/>
              <w:rPr>
                <w:i/>
                <w:iCs/>
                <w:color w:val="000000"/>
                <w:sz w:val="16"/>
                <w:szCs w:val="16"/>
                <w:lang w:eastAsia="en-GB"/>
              </w:rPr>
            </w:pPr>
          </w:p>
        </w:tc>
        <w:tc>
          <w:tcPr>
            <w:tcW w:w="1630" w:type="dxa"/>
            <w:vMerge/>
            <w:tcBorders>
              <w:top w:val="single" w:sz="4" w:space="0" w:color="auto"/>
              <w:left w:val="nil"/>
              <w:bottom w:val="single" w:sz="12" w:space="0" w:color="000000"/>
              <w:right w:val="nil"/>
            </w:tcBorders>
            <w:vAlign w:val="center"/>
          </w:tcPr>
          <w:p w14:paraId="28DBAB43" w14:textId="77777777" w:rsidR="00121858" w:rsidRPr="00121858" w:rsidRDefault="00121858" w:rsidP="00121858">
            <w:pPr>
              <w:suppressAutoHyphens w:val="0"/>
              <w:spacing w:line="240" w:lineRule="auto"/>
              <w:jc w:val="center"/>
              <w:rPr>
                <w:i/>
                <w:iCs/>
                <w:color w:val="000000"/>
                <w:sz w:val="16"/>
                <w:szCs w:val="16"/>
                <w:lang w:eastAsia="en-GB"/>
              </w:rPr>
            </w:pPr>
          </w:p>
        </w:tc>
        <w:tc>
          <w:tcPr>
            <w:tcW w:w="1701" w:type="dxa"/>
            <w:vMerge/>
            <w:tcBorders>
              <w:top w:val="single" w:sz="4" w:space="0" w:color="auto"/>
              <w:left w:val="nil"/>
              <w:bottom w:val="single" w:sz="12" w:space="0" w:color="000000"/>
              <w:right w:val="nil"/>
            </w:tcBorders>
            <w:vAlign w:val="center"/>
          </w:tcPr>
          <w:p w14:paraId="0E45E968" w14:textId="77777777" w:rsidR="00121858" w:rsidRPr="00121858" w:rsidRDefault="00121858" w:rsidP="00121858">
            <w:pPr>
              <w:suppressAutoHyphens w:val="0"/>
              <w:spacing w:line="240" w:lineRule="auto"/>
              <w:jc w:val="center"/>
              <w:rPr>
                <w:i/>
                <w:iCs/>
                <w:color w:val="000000"/>
                <w:sz w:val="16"/>
                <w:szCs w:val="16"/>
                <w:lang w:eastAsia="en-GB"/>
              </w:rPr>
            </w:pPr>
          </w:p>
        </w:tc>
      </w:tr>
      <w:tr w:rsidR="00121858" w:rsidRPr="00121858" w14:paraId="389944A2" w14:textId="77777777" w:rsidTr="006765F4">
        <w:trPr>
          <w:trHeight w:val="300"/>
          <w:jc w:val="center"/>
        </w:trPr>
        <w:tc>
          <w:tcPr>
            <w:tcW w:w="711" w:type="dxa"/>
            <w:tcBorders>
              <w:top w:val="nil"/>
              <w:left w:val="nil"/>
              <w:bottom w:val="nil"/>
              <w:right w:val="nil"/>
            </w:tcBorders>
            <w:shd w:val="clear" w:color="auto" w:fill="auto"/>
            <w:vAlign w:val="center"/>
            <w:hideMark/>
          </w:tcPr>
          <w:p w14:paraId="51D9B79A"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ICERD</w:t>
            </w:r>
          </w:p>
        </w:tc>
        <w:tc>
          <w:tcPr>
            <w:tcW w:w="1562" w:type="dxa"/>
            <w:tcBorders>
              <w:top w:val="nil"/>
              <w:left w:val="nil"/>
              <w:bottom w:val="nil"/>
              <w:right w:val="nil"/>
            </w:tcBorders>
            <w:shd w:val="clear" w:color="auto" w:fill="auto"/>
            <w:vAlign w:val="center"/>
            <w:hideMark/>
          </w:tcPr>
          <w:p w14:paraId="286575C0"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15</w:t>
            </w:r>
          </w:p>
        </w:tc>
        <w:tc>
          <w:tcPr>
            <w:tcW w:w="1486" w:type="dxa"/>
            <w:tcBorders>
              <w:top w:val="nil"/>
              <w:left w:val="nil"/>
              <w:bottom w:val="nil"/>
              <w:right w:val="nil"/>
            </w:tcBorders>
            <w:shd w:val="clear" w:color="auto" w:fill="auto"/>
            <w:vAlign w:val="center"/>
            <w:hideMark/>
          </w:tcPr>
          <w:p w14:paraId="57630251"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3</w:t>
            </w:r>
          </w:p>
        </w:tc>
        <w:tc>
          <w:tcPr>
            <w:tcW w:w="1630" w:type="dxa"/>
            <w:tcBorders>
              <w:top w:val="nil"/>
              <w:left w:val="nil"/>
              <w:bottom w:val="nil"/>
              <w:right w:val="nil"/>
            </w:tcBorders>
            <w:shd w:val="clear" w:color="auto" w:fill="auto"/>
            <w:noWrap/>
            <w:vAlign w:val="center"/>
          </w:tcPr>
          <w:p w14:paraId="0C5CC6C7"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2</w:t>
            </w:r>
          </w:p>
        </w:tc>
        <w:tc>
          <w:tcPr>
            <w:tcW w:w="1701" w:type="dxa"/>
            <w:tcBorders>
              <w:top w:val="nil"/>
              <w:left w:val="nil"/>
              <w:bottom w:val="nil"/>
              <w:right w:val="nil"/>
            </w:tcBorders>
            <w:shd w:val="clear" w:color="auto" w:fill="auto"/>
            <w:vAlign w:val="center"/>
          </w:tcPr>
          <w:p w14:paraId="5E42829A"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10</w:t>
            </w:r>
          </w:p>
        </w:tc>
      </w:tr>
      <w:tr w:rsidR="00121858" w:rsidRPr="00121858" w14:paraId="1B55D6C0" w14:textId="77777777" w:rsidTr="006765F4">
        <w:trPr>
          <w:trHeight w:val="288"/>
          <w:jc w:val="center"/>
        </w:trPr>
        <w:tc>
          <w:tcPr>
            <w:tcW w:w="711" w:type="dxa"/>
            <w:tcBorders>
              <w:top w:val="nil"/>
              <w:left w:val="nil"/>
              <w:bottom w:val="nil"/>
              <w:right w:val="nil"/>
            </w:tcBorders>
            <w:shd w:val="clear" w:color="auto" w:fill="auto"/>
            <w:vAlign w:val="center"/>
            <w:hideMark/>
          </w:tcPr>
          <w:p w14:paraId="6AEAC9E6"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ICCPR</w:t>
            </w:r>
          </w:p>
        </w:tc>
        <w:tc>
          <w:tcPr>
            <w:tcW w:w="1562" w:type="dxa"/>
            <w:tcBorders>
              <w:top w:val="nil"/>
              <w:left w:val="nil"/>
              <w:bottom w:val="nil"/>
              <w:right w:val="nil"/>
            </w:tcBorders>
            <w:shd w:val="clear" w:color="auto" w:fill="auto"/>
            <w:vAlign w:val="center"/>
            <w:hideMark/>
          </w:tcPr>
          <w:p w14:paraId="4C506E98"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6</w:t>
            </w:r>
          </w:p>
        </w:tc>
        <w:tc>
          <w:tcPr>
            <w:tcW w:w="1486" w:type="dxa"/>
            <w:tcBorders>
              <w:top w:val="nil"/>
              <w:left w:val="nil"/>
              <w:bottom w:val="nil"/>
              <w:right w:val="nil"/>
            </w:tcBorders>
            <w:shd w:val="clear" w:color="auto" w:fill="auto"/>
            <w:vAlign w:val="center"/>
            <w:hideMark/>
          </w:tcPr>
          <w:p w14:paraId="44AFA8BE"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c>
          <w:tcPr>
            <w:tcW w:w="1630" w:type="dxa"/>
            <w:tcBorders>
              <w:top w:val="nil"/>
              <w:left w:val="nil"/>
              <w:bottom w:val="nil"/>
              <w:right w:val="nil"/>
            </w:tcBorders>
            <w:shd w:val="clear" w:color="auto" w:fill="auto"/>
            <w:noWrap/>
            <w:vAlign w:val="center"/>
          </w:tcPr>
          <w:p w14:paraId="21E94D9A"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c>
          <w:tcPr>
            <w:tcW w:w="1701" w:type="dxa"/>
            <w:tcBorders>
              <w:top w:val="nil"/>
              <w:left w:val="nil"/>
              <w:bottom w:val="nil"/>
              <w:right w:val="nil"/>
            </w:tcBorders>
            <w:shd w:val="clear" w:color="auto" w:fill="auto"/>
            <w:vAlign w:val="center"/>
          </w:tcPr>
          <w:p w14:paraId="0E52D8DA"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6</w:t>
            </w:r>
          </w:p>
        </w:tc>
      </w:tr>
      <w:tr w:rsidR="00121858" w:rsidRPr="00121858" w14:paraId="28117F33" w14:textId="77777777" w:rsidTr="006765F4">
        <w:trPr>
          <w:trHeight w:val="288"/>
          <w:jc w:val="center"/>
        </w:trPr>
        <w:tc>
          <w:tcPr>
            <w:tcW w:w="711" w:type="dxa"/>
            <w:tcBorders>
              <w:top w:val="nil"/>
              <w:left w:val="nil"/>
              <w:bottom w:val="nil"/>
              <w:right w:val="nil"/>
            </w:tcBorders>
            <w:shd w:val="clear" w:color="auto" w:fill="auto"/>
            <w:vAlign w:val="center"/>
            <w:hideMark/>
          </w:tcPr>
          <w:p w14:paraId="471C3607"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ICESCR</w:t>
            </w:r>
          </w:p>
        </w:tc>
        <w:tc>
          <w:tcPr>
            <w:tcW w:w="1562" w:type="dxa"/>
            <w:tcBorders>
              <w:top w:val="nil"/>
              <w:left w:val="nil"/>
              <w:bottom w:val="nil"/>
              <w:right w:val="nil"/>
            </w:tcBorders>
            <w:shd w:val="clear" w:color="auto" w:fill="auto"/>
            <w:vAlign w:val="center"/>
            <w:hideMark/>
          </w:tcPr>
          <w:p w14:paraId="20517FD0"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26</w:t>
            </w:r>
          </w:p>
        </w:tc>
        <w:tc>
          <w:tcPr>
            <w:tcW w:w="1486" w:type="dxa"/>
            <w:tcBorders>
              <w:top w:val="nil"/>
              <w:left w:val="nil"/>
              <w:bottom w:val="nil"/>
              <w:right w:val="nil"/>
            </w:tcBorders>
            <w:shd w:val="clear" w:color="auto" w:fill="auto"/>
            <w:vAlign w:val="center"/>
            <w:hideMark/>
          </w:tcPr>
          <w:p w14:paraId="71A11D29"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6</w:t>
            </w:r>
          </w:p>
        </w:tc>
        <w:tc>
          <w:tcPr>
            <w:tcW w:w="1630" w:type="dxa"/>
            <w:tcBorders>
              <w:top w:val="nil"/>
              <w:left w:val="nil"/>
              <w:bottom w:val="nil"/>
              <w:right w:val="nil"/>
            </w:tcBorders>
            <w:shd w:val="clear" w:color="auto" w:fill="auto"/>
            <w:noWrap/>
            <w:vAlign w:val="center"/>
          </w:tcPr>
          <w:p w14:paraId="4CE89C7D"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2</w:t>
            </w:r>
          </w:p>
        </w:tc>
        <w:tc>
          <w:tcPr>
            <w:tcW w:w="1701" w:type="dxa"/>
            <w:tcBorders>
              <w:top w:val="nil"/>
              <w:left w:val="nil"/>
              <w:bottom w:val="nil"/>
              <w:right w:val="nil"/>
            </w:tcBorders>
            <w:shd w:val="clear" w:color="auto" w:fill="auto"/>
            <w:vAlign w:val="center"/>
          </w:tcPr>
          <w:p w14:paraId="12C84526"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18</w:t>
            </w:r>
          </w:p>
        </w:tc>
      </w:tr>
      <w:tr w:rsidR="00121858" w:rsidRPr="00121858" w14:paraId="4FAF67A8" w14:textId="77777777" w:rsidTr="006765F4">
        <w:trPr>
          <w:trHeight w:val="288"/>
          <w:jc w:val="center"/>
        </w:trPr>
        <w:tc>
          <w:tcPr>
            <w:tcW w:w="711" w:type="dxa"/>
            <w:tcBorders>
              <w:top w:val="nil"/>
              <w:left w:val="nil"/>
              <w:bottom w:val="nil"/>
              <w:right w:val="nil"/>
            </w:tcBorders>
            <w:shd w:val="clear" w:color="auto" w:fill="auto"/>
            <w:vAlign w:val="center"/>
            <w:hideMark/>
          </w:tcPr>
          <w:p w14:paraId="42498A70"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CEDAW</w:t>
            </w:r>
          </w:p>
        </w:tc>
        <w:tc>
          <w:tcPr>
            <w:tcW w:w="1562" w:type="dxa"/>
            <w:tcBorders>
              <w:top w:val="nil"/>
              <w:left w:val="nil"/>
              <w:bottom w:val="nil"/>
              <w:right w:val="nil"/>
            </w:tcBorders>
            <w:shd w:val="clear" w:color="auto" w:fill="auto"/>
            <w:vAlign w:val="center"/>
            <w:hideMark/>
          </w:tcPr>
          <w:p w14:paraId="1A50CC66"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c>
          <w:tcPr>
            <w:tcW w:w="1486" w:type="dxa"/>
            <w:tcBorders>
              <w:top w:val="nil"/>
              <w:left w:val="nil"/>
              <w:bottom w:val="nil"/>
              <w:right w:val="nil"/>
            </w:tcBorders>
            <w:shd w:val="clear" w:color="auto" w:fill="auto"/>
            <w:vAlign w:val="center"/>
            <w:hideMark/>
          </w:tcPr>
          <w:p w14:paraId="28BE1323"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c>
          <w:tcPr>
            <w:tcW w:w="1630" w:type="dxa"/>
            <w:tcBorders>
              <w:top w:val="nil"/>
              <w:left w:val="nil"/>
              <w:bottom w:val="nil"/>
              <w:right w:val="nil"/>
            </w:tcBorders>
            <w:shd w:val="clear" w:color="auto" w:fill="auto"/>
            <w:noWrap/>
            <w:vAlign w:val="center"/>
          </w:tcPr>
          <w:p w14:paraId="1EF0F464"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c>
          <w:tcPr>
            <w:tcW w:w="1701" w:type="dxa"/>
            <w:tcBorders>
              <w:top w:val="nil"/>
              <w:left w:val="nil"/>
              <w:bottom w:val="nil"/>
              <w:right w:val="nil"/>
            </w:tcBorders>
            <w:shd w:val="clear" w:color="auto" w:fill="auto"/>
            <w:vAlign w:val="center"/>
          </w:tcPr>
          <w:p w14:paraId="1CDC6F88"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r>
      <w:tr w:rsidR="00121858" w:rsidRPr="00121858" w14:paraId="17878CDB" w14:textId="77777777" w:rsidTr="006765F4">
        <w:trPr>
          <w:trHeight w:val="288"/>
          <w:jc w:val="center"/>
        </w:trPr>
        <w:tc>
          <w:tcPr>
            <w:tcW w:w="711" w:type="dxa"/>
            <w:tcBorders>
              <w:top w:val="nil"/>
              <w:left w:val="nil"/>
              <w:bottom w:val="nil"/>
              <w:right w:val="nil"/>
            </w:tcBorders>
            <w:shd w:val="clear" w:color="auto" w:fill="auto"/>
            <w:vAlign w:val="center"/>
            <w:hideMark/>
          </w:tcPr>
          <w:p w14:paraId="17287B2A"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CAT</w:t>
            </w:r>
          </w:p>
        </w:tc>
        <w:tc>
          <w:tcPr>
            <w:tcW w:w="1562" w:type="dxa"/>
            <w:tcBorders>
              <w:top w:val="nil"/>
              <w:left w:val="nil"/>
              <w:bottom w:val="nil"/>
              <w:right w:val="nil"/>
            </w:tcBorders>
            <w:shd w:val="clear" w:color="auto" w:fill="auto"/>
            <w:vAlign w:val="center"/>
            <w:hideMark/>
          </w:tcPr>
          <w:p w14:paraId="0709B9A7"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29</w:t>
            </w:r>
          </w:p>
        </w:tc>
        <w:tc>
          <w:tcPr>
            <w:tcW w:w="1486" w:type="dxa"/>
            <w:tcBorders>
              <w:top w:val="nil"/>
              <w:left w:val="nil"/>
              <w:bottom w:val="nil"/>
              <w:right w:val="nil"/>
            </w:tcBorders>
            <w:shd w:val="clear" w:color="auto" w:fill="auto"/>
            <w:vAlign w:val="center"/>
            <w:hideMark/>
          </w:tcPr>
          <w:p w14:paraId="1B23E269"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10</w:t>
            </w:r>
          </w:p>
        </w:tc>
        <w:tc>
          <w:tcPr>
            <w:tcW w:w="1630" w:type="dxa"/>
            <w:tcBorders>
              <w:top w:val="nil"/>
              <w:left w:val="nil"/>
              <w:bottom w:val="nil"/>
              <w:right w:val="nil"/>
            </w:tcBorders>
            <w:shd w:val="clear" w:color="auto" w:fill="auto"/>
            <w:noWrap/>
            <w:vAlign w:val="center"/>
          </w:tcPr>
          <w:p w14:paraId="4AB18619"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7</w:t>
            </w:r>
          </w:p>
        </w:tc>
        <w:tc>
          <w:tcPr>
            <w:tcW w:w="1701" w:type="dxa"/>
            <w:tcBorders>
              <w:top w:val="nil"/>
              <w:left w:val="nil"/>
              <w:bottom w:val="nil"/>
              <w:right w:val="nil"/>
            </w:tcBorders>
            <w:shd w:val="clear" w:color="auto" w:fill="auto"/>
            <w:vAlign w:val="center"/>
          </w:tcPr>
          <w:p w14:paraId="17725084"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12</w:t>
            </w:r>
          </w:p>
        </w:tc>
      </w:tr>
      <w:tr w:rsidR="00121858" w:rsidRPr="00121858" w14:paraId="54095FED" w14:textId="77777777" w:rsidTr="006765F4">
        <w:trPr>
          <w:trHeight w:val="288"/>
          <w:jc w:val="center"/>
        </w:trPr>
        <w:tc>
          <w:tcPr>
            <w:tcW w:w="711" w:type="dxa"/>
            <w:tcBorders>
              <w:top w:val="nil"/>
              <w:left w:val="nil"/>
              <w:bottom w:val="nil"/>
              <w:right w:val="nil"/>
            </w:tcBorders>
            <w:shd w:val="clear" w:color="auto" w:fill="auto"/>
            <w:vAlign w:val="center"/>
            <w:hideMark/>
          </w:tcPr>
          <w:p w14:paraId="46336A2D"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CRC</w:t>
            </w:r>
          </w:p>
        </w:tc>
        <w:tc>
          <w:tcPr>
            <w:tcW w:w="1562" w:type="dxa"/>
            <w:tcBorders>
              <w:top w:val="nil"/>
              <w:left w:val="nil"/>
              <w:bottom w:val="nil"/>
              <w:right w:val="nil"/>
            </w:tcBorders>
            <w:shd w:val="clear" w:color="auto" w:fill="auto"/>
            <w:vAlign w:val="center"/>
            <w:hideMark/>
          </w:tcPr>
          <w:p w14:paraId="3D7D182A"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c>
          <w:tcPr>
            <w:tcW w:w="1486" w:type="dxa"/>
            <w:tcBorders>
              <w:top w:val="nil"/>
              <w:left w:val="nil"/>
              <w:bottom w:val="nil"/>
              <w:right w:val="nil"/>
            </w:tcBorders>
            <w:shd w:val="clear" w:color="auto" w:fill="auto"/>
            <w:vAlign w:val="center"/>
            <w:hideMark/>
          </w:tcPr>
          <w:p w14:paraId="0314D89B"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c>
          <w:tcPr>
            <w:tcW w:w="1630" w:type="dxa"/>
            <w:tcBorders>
              <w:top w:val="nil"/>
              <w:left w:val="nil"/>
              <w:bottom w:val="nil"/>
              <w:right w:val="nil"/>
            </w:tcBorders>
            <w:shd w:val="clear" w:color="auto" w:fill="auto"/>
            <w:noWrap/>
            <w:vAlign w:val="center"/>
          </w:tcPr>
          <w:p w14:paraId="51C66183"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c>
          <w:tcPr>
            <w:tcW w:w="1701" w:type="dxa"/>
            <w:tcBorders>
              <w:top w:val="nil"/>
              <w:left w:val="nil"/>
              <w:bottom w:val="nil"/>
              <w:right w:val="nil"/>
            </w:tcBorders>
            <w:shd w:val="clear" w:color="auto" w:fill="auto"/>
            <w:vAlign w:val="center"/>
          </w:tcPr>
          <w:p w14:paraId="4297C911"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r>
      <w:tr w:rsidR="00121858" w:rsidRPr="00121858" w14:paraId="28C6A4EE" w14:textId="77777777" w:rsidTr="006765F4">
        <w:trPr>
          <w:trHeight w:val="288"/>
          <w:jc w:val="center"/>
        </w:trPr>
        <w:tc>
          <w:tcPr>
            <w:tcW w:w="711" w:type="dxa"/>
            <w:tcBorders>
              <w:top w:val="nil"/>
              <w:left w:val="nil"/>
              <w:bottom w:val="nil"/>
              <w:right w:val="nil"/>
            </w:tcBorders>
            <w:shd w:val="clear" w:color="auto" w:fill="auto"/>
            <w:vAlign w:val="center"/>
            <w:hideMark/>
          </w:tcPr>
          <w:p w14:paraId="06B1DD45"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CRC-OPAC</w:t>
            </w:r>
          </w:p>
        </w:tc>
        <w:tc>
          <w:tcPr>
            <w:tcW w:w="1562" w:type="dxa"/>
            <w:tcBorders>
              <w:top w:val="nil"/>
              <w:left w:val="nil"/>
              <w:bottom w:val="nil"/>
              <w:right w:val="nil"/>
            </w:tcBorders>
            <w:shd w:val="clear" w:color="auto" w:fill="auto"/>
            <w:vAlign w:val="center"/>
            <w:hideMark/>
          </w:tcPr>
          <w:p w14:paraId="70824F32"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36</w:t>
            </w:r>
          </w:p>
        </w:tc>
        <w:tc>
          <w:tcPr>
            <w:tcW w:w="1486" w:type="dxa"/>
            <w:tcBorders>
              <w:top w:val="nil"/>
              <w:left w:val="nil"/>
              <w:bottom w:val="nil"/>
              <w:right w:val="nil"/>
            </w:tcBorders>
            <w:shd w:val="clear" w:color="auto" w:fill="auto"/>
            <w:vAlign w:val="center"/>
            <w:hideMark/>
          </w:tcPr>
          <w:p w14:paraId="522514AB"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c>
          <w:tcPr>
            <w:tcW w:w="1630" w:type="dxa"/>
            <w:tcBorders>
              <w:top w:val="nil"/>
              <w:left w:val="nil"/>
              <w:bottom w:val="nil"/>
              <w:right w:val="nil"/>
            </w:tcBorders>
            <w:shd w:val="clear" w:color="auto" w:fill="auto"/>
            <w:noWrap/>
            <w:vAlign w:val="center"/>
          </w:tcPr>
          <w:p w14:paraId="7396C659"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14</w:t>
            </w:r>
          </w:p>
        </w:tc>
        <w:tc>
          <w:tcPr>
            <w:tcW w:w="1701" w:type="dxa"/>
            <w:tcBorders>
              <w:top w:val="nil"/>
              <w:left w:val="nil"/>
              <w:bottom w:val="nil"/>
              <w:right w:val="nil"/>
            </w:tcBorders>
            <w:shd w:val="clear" w:color="auto" w:fill="auto"/>
            <w:vAlign w:val="center"/>
          </w:tcPr>
          <w:p w14:paraId="7A44498D"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22</w:t>
            </w:r>
          </w:p>
        </w:tc>
      </w:tr>
      <w:tr w:rsidR="00121858" w:rsidRPr="00121858" w14:paraId="0BDA18B6" w14:textId="77777777" w:rsidTr="006765F4">
        <w:trPr>
          <w:trHeight w:val="288"/>
          <w:jc w:val="center"/>
        </w:trPr>
        <w:tc>
          <w:tcPr>
            <w:tcW w:w="711" w:type="dxa"/>
            <w:tcBorders>
              <w:top w:val="nil"/>
              <w:left w:val="nil"/>
              <w:bottom w:val="nil"/>
              <w:right w:val="nil"/>
            </w:tcBorders>
            <w:shd w:val="clear" w:color="auto" w:fill="auto"/>
            <w:vAlign w:val="center"/>
            <w:hideMark/>
          </w:tcPr>
          <w:p w14:paraId="67B1F7EE"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CRC-OPSC</w:t>
            </w:r>
          </w:p>
        </w:tc>
        <w:tc>
          <w:tcPr>
            <w:tcW w:w="1562" w:type="dxa"/>
            <w:tcBorders>
              <w:top w:val="nil"/>
              <w:left w:val="nil"/>
              <w:bottom w:val="nil"/>
              <w:right w:val="nil"/>
            </w:tcBorders>
            <w:shd w:val="clear" w:color="auto" w:fill="auto"/>
            <w:vAlign w:val="center"/>
            <w:hideMark/>
          </w:tcPr>
          <w:p w14:paraId="31814B84"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48</w:t>
            </w:r>
          </w:p>
        </w:tc>
        <w:tc>
          <w:tcPr>
            <w:tcW w:w="1486" w:type="dxa"/>
            <w:tcBorders>
              <w:top w:val="nil"/>
              <w:left w:val="nil"/>
              <w:bottom w:val="nil"/>
              <w:right w:val="nil"/>
            </w:tcBorders>
            <w:shd w:val="clear" w:color="auto" w:fill="auto"/>
            <w:vAlign w:val="center"/>
            <w:hideMark/>
          </w:tcPr>
          <w:p w14:paraId="483AC990"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2</w:t>
            </w:r>
          </w:p>
        </w:tc>
        <w:tc>
          <w:tcPr>
            <w:tcW w:w="1630" w:type="dxa"/>
            <w:tcBorders>
              <w:top w:val="nil"/>
              <w:left w:val="nil"/>
              <w:bottom w:val="nil"/>
              <w:right w:val="nil"/>
            </w:tcBorders>
            <w:shd w:val="clear" w:color="auto" w:fill="auto"/>
            <w:noWrap/>
            <w:vAlign w:val="center"/>
          </w:tcPr>
          <w:p w14:paraId="12538583"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11</w:t>
            </w:r>
          </w:p>
        </w:tc>
        <w:tc>
          <w:tcPr>
            <w:tcW w:w="1701" w:type="dxa"/>
            <w:tcBorders>
              <w:top w:val="nil"/>
              <w:left w:val="nil"/>
              <w:bottom w:val="nil"/>
              <w:right w:val="nil"/>
            </w:tcBorders>
            <w:shd w:val="clear" w:color="auto" w:fill="auto"/>
            <w:vAlign w:val="center"/>
          </w:tcPr>
          <w:p w14:paraId="2935B128"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50</w:t>
            </w:r>
          </w:p>
        </w:tc>
      </w:tr>
      <w:tr w:rsidR="00121858" w:rsidRPr="00121858" w14:paraId="7026047E" w14:textId="77777777" w:rsidTr="006765F4">
        <w:trPr>
          <w:trHeight w:val="288"/>
          <w:jc w:val="center"/>
        </w:trPr>
        <w:tc>
          <w:tcPr>
            <w:tcW w:w="711" w:type="dxa"/>
            <w:tcBorders>
              <w:top w:val="nil"/>
              <w:left w:val="nil"/>
              <w:bottom w:val="nil"/>
              <w:right w:val="nil"/>
            </w:tcBorders>
            <w:shd w:val="clear" w:color="auto" w:fill="auto"/>
            <w:vAlign w:val="center"/>
            <w:hideMark/>
          </w:tcPr>
          <w:p w14:paraId="48F2B50A"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ICRMW</w:t>
            </w:r>
          </w:p>
        </w:tc>
        <w:tc>
          <w:tcPr>
            <w:tcW w:w="1562" w:type="dxa"/>
            <w:tcBorders>
              <w:top w:val="nil"/>
              <w:left w:val="nil"/>
              <w:bottom w:val="nil"/>
              <w:right w:val="nil"/>
            </w:tcBorders>
            <w:shd w:val="clear" w:color="auto" w:fill="auto"/>
            <w:vAlign w:val="center"/>
            <w:hideMark/>
          </w:tcPr>
          <w:p w14:paraId="22181FF2"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3</w:t>
            </w:r>
          </w:p>
        </w:tc>
        <w:tc>
          <w:tcPr>
            <w:tcW w:w="1486" w:type="dxa"/>
            <w:tcBorders>
              <w:top w:val="nil"/>
              <w:left w:val="nil"/>
              <w:bottom w:val="nil"/>
              <w:right w:val="nil"/>
            </w:tcBorders>
            <w:shd w:val="clear" w:color="auto" w:fill="auto"/>
            <w:vAlign w:val="center"/>
            <w:hideMark/>
          </w:tcPr>
          <w:p w14:paraId="128E3C31"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2</w:t>
            </w:r>
          </w:p>
        </w:tc>
        <w:tc>
          <w:tcPr>
            <w:tcW w:w="1630" w:type="dxa"/>
            <w:tcBorders>
              <w:top w:val="nil"/>
              <w:left w:val="nil"/>
              <w:bottom w:val="nil"/>
              <w:right w:val="nil"/>
            </w:tcBorders>
            <w:shd w:val="clear" w:color="auto" w:fill="auto"/>
            <w:noWrap/>
            <w:vAlign w:val="center"/>
          </w:tcPr>
          <w:p w14:paraId="75A7DCE5"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1</w:t>
            </w:r>
          </w:p>
        </w:tc>
        <w:tc>
          <w:tcPr>
            <w:tcW w:w="1701" w:type="dxa"/>
            <w:tcBorders>
              <w:top w:val="nil"/>
              <w:left w:val="nil"/>
              <w:bottom w:val="nil"/>
              <w:right w:val="nil"/>
            </w:tcBorders>
            <w:shd w:val="clear" w:color="auto" w:fill="auto"/>
            <w:vAlign w:val="center"/>
          </w:tcPr>
          <w:p w14:paraId="43D226C4"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r>
      <w:tr w:rsidR="00121858" w:rsidRPr="00121858" w14:paraId="1C847346" w14:textId="77777777" w:rsidTr="006765F4">
        <w:trPr>
          <w:trHeight w:val="288"/>
          <w:jc w:val="center"/>
        </w:trPr>
        <w:tc>
          <w:tcPr>
            <w:tcW w:w="711" w:type="dxa"/>
            <w:tcBorders>
              <w:top w:val="nil"/>
              <w:left w:val="nil"/>
              <w:bottom w:val="nil"/>
              <w:right w:val="nil"/>
            </w:tcBorders>
            <w:shd w:val="clear" w:color="auto" w:fill="auto"/>
            <w:vAlign w:val="center"/>
            <w:hideMark/>
          </w:tcPr>
          <w:p w14:paraId="7D874710"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CRPD</w:t>
            </w:r>
          </w:p>
        </w:tc>
        <w:tc>
          <w:tcPr>
            <w:tcW w:w="1562" w:type="dxa"/>
            <w:tcBorders>
              <w:top w:val="nil"/>
              <w:left w:val="nil"/>
              <w:bottom w:val="nil"/>
              <w:right w:val="nil"/>
            </w:tcBorders>
            <w:shd w:val="clear" w:color="auto" w:fill="auto"/>
            <w:vAlign w:val="center"/>
            <w:hideMark/>
          </w:tcPr>
          <w:p w14:paraId="49BE233A"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36</w:t>
            </w:r>
          </w:p>
        </w:tc>
        <w:tc>
          <w:tcPr>
            <w:tcW w:w="1486" w:type="dxa"/>
            <w:tcBorders>
              <w:top w:val="nil"/>
              <w:left w:val="nil"/>
              <w:bottom w:val="nil"/>
              <w:right w:val="nil"/>
            </w:tcBorders>
            <w:shd w:val="clear" w:color="auto" w:fill="auto"/>
            <w:vAlign w:val="center"/>
            <w:hideMark/>
          </w:tcPr>
          <w:p w14:paraId="1E5A5000"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7</w:t>
            </w:r>
          </w:p>
        </w:tc>
        <w:tc>
          <w:tcPr>
            <w:tcW w:w="1630" w:type="dxa"/>
            <w:tcBorders>
              <w:top w:val="nil"/>
              <w:left w:val="nil"/>
              <w:bottom w:val="nil"/>
              <w:right w:val="nil"/>
            </w:tcBorders>
            <w:shd w:val="clear" w:color="auto" w:fill="auto"/>
            <w:noWrap/>
            <w:vAlign w:val="center"/>
          </w:tcPr>
          <w:p w14:paraId="09BBC102"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19</w:t>
            </w:r>
          </w:p>
        </w:tc>
        <w:tc>
          <w:tcPr>
            <w:tcW w:w="1701" w:type="dxa"/>
            <w:tcBorders>
              <w:top w:val="nil"/>
              <w:left w:val="nil"/>
              <w:bottom w:val="nil"/>
              <w:right w:val="nil"/>
            </w:tcBorders>
            <w:shd w:val="clear" w:color="auto" w:fill="auto"/>
            <w:vAlign w:val="center"/>
          </w:tcPr>
          <w:p w14:paraId="02E81544"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10</w:t>
            </w:r>
          </w:p>
        </w:tc>
      </w:tr>
      <w:tr w:rsidR="00121858" w:rsidRPr="00121858" w14:paraId="04624B1C" w14:textId="77777777" w:rsidTr="006765F4">
        <w:trPr>
          <w:trHeight w:val="288"/>
          <w:jc w:val="center"/>
        </w:trPr>
        <w:tc>
          <w:tcPr>
            <w:tcW w:w="711" w:type="dxa"/>
            <w:tcBorders>
              <w:top w:val="nil"/>
              <w:left w:val="nil"/>
              <w:bottom w:val="nil"/>
              <w:right w:val="nil"/>
            </w:tcBorders>
            <w:shd w:val="clear" w:color="auto" w:fill="auto"/>
            <w:vAlign w:val="center"/>
            <w:hideMark/>
          </w:tcPr>
          <w:p w14:paraId="2047064C"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ICPPED</w:t>
            </w:r>
          </w:p>
        </w:tc>
        <w:tc>
          <w:tcPr>
            <w:tcW w:w="1562" w:type="dxa"/>
            <w:tcBorders>
              <w:top w:val="nil"/>
              <w:left w:val="nil"/>
              <w:bottom w:val="nil"/>
              <w:right w:val="nil"/>
            </w:tcBorders>
            <w:shd w:val="clear" w:color="auto" w:fill="auto"/>
            <w:vAlign w:val="center"/>
            <w:hideMark/>
          </w:tcPr>
          <w:p w14:paraId="5FC94F20"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9</w:t>
            </w:r>
          </w:p>
        </w:tc>
        <w:tc>
          <w:tcPr>
            <w:tcW w:w="1486" w:type="dxa"/>
            <w:tcBorders>
              <w:top w:val="nil"/>
              <w:left w:val="nil"/>
              <w:bottom w:val="nil"/>
              <w:right w:val="nil"/>
            </w:tcBorders>
            <w:shd w:val="clear" w:color="auto" w:fill="auto"/>
            <w:vAlign w:val="center"/>
            <w:hideMark/>
          </w:tcPr>
          <w:p w14:paraId="48ED5D56"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5</w:t>
            </w:r>
          </w:p>
        </w:tc>
        <w:tc>
          <w:tcPr>
            <w:tcW w:w="1630" w:type="dxa"/>
            <w:tcBorders>
              <w:top w:val="nil"/>
              <w:left w:val="nil"/>
              <w:bottom w:val="nil"/>
              <w:right w:val="nil"/>
            </w:tcBorders>
            <w:shd w:val="clear" w:color="auto" w:fill="auto"/>
            <w:noWrap/>
            <w:vAlign w:val="center"/>
          </w:tcPr>
          <w:p w14:paraId="5522767F"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4</w:t>
            </w:r>
          </w:p>
        </w:tc>
        <w:tc>
          <w:tcPr>
            <w:tcW w:w="1701" w:type="dxa"/>
            <w:tcBorders>
              <w:top w:val="nil"/>
              <w:left w:val="nil"/>
              <w:bottom w:val="nil"/>
              <w:right w:val="nil"/>
            </w:tcBorders>
            <w:shd w:val="clear" w:color="auto" w:fill="auto"/>
            <w:vAlign w:val="center"/>
          </w:tcPr>
          <w:p w14:paraId="2628C034"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0</w:t>
            </w:r>
          </w:p>
        </w:tc>
      </w:tr>
      <w:tr w:rsidR="00121858" w:rsidRPr="00121858" w14:paraId="76B519AE" w14:textId="77777777" w:rsidTr="006765F4">
        <w:trPr>
          <w:trHeight w:val="300"/>
          <w:jc w:val="center"/>
        </w:trPr>
        <w:tc>
          <w:tcPr>
            <w:tcW w:w="711" w:type="dxa"/>
            <w:tcBorders>
              <w:top w:val="single" w:sz="4" w:space="0" w:color="auto"/>
              <w:left w:val="nil"/>
              <w:bottom w:val="single" w:sz="8" w:space="0" w:color="auto"/>
              <w:right w:val="nil"/>
            </w:tcBorders>
            <w:shd w:val="clear" w:color="auto" w:fill="auto"/>
            <w:vAlign w:val="center"/>
            <w:hideMark/>
          </w:tcPr>
          <w:p w14:paraId="49E817D6" w14:textId="77777777" w:rsidR="00121858" w:rsidRPr="00121858" w:rsidRDefault="00121858" w:rsidP="00121858">
            <w:pPr>
              <w:suppressAutoHyphens w:val="0"/>
              <w:spacing w:line="240" w:lineRule="auto"/>
              <w:jc w:val="both"/>
              <w:rPr>
                <w:b/>
                <w:bCs/>
                <w:color w:val="000000"/>
                <w:sz w:val="18"/>
                <w:szCs w:val="18"/>
                <w:lang w:eastAsia="en-GB"/>
              </w:rPr>
            </w:pPr>
            <w:r w:rsidRPr="00121858">
              <w:rPr>
                <w:b/>
                <w:bCs/>
                <w:color w:val="000000"/>
                <w:sz w:val="18"/>
                <w:szCs w:val="18"/>
                <w:lang w:eastAsia="en-GB"/>
              </w:rPr>
              <w:t xml:space="preserve">Total </w:t>
            </w:r>
          </w:p>
        </w:tc>
        <w:tc>
          <w:tcPr>
            <w:tcW w:w="1562" w:type="dxa"/>
            <w:tcBorders>
              <w:top w:val="single" w:sz="4" w:space="0" w:color="auto"/>
              <w:left w:val="nil"/>
              <w:bottom w:val="single" w:sz="8" w:space="0" w:color="auto"/>
              <w:right w:val="nil"/>
            </w:tcBorders>
            <w:shd w:val="clear" w:color="auto" w:fill="auto"/>
            <w:vAlign w:val="center"/>
            <w:hideMark/>
          </w:tcPr>
          <w:p w14:paraId="67E73C17" w14:textId="77777777" w:rsidR="00121858" w:rsidRPr="00121858" w:rsidRDefault="00121858" w:rsidP="00121858">
            <w:pPr>
              <w:suppressAutoHyphens w:val="0"/>
              <w:spacing w:line="240" w:lineRule="auto"/>
              <w:jc w:val="center"/>
              <w:rPr>
                <w:b/>
                <w:bCs/>
                <w:color w:val="000000"/>
                <w:sz w:val="18"/>
                <w:szCs w:val="18"/>
                <w:lang w:eastAsia="en-GB"/>
              </w:rPr>
            </w:pPr>
            <w:r w:rsidRPr="00121858">
              <w:rPr>
                <w:b/>
                <w:bCs/>
                <w:color w:val="000000"/>
                <w:sz w:val="18"/>
                <w:szCs w:val="18"/>
                <w:lang w:eastAsia="en-GB"/>
              </w:rPr>
              <w:t>208</w:t>
            </w:r>
          </w:p>
        </w:tc>
        <w:tc>
          <w:tcPr>
            <w:tcW w:w="1486" w:type="dxa"/>
            <w:tcBorders>
              <w:top w:val="single" w:sz="4" w:space="0" w:color="auto"/>
              <w:left w:val="nil"/>
              <w:bottom w:val="single" w:sz="8" w:space="0" w:color="auto"/>
              <w:right w:val="nil"/>
            </w:tcBorders>
            <w:shd w:val="clear" w:color="auto" w:fill="auto"/>
            <w:vAlign w:val="center"/>
            <w:hideMark/>
          </w:tcPr>
          <w:p w14:paraId="2CF925E8" w14:textId="77777777" w:rsidR="00121858" w:rsidRPr="00121858" w:rsidRDefault="00121858" w:rsidP="00121858">
            <w:pPr>
              <w:suppressAutoHyphens w:val="0"/>
              <w:spacing w:line="240" w:lineRule="auto"/>
              <w:jc w:val="center"/>
              <w:rPr>
                <w:b/>
                <w:bCs/>
                <w:color w:val="000000"/>
                <w:sz w:val="18"/>
                <w:szCs w:val="18"/>
                <w:lang w:eastAsia="en-GB"/>
              </w:rPr>
            </w:pPr>
            <w:r w:rsidRPr="00121858">
              <w:rPr>
                <w:b/>
                <w:bCs/>
                <w:color w:val="000000"/>
                <w:sz w:val="18"/>
                <w:szCs w:val="18"/>
                <w:lang w:eastAsia="en-GB"/>
              </w:rPr>
              <w:fldChar w:fldCharType="begin"/>
            </w:r>
            <w:r w:rsidRPr="00121858">
              <w:rPr>
                <w:b/>
                <w:bCs/>
                <w:color w:val="000000"/>
                <w:sz w:val="18"/>
                <w:szCs w:val="18"/>
                <w:lang w:eastAsia="en-GB"/>
              </w:rPr>
              <w:instrText xml:space="preserve"> =SUM(ABOVE) </w:instrText>
            </w:r>
            <w:r w:rsidRPr="00121858">
              <w:rPr>
                <w:b/>
                <w:bCs/>
                <w:color w:val="000000"/>
                <w:sz w:val="18"/>
                <w:szCs w:val="18"/>
                <w:lang w:eastAsia="en-GB"/>
              </w:rPr>
              <w:fldChar w:fldCharType="separate"/>
            </w:r>
            <w:r w:rsidRPr="00121858">
              <w:rPr>
                <w:b/>
                <w:bCs/>
                <w:noProof/>
                <w:color w:val="000000"/>
                <w:sz w:val="18"/>
                <w:szCs w:val="18"/>
                <w:lang w:eastAsia="en-GB"/>
              </w:rPr>
              <w:t>35</w:t>
            </w:r>
            <w:r w:rsidRPr="00121858">
              <w:rPr>
                <w:b/>
                <w:bCs/>
                <w:color w:val="000000"/>
                <w:sz w:val="18"/>
                <w:szCs w:val="18"/>
                <w:lang w:eastAsia="en-GB"/>
              </w:rPr>
              <w:fldChar w:fldCharType="end"/>
            </w:r>
          </w:p>
        </w:tc>
        <w:tc>
          <w:tcPr>
            <w:tcW w:w="1630" w:type="dxa"/>
            <w:tcBorders>
              <w:top w:val="single" w:sz="4" w:space="0" w:color="auto"/>
              <w:left w:val="nil"/>
              <w:bottom w:val="single" w:sz="8" w:space="0" w:color="auto"/>
              <w:right w:val="nil"/>
            </w:tcBorders>
            <w:shd w:val="clear" w:color="auto" w:fill="auto"/>
            <w:noWrap/>
            <w:vAlign w:val="center"/>
          </w:tcPr>
          <w:p w14:paraId="6D30102B" w14:textId="77777777" w:rsidR="00121858" w:rsidRPr="00121858" w:rsidRDefault="00121858" w:rsidP="00121858">
            <w:pPr>
              <w:suppressAutoHyphens w:val="0"/>
              <w:spacing w:line="240" w:lineRule="auto"/>
              <w:jc w:val="center"/>
              <w:rPr>
                <w:color w:val="000000"/>
                <w:sz w:val="18"/>
                <w:szCs w:val="18"/>
                <w:lang w:eastAsia="en-GB"/>
              </w:rPr>
            </w:pPr>
            <w:r w:rsidRPr="00121858">
              <w:rPr>
                <w:b/>
                <w:bCs/>
                <w:color w:val="000000"/>
                <w:sz w:val="18"/>
                <w:szCs w:val="18"/>
                <w:lang w:eastAsia="en-GB"/>
              </w:rPr>
              <w:t>60</w:t>
            </w:r>
          </w:p>
        </w:tc>
        <w:tc>
          <w:tcPr>
            <w:tcW w:w="1701" w:type="dxa"/>
            <w:tcBorders>
              <w:top w:val="single" w:sz="4" w:space="0" w:color="auto"/>
              <w:left w:val="nil"/>
              <w:bottom w:val="single" w:sz="8" w:space="0" w:color="auto"/>
              <w:right w:val="nil"/>
            </w:tcBorders>
            <w:shd w:val="clear" w:color="auto" w:fill="auto"/>
            <w:vAlign w:val="center"/>
          </w:tcPr>
          <w:p w14:paraId="67E9281F" w14:textId="77777777" w:rsidR="00121858" w:rsidRPr="00121858" w:rsidRDefault="00121858" w:rsidP="00121858">
            <w:pPr>
              <w:suppressAutoHyphens w:val="0"/>
              <w:spacing w:line="240" w:lineRule="auto"/>
              <w:jc w:val="center"/>
              <w:rPr>
                <w:b/>
                <w:bCs/>
                <w:color w:val="000000"/>
                <w:sz w:val="18"/>
                <w:szCs w:val="18"/>
                <w:lang w:eastAsia="en-GB"/>
              </w:rPr>
            </w:pPr>
            <w:r w:rsidRPr="00121858">
              <w:rPr>
                <w:b/>
                <w:bCs/>
                <w:color w:val="000000"/>
                <w:sz w:val="18"/>
                <w:szCs w:val="18"/>
                <w:lang w:eastAsia="en-GB"/>
              </w:rPr>
              <w:fldChar w:fldCharType="begin"/>
            </w:r>
            <w:r w:rsidRPr="00121858">
              <w:rPr>
                <w:b/>
                <w:bCs/>
                <w:color w:val="000000"/>
                <w:sz w:val="18"/>
                <w:szCs w:val="18"/>
                <w:lang w:eastAsia="en-GB"/>
              </w:rPr>
              <w:instrText xml:space="preserve"> =SUM(ABOVE) </w:instrText>
            </w:r>
            <w:r w:rsidRPr="00121858">
              <w:rPr>
                <w:b/>
                <w:bCs/>
                <w:color w:val="000000"/>
                <w:sz w:val="18"/>
                <w:szCs w:val="18"/>
                <w:lang w:eastAsia="en-GB"/>
              </w:rPr>
              <w:fldChar w:fldCharType="separate"/>
            </w:r>
            <w:r w:rsidRPr="00121858">
              <w:rPr>
                <w:b/>
                <w:bCs/>
                <w:noProof/>
                <w:color w:val="000000"/>
                <w:sz w:val="18"/>
                <w:szCs w:val="18"/>
                <w:lang w:eastAsia="en-GB"/>
              </w:rPr>
              <w:t>128</w:t>
            </w:r>
            <w:r w:rsidRPr="00121858">
              <w:rPr>
                <w:b/>
                <w:bCs/>
                <w:color w:val="000000"/>
                <w:sz w:val="18"/>
                <w:szCs w:val="18"/>
                <w:lang w:eastAsia="en-GB"/>
              </w:rPr>
              <w:fldChar w:fldCharType="end"/>
            </w:r>
          </w:p>
        </w:tc>
      </w:tr>
    </w:tbl>
    <w:p w14:paraId="1CA7220C" w14:textId="77777777" w:rsidR="00121858" w:rsidRPr="00121858" w:rsidRDefault="00121858" w:rsidP="006765F4">
      <w:pPr>
        <w:pStyle w:val="H23G"/>
      </w:pPr>
      <w:r w:rsidRPr="00121858">
        <w:tab/>
      </w:r>
      <w:r w:rsidRPr="00121858">
        <w:tab/>
        <w:t>Table 6: Overdue periodic reports, by length of time and treaty, as at 31 December 2023</w:t>
      </w:r>
    </w:p>
    <w:p w14:paraId="52D1E752" w14:textId="5D38BD60" w:rsidR="00121858" w:rsidRPr="00121858" w:rsidRDefault="00121858" w:rsidP="006765F4">
      <w:pPr>
        <w:pStyle w:val="SingleTxtG"/>
      </w:pPr>
      <w:r>
        <w:t>When disaggregating overdue periodic reports by length of time and treaty (table 6), the International Convention on the Elimination of All Forms of Racial Discrimination and the Convention on the Rights of the Child had the largest number of periodic reports overdue (69 and 62 respectively). The International Convention on the Elimination of All Forms of Racial Discrimination and the International Covenant on Economic, Social and Cultural Rights had the largest number of periodic reports that were more than 10 years overdue (36 and 14 respectively).</w:t>
      </w:r>
    </w:p>
    <w:tbl>
      <w:tblPr>
        <w:tblW w:w="7390" w:type="dxa"/>
        <w:jc w:val="center"/>
        <w:tblLook w:val="04A0" w:firstRow="1" w:lastRow="0" w:firstColumn="1" w:lastColumn="0" w:noHBand="0" w:noVBand="1"/>
      </w:tblPr>
      <w:tblGrid>
        <w:gridCol w:w="972"/>
        <w:gridCol w:w="1566"/>
        <w:gridCol w:w="1592"/>
        <w:gridCol w:w="1566"/>
        <w:gridCol w:w="1694"/>
      </w:tblGrid>
      <w:tr w:rsidR="00121858" w:rsidRPr="00121858" w14:paraId="0B23AED5" w14:textId="77777777" w:rsidTr="002F19B3">
        <w:trPr>
          <w:trHeight w:val="288"/>
          <w:jc w:val="center"/>
        </w:trPr>
        <w:tc>
          <w:tcPr>
            <w:tcW w:w="972" w:type="dxa"/>
            <w:vMerge w:val="restart"/>
            <w:tcBorders>
              <w:top w:val="single" w:sz="4" w:space="0" w:color="auto"/>
              <w:left w:val="nil"/>
              <w:bottom w:val="single" w:sz="12" w:space="0" w:color="auto"/>
              <w:right w:val="nil"/>
            </w:tcBorders>
            <w:shd w:val="clear" w:color="auto" w:fill="auto"/>
            <w:vAlign w:val="center"/>
            <w:hideMark/>
          </w:tcPr>
          <w:p w14:paraId="59A42122" w14:textId="21EBDD1D" w:rsidR="00121858" w:rsidRPr="00121858" w:rsidRDefault="00121858" w:rsidP="00121858">
            <w:pPr>
              <w:suppressAutoHyphens w:val="0"/>
              <w:spacing w:line="240" w:lineRule="auto"/>
              <w:jc w:val="center"/>
              <w:rPr>
                <w:i/>
                <w:iCs/>
                <w:color w:val="000000"/>
                <w:sz w:val="16"/>
                <w:szCs w:val="16"/>
                <w:lang w:eastAsia="en-GB"/>
              </w:rPr>
            </w:pPr>
            <w:r w:rsidRPr="00121858">
              <w:rPr>
                <w:i/>
                <w:iCs/>
                <w:color w:val="000000"/>
                <w:sz w:val="16"/>
                <w:szCs w:val="16"/>
                <w:lang w:eastAsia="en-GB"/>
              </w:rPr>
              <w:t>Treaty</w:t>
            </w:r>
          </w:p>
        </w:tc>
        <w:tc>
          <w:tcPr>
            <w:tcW w:w="1566" w:type="dxa"/>
            <w:vMerge w:val="restart"/>
            <w:tcBorders>
              <w:top w:val="single" w:sz="4" w:space="0" w:color="auto"/>
              <w:left w:val="nil"/>
              <w:bottom w:val="single" w:sz="12" w:space="0" w:color="auto"/>
              <w:right w:val="nil"/>
            </w:tcBorders>
            <w:shd w:val="clear" w:color="auto" w:fill="auto"/>
            <w:vAlign w:val="center"/>
            <w:hideMark/>
          </w:tcPr>
          <w:p w14:paraId="08980838" w14:textId="77777777" w:rsidR="00121858" w:rsidRPr="00121858" w:rsidRDefault="00121858" w:rsidP="00121858">
            <w:pPr>
              <w:suppressAutoHyphens w:val="0"/>
              <w:spacing w:line="240" w:lineRule="auto"/>
              <w:jc w:val="right"/>
              <w:rPr>
                <w:i/>
                <w:iCs/>
                <w:color w:val="000000"/>
                <w:sz w:val="16"/>
                <w:szCs w:val="16"/>
                <w:lang w:eastAsia="en-GB"/>
              </w:rPr>
            </w:pPr>
            <w:r w:rsidRPr="00121858">
              <w:rPr>
                <w:i/>
                <w:iCs/>
                <w:color w:val="000000"/>
                <w:sz w:val="16"/>
                <w:szCs w:val="16"/>
                <w:lang w:eastAsia="en-GB"/>
              </w:rPr>
              <w:t>Number of overdue periodic reports</w:t>
            </w:r>
          </w:p>
        </w:tc>
        <w:tc>
          <w:tcPr>
            <w:tcW w:w="4852" w:type="dxa"/>
            <w:gridSpan w:val="3"/>
            <w:tcBorders>
              <w:top w:val="single" w:sz="4" w:space="0" w:color="auto"/>
              <w:left w:val="nil"/>
              <w:bottom w:val="single" w:sz="12" w:space="0" w:color="auto"/>
              <w:right w:val="nil"/>
            </w:tcBorders>
            <w:shd w:val="clear" w:color="auto" w:fill="auto"/>
            <w:vAlign w:val="center"/>
            <w:hideMark/>
          </w:tcPr>
          <w:p w14:paraId="4B801147" w14:textId="77777777" w:rsidR="00121858" w:rsidRPr="00121858" w:rsidRDefault="00121858" w:rsidP="00121858">
            <w:pPr>
              <w:suppressAutoHyphens w:val="0"/>
              <w:spacing w:line="240" w:lineRule="auto"/>
              <w:jc w:val="center"/>
              <w:rPr>
                <w:i/>
                <w:iCs/>
                <w:color w:val="000000"/>
                <w:sz w:val="16"/>
                <w:szCs w:val="16"/>
                <w:lang w:eastAsia="en-GB"/>
              </w:rPr>
            </w:pPr>
            <w:r w:rsidRPr="00121858">
              <w:rPr>
                <w:i/>
                <w:iCs/>
                <w:color w:val="000000"/>
                <w:sz w:val="16"/>
                <w:szCs w:val="16"/>
                <w:lang w:eastAsia="en-GB"/>
              </w:rPr>
              <w:t>Length of time</w:t>
            </w:r>
          </w:p>
        </w:tc>
      </w:tr>
      <w:tr w:rsidR="00121858" w:rsidRPr="00121858" w14:paraId="6E652336" w14:textId="77777777" w:rsidTr="002F19B3">
        <w:trPr>
          <w:trHeight w:val="408"/>
          <w:jc w:val="center"/>
        </w:trPr>
        <w:tc>
          <w:tcPr>
            <w:tcW w:w="972" w:type="dxa"/>
            <w:vMerge/>
            <w:tcBorders>
              <w:bottom w:val="single" w:sz="12" w:space="0" w:color="auto"/>
            </w:tcBorders>
            <w:vAlign w:val="center"/>
            <w:hideMark/>
          </w:tcPr>
          <w:p w14:paraId="72F6D347" w14:textId="77777777" w:rsidR="00121858" w:rsidRPr="00121858" w:rsidRDefault="00121858" w:rsidP="00121858">
            <w:pPr>
              <w:suppressAutoHyphens w:val="0"/>
              <w:spacing w:line="240" w:lineRule="auto"/>
              <w:jc w:val="center"/>
              <w:rPr>
                <w:i/>
                <w:iCs/>
                <w:color w:val="000000"/>
                <w:sz w:val="16"/>
                <w:szCs w:val="16"/>
                <w:lang w:eastAsia="en-GB"/>
              </w:rPr>
            </w:pPr>
          </w:p>
        </w:tc>
        <w:tc>
          <w:tcPr>
            <w:tcW w:w="1566" w:type="dxa"/>
            <w:vMerge/>
            <w:tcBorders>
              <w:bottom w:val="single" w:sz="12" w:space="0" w:color="auto"/>
            </w:tcBorders>
            <w:vAlign w:val="center"/>
            <w:hideMark/>
          </w:tcPr>
          <w:p w14:paraId="021449F3" w14:textId="77777777" w:rsidR="00121858" w:rsidRPr="00121858" w:rsidRDefault="00121858" w:rsidP="00121858">
            <w:pPr>
              <w:suppressAutoHyphens w:val="0"/>
              <w:spacing w:line="240" w:lineRule="auto"/>
              <w:jc w:val="center"/>
              <w:rPr>
                <w:i/>
                <w:iCs/>
                <w:color w:val="000000"/>
                <w:sz w:val="16"/>
                <w:szCs w:val="16"/>
                <w:lang w:eastAsia="en-GB"/>
              </w:rPr>
            </w:pPr>
          </w:p>
        </w:tc>
        <w:tc>
          <w:tcPr>
            <w:tcW w:w="1592" w:type="dxa"/>
            <w:vMerge w:val="restart"/>
            <w:tcBorders>
              <w:top w:val="single" w:sz="4" w:space="0" w:color="auto"/>
              <w:left w:val="nil"/>
              <w:bottom w:val="single" w:sz="12" w:space="0" w:color="auto"/>
              <w:right w:val="nil"/>
            </w:tcBorders>
            <w:shd w:val="clear" w:color="auto" w:fill="auto"/>
            <w:vAlign w:val="center"/>
            <w:hideMark/>
          </w:tcPr>
          <w:p w14:paraId="5F65AC31" w14:textId="77777777" w:rsidR="00121858" w:rsidRPr="00121858" w:rsidRDefault="00121858" w:rsidP="00121858">
            <w:pPr>
              <w:suppressAutoHyphens w:val="0"/>
              <w:spacing w:line="240" w:lineRule="auto"/>
              <w:jc w:val="center"/>
              <w:rPr>
                <w:i/>
                <w:iCs/>
                <w:color w:val="000000"/>
                <w:sz w:val="16"/>
                <w:szCs w:val="16"/>
                <w:lang w:eastAsia="en-GB"/>
              </w:rPr>
            </w:pPr>
            <w:r w:rsidRPr="00121858">
              <w:rPr>
                <w:i/>
                <w:iCs/>
                <w:color w:val="000000"/>
                <w:sz w:val="16"/>
                <w:szCs w:val="16"/>
                <w:lang w:eastAsia="en-GB"/>
              </w:rPr>
              <w:t>Number of overdue reports less than five years</w:t>
            </w:r>
          </w:p>
        </w:tc>
        <w:tc>
          <w:tcPr>
            <w:tcW w:w="1566" w:type="dxa"/>
            <w:vMerge w:val="restart"/>
            <w:tcBorders>
              <w:top w:val="single" w:sz="4" w:space="0" w:color="auto"/>
              <w:left w:val="nil"/>
              <w:bottom w:val="single" w:sz="12" w:space="0" w:color="auto"/>
              <w:right w:val="nil"/>
            </w:tcBorders>
            <w:shd w:val="clear" w:color="auto" w:fill="auto"/>
            <w:vAlign w:val="center"/>
          </w:tcPr>
          <w:p w14:paraId="5A8BC77E" w14:textId="77777777" w:rsidR="00121858" w:rsidRPr="00121858" w:rsidRDefault="00121858" w:rsidP="00121858">
            <w:pPr>
              <w:suppressAutoHyphens w:val="0"/>
              <w:spacing w:line="240" w:lineRule="auto"/>
              <w:jc w:val="center"/>
              <w:rPr>
                <w:i/>
                <w:iCs/>
                <w:color w:val="000000"/>
                <w:sz w:val="16"/>
                <w:szCs w:val="16"/>
                <w:lang w:eastAsia="en-GB"/>
              </w:rPr>
            </w:pPr>
            <w:r w:rsidRPr="00121858">
              <w:rPr>
                <w:i/>
                <w:iCs/>
                <w:color w:val="000000"/>
                <w:sz w:val="16"/>
                <w:szCs w:val="16"/>
                <w:lang w:eastAsia="en-GB"/>
              </w:rPr>
              <w:t xml:space="preserve">Number of overdue reports between 5 and 10 years </w:t>
            </w:r>
          </w:p>
        </w:tc>
        <w:tc>
          <w:tcPr>
            <w:tcW w:w="1694" w:type="dxa"/>
            <w:vMerge w:val="restart"/>
            <w:tcBorders>
              <w:top w:val="single" w:sz="4" w:space="0" w:color="auto"/>
              <w:left w:val="nil"/>
              <w:bottom w:val="single" w:sz="12" w:space="0" w:color="auto"/>
              <w:right w:val="nil"/>
            </w:tcBorders>
            <w:shd w:val="clear" w:color="auto" w:fill="auto"/>
            <w:vAlign w:val="center"/>
          </w:tcPr>
          <w:p w14:paraId="3F7108A3" w14:textId="77777777" w:rsidR="00121858" w:rsidRPr="00121858" w:rsidRDefault="00121858" w:rsidP="00121858">
            <w:pPr>
              <w:suppressAutoHyphens w:val="0"/>
              <w:spacing w:line="240" w:lineRule="auto"/>
              <w:jc w:val="right"/>
              <w:rPr>
                <w:i/>
                <w:iCs/>
                <w:color w:val="000000"/>
                <w:sz w:val="16"/>
                <w:szCs w:val="16"/>
                <w:lang w:eastAsia="en-GB"/>
              </w:rPr>
            </w:pPr>
            <w:r w:rsidRPr="00121858">
              <w:rPr>
                <w:i/>
                <w:iCs/>
                <w:color w:val="000000"/>
                <w:sz w:val="16"/>
                <w:szCs w:val="16"/>
                <w:lang w:eastAsia="en-GB"/>
              </w:rPr>
              <w:t>Number of overdue reports for more than 10 years</w:t>
            </w:r>
          </w:p>
        </w:tc>
      </w:tr>
      <w:tr w:rsidR="00121858" w:rsidRPr="00121858" w14:paraId="4D6A4814" w14:textId="77777777" w:rsidTr="002F19B3">
        <w:trPr>
          <w:trHeight w:val="288"/>
          <w:jc w:val="center"/>
        </w:trPr>
        <w:tc>
          <w:tcPr>
            <w:tcW w:w="972" w:type="dxa"/>
            <w:vMerge/>
            <w:tcBorders>
              <w:bottom w:val="single" w:sz="12" w:space="0" w:color="auto"/>
            </w:tcBorders>
            <w:vAlign w:val="center"/>
            <w:hideMark/>
          </w:tcPr>
          <w:p w14:paraId="3904D231" w14:textId="77777777" w:rsidR="00121858" w:rsidRPr="00121858" w:rsidRDefault="00121858" w:rsidP="00121858">
            <w:pPr>
              <w:suppressAutoHyphens w:val="0"/>
              <w:spacing w:line="240" w:lineRule="auto"/>
              <w:jc w:val="center"/>
              <w:rPr>
                <w:i/>
                <w:iCs/>
                <w:color w:val="000000"/>
                <w:sz w:val="16"/>
                <w:szCs w:val="16"/>
                <w:lang w:eastAsia="en-GB"/>
              </w:rPr>
            </w:pPr>
          </w:p>
        </w:tc>
        <w:tc>
          <w:tcPr>
            <w:tcW w:w="1566" w:type="dxa"/>
            <w:vMerge/>
            <w:tcBorders>
              <w:bottom w:val="single" w:sz="12" w:space="0" w:color="auto"/>
            </w:tcBorders>
            <w:vAlign w:val="center"/>
            <w:hideMark/>
          </w:tcPr>
          <w:p w14:paraId="09007A25" w14:textId="77777777" w:rsidR="00121858" w:rsidRPr="00121858" w:rsidRDefault="00121858" w:rsidP="00121858">
            <w:pPr>
              <w:suppressAutoHyphens w:val="0"/>
              <w:spacing w:line="240" w:lineRule="auto"/>
              <w:jc w:val="center"/>
              <w:rPr>
                <w:i/>
                <w:iCs/>
                <w:color w:val="000000"/>
                <w:sz w:val="16"/>
                <w:szCs w:val="16"/>
                <w:lang w:eastAsia="en-GB"/>
              </w:rPr>
            </w:pPr>
          </w:p>
        </w:tc>
        <w:tc>
          <w:tcPr>
            <w:tcW w:w="1592" w:type="dxa"/>
            <w:vMerge/>
            <w:tcBorders>
              <w:bottom w:val="single" w:sz="12" w:space="0" w:color="auto"/>
            </w:tcBorders>
            <w:vAlign w:val="center"/>
            <w:hideMark/>
          </w:tcPr>
          <w:p w14:paraId="725A96D5" w14:textId="77777777" w:rsidR="00121858" w:rsidRPr="00121858" w:rsidRDefault="00121858" w:rsidP="00121858">
            <w:pPr>
              <w:suppressAutoHyphens w:val="0"/>
              <w:spacing w:line="240" w:lineRule="auto"/>
              <w:jc w:val="center"/>
              <w:rPr>
                <w:i/>
                <w:iCs/>
                <w:color w:val="000000"/>
                <w:sz w:val="16"/>
                <w:szCs w:val="16"/>
                <w:lang w:eastAsia="en-GB"/>
              </w:rPr>
            </w:pPr>
          </w:p>
        </w:tc>
        <w:tc>
          <w:tcPr>
            <w:tcW w:w="1566" w:type="dxa"/>
            <w:vMerge/>
            <w:tcBorders>
              <w:bottom w:val="single" w:sz="12" w:space="0" w:color="auto"/>
            </w:tcBorders>
            <w:vAlign w:val="center"/>
          </w:tcPr>
          <w:p w14:paraId="18596ED4" w14:textId="77777777" w:rsidR="00121858" w:rsidRPr="00121858" w:rsidRDefault="00121858" w:rsidP="00121858">
            <w:pPr>
              <w:suppressAutoHyphens w:val="0"/>
              <w:spacing w:line="240" w:lineRule="auto"/>
              <w:jc w:val="center"/>
              <w:rPr>
                <w:i/>
                <w:iCs/>
                <w:color w:val="000000"/>
                <w:sz w:val="16"/>
                <w:szCs w:val="16"/>
                <w:lang w:eastAsia="en-GB"/>
              </w:rPr>
            </w:pPr>
          </w:p>
        </w:tc>
        <w:tc>
          <w:tcPr>
            <w:tcW w:w="1694" w:type="dxa"/>
            <w:vMerge/>
            <w:tcBorders>
              <w:bottom w:val="single" w:sz="12" w:space="0" w:color="auto"/>
            </w:tcBorders>
            <w:vAlign w:val="center"/>
          </w:tcPr>
          <w:p w14:paraId="39FD81D3" w14:textId="77777777" w:rsidR="00121858" w:rsidRPr="00121858" w:rsidRDefault="00121858" w:rsidP="00121858">
            <w:pPr>
              <w:suppressAutoHyphens w:val="0"/>
              <w:spacing w:line="240" w:lineRule="auto"/>
              <w:jc w:val="center"/>
              <w:rPr>
                <w:i/>
                <w:iCs/>
                <w:color w:val="000000"/>
                <w:sz w:val="16"/>
                <w:szCs w:val="16"/>
                <w:lang w:eastAsia="en-GB"/>
              </w:rPr>
            </w:pPr>
          </w:p>
        </w:tc>
      </w:tr>
      <w:tr w:rsidR="00121858" w:rsidRPr="00121858" w14:paraId="4BB78F0B" w14:textId="77777777" w:rsidTr="002F19B3">
        <w:trPr>
          <w:trHeight w:val="230"/>
          <w:jc w:val="center"/>
        </w:trPr>
        <w:tc>
          <w:tcPr>
            <w:tcW w:w="972" w:type="dxa"/>
            <w:vMerge/>
            <w:tcBorders>
              <w:bottom w:val="single" w:sz="12" w:space="0" w:color="auto"/>
            </w:tcBorders>
            <w:vAlign w:val="center"/>
            <w:hideMark/>
          </w:tcPr>
          <w:p w14:paraId="015C0B99" w14:textId="77777777" w:rsidR="00121858" w:rsidRPr="00121858" w:rsidRDefault="00121858" w:rsidP="00121858">
            <w:pPr>
              <w:suppressAutoHyphens w:val="0"/>
              <w:spacing w:line="240" w:lineRule="auto"/>
              <w:jc w:val="center"/>
              <w:rPr>
                <w:i/>
                <w:iCs/>
                <w:color w:val="000000"/>
                <w:sz w:val="16"/>
                <w:szCs w:val="16"/>
                <w:lang w:eastAsia="en-GB"/>
              </w:rPr>
            </w:pPr>
          </w:p>
        </w:tc>
        <w:tc>
          <w:tcPr>
            <w:tcW w:w="1566" w:type="dxa"/>
            <w:vMerge/>
            <w:tcBorders>
              <w:bottom w:val="single" w:sz="12" w:space="0" w:color="auto"/>
            </w:tcBorders>
            <w:vAlign w:val="center"/>
            <w:hideMark/>
          </w:tcPr>
          <w:p w14:paraId="4335A860" w14:textId="77777777" w:rsidR="00121858" w:rsidRPr="00121858" w:rsidRDefault="00121858" w:rsidP="00121858">
            <w:pPr>
              <w:suppressAutoHyphens w:val="0"/>
              <w:spacing w:line="240" w:lineRule="auto"/>
              <w:jc w:val="center"/>
              <w:rPr>
                <w:i/>
                <w:iCs/>
                <w:color w:val="000000"/>
                <w:sz w:val="16"/>
                <w:szCs w:val="16"/>
                <w:lang w:eastAsia="en-GB"/>
              </w:rPr>
            </w:pPr>
          </w:p>
        </w:tc>
        <w:tc>
          <w:tcPr>
            <w:tcW w:w="1592" w:type="dxa"/>
            <w:vMerge/>
            <w:tcBorders>
              <w:bottom w:val="single" w:sz="12" w:space="0" w:color="auto"/>
            </w:tcBorders>
            <w:vAlign w:val="center"/>
            <w:hideMark/>
          </w:tcPr>
          <w:p w14:paraId="7C8942C4" w14:textId="77777777" w:rsidR="00121858" w:rsidRPr="00121858" w:rsidRDefault="00121858" w:rsidP="00121858">
            <w:pPr>
              <w:suppressAutoHyphens w:val="0"/>
              <w:spacing w:line="240" w:lineRule="auto"/>
              <w:jc w:val="center"/>
              <w:rPr>
                <w:i/>
                <w:iCs/>
                <w:color w:val="000000"/>
                <w:sz w:val="16"/>
                <w:szCs w:val="16"/>
                <w:lang w:eastAsia="en-GB"/>
              </w:rPr>
            </w:pPr>
          </w:p>
        </w:tc>
        <w:tc>
          <w:tcPr>
            <w:tcW w:w="1566" w:type="dxa"/>
            <w:vMerge/>
            <w:tcBorders>
              <w:bottom w:val="single" w:sz="12" w:space="0" w:color="auto"/>
            </w:tcBorders>
            <w:vAlign w:val="center"/>
          </w:tcPr>
          <w:p w14:paraId="38D340FB" w14:textId="77777777" w:rsidR="00121858" w:rsidRPr="00121858" w:rsidRDefault="00121858" w:rsidP="00121858">
            <w:pPr>
              <w:suppressAutoHyphens w:val="0"/>
              <w:spacing w:line="240" w:lineRule="auto"/>
              <w:jc w:val="center"/>
              <w:rPr>
                <w:i/>
                <w:iCs/>
                <w:color w:val="000000"/>
                <w:sz w:val="16"/>
                <w:szCs w:val="16"/>
                <w:lang w:eastAsia="en-GB"/>
              </w:rPr>
            </w:pPr>
          </w:p>
        </w:tc>
        <w:tc>
          <w:tcPr>
            <w:tcW w:w="1694" w:type="dxa"/>
            <w:vMerge/>
            <w:tcBorders>
              <w:bottom w:val="single" w:sz="12" w:space="0" w:color="auto"/>
            </w:tcBorders>
            <w:vAlign w:val="center"/>
          </w:tcPr>
          <w:p w14:paraId="1B70A6B1" w14:textId="77777777" w:rsidR="00121858" w:rsidRPr="00121858" w:rsidRDefault="00121858" w:rsidP="00121858">
            <w:pPr>
              <w:suppressAutoHyphens w:val="0"/>
              <w:spacing w:line="240" w:lineRule="auto"/>
              <w:jc w:val="center"/>
              <w:rPr>
                <w:i/>
                <w:iCs/>
                <w:color w:val="000000"/>
                <w:sz w:val="16"/>
                <w:szCs w:val="16"/>
                <w:lang w:eastAsia="en-GB"/>
              </w:rPr>
            </w:pPr>
          </w:p>
        </w:tc>
      </w:tr>
      <w:tr w:rsidR="00121858" w:rsidRPr="00121858" w14:paraId="7050C9A9" w14:textId="77777777" w:rsidTr="002F19B3">
        <w:trPr>
          <w:trHeight w:val="288"/>
          <w:jc w:val="center"/>
        </w:trPr>
        <w:tc>
          <w:tcPr>
            <w:tcW w:w="972" w:type="dxa"/>
            <w:tcBorders>
              <w:top w:val="single" w:sz="12" w:space="0" w:color="auto"/>
              <w:left w:val="nil"/>
              <w:bottom w:val="nil"/>
              <w:right w:val="nil"/>
            </w:tcBorders>
            <w:shd w:val="clear" w:color="auto" w:fill="auto"/>
            <w:vAlign w:val="center"/>
            <w:hideMark/>
          </w:tcPr>
          <w:p w14:paraId="5BF7826B"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ICERD</w:t>
            </w:r>
          </w:p>
        </w:tc>
        <w:tc>
          <w:tcPr>
            <w:tcW w:w="1566" w:type="dxa"/>
            <w:tcBorders>
              <w:top w:val="single" w:sz="12" w:space="0" w:color="auto"/>
              <w:left w:val="nil"/>
              <w:bottom w:val="nil"/>
              <w:right w:val="nil"/>
            </w:tcBorders>
            <w:shd w:val="clear" w:color="auto" w:fill="auto"/>
            <w:vAlign w:val="center"/>
            <w:hideMark/>
          </w:tcPr>
          <w:p w14:paraId="41533284"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69</w:t>
            </w:r>
          </w:p>
        </w:tc>
        <w:tc>
          <w:tcPr>
            <w:tcW w:w="1592" w:type="dxa"/>
            <w:tcBorders>
              <w:top w:val="single" w:sz="12" w:space="0" w:color="auto"/>
              <w:left w:val="nil"/>
              <w:bottom w:val="nil"/>
              <w:right w:val="nil"/>
            </w:tcBorders>
            <w:shd w:val="clear" w:color="auto" w:fill="auto"/>
            <w:vAlign w:val="center"/>
            <w:hideMark/>
          </w:tcPr>
          <w:p w14:paraId="2FC5BE28"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18</w:t>
            </w:r>
          </w:p>
        </w:tc>
        <w:tc>
          <w:tcPr>
            <w:tcW w:w="1566" w:type="dxa"/>
            <w:tcBorders>
              <w:top w:val="single" w:sz="12" w:space="0" w:color="auto"/>
              <w:left w:val="nil"/>
              <w:bottom w:val="nil"/>
              <w:right w:val="nil"/>
            </w:tcBorders>
            <w:shd w:val="clear" w:color="auto" w:fill="auto"/>
            <w:noWrap/>
            <w:vAlign w:val="center"/>
          </w:tcPr>
          <w:p w14:paraId="501CD3F4"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15</w:t>
            </w:r>
          </w:p>
        </w:tc>
        <w:tc>
          <w:tcPr>
            <w:tcW w:w="1694" w:type="dxa"/>
            <w:tcBorders>
              <w:top w:val="single" w:sz="12" w:space="0" w:color="auto"/>
              <w:left w:val="nil"/>
              <w:bottom w:val="nil"/>
              <w:right w:val="nil"/>
            </w:tcBorders>
            <w:shd w:val="clear" w:color="auto" w:fill="auto"/>
            <w:vAlign w:val="center"/>
          </w:tcPr>
          <w:p w14:paraId="7CFC2628"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36</w:t>
            </w:r>
          </w:p>
        </w:tc>
      </w:tr>
      <w:tr w:rsidR="00121858" w:rsidRPr="00121858" w14:paraId="3563313D" w14:textId="77777777" w:rsidTr="002F19B3">
        <w:trPr>
          <w:trHeight w:val="300"/>
          <w:jc w:val="center"/>
        </w:trPr>
        <w:tc>
          <w:tcPr>
            <w:tcW w:w="972" w:type="dxa"/>
            <w:tcBorders>
              <w:top w:val="nil"/>
              <w:left w:val="nil"/>
              <w:bottom w:val="nil"/>
              <w:right w:val="nil"/>
            </w:tcBorders>
            <w:shd w:val="clear" w:color="auto" w:fill="auto"/>
            <w:vAlign w:val="center"/>
            <w:hideMark/>
          </w:tcPr>
          <w:p w14:paraId="66553F6B"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ICCPR</w:t>
            </w:r>
          </w:p>
        </w:tc>
        <w:tc>
          <w:tcPr>
            <w:tcW w:w="1566" w:type="dxa"/>
            <w:tcBorders>
              <w:top w:val="nil"/>
              <w:left w:val="nil"/>
              <w:bottom w:val="nil"/>
              <w:right w:val="nil"/>
            </w:tcBorders>
            <w:shd w:val="clear" w:color="auto" w:fill="auto"/>
            <w:vAlign w:val="center"/>
            <w:hideMark/>
          </w:tcPr>
          <w:p w14:paraId="6F6EE2C8"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14</w:t>
            </w:r>
          </w:p>
        </w:tc>
        <w:tc>
          <w:tcPr>
            <w:tcW w:w="1592" w:type="dxa"/>
            <w:tcBorders>
              <w:top w:val="nil"/>
              <w:left w:val="nil"/>
              <w:bottom w:val="nil"/>
              <w:right w:val="nil"/>
            </w:tcBorders>
            <w:shd w:val="clear" w:color="auto" w:fill="auto"/>
            <w:vAlign w:val="center"/>
            <w:hideMark/>
          </w:tcPr>
          <w:p w14:paraId="0BFEF69D"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13</w:t>
            </w:r>
          </w:p>
        </w:tc>
        <w:tc>
          <w:tcPr>
            <w:tcW w:w="1566" w:type="dxa"/>
            <w:tcBorders>
              <w:top w:val="nil"/>
              <w:left w:val="nil"/>
              <w:bottom w:val="nil"/>
              <w:right w:val="nil"/>
            </w:tcBorders>
            <w:shd w:val="clear" w:color="auto" w:fill="auto"/>
            <w:noWrap/>
            <w:vAlign w:val="center"/>
          </w:tcPr>
          <w:p w14:paraId="4F47A480"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0</w:t>
            </w:r>
          </w:p>
        </w:tc>
        <w:tc>
          <w:tcPr>
            <w:tcW w:w="1694" w:type="dxa"/>
            <w:tcBorders>
              <w:top w:val="nil"/>
              <w:left w:val="nil"/>
              <w:bottom w:val="nil"/>
              <w:right w:val="nil"/>
            </w:tcBorders>
            <w:shd w:val="clear" w:color="auto" w:fill="auto"/>
            <w:vAlign w:val="center"/>
          </w:tcPr>
          <w:p w14:paraId="0A7E9693"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1</w:t>
            </w:r>
          </w:p>
        </w:tc>
      </w:tr>
      <w:tr w:rsidR="00121858" w:rsidRPr="00121858" w14:paraId="4F5AED77" w14:textId="77777777" w:rsidTr="002F19B3">
        <w:trPr>
          <w:trHeight w:val="288"/>
          <w:jc w:val="center"/>
        </w:trPr>
        <w:tc>
          <w:tcPr>
            <w:tcW w:w="972" w:type="dxa"/>
            <w:tcBorders>
              <w:top w:val="nil"/>
              <w:left w:val="nil"/>
              <w:bottom w:val="nil"/>
              <w:right w:val="nil"/>
            </w:tcBorders>
            <w:shd w:val="clear" w:color="auto" w:fill="auto"/>
            <w:vAlign w:val="center"/>
            <w:hideMark/>
          </w:tcPr>
          <w:p w14:paraId="3964AE9A"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ICESCR</w:t>
            </w:r>
          </w:p>
        </w:tc>
        <w:tc>
          <w:tcPr>
            <w:tcW w:w="1566" w:type="dxa"/>
            <w:tcBorders>
              <w:top w:val="nil"/>
              <w:left w:val="nil"/>
              <w:bottom w:val="nil"/>
              <w:right w:val="nil"/>
            </w:tcBorders>
            <w:shd w:val="clear" w:color="auto" w:fill="auto"/>
            <w:vAlign w:val="center"/>
            <w:hideMark/>
          </w:tcPr>
          <w:p w14:paraId="668B21AF"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55</w:t>
            </w:r>
          </w:p>
        </w:tc>
        <w:tc>
          <w:tcPr>
            <w:tcW w:w="1592" w:type="dxa"/>
            <w:tcBorders>
              <w:top w:val="nil"/>
              <w:left w:val="nil"/>
              <w:bottom w:val="nil"/>
              <w:right w:val="nil"/>
            </w:tcBorders>
            <w:shd w:val="clear" w:color="auto" w:fill="auto"/>
            <w:vAlign w:val="center"/>
            <w:hideMark/>
          </w:tcPr>
          <w:p w14:paraId="02982B51"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27</w:t>
            </w:r>
          </w:p>
        </w:tc>
        <w:tc>
          <w:tcPr>
            <w:tcW w:w="1566" w:type="dxa"/>
            <w:tcBorders>
              <w:top w:val="nil"/>
              <w:left w:val="nil"/>
              <w:bottom w:val="nil"/>
              <w:right w:val="nil"/>
            </w:tcBorders>
            <w:shd w:val="clear" w:color="auto" w:fill="auto"/>
            <w:noWrap/>
            <w:vAlign w:val="center"/>
          </w:tcPr>
          <w:p w14:paraId="22C275C1"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14</w:t>
            </w:r>
          </w:p>
        </w:tc>
        <w:tc>
          <w:tcPr>
            <w:tcW w:w="1694" w:type="dxa"/>
            <w:tcBorders>
              <w:top w:val="nil"/>
              <w:left w:val="nil"/>
              <w:bottom w:val="nil"/>
              <w:right w:val="nil"/>
            </w:tcBorders>
            <w:shd w:val="clear" w:color="auto" w:fill="auto"/>
            <w:vAlign w:val="center"/>
          </w:tcPr>
          <w:p w14:paraId="192C30DA"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14</w:t>
            </w:r>
          </w:p>
        </w:tc>
      </w:tr>
      <w:tr w:rsidR="00121858" w:rsidRPr="00121858" w14:paraId="3D497686" w14:textId="77777777" w:rsidTr="002F19B3">
        <w:trPr>
          <w:trHeight w:val="288"/>
          <w:jc w:val="center"/>
        </w:trPr>
        <w:tc>
          <w:tcPr>
            <w:tcW w:w="972" w:type="dxa"/>
            <w:tcBorders>
              <w:top w:val="nil"/>
              <w:left w:val="nil"/>
              <w:bottom w:val="nil"/>
              <w:right w:val="nil"/>
            </w:tcBorders>
            <w:shd w:val="clear" w:color="auto" w:fill="auto"/>
            <w:vAlign w:val="center"/>
            <w:hideMark/>
          </w:tcPr>
          <w:p w14:paraId="6E54D900"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CEDAW</w:t>
            </w:r>
          </w:p>
        </w:tc>
        <w:tc>
          <w:tcPr>
            <w:tcW w:w="1566" w:type="dxa"/>
            <w:tcBorders>
              <w:top w:val="nil"/>
              <w:left w:val="nil"/>
              <w:bottom w:val="nil"/>
              <w:right w:val="nil"/>
            </w:tcBorders>
            <w:shd w:val="clear" w:color="auto" w:fill="auto"/>
            <w:vAlign w:val="center"/>
            <w:hideMark/>
          </w:tcPr>
          <w:p w14:paraId="4815CEFC"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8</w:t>
            </w:r>
          </w:p>
        </w:tc>
        <w:tc>
          <w:tcPr>
            <w:tcW w:w="1592" w:type="dxa"/>
            <w:tcBorders>
              <w:top w:val="nil"/>
              <w:left w:val="nil"/>
              <w:bottom w:val="nil"/>
              <w:right w:val="nil"/>
            </w:tcBorders>
            <w:shd w:val="clear" w:color="auto" w:fill="auto"/>
            <w:vAlign w:val="center"/>
            <w:hideMark/>
          </w:tcPr>
          <w:p w14:paraId="07B2684D"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7</w:t>
            </w:r>
          </w:p>
        </w:tc>
        <w:tc>
          <w:tcPr>
            <w:tcW w:w="1566" w:type="dxa"/>
            <w:tcBorders>
              <w:top w:val="nil"/>
              <w:left w:val="nil"/>
              <w:bottom w:val="nil"/>
              <w:right w:val="nil"/>
            </w:tcBorders>
            <w:shd w:val="clear" w:color="auto" w:fill="auto"/>
            <w:noWrap/>
            <w:vAlign w:val="center"/>
          </w:tcPr>
          <w:p w14:paraId="625801C6"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1</w:t>
            </w:r>
          </w:p>
        </w:tc>
        <w:tc>
          <w:tcPr>
            <w:tcW w:w="1694" w:type="dxa"/>
            <w:tcBorders>
              <w:top w:val="nil"/>
              <w:left w:val="nil"/>
              <w:bottom w:val="nil"/>
              <w:right w:val="nil"/>
            </w:tcBorders>
            <w:shd w:val="clear" w:color="auto" w:fill="auto"/>
            <w:vAlign w:val="center"/>
          </w:tcPr>
          <w:p w14:paraId="654904C9"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0</w:t>
            </w:r>
          </w:p>
        </w:tc>
      </w:tr>
      <w:tr w:rsidR="00121858" w:rsidRPr="00121858" w14:paraId="34323DA8" w14:textId="77777777" w:rsidTr="002F19B3">
        <w:trPr>
          <w:trHeight w:val="288"/>
          <w:jc w:val="center"/>
        </w:trPr>
        <w:tc>
          <w:tcPr>
            <w:tcW w:w="972" w:type="dxa"/>
            <w:tcBorders>
              <w:top w:val="nil"/>
              <w:left w:val="nil"/>
              <w:bottom w:val="nil"/>
              <w:right w:val="nil"/>
            </w:tcBorders>
            <w:shd w:val="clear" w:color="auto" w:fill="auto"/>
            <w:vAlign w:val="center"/>
            <w:hideMark/>
          </w:tcPr>
          <w:p w14:paraId="4654D4E9"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CAT</w:t>
            </w:r>
          </w:p>
        </w:tc>
        <w:tc>
          <w:tcPr>
            <w:tcW w:w="1566" w:type="dxa"/>
            <w:tcBorders>
              <w:top w:val="nil"/>
              <w:left w:val="nil"/>
              <w:bottom w:val="nil"/>
              <w:right w:val="nil"/>
            </w:tcBorders>
            <w:shd w:val="clear" w:color="auto" w:fill="auto"/>
            <w:vAlign w:val="center"/>
            <w:hideMark/>
          </w:tcPr>
          <w:p w14:paraId="3F78CD81"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52</w:t>
            </w:r>
          </w:p>
        </w:tc>
        <w:tc>
          <w:tcPr>
            <w:tcW w:w="1592" w:type="dxa"/>
            <w:tcBorders>
              <w:top w:val="nil"/>
              <w:left w:val="nil"/>
              <w:bottom w:val="nil"/>
              <w:right w:val="nil"/>
            </w:tcBorders>
            <w:shd w:val="clear" w:color="auto" w:fill="auto"/>
            <w:vAlign w:val="center"/>
            <w:hideMark/>
          </w:tcPr>
          <w:p w14:paraId="1870A60E"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28</w:t>
            </w:r>
          </w:p>
        </w:tc>
        <w:tc>
          <w:tcPr>
            <w:tcW w:w="1566" w:type="dxa"/>
            <w:tcBorders>
              <w:top w:val="nil"/>
              <w:left w:val="nil"/>
              <w:bottom w:val="nil"/>
              <w:right w:val="nil"/>
            </w:tcBorders>
            <w:shd w:val="clear" w:color="auto" w:fill="auto"/>
            <w:noWrap/>
            <w:vAlign w:val="center"/>
          </w:tcPr>
          <w:p w14:paraId="349F38E9"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22</w:t>
            </w:r>
          </w:p>
        </w:tc>
        <w:tc>
          <w:tcPr>
            <w:tcW w:w="1694" w:type="dxa"/>
            <w:tcBorders>
              <w:top w:val="nil"/>
              <w:left w:val="nil"/>
              <w:bottom w:val="nil"/>
              <w:right w:val="nil"/>
            </w:tcBorders>
            <w:shd w:val="clear" w:color="auto" w:fill="auto"/>
            <w:vAlign w:val="center"/>
          </w:tcPr>
          <w:p w14:paraId="5B57039B"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2</w:t>
            </w:r>
          </w:p>
        </w:tc>
      </w:tr>
      <w:tr w:rsidR="00121858" w:rsidRPr="00121858" w14:paraId="7B8B851B" w14:textId="77777777" w:rsidTr="002F19B3">
        <w:trPr>
          <w:trHeight w:val="288"/>
          <w:jc w:val="center"/>
        </w:trPr>
        <w:tc>
          <w:tcPr>
            <w:tcW w:w="972" w:type="dxa"/>
            <w:tcBorders>
              <w:top w:val="nil"/>
              <w:left w:val="nil"/>
              <w:bottom w:val="nil"/>
              <w:right w:val="nil"/>
            </w:tcBorders>
            <w:shd w:val="clear" w:color="auto" w:fill="auto"/>
            <w:vAlign w:val="center"/>
            <w:hideMark/>
          </w:tcPr>
          <w:p w14:paraId="06742289"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CRC</w:t>
            </w:r>
          </w:p>
        </w:tc>
        <w:tc>
          <w:tcPr>
            <w:tcW w:w="1566" w:type="dxa"/>
            <w:tcBorders>
              <w:top w:val="nil"/>
              <w:left w:val="nil"/>
              <w:bottom w:val="nil"/>
              <w:right w:val="nil"/>
            </w:tcBorders>
            <w:shd w:val="clear" w:color="auto" w:fill="auto"/>
            <w:vAlign w:val="center"/>
            <w:hideMark/>
          </w:tcPr>
          <w:p w14:paraId="305DA6B4"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62</w:t>
            </w:r>
          </w:p>
        </w:tc>
        <w:tc>
          <w:tcPr>
            <w:tcW w:w="1592" w:type="dxa"/>
            <w:tcBorders>
              <w:top w:val="nil"/>
              <w:left w:val="nil"/>
              <w:bottom w:val="nil"/>
              <w:right w:val="nil"/>
            </w:tcBorders>
            <w:shd w:val="clear" w:color="auto" w:fill="auto"/>
            <w:vAlign w:val="center"/>
            <w:hideMark/>
          </w:tcPr>
          <w:p w14:paraId="13D1256E"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44</w:t>
            </w:r>
          </w:p>
        </w:tc>
        <w:tc>
          <w:tcPr>
            <w:tcW w:w="1566" w:type="dxa"/>
            <w:tcBorders>
              <w:top w:val="nil"/>
              <w:left w:val="nil"/>
              <w:bottom w:val="nil"/>
              <w:right w:val="nil"/>
            </w:tcBorders>
            <w:shd w:val="clear" w:color="auto" w:fill="auto"/>
            <w:noWrap/>
            <w:vAlign w:val="center"/>
          </w:tcPr>
          <w:p w14:paraId="59959EDD"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10</w:t>
            </w:r>
          </w:p>
        </w:tc>
        <w:tc>
          <w:tcPr>
            <w:tcW w:w="1694" w:type="dxa"/>
            <w:tcBorders>
              <w:top w:val="nil"/>
              <w:left w:val="nil"/>
              <w:bottom w:val="nil"/>
              <w:right w:val="nil"/>
            </w:tcBorders>
            <w:shd w:val="clear" w:color="auto" w:fill="auto"/>
            <w:vAlign w:val="center"/>
          </w:tcPr>
          <w:p w14:paraId="5BFC5D13"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8</w:t>
            </w:r>
          </w:p>
        </w:tc>
      </w:tr>
      <w:tr w:rsidR="00121858" w:rsidRPr="00121858" w14:paraId="62752879" w14:textId="77777777" w:rsidTr="002F19B3">
        <w:trPr>
          <w:trHeight w:val="288"/>
          <w:jc w:val="center"/>
        </w:trPr>
        <w:tc>
          <w:tcPr>
            <w:tcW w:w="972" w:type="dxa"/>
            <w:tcBorders>
              <w:top w:val="nil"/>
              <w:left w:val="nil"/>
              <w:bottom w:val="nil"/>
              <w:right w:val="nil"/>
            </w:tcBorders>
            <w:shd w:val="clear" w:color="auto" w:fill="auto"/>
            <w:vAlign w:val="center"/>
            <w:hideMark/>
          </w:tcPr>
          <w:p w14:paraId="327E4988"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ICRMW</w:t>
            </w:r>
          </w:p>
        </w:tc>
        <w:tc>
          <w:tcPr>
            <w:tcW w:w="1566" w:type="dxa"/>
            <w:tcBorders>
              <w:top w:val="nil"/>
              <w:left w:val="nil"/>
              <w:bottom w:val="nil"/>
              <w:right w:val="nil"/>
            </w:tcBorders>
            <w:shd w:val="clear" w:color="auto" w:fill="auto"/>
            <w:vAlign w:val="center"/>
            <w:hideMark/>
          </w:tcPr>
          <w:p w14:paraId="31D7AF76"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5</w:t>
            </w:r>
          </w:p>
        </w:tc>
        <w:tc>
          <w:tcPr>
            <w:tcW w:w="1592" w:type="dxa"/>
            <w:tcBorders>
              <w:top w:val="nil"/>
              <w:left w:val="nil"/>
              <w:bottom w:val="nil"/>
              <w:right w:val="nil"/>
            </w:tcBorders>
            <w:shd w:val="clear" w:color="auto" w:fill="auto"/>
            <w:vAlign w:val="center"/>
            <w:hideMark/>
          </w:tcPr>
          <w:p w14:paraId="3A731F87"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5</w:t>
            </w:r>
          </w:p>
        </w:tc>
        <w:tc>
          <w:tcPr>
            <w:tcW w:w="1566" w:type="dxa"/>
            <w:tcBorders>
              <w:top w:val="nil"/>
              <w:left w:val="nil"/>
              <w:bottom w:val="nil"/>
              <w:right w:val="nil"/>
            </w:tcBorders>
            <w:shd w:val="clear" w:color="auto" w:fill="auto"/>
            <w:noWrap/>
            <w:vAlign w:val="center"/>
          </w:tcPr>
          <w:p w14:paraId="6D8D59D4"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0</w:t>
            </w:r>
          </w:p>
        </w:tc>
        <w:tc>
          <w:tcPr>
            <w:tcW w:w="1694" w:type="dxa"/>
            <w:tcBorders>
              <w:top w:val="nil"/>
              <w:left w:val="nil"/>
              <w:bottom w:val="nil"/>
              <w:right w:val="nil"/>
            </w:tcBorders>
            <w:shd w:val="clear" w:color="auto" w:fill="auto"/>
            <w:vAlign w:val="center"/>
          </w:tcPr>
          <w:p w14:paraId="62BC0769"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0</w:t>
            </w:r>
          </w:p>
        </w:tc>
      </w:tr>
      <w:tr w:rsidR="00121858" w:rsidRPr="00121858" w14:paraId="7B171072" w14:textId="77777777" w:rsidTr="002F19B3">
        <w:trPr>
          <w:trHeight w:val="288"/>
          <w:jc w:val="center"/>
        </w:trPr>
        <w:tc>
          <w:tcPr>
            <w:tcW w:w="972" w:type="dxa"/>
            <w:tcBorders>
              <w:top w:val="nil"/>
              <w:left w:val="nil"/>
              <w:bottom w:val="nil"/>
              <w:right w:val="nil"/>
            </w:tcBorders>
            <w:shd w:val="clear" w:color="auto" w:fill="auto"/>
            <w:vAlign w:val="center"/>
            <w:hideMark/>
          </w:tcPr>
          <w:p w14:paraId="439EA849"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CRPD</w:t>
            </w:r>
          </w:p>
        </w:tc>
        <w:tc>
          <w:tcPr>
            <w:tcW w:w="1566" w:type="dxa"/>
            <w:tcBorders>
              <w:top w:val="nil"/>
              <w:left w:val="nil"/>
              <w:bottom w:val="nil"/>
              <w:right w:val="nil"/>
            </w:tcBorders>
            <w:shd w:val="clear" w:color="auto" w:fill="auto"/>
            <w:vAlign w:val="center"/>
            <w:hideMark/>
          </w:tcPr>
          <w:p w14:paraId="38AADBCD"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5</w:t>
            </w:r>
          </w:p>
        </w:tc>
        <w:tc>
          <w:tcPr>
            <w:tcW w:w="1592" w:type="dxa"/>
            <w:tcBorders>
              <w:top w:val="nil"/>
              <w:left w:val="nil"/>
              <w:bottom w:val="nil"/>
              <w:right w:val="nil"/>
            </w:tcBorders>
            <w:shd w:val="clear" w:color="auto" w:fill="auto"/>
            <w:vAlign w:val="center"/>
            <w:hideMark/>
          </w:tcPr>
          <w:p w14:paraId="0DBF14CD"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5</w:t>
            </w:r>
          </w:p>
        </w:tc>
        <w:tc>
          <w:tcPr>
            <w:tcW w:w="1566" w:type="dxa"/>
            <w:tcBorders>
              <w:top w:val="nil"/>
              <w:left w:val="nil"/>
              <w:bottom w:val="nil"/>
              <w:right w:val="nil"/>
            </w:tcBorders>
            <w:shd w:val="clear" w:color="auto" w:fill="auto"/>
            <w:noWrap/>
            <w:vAlign w:val="center"/>
          </w:tcPr>
          <w:p w14:paraId="768DC154"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0</w:t>
            </w:r>
          </w:p>
        </w:tc>
        <w:tc>
          <w:tcPr>
            <w:tcW w:w="1694" w:type="dxa"/>
            <w:tcBorders>
              <w:top w:val="nil"/>
              <w:left w:val="nil"/>
              <w:bottom w:val="nil"/>
              <w:right w:val="nil"/>
            </w:tcBorders>
            <w:shd w:val="clear" w:color="auto" w:fill="auto"/>
            <w:vAlign w:val="center"/>
          </w:tcPr>
          <w:p w14:paraId="373EB0F2"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0</w:t>
            </w:r>
          </w:p>
        </w:tc>
      </w:tr>
      <w:tr w:rsidR="00121858" w:rsidRPr="00121858" w14:paraId="39B1E464" w14:textId="77777777" w:rsidTr="002F19B3">
        <w:trPr>
          <w:trHeight w:val="288"/>
          <w:jc w:val="center"/>
        </w:trPr>
        <w:tc>
          <w:tcPr>
            <w:tcW w:w="972" w:type="dxa"/>
            <w:tcBorders>
              <w:top w:val="nil"/>
              <w:left w:val="nil"/>
              <w:bottom w:val="nil"/>
              <w:right w:val="nil"/>
            </w:tcBorders>
            <w:shd w:val="clear" w:color="auto" w:fill="auto"/>
            <w:vAlign w:val="center"/>
            <w:hideMark/>
          </w:tcPr>
          <w:p w14:paraId="3EDEF221" w14:textId="77777777" w:rsidR="00121858" w:rsidRPr="00121858" w:rsidRDefault="00121858" w:rsidP="00121858">
            <w:pPr>
              <w:suppressAutoHyphens w:val="0"/>
              <w:spacing w:line="240" w:lineRule="auto"/>
              <w:jc w:val="center"/>
              <w:rPr>
                <w:color w:val="000000"/>
                <w:sz w:val="18"/>
                <w:szCs w:val="18"/>
                <w:lang w:eastAsia="en-GB"/>
              </w:rPr>
            </w:pPr>
            <w:r w:rsidRPr="00121858">
              <w:rPr>
                <w:color w:val="000000"/>
                <w:sz w:val="18"/>
                <w:szCs w:val="18"/>
                <w:lang w:eastAsia="en-GB"/>
              </w:rPr>
              <w:t>ICPPED</w:t>
            </w:r>
          </w:p>
        </w:tc>
        <w:tc>
          <w:tcPr>
            <w:tcW w:w="1566" w:type="dxa"/>
            <w:tcBorders>
              <w:top w:val="nil"/>
              <w:left w:val="nil"/>
              <w:bottom w:val="nil"/>
              <w:right w:val="nil"/>
            </w:tcBorders>
            <w:shd w:val="clear" w:color="auto" w:fill="auto"/>
            <w:vAlign w:val="center"/>
            <w:hideMark/>
          </w:tcPr>
          <w:p w14:paraId="09FBBAA0"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5</w:t>
            </w:r>
          </w:p>
        </w:tc>
        <w:tc>
          <w:tcPr>
            <w:tcW w:w="1592" w:type="dxa"/>
            <w:tcBorders>
              <w:top w:val="nil"/>
              <w:left w:val="nil"/>
              <w:bottom w:val="nil"/>
              <w:right w:val="nil"/>
            </w:tcBorders>
            <w:shd w:val="clear" w:color="auto" w:fill="auto"/>
            <w:vAlign w:val="center"/>
            <w:hideMark/>
          </w:tcPr>
          <w:p w14:paraId="19334F6A"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5</w:t>
            </w:r>
          </w:p>
        </w:tc>
        <w:tc>
          <w:tcPr>
            <w:tcW w:w="1566" w:type="dxa"/>
            <w:tcBorders>
              <w:top w:val="nil"/>
              <w:left w:val="nil"/>
              <w:bottom w:val="nil"/>
              <w:right w:val="nil"/>
            </w:tcBorders>
            <w:shd w:val="clear" w:color="auto" w:fill="auto"/>
            <w:noWrap/>
            <w:vAlign w:val="center"/>
          </w:tcPr>
          <w:p w14:paraId="607A4D54"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0</w:t>
            </w:r>
          </w:p>
        </w:tc>
        <w:tc>
          <w:tcPr>
            <w:tcW w:w="1694" w:type="dxa"/>
            <w:tcBorders>
              <w:top w:val="nil"/>
              <w:left w:val="nil"/>
              <w:bottom w:val="nil"/>
              <w:right w:val="nil"/>
            </w:tcBorders>
            <w:shd w:val="clear" w:color="auto" w:fill="auto"/>
            <w:vAlign w:val="center"/>
          </w:tcPr>
          <w:p w14:paraId="4EF575B8" w14:textId="77777777" w:rsidR="00121858" w:rsidRPr="00121858" w:rsidRDefault="00121858" w:rsidP="00121858">
            <w:pPr>
              <w:suppressAutoHyphens w:val="0"/>
              <w:spacing w:line="240" w:lineRule="auto"/>
              <w:jc w:val="right"/>
              <w:rPr>
                <w:color w:val="000000"/>
                <w:sz w:val="18"/>
                <w:szCs w:val="18"/>
                <w:lang w:eastAsia="en-GB"/>
              </w:rPr>
            </w:pPr>
            <w:r w:rsidRPr="00121858">
              <w:rPr>
                <w:color w:val="000000"/>
                <w:sz w:val="18"/>
                <w:szCs w:val="18"/>
                <w:lang w:eastAsia="en-GB"/>
              </w:rPr>
              <w:t>0</w:t>
            </w:r>
          </w:p>
        </w:tc>
      </w:tr>
      <w:tr w:rsidR="00121858" w:rsidRPr="00121858" w14:paraId="347BAB63" w14:textId="77777777" w:rsidTr="002F19B3">
        <w:trPr>
          <w:trHeight w:val="300"/>
          <w:jc w:val="center"/>
        </w:trPr>
        <w:tc>
          <w:tcPr>
            <w:tcW w:w="972" w:type="dxa"/>
            <w:tcBorders>
              <w:top w:val="single" w:sz="4" w:space="0" w:color="auto"/>
              <w:left w:val="nil"/>
              <w:bottom w:val="single" w:sz="8" w:space="0" w:color="auto"/>
              <w:right w:val="nil"/>
            </w:tcBorders>
            <w:shd w:val="clear" w:color="auto" w:fill="auto"/>
            <w:vAlign w:val="center"/>
            <w:hideMark/>
          </w:tcPr>
          <w:p w14:paraId="7893B448" w14:textId="77777777" w:rsidR="00121858" w:rsidRPr="00121858" w:rsidRDefault="00121858" w:rsidP="00121858">
            <w:pPr>
              <w:suppressAutoHyphens w:val="0"/>
              <w:spacing w:line="240" w:lineRule="auto"/>
              <w:jc w:val="center"/>
              <w:rPr>
                <w:b/>
                <w:bCs/>
                <w:color w:val="000000"/>
                <w:sz w:val="18"/>
                <w:szCs w:val="18"/>
                <w:lang w:eastAsia="en-GB"/>
              </w:rPr>
            </w:pPr>
            <w:r w:rsidRPr="00121858">
              <w:rPr>
                <w:b/>
                <w:bCs/>
                <w:color w:val="000000"/>
                <w:sz w:val="18"/>
                <w:szCs w:val="18"/>
                <w:lang w:eastAsia="en-GB"/>
              </w:rPr>
              <w:t>Total</w:t>
            </w:r>
          </w:p>
        </w:tc>
        <w:tc>
          <w:tcPr>
            <w:tcW w:w="1566" w:type="dxa"/>
            <w:tcBorders>
              <w:top w:val="single" w:sz="4" w:space="0" w:color="auto"/>
              <w:left w:val="nil"/>
              <w:bottom w:val="single" w:sz="8" w:space="0" w:color="auto"/>
              <w:right w:val="nil"/>
            </w:tcBorders>
            <w:shd w:val="clear" w:color="auto" w:fill="auto"/>
            <w:vAlign w:val="center"/>
            <w:hideMark/>
          </w:tcPr>
          <w:p w14:paraId="557813D5" w14:textId="77777777" w:rsidR="00121858" w:rsidRPr="00121858" w:rsidRDefault="00121858" w:rsidP="00121858">
            <w:pPr>
              <w:suppressAutoHyphens w:val="0"/>
              <w:spacing w:line="240" w:lineRule="auto"/>
              <w:jc w:val="right"/>
              <w:rPr>
                <w:b/>
                <w:bCs/>
                <w:color w:val="000000"/>
                <w:sz w:val="18"/>
                <w:szCs w:val="18"/>
                <w:lang w:eastAsia="en-GB"/>
              </w:rPr>
            </w:pPr>
            <w:r w:rsidRPr="00121858">
              <w:rPr>
                <w:b/>
                <w:bCs/>
                <w:color w:val="000000"/>
                <w:sz w:val="18"/>
                <w:szCs w:val="18"/>
                <w:lang w:eastAsia="en-GB"/>
              </w:rPr>
              <w:t>275</w:t>
            </w:r>
          </w:p>
        </w:tc>
        <w:tc>
          <w:tcPr>
            <w:tcW w:w="1592" w:type="dxa"/>
            <w:tcBorders>
              <w:top w:val="single" w:sz="4" w:space="0" w:color="auto"/>
              <w:left w:val="nil"/>
              <w:bottom w:val="single" w:sz="8" w:space="0" w:color="auto"/>
              <w:right w:val="nil"/>
            </w:tcBorders>
            <w:shd w:val="clear" w:color="auto" w:fill="auto"/>
            <w:vAlign w:val="center"/>
            <w:hideMark/>
          </w:tcPr>
          <w:p w14:paraId="7A9DBEF2" w14:textId="77777777" w:rsidR="00121858" w:rsidRPr="00121858" w:rsidRDefault="00121858" w:rsidP="00121858">
            <w:pPr>
              <w:suppressAutoHyphens w:val="0"/>
              <w:spacing w:line="240" w:lineRule="auto"/>
              <w:jc w:val="right"/>
              <w:rPr>
                <w:b/>
                <w:bCs/>
                <w:color w:val="000000"/>
                <w:sz w:val="18"/>
                <w:szCs w:val="18"/>
                <w:lang w:eastAsia="en-GB"/>
              </w:rPr>
            </w:pPr>
            <w:r w:rsidRPr="00121858">
              <w:rPr>
                <w:b/>
                <w:bCs/>
                <w:color w:val="000000"/>
                <w:sz w:val="18"/>
                <w:szCs w:val="18"/>
                <w:lang w:eastAsia="en-GB"/>
              </w:rPr>
              <w:t>152</w:t>
            </w:r>
          </w:p>
        </w:tc>
        <w:tc>
          <w:tcPr>
            <w:tcW w:w="1566" w:type="dxa"/>
            <w:tcBorders>
              <w:top w:val="single" w:sz="4" w:space="0" w:color="auto"/>
              <w:left w:val="nil"/>
              <w:bottom w:val="single" w:sz="8" w:space="0" w:color="auto"/>
              <w:right w:val="nil"/>
            </w:tcBorders>
            <w:shd w:val="clear" w:color="auto" w:fill="auto"/>
            <w:noWrap/>
            <w:vAlign w:val="center"/>
            <w:hideMark/>
          </w:tcPr>
          <w:p w14:paraId="10B351B0" w14:textId="77777777" w:rsidR="00121858" w:rsidRPr="00121858" w:rsidRDefault="00121858" w:rsidP="00845A3E">
            <w:pPr>
              <w:suppressAutoHyphens w:val="0"/>
              <w:spacing w:line="240" w:lineRule="auto"/>
              <w:jc w:val="right"/>
              <w:rPr>
                <w:color w:val="000000"/>
                <w:sz w:val="18"/>
                <w:szCs w:val="18"/>
                <w:lang w:eastAsia="en-GB"/>
              </w:rPr>
            </w:pPr>
            <w:r w:rsidRPr="00121858">
              <w:rPr>
                <w:b/>
                <w:bCs/>
                <w:color w:val="000000"/>
                <w:sz w:val="18"/>
                <w:szCs w:val="18"/>
                <w:lang w:eastAsia="en-GB"/>
              </w:rPr>
              <w:t>62</w:t>
            </w:r>
          </w:p>
        </w:tc>
        <w:tc>
          <w:tcPr>
            <w:tcW w:w="1694" w:type="dxa"/>
            <w:tcBorders>
              <w:top w:val="single" w:sz="4" w:space="0" w:color="auto"/>
              <w:left w:val="nil"/>
              <w:bottom w:val="single" w:sz="8" w:space="0" w:color="auto"/>
              <w:right w:val="nil"/>
            </w:tcBorders>
            <w:shd w:val="clear" w:color="auto" w:fill="auto"/>
            <w:vAlign w:val="center"/>
          </w:tcPr>
          <w:p w14:paraId="4A518582" w14:textId="77777777" w:rsidR="00121858" w:rsidRPr="00121858" w:rsidRDefault="00121858" w:rsidP="00121858">
            <w:pPr>
              <w:suppressAutoHyphens w:val="0"/>
              <w:spacing w:line="240" w:lineRule="auto"/>
              <w:jc w:val="right"/>
              <w:rPr>
                <w:b/>
                <w:bCs/>
                <w:color w:val="000000"/>
                <w:sz w:val="18"/>
                <w:szCs w:val="18"/>
                <w:lang w:eastAsia="en-GB"/>
              </w:rPr>
            </w:pPr>
            <w:r w:rsidRPr="00121858">
              <w:rPr>
                <w:b/>
                <w:bCs/>
                <w:color w:val="000000"/>
                <w:sz w:val="18"/>
                <w:szCs w:val="18"/>
                <w:lang w:eastAsia="en-GB"/>
              </w:rPr>
              <w:t>61</w:t>
            </w:r>
          </w:p>
        </w:tc>
      </w:tr>
    </w:tbl>
    <w:p w14:paraId="25BADB76" w14:textId="77777777" w:rsidR="00121858" w:rsidRPr="00121858" w:rsidRDefault="00121858" w:rsidP="00121858">
      <w:pPr>
        <w:suppressAutoHyphens w:val="0"/>
        <w:spacing w:after="120" w:line="240" w:lineRule="auto"/>
        <w:ind w:left="1134" w:right="1134"/>
        <w:jc w:val="both"/>
      </w:pPr>
      <w:r w:rsidRPr="00121858">
        <w:t xml:space="preserve">Further information on the reporting status of States parties as at 31 December 2023, including on reporting compliance by regional groups of the United Nations, can be found in this note: </w:t>
      </w:r>
      <w:hyperlink r:id="rId33" w:history="1">
        <w:r w:rsidRPr="00121858">
          <w:t>HRI/MC/2024/3</w:t>
        </w:r>
      </w:hyperlink>
      <w:r w:rsidRPr="00121858">
        <w:t>.</w:t>
      </w:r>
    </w:p>
    <w:p w14:paraId="386A5AF3" w14:textId="33768783" w:rsidR="00121858" w:rsidRPr="00121858" w:rsidRDefault="00121858" w:rsidP="00121858">
      <w:pPr>
        <w:keepNext/>
        <w:keepLines/>
        <w:tabs>
          <w:tab w:val="right" w:pos="851"/>
        </w:tabs>
        <w:suppressAutoHyphens w:val="0"/>
        <w:spacing w:before="360" w:after="240" w:line="300" w:lineRule="exact"/>
        <w:ind w:left="1134" w:right="1134" w:hanging="1134"/>
        <w:rPr>
          <w:b/>
          <w:sz w:val="28"/>
        </w:rPr>
      </w:pPr>
      <w:r w:rsidRPr="00121858">
        <w:rPr>
          <w:b/>
          <w:sz w:val="28"/>
        </w:rPr>
        <w:lastRenderedPageBreak/>
        <w:tab/>
      </w:r>
      <w:r w:rsidRPr="00121858">
        <w:rPr>
          <w:b/>
          <w:sz w:val="28"/>
        </w:rPr>
        <w:tab/>
        <w:t>Annex III</w:t>
      </w:r>
    </w:p>
    <w:p w14:paraId="632FE136" w14:textId="77777777" w:rsidR="00121858" w:rsidRPr="00121858" w:rsidRDefault="00121858" w:rsidP="002F19B3">
      <w:pPr>
        <w:pStyle w:val="H1G"/>
      </w:pPr>
      <w:r w:rsidRPr="00121858">
        <w:tab/>
      </w:r>
      <w:r w:rsidRPr="00121858">
        <w:tab/>
        <w:t>State party reporting as at 31 December 2023</w:t>
      </w:r>
    </w:p>
    <w:p w14:paraId="3EDFB2A7" w14:textId="77777777" w:rsidR="00121858" w:rsidRPr="00121858" w:rsidRDefault="00121858" w:rsidP="00121858">
      <w:pPr>
        <w:suppressAutoHyphens w:val="0"/>
        <w:spacing w:after="120" w:line="240" w:lineRule="auto"/>
        <w:ind w:left="1134" w:right="1134"/>
        <w:jc w:val="both"/>
      </w:pPr>
      <w:r w:rsidRPr="00121858">
        <w:t>Nine treaty bodies review State party reports. The Subcommittee on Prevention of Torture does not receive State party reports. The General Assembly, in resolution 68/268, considered the average number of State party reports received annually by each treaty body examining State party reports during the period 2009–2012, and thereafter on the basis of the four preceding years for which data are available, as a parameter to identify the meeting time required to review reports (paragraph 26 (a)). The Assembly also decided that the amount of meeting time allocated will be reviewed biennially on the basis of actual reporting during the previous four years (paragraph 27). For the purpose of the present report, the new reference period is 2020–2023.</w:t>
      </w:r>
    </w:p>
    <w:p w14:paraId="1E1918DA" w14:textId="127B6ECB" w:rsidR="004D1301" w:rsidRDefault="00121858" w:rsidP="00BA6E75">
      <w:pPr>
        <w:suppressAutoHyphens w:val="0"/>
        <w:spacing w:after="120" w:line="240" w:lineRule="auto"/>
        <w:ind w:left="1134" w:right="1134"/>
        <w:jc w:val="both"/>
      </w:pPr>
      <w:r w:rsidRPr="00121858">
        <w:t>From 1 January to 31 December 2023, 97 reports had been received by the Committees with reporting procedures. The average number of reports received in 2020-2023 was 115.6 per year, compared to the average of 135</w:t>
      </w:r>
      <w:r w:rsidR="003B3198">
        <w:t>.2</w:t>
      </w:r>
      <w:r w:rsidRPr="00121858">
        <w:t xml:space="preserve"> reports received in 2018-2021, representing a decrease of 14.</w:t>
      </w:r>
      <w:r w:rsidR="2539751A">
        <w:t>5</w:t>
      </w:r>
      <w:r w:rsidRPr="00121858">
        <w:t xml:space="preserve"> percent.</w:t>
      </w:r>
    </w:p>
    <w:p w14:paraId="7808BF4C" w14:textId="77777777" w:rsidR="00F34BFD" w:rsidRDefault="00F34BFD" w:rsidP="004D1301">
      <w:pPr>
        <w:pStyle w:val="H23G"/>
        <w:sectPr w:rsidR="00F34BFD" w:rsidSect="000513E0">
          <w:headerReference w:type="even" r:id="rId34"/>
          <w:headerReference w:type="default" r:id="rId35"/>
          <w:footerReference w:type="even" r:id="rId36"/>
          <w:footerReference w:type="default" r:id="rId37"/>
          <w:endnotePr>
            <w:numFmt w:val="decimal"/>
          </w:endnotePr>
          <w:pgSz w:w="11907" w:h="16840" w:code="9"/>
          <w:pgMar w:top="1417" w:right="1134" w:bottom="1134" w:left="1134" w:header="850" w:footer="567" w:gutter="0"/>
          <w:cols w:space="720"/>
          <w:docGrid w:linePitch="272"/>
        </w:sectPr>
      </w:pPr>
    </w:p>
    <w:p w14:paraId="3BF22803" w14:textId="77777777" w:rsidR="002A212B" w:rsidRDefault="002A212B" w:rsidP="002A212B">
      <w:pPr>
        <w:pStyle w:val="H23G"/>
      </w:pPr>
      <w:r w:rsidRPr="008F6FDD">
        <w:lastRenderedPageBreak/>
        <w:t>Table 1: State party reports received</w:t>
      </w:r>
    </w:p>
    <w:tbl>
      <w:tblPr>
        <w:tblW w:w="5000" w:type="pct"/>
        <w:jc w:val="center"/>
        <w:tblLook w:val="04A0" w:firstRow="1" w:lastRow="0" w:firstColumn="1" w:lastColumn="0" w:noHBand="0" w:noVBand="1"/>
      </w:tblPr>
      <w:tblGrid>
        <w:gridCol w:w="1861"/>
        <w:gridCol w:w="621"/>
        <w:gridCol w:w="621"/>
        <w:gridCol w:w="621"/>
        <w:gridCol w:w="621"/>
        <w:gridCol w:w="921"/>
        <w:gridCol w:w="753"/>
        <w:gridCol w:w="621"/>
        <w:gridCol w:w="621"/>
        <w:gridCol w:w="983"/>
        <w:gridCol w:w="837"/>
        <w:gridCol w:w="1000"/>
        <w:gridCol w:w="620"/>
        <w:gridCol w:w="532"/>
        <w:gridCol w:w="872"/>
        <w:gridCol w:w="1075"/>
        <w:gridCol w:w="1109"/>
      </w:tblGrid>
      <w:tr w:rsidR="002A212B" w:rsidRPr="004F436F" w14:paraId="01FE0453" w14:textId="77777777" w:rsidTr="00796C9F">
        <w:trPr>
          <w:trHeight w:val="1726"/>
          <w:jc w:val="center"/>
        </w:trPr>
        <w:tc>
          <w:tcPr>
            <w:tcW w:w="651" w:type="pct"/>
            <w:tcBorders>
              <w:top w:val="single" w:sz="4" w:space="0" w:color="auto"/>
              <w:left w:val="nil"/>
              <w:bottom w:val="single" w:sz="4" w:space="0" w:color="auto"/>
              <w:right w:val="nil"/>
            </w:tcBorders>
            <w:shd w:val="clear" w:color="auto" w:fill="auto"/>
            <w:noWrap/>
            <w:vAlign w:val="center"/>
            <w:hideMark/>
          </w:tcPr>
          <w:p w14:paraId="62E3B501" w14:textId="77777777" w:rsidR="002A212B" w:rsidRPr="00584ED7" w:rsidRDefault="002A212B" w:rsidP="00796C9F">
            <w:pPr>
              <w:rPr>
                <w:rFonts w:ascii="Calibri" w:hAnsi="Calibri" w:cs="Calibri"/>
                <w:color w:val="000000"/>
                <w:sz w:val="14"/>
                <w:szCs w:val="14"/>
                <w:lang w:eastAsia="en-GB"/>
              </w:rPr>
            </w:pPr>
            <w:r w:rsidRPr="00584ED7">
              <w:rPr>
                <w:i/>
                <w:color w:val="000000"/>
                <w:sz w:val="14"/>
                <w:szCs w:val="14"/>
                <w:lang w:eastAsia="en-GB"/>
              </w:rPr>
              <w:t>S</w:t>
            </w:r>
            <w:r>
              <w:rPr>
                <w:i/>
                <w:color w:val="000000"/>
                <w:sz w:val="14"/>
                <w:szCs w:val="14"/>
                <w:lang w:eastAsia="en-GB"/>
              </w:rPr>
              <w:t>tate party</w:t>
            </w:r>
            <w:r w:rsidRPr="00584ED7">
              <w:rPr>
                <w:i/>
                <w:color w:val="000000"/>
                <w:sz w:val="14"/>
                <w:szCs w:val="14"/>
                <w:lang w:eastAsia="en-GB"/>
              </w:rPr>
              <w:t xml:space="preserve"> reports received</w:t>
            </w:r>
          </w:p>
        </w:tc>
        <w:tc>
          <w:tcPr>
            <w:tcW w:w="217" w:type="pct"/>
            <w:tcBorders>
              <w:top w:val="single" w:sz="4" w:space="0" w:color="auto"/>
              <w:left w:val="nil"/>
              <w:right w:val="nil"/>
            </w:tcBorders>
            <w:shd w:val="clear" w:color="auto" w:fill="FFFFFF" w:themeFill="background1"/>
            <w:vAlign w:val="center"/>
            <w:hideMark/>
          </w:tcPr>
          <w:p w14:paraId="54A3CF5D" w14:textId="77777777" w:rsidR="002A212B" w:rsidRPr="00EB70C6" w:rsidRDefault="002A212B" w:rsidP="00796C9F">
            <w:pPr>
              <w:rPr>
                <w:i/>
                <w:iCs/>
                <w:color w:val="000000"/>
                <w:sz w:val="14"/>
                <w:szCs w:val="14"/>
                <w:lang w:eastAsia="en-GB"/>
              </w:rPr>
            </w:pPr>
            <w:r w:rsidRPr="00EB70C6">
              <w:rPr>
                <w:i/>
                <w:iCs/>
                <w:color w:val="000000"/>
                <w:sz w:val="14"/>
                <w:szCs w:val="14"/>
                <w:lang w:eastAsia="en-GB"/>
              </w:rPr>
              <w:t>2016</w:t>
            </w:r>
          </w:p>
        </w:tc>
        <w:tc>
          <w:tcPr>
            <w:tcW w:w="217" w:type="pct"/>
            <w:tcBorders>
              <w:top w:val="single" w:sz="4" w:space="0" w:color="auto"/>
              <w:left w:val="nil"/>
              <w:right w:val="nil"/>
            </w:tcBorders>
            <w:shd w:val="clear" w:color="auto" w:fill="FFFFFF" w:themeFill="background1"/>
            <w:vAlign w:val="center"/>
            <w:hideMark/>
          </w:tcPr>
          <w:p w14:paraId="2B57011F" w14:textId="77777777" w:rsidR="002A212B" w:rsidRPr="00EB70C6" w:rsidRDefault="002A212B" w:rsidP="00796C9F">
            <w:pPr>
              <w:rPr>
                <w:i/>
                <w:iCs/>
                <w:color w:val="000000"/>
                <w:sz w:val="14"/>
                <w:szCs w:val="14"/>
                <w:lang w:eastAsia="en-GB"/>
              </w:rPr>
            </w:pPr>
            <w:r w:rsidRPr="00EB70C6">
              <w:rPr>
                <w:i/>
                <w:iCs/>
                <w:color w:val="000000"/>
                <w:sz w:val="14"/>
                <w:szCs w:val="14"/>
                <w:lang w:eastAsia="en-GB"/>
              </w:rPr>
              <w:t>2017</w:t>
            </w:r>
          </w:p>
        </w:tc>
        <w:tc>
          <w:tcPr>
            <w:tcW w:w="217" w:type="pct"/>
            <w:tcBorders>
              <w:top w:val="single" w:sz="4" w:space="0" w:color="auto"/>
              <w:left w:val="nil"/>
              <w:right w:val="nil"/>
            </w:tcBorders>
            <w:shd w:val="clear" w:color="auto" w:fill="FFFFFF" w:themeFill="background1"/>
            <w:vAlign w:val="center"/>
            <w:hideMark/>
          </w:tcPr>
          <w:p w14:paraId="43D2D00A" w14:textId="77777777" w:rsidR="002A212B" w:rsidRPr="00042B50" w:rsidRDefault="002A212B" w:rsidP="00796C9F">
            <w:pPr>
              <w:rPr>
                <w:i/>
                <w:iCs/>
                <w:color w:val="000000"/>
                <w:sz w:val="14"/>
                <w:szCs w:val="14"/>
                <w:lang w:eastAsia="en-GB"/>
              </w:rPr>
            </w:pPr>
            <w:r w:rsidRPr="00042B50">
              <w:rPr>
                <w:i/>
                <w:iCs/>
                <w:color w:val="000000"/>
                <w:sz w:val="14"/>
                <w:szCs w:val="14"/>
                <w:lang w:eastAsia="en-GB"/>
              </w:rPr>
              <w:t>2018</w:t>
            </w:r>
          </w:p>
        </w:tc>
        <w:tc>
          <w:tcPr>
            <w:tcW w:w="217" w:type="pct"/>
            <w:tcBorders>
              <w:top w:val="single" w:sz="4" w:space="0" w:color="auto"/>
              <w:left w:val="nil"/>
              <w:right w:val="nil"/>
            </w:tcBorders>
            <w:shd w:val="clear" w:color="auto" w:fill="FFFFFF" w:themeFill="background1"/>
            <w:vAlign w:val="center"/>
            <w:hideMark/>
          </w:tcPr>
          <w:p w14:paraId="0983D7F1" w14:textId="77777777" w:rsidR="002A212B" w:rsidRPr="00EB70C6" w:rsidRDefault="002A212B" w:rsidP="00796C9F">
            <w:pPr>
              <w:rPr>
                <w:i/>
                <w:iCs/>
                <w:color w:val="000000"/>
                <w:sz w:val="14"/>
                <w:szCs w:val="14"/>
                <w:lang w:eastAsia="en-GB"/>
              </w:rPr>
            </w:pPr>
            <w:r w:rsidRPr="00EB70C6">
              <w:rPr>
                <w:i/>
                <w:iCs/>
                <w:color w:val="000000"/>
                <w:sz w:val="14"/>
                <w:szCs w:val="14"/>
                <w:lang w:eastAsia="en-GB"/>
              </w:rPr>
              <w:t>2019</w:t>
            </w:r>
          </w:p>
        </w:tc>
        <w:tc>
          <w:tcPr>
            <w:tcW w:w="322" w:type="pct"/>
            <w:tcBorders>
              <w:top w:val="single" w:sz="4" w:space="0" w:color="auto"/>
              <w:left w:val="nil"/>
              <w:right w:val="nil"/>
            </w:tcBorders>
            <w:shd w:val="clear" w:color="auto" w:fill="auto"/>
            <w:vAlign w:val="center"/>
            <w:hideMark/>
          </w:tcPr>
          <w:p w14:paraId="21FFF6E5" w14:textId="77777777" w:rsidR="002A212B" w:rsidRPr="00EB70C6" w:rsidRDefault="002A212B" w:rsidP="00796C9F">
            <w:pPr>
              <w:rPr>
                <w:i/>
                <w:iCs/>
                <w:color w:val="000000"/>
                <w:sz w:val="14"/>
                <w:szCs w:val="14"/>
                <w:lang w:eastAsia="en-GB"/>
              </w:rPr>
            </w:pPr>
            <w:r w:rsidRPr="00EB70C6">
              <w:rPr>
                <w:i/>
                <w:color w:val="000000"/>
                <w:sz w:val="14"/>
                <w:szCs w:val="14"/>
                <w:lang w:eastAsia="en-GB"/>
              </w:rPr>
              <w:t>No</w:t>
            </w:r>
            <w:r>
              <w:rPr>
                <w:i/>
                <w:color w:val="000000"/>
                <w:sz w:val="14"/>
                <w:szCs w:val="14"/>
                <w:lang w:eastAsia="en-GB"/>
              </w:rPr>
              <w:t>.</w:t>
            </w:r>
            <w:r w:rsidRPr="00EB70C6">
              <w:rPr>
                <w:i/>
                <w:color w:val="000000"/>
                <w:sz w:val="14"/>
                <w:szCs w:val="14"/>
                <w:lang w:eastAsia="en-GB"/>
              </w:rPr>
              <w:t xml:space="preserve"> of S</w:t>
            </w:r>
            <w:r>
              <w:rPr>
                <w:i/>
                <w:color w:val="000000"/>
                <w:sz w:val="14"/>
                <w:szCs w:val="14"/>
                <w:lang w:eastAsia="en-GB"/>
              </w:rPr>
              <w:t>tate party</w:t>
            </w:r>
            <w:r w:rsidRPr="00EB70C6">
              <w:rPr>
                <w:i/>
                <w:color w:val="000000"/>
                <w:sz w:val="14"/>
                <w:szCs w:val="14"/>
                <w:lang w:eastAsia="en-GB"/>
              </w:rPr>
              <w:t xml:space="preserve"> reports received in</w:t>
            </w:r>
            <w:r w:rsidRPr="00EB70C6">
              <w:rPr>
                <w:i/>
                <w:iCs/>
                <w:color w:val="000000"/>
                <w:sz w:val="14"/>
                <w:szCs w:val="14"/>
                <w:lang w:eastAsia="en-GB"/>
              </w:rPr>
              <w:t xml:space="preserve"> 2016–2019</w:t>
            </w:r>
          </w:p>
        </w:tc>
        <w:tc>
          <w:tcPr>
            <w:tcW w:w="263" w:type="pct"/>
            <w:tcBorders>
              <w:top w:val="single" w:sz="4" w:space="0" w:color="auto"/>
              <w:left w:val="nil"/>
              <w:right w:val="nil"/>
            </w:tcBorders>
            <w:shd w:val="clear" w:color="auto" w:fill="auto"/>
            <w:vAlign w:val="center"/>
            <w:hideMark/>
          </w:tcPr>
          <w:p w14:paraId="73AF6776" w14:textId="77777777" w:rsidR="002A212B" w:rsidRPr="00EB70C6" w:rsidRDefault="002A212B" w:rsidP="00796C9F">
            <w:pPr>
              <w:rPr>
                <w:i/>
                <w:iCs/>
                <w:color w:val="000000"/>
                <w:sz w:val="14"/>
                <w:szCs w:val="14"/>
                <w:lang w:eastAsia="en-GB"/>
              </w:rPr>
            </w:pPr>
            <w:r w:rsidRPr="00EB70C6">
              <w:rPr>
                <w:i/>
                <w:color w:val="000000"/>
                <w:sz w:val="14"/>
                <w:szCs w:val="14"/>
                <w:lang w:eastAsia="en-GB"/>
              </w:rPr>
              <w:t>Average No</w:t>
            </w:r>
            <w:r>
              <w:rPr>
                <w:i/>
                <w:color w:val="000000"/>
                <w:sz w:val="14"/>
                <w:szCs w:val="14"/>
                <w:lang w:eastAsia="en-GB"/>
              </w:rPr>
              <w:t>.</w:t>
            </w:r>
            <w:r w:rsidRPr="00EB70C6">
              <w:rPr>
                <w:i/>
                <w:color w:val="000000"/>
                <w:sz w:val="14"/>
                <w:szCs w:val="14"/>
                <w:lang w:eastAsia="en-GB"/>
              </w:rPr>
              <w:t xml:space="preserve"> of S</w:t>
            </w:r>
            <w:r>
              <w:rPr>
                <w:i/>
                <w:color w:val="000000"/>
                <w:sz w:val="14"/>
                <w:szCs w:val="14"/>
                <w:lang w:eastAsia="en-GB"/>
              </w:rPr>
              <w:t>tate party</w:t>
            </w:r>
            <w:r w:rsidRPr="00EB70C6">
              <w:rPr>
                <w:i/>
                <w:color w:val="000000"/>
                <w:sz w:val="14"/>
                <w:szCs w:val="14"/>
                <w:lang w:eastAsia="en-GB"/>
              </w:rPr>
              <w:t xml:space="preserve"> reports received in</w:t>
            </w:r>
            <w:r w:rsidRPr="00EB70C6">
              <w:rPr>
                <w:i/>
                <w:iCs/>
                <w:color w:val="000000"/>
                <w:sz w:val="14"/>
                <w:szCs w:val="14"/>
                <w:lang w:eastAsia="en-GB"/>
              </w:rPr>
              <w:t xml:space="preserve"> 2016–2019</w:t>
            </w:r>
          </w:p>
        </w:tc>
        <w:tc>
          <w:tcPr>
            <w:tcW w:w="217" w:type="pct"/>
            <w:tcBorders>
              <w:top w:val="single" w:sz="4" w:space="0" w:color="auto"/>
              <w:left w:val="nil"/>
              <w:right w:val="nil"/>
            </w:tcBorders>
            <w:shd w:val="clear" w:color="auto" w:fill="EEECE1" w:themeFill="background2"/>
            <w:vAlign w:val="center"/>
          </w:tcPr>
          <w:p w14:paraId="2B210385" w14:textId="77777777" w:rsidR="002A212B" w:rsidRPr="00EB70C6" w:rsidRDefault="002A212B" w:rsidP="00796C9F">
            <w:pPr>
              <w:rPr>
                <w:i/>
                <w:iCs/>
                <w:color w:val="000000"/>
                <w:sz w:val="14"/>
                <w:szCs w:val="14"/>
                <w:lang w:eastAsia="en-GB"/>
              </w:rPr>
            </w:pPr>
            <w:r w:rsidRPr="00EB70C6">
              <w:rPr>
                <w:i/>
                <w:iCs/>
                <w:color w:val="000000"/>
                <w:sz w:val="14"/>
                <w:szCs w:val="14"/>
                <w:lang w:eastAsia="en-GB"/>
              </w:rPr>
              <w:t>2020</w:t>
            </w:r>
          </w:p>
        </w:tc>
        <w:tc>
          <w:tcPr>
            <w:tcW w:w="217" w:type="pct"/>
            <w:tcBorders>
              <w:top w:val="single" w:sz="4" w:space="0" w:color="auto"/>
              <w:left w:val="nil"/>
              <w:right w:val="nil"/>
            </w:tcBorders>
            <w:shd w:val="clear" w:color="auto" w:fill="EEECE1" w:themeFill="background2"/>
            <w:vAlign w:val="center"/>
          </w:tcPr>
          <w:p w14:paraId="2C90BD4A" w14:textId="77777777" w:rsidR="002A212B" w:rsidRPr="00EB70C6" w:rsidRDefault="002A212B" w:rsidP="00796C9F">
            <w:pPr>
              <w:rPr>
                <w:i/>
                <w:iCs/>
                <w:color w:val="000000"/>
                <w:sz w:val="14"/>
                <w:szCs w:val="14"/>
                <w:lang w:eastAsia="en-GB"/>
              </w:rPr>
            </w:pPr>
            <w:r w:rsidRPr="00EB70C6">
              <w:rPr>
                <w:i/>
                <w:iCs/>
                <w:color w:val="000000"/>
                <w:sz w:val="14"/>
                <w:szCs w:val="14"/>
                <w:lang w:eastAsia="en-GB"/>
              </w:rPr>
              <w:t>2021</w:t>
            </w:r>
          </w:p>
        </w:tc>
        <w:tc>
          <w:tcPr>
            <w:tcW w:w="344" w:type="pct"/>
            <w:tcBorders>
              <w:top w:val="single" w:sz="4" w:space="0" w:color="auto"/>
              <w:left w:val="nil"/>
              <w:right w:val="nil"/>
            </w:tcBorders>
            <w:vAlign w:val="center"/>
          </w:tcPr>
          <w:p w14:paraId="47BA8DA9" w14:textId="77777777" w:rsidR="002A212B" w:rsidRDefault="002A212B" w:rsidP="00796C9F">
            <w:pPr>
              <w:spacing w:line="360" w:lineRule="auto"/>
              <w:rPr>
                <w:i/>
                <w:color w:val="000000"/>
                <w:sz w:val="14"/>
                <w:szCs w:val="14"/>
                <w:lang w:eastAsia="en-GB"/>
              </w:rPr>
            </w:pPr>
            <w:r w:rsidRPr="00EB70C6">
              <w:rPr>
                <w:i/>
                <w:color w:val="000000"/>
                <w:sz w:val="14"/>
                <w:szCs w:val="14"/>
                <w:lang w:eastAsia="en-GB"/>
              </w:rPr>
              <w:t>No</w:t>
            </w:r>
            <w:r>
              <w:rPr>
                <w:i/>
                <w:color w:val="000000"/>
                <w:sz w:val="14"/>
                <w:szCs w:val="14"/>
                <w:lang w:eastAsia="en-GB"/>
              </w:rPr>
              <w:t>.</w:t>
            </w:r>
            <w:r w:rsidRPr="00EB70C6">
              <w:rPr>
                <w:i/>
                <w:color w:val="000000"/>
                <w:sz w:val="14"/>
                <w:szCs w:val="14"/>
                <w:lang w:eastAsia="en-GB"/>
              </w:rPr>
              <w:t xml:space="preserve"> of S</w:t>
            </w:r>
            <w:r>
              <w:rPr>
                <w:i/>
                <w:color w:val="000000"/>
                <w:sz w:val="14"/>
                <w:szCs w:val="14"/>
                <w:lang w:eastAsia="en-GB"/>
              </w:rPr>
              <w:t>tate party</w:t>
            </w:r>
            <w:r w:rsidRPr="00EB70C6">
              <w:rPr>
                <w:i/>
                <w:color w:val="000000"/>
                <w:sz w:val="14"/>
                <w:szCs w:val="14"/>
                <w:lang w:eastAsia="en-GB"/>
              </w:rPr>
              <w:t xml:space="preserve"> reports received in</w:t>
            </w:r>
            <w:r w:rsidRPr="00EB70C6">
              <w:rPr>
                <w:i/>
                <w:iCs/>
                <w:color w:val="000000"/>
                <w:sz w:val="14"/>
                <w:szCs w:val="14"/>
                <w:lang w:eastAsia="en-GB"/>
              </w:rPr>
              <w:t xml:space="preserve"> 2018–2021</w:t>
            </w:r>
          </w:p>
        </w:tc>
        <w:tc>
          <w:tcPr>
            <w:tcW w:w="293" w:type="pct"/>
            <w:tcBorders>
              <w:top w:val="single" w:sz="4" w:space="0" w:color="auto"/>
              <w:left w:val="nil"/>
              <w:right w:val="nil"/>
            </w:tcBorders>
            <w:vAlign w:val="center"/>
          </w:tcPr>
          <w:p w14:paraId="5AD954B3" w14:textId="77777777" w:rsidR="002A212B" w:rsidRPr="007B65B9" w:rsidRDefault="002A212B" w:rsidP="00796C9F">
            <w:pPr>
              <w:spacing w:line="360" w:lineRule="auto"/>
              <w:rPr>
                <w:i/>
                <w:color w:val="000000"/>
                <w:sz w:val="14"/>
                <w:szCs w:val="14"/>
                <w:lang w:eastAsia="en-GB"/>
              </w:rPr>
            </w:pPr>
            <w:r w:rsidRPr="007B65B9">
              <w:rPr>
                <w:i/>
                <w:color w:val="000000"/>
                <w:sz w:val="14"/>
                <w:szCs w:val="14"/>
                <w:lang w:eastAsia="en-GB"/>
              </w:rPr>
              <w:t>Average No. of State party reports received in</w:t>
            </w:r>
            <w:r w:rsidRPr="007B65B9">
              <w:rPr>
                <w:i/>
                <w:iCs/>
                <w:color w:val="000000"/>
                <w:sz w:val="14"/>
                <w:szCs w:val="14"/>
                <w:lang w:eastAsia="en-GB"/>
              </w:rPr>
              <w:t xml:space="preserve"> 2018–2021</w:t>
            </w:r>
          </w:p>
        </w:tc>
        <w:tc>
          <w:tcPr>
            <w:tcW w:w="350" w:type="pct"/>
            <w:tcBorders>
              <w:top w:val="single" w:sz="4" w:space="0" w:color="auto"/>
              <w:left w:val="nil"/>
              <w:right w:val="nil"/>
            </w:tcBorders>
            <w:vAlign w:val="center"/>
          </w:tcPr>
          <w:p w14:paraId="5E933BBB" w14:textId="77777777" w:rsidR="002A212B" w:rsidRPr="007B65B9" w:rsidRDefault="002A212B" w:rsidP="00796C9F">
            <w:pPr>
              <w:spacing w:line="360" w:lineRule="auto"/>
              <w:rPr>
                <w:i/>
                <w:color w:val="000000"/>
                <w:sz w:val="14"/>
                <w:szCs w:val="14"/>
                <w:lang w:eastAsia="en-GB"/>
              </w:rPr>
            </w:pPr>
            <w:r w:rsidRPr="007B65B9">
              <w:rPr>
                <w:i/>
                <w:color w:val="000000"/>
                <w:sz w:val="14"/>
                <w:szCs w:val="14"/>
                <w:lang w:eastAsia="en-GB"/>
              </w:rPr>
              <w:t>Percentage change in average 2016–2019 and 2018-2021</w:t>
            </w:r>
          </w:p>
        </w:tc>
        <w:tc>
          <w:tcPr>
            <w:tcW w:w="217" w:type="pct"/>
            <w:tcBorders>
              <w:top w:val="single" w:sz="4" w:space="0" w:color="auto"/>
              <w:left w:val="nil"/>
              <w:right w:val="nil"/>
            </w:tcBorders>
            <w:shd w:val="clear" w:color="auto" w:fill="EEECE1" w:themeFill="background2"/>
            <w:vAlign w:val="center"/>
          </w:tcPr>
          <w:p w14:paraId="51675391" w14:textId="77777777" w:rsidR="002A212B" w:rsidRPr="007B65B9" w:rsidRDefault="002A212B" w:rsidP="00796C9F">
            <w:pPr>
              <w:spacing w:line="360" w:lineRule="auto"/>
              <w:rPr>
                <w:i/>
                <w:color w:val="000000"/>
                <w:sz w:val="14"/>
                <w:szCs w:val="14"/>
                <w:lang w:eastAsia="en-GB"/>
              </w:rPr>
            </w:pPr>
            <w:r w:rsidRPr="007B65B9">
              <w:rPr>
                <w:i/>
                <w:color w:val="000000"/>
                <w:sz w:val="14"/>
                <w:szCs w:val="14"/>
                <w:lang w:eastAsia="en-GB"/>
              </w:rPr>
              <w:t>2022</w:t>
            </w:r>
          </w:p>
        </w:tc>
        <w:tc>
          <w:tcPr>
            <w:tcW w:w="186" w:type="pct"/>
            <w:tcBorders>
              <w:top w:val="single" w:sz="4" w:space="0" w:color="auto"/>
              <w:left w:val="nil"/>
              <w:right w:val="nil"/>
            </w:tcBorders>
            <w:shd w:val="clear" w:color="auto" w:fill="EEECE1" w:themeFill="background2"/>
            <w:vAlign w:val="center"/>
          </w:tcPr>
          <w:p w14:paraId="03FDCB54" w14:textId="77777777" w:rsidR="002A212B" w:rsidRPr="007B65B9" w:rsidRDefault="002A212B" w:rsidP="00796C9F">
            <w:pPr>
              <w:spacing w:line="360" w:lineRule="auto"/>
              <w:rPr>
                <w:i/>
                <w:color w:val="000000"/>
                <w:sz w:val="14"/>
                <w:szCs w:val="14"/>
                <w:lang w:eastAsia="en-GB"/>
              </w:rPr>
            </w:pPr>
            <w:r w:rsidRPr="007B65B9">
              <w:rPr>
                <w:i/>
                <w:color w:val="000000"/>
                <w:sz w:val="14"/>
                <w:szCs w:val="14"/>
                <w:lang w:eastAsia="en-GB"/>
              </w:rPr>
              <w:t>2023</w:t>
            </w:r>
          </w:p>
        </w:tc>
        <w:tc>
          <w:tcPr>
            <w:tcW w:w="305" w:type="pct"/>
            <w:tcBorders>
              <w:top w:val="single" w:sz="4" w:space="0" w:color="auto"/>
              <w:left w:val="nil"/>
              <w:right w:val="nil"/>
            </w:tcBorders>
            <w:vAlign w:val="center"/>
          </w:tcPr>
          <w:p w14:paraId="3A6E0D56" w14:textId="77777777" w:rsidR="002A212B" w:rsidRPr="007B65B9" w:rsidRDefault="002A212B" w:rsidP="00796C9F">
            <w:pPr>
              <w:spacing w:line="360" w:lineRule="auto"/>
              <w:rPr>
                <w:i/>
                <w:color w:val="000000"/>
                <w:sz w:val="14"/>
                <w:szCs w:val="14"/>
                <w:lang w:eastAsia="en-GB"/>
              </w:rPr>
            </w:pPr>
            <w:r w:rsidRPr="007B65B9">
              <w:rPr>
                <w:i/>
                <w:color w:val="000000"/>
                <w:sz w:val="14"/>
                <w:szCs w:val="14"/>
                <w:lang w:eastAsia="en-GB"/>
              </w:rPr>
              <w:t>No. of State party reports received in</w:t>
            </w:r>
            <w:r w:rsidRPr="007B65B9">
              <w:rPr>
                <w:i/>
                <w:iCs/>
                <w:color w:val="000000"/>
                <w:sz w:val="14"/>
                <w:szCs w:val="14"/>
                <w:lang w:eastAsia="en-GB"/>
              </w:rPr>
              <w:t xml:space="preserve"> 2020–2023</w:t>
            </w:r>
          </w:p>
        </w:tc>
        <w:tc>
          <w:tcPr>
            <w:tcW w:w="376" w:type="pct"/>
            <w:tcBorders>
              <w:top w:val="single" w:sz="4" w:space="0" w:color="auto"/>
              <w:left w:val="nil"/>
              <w:right w:val="nil"/>
            </w:tcBorders>
            <w:shd w:val="clear" w:color="auto" w:fill="EEECE1" w:themeFill="background2"/>
            <w:vAlign w:val="center"/>
          </w:tcPr>
          <w:p w14:paraId="2B028272" w14:textId="77777777" w:rsidR="002A212B" w:rsidRPr="007B65B9" w:rsidRDefault="002A212B" w:rsidP="00796C9F">
            <w:pPr>
              <w:spacing w:line="360" w:lineRule="auto"/>
              <w:rPr>
                <w:i/>
                <w:color w:val="000000"/>
                <w:sz w:val="14"/>
                <w:szCs w:val="14"/>
                <w:lang w:eastAsia="en-GB"/>
              </w:rPr>
            </w:pPr>
            <w:r w:rsidRPr="007B65B9">
              <w:rPr>
                <w:i/>
                <w:color w:val="000000"/>
                <w:sz w:val="14"/>
                <w:szCs w:val="14"/>
                <w:lang w:eastAsia="en-GB"/>
              </w:rPr>
              <w:t>Average No. of State party reports received in</w:t>
            </w:r>
            <w:r w:rsidRPr="007B65B9">
              <w:rPr>
                <w:i/>
                <w:iCs/>
                <w:color w:val="000000"/>
                <w:sz w:val="14"/>
                <w:szCs w:val="14"/>
                <w:lang w:eastAsia="en-GB"/>
              </w:rPr>
              <w:t xml:space="preserve"> 2020–2023</w:t>
            </w:r>
          </w:p>
        </w:tc>
        <w:tc>
          <w:tcPr>
            <w:tcW w:w="388" w:type="pct"/>
            <w:tcBorders>
              <w:top w:val="single" w:sz="4" w:space="0" w:color="auto"/>
              <w:left w:val="nil"/>
              <w:right w:val="nil"/>
            </w:tcBorders>
            <w:vAlign w:val="center"/>
          </w:tcPr>
          <w:p w14:paraId="1A531FF7" w14:textId="77777777" w:rsidR="002A212B" w:rsidRDefault="002A212B" w:rsidP="00796C9F">
            <w:pPr>
              <w:spacing w:line="360" w:lineRule="auto"/>
              <w:rPr>
                <w:i/>
                <w:color w:val="000000"/>
                <w:sz w:val="14"/>
                <w:szCs w:val="14"/>
                <w:lang w:eastAsia="en-GB"/>
              </w:rPr>
            </w:pPr>
            <w:r w:rsidRPr="00EB70C6">
              <w:rPr>
                <w:i/>
                <w:color w:val="000000"/>
                <w:sz w:val="14"/>
                <w:szCs w:val="14"/>
                <w:lang w:eastAsia="en-GB"/>
              </w:rPr>
              <w:t>Percentage change in average 201</w:t>
            </w:r>
            <w:r>
              <w:rPr>
                <w:i/>
                <w:color w:val="000000"/>
                <w:sz w:val="14"/>
                <w:szCs w:val="14"/>
                <w:lang w:eastAsia="en-GB"/>
              </w:rPr>
              <w:t>8</w:t>
            </w:r>
            <w:r w:rsidRPr="00EB70C6">
              <w:rPr>
                <w:i/>
                <w:color w:val="000000"/>
                <w:sz w:val="14"/>
                <w:szCs w:val="14"/>
                <w:lang w:eastAsia="en-GB"/>
              </w:rPr>
              <w:t>–20</w:t>
            </w:r>
            <w:r>
              <w:rPr>
                <w:i/>
                <w:color w:val="000000"/>
                <w:sz w:val="14"/>
                <w:szCs w:val="14"/>
                <w:lang w:eastAsia="en-GB"/>
              </w:rPr>
              <w:t>2</w:t>
            </w:r>
            <w:r w:rsidRPr="00EB70C6">
              <w:rPr>
                <w:i/>
                <w:color w:val="000000"/>
                <w:sz w:val="14"/>
                <w:szCs w:val="14"/>
                <w:lang w:eastAsia="en-GB"/>
              </w:rPr>
              <w:t>1 and 20</w:t>
            </w:r>
            <w:r>
              <w:rPr>
                <w:i/>
                <w:color w:val="000000"/>
                <w:sz w:val="14"/>
                <w:szCs w:val="14"/>
                <w:lang w:eastAsia="en-GB"/>
              </w:rPr>
              <w:t>20</w:t>
            </w:r>
            <w:r w:rsidRPr="00EB70C6">
              <w:rPr>
                <w:i/>
                <w:color w:val="000000"/>
                <w:sz w:val="14"/>
                <w:szCs w:val="14"/>
                <w:lang w:eastAsia="en-GB"/>
              </w:rPr>
              <w:t>-202</w:t>
            </w:r>
            <w:r>
              <w:rPr>
                <w:i/>
                <w:color w:val="000000"/>
                <w:sz w:val="14"/>
                <w:szCs w:val="14"/>
                <w:lang w:eastAsia="en-GB"/>
              </w:rPr>
              <w:t>3</w:t>
            </w:r>
          </w:p>
        </w:tc>
      </w:tr>
      <w:tr w:rsidR="002A212B" w:rsidRPr="004F436F" w14:paraId="330C009E" w14:textId="77777777" w:rsidTr="00796C9F">
        <w:trPr>
          <w:trHeight w:val="383"/>
          <w:jc w:val="center"/>
        </w:trPr>
        <w:tc>
          <w:tcPr>
            <w:tcW w:w="651" w:type="pct"/>
            <w:tcBorders>
              <w:top w:val="single" w:sz="4" w:space="0" w:color="auto"/>
              <w:left w:val="nil"/>
              <w:bottom w:val="nil"/>
            </w:tcBorders>
            <w:shd w:val="clear" w:color="auto" w:fill="auto"/>
            <w:vAlign w:val="center"/>
            <w:hideMark/>
          </w:tcPr>
          <w:p w14:paraId="08F8A378" w14:textId="77777777" w:rsidR="002A212B" w:rsidRPr="004F436F" w:rsidRDefault="002A212B" w:rsidP="00796C9F">
            <w:pPr>
              <w:rPr>
                <w:i/>
                <w:iCs/>
                <w:color w:val="000000"/>
                <w:sz w:val="18"/>
                <w:szCs w:val="18"/>
                <w:lang w:eastAsia="en-GB"/>
              </w:rPr>
            </w:pPr>
            <w:r w:rsidRPr="004F436F">
              <w:rPr>
                <w:i/>
                <w:iCs/>
                <w:color w:val="000000"/>
                <w:sz w:val="18"/>
                <w:szCs w:val="18"/>
                <w:lang w:eastAsia="en-GB"/>
              </w:rPr>
              <w:t>Treaty body</w:t>
            </w:r>
          </w:p>
        </w:tc>
        <w:tc>
          <w:tcPr>
            <w:tcW w:w="217" w:type="pct"/>
            <w:shd w:val="clear" w:color="auto" w:fill="FFFFFF" w:themeFill="background1"/>
            <w:vAlign w:val="center"/>
          </w:tcPr>
          <w:p w14:paraId="45A3F8BB" w14:textId="77777777" w:rsidR="002A212B" w:rsidRPr="00EB70C6" w:rsidRDefault="002A212B" w:rsidP="00796C9F">
            <w:pPr>
              <w:rPr>
                <w:i/>
                <w:iCs/>
                <w:color w:val="000000"/>
                <w:sz w:val="18"/>
                <w:szCs w:val="18"/>
                <w:lang w:eastAsia="en-GB"/>
              </w:rPr>
            </w:pPr>
            <w:r>
              <w:rPr>
                <w:i/>
                <w:iCs/>
                <w:color w:val="000000"/>
                <w:sz w:val="18"/>
                <w:szCs w:val="18"/>
                <w:lang w:eastAsia="en-GB"/>
              </w:rPr>
              <w:t>(a)</w:t>
            </w:r>
          </w:p>
        </w:tc>
        <w:tc>
          <w:tcPr>
            <w:tcW w:w="217" w:type="pct"/>
            <w:shd w:val="clear" w:color="auto" w:fill="FFFFFF" w:themeFill="background1"/>
            <w:vAlign w:val="center"/>
          </w:tcPr>
          <w:p w14:paraId="3E89E901" w14:textId="77777777" w:rsidR="002A212B" w:rsidRPr="00EB70C6" w:rsidRDefault="002A212B" w:rsidP="00796C9F">
            <w:pPr>
              <w:rPr>
                <w:i/>
                <w:iCs/>
                <w:color w:val="000000"/>
                <w:sz w:val="18"/>
                <w:szCs w:val="18"/>
                <w:lang w:eastAsia="en-GB"/>
              </w:rPr>
            </w:pPr>
            <w:r>
              <w:rPr>
                <w:i/>
                <w:iCs/>
                <w:color w:val="000000"/>
                <w:sz w:val="18"/>
                <w:szCs w:val="18"/>
                <w:lang w:eastAsia="en-GB"/>
              </w:rPr>
              <w:t>(b)</w:t>
            </w:r>
          </w:p>
        </w:tc>
        <w:tc>
          <w:tcPr>
            <w:tcW w:w="217" w:type="pct"/>
            <w:shd w:val="clear" w:color="auto" w:fill="FFFFFF" w:themeFill="background1"/>
            <w:vAlign w:val="center"/>
          </w:tcPr>
          <w:p w14:paraId="4BBC9611" w14:textId="77777777" w:rsidR="002A212B" w:rsidRPr="00042B50" w:rsidRDefault="002A212B" w:rsidP="00796C9F">
            <w:pPr>
              <w:rPr>
                <w:i/>
                <w:iCs/>
                <w:color w:val="000000"/>
                <w:sz w:val="18"/>
                <w:szCs w:val="18"/>
                <w:lang w:eastAsia="en-GB"/>
              </w:rPr>
            </w:pPr>
            <w:r w:rsidRPr="00042B50">
              <w:rPr>
                <w:i/>
                <w:iCs/>
                <w:color w:val="000000"/>
                <w:sz w:val="18"/>
                <w:szCs w:val="18"/>
                <w:lang w:eastAsia="en-GB"/>
              </w:rPr>
              <w:t>(c)</w:t>
            </w:r>
          </w:p>
        </w:tc>
        <w:tc>
          <w:tcPr>
            <w:tcW w:w="217" w:type="pct"/>
            <w:shd w:val="clear" w:color="auto" w:fill="FFFFFF" w:themeFill="background1"/>
            <w:vAlign w:val="center"/>
          </w:tcPr>
          <w:p w14:paraId="1CD5E7B0" w14:textId="77777777" w:rsidR="002A212B" w:rsidRPr="00EB70C6" w:rsidRDefault="002A212B" w:rsidP="00796C9F">
            <w:pPr>
              <w:rPr>
                <w:i/>
                <w:iCs/>
                <w:color w:val="000000"/>
                <w:sz w:val="18"/>
                <w:szCs w:val="18"/>
                <w:lang w:eastAsia="en-GB"/>
              </w:rPr>
            </w:pPr>
            <w:r>
              <w:rPr>
                <w:i/>
                <w:iCs/>
                <w:color w:val="000000"/>
                <w:sz w:val="18"/>
                <w:szCs w:val="18"/>
                <w:lang w:eastAsia="en-GB"/>
              </w:rPr>
              <w:t>(d)</w:t>
            </w:r>
          </w:p>
        </w:tc>
        <w:tc>
          <w:tcPr>
            <w:tcW w:w="322" w:type="pct"/>
            <w:shd w:val="clear" w:color="auto" w:fill="auto"/>
            <w:vAlign w:val="center"/>
          </w:tcPr>
          <w:p w14:paraId="552618C9" w14:textId="77777777" w:rsidR="002A212B" w:rsidRDefault="002A212B" w:rsidP="00796C9F">
            <w:pPr>
              <w:rPr>
                <w:i/>
                <w:iCs/>
                <w:color w:val="000000"/>
                <w:sz w:val="18"/>
                <w:szCs w:val="18"/>
                <w:lang w:eastAsia="en-GB"/>
              </w:rPr>
            </w:pPr>
            <w:r>
              <w:rPr>
                <w:i/>
                <w:iCs/>
                <w:color w:val="000000"/>
                <w:sz w:val="18"/>
                <w:szCs w:val="18"/>
                <w:lang w:eastAsia="en-GB"/>
              </w:rPr>
              <w:t>A=</w:t>
            </w:r>
          </w:p>
          <w:p w14:paraId="3191CCA8" w14:textId="77777777" w:rsidR="002A212B" w:rsidRDefault="002A212B" w:rsidP="00796C9F">
            <w:pPr>
              <w:rPr>
                <w:i/>
                <w:iCs/>
                <w:color w:val="000000"/>
                <w:sz w:val="18"/>
                <w:szCs w:val="18"/>
                <w:lang w:eastAsia="en-GB"/>
              </w:rPr>
            </w:pPr>
            <w:r>
              <w:rPr>
                <w:i/>
                <w:iCs/>
                <w:color w:val="000000"/>
                <w:sz w:val="18"/>
                <w:szCs w:val="18"/>
                <w:lang w:eastAsia="en-GB"/>
              </w:rPr>
              <w:t>(a)+(b)+</w:t>
            </w:r>
          </w:p>
          <w:p w14:paraId="4165299D" w14:textId="77777777" w:rsidR="002A212B" w:rsidRPr="00EB70C6" w:rsidRDefault="002A212B" w:rsidP="00796C9F">
            <w:pPr>
              <w:rPr>
                <w:i/>
                <w:iCs/>
                <w:color w:val="000000"/>
                <w:sz w:val="18"/>
                <w:szCs w:val="18"/>
                <w:lang w:eastAsia="en-GB"/>
              </w:rPr>
            </w:pPr>
            <w:r>
              <w:rPr>
                <w:i/>
                <w:iCs/>
                <w:color w:val="000000"/>
                <w:sz w:val="18"/>
                <w:szCs w:val="18"/>
                <w:lang w:eastAsia="en-GB"/>
              </w:rPr>
              <w:t>(c)+(d)</w:t>
            </w:r>
          </w:p>
        </w:tc>
        <w:tc>
          <w:tcPr>
            <w:tcW w:w="263" w:type="pct"/>
            <w:shd w:val="clear" w:color="auto" w:fill="auto"/>
            <w:vAlign w:val="center"/>
            <w:hideMark/>
          </w:tcPr>
          <w:p w14:paraId="60FA4B0B" w14:textId="77777777" w:rsidR="002A212B" w:rsidRPr="00EB70C6" w:rsidRDefault="002A212B" w:rsidP="00796C9F">
            <w:pPr>
              <w:rPr>
                <w:i/>
                <w:iCs/>
                <w:color w:val="000000"/>
                <w:sz w:val="18"/>
                <w:szCs w:val="18"/>
                <w:lang w:eastAsia="en-GB"/>
              </w:rPr>
            </w:pPr>
            <w:r>
              <w:rPr>
                <w:i/>
                <w:iCs/>
                <w:color w:val="000000"/>
                <w:sz w:val="18"/>
                <w:szCs w:val="18"/>
                <w:lang w:eastAsia="en-GB"/>
              </w:rPr>
              <w:t>B=A/4</w:t>
            </w:r>
          </w:p>
        </w:tc>
        <w:tc>
          <w:tcPr>
            <w:tcW w:w="217" w:type="pct"/>
            <w:shd w:val="clear" w:color="auto" w:fill="EEECE1" w:themeFill="background2"/>
            <w:vAlign w:val="center"/>
          </w:tcPr>
          <w:p w14:paraId="7D1DCB1F" w14:textId="77777777" w:rsidR="002A212B" w:rsidRPr="00386D1A" w:rsidRDefault="002A212B" w:rsidP="00796C9F">
            <w:pPr>
              <w:rPr>
                <w:i/>
                <w:iCs/>
                <w:lang w:eastAsia="en-GB"/>
              </w:rPr>
            </w:pPr>
            <w:r w:rsidRPr="00386D1A">
              <w:rPr>
                <w:i/>
                <w:iCs/>
                <w:lang w:eastAsia="en-GB"/>
              </w:rPr>
              <w:t>(</w:t>
            </w:r>
            <w:r>
              <w:rPr>
                <w:i/>
                <w:iCs/>
                <w:lang w:eastAsia="en-GB"/>
              </w:rPr>
              <w:t>e</w:t>
            </w:r>
            <w:r w:rsidRPr="00386D1A">
              <w:rPr>
                <w:i/>
                <w:iCs/>
                <w:lang w:eastAsia="en-GB"/>
              </w:rPr>
              <w:t>)</w:t>
            </w:r>
          </w:p>
        </w:tc>
        <w:tc>
          <w:tcPr>
            <w:tcW w:w="217" w:type="pct"/>
            <w:shd w:val="clear" w:color="auto" w:fill="EEECE1" w:themeFill="background2"/>
            <w:vAlign w:val="center"/>
          </w:tcPr>
          <w:p w14:paraId="7B065434" w14:textId="77777777" w:rsidR="002A212B" w:rsidRPr="00386D1A" w:rsidRDefault="002A212B" w:rsidP="00796C9F">
            <w:pPr>
              <w:rPr>
                <w:i/>
                <w:iCs/>
                <w:lang w:eastAsia="en-GB"/>
              </w:rPr>
            </w:pPr>
            <w:r w:rsidRPr="00386D1A">
              <w:rPr>
                <w:i/>
                <w:iCs/>
                <w:lang w:eastAsia="en-GB"/>
              </w:rPr>
              <w:t>(</w:t>
            </w:r>
            <w:r>
              <w:rPr>
                <w:i/>
                <w:iCs/>
                <w:lang w:eastAsia="en-GB"/>
              </w:rPr>
              <w:t>f</w:t>
            </w:r>
            <w:r w:rsidRPr="00386D1A">
              <w:rPr>
                <w:i/>
                <w:iCs/>
                <w:lang w:eastAsia="en-GB"/>
              </w:rPr>
              <w:t>)</w:t>
            </w:r>
          </w:p>
        </w:tc>
        <w:tc>
          <w:tcPr>
            <w:tcW w:w="344" w:type="pct"/>
            <w:vAlign w:val="center"/>
          </w:tcPr>
          <w:p w14:paraId="3CD9371E" w14:textId="77777777" w:rsidR="002A212B" w:rsidRDefault="002A212B" w:rsidP="00796C9F">
            <w:pPr>
              <w:rPr>
                <w:i/>
                <w:iCs/>
                <w:lang w:eastAsia="en-GB"/>
              </w:rPr>
            </w:pPr>
            <w:r>
              <w:rPr>
                <w:i/>
                <w:iCs/>
                <w:lang w:eastAsia="en-GB"/>
              </w:rPr>
              <w:t>C=</w:t>
            </w:r>
          </w:p>
          <w:p w14:paraId="742446D9" w14:textId="77777777" w:rsidR="002A212B" w:rsidRDefault="002A212B" w:rsidP="00796C9F">
            <w:pPr>
              <w:rPr>
                <w:i/>
                <w:iCs/>
                <w:lang w:eastAsia="en-GB"/>
              </w:rPr>
            </w:pPr>
            <w:r>
              <w:rPr>
                <w:i/>
                <w:iCs/>
                <w:lang w:eastAsia="en-GB"/>
              </w:rPr>
              <w:t>(c)+(d)+</w:t>
            </w:r>
          </w:p>
          <w:p w14:paraId="2EBEE194" w14:textId="77777777" w:rsidR="002A212B" w:rsidRDefault="002A212B" w:rsidP="00796C9F">
            <w:pPr>
              <w:rPr>
                <w:i/>
                <w:iCs/>
                <w:lang w:eastAsia="en-GB"/>
              </w:rPr>
            </w:pPr>
            <w:r>
              <w:rPr>
                <w:i/>
                <w:iCs/>
                <w:lang w:eastAsia="en-GB"/>
              </w:rPr>
              <w:t>(e)+(f)</w:t>
            </w:r>
          </w:p>
        </w:tc>
        <w:tc>
          <w:tcPr>
            <w:tcW w:w="293" w:type="pct"/>
            <w:vAlign w:val="center"/>
          </w:tcPr>
          <w:p w14:paraId="6BE0B039" w14:textId="77777777" w:rsidR="002A212B" w:rsidRPr="007B65B9" w:rsidRDefault="002A212B" w:rsidP="00796C9F">
            <w:pPr>
              <w:rPr>
                <w:i/>
                <w:iCs/>
                <w:lang w:eastAsia="en-GB"/>
              </w:rPr>
            </w:pPr>
            <w:r w:rsidRPr="007B65B9">
              <w:rPr>
                <w:i/>
                <w:iCs/>
                <w:lang w:eastAsia="en-GB"/>
              </w:rPr>
              <w:t>D=C/4</w:t>
            </w:r>
          </w:p>
        </w:tc>
        <w:tc>
          <w:tcPr>
            <w:tcW w:w="350" w:type="pct"/>
            <w:vAlign w:val="center"/>
          </w:tcPr>
          <w:p w14:paraId="25D56329" w14:textId="77777777" w:rsidR="002A212B" w:rsidRPr="007B65B9" w:rsidRDefault="002A212B" w:rsidP="00796C9F">
            <w:pPr>
              <w:rPr>
                <w:i/>
                <w:iCs/>
                <w:lang w:eastAsia="en-GB"/>
              </w:rPr>
            </w:pPr>
            <w:r w:rsidRPr="007B65B9">
              <w:rPr>
                <w:i/>
                <w:iCs/>
                <w:lang w:eastAsia="en-GB"/>
              </w:rPr>
              <w:t>E=(D-B)/B</w:t>
            </w:r>
          </w:p>
        </w:tc>
        <w:tc>
          <w:tcPr>
            <w:tcW w:w="217" w:type="pct"/>
            <w:shd w:val="clear" w:color="auto" w:fill="EEECE1" w:themeFill="background2"/>
            <w:vAlign w:val="center"/>
          </w:tcPr>
          <w:p w14:paraId="0649D777" w14:textId="77777777" w:rsidR="002A212B" w:rsidRPr="007B65B9" w:rsidRDefault="002A212B" w:rsidP="00796C9F">
            <w:pPr>
              <w:rPr>
                <w:i/>
                <w:iCs/>
                <w:lang w:eastAsia="en-GB"/>
              </w:rPr>
            </w:pPr>
            <w:r w:rsidRPr="007B65B9">
              <w:rPr>
                <w:i/>
                <w:iCs/>
                <w:lang w:eastAsia="en-GB"/>
              </w:rPr>
              <w:t>(g)</w:t>
            </w:r>
          </w:p>
        </w:tc>
        <w:tc>
          <w:tcPr>
            <w:tcW w:w="186" w:type="pct"/>
            <w:shd w:val="clear" w:color="auto" w:fill="EEECE1" w:themeFill="background2"/>
            <w:vAlign w:val="center"/>
          </w:tcPr>
          <w:p w14:paraId="59DBB337" w14:textId="77777777" w:rsidR="002A212B" w:rsidRPr="007B65B9" w:rsidRDefault="002A212B" w:rsidP="00796C9F">
            <w:pPr>
              <w:rPr>
                <w:i/>
                <w:iCs/>
                <w:lang w:eastAsia="en-GB"/>
              </w:rPr>
            </w:pPr>
            <w:r w:rsidRPr="007B65B9">
              <w:rPr>
                <w:i/>
                <w:iCs/>
                <w:lang w:eastAsia="en-GB"/>
              </w:rPr>
              <w:t>(h)</w:t>
            </w:r>
          </w:p>
        </w:tc>
        <w:tc>
          <w:tcPr>
            <w:tcW w:w="305" w:type="pct"/>
            <w:vAlign w:val="center"/>
          </w:tcPr>
          <w:p w14:paraId="5C772DA7" w14:textId="77777777" w:rsidR="002A212B" w:rsidRPr="007B65B9" w:rsidRDefault="002A212B" w:rsidP="00796C9F">
            <w:pPr>
              <w:rPr>
                <w:i/>
                <w:iCs/>
                <w:color w:val="000000"/>
                <w:sz w:val="18"/>
                <w:szCs w:val="18"/>
                <w:lang w:eastAsia="en-GB"/>
              </w:rPr>
            </w:pPr>
            <w:r w:rsidRPr="007B65B9">
              <w:rPr>
                <w:i/>
                <w:iCs/>
                <w:color w:val="000000"/>
                <w:sz w:val="18"/>
                <w:szCs w:val="18"/>
                <w:lang w:eastAsia="en-GB"/>
              </w:rPr>
              <w:t>(i)</w:t>
            </w:r>
          </w:p>
          <w:p w14:paraId="631F565A" w14:textId="77777777" w:rsidR="002A212B" w:rsidRPr="007B65B9" w:rsidRDefault="002A212B" w:rsidP="00796C9F">
            <w:pPr>
              <w:rPr>
                <w:i/>
                <w:iCs/>
                <w:color w:val="000000"/>
                <w:sz w:val="18"/>
                <w:szCs w:val="18"/>
                <w:lang w:eastAsia="en-GB"/>
              </w:rPr>
            </w:pPr>
            <w:r w:rsidRPr="007B65B9">
              <w:rPr>
                <w:i/>
                <w:iCs/>
                <w:color w:val="000000"/>
                <w:sz w:val="18"/>
                <w:szCs w:val="18"/>
                <w:lang w:eastAsia="en-GB"/>
              </w:rPr>
              <w:t>F=</w:t>
            </w:r>
          </w:p>
          <w:p w14:paraId="4440B01C" w14:textId="77777777" w:rsidR="002A212B" w:rsidRPr="007B65B9" w:rsidRDefault="002A212B" w:rsidP="00796C9F">
            <w:pPr>
              <w:rPr>
                <w:i/>
                <w:iCs/>
                <w:color w:val="000000"/>
                <w:sz w:val="18"/>
                <w:szCs w:val="18"/>
                <w:lang w:eastAsia="en-GB"/>
              </w:rPr>
            </w:pPr>
            <w:r w:rsidRPr="007B65B9">
              <w:rPr>
                <w:i/>
                <w:iCs/>
                <w:color w:val="000000"/>
                <w:sz w:val="18"/>
                <w:szCs w:val="18"/>
                <w:lang w:eastAsia="en-GB"/>
              </w:rPr>
              <w:t>(e)+(f)+</w:t>
            </w:r>
          </w:p>
          <w:p w14:paraId="00B0EDDB" w14:textId="77777777" w:rsidR="002A212B" w:rsidRPr="007B65B9" w:rsidRDefault="002A212B" w:rsidP="00796C9F">
            <w:pPr>
              <w:rPr>
                <w:i/>
                <w:iCs/>
                <w:lang w:eastAsia="en-GB"/>
              </w:rPr>
            </w:pPr>
            <w:r w:rsidRPr="007B65B9">
              <w:rPr>
                <w:i/>
                <w:iCs/>
                <w:color w:val="000000"/>
                <w:sz w:val="18"/>
                <w:szCs w:val="18"/>
                <w:lang w:eastAsia="en-GB"/>
              </w:rPr>
              <w:t>(g)+(h)</w:t>
            </w:r>
          </w:p>
        </w:tc>
        <w:tc>
          <w:tcPr>
            <w:tcW w:w="376" w:type="pct"/>
            <w:shd w:val="clear" w:color="auto" w:fill="EEECE1" w:themeFill="background2"/>
            <w:vAlign w:val="center"/>
          </w:tcPr>
          <w:p w14:paraId="1EA18935" w14:textId="77777777" w:rsidR="002A212B" w:rsidRPr="007B65B9" w:rsidRDefault="002A212B" w:rsidP="00796C9F">
            <w:pPr>
              <w:rPr>
                <w:i/>
                <w:iCs/>
                <w:color w:val="000000"/>
                <w:sz w:val="18"/>
                <w:szCs w:val="18"/>
                <w:lang w:eastAsia="en-GB"/>
              </w:rPr>
            </w:pPr>
            <w:r w:rsidRPr="007B65B9">
              <w:rPr>
                <w:i/>
                <w:iCs/>
                <w:color w:val="000000"/>
                <w:sz w:val="18"/>
                <w:szCs w:val="18"/>
                <w:lang w:eastAsia="en-GB"/>
              </w:rPr>
              <w:t>(j)</w:t>
            </w:r>
          </w:p>
          <w:p w14:paraId="361974E5" w14:textId="77777777" w:rsidR="002A212B" w:rsidRPr="007B65B9" w:rsidRDefault="002A212B" w:rsidP="00796C9F">
            <w:pPr>
              <w:rPr>
                <w:i/>
                <w:iCs/>
                <w:lang w:eastAsia="en-GB"/>
              </w:rPr>
            </w:pPr>
            <w:r w:rsidRPr="007B65B9">
              <w:rPr>
                <w:i/>
                <w:iCs/>
                <w:color w:val="000000"/>
                <w:sz w:val="18"/>
                <w:szCs w:val="18"/>
                <w:lang w:eastAsia="en-GB"/>
              </w:rPr>
              <w:t>G=F/4</w:t>
            </w:r>
          </w:p>
        </w:tc>
        <w:tc>
          <w:tcPr>
            <w:tcW w:w="388" w:type="pct"/>
            <w:vAlign w:val="center"/>
          </w:tcPr>
          <w:p w14:paraId="09A654D7" w14:textId="77777777" w:rsidR="002A212B" w:rsidRDefault="002A212B" w:rsidP="00796C9F">
            <w:pPr>
              <w:rPr>
                <w:i/>
                <w:iCs/>
                <w:lang w:eastAsia="en-GB"/>
              </w:rPr>
            </w:pPr>
            <w:r>
              <w:rPr>
                <w:i/>
                <w:iCs/>
                <w:lang w:eastAsia="en-GB"/>
              </w:rPr>
              <w:t>(k)</w:t>
            </w:r>
          </w:p>
          <w:p w14:paraId="4D117D98" w14:textId="77777777" w:rsidR="002A212B" w:rsidRDefault="002A212B" w:rsidP="00796C9F">
            <w:pPr>
              <w:rPr>
                <w:i/>
                <w:iCs/>
                <w:lang w:eastAsia="en-GB"/>
              </w:rPr>
            </w:pPr>
            <w:r>
              <w:rPr>
                <w:i/>
                <w:iCs/>
                <w:lang w:eastAsia="en-GB"/>
              </w:rPr>
              <w:t>H=(G-D)/D</w:t>
            </w:r>
          </w:p>
        </w:tc>
      </w:tr>
      <w:tr w:rsidR="002A212B" w:rsidRPr="00F00A32" w14:paraId="567001CC" w14:textId="77777777" w:rsidTr="00796C9F">
        <w:trPr>
          <w:trHeight w:val="340"/>
          <w:jc w:val="center"/>
        </w:trPr>
        <w:tc>
          <w:tcPr>
            <w:tcW w:w="651" w:type="pct"/>
            <w:tcBorders>
              <w:top w:val="nil"/>
              <w:left w:val="nil"/>
              <w:bottom w:val="nil"/>
            </w:tcBorders>
            <w:shd w:val="clear" w:color="auto" w:fill="auto"/>
            <w:noWrap/>
            <w:vAlign w:val="center"/>
            <w:hideMark/>
          </w:tcPr>
          <w:p w14:paraId="6E80836A" w14:textId="77777777" w:rsidR="002A212B" w:rsidRPr="004F436F" w:rsidRDefault="002A212B" w:rsidP="00796C9F">
            <w:pPr>
              <w:rPr>
                <w:color w:val="000000"/>
                <w:sz w:val="18"/>
                <w:szCs w:val="18"/>
                <w:lang w:eastAsia="en-GB"/>
              </w:rPr>
            </w:pPr>
            <w:r w:rsidRPr="004F436F">
              <w:rPr>
                <w:color w:val="000000"/>
                <w:sz w:val="18"/>
                <w:szCs w:val="18"/>
                <w:lang w:eastAsia="en-GB"/>
              </w:rPr>
              <w:t>CERD</w:t>
            </w:r>
          </w:p>
        </w:tc>
        <w:tc>
          <w:tcPr>
            <w:tcW w:w="217" w:type="pct"/>
            <w:shd w:val="clear" w:color="auto" w:fill="FFFFFF" w:themeFill="background1"/>
            <w:vAlign w:val="center"/>
            <w:hideMark/>
          </w:tcPr>
          <w:p w14:paraId="533E676D" w14:textId="77777777" w:rsidR="002A212B" w:rsidRPr="00EB70C6" w:rsidRDefault="002A212B" w:rsidP="00796C9F">
            <w:pPr>
              <w:rPr>
                <w:color w:val="000000"/>
                <w:sz w:val="18"/>
                <w:szCs w:val="18"/>
                <w:lang w:eastAsia="en-GB"/>
              </w:rPr>
            </w:pPr>
            <w:r w:rsidRPr="00EB70C6">
              <w:rPr>
                <w:color w:val="000000"/>
                <w:sz w:val="18"/>
                <w:szCs w:val="18"/>
              </w:rPr>
              <w:t>19</w:t>
            </w:r>
          </w:p>
        </w:tc>
        <w:tc>
          <w:tcPr>
            <w:tcW w:w="217" w:type="pct"/>
            <w:shd w:val="clear" w:color="auto" w:fill="FFFFFF" w:themeFill="background1"/>
            <w:vAlign w:val="center"/>
            <w:hideMark/>
          </w:tcPr>
          <w:p w14:paraId="1C12AC6C" w14:textId="77777777" w:rsidR="002A212B" w:rsidRPr="00EB70C6" w:rsidRDefault="002A212B" w:rsidP="00796C9F">
            <w:pPr>
              <w:rPr>
                <w:color w:val="000000"/>
                <w:sz w:val="18"/>
                <w:szCs w:val="18"/>
                <w:lang w:eastAsia="en-GB"/>
              </w:rPr>
            </w:pPr>
            <w:r w:rsidRPr="00EB70C6">
              <w:rPr>
                <w:color w:val="000000"/>
                <w:sz w:val="18"/>
                <w:szCs w:val="18"/>
              </w:rPr>
              <w:t>22</w:t>
            </w:r>
          </w:p>
        </w:tc>
        <w:tc>
          <w:tcPr>
            <w:tcW w:w="217" w:type="pct"/>
            <w:shd w:val="clear" w:color="auto" w:fill="FFFFFF" w:themeFill="background1"/>
            <w:vAlign w:val="center"/>
            <w:hideMark/>
          </w:tcPr>
          <w:p w14:paraId="136D6D53" w14:textId="77777777" w:rsidR="002A212B" w:rsidRPr="00042B50" w:rsidRDefault="002A212B" w:rsidP="00796C9F">
            <w:pPr>
              <w:rPr>
                <w:color w:val="000000"/>
                <w:sz w:val="18"/>
                <w:szCs w:val="18"/>
                <w:lang w:eastAsia="en-GB"/>
              </w:rPr>
            </w:pPr>
            <w:r w:rsidRPr="00042B50">
              <w:rPr>
                <w:color w:val="000000"/>
                <w:sz w:val="18"/>
                <w:szCs w:val="18"/>
              </w:rPr>
              <w:t>19</w:t>
            </w:r>
          </w:p>
        </w:tc>
        <w:tc>
          <w:tcPr>
            <w:tcW w:w="217" w:type="pct"/>
            <w:shd w:val="clear" w:color="auto" w:fill="FFFFFF" w:themeFill="background1"/>
            <w:vAlign w:val="center"/>
          </w:tcPr>
          <w:p w14:paraId="6807C492" w14:textId="77777777" w:rsidR="002A212B" w:rsidRPr="00EB70C6" w:rsidRDefault="002A212B" w:rsidP="00796C9F">
            <w:pPr>
              <w:rPr>
                <w:color w:val="000000"/>
                <w:sz w:val="18"/>
                <w:szCs w:val="18"/>
                <w:lang w:eastAsia="en-GB"/>
              </w:rPr>
            </w:pPr>
            <w:r w:rsidRPr="00EB70C6">
              <w:rPr>
                <w:color w:val="000000"/>
                <w:sz w:val="18"/>
                <w:szCs w:val="18"/>
              </w:rPr>
              <w:t>22</w:t>
            </w:r>
          </w:p>
        </w:tc>
        <w:tc>
          <w:tcPr>
            <w:tcW w:w="322" w:type="pct"/>
            <w:shd w:val="clear" w:color="auto" w:fill="auto"/>
            <w:vAlign w:val="center"/>
            <w:hideMark/>
          </w:tcPr>
          <w:p w14:paraId="0D0CF074" w14:textId="77777777" w:rsidR="002A212B" w:rsidRPr="00EB70C6" w:rsidRDefault="002A212B" w:rsidP="00796C9F">
            <w:pPr>
              <w:rPr>
                <w:sz w:val="18"/>
                <w:szCs w:val="18"/>
                <w:lang w:eastAsia="en-GB"/>
              </w:rPr>
            </w:pPr>
            <w:r w:rsidRPr="00EB70C6">
              <w:rPr>
                <w:color w:val="000000"/>
                <w:sz w:val="18"/>
                <w:szCs w:val="18"/>
              </w:rPr>
              <w:t>82</w:t>
            </w:r>
          </w:p>
        </w:tc>
        <w:tc>
          <w:tcPr>
            <w:tcW w:w="263" w:type="pct"/>
            <w:shd w:val="clear" w:color="auto" w:fill="auto"/>
            <w:noWrap/>
            <w:vAlign w:val="center"/>
            <w:hideMark/>
          </w:tcPr>
          <w:p w14:paraId="44715CB2" w14:textId="77777777" w:rsidR="002A212B" w:rsidRPr="00EB70C6" w:rsidRDefault="002A212B" w:rsidP="00796C9F">
            <w:pPr>
              <w:rPr>
                <w:color w:val="000000"/>
                <w:sz w:val="18"/>
                <w:szCs w:val="18"/>
                <w:lang w:eastAsia="en-GB"/>
              </w:rPr>
            </w:pPr>
            <w:r w:rsidRPr="00EB70C6">
              <w:rPr>
                <w:color w:val="000000"/>
                <w:sz w:val="18"/>
                <w:szCs w:val="18"/>
              </w:rPr>
              <w:t>20.5</w:t>
            </w:r>
          </w:p>
        </w:tc>
        <w:tc>
          <w:tcPr>
            <w:tcW w:w="217" w:type="pct"/>
            <w:shd w:val="clear" w:color="auto" w:fill="EEECE1" w:themeFill="background2"/>
            <w:vAlign w:val="center"/>
          </w:tcPr>
          <w:p w14:paraId="4BFDE83D" w14:textId="77777777" w:rsidR="002A212B" w:rsidRPr="00EB70C6" w:rsidRDefault="002A212B" w:rsidP="00796C9F">
            <w:pPr>
              <w:rPr>
                <w:color w:val="000000"/>
                <w:sz w:val="18"/>
                <w:szCs w:val="18"/>
                <w:lang w:eastAsia="en-GB"/>
              </w:rPr>
            </w:pPr>
            <w:r w:rsidRPr="00EB70C6">
              <w:rPr>
                <w:color w:val="000000"/>
                <w:sz w:val="18"/>
                <w:szCs w:val="18"/>
              </w:rPr>
              <w:t>17</w:t>
            </w:r>
          </w:p>
        </w:tc>
        <w:tc>
          <w:tcPr>
            <w:tcW w:w="217" w:type="pct"/>
            <w:shd w:val="clear" w:color="auto" w:fill="EEECE1" w:themeFill="background2"/>
            <w:vAlign w:val="center"/>
          </w:tcPr>
          <w:p w14:paraId="66C34240" w14:textId="77777777" w:rsidR="002A212B" w:rsidRPr="00EB70C6" w:rsidRDefault="002A212B" w:rsidP="00796C9F">
            <w:pPr>
              <w:rPr>
                <w:color w:val="000000"/>
                <w:sz w:val="18"/>
                <w:szCs w:val="18"/>
                <w:lang w:eastAsia="en-GB"/>
              </w:rPr>
            </w:pPr>
            <w:r w:rsidRPr="00EB70C6">
              <w:rPr>
                <w:color w:val="000000"/>
                <w:sz w:val="18"/>
                <w:szCs w:val="18"/>
              </w:rPr>
              <w:t>20</w:t>
            </w:r>
          </w:p>
        </w:tc>
        <w:tc>
          <w:tcPr>
            <w:tcW w:w="344" w:type="pct"/>
            <w:vAlign w:val="center"/>
          </w:tcPr>
          <w:p w14:paraId="6BD18623" w14:textId="77777777" w:rsidR="002A212B" w:rsidRDefault="002A212B" w:rsidP="00796C9F">
            <w:pPr>
              <w:rPr>
                <w:color w:val="000000"/>
                <w:sz w:val="18"/>
                <w:szCs w:val="18"/>
              </w:rPr>
            </w:pPr>
            <w:r w:rsidRPr="00EB70C6">
              <w:rPr>
                <w:color w:val="000000"/>
                <w:sz w:val="18"/>
                <w:szCs w:val="18"/>
              </w:rPr>
              <w:t>78</w:t>
            </w:r>
          </w:p>
        </w:tc>
        <w:tc>
          <w:tcPr>
            <w:tcW w:w="293" w:type="pct"/>
            <w:vAlign w:val="center"/>
          </w:tcPr>
          <w:p w14:paraId="6013D457" w14:textId="77777777" w:rsidR="002A212B" w:rsidRPr="007B65B9" w:rsidRDefault="002A212B" w:rsidP="00796C9F">
            <w:pPr>
              <w:rPr>
                <w:color w:val="000000"/>
                <w:sz w:val="18"/>
                <w:szCs w:val="18"/>
              </w:rPr>
            </w:pPr>
            <w:r w:rsidRPr="007B65B9">
              <w:rPr>
                <w:color w:val="000000"/>
                <w:sz w:val="18"/>
                <w:szCs w:val="18"/>
              </w:rPr>
              <w:t>19.5</w:t>
            </w:r>
          </w:p>
        </w:tc>
        <w:tc>
          <w:tcPr>
            <w:tcW w:w="350" w:type="pct"/>
            <w:vAlign w:val="center"/>
          </w:tcPr>
          <w:p w14:paraId="73C5EF89" w14:textId="77777777" w:rsidR="002A212B" w:rsidRPr="007B65B9" w:rsidRDefault="002A212B" w:rsidP="00796C9F">
            <w:pPr>
              <w:rPr>
                <w:color w:val="000000"/>
                <w:sz w:val="18"/>
                <w:szCs w:val="18"/>
              </w:rPr>
            </w:pPr>
            <w:r w:rsidRPr="007B65B9">
              <w:rPr>
                <w:color w:val="000000"/>
                <w:sz w:val="18"/>
                <w:szCs w:val="18"/>
              </w:rPr>
              <w:t>-5.13%</w:t>
            </w:r>
          </w:p>
        </w:tc>
        <w:tc>
          <w:tcPr>
            <w:tcW w:w="217" w:type="pct"/>
            <w:shd w:val="clear" w:color="auto" w:fill="EEECE1" w:themeFill="background2"/>
            <w:vAlign w:val="center"/>
          </w:tcPr>
          <w:p w14:paraId="0B83441F" w14:textId="77777777" w:rsidR="002A212B" w:rsidRPr="007B65B9" w:rsidRDefault="002A212B" w:rsidP="00796C9F">
            <w:pPr>
              <w:rPr>
                <w:color w:val="000000"/>
                <w:sz w:val="18"/>
                <w:szCs w:val="18"/>
              </w:rPr>
            </w:pPr>
            <w:r w:rsidRPr="007B65B9">
              <w:rPr>
                <w:color w:val="000000"/>
                <w:sz w:val="18"/>
                <w:szCs w:val="18"/>
              </w:rPr>
              <w:t>13</w:t>
            </w:r>
          </w:p>
        </w:tc>
        <w:tc>
          <w:tcPr>
            <w:tcW w:w="186" w:type="pct"/>
            <w:shd w:val="clear" w:color="auto" w:fill="EEECE1" w:themeFill="background2"/>
            <w:vAlign w:val="center"/>
          </w:tcPr>
          <w:p w14:paraId="45D91BB9" w14:textId="77777777" w:rsidR="002A212B" w:rsidRPr="007B65B9" w:rsidRDefault="002A212B" w:rsidP="00796C9F">
            <w:pPr>
              <w:rPr>
                <w:color w:val="000000"/>
                <w:sz w:val="18"/>
                <w:szCs w:val="18"/>
              </w:rPr>
            </w:pPr>
            <w:r w:rsidRPr="007B65B9">
              <w:rPr>
                <w:color w:val="000000"/>
                <w:sz w:val="18"/>
                <w:szCs w:val="18"/>
              </w:rPr>
              <w:t>13</w:t>
            </w:r>
          </w:p>
        </w:tc>
        <w:tc>
          <w:tcPr>
            <w:tcW w:w="305" w:type="pct"/>
            <w:vAlign w:val="center"/>
          </w:tcPr>
          <w:p w14:paraId="35096678" w14:textId="77777777" w:rsidR="002A212B" w:rsidRPr="007B65B9" w:rsidRDefault="002A212B" w:rsidP="00796C9F">
            <w:pPr>
              <w:rPr>
                <w:color w:val="000000"/>
                <w:sz w:val="18"/>
                <w:szCs w:val="18"/>
              </w:rPr>
            </w:pPr>
            <w:r w:rsidRPr="007B65B9">
              <w:rPr>
                <w:color w:val="000000"/>
                <w:sz w:val="18"/>
                <w:szCs w:val="18"/>
              </w:rPr>
              <w:t>63</w:t>
            </w:r>
          </w:p>
        </w:tc>
        <w:tc>
          <w:tcPr>
            <w:tcW w:w="376" w:type="pct"/>
            <w:shd w:val="clear" w:color="auto" w:fill="EEECE1" w:themeFill="background2"/>
            <w:vAlign w:val="center"/>
          </w:tcPr>
          <w:p w14:paraId="44ACD067" w14:textId="77777777" w:rsidR="002A212B" w:rsidRPr="007B65B9" w:rsidRDefault="002A212B" w:rsidP="00796C9F">
            <w:pPr>
              <w:rPr>
                <w:color w:val="000000"/>
                <w:sz w:val="18"/>
                <w:szCs w:val="18"/>
              </w:rPr>
            </w:pPr>
            <w:r w:rsidRPr="007B65B9">
              <w:rPr>
                <w:color w:val="000000"/>
                <w:sz w:val="18"/>
                <w:szCs w:val="18"/>
              </w:rPr>
              <w:t>15.8</w:t>
            </w:r>
          </w:p>
        </w:tc>
        <w:tc>
          <w:tcPr>
            <w:tcW w:w="388" w:type="pct"/>
            <w:vAlign w:val="center"/>
          </w:tcPr>
          <w:p w14:paraId="34C3CBD9" w14:textId="77777777" w:rsidR="002A212B" w:rsidRDefault="002A212B" w:rsidP="00796C9F">
            <w:pPr>
              <w:rPr>
                <w:color w:val="000000"/>
                <w:sz w:val="18"/>
                <w:szCs w:val="18"/>
              </w:rPr>
            </w:pPr>
            <w:r w:rsidRPr="006A57D4">
              <w:t>-</w:t>
            </w:r>
            <w:r>
              <w:t>18.97</w:t>
            </w:r>
            <w:r w:rsidRPr="006A57D4">
              <w:t>%</w:t>
            </w:r>
          </w:p>
        </w:tc>
      </w:tr>
      <w:tr w:rsidR="002A212B" w:rsidRPr="00F00A32" w14:paraId="5F4EDB19" w14:textId="77777777" w:rsidTr="00796C9F">
        <w:trPr>
          <w:trHeight w:val="340"/>
          <w:jc w:val="center"/>
        </w:trPr>
        <w:tc>
          <w:tcPr>
            <w:tcW w:w="651" w:type="pct"/>
            <w:tcBorders>
              <w:top w:val="nil"/>
              <w:left w:val="nil"/>
              <w:bottom w:val="nil"/>
            </w:tcBorders>
            <w:shd w:val="clear" w:color="auto" w:fill="auto"/>
            <w:noWrap/>
            <w:vAlign w:val="center"/>
            <w:hideMark/>
          </w:tcPr>
          <w:p w14:paraId="2201D145" w14:textId="77777777" w:rsidR="002A212B" w:rsidRPr="004F436F" w:rsidRDefault="002A212B" w:rsidP="00796C9F">
            <w:pPr>
              <w:rPr>
                <w:color w:val="000000"/>
                <w:sz w:val="18"/>
                <w:szCs w:val="18"/>
                <w:lang w:eastAsia="en-GB"/>
              </w:rPr>
            </w:pPr>
            <w:r>
              <w:rPr>
                <w:color w:val="000000"/>
                <w:sz w:val="18"/>
                <w:szCs w:val="18"/>
                <w:lang w:eastAsia="en-GB"/>
              </w:rPr>
              <w:t>CCPR</w:t>
            </w:r>
          </w:p>
        </w:tc>
        <w:tc>
          <w:tcPr>
            <w:tcW w:w="217" w:type="pct"/>
            <w:shd w:val="clear" w:color="auto" w:fill="FFFFFF" w:themeFill="background1"/>
            <w:vAlign w:val="center"/>
            <w:hideMark/>
          </w:tcPr>
          <w:p w14:paraId="3AC5F598" w14:textId="77777777" w:rsidR="002A212B" w:rsidRPr="00EB70C6" w:rsidRDefault="002A212B" w:rsidP="00796C9F">
            <w:pPr>
              <w:rPr>
                <w:color w:val="000000"/>
                <w:sz w:val="18"/>
                <w:szCs w:val="18"/>
                <w:lang w:eastAsia="en-GB"/>
              </w:rPr>
            </w:pPr>
            <w:r w:rsidRPr="00EB70C6">
              <w:rPr>
                <w:color w:val="000000"/>
                <w:sz w:val="18"/>
                <w:szCs w:val="18"/>
              </w:rPr>
              <w:t>17</w:t>
            </w:r>
          </w:p>
        </w:tc>
        <w:tc>
          <w:tcPr>
            <w:tcW w:w="217" w:type="pct"/>
            <w:shd w:val="clear" w:color="auto" w:fill="FFFFFF" w:themeFill="background1"/>
            <w:vAlign w:val="center"/>
            <w:hideMark/>
          </w:tcPr>
          <w:p w14:paraId="576BA488" w14:textId="77777777" w:rsidR="002A212B" w:rsidRPr="00EB70C6" w:rsidRDefault="002A212B" w:rsidP="00796C9F">
            <w:pPr>
              <w:rPr>
                <w:color w:val="000000"/>
                <w:sz w:val="18"/>
                <w:szCs w:val="18"/>
                <w:lang w:eastAsia="en-GB"/>
              </w:rPr>
            </w:pPr>
            <w:r w:rsidRPr="00EB70C6">
              <w:rPr>
                <w:color w:val="000000"/>
                <w:sz w:val="18"/>
                <w:szCs w:val="18"/>
              </w:rPr>
              <w:t>13</w:t>
            </w:r>
          </w:p>
        </w:tc>
        <w:tc>
          <w:tcPr>
            <w:tcW w:w="217" w:type="pct"/>
            <w:shd w:val="clear" w:color="auto" w:fill="FFFFFF" w:themeFill="background1"/>
            <w:vAlign w:val="center"/>
            <w:hideMark/>
          </w:tcPr>
          <w:p w14:paraId="5793C6DA" w14:textId="77777777" w:rsidR="002A212B" w:rsidRPr="00042B50" w:rsidRDefault="002A212B" w:rsidP="00796C9F">
            <w:pPr>
              <w:rPr>
                <w:color w:val="000000"/>
                <w:sz w:val="18"/>
                <w:szCs w:val="18"/>
                <w:lang w:eastAsia="en-GB"/>
              </w:rPr>
            </w:pPr>
            <w:r w:rsidRPr="00042B50">
              <w:rPr>
                <w:color w:val="000000"/>
                <w:sz w:val="18"/>
                <w:szCs w:val="18"/>
              </w:rPr>
              <w:t>10</w:t>
            </w:r>
          </w:p>
        </w:tc>
        <w:tc>
          <w:tcPr>
            <w:tcW w:w="217" w:type="pct"/>
            <w:shd w:val="clear" w:color="auto" w:fill="FFFFFF" w:themeFill="background1"/>
            <w:vAlign w:val="center"/>
          </w:tcPr>
          <w:p w14:paraId="5B40840B" w14:textId="77777777" w:rsidR="002A212B" w:rsidRPr="00EB70C6" w:rsidRDefault="002A212B" w:rsidP="00796C9F">
            <w:pPr>
              <w:rPr>
                <w:color w:val="000000"/>
                <w:sz w:val="18"/>
                <w:szCs w:val="18"/>
                <w:lang w:eastAsia="en-GB"/>
              </w:rPr>
            </w:pPr>
            <w:r w:rsidRPr="00EB70C6">
              <w:rPr>
                <w:color w:val="000000"/>
                <w:sz w:val="18"/>
                <w:szCs w:val="18"/>
              </w:rPr>
              <w:t>18</w:t>
            </w:r>
          </w:p>
        </w:tc>
        <w:tc>
          <w:tcPr>
            <w:tcW w:w="322" w:type="pct"/>
            <w:shd w:val="clear" w:color="auto" w:fill="auto"/>
            <w:vAlign w:val="center"/>
            <w:hideMark/>
          </w:tcPr>
          <w:p w14:paraId="55167495" w14:textId="77777777" w:rsidR="002A212B" w:rsidRPr="00EB70C6" w:rsidRDefault="002A212B" w:rsidP="00796C9F">
            <w:pPr>
              <w:rPr>
                <w:sz w:val="18"/>
                <w:szCs w:val="18"/>
                <w:lang w:eastAsia="en-GB"/>
              </w:rPr>
            </w:pPr>
            <w:r w:rsidRPr="00EB70C6">
              <w:rPr>
                <w:color w:val="000000"/>
                <w:sz w:val="18"/>
                <w:szCs w:val="18"/>
              </w:rPr>
              <w:t>58</w:t>
            </w:r>
          </w:p>
        </w:tc>
        <w:tc>
          <w:tcPr>
            <w:tcW w:w="263" w:type="pct"/>
            <w:shd w:val="clear" w:color="auto" w:fill="auto"/>
            <w:noWrap/>
            <w:vAlign w:val="center"/>
            <w:hideMark/>
          </w:tcPr>
          <w:p w14:paraId="5983691F" w14:textId="77777777" w:rsidR="002A212B" w:rsidRPr="00EB70C6" w:rsidRDefault="002A212B" w:rsidP="00796C9F">
            <w:pPr>
              <w:rPr>
                <w:color w:val="000000"/>
                <w:sz w:val="18"/>
                <w:szCs w:val="18"/>
                <w:lang w:eastAsia="en-GB"/>
              </w:rPr>
            </w:pPr>
            <w:r w:rsidRPr="00EB70C6">
              <w:rPr>
                <w:color w:val="000000"/>
                <w:sz w:val="18"/>
                <w:szCs w:val="18"/>
              </w:rPr>
              <w:t>14.5</w:t>
            </w:r>
          </w:p>
        </w:tc>
        <w:tc>
          <w:tcPr>
            <w:tcW w:w="217" w:type="pct"/>
            <w:shd w:val="clear" w:color="auto" w:fill="EEECE1" w:themeFill="background2"/>
            <w:vAlign w:val="center"/>
          </w:tcPr>
          <w:p w14:paraId="2164A0CE" w14:textId="77777777" w:rsidR="002A212B" w:rsidRPr="00EB70C6" w:rsidRDefault="002A212B" w:rsidP="00796C9F">
            <w:pPr>
              <w:rPr>
                <w:color w:val="000000"/>
                <w:sz w:val="18"/>
                <w:szCs w:val="18"/>
                <w:lang w:eastAsia="en-GB"/>
              </w:rPr>
            </w:pPr>
            <w:r w:rsidRPr="00EB70C6">
              <w:rPr>
                <w:color w:val="000000"/>
                <w:sz w:val="18"/>
                <w:szCs w:val="18"/>
              </w:rPr>
              <w:t>19</w:t>
            </w:r>
          </w:p>
        </w:tc>
        <w:tc>
          <w:tcPr>
            <w:tcW w:w="217" w:type="pct"/>
            <w:shd w:val="clear" w:color="auto" w:fill="EEECE1" w:themeFill="background2"/>
            <w:vAlign w:val="center"/>
          </w:tcPr>
          <w:p w14:paraId="2C79D0CF" w14:textId="77777777" w:rsidR="002A212B" w:rsidRPr="00EB70C6" w:rsidRDefault="002A212B" w:rsidP="00796C9F">
            <w:pPr>
              <w:rPr>
                <w:color w:val="000000"/>
                <w:sz w:val="18"/>
                <w:szCs w:val="18"/>
                <w:lang w:eastAsia="en-GB"/>
              </w:rPr>
            </w:pPr>
            <w:r w:rsidRPr="00EB70C6">
              <w:rPr>
                <w:color w:val="000000"/>
                <w:sz w:val="18"/>
                <w:szCs w:val="18"/>
              </w:rPr>
              <w:t>12</w:t>
            </w:r>
          </w:p>
        </w:tc>
        <w:tc>
          <w:tcPr>
            <w:tcW w:w="344" w:type="pct"/>
            <w:vAlign w:val="center"/>
          </w:tcPr>
          <w:p w14:paraId="584C6419" w14:textId="77777777" w:rsidR="002A212B" w:rsidRDefault="002A212B" w:rsidP="00796C9F">
            <w:pPr>
              <w:rPr>
                <w:color w:val="000000"/>
                <w:sz w:val="18"/>
                <w:szCs w:val="18"/>
              </w:rPr>
            </w:pPr>
            <w:r w:rsidRPr="00EB70C6">
              <w:rPr>
                <w:color w:val="000000"/>
                <w:sz w:val="18"/>
                <w:szCs w:val="18"/>
              </w:rPr>
              <w:t>59</w:t>
            </w:r>
          </w:p>
        </w:tc>
        <w:tc>
          <w:tcPr>
            <w:tcW w:w="293" w:type="pct"/>
            <w:vAlign w:val="center"/>
          </w:tcPr>
          <w:p w14:paraId="05A8F731" w14:textId="77777777" w:rsidR="002A212B" w:rsidRPr="007B65B9" w:rsidRDefault="002A212B" w:rsidP="00796C9F">
            <w:pPr>
              <w:rPr>
                <w:color w:val="000000"/>
                <w:sz w:val="18"/>
                <w:szCs w:val="18"/>
              </w:rPr>
            </w:pPr>
            <w:r w:rsidRPr="007B65B9">
              <w:rPr>
                <w:color w:val="000000"/>
                <w:sz w:val="18"/>
                <w:szCs w:val="18"/>
              </w:rPr>
              <w:t>14.8</w:t>
            </w:r>
          </w:p>
        </w:tc>
        <w:tc>
          <w:tcPr>
            <w:tcW w:w="350" w:type="pct"/>
            <w:vAlign w:val="center"/>
          </w:tcPr>
          <w:p w14:paraId="3E1FB9B0" w14:textId="77777777" w:rsidR="002A212B" w:rsidRPr="007B65B9" w:rsidRDefault="002A212B" w:rsidP="00796C9F">
            <w:pPr>
              <w:rPr>
                <w:color w:val="000000"/>
                <w:sz w:val="18"/>
                <w:szCs w:val="18"/>
              </w:rPr>
            </w:pPr>
            <w:r w:rsidRPr="007B65B9">
              <w:rPr>
                <w:color w:val="000000"/>
                <w:sz w:val="18"/>
                <w:szCs w:val="18"/>
              </w:rPr>
              <w:t>2.07%</w:t>
            </w:r>
          </w:p>
        </w:tc>
        <w:tc>
          <w:tcPr>
            <w:tcW w:w="217" w:type="pct"/>
            <w:shd w:val="clear" w:color="auto" w:fill="EEECE1" w:themeFill="background2"/>
            <w:vAlign w:val="center"/>
          </w:tcPr>
          <w:p w14:paraId="62237931" w14:textId="77777777" w:rsidR="002A212B" w:rsidRPr="007B65B9" w:rsidRDefault="002A212B" w:rsidP="00796C9F">
            <w:pPr>
              <w:rPr>
                <w:color w:val="000000"/>
                <w:sz w:val="18"/>
                <w:szCs w:val="18"/>
              </w:rPr>
            </w:pPr>
            <w:r w:rsidRPr="007B65B9">
              <w:rPr>
                <w:color w:val="000000"/>
                <w:sz w:val="18"/>
                <w:szCs w:val="18"/>
              </w:rPr>
              <w:t>10</w:t>
            </w:r>
          </w:p>
        </w:tc>
        <w:tc>
          <w:tcPr>
            <w:tcW w:w="186" w:type="pct"/>
            <w:shd w:val="clear" w:color="auto" w:fill="EEECE1" w:themeFill="background2"/>
            <w:vAlign w:val="center"/>
          </w:tcPr>
          <w:p w14:paraId="05ED27FE" w14:textId="77777777" w:rsidR="002A212B" w:rsidRPr="007B65B9" w:rsidRDefault="002A212B" w:rsidP="00796C9F">
            <w:pPr>
              <w:rPr>
                <w:color w:val="000000"/>
                <w:sz w:val="18"/>
                <w:szCs w:val="18"/>
              </w:rPr>
            </w:pPr>
            <w:r w:rsidRPr="007B65B9">
              <w:rPr>
                <w:color w:val="000000"/>
                <w:sz w:val="18"/>
                <w:szCs w:val="18"/>
              </w:rPr>
              <w:t>8</w:t>
            </w:r>
          </w:p>
        </w:tc>
        <w:tc>
          <w:tcPr>
            <w:tcW w:w="305" w:type="pct"/>
            <w:vAlign w:val="center"/>
          </w:tcPr>
          <w:p w14:paraId="7623F0EB" w14:textId="77777777" w:rsidR="002A212B" w:rsidRPr="007B65B9" w:rsidRDefault="002A212B" w:rsidP="00796C9F">
            <w:pPr>
              <w:rPr>
                <w:color w:val="000000"/>
                <w:sz w:val="18"/>
                <w:szCs w:val="18"/>
              </w:rPr>
            </w:pPr>
            <w:r w:rsidRPr="007B65B9">
              <w:rPr>
                <w:color w:val="000000"/>
                <w:sz w:val="18"/>
                <w:szCs w:val="18"/>
              </w:rPr>
              <w:t>49</w:t>
            </w:r>
          </w:p>
        </w:tc>
        <w:tc>
          <w:tcPr>
            <w:tcW w:w="376" w:type="pct"/>
            <w:shd w:val="clear" w:color="auto" w:fill="EEECE1" w:themeFill="background2"/>
            <w:vAlign w:val="center"/>
          </w:tcPr>
          <w:p w14:paraId="5BDE69AC" w14:textId="77777777" w:rsidR="002A212B" w:rsidRPr="007B65B9" w:rsidRDefault="002A212B" w:rsidP="00796C9F">
            <w:pPr>
              <w:rPr>
                <w:color w:val="000000"/>
                <w:sz w:val="18"/>
                <w:szCs w:val="18"/>
              </w:rPr>
            </w:pPr>
            <w:r w:rsidRPr="007B65B9">
              <w:rPr>
                <w:color w:val="000000"/>
                <w:sz w:val="18"/>
                <w:szCs w:val="18"/>
              </w:rPr>
              <w:t>12.3</w:t>
            </w:r>
          </w:p>
        </w:tc>
        <w:tc>
          <w:tcPr>
            <w:tcW w:w="388" w:type="pct"/>
            <w:vAlign w:val="center"/>
          </w:tcPr>
          <w:p w14:paraId="7E88C086" w14:textId="77777777" w:rsidR="002A212B" w:rsidRDefault="002A212B" w:rsidP="00796C9F">
            <w:pPr>
              <w:rPr>
                <w:color w:val="000000"/>
                <w:sz w:val="18"/>
                <w:szCs w:val="18"/>
              </w:rPr>
            </w:pPr>
            <w:r w:rsidRPr="006A57D4">
              <w:t>-1</w:t>
            </w:r>
            <w:r>
              <w:t>6.89</w:t>
            </w:r>
            <w:r w:rsidRPr="006A57D4">
              <w:t>%</w:t>
            </w:r>
          </w:p>
        </w:tc>
      </w:tr>
      <w:tr w:rsidR="002A212B" w:rsidRPr="000E4DF1" w14:paraId="178C825C" w14:textId="77777777" w:rsidTr="00796C9F">
        <w:trPr>
          <w:trHeight w:val="340"/>
          <w:jc w:val="center"/>
        </w:trPr>
        <w:tc>
          <w:tcPr>
            <w:tcW w:w="651" w:type="pct"/>
            <w:tcBorders>
              <w:top w:val="nil"/>
              <w:left w:val="nil"/>
              <w:bottom w:val="nil"/>
            </w:tcBorders>
            <w:shd w:val="clear" w:color="auto" w:fill="auto"/>
            <w:noWrap/>
            <w:vAlign w:val="center"/>
            <w:hideMark/>
          </w:tcPr>
          <w:p w14:paraId="6F384930" w14:textId="77777777" w:rsidR="002A212B" w:rsidRPr="004F436F" w:rsidRDefault="002A212B" w:rsidP="00796C9F">
            <w:pPr>
              <w:rPr>
                <w:color w:val="000000"/>
                <w:sz w:val="18"/>
                <w:szCs w:val="18"/>
                <w:lang w:eastAsia="en-GB"/>
              </w:rPr>
            </w:pPr>
            <w:r w:rsidRPr="004F436F">
              <w:rPr>
                <w:color w:val="000000"/>
                <w:sz w:val="18"/>
                <w:szCs w:val="18"/>
                <w:lang w:eastAsia="en-GB"/>
              </w:rPr>
              <w:t>CESCR</w:t>
            </w:r>
          </w:p>
        </w:tc>
        <w:tc>
          <w:tcPr>
            <w:tcW w:w="217" w:type="pct"/>
            <w:shd w:val="clear" w:color="auto" w:fill="FFFFFF" w:themeFill="background1"/>
            <w:vAlign w:val="center"/>
            <w:hideMark/>
          </w:tcPr>
          <w:p w14:paraId="5D5CA0FC" w14:textId="77777777" w:rsidR="002A212B" w:rsidRPr="00EB70C6" w:rsidRDefault="002A212B" w:rsidP="00796C9F">
            <w:pPr>
              <w:rPr>
                <w:color w:val="000000"/>
                <w:sz w:val="18"/>
                <w:szCs w:val="18"/>
                <w:lang w:eastAsia="en-GB"/>
              </w:rPr>
            </w:pPr>
            <w:r w:rsidRPr="00EB70C6">
              <w:rPr>
                <w:color w:val="000000"/>
                <w:sz w:val="18"/>
                <w:szCs w:val="18"/>
              </w:rPr>
              <w:t>9</w:t>
            </w:r>
          </w:p>
        </w:tc>
        <w:tc>
          <w:tcPr>
            <w:tcW w:w="217" w:type="pct"/>
            <w:shd w:val="clear" w:color="auto" w:fill="FFFFFF" w:themeFill="background1"/>
            <w:vAlign w:val="center"/>
            <w:hideMark/>
          </w:tcPr>
          <w:p w14:paraId="4598C8C6" w14:textId="77777777" w:rsidR="002A212B" w:rsidRPr="00EB70C6" w:rsidRDefault="002A212B" w:rsidP="00796C9F">
            <w:pPr>
              <w:rPr>
                <w:color w:val="000000"/>
                <w:sz w:val="18"/>
                <w:szCs w:val="18"/>
                <w:lang w:eastAsia="en-GB"/>
              </w:rPr>
            </w:pPr>
            <w:r w:rsidRPr="00EB70C6">
              <w:rPr>
                <w:color w:val="000000"/>
                <w:sz w:val="18"/>
                <w:szCs w:val="18"/>
              </w:rPr>
              <w:t>13</w:t>
            </w:r>
          </w:p>
        </w:tc>
        <w:tc>
          <w:tcPr>
            <w:tcW w:w="217" w:type="pct"/>
            <w:shd w:val="clear" w:color="auto" w:fill="FFFFFF" w:themeFill="background1"/>
            <w:vAlign w:val="center"/>
            <w:hideMark/>
          </w:tcPr>
          <w:p w14:paraId="115B3CFB" w14:textId="77777777" w:rsidR="002A212B" w:rsidRPr="00042B50" w:rsidRDefault="002A212B" w:rsidP="00796C9F">
            <w:pPr>
              <w:rPr>
                <w:color w:val="000000"/>
                <w:sz w:val="18"/>
                <w:szCs w:val="18"/>
                <w:lang w:eastAsia="en-GB"/>
              </w:rPr>
            </w:pPr>
            <w:r w:rsidRPr="00042B50">
              <w:rPr>
                <w:color w:val="000000"/>
                <w:sz w:val="18"/>
                <w:szCs w:val="18"/>
              </w:rPr>
              <w:t>10</w:t>
            </w:r>
          </w:p>
        </w:tc>
        <w:tc>
          <w:tcPr>
            <w:tcW w:w="217" w:type="pct"/>
            <w:shd w:val="clear" w:color="auto" w:fill="FFFFFF" w:themeFill="background1"/>
            <w:vAlign w:val="center"/>
          </w:tcPr>
          <w:p w14:paraId="743F35FB" w14:textId="77777777" w:rsidR="002A212B" w:rsidRPr="00EB70C6" w:rsidRDefault="002A212B" w:rsidP="00796C9F">
            <w:pPr>
              <w:rPr>
                <w:color w:val="000000"/>
                <w:sz w:val="18"/>
                <w:szCs w:val="18"/>
                <w:lang w:eastAsia="en-GB"/>
              </w:rPr>
            </w:pPr>
            <w:r w:rsidRPr="00EB70C6">
              <w:rPr>
                <w:color w:val="000000"/>
                <w:sz w:val="18"/>
                <w:szCs w:val="18"/>
              </w:rPr>
              <w:t>19</w:t>
            </w:r>
          </w:p>
        </w:tc>
        <w:tc>
          <w:tcPr>
            <w:tcW w:w="322" w:type="pct"/>
            <w:shd w:val="clear" w:color="auto" w:fill="auto"/>
            <w:vAlign w:val="center"/>
            <w:hideMark/>
          </w:tcPr>
          <w:p w14:paraId="3806E55B" w14:textId="77777777" w:rsidR="002A212B" w:rsidRPr="00EB70C6" w:rsidRDefault="002A212B" w:rsidP="00796C9F">
            <w:pPr>
              <w:rPr>
                <w:sz w:val="18"/>
                <w:szCs w:val="18"/>
                <w:lang w:eastAsia="en-GB"/>
              </w:rPr>
            </w:pPr>
            <w:r w:rsidRPr="00EB70C6">
              <w:rPr>
                <w:color w:val="000000"/>
                <w:sz w:val="18"/>
                <w:szCs w:val="18"/>
              </w:rPr>
              <w:t>51</w:t>
            </w:r>
          </w:p>
        </w:tc>
        <w:tc>
          <w:tcPr>
            <w:tcW w:w="263" w:type="pct"/>
            <w:shd w:val="clear" w:color="auto" w:fill="auto"/>
            <w:noWrap/>
            <w:vAlign w:val="center"/>
            <w:hideMark/>
          </w:tcPr>
          <w:p w14:paraId="7B99A19B" w14:textId="77777777" w:rsidR="002A212B" w:rsidRPr="00EB70C6" w:rsidRDefault="002A212B" w:rsidP="00796C9F">
            <w:pPr>
              <w:rPr>
                <w:color w:val="000000"/>
                <w:sz w:val="18"/>
                <w:szCs w:val="18"/>
                <w:lang w:eastAsia="en-GB"/>
              </w:rPr>
            </w:pPr>
            <w:r w:rsidRPr="00EB70C6">
              <w:rPr>
                <w:color w:val="000000"/>
                <w:sz w:val="18"/>
                <w:szCs w:val="18"/>
              </w:rPr>
              <w:t>12.8</w:t>
            </w:r>
          </w:p>
        </w:tc>
        <w:tc>
          <w:tcPr>
            <w:tcW w:w="217" w:type="pct"/>
            <w:shd w:val="clear" w:color="auto" w:fill="EEECE1" w:themeFill="background2"/>
            <w:vAlign w:val="center"/>
          </w:tcPr>
          <w:p w14:paraId="4FD9B76F" w14:textId="77777777" w:rsidR="002A212B" w:rsidRPr="00EB70C6" w:rsidRDefault="002A212B" w:rsidP="00796C9F">
            <w:pPr>
              <w:rPr>
                <w:color w:val="000000"/>
                <w:sz w:val="18"/>
                <w:szCs w:val="18"/>
                <w:lang w:eastAsia="en-GB"/>
              </w:rPr>
            </w:pPr>
            <w:r w:rsidRPr="00EB70C6">
              <w:rPr>
                <w:color w:val="000000"/>
                <w:sz w:val="18"/>
                <w:szCs w:val="18"/>
              </w:rPr>
              <w:t>14</w:t>
            </w:r>
          </w:p>
        </w:tc>
        <w:tc>
          <w:tcPr>
            <w:tcW w:w="217" w:type="pct"/>
            <w:shd w:val="clear" w:color="auto" w:fill="EEECE1" w:themeFill="background2"/>
            <w:vAlign w:val="center"/>
          </w:tcPr>
          <w:p w14:paraId="6E5F0E8A" w14:textId="77777777" w:rsidR="002A212B" w:rsidRPr="00EB70C6" w:rsidRDefault="002A212B" w:rsidP="00796C9F">
            <w:pPr>
              <w:rPr>
                <w:color w:val="000000"/>
                <w:sz w:val="18"/>
                <w:szCs w:val="18"/>
                <w:lang w:eastAsia="en-GB"/>
              </w:rPr>
            </w:pPr>
            <w:r w:rsidRPr="00EB70C6">
              <w:rPr>
                <w:color w:val="000000"/>
                <w:sz w:val="18"/>
                <w:szCs w:val="18"/>
              </w:rPr>
              <w:t>13</w:t>
            </w:r>
          </w:p>
        </w:tc>
        <w:tc>
          <w:tcPr>
            <w:tcW w:w="344" w:type="pct"/>
            <w:vAlign w:val="center"/>
          </w:tcPr>
          <w:p w14:paraId="4FBDAF94" w14:textId="77777777" w:rsidR="002A212B" w:rsidRDefault="002A212B" w:rsidP="00796C9F">
            <w:pPr>
              <w:rPr>
                <w:color w:val="000000"/>
                <w:sz w:val="18"/>
                <w:szCs w:val="18"/>
              </w:rPr>
            </w:pPr>
            <w:r w:rsidRPr="00EB70C6">
              <w:rPr>
                <w:color w:val="000000"/>
                <w:sz w:val="18"/>
                <w:szCs w:val="18"/>
              </w:rPr>
              <w:t>56</w:t>
            </w:r>
          </w:p>
        </w:tc>
        <w:tc>
          <w:tcPr>
            <w:tcW w:w="293" w:type="pct"/>
            <w:vAlign w:val="center"/>
          </w:tcPr>
          <w:p w14:paraId="3B05ACE3" w14:textId="77777777" w:rsidR="002A212B" w:rsidRPr="007B65B9" w:rsidRDefault="002A212B" w:rsidP="00796C9F">
            <w:pPr>
              <w:rPr>
                <w:color w:val="000000"/>
                <w:sz w:val="18"/>
                <w:szCs w:val="18"/>
              </w:rPr>
            </w:pPr>
            <w:r w:rsidRPr="007B65B9">
              <w:rPr>
                <w:color w:val="000000"/>
                <w:sz w:val="18"/>
                <w:szCs w:val="18"/>
              </w:rPr>
              <w:t>14</w:t>
            </w:r>
          </w:p>
        </w:tc>
        <w:tc>
          <w:tcPr>
            <w:tcW w:w="350" w:type="pct"/>
            <w:vAlign w:val="center"/>
          </w:tcPr>
          <w:p w14:paraId="63C65E6C" w14:textId="77777777" w:rsidR="002A212B" w:rsidRPr="007B65B9" w:rsidRDefault="002A212B" w:rsidP="00796C9F">
            <w:pPr>
              <w:rPr>
                <w:color w:val="000000"/>
                <w:sz w:val="18"/>
                <w:szCs w:val="18"/>
              </w:rPr>
            </w:pPr>
            <w:r w:rsidRPr="007B65B9">
              <w:rPr>
                <w:color w:val="000000"/>
                <w:sz w:val="18"/>
                <w:szCs w:val="18"/>
              </w:rPr>
              <w:t>9.38%</w:t>
            </w:r>
          </w:p>
        </w:tc>
        <w:tc>
          <w:tcPr>
            <w:tcW w:w="217" w:type="pct"/>
            <w:shd w:val="clear" w:color="auto" w:fill="EEECE1" w:themeFill="background2"/>
            <w:vAlign w:val="center"/>
          </w:tcPr>
          <w:p w14:paraId="4C214CE5" w14:textId="77777777" w:rsidR="002A212B" w:rsidRPr="007B65B9" w:rsidRDefault="002A212B" w:rsidP="00796C9F">
            <w:pPr>
              <w:rPr>
                <w:color w:val="000000"/>
                <w:sz w:val="18"/>
                <w:szCs w:val="18"/>
              </w:rPr>
            </w:pPr>
            <w:r w:rsidRPr="007B65B9">
              <w:rPr>
                <w:color w:val="000000"/>
                <w:sz w:val="18"/>
                <w:szCs w:val="18"/>
              </w:rPr>
              <w:t>11</w:t>
            </w:r>
          </w:p>
        </w:tc>
        <w:tc>
          <w:tcPr>
            <w:tcW w:w="186" w:type="pct"/>
            <w:shd w:val="clear" w:color="auto" w:fill="EEECE1" w:themeFill="background2"/>
            <w:vAlign w:val="center"/>
          </w:tcPr>
          <w:p w14:paraId="348FCA1A" w14:textId="77777777" w:rsidR="002A212B" w:rsidRPr="007B65B9" w:rsidRDefault="002A212B" w:rsidP="00796C9F">
            <w:pPr>
              <w:rPr>
                <w:color w:val="000000"/>
                <w:sz w:val="18"/>
                <w:szCs w:val="18"/>
              </w:rPr>
            </w:pPr>
            <w:r w:rsidRPr="007B65B9">
              <w:rPr>
                <w:color w:val="000000"/>
                <w:sz w:val="18"/>
                <w:szCs w:val="18"/>
              </w:rPr>
              <w:t>12</w:t>
            </w:r>
          </w:p>
        </w:tc>
        <w:tc>
          <w:tcPr>
            <w:tcW w:w="305" w:type="pct"/>
            <w:vAlign w:val="center"/>
          </w:tcPr>
          <w:p w14:paraId="0B492A47" w14:textId="77777777" w:rsidR="002A212B" w:rsidRPr="007B65B9" w:rsidRDefault="002A212B" w:rsidP="00796C9F">
            <w:pPr>
              <w:rPr>
                <w:color w:val="000000"/>
                <w:sz w:val="18"/>
                <w:szCs w:val="18"/>
              </w:rPr>
            </w:pPr>
            <w:r w:rsidRPr="007B65B9">
              <w:rPr>
                <w:color w:val="000000"/>
                <w:sz w:val="18"/>
                <w:szCs w:val="18"/>
              </w:rPr>
              <w:t>50</w:t>
            </w:r>
          </w:p>
        </w:tc>
        <w:tc>
          <w:tcPr>
            <w:tcW w:w="376" w:type="pct"/>
            <w:shd w:val="clear" w:color="auto" w:fill="EEECE1" w:themeFill="background2"/>
            <w:vAlign w:val="center"/>
          </w:tcPr>
          <w:p w14:paraId="10E7AFAD" w14:textId="77777777" w:rsidR="002A212B" w:rsidRPr="007B65B9" w:rsidRDefault="002A212B" w:rsidP="00796C9F">
            <w:pPr>
              <w:rPr>
                <w:color w:val="000000"/>
                <w:sz w:val="18"/>
                <w:szCs w:val="18"/>
              </w:rPr>
            </w:pPr>
            <w:r w:rsidRPr="007B65B9">
              <w:rPr>
                <w:color w:val="000000"/>
                <w:sz w:val="18"/>
                <w:szCs w:val="18"/>
              </w:rPr>
              <w:t>12.5</w:t>
            </w:r>
          </w:p>
        </w:tc>
        <w:tc>
          <w:tcPr>
            <w:tcW w:w="388" w:type="pct"/>
            <w:vAlign w:val="center"/>
          </w:tcPr>
          <w:p w14:paraId="234B3712" w14:textId="77777777" w:rsidR="002A212B" w:rsidRDefault="002A212B" w:rsidP="00796C9F">
            <w:pPr>
              <w:rPr>
                <w:color w:val="000000"/>
                <w:sz w:val="18"/>
                <w:szCs w:val="18"/>
              </w:rPr>
            </w:pPr>
            <w:r w:rsidRPr="006A57D4">
              <w:t>-</w:t>
            </w:r>
            <w:r>
              <w:t>10.71</w:t>
            </w:r>
            <w:r w:rsidRPr="006A57D4">
              <w:t>%</w:t>
            </w:r>
          </w:p>
        </w:tc>
      </w:tr>
      <w:tr w:rsidR="002A212B" w:rsidRPr="000E4DF1" w14:paraId="7B0ABE04" w14:textId="77777777" w:rsidTr="00796C9F">
        <w:trPr>
          <w:trHeight w:val="340"/>
          <w:jc w:val="center"/>
        </w:trPr>
        <w:tc>
          <w:tcPr>
            <w:tcW w:w="651" w:type="pct"/>
            <w:tcBorders>
              <w:top w:val="nil"/>
              <w:left w:val="nil"/>
              <w:bottom w:val="nil"/>
            </w:tcBorders>
            <w:shd w:val="clear" w:color="auto" w:fill="auto"/>
            <w:noWrap/>
            <w:vAlign w:val="center"/>
            <w:hideMark/>
          </w:tcPr>
          <w:p w14:paraId="0471CE94" w14:textId="77777777" w:rsidR="002A212B" w:rsidRPr="004F436F" w:rsidRDefault="002A212B" w:rsidP="00796C9F">
            <w:pPr>
              <w:rPr>
                <w:color w:val="000000"/>
                <w:sz w:val="18"/>
                <w:szCs w:val="18"/>
                <w:lang w:eastAsia="en-GB"/>
              </w:rPr>
            </w:pPr>
            <w:r w:rsidRPr="004F436F">
              <w:rPr>
                <w:color w:val="000000"/>
                <w:sz w:val="18"/>
                <w:szCs w:val="18"/>
                <w:lang w:eastAsia="en-GB"/>
              </w:rPr>
              <w:t>CEDAW</w:t>
            </w:r>
          </w:p>
        </w:tc>
        <w:tc>
          <w:tcPr>
            <w:tcW w:w="217" w:type="pct"/>
            <w:shd w:val="clear" w:color="auto" w:fill="FFFFFF" w:themeFill="background1"/>
            <w:vAlign w:val="center"/>
            <w:hideMark/>
          </w:tcPr>
          <w:p w14:paraId="1D0EBE5D" w14:textId="77777777" w:rsidR="002A212B" w:rsidRPr="00EB70C6" w:rsidRDefault="002A212B" w:rsidP="00796C9F">
            <w:pPr>
              <w:rPr>
                <w:color w:val="000000"/>
                <w:sz w:val="18"/>
                <w:szCs w:val="18"/>
                <w:lang w:eastAsia="en-GB"/>
              </w:rPr>
            </w:pPr>
            <w:r w:rsidRPr="00EB70C6">
              <w:rPr>
                <w:color w:val="000000"/>
                <w:sz w:val="18"/>
                <w:szCs w:val="18"/>
              </w:rPr>
              <w:t>20</w:t>
            </w:r>
          </w:p>
        </w:tc>
        <w:tc>
          <w:tcPr>
            <w:tcW w:w="217" w:type="pct"/>
            <w:shd w:val="clear" w:color="auto" w:fill="FFFFFF" w:themeFill="background1"/>
            <w:vAlign w:val="center"/>
            <w:hideMark/>
          </w:tcPr>
          <w:p w14:paraId="59A9AAE8" w14:textId="77777777" w:rsidR="002A212B" w:rsidRPr="00EB70C6" w:rsidRDefault="002A212B" w:rsidP="00796C9F">
            <w:pPr>
              <w:rPr>
                <w:color w:val="000000"/>
                <w:sz w:val="18"/>
                <w:szCs w:val="18"/>
                <w:lang w:eastAsia="en-GB"/>
              </w:rPr>
            </w:pPr>
            <w:r w:rsidRPr="00EB70C6">
              <w:rPr>
                <w:color w:val="000000"/>
                <w:sz w:val="18"/>
                <w:szCs w:val="18"/>
              </w:rPr>
              <w:t>21</w:t>
            </w:r>
          </w:p>
        </w:tc>
        <w:tc>
          <w:tcPr>
            <w:tcW w:w="217" w:type="pct"/>
            <w:shd w:val="clear" w:color="auto" w:fill="FFFFFF" w:themeFill="background1"/>
            <w:vAlign w:val="center"/>
            <w:hideMark/>
          </w:tcPr>
          <w:p w14:paraId="5D0E7E2A" w14:textId="77777777" w:rsidR="002A212B" w:rsidRPr="00042B50" w:rsidRDefault="002A212B" w:rsidP="00796C9F">
            <w:pPr>
              <w:rPr>
                <w:color w:val="000000"/>
                <w:sz w:val="18"/>
                <w:szCs w:val="18"/>
                <w:lang w:eastAsia="en-GB"/>
              </w:rPr>
            </w:pPr>
            <w:r w:rsidRPr="00042B50">
              <w:rPr>
                <w:color w:val="000000"/>
                <w:sz w:val="18"/>
                <w:szCs w:val="18"/>
              </w:rPr>
              <w:t>18</w:t>
            </w:r>
          </w:p>
        </w:tc>
        <w:tc>
          <w:tcPr>
            <w:tcW w:w="217" w:type="pct"/>
            <w:shd w:val="clear" w:color="auto" w:fill="FFFFFF" w:themeFill="background1"/>
            <w:vAlign w:val="center"/>
          </w:tcPr>
          <w:p w14:paraId="100B0314" w14:textId="77777777" w:rsidR="002A212B" w:rsidRPr="00EB70C6" w:rsidRDefault="002A212B" w:rsidP="00796C9F">
            <w:pPr>
              <w:rPr>
                <w:color w:val="000000"/>
                <w:sz w:val="18"/>
                <w:szCs w:val="18"/>
                <w:lang w:eastAsia="en-GB"/>
              </w:rPr>
            </w:pPr>
            <w:r w:rsidRPr="00EB70C6">
              <w:rPr>
                <w:color w:val="000000"/>
                <w:sz w:val="18"/>
                <w:szCs w:val="18"/>
              </w:rPr>
              <w:t>15</w:t>
            </w:r>
          </w:p>
        </w:tc>
        <w:tc>
          <w:tcPr>
            <w:tcW w:w="322" w:type="pct"/>
            <w:shd w:val="clear" w:color="auto" w:fill="auto"/>
            <w:vAlign w:val="center"/>
            <w:hideMark/>
          </w:tcPr>
          <w:p w14:paraId="1181C65F" w14:textId="77777777" w:rsidR="002A212B" w:rsidRPr="00EB70C6" w:rsidRDefault="002A212B" w:rsidP="00796C9F">
            <w:pPr>
              <w:rPr>
                <w:sz w:val="18"/>
                <w:szCs w:val="18"/>
                <w:lang w:eastAsia="en-GB"/>
              </w:rPr>
            </w:pPr>
            <w:r w:rsidRPr="00EB70C6">
              <w:rPr>
                <w:color w:val="000000"/>
                <w:sz w:val="18"/>
                <w:szCs w:val="18"/>
              </w:rPr>
              <w:t>74</w:t>
            </w:r>
          </w:p>
        </w:tc>
        <w:tc>
          <w:tcPr>
            <w:tcW w:w="263" w:type="pct"/>
            <w:shd w:val="clear" w:color="auto" w:fill="auto"/>
            <w:noWrap/>
            <w:vAlign w:val="center"/>
            <w:hideMark/>
          </w:tcPr>
          <w:p w14:paraId="3AA3F584" w14:textId="77777777" w:rsidR="002A212B" w:rsidRPr="00EB70C6" w:rsidRDefault="002A212B" w:rsidP="00796C9F">
            <w:pPr>
              <w:rPr>
                <w:color w:val="000000"/>
                <w:sz w:val="18"/>
                <w:szCs w:val="18"/>
                <w:lang w:eastAsia="en-GB"/>
              </w:rPr>
            </w:pPr>
            <w:r w:rsidRPr="00EB70C6">
              <w:rPr>
                <w:color w:val="000000"/>
                <w:sz w:val="18"/>
                <w:szCs w:val="18"/>
              </w:rPr>
              <w:t>18.5</w:t>
            </w:r>
          </w:p>
        </w:tc>
        <w:tc>
          <w:tcPr>
            <w:tcW w:w="217" w:type="pct"/>
            <w:shd w:val="clear" w:color="auto" w:fill="EEECE1" w:themeFill="background2"/>
            <w:vAlign w:val="center"/>
          </w:tcPr>
          <w:p w14:paraId="3F0E9BF9" w14:textId="77777777" w:rsidR="002A212B" w:rsidRPr="00EB70C6" w:rsidRDefault="002A212B" w:rsidP="00796C9F">
            <w:pPr>
              <w:rPr>
                <w:color w:val="000000"/>
                <w:sz w:val="18"/>
                <w:szCs w:val="18"/>
                <w:lang w:eastAsia="en-GB"/>
              </w:rPr>
            </w:pPr>
            <w:r w:rsidRPr="00EB70C6">
              <w:rPr>
                <w:color w:val="000000"/>
                <w:sz w:val="18"/>
                <w:szCs w:val="18"/>
              </w:rPr>
              <w:t>26</w:t>
            </w:r>
          </w:p>
        </w:tc>
        <w:tc>
          <w:tcPr>
            <w:tcW w:w="217" w:type="pct"/>
            <w:shd w:val="clear" w:color="auto" w:fill="EEECE1" w:themeFill="background2"/>
            <w:vAlign w:val="center"/>
          </w:tcPr>
          <w:p w14:paraId="2E828330" w14:textId="77777777" w:rsidR="002A212B" w:rsidRPr="00EB70C6" w:rsidRDefault="002A212B" w:rsidP="00796C9F">
            <w:pPr>
              <w:rPr>
                <w:color w:val="000000"/>
                <w:sz w:val="18"/>
                <w:szCs w:val="18"/>
                <w:lang w:eastAsia="en-GB"/>
              </w:rPr>
            </w:pPr>
            <w:r w:rsidRPr="00EB70C6">
              <w:rPr>
                <w:color w:val="000000"/>
                <w:sz w:val="18"/>
                <w:szCs w:val="18"/>
              </w:rPr>
              <w:t>19</w:t>
            </w:r>
          </w:p>
        </w:tc>
        <w:tc>
          <w:tcPr>
            <w:tcW w:w="344" w:type="pct"/>
            <w:vAlign w:val="center"/>
          </w:tcPr>
          <w:p w14:paraId="5FEF9935" w14:textId="77777777" w:rsidR="002A212B" w:rsidRDefault="002A212B" w:rsidP="00796C9F">
            <w:pPr>
              <w:rPr>
                <w:color w:val="000000"/>
                <w:sz w:val="18"/>
                <w:szCs w:val="18"/>
              </w:rPr>
            </w:pPr>
            <w:r w:rsidRPr="00EB70C6">
              <w:rPr>
                <w:color w:val="000000"/>
                <w:sz w:val="18"/>
                <w:szCs w:val="18"/>
              </w:rPr>
              <w:t>78</w:t>
            </w:r>
          </w:p>
        </w:tc>
        <w:tc>
          <w:tcPr>
            <w:tcW w:w="293" w:type="pct"/>
            <w:vAlign w:val="center"/>
          </w:tcPr>
          <w:p w14:paraId="05D57F1E" w14:textId="77777777" w:rsidR="002A212B" w:rsidRPr="007B65B9" w:rsidRDefault="002A212B" w:rsidP="00796C9F">
            <w:pPr>
              <w:rPr>
                <w:color w:val="000000"/>
                <w:sz w:val="18"/>
                <w:szCs w:val="18"/>
              </w:rPr>
            </w:pPr>
            <w:r w:rsidRPr="007B65B9">
              <w:rPr>
                <w:color w:val="000000"/>
                <w:sz w:val="18"/>
                <w:szCs w:val="18"/>
              </w:rPr>
              <w:t>19.5</w:t>
            </w:r>
          </w:p>
        </w:tc>
        <w:tc>
          <w:tcPr>
            <w:tcW w:w="350" w:type="pct"/>
            <w:vAlign w:val="center"/>
          </w:tcPr>
          <w:p w14:paraId="6A7A54D9" w14:textId="77777777" w:rsidR="002A212B" w:rsidRPr="007B65B9" w:rsidRDefault="002A212B" w:rsidP="00796C9F">
            <w:pPr>
              <w:rPr>
                <w:color w:val="000000"/>
                <w:sz w:val="18"/>
                <w:szCs w:val="18"/>
              </w:rPr>
            </w:pPr>
            <w:r w:rsidRPr="007B65B9">
              <w:rPr>
                <w:color w:val="000000"/>
                <w:sz w:val="18"/>
                <w:szCs w:val="18"/>
              </w:rPr>
              <w:t>5.4%</w:t>
            </w:r>
          </w:p>
        </w:tc>
        <w:tc>
          <w:tcPr>
            <w:tcW w:w="217" w:type="pct"/>
            <w:shd w:val="clear" w:color="auto" w:fill="EEECE1" w:themeFill="background2"/>
            <w:vAlign w:val="center"/>
          </w:tcPr>
          <w:p w14:paraId="7215F673" w14:textId="77777777" w:rsidR="002A212B" w:rsidRPr="007B65B9" w:rsidRDefault="002A212B" w:rsidP="00796C9F">
            <w:pPr>
              <w:rPr>
                <w:color w:val="000000"/>
                <w:sz w:val="18"/>
                <w:szCs w:val="18"/>
              </w:rPr>
            </w:pPr>
            <w:r w:rsidRPr="007B65B9">
              <w:rPr>
                <w:color w:val="000000"/>
                <w:sz w:val="18"/>
                <w:szCs w:val="18"/>
              </w:rPr>
              <w:t>16</w:t>
            </w:r>
          </w:p>
        </w:tc>
        <w:tc>
          <w:tcPr>
            <w:tcW w:w="186" w:type="pct"/>
            <w:shd w:val="clear" w:color="auto" w:fill="EEECE1" w:themeFill="background2"/>
            <w:vAlign w:val="center"/>
          </w:tcPr>
          <w:p w14:paraId="4F9C9003" w14:textId="77777777" w:rsidR="002A212B" w:rsidRPr="007B65B9" w:rsidRDefault="002A212B" w:rsidP="00796C9F">
            <w:pPr>
              <w:rPr>
                <w:color w:val="000000"/>
                <w:sz w:val="18"/>
                <w:szCs w:val="18"/>
              </w:rPr>
            </w:pPr>
            <w:r w:rsidRPr="007B65B9">
              <w:rPr>
                <w:color w:val="000000"/>
                <w:sz w:val="18"/>
                <w:szCs w:val="18"/>
              </w:rPr>
              <w:t>19</w:t>
            </w:r>
          </w:p>
        </w:tc>
        <w:tc>
          <w:tcPr>
            <w:tcW w:w="305" w:type="pct"/>
            <w:vAlign w:val="center"/>
          </w:tcPr>
          <w:p w14:paraId="444DB535" w14:textId="77777777" w:rsidR="002A212B" w:rsidRPr="007B65B9" w:rsidRDefault="002A212B" w:rsidP="00796C9F">
            <w:pPr>
              <w:rPr>
                <w:color w:val="000000"/>
                <w:sz w:val="18"/>
                <w:szCs w:val="18"/>
              </w:rPr>
            </w:pPr>
            <w:r w:rsidRPr="007B65B9">
              <w:rPr>
                <w:color w:val="000000"/>
                <w:sz w:val="18"/>
                <w:szCs w:val="18"/>
              </w:rPr>
              <w:t>80</w:t>
            </w:r>
          </w:p>
        </w:tc>
        <w:tc>
          <w:tcPr>
            <w:tcW w:w="376" w:type="pct"/>
            <w:shd w:val="clear" w:color="auto" w:fill="EEECE1" w:themeFill="background2"/>
            <w:vAlign w:val="center"/>
          </w:tcPr>
          <w:p w14:paraId="742D7E3A" w14:textId="77777777" w:rsidR="002A212B" w:rsidRPr="007B65B9" w:rsidRDefault="002A212B" w:rsidP="00796C9F">
            <w:pPr>
              <w:rPr>
                <w:color w:val="000000"/>
                <w:sz w:val="18"/>
                <w:szCs w:val="18"/>
              </w:rPr>
            </w:pPr>
            <w:r w:rsidRPr="007B65B9">
              <w:rPr>
                <w:color w:val="000000"/>
                <w:sz w:val="18"/>
                <w:szCs w:val="18"/>
              </w:rPr>
              <w:t>20</w:t>
            </w:r>
          </w:p>
        </w:tc>
        <w:tc>
          <w:tcPr>
            <w:tcW w:w="388" w:type="pct"/>
            <w:vAlign w:val="center"/>
          </w:tcPr>
          <w:p w14:paraId="10507E52" w14:textId="77777777" w:rsidR="002A212B" w:rsidRDefault="002A212B" w:rsidP="00796C9F">
            <w:pPr>
              <w:rPr>
                <w:color w:val="000000"/>
                <w:sz w:val="18"/>
                <w:szCs w:val="18"/>
              </w:rPr>
            </w:pPr>
            <w:r>
              <w:t>2.56</w:t>
            </w:r>
            <w:r w:rsidRPr="006A57D4">
              <w:t>%</w:t>
            </w:r>
          </w:p>
        </w:tc>
      </w:tr>
      <w:tr w:rsidR="002A212B" w:rsidRPr="000E4DF1" w14:paraId="329D86FF" w14:textId="77777777" w:rsidTr="00796C9F">
        <w:trPr>
          <w:trHeight w:val="340"/>
          <w:jc w:val="center"/>
        </w:trPr>
        <w:tc>
          <w:tcPr>
            <w:tcW w:w="651" w:type="pct"/>
            <w:tcBorders>
              <w:top w:val="nil"/>
              <w:left w:val="nil"/>
              <w:bottom w:val="nil"/>
            </w:tcBorders>
            <w:shd w:val="clear" w:color="auto" w:fill="auto"/>
            <w:noWrap/>
            <w:vAlign w:val="center"/>
            <w:hideMark/>
          </w:tcPr>
          <w:p w14:paraId="6628A26D" w14:textId="77777777" w:rsidR="002A212B" w:rsidRPr="004F436F" w:rsidRDefault="002A212B" w:rsidP="00796C9F">
            <w:pPr>
              <w:rPr>
                <w:color w:val="000000"/>
                <w:sz w:val="18"/>
                <w:szCs w:val="18"/>
                <w:lang w:eastAsia="en-GB"/>
              </w:rPr>
            </w:pPr>
            <w:r w:rsidRPr="004F436F">
              <w:rPr>
                <w:color w:val="000000"/>
                <w:sz w:val="18"/>
                <w:szCs w:val="18"/>
                <w:lang w:eastAsia="en-GB"/>
              </w:rPr>
              <w:t>CAT</w:t>
            </w:r>
          </w:p>
        </w:tc>
        <w:tc>
          <w:tcPr>
            <w:tcW w:w="217" w:type="pct"/>
            <w:shd w:val="clear" w:color="auto" w:fill="FFFFFF" w:themeFill="background1"/>
            <w:vAlign w:val="center"/>
            <w:hideMark/>
          </w:tcPr>
          <w:p w14:paraId="3FEC1CEB" w14:textId="77777777" w:rsidR="002A212B" w:rsidRPr="00EB70C6" w:rsidRDefault="002A212B" w:rsidP="00796C9F">
            <w:pPr>
              <w:rPr>
                <w:color w:val="000000"/>
                <w:sz w:val="18"/>
                <w:szCs w:val="18"/>
                <w:lang w:eastAsia="en-GB"/>
              </w:rPr>
            </w:pPr>
            <w:r w:rsidRPr="00EB70C6">
              <w:rPr>
                <w:color w:val="000000"/>
                <w:sz w:val="18"/>
                <w:szCs w:val="18"/>
              </w:rPr>
              <w:t>19</w:t>
            </w:r>
          </w:p>
        </w:tc>
        <w:tc>
          <w:tcPr>
            <w:tcW w:w="217" w:type="pct"/>
            <w:shd w:val="clear" w:color="auto" w:fill="FFFFFF" w:themeFill="background1"/>
            <w:vAlign w:val="center"/>
            <w:hideMark/>
          </w:tcPr>
          <w:p w14:paraId="601E3DBC" w14:textId="77777777" w:rsidR="002A212B" w:rsidRPr="00EB70C6" w:rsidRDefault="002A212B" w:rsidP="00796C9F">
            <w:pPr>
              <w:rPr>
                <w:color w:val="000000"/>
                <w:sz w:val="18"/>
                <w:szCs w:val="18"/>
                <w:lang w:eastAsia="en-GB"/>
              </w:rPr>
            </w:pPr>
            <w:r w:rsidRPr="00EB70C6">
              <w:rPr>
                <w:color w:val="000000"/>
                <w:sz w:val="18"/>
                <w:szCs w:val="18"/>
              </w:rPr>
              <w:t>14</w:t>
            </w:r>
          </w:p>
        </w:tc>
        <w:tc>
          <w:tcPr>
            <w:tcW w:w="217" w:type="pct"/>
            <w:shd w:val="clear" w:color="auto" w:fill="FFFFFF" w:themeFill="background1"/>
            <w:vAlign w:val="center"/>
            <w:hideMark/>
          </w:tcPr>
          <w:p w14:paraId="03333163" w14:textId="77777777" w:rsidR="002A212B" w:rsidRPr="00042B50" w:rsidRDefault="002A212B" w:rsidP="00796C9F">
            <w:pPr>
              <w:rPr>
                <w:color w:val="000000"/>
                <w:sz w:val="18"/>
                <w:szCs w:val="18"/>
                <w:lang w:eastAsia="en-GB"/>
              </w:rPr>
            </w:pPr>
            <w:r w:rsidRPr="00042B50">
              <w:rPr>
                <w:color w:val="000000"/>
                <w:sz w:val="18"/>
                <w:szCs w:val="18"/>
              </w:rPr>
              <w:t>21</w:t>
            </w:r>
          </w:p>
        </w:tc>
        <w:tc>
          <w:tcPr>
            <w:tcW w:w="217" w:type="pct"/>
            <w:shd w:val="clear" w:color="auto" w:fill="FFFFFF" w:themeFill="background1"/>
            <w:vAlign w:val="center"/>
          </w:tcPr>
          <w:p w14:paraId="5DFA5F81" w14:textId="77777777" w:rsidR="002A212B" w:rsidRPr="00EB70C6" w:rsidRDefault="002A212B" w:rsidP="00796C9F">
            <w:pPr>
              <w:rPr>
                <w:color w:val="000000"/>
                <w:sz w:val="18"/>
                <w:szCs w:val="18"/>
                <w:lang w:eastAsia="en-GB"/>
              </w:rPr>
            </w:pPr>
            <w:r w:rsidRPr="00EB70C6">
              <w:rPr>
                <w:color w:val="000000"/>
                <w:sz w:val="18"/>
                <w:szCs w:val="18"/>
              </w:rPr>
              <w:t>23</w:t>
            </w:r>
          </w:p>
        </w:tc>
        <w:tc>
          <w:tcPr>
            <w:tcW w:w="322" w:type="pct"/>
            <w:shd w:val="clear" w:color="auto" w:fill="auto"/>
            <w:vAlign w:val="center"/>
            <w:hideMark/>
          </w:tcPr>
          <w:p w14:paraId="692ECF13" w14:textId="77777777" w:rsidR="002A212B" w:rsidRPr="00EB70C6" w:rsidRDefault="002A212B" w:rsidP="00796C9F">
            <w:pPr>
              <w:rPr>
                <w:sz w:val="18"/>
                <w:szCs w:val="18"/>
                <w:lang w:eastAsia="en-GB"/>
              </w:rPr>
            </w:pPr>
            <w:r w:rsidRPr="00EB70C6">
              <w:rPr>
                <w:color w:val="000000"/>
                <w:sz w:val="18"/>
                <w:szCs w:val="18"/>
              </w:rPr>
              <w:t>77</w:t>
            </w:r>
          </w:p>
        </w:tc>
        <w:tc>
          <w:tcPr>
            <w:tcW w:w="263" w:type="pct"/>
            <w:shd w:val="clear" w:color="auto" w:fill="auto"/>
            <w:noWrap/>
            <w:vAlign w:val="center"/>
            <w:hideMark/>
          </w:tcPr>
          <w:p w14:paraId="43CAFC5F" w14:textId="77777777" w:rsidR="002A212B" w:rsidRPr="00EB70C6" w:rsidRDefault="002A212B" w:rsidP="00796C9F">
            <w:pPr>
              <w:rPr>
                <w:color w:val="000000"/>
                <w:sz w:val="18"/>
                <w:szCs w:val="18"/>
                <w:lang w:eastAsia="en-GB"/>
              </w:rPr>
            </w:pPr>
            <w:r w:rsidRPr="00EB70C6">
              <w:rPr>
                <w:color w:val="000000"/>
                <w:sz w:val="18"/>
                <w:szCs w:val="18"/>
              </w:rPr>
              <w:t>19.3</w:t>
            </w:r>
          </w:p>
        </w:tc>
        <w:tc>
          <w:tcPr>
            <w:tcW w:w="217" w:type="pct"/>
            <w:shd w:val="clear" w:color="auto" w:fill="EEECE1" w:themeFill="background2"/>
            <w:vAlign w:val="center"/>
          </w:tcPr>
          <w:p w14:paraId="5D4094A3" w14:textId="77777777" w:rsidR="002A212B" w:rsidRPr="00EB70C6" w:rsidRDefault="002A212B" w:rsidP="00796C9F">
            <w:pPr>
              <w:rPr>
                <w:color w:val="000000"/>
                <w:sz w:val="18"/>
                <w:szCs w:val="18"/>
                <w:lang w:eastAsia="en-GB"/>
              </w:rPr>
            </w:pPr>
            <w:r w:rsidRPr="00EB70C6">
              <w:rPr>
                <w:color w:val="000000"/>
                <w:sz w:val="18"/>
                <w:szCs w:val="18"/>
              </w:rPr>
              <w:t>17</w:t>
            </w:r>
          </w:p>
        </w:tc>
        <w:tc>
          <w:tcPr>
            <w:tcW w:w="217" w:type="pct"/>
            <w:shd w:val="clear" w:color="auto" w:fill="EEECE1" w:themeFill="background2"/>
            <w:vAlign w:val="center"/>
          </w:tcPr>
          <w:p w14:paraId="11932009" w14:textId="77777777" w:rsidR="002A212B" w:rsidRPr="00EB70C6" w:rsidRDefault="002A212B" w:rsidP="00796C9F">
            <w:pPr>
              <w:rPr>
                <w:color w:val="000000"/>
                <w:sz w:val="18"/>
                <w:szCs w:val="18"/>
                <w:lang w:eastAsia="en-GB"/>
              </w:rPr>
            </w:pPr>
            <w:r w:rsidRPr="00EB70C6">
              <w:rPr>
                <w:color w:val="000000"/>
                <w:sz w:val="18"/>
                <w:szCs w:val="18"/>
              </w:rPr>
              <w:t>12</w:t>
            </w:r>
          </w:p>
        </w:tc>
        <w:tc>
          <w:tcPr>
            <w:tcW w:w="344" w:type="pct"/>
            <w:vAlign w:val="center"/>
          </w:tcPr>
          <w:p w14:paraId="5440C58C" w14:textId="77777777" w:rsidR="002A212B" w:rsidRDefault="002A212B" w:rsidP="00796C9F">
            <w:pPr>
              <w:rPr>
                <w:color w:val="000000"/>
                <w:sz w:val="18"/>
                <w:szCs w:val="18"/>
              </w:rPr>
            </w:pPr>
            <w:r w:rsidRPr="00EB70C6">
              <w:rPr>
                <w:color w:val="000000"/>
                <w:sz w:val="18"/>
                <w:szCs w:val="18"/>
              </w:rPr>
              <w:t>73</w:t>
            </w:r>
          </w:p>
        </w:tc>
        <w:tc>
          <w:tcPr>
            <w:tcW w:w="293" w:type="pct"/>
            <w:vAlign w:val="center"/>
          </w:tcPr>
          <w:p w14:paraId="53E76240" w14:textId="77777777" w:rsidR="002A212B" w:rsidRPr="007B65B9" w:rsidRDefault="002A212B" w:rsidP="00796C9F">
            <w:pPr>
              <w:rPr>
                <w:color w:val="000000"/>
                <w:sz w:val="18"/>
                <w:szCs w:val="18"/>
              </w:rPr>
            </w:pPr>
            <w:r w:rsidRPr="007B65B9">
              <w:rPr>
                <w:color w:val="000000"/>
                <w:sz w:val="18"/>
                <w:szCs w:val="18"/>
              </w:rPr>
              <w:t>18.3</w:t>
            </w:r>
          </w:p>
        </w:tc>
        <w:tc>
          <w:tcPr>
            <w:tcW w:w="350" w:type="pct"/>
            <w:vAlign w:val="center"/>
          </w:tcPr>
          <w:p w14:paraId="6EB11BA5" w14:textId="77777777" w:rsidR="002A212B" w:rsidRPr="007B65B9" w:rsidRDefault="002A212B" w:rsidP="00796C9F">
            <w:pPr>
              <w:rPr>
                <w:color w:val="000000"/>
                <w:sz w:val="18"/>
                <w:szCs w:val="18"/>
              </w:rPr>
            </w:pPr>
            <w:r w:rsidRPr="007B65B9">
              <w:rPr>
                <w:color w:val="000000"/>
                <w:sz w:val="18"/>
                <w:szCs w:val="18"/>
              </w:rPr>
              <w:t>-5.18%</w:t>
            </w:r>
          </w:p>
        </w:tc>
        <w:tc>
          <w:tcPr>
            <w:tcW w:w="217" w:type="pct"/>
            <w:shd w:val="clear" w:color="auto" w:fill="EEECE1" w:themeFill="background2"/>
            <w:vAlign w:val="center"/>
          </w:tcPr>
          <w:p w14:paraId="1B7E8673" w14:textId="77777777" w:rsidR="002A212B" w:rsidRPr="007B65B9" w:rsidRDefault="002A212B" w:rsidP="00796C9F">
            <w:pPr>
              <w:rPr>
                <w:color w:val="000000"/>
                <w:sz w:val="18"/>
                <w:szCs w:val="18"/>
              </w:rPr>
            </w:pPr>
            <w:r w:rsidRPr="007B65B9">
              <w:rPr>
                <w:color w:val="000000"/>
                <w:sz w:val="18"/>
                <w:szCs w:val="18"/>
              </w:rPr>
              <w:t>16</w:t>
            </w:r>
          </w:p>
        </w:tc>
        <w:tc>
          <w:tcPr>
            <w:tcW w:w="186" w:type="pct"/>
            <w:shd w:val="clear" w:color="auto" w:fill="EEECE1" w:themeFill="background2"/>
            <w:vAlign w:val="center"/>
          </w:tcPr>
          <w:p w14:paraId="5FF8A6D8" w14:textId="77777777" w:rsidR="002A212B" w:rsidRPr="007B65B9" w:rsidRDefault="002A212B" w:rsidP="00796C9F">
            <w:pPr>
              <w:rPr>
                <w:color w:val="000000"/>
                <w:sz w:val="18"/>
                <w:szCs w:val="18"/>
              </w:rPr>
            </w:pPr>
            <w:r w:rsidRPr="007B65B9">
              <w:rPr>
                <w:color w:val="000000"/>
                <w:sz w:val="18"/>
                <w:szCs w:val="18"/>
              </w:rPr>
              <w:t>10</w:t>
            </w:r>
          </w:p>
        </w:tc>
        <w:tc>
          <w:tcPr>
            <w:tcW w:w="305" w:type="pct"/>
            <w:vAlign w:val="center"/>
          </w:tcPr>
          <w:p w14:paraId="612587BB" w14:textId="77777777" w:rsidR="002A212B" w:rsidRPr="007B65B9" w:rsidRDefault="002A212B" w:rsidP="00796C9F">
            <w:pPr>
              <w:rPr>
                <w:color w:val="000000"/>
                <w:sz w:val="18"/>
                <w:szCs w:val="18"/>
              </w:rPr>
            </w:pPr>
            <w:r w:rsidRPr="007B65B9">
              <w:rPr>
                <w:color w:val="000000"/>
                <w:sz w:val="18"/>
                <w:szCs w:val="18"/>
              </w:rPr>
              <w:t>55</w:t>
            </w:r>
          </w:p>
        </w:tc>
        <w:tc>
          <w:tcPr>
            <w:tcW w:w="376" w:type="pct"/>
            <w:shd w:val="clear" w:color="auto" w:fill="EEECE1" w:themeFill="background2"/>
            <w:vAlign w:val="center"/>
          </w:tcPr>
          <w:p w14:paraId="77D4F3E9" w14:textId="77777777" w:rsidR="002A212B" w:rsidRPr="007B65B9" w:rsidRDefault="002A212B" w:rsidP="00796C9F">
            <w:pPr>
              <w:rPr>
                <w:color w:val="000000"/>
                <w:sz w:val="18"/>
                <w:szCs w:val="18"/>
              </w:rPr>
            </w:pPr>
            <w:r w:rsidRPr="007B65B9">
              <w:rPr>
                <w:color w:val="000000"/>
                <w:sz w:val="18"/>
                <w:szCs w:val="18"/>
              </w:rPr>
              <w:t>13.8</w:t>
            </w:r>
          </w:p>
        </w:tc>
        <w:tc>
          <w:tcPr>
            <w:tcW w:w="388" w:type="pct"/>
            <w:vAlign w:val="center"/>
          </w:tcPr>
          <w:p w14:paraId="3F9E2FD3" w14:textId="77777777" w:rsidR="002A212B" w:rsidRDefault="002A212B" w:rsidP="00796C9F">
            <w:pPr>
              <w:rPr>
                <w:color w:val="000000"/>
                <w:sz w:val="18"/>
                <w:szCs w:val="18"/>
              </w:rPr>
            </w:pPr>
            <w:r w:rsidRPr="006A57D4">
              <w:t>-2</w:t>
            </w:r>
            <w:r>
              <w:t>4.59</w:t>
            </w:r>
            <w:r w:rsidRPr="006A57D4">
              <w:t>%</w:t>
            </w:r>
          </w:p>
        </w:tc>
      </w:tr>
      <w:tr w:rsidR="002A212B" w:rsidRPr="000E4DF1" w14:paraId="7DB2990B" w14:textId="77777777" w:rsidTr="00796C9F">
        <w:trPr>
          <w:trHeight w:val="340"/>
          <w:jc w:val="center"/>
        </w:trPr>
        <w:tc>
          <w:tcPr>
            <w:tcW w:w="651" w:type="pct"/>
            <w:tcBorders>
              <w:top w:val="nil"/>
              <w:left w:val="nil"/>
              <w:bottom w:val="nil"/>
            </w:tcBorders>
            <w:shd w:val="clear" w:color="auto" w:fill="auto"/>
            <w:noWrap/>
            <w:vAlign w:val="center"/>
            <w:hideMark/>
          </w:tcPr>
          <w:p w14:paraId="6050BA34" w14:textId="77777777" w:rsidR="002A212B" w:rsidRPr="004F436F" w:rsidRDefault="002A212B" w:rsidP="00796C9F">
            <w:pPr>
              <w:rPr>
                <w:color w:val="000000"/>
                <w:sz w:val="18"/>
                <w:szCs w:val="18"/>
                <w:lang w:eastAsia="en-GB"/>
              </w:rPr>
            </w:pPr>
            <w:r w:rsidRPr="004F436F">
              <w:rPr>
                <w:color w:val="000000"/>
                <w:sz w:val="18"/>
                <w:szCs w:val="18"/>
                <w:lang w:eastAsia="en-GB"/>
              </w:rPr>
              <w:t>CRC Convention</w:t>
            </w:r>
          </w:p>
        </w:tc>
        <w:tc>
          <w:tcPr>
            <w:tcW w:w="217" w:type="pct"/>
            <w:shd w:val="clear" w:color="auto" w:fill="FFFFFF" w:themeFill="background1"/>
            <w:vAlign w:val="center"/>
            <w:hideMark/>
          </w:tcPr>
          <w:p w14:paraId="1404475E" w14:textId="77777777" w:rsidR="002A212B" w:rsidRPr="00EB70C6" w:rsidRDefault="002A212B" w:rsidP="00796C9F">
            <w:pPr>
              <w:rPr>
                <w:color w:val="000000"/>
                <w:sz w:val="18"/>
                <w:szCs w:val="18"/>
                <w:lang w:eastAsia="en-GB"/>
              </w:rPr>
            </w:pPr>
            <w:r w:rsidRPr="00EB70C6">
              <w:rPr>
                <w:color w:val="000000"/>
                <w:sz w:val="18"/>
                <w:szCs w:val="18"/>
              </w:rPr>
              <w:t>19</w:t>
            </w:r>
          </w:p>
        </w:tc>
        <w:tc>
          <w:tcPr>
            <w:tcW w:w="217" w:type="pct"/>
            <w:shd w:val="clear" w:color="auto" w:fill="FFFFFF" w:themeFill="background1"/>
            <w:vAlign w:val="center"/>
            <w:hideMark/>
          </w:tcPr>
          <w:p w14:paraId="033298E6" w14:textId="77777777" w:rsidR="002A212B" w:rsidRPr="00EB70C6" w:rsidRDefault="002A212B" w:rsidP="00796C9F">
            <w:pPr>
              <w:rPr>
                <w:color w:val="000000"/>
                <w:sz w:val="18"/>
                <w:szCs w:val="18"/>
                <w:lang w:eastAsia="en-GB"/>
              </w:rPr>
            </w:pPr>
            <w:r w:rsidRPr="00EB70C6">
              <w:rPr>
                <w:color w:val="000000"/>
                <w:sz w:val="18"/>
                <w:szCs w:val="18"/>
              </w:rPr>
              <w:t>16</w:t>
            </w:r>
          </w:p>
        </w:tc>
        <w:tc>
          <w:tcPr>
            <w:tcW w:w="217" w:type="pct"/>
            <w:shd w:val="clear" w:color="auto" w:fill="FFFFFF" w:themeFill="background1"/>
            <w:vAlign w:val="center"/>
            <w:hideMark/>
          </w:tcPr>
          <w:p w14:paraId="4720686D" w14:textId="77777777" w:rsidR="002A212B" w:rsidRPr="00042B50" w:rsidRDefault="002A212B" w:rsidP="00796C9F">
            <w:pPr>
              <w:rPr>
                <w:color w:val="000000"/>
                <w:sz w:val="18"/>
                <w:szCs w:val="18"/>
                <w:lang w:eastAsia="en-GB"/>
              </w:rPr>
            </w:pPr>
            <w:r w:rsidRPr="00042B50">
              <w:rPr>
                <w:color w:val="000000"/>
                <w:sz w:val="18"/>
                <w:szCs w:val="18"/>
              </w:rPr>
              <w:t>23</w:t>
            </w:r>
          </w:p>
        </w:tc>
        <w:tc>
          <w:tcPr>
            <w:tcW w:w="217" w:type="pct"/>
            <w:shd w:val="clear" w:color="auto" w:fill="FFFFFF" w:themeFill="background1"/>
            <w:vAlign w:val="center"/>
          </w:tcPr>
          <w:p w14:paraId="4152F245" w14:textId="77777777" w:rsidR="002A212B" w:rsidRPr="00EB70C6" w:rsidRDefault="002A212B" w:rsidP="00796C9F">
            <w:pPr>
              <w:rPr>
                <w:color w:val="000000"/>
                <w:sz w:val="18"/>
                <w:szCs w:val="18"/>
                <w:lang w:eastAsia="en-GB"/>
              </w:rPr>
            </w:pPr>
            <w:r w:rsidRPr="00EB70C6">
              <w:rPr>
                <w:color w:val="000000"/>
                <w:sz w:val="18"/>
                <w:szCs w:val="18"/>
              </w:rPr>
              <w:t>21</w:t>
            </w:r>
          </w:p>
        </w:tc>
        <w:tc>
          <w:tcPr>
            <w:tcW w:w="322" w:type="pct"/>
            <w:shd w:val="clear" w:color="auto" w:fill="auto"/>
            <w:vAlign w:val="center"/>
            <w:hideMark/>
          </w:tcPr>
          <w:p w14:paraId="2625154A" w14:textId="77777777" w:rsidR="002A212B" w:rsidRPr="00EB70C6" w:rsidRDefault="002A212B" w:rsidP="00796C9F">
            <w:pPr>
              <w:rPr>
                <w:sz w:val="18"/>
                <w:szCs w:val="18"/>
                <w:lang w:eastAsia="en-GB"/>
              </w:rPr>
            </w:pPr>
            <w:r w:rsidRPr="00EB70C6">
              <w:rPr>
                <w:color w:val="000000"/>
                <w:sz w:val="18"/>
                <w:szCs w:val="18"/>
              </w:rPr>
              <w:t>79</w:t>
            </w:r>
          </w:p>
        </w:tc>
        <w:tc>
          <w:tcPr>
            <w:tcW w:w="263" w:type="pct"/>
            <w:shd w:val="clear" w:color="auto" w:fill="auto"/>
            <w:noWrap/>
            <w:vAlign w:val="center"/>
            <w:hideMark/>
          </w:tcPr>
          <w:p w14:paraId="77AE71A6" w14:textId="77777777" w:rsidR="002A212B" w:rsidRPr="00EB70C6" w:rsidRDefault="002A212B" w:rsidP="00796C9F">
            <w:pPr>
              <w:rPr>
                <w:color w:val="000000"/>
                <w:sz w:val="18"/>
                <w:szCs w:val="18"/>
                <w:lang w:eastAsia="en-GB"/>
              </w:rPr>
            </w:pPr>
            <w:r w:rsidRPr="00EB70C6">
              <w:rPr>
                <w:color w:val="000000"/>
                <w:sz w:val="18"/>
                <w:szCs w:val="18"/>
              </w:rPr>
              <w:t>19.8</w:t>
            </w:r>
          </w:p>
        </w:tc>
        <w:tc>
          <w:tcPr>
            <w:tcW w:w="217" w:type="pct"/>
            <w:shd w:val="clear" w:color="auto" w:fill="EEECE1" w:themeFill="background2"/>
            <w:vAlign w:val="center"/>
          </w:tcPr>
          <w:p w14:paraId="7A4AEF3A" w14:textId="77777777" w:rsidR="002A212B" w:rsidRPr="00EB70C6" w:rsidRDefault="002A212B" w:rsidP="00796C9F">
            <w:pPr>
              <w:rPr>
                <w:color w:val="000000"/>
                <w:sz w:val="18"/>
                <w:szCs w:val="18"/>
                <w:lang w:eastAsia="en-GB"/>
              </w:rPr>
            </w:pPr>
            <w:r w:rsidRPr="00EB70C6">
              <w:rPr>
                <w:color w:val="000000"/>
                <w:sz w:val="18"/>
                <w:szCs w:val="18"/>
              </w:rPr>
              <w:t>17</w:t>
            </w:r>
          </w:p>
        </w:tc>
        <w:tc>
          <w:tcPr>
            <w:tcW w:w="217" w:type="pct"/>
            <w:shd w:val="clear" w:color="auto" w:fill="EEECE1" w:themeFill="background2"/>
            <w:vAlign w:val="center"/>
          </w:tcPr>
          <w:p w14:paraId="27C88313" w14:textId="77777777" w:rsidR="002A212B" w:rsidRPr="00EB70C6" w:rsidRDefault="002A212B" w:rsidP="00796C9F">
            <w:pPr>
              <w:rPr>
                <w:color w:val="000000"/>
                <w:sz w:val="18"/>
                <w:szCs w:val="18"/>
                <w:lang w:eastAsia="en-GB"/>
              </w:rPr>
            </w:pPr>
            <w:r w:rsidRPr="00EB70C6">
              <w:rPr>
                <w:color w:val="000000"/>
                <w:sz w:val="18"/>
                <w:szCs w:val="18"/>
              </w:rPr>
              <w:t>15</w:t>
            </w:r>
          </w:p>
        </w:tc>
        <w:tc>
          <w:tcPr>
            <w:tcW w:w="344" w:type="pct"/>
            <w:vAlign w:val="center"/>
          </w:tcPr>
          <w:p w14:paraId="5259453F" w14:textId="77777777" w:rsidR="002A212B" w:rsidRDefault="002A212B" w:rsidP="00796C9F">
            <w:pPr>
              <w:rPr>
                <w:color w:val="000000"/>
                <w:sz w:val="18"/>
                <w:szCs w:val="18"/>
              </w:rPr>
            </w:pPr>
            <w:r w:rsidRPr="00EB70C6">
              <w:rPr>
                <w:color w:val="000000"/>
                <w:sz w:val="18"/>
                <w:szCs w:val="18"/>
              </w:rPr>
              <w:t>76</w:t>
            </w:r>
          </w:p>
        </w:tc>
        <w:tc>
          <w:tcPr>
            <w:tcW w:w="293" w:type="pct"/>
            <w:vAlign w:val="center"/>
          </w:tcPr>
          <w:p w14:paraId="45C25774" w14:textId="77777777" w:rsidR="002A212B" w:rsidRPr="007B65B9" w:rsidRDefault="002A212B" w:rsidP="00796C9F">
            <w:pPr>
              <w:rPr>
                <w:color w:val="000000"/>
                <w:sz w:val="18"/>
                <w:szCs w:val="18"/>
              </w:rPr>
            </w:pPr>
            <w:r w:rsidRPr="007B65B9">
              <w:rPr>
                <w:color w:val="000000"/>
                <w:sz w:val="18"/>
                <w:szCs w:val="18"/>
              </w:rPr>
              <w:t>19</w:t>
            </w:r>
          </w:p>
        </w:tc>
        <w:tc>
          <w:tcPr>
            <w:tcW w:w="350" w:type="pct"/>
            <w:vAlign w:val="center"/>
          </w:tcPr>
          <w:p w14:paraId="4BA1E79D" w14:textId="77777777" w:rsidR="002A212B" w:rsidRPr="007B65B9" w:rsidRDefault="002A212B" w:rsidP="00796C9F">
            <w:pPr>
              <w:rPr>
                <w:color w:val="000000"/>
                <w:sz w:val="18"/>
                <w:szCs w:val="18"/>
              </w:rPr>
            </w:pPr>
            <w:r w:rsidRPr="007B65B9">
              <w:rPr>
                <w:color w:val="000000"/>
                <w:sz w:val="18"/>
                <w:szCs w:val="18"/>
              </w:rPr>
              <w:t>-4.04%</w:t>
            </w:r>
          </w:p>
        </w:tc>
        <w:tc>
          <w:tcPr>
            <w:tcW w:w="217" w:type="pct"/>
            <w:shd w:val="clear" w:color="auto" w:fill="EEECE1" w:themeFill="background2"/>
            <w:vAlign w:val="center"/>
          </w:tcPr>
          <w:p w14:paraId="1D3F5026" w14:textId="77777777" w:rsidR="002A212B" w:rsidRPr="007B65B9" w:rsidRDefault="002A212B" w:rsidP="00796C9F">
            <w:pPr>
              <w:rPr>
                <w:color w:val="000000"/>
                <w:sz w:val="18"/>
                <w:szCs w:val="18"/>
              </w:rPr>
            </w:pPr>
            <w:r w:rsidRPr="007B65B9">
              <w:rPr>
                <w:color w:val="000000"/>
                <w:sz w:val="18"/>
                <w:szCs w:val="18"/>
              </w:rPr>
              <w:t>13</w:t>
            </w:r>
          </w:p>
        </w:tc>
        <w:tc>
          <w:tcPr>
            <w:tcW w:w="186" w:type="pct"/>
            <w:shd w:val="clear" w:color="auto" w:fill="EEECE1" w:themeFill="background2"/>
            <w:vAlign w:val="center"/>
          </w:tcPr>
          <w:p w14:paraId="20F27AAD" w14:textId="77777777" w:rsidR="002A212B" w:rsidRPr="007B65B9" w:rsidRDefault="002A212B" w:rsidP="00796C9F">
            <w:pPr>
              <w:rPr>
                <w:color w:val="000000"/>
                <w:sz w:val="18"/>
                <w:szCs w:val="18"/>
              </w:rPr>
            </w:pPr>
            <w:r w:rsidRPr="007B65B9">
              <w:rPr>
                <w:color w:val="000000"/>
                <w:sz w:val="18"/>
                <w:szCs w:val="18"/>
              </w:rPr>
              <w:t>12</w:t>
            </w:r>
          </w:p>
        </w:tc>
        <w:tc>
          <w:tcPr>
            <w:tcW w:w="305" w:type="pct"/>
            <w:vAlign w:val="center"/>
          </w:tcPr>
          <w:p w14:paraId="11591385" w14:textId="77777777" w:rsidR="002A212B" w:rsidRPr="007B65B9" w:rsidRDefault="002A212B" w:rsidP="00796C9F">
            <w:pPr>
              <w:rPr>
                <w:color w:val="000000"/>
                <w:sz w:val="18"/>
                <w:szCs w:val="18"/>
              </w:rPr>
            </w:pPr>
            <w:r w:rsidRPr="007B65B9">
              <w:rPr>
                <w:color w:val="000000"/>
                <w:sz w:val="18"/>
                <w:szCs w:val="18"/>
              </w:rPr>
              <w:t>57</w:t>
            </w:r>
          </w:p>
        </w:tc>
        <w:tc>
          <w:tcPr>
            <w:tcW w:w="376" w:type="pct"/>
            <w:shd w:val="clear" w:color="auto" w:fill="EEECE1" w:themeFill="background2"/>
            <w:vAlign w:val="center"/>
          </w:tcPr>
          <w:p w14:paraId="214E9289" w14:textId="77777777" w:rsidR="002A212B" w:rsidRPr="007B65B9" w:rsidRDefault="002A212B" w:rsidP="00796C9F">
            <w:pPr>
              <w:rPr>
                <w:color w:val="000000"/>
                <w:sz w:val="18"/>
                <w:szCs w:val="18"/>
              </w:rPr>
            </w:pPr>
            <w:r w:rsidRPr="007B65B9">
              <w:rPr>
                <w:color w:val="000000"/>
                <w:sz w:val="18"/>
                <w:szCs w:val="18"/>
              </w:rPr>
              <w:t>14.3</w:t>
            </w:r>
          </w:p>
        </w:tc>
        <w:tc>
          <w:tcPr>
            <w:tcW w:w="388" w:type="pct"/>
            <w:vAlign w:val="center"/>
          </w:tcPr>
          <w:p w14:paraId="5E58549B" w14:textId="77777777" w:rsidR="002A212B" w:rsidRDefault="002A212B" w:rsidP="00796C9F">
            <w:pPr>
              <w:rPr>
                <w:color w:val="000000"/>
                <w:sz w:val="18"/>
                <w:szCs w:val="18"/>
              </w:rPr>
            </w:pPr>
            <w:r w:rsidRPr="006A57D4">
              <w:t>-2</w:t>
            </w:r>
            <w:r>
              <w:t>4.74</w:t>
            </w:r>
            <w:r w:rsidRPr="006A57D4">
              <w:t>%</w:t>
            </w:r>
          </w:p>
        </w:tc>
      </w:tr>
      <w:tr w:rsidR="002A212B" w:rsidRPr="000E4DF1" w14:paraId="69359EB4" w14:textId="77777777" w:rsidTr="00796C9F">
        <w:trPr>
          <w:trHeight w:val="340"/>
          <w:jc w:val="center"/>
        </w:trPr>
        <w:tc>
          <w:tcPr>
            <w:tcW w:w="651" w:type="pct"/>
            <w:tcBorders>
              <w:top w:val="nil"/>
              <w:left w:val="nil"/>
              <w:bottom w:val="nil"/>
            </w:tcBorders>
            <w:shd w:val="clear" w:color="auto" w:fill="auto"/>
            <w:noWrap/>
            <w:vAlign w:val="center"/>
            <w:hideMark/>
          </w:tcPr>
          <w:p w14:paraId="47A639ED" w14:textId="77777777" w:rsidR="002A212B" w:rsidRPr="004F436F" w:rsidRDefault="002A212B" w:rsidP="00796C9F">
            <w:pPr>
              <w:rPr>
                <w:color w:val="000000"/>
                <w:sz w:val="18"/>
                <w:szCs w:val="18"/>
                <w:lang w:eastAsia="en-GB"/>
              </w:rPr>
            </w:pPr>
            <w:r w:rsidRPr="004F436F">
              <w:rPr>
                <w:color w:val="000000"/>
                <w:sz w:val="18"/>
                <w:szCs w:val="18"/>
                <w:lang w:eastAsia="en-GB"/>
              </w:rPr>
              <w:t>CRC-OPAC</w:t>
            </w:r>
          </w:p>
        </w:tc>
        <w:tc>
          <w:tcPr>
            <w:tcW w:w="217" w:type="pct"/>
            <w:shd w:val="clear" w:color="auto" w:fill="FFFFFF" w:themeFill="background1"/>
            <w:vAlign w:val="center"/>
            <w:hideMark/>
          </w:tcPr>
          <w:p w14:paraId="4F09078C" w14:textId="77777777" w:rsidR="002A212B" w:rsidRPr="00EB70C6" w:rsidRDefault="002A212B" w:rsidP="00796C9F">
            <w:pPr>
              <w:rPr>
                <w:color w:val="000000"/>
                <w:sz w:val="18"/>
                <w:szCs w:val="18"/>
                <w:lang w:eastAsia="en-GB"/>
              </w:rPr>
            </w:pPr>
            <w:r w:rsidRPr="00EB70C6">
              <w:rPr>
                <w:color w:val="000000"/>
                <w:sz w:val="18"/>
                <w:szCs w:val="18"/>
              </w:rPr>
              <w:t>9</w:t>
            </w:r>
          </w:p>
        </w:tc>
        <w:tc>
          <w:tcPr>
            <w:tcW w:w="217" w:type="pct"/>
            <w:shd w:val="clear" w:color="auto" w:fill="FFFFFF" w:themeFill="background1"/>
            <w:vAlign w:val="center"/>
            <w:hideMark/>
          </w:tcPr>
          <w:p w14:paraId="28736685" w14:textId="77777777" w:rsidR="002A212B" w:rsidRPr="00EB70C6" w:rsidRDefault="002A212B" w:rsidP="00796C9F">
            <w:pPr>
              <w:rPr>
                <w:color w:val="000000"/>
                <w:sz w:val="18"/>
                <w:szCs w:val="18"/>
                <w:lang w:eastAsia="en-GB"/>
              </w:rPr>
            </w:pPr>
            <w:r w:rsidRPr="00EB70C6">
              <w:rPr>
                <w:color w:val="000000"/>
                <w:sz w:val="18"/>
                <w:szCs w:val="18"/>
              </w:rPr>
              <w:t>2</w:t>
            </w:r>
          </w:p>
        </w:tc>
        <w:tc>
          <w:tcPr>
            <w:tcW w:w="217" w:type="pct"/>
            <w:shd w:val="clear" w:color="auto" w:fill="FFFFFF" w:themeFill="background1"/>
            <w:vAlign w:val="center"/>
            <w:hideMark/>
          </w:tcPr>
          <w:p w14:paraId="6E30BBEE" w14:textId="77777777" w:rsidR="002A212B" w:rsidRPr="00042B50" w:rsidRDefault="002A212B" w:rsidP="00796C9F">
            <w:pPr>
              <w:rPr>
                <w:color w:val="000000"/>
                <w:sz w:val="18"/>
                <w:szCs w:val="18"/>
                <w:lang w:eastAsia="en-GB"/>
              </w:rPr>
            </w:pPr>
            <w:r w:rsidRPr="00042B50">
              <w:rPr>
                <w:color w:val="000000"/>
                <w:sz w:val="18"/>
                <w:szCs w:val="18"/>
              </w:rPr>
              <w:t>0</w:t>
            </w:r>
          </w:p>
        </w:tc>
        <w:tc>
          <w:tcPr>
            <w:tcW w:w="217" w:type="pct"/>
            <w:shd w:val="clear" w:color="auto" w:fill="FFFFFF" w:themeFill="background1"/>
            <w:vAlign w:val="center"/>
          </w:tcPr>
          <w:p w14:paraId="5EA67B77" w14:textId="77777777" w:rsidR="002A212B" w:rsidRPr="00EB70C6" w:rsidRDefault="002A212B" w:rsidP="00796C9F">
            <w:pPr>
              <w:rPr>
                <w:color w:val="000000"/>
                <w:sz w:val="18"/>
                <w:szCs w:val="18"/>
                <w:lang w:eastAsia="en-GB"/>
              </w:rPr>
            </w:pPr>
            <w:r w:rsidRPr="00EB70C6">
              <w:rPr>
                <w:color w:val="000000"/>
                <w:sz w:val="18"/>
                <w:szCs w:val="18"/>
              </w:rPr>
              <w:t>0</w:t>
            </w:r>
          </w:p>
        </w:tc>
        <w:tc>
          <w:tcPr>
            <w:tcW w:w="322" w:type="pct"/>
            <w:shd w:val="clear" w:color="auto" w:fill="auto"/>
            <w:vAlign w:val="center"/>
            <w:hideMark/>
          </w:tcPr>
          <w:p w14:paraId="33DB748D" w14:textId="77777777" w:rsidR="002A212B" w:rsidRPr="00EB70C6" w:rsidRDefault="002A212B" w:rsidP="00796C9F">
            <w:pPr>
              <w:rPr>
                <w:sz w:val="18"/>
                <w:szCs w:val="18"/>
                <w:lang w:eastAsia="en-GB"/>
              </w:rPr>
            </w:pPr>
            <w:r w:rsidRPr="00EB70C6">
              <w:rPr>
                <w:color w:val="000000"/>
                <w:sz w:val="18"/>
                <w:szCs w:val="18"/>
              </w:rPr>
              <w:t>11</w:t>
            </w:r>
          </w:p>
        </w:tc>
        <w:tc>
          <w:tcPr>
            <w:tcW w:w="263" w:type="pct"/>
            <w:shd w:val="clear" w:color="auto" w:fill="auto"/>
            <w:noWrap/>
            <w:vAlign w:val="center"/>
            <w:hideMark/>
          </w:tcPr>
          <w:p w14:paraId="0513036B" w14:textId="77777777" w:rsidR="002A212B" w:rsidRPr="00EB70C6" w:rsidRDefault="002A212B" w:rsidP="00796C9F">
            <w:pPr>
              <w:rPr>
                <w:color w:val="000000"/>
                <w:sz w:val="18"/>
                <w:szCs w:val="18"/>
                <w:lang w:eastAsia="en-GB"/>
              </w:rPr>
            </w:pPr>
            <w:r w:rsidRPr="00EB70C6">
              <w:rPr>
                <w:color w:val="000000"/>
                <w:sz w:val="18"/>
                <w:szCs w:val="18"/>
              </w:rPr>
              <w:t>2.8</w:t>
            </w:r>
          </w:p>
        </w:tc>
        <w:tc>
          <w:tcPr>
            <w:tcW w:w="217" w:type="pct"/>
            <w:shd w:val="clear" w:color="auto" w:fill="EEECE1" w:themeFill="background2"/>
            <w:vAlign w:val="center"/>
          </w:tcPr>
          <w:p w14:paraId="4576CA35" w14:textId="77777777" w:rsidR="002A212B" w:rsidRPr="00EB70C6" w:rsidRDefault="002A212B" w:rsidP="00796C9F">
            <w:pPr>
              <w:rPr>
                <w:color w:val="000000"/>
                <w:sz w:val="18"/>
                <w:szCs w:val="18"/>
                <w:lang w:eastAsia="en-GB"/>
              </w:rPr>
            </w:pPr>
            <w:r w:rsidRPr="00EB70C6">
              <w:rPr>
                <w:color w:val="000000"/>
                <w:sz w:val="18"/>
                <w:szCs w:val="18"/>
              </w:rPr>
              <w:t>2</w:t>
            </w:r>
          </w:p>
        </w:tc>
        <w:tc>
          <w:tcPr>
            <w:tcW w:w="217" w:type="pct"/>
            <w:shd w:val="clear" w:color="auto" w:fill="EEECE1" w:themeFill="background2"/>
            <w:vAlign w:val="center"/>
          </w:tcPr>
          <w:p w14:paraId="79381EC7" w14:textId="77777777" w:rsidR="002A212B" w:rsidRPr="00EB70C6" w:rsidRDefault="002A212B" w:rsidP="00796C9F">
            <w:pPr>
              <w:rPr>
                <w:color w:val="000000"/>
                <w:sz w:val="18"/>
                <w:szCs w:val="18"/>
                <w:lang w:eastAsia="en-GB"/>
              </w:rPr>
            </w:pPr>
            <w:r w:rsidRPr="00EB70C6">
              <w:rPr>
                <w:color w:val="000000"/>
                <w:sz w:val="18"/>
                <w:szCs w:val="18"/>
              </w:rPr>
              <w:t>2</w:t>
            </w:r>
          </w:p>
        </w:tc>
        <w:tc>
          <w:tcPr>
            <w:tcW w:w="344" w:type="pct"/>
            <w:vAlign w:val="center"/>
          </w:tcPr>
          <w:p w14:paraId="7901BC17" w14:textId="77777777" w:rsidR="002A212B" w:rsidRDefault="002A212B" w:rsidP="00796C9F">
            <w:pPr>
              <w:rPr>
                <w:color w:val="000000"/>
                <w:sz w:val="18"/>
                <w:szCs w:val="18"/>
              </w:rPr>
            </w:pPr>
            <w:r w:rsidRPr="00EB70C6">
              <w:rPr>
                <w:color w:val="000000"/>
                <w:sz w:val="18"/>
                <w:szCs w:val="18"/>
              </w:rPr>
              <w:t>4</w:t>
            </w:r>
          </w:p>
        </w:tc>
        <w:tc>
          <w:tcPr>
            <w:tcW w:w="293" w:type="pct"/>
            <w:vAlign w:val="center"/>
          </w:tcPr>
          <w:p w14:paraId="5299ABAD" w14:textId="77777777" w:rsidR="002A212B" w:rsidRPr="007B65B9" w:rsidRDefault="002A212B" w:rsidP="00796C9F">
            <w:pPr>
              <w:rPr>
                <w:color w:val="000000"/>
                <w:sz w:val="18"/>
                <w:szCs w:val="18"/>
              </w:rPr>
            </w:pPr>
            <w:r w:rsidRPr="007B65B9">
              <w:rPr>
                <w:color w:val="000000"/>
                <w:sz w:val="18"/>
                <w:szCs w:val="18"/>
              </w:rPr>
              <w:t>1</w:t>
            </w:r>
          </w:p>
        </w:tc>
        <w:tc>
          <w:tcPr>
            <w:tcW w:w="350" w:type="pct"/>
            <w:vAlign w:val="center"/>
          </w:tcPr>
          <w:p w14:paraId="6C5BE649" w14:textId="77777777" w:rsidR="002A212B" w:rsidRPr="007B65B9" w:rsidRDefault="002A212B" w:rsidP="00796C9F">
            <w:pPr>
              <w:rPr>
                <w:color w:val="000000"/>
                <w:sz w:val="18"/>
                <w:szCs w:val="18"/>
              </w:rPr>
            </w:pPr>
            <w:r w:rsidRPr="007B65B9">
              <w:rPr>
                <w:color w:val="000000"/>
                <w:sz w:val="18"/>
                <w:szCs w:val="18"/>
              </w:rPr>
              <w:t>-64.43%</w:t>
            </w:r>
          </w:p>
        </w:tc>
        <w:tc>
          <w:tcPr>
            <w:tcW w:w="217" w:type="pct"/>
            <w:shd w:val="clear" w:color="auto" w:fill="EEECE1" w:themeFill="background2"/>
            <w:vAlign w:val="center"/>
          </w:tcPr>
          <w:p w14:paraId="1C9E6194" w14:textId="77777777" w:rsidR="002A212B" w:rsidRPr="007B65B9" w:rsidRDefault="002A212B" w:rsidP="00796C9F">
            <w:pPr>
              <w:rPr>
                <w:color w:val="000000"/>
                <w:sz w:val="18"/>
                <w:szCs w:val="18"/>
              </w:rPr>
            </w:pPr>
            <w:r w:rsidRPr="007B65B9">
              <w:rPr>
                <w:color w:val="000000"/>
                <w:sz w:val="18"/>
                <w:szCs w:val="18"/>
              </w:rPr>
              <w:t>1</w:t>
            </w:r>
          </w:p>
        </w:tc>
        <w:tc>
          <w:tcPr>
            <w:tcW w:w="186" w:type="pct"/>
            <w:shd w:val="clear" w:color="auto" w:fill="EEECE1" w:themeFill="background2"/>
            <w:vAlign w:val="center"/>
          </w:tcPr>
          <w:p w14:paraId="03122357" w14:textId="77777777" w:rsidR="002A212B" w:rsidRPr="007B65B9" w:rsidRDefault="002A212B" w:rsidP="00796C9F">
            <w:pPr>
              <w:rPr>
                <w:color w:val="000000"/>
                <w:sz w:val="18"/>
                <w:szCs w:val="18"/>
              </w:rPr>
            </w:pPr>
            <w:r w:rsidRPr="007B65B9">
              <w:rPr>
                <w:color w:val="000000"/>
                <w:sz w:val="18"/>
                <w:szCs w:val="18"/>
              </w:rPr>
              <w:t>2</w:t>
            </w:r>
          </w:p>
        </w:tc>
        <w:tc>
          <w:tcPr>
            <w:tcW w:w="305" w:type="pct"/>
            <w:vAlign w:val="center"/>
          </w:tcPr>
          <w:p w14:paraId="69E27966" w14:textId="77777777" w:rsidR="002A212B" w:rsidRPr="007B65B9" w:rsidRDefault="002A212B" w:rsidP="00796C9F">
            <w:pPr>
              <w:rPr>
                <w:color w:val="000000"/>
                <w:sz w:val="18"/>
                <w:szCs w:val="18"/>
              </w:rPr>
            </w:pPr>
            <w:r w:rsidRPr="007B65B9">
              <w:rPr>
                <w:color w:val="000000"/>
                <w:sz w:val="18"/>
                <w:szCs w:val="18"/>
              </w:rPr>
              <w:t>7</w:t>
            </w:r>
          </w:p>
        </w:tc>
        <w:tc>
          <w:tcPr>
            <w:tcW w:w="376" w:type="pct"/>
            <w:shd w:val="clear" w:color="auto" w:fill="EEECE1" w:themeFill="background2"/>
            <w:vAlign w:val="center"/>
          </w:tcPr>
          <w:p w14:paraId="3058321F" w14:textId="77777777" w:rsidR="002A212B" w:rsidRPr="007B65B9" w:rsidRDefault="002A212B" w:rsidP="00796C9F">
            <w:pPr>
              <w:rPr>
                <w:color w:val="000000"/>
                <w:sz w:val="18"/>
                <w:szCs w:val="18"/>
              </w:rPr>
            </w:pPr>
            <w:r w:rsidRPr="007B65B9">
              <w:rPr>
                <w:color w:val="000000"/>
                <w:sz w:val="18"/>
                <w:szCs w:val="18"/>
              </w:rPr>
              <w:t>1.8</w:t>
            </w:r>
          </w:p>
        </w:tc>
        <w:tc>
          <w:tcPr>
            <w:tcW w:w="388" w:type="pct"/>
            <w:vAlign w:val="center"/>
          </w:tcPr>
          <w:p w14:paraId="4287A79A" w14:textId="77777777" w:rsidR="002A212B" w:rsidRDefault="002A212B" w:rsidP="00796C9F">
            <w:pPr>
              <w:rPr>
                <w:color w:val="000000"/>
                <w:sz w:val="18"/>
                <w:szCs w:val="18"/>
              </w:rPr>
            </w:pPr>
            <w:r>
              <w:t>80</w:t>
            </w:r>
            <w:r w:rsidRPr="006A57D4">
              <w:t>%</w:t>
            </w:r>
          </w:p>
        </w:tc>
      </w:tr>
      <w:tr w:rsidR="002A212B" w:rsidRPr="000E4DF1" w14:paraId="75C5888D" w14:textId="77777777" w:rsidTr="00796C9F">
        <w:trPr>
          <w:trHeight w:val="340"/>
          <w:jc w:val="center"/>
        </w:trPr>
        <w:tc>
          <w:tcPr>
            <w:tcW w:w="651" w:type="pct"/>
            <w:tcBorders>
              <w:top w:val="nil"/>
              <w:left w:val="nil"/>
              <w:bottom w:val="nil"/>
            </w:tcBorders>
            <w:shd w:val="clear" w:color="auto" w:fill="auto"/>
            <w:noWrap/>
            <w:vAlign w:val="center"/>
            <w:hideMark/>
          </w:tcPr>
          <w:p w14:paraId="49163E79" w14:textId="77777777" w:rsidR="002A212B" w:rsidRPr="004F436F" w:rsidRDefault="002A212B" w:rsidP="00796C9F">
            <w:pPr>
              <w:rPr>
                <w:color w:val="000000"/>
                <w:sz w:val="18"/>
                <w:szCs w:val="18"/>
                <w:lang w:eastAsia="en-GB"/>
              </w:rPr>
            </w:pPr>
            <w:r w:rsidRPr="004F436F">
              <w:rPr>
                <w:color w:val="000000"/>
                <w:sz w:val="18"/>
                <w:szCs w:val="18"/>
                <w:lang w:eastAsia="en-GB"/>
              </w:rPr>
              <w:t>CRC-OPSC</w:t>
            </w:r>
          </w:p>
        </w:tc>
        <w:tc>
          <w:tcPr>
            <w:tcW w:w="217" w:type="pct"/>
            <w:shd w:val="clear" w:color="auto" w:fill="FFFFFF" w:themeFill="background1"/>
            <w:vAlign w:val="center"/>
            <w:hideMark/>
          </w:tcPr>
          <w:p w14:paraId="7567950D" w14:textId="77777777" w:rsidR="002A212B" w:rsidRPr="00EB70C6" w:rsidRDefault="002A212B" w:rsidP="00796C9F">
            <w:pPr>
              <w:rPr>
                <w:color w:val="000000"/>
                <w:sz w:val="18"/>
                <w:szCs w:val="18"/>
                <w:lang w:eastAsia="en-GB"/>
              </w:rPr>
            </w:pPr>
            <w:r w:rsidRPr="00EB70C6">
              <w:rPr>
                <w:color w:val="000000"/>
                <w:sz w:val="18"/>
                <w:szCs w:val="18"/>
              </w:rPr>
              <w:t>7</w:t>
            </w:r>
          </w:p>
        </w:tc>
        <w:tc>
          <w:tcPr>
            <w:tcW w:w="217" w:type="pct"/>
            <w:shd w:val="clear" w:color="auto" w:fill="FFFFFF" w:themeFill="background1"/>
            <w:vAlign w:val="center"/>
            <w:hideMark/>
          </w:tcPr>
          <w:p w14:paraId="21CDFF8C" w14:textId="77777777" w:rsidR="002A212B" w:rsidRPr="00EB70C6" w:rsidRDefault="002A212B" w:rsidP="00796C9F">
            <w:pPr>
              <w:rPr>
                <w:color w:val="000000"/>
                <w:sz w:val="18"/>
                <w:szCs w:val="18"/>
                <w:lang w:eastAsia="en-GB"/>
              </w:rPr>
            </w:pPr>
            <w:r w:rsidRPr="00EB70C6">
              <w:rPr>
                <w:color w:val="000000"/>
                <w:sz w:val="18"/>
                <w:szCs w:val="18"/>
              </w:rPr>
              <w:t>3</w:t>
            </w:r>
          </w:p>
        </w:tc>
        <w:tc>
          <w:tcPr>
            <w:tcW w:w="217" w:type="pct"/>
            <w:shd w:val="clear" w:color="auto" w:fill="FFFFFF" w:themeFill="background1"/>
            <w:vAlign w:val="center"/>
            <w:hideMark/>
          </w:tcPr>
          <w:p w14:paraId="76D16005" w14:textId="77777777" w:rsidR="002A212B" w:rsidRPr="00042B50" w:rsidRDefault="002A212B" w:rsidP="00796C9F">
            <w:pPr>
              <w:rPr>
                <w:color w:val="000000"/>
                <w:sz w:val="18"/>
                <w:szCs w:val="18"/>
                <w:lang w:eastAsia="en-GB"/>
              </w:rPr>
            </w:pPr>
            <w:r w:rsidRPr="00042B50">
              <w:rPr>
                <w:color w:val="000000"/>
                <w:sz w:val="18"/>
                <w:szCs w:val="18"/>
              </w:rPr>
              <w:t>1</w:t>
            </w:r>
          </w:p>
        </w:tc>
        <w:tc>
          <w:tcPr>
            <w:tcW w:w="217" w:type="pct"/>
            <w:shd w:val="clear" w:color="auto" w:fill="FFFFFF" w:themeFill="background1"/>
            <w:vAlign w:val="center"/>
          </w:tcPr>
          <w:p w14:paraId="595D8891" w14:textId="77777777" w:rsidR="002A212B" w:rsidRPr="00EB70C6" w:rsidRDefault="002A212B" w:rsidP="00796C9F">
            <w:pPr>
              <w:rPr>
                <w:color w:val="000000"/>
                <w:sz w:val="18"/>
                <w:szCs w:val="18"/>
                <w:lang w:eastAsia="en-GB"/>
              </w:rPr>
            </w:pPr>
            <w:r w:rsidRPr="00EB70C6">
              <w:rPr>
                <w:color w:val="000000"/>
                <w:sz w:val="18"/>
                <w:szCs w:val="18"/>
              </w:rPr>
              <w:t>3</w:t>
            </w:r>
          </w:p>
        </w:tc>
        <w:tc>
          <w:tcPr>
            <w:tcW w:w="322" w:type="pct"/>
            <w:shd w:val="clear" w:color="auto" w:fill="auto"/>
            <w:vAlign w:val="center"/>
            <w:hideMark/>
          </w:tcPr>
          <w:p w14:paraId="744CFA1D" w14:textId="77777777" w:rsidR="002A212B" w:rsidRPr="00EB70C6" w:rsidRDefault="002A212B" w:rsidP="00796C9F">
            <w:pPr>
              <w:rPr>
                <w:sz w:val="18"/>
                <w:szCs w:val="18"/>
                <w:lang w:eastAsia="en-GB"/>
              </w:rPr>
            </w:pPr>
            <w:r w:rsidRPr="00EB70C6">
              <w:rPr>
                <w:color w:val="000000"/>
                <w:sz w:val="18"/>
                <w:szCs w:val="18"/>
              </w:rPr>
              <w:t>14</w:t>
            </w:r>
          </w:p>
        </w:tc>
        <w:tc>
          <w:tcPr>
            <w:tcW w:w="263" w:type="pct"/>
            <w:shd w:val="clear" w:color="auto" w:fill="auto"/>
            <w:noWrap/>
            <w:vAlign w:val="center"/>
            <w:hideMark/>
          </w:tcPr>
          <w:p w14:paraId="482429C3" w14:textId="77777777" w:rsidR="002A212B" w:rsidRPr="00EB70C6" w:rsidRDefault="002A212B" w:rsidP="00796C9F">
            <w:pPr>
              <w:rPr>
                <w:color w:val="000000"/>
                <w:sz w:val="18"/>
                <w:szCs w:val="18"/>
                <w:lang w:eastAsia="en-GB"/>
              </w:rPr>
            </w:pPr>
            <w:r w:rsidRPr="00EB70C6">
              <w:rPr>
                <w:color w:val="000000"/>
                <w:sz w:val="18"/>
                <w:szCs w:val="18"/>
              </w:rPr>
              <w:t>3.5</w:t>
            </w:r>
          </w:p>
        </w:tc>
        <w:tc>
          <w:tcPr>
            <w:tcW w:w="217" w:type="pct"/>
            <w:shd w:val="clear" w:color="auto" w:fill="EEECE1" w:themeFill="background2"/>
            <w:vAlign w:val="center"/>
          </w:tcPr>
          <w:p w14:paraId="2E63082A" w14:textId="77777777" w:rsidR="002A212B" w:rsidRPr="00EB70C6" w:rsidRDefault="002A212B" w:rsidP="00796C9F">
            <w:pPr>
              <w:rPr>
                <w:color w:val="000000"/>
                <w:sz w:val="18"/>
                <w:szCs w:val="18"/>
                <w:lang w:eastAsia="en-GB"/>
              </w:rPr>
            </w:pPr>
            <w:r w:rsidRPr="00EB70C6">
              <w:rPr>
                <w:color w:val="000000"/>
                <w:sz w:val="18"/>
                <w:szCs w:val="18"/>
              </w:rPr>
              <w:t>2</w:t>
            </w:r>
          </w:p>
        </w:tc>
        <w:tc>
          <w:tcPr>
            <w:tcW w:w="217" w:type="pct"/>
            <w:shd w:val="clear" w:color="auto" w:fill="EEECE1" w:themeFill="background2"/>
            <w:vAlign w:val="center"/>
          </w:tcPr>
          <w:p w14:paraId="283D036F" w14:textId="77777777" w:rsidR="002A212B" w:rsidRPr="00EB70C6" w:rsidRDefault="002A212B" w:rsidP="00796C9F">
            <w:pPr>
              <w:rPr>
                <w:color w:val="000000"/>
                <w:sz w:val="18"/>
                <w:szCs w:val="18"/>
                <w:lang w:eastAsia="en-GB"/>
              </w:rPr>
            </w:pPr>
            <w:r w:rsidRPr="00EB70C6">
              <w:rPr>
                <w:color w:val="000000"/>
                <w:sz w:val="18"/>
                <w:szCs w:val="18"/>
              </w:rPr>
              <w:t>1</w:t>
            </w:r>
          </w:p>
        </w:tc>
        <w:tc>
          <w:tcPr>
            <w:tcW w:w="344" w:type="pct"/>
            <w:vAlign w:val="center"/>
          </w:tcPr>
          <w:p w14:paraId="47B97A70" w14:textId="77777777" w:rsidR="002A212B" w:rsidRDefault="002A212B" w:rsidP="00796C9F">
            <w:pPr>
              <w:rPr>
                <w:color w:val="000000"/>
                <w:sz w:val="18"/>
                <w:szCs w:val="18"/>
              </w:rPr>
            </w:pPr>
            <w:r w:rsidRPr="00EB70C6">
              <w:rPr>
                <w:color w:val="000000"/>
                <w:sz w:val="18"/>
                <w:szCs w:val="18"/>
              </w:rPr>
              <w:t>7</w:t>
            </w:r>
          </w:p>
        </w:tc>
        <w:tc>
          <w:tcPr>
            <w:tcW w:w="293" w:type="pct"/>
            <w:vAlign w:val="center"/>
          </w:tcPr>
          <w:p w14:paraId="319AEE9C" w14:textId="77777777" w:rsidR="002A212B" w:rsidRPr="007B65B9" w:rsidRDefault="002A212B" w:rsidP="00796C9F">
            <w:pPr>
              <w:rPr>
                <w:color w:val="000000"/>
                <w:sz w:val="18"/>
                <w:szCs w:val="18"/>
              </w:rPr>
            </w:pPr>
            <w:r w:rsidRPr="007B65B9">
              <w:rPr>
                <w:color w:val="000000"/>
                <w:sz w:val="18"/>
                <w:szCs w:val="18"/>
              </w:rPr>
              <w:t>1.8</w:t>
            </w:r>
          </w:p>
        </w:tc>
        <w:tc>
          <w:tcPr>
            <w:tcW w:w="350" w:type="pct"/>
            <w:vAlign w:val="center"/>
          </w:tcPr>
          <w:p w14:paraId="1FC09AEF" w14:textId="77777777" w:rsidR="002A212B" w:rsidRPr="007B65B9" w:rsidRDefault="002A212B" w:rsidP="00796C9F">
            <w:pPr>
              <w:rPr>
                <w:color w:val="000000"/>
                <w:sz w:val="18"/>
                <w:szCs w:val="18"/>
              </w:rPr>
            </w:pPr>
            <w:r w:rsidRPr="007B65B9">
              <w:rPr>
                <w:color w:val="000000"/>
                <w:sz w:val="18"/>
                <w:szCs w:val="18"/>
              </w:rPr>
              <w:t>-48.57%</w:t>
            </w:r>
          </w:p>
        </w:tc>
        <w:tc>
          <w:tcPr>
            <w:tcW w:w="217" w:type="pct"/>
            <w:shd w:val="clear" w:color="auto" w:fill="EEECE1" w:themeFill="background2"/>
            <w:vAlign w:val="center"/>
          </w:tcPr>
          <w:p w14:paraId="3B048882" w14:textId="77777777" w:rsidR="002A212B" w:rsidRPr="007B65B9" w:rsidRDefault="002A212B" w:rsidP="00796C9F">
            <w:pPr>
              <w:rPr>
                <w:color w:val="000000"/>
                <w:sz w:val="18"/>
                <w:szCs w:val="18"/>
              </w:rPr>
            </w:pPr>
            <w:r w:rsidRPr="007B65B9">
              <w:rPr>
                <w:color w:val="000000"/>
                <w:sz w:val="18"/>
                <w:szCs w:val="18"/>
              </w:rPr>
              <w:t>3</w:t>
            </w:r>
          </w:p>
        </w:tc>
        <w:tc>
          <w:tcPr>
            <w:tcW w:w="186" w:type="pct"/>
            <w:shd w:val="clear" w:color="auto" w:fill="EEECE1" w:themeFill="background2"/>
            <w:vAlign w:val="center"/>
          </w:tcPr>
          <w:p w14:paraId="37F5BA38" w14:textId="77777777" w:rsidR="002A212B" w:rsidRPr="007B65B9" w:rsidRDefault="002A212B" w:rsidP="00796C9F">
            <w:pPr>
              <w:rPr>
                <w:color w:val="000000"/>
                <w:sz w:val="18"/>
                <w:szCs w:val="18"/>
              </w:rPr>
            </w:pPr>
            <w:r w:rsidRPr="007B65B9">
              <w:rPr>
                <w:color w:val="000000"/>
                <w:sz w:val="18"/>
                <w:szCs w:val="18"/>
              </w:rPr>
              <w:t>2</w:t>
            </w:r>
          </w:p>
        </w:tc>
        <w:tc>
          <w:tcPr>
            <w:tcW w:w="305" w:type="pct"/>
            <w:vAlign w:val="center"/>
          </w:tcPr>
          <w:p w14:paraId="68F5CBC3" w14:textId="77777777" w:rsidR="002A212B" w:rsidRPr="007B65B9" w:rsidRDefault="002A212B" w:rsidP="00796C9F">
            <w:pPr>
              <w:rPr>
                <w:color w:val="000000"/>
                <w:sz w:val="18"/>
                <w:szCs w:val="18"/>
              </w:rPr>
            </w:pPr>
            <w:r w:rsidRPr="007B65B9">
              <w:rPr>
                <w:color w:val="000000"/>
                <w:sz w:val="18"/>
                <w:szCs w:val="18"/>
              </w:rPr>
              <w:t>8</w:t>
            </w:r>
          </w:p>
        </w:tc>
        <w:tc>
          <w:tcPr>
            <w:tcW w:w="376" w:type="pct"/>
            <w:shd w:val="clear" w:color="auto" w:fill="EEECE1" w:themeFill="background2"/>
            <w:vAlign w:val="center"/>
          </w:tcPr>
          <w:p w14:paraId="3896D461" w14:textId="77777777" w:rsidR="002A212B" w:rsidRPr="007B65B9" w:rsidRDefault="002A212B" w:rsidP="00796C9F">
            <w:pPr>
              <w:rPr>
                <w:color w:val="000000"/>
                <w:sz w:val="18"/>
                <w:szCs w:val="18"/>
              </w:rPr>
            </w:pPr>
            <w:r w:rsidRPr="007B65B9">
              <w:rPr>
                <w:color w:val="000000"/>
                <w:sz w:val="18"/>
                <w:szCs w:val="18"/>
              </w:rPr>
              <w:t>2</w:t>
            </w:r>
          </w:p>
        </w:tc>
        <w:tc>
          <w:tcPr>
            <w:tcW w:w="388" w:type="pct"/>
            <w:vAlign w:val="center"/>
          </w:tcPr>
          <w:p w14:paraId="0D5E4D3B" w14:textId="77777777" w:rsidR="002A212B" w:rsidRDefault="002A212B" w:rsidP="00796C9F">
            <w:pPr>
              <w:rPr>
                <w:color w:val="000000"/>
                <w:sz w:val="18"/>
                <w:szCs w:val="18"/>
              </w:rPr>
            </w:pPr>
            <w:r w:rsidRPr="006A57D4">
              <w:t>-</w:t>
            </w:r>
            <w:r>
              <w:t>11.11</w:t>
            </w:r>
            <w:r w:rsidRPr="006A57D4">
              <w:t>%</w:t>
            </w:r>
          </w:p>
        </w:tc>
      </w:tr>
      <w:tr w:rsidR="002A212B" w:rsidRPr="000E4DF1" w14:paraId="2B398EDC" w14:textId="77777777" w:rsidTr="00796C9F">
        <w:trPr>
          <w:trHeight w:val="340"/>
          <w:jc w:val="center"/>
        </w:trPr>
        <w:tc>
          <w:tcPr>
            <w:tcW w:w="651" w:type="pct"/>
            <w:tcBorders>
              <w:top w:val="nil"/>
              <w:left w:val="nil"/>
              <w:bottom w:val="nil"/>
            </w:tcBorders>
            <w:shd w:val="clear" w:color="auto" w:fill="auto"/>
            <w:noWrap/>
            <w:vAlign w:val="center"/>
            <w:hideMark/>
          </w:tcPr>
          <w:p w14:paraId="36148B4D" w14:textId="77777777" w:rsidR="002A212B" w:rsidRPr="004F436F" w:rsidRDefault="002A212B" w:rsidP="00796C9F">
            <w:pPr>
              <w:rPr>
                <w:color w:val="000000"/>
                <w:sz w:val="18"/>
                <w:szCs w:val="18"/>
                <w:lang w:eastAsia="en-GB"/>
              </w:rPr>
            </w:pPr>
            <w:r w:rsidRPr="004F436F">
              <w:rPr>
                <w:color w:val="000000"/>
                <w:sz w:val="18"/>
                <w:szCs w:val="18"/>
                <w:lang w:eastAsia="en-GB"/>
              </w:rPr>
              <w:t>CMW</w:t>
            </w:r>
          </w:p>
        </w:tc>
        <w:tc>
          <w:tcPr>
            <w:tcW w:w="217" w:type="pct"/>
            <w:shd w:val="clear" w:color="auto" w:fill="FFFFFF" w:themeFill="background1"/>
            <w:vAlign w:val="center"/>
            <w:hideMark/>
          </w:tcPr>
          <w:p w14:paraId="4D30C909" w14:textId="77777777" w:rsidR="002A212B" w:rsidRPr="00EB70C6" w:rsidRDefault="002A212B" w:rsidP="00796C9F">
            <w:pPr>
              <w:rPr>
                <w:color w:val="000000"/>
                <w:sz w:val="18"/>
                <w:szCs w:val="18"/>
                <w:lang w:eastAsia="en-GB"/>
              </w:rPr>
            </w:pPr>
            <w:r w:rsidRPr="00EB70C6">
              <w:rPr>
                <w:color w:val="000000"/>
                <w:sz w:val="18"/>
                <w:szCs w:val="18"/>
              </w:rPr>
              <w:t>7</w:t>
            </w:r>
          </w:p>
        </w:tc>
        <w:tc>
          <w:tcPr>
            <w:tcW w:w="217" w:type="pct"/>
            <w:shd w:val="clear" w:color="auto" w:fill="FFFFFF" w:themeFill="background1"/>
            <w:vAlign w:val="center"/>
            <w:hideMark/>
          </w:tcPr>
          <w:p w14:paraId="639D43B8" w14:textId="77777777" w:rsidR="002A212B" w:rsidRPr="00EB70C6" w:rsidRDefault="002A212B" w:rsidP="00796C9F">
            <w:pPr>
              <w:rPr>
                <w:color w:val="000000"/>
                <w:sz w:val="18"/>
                <w:szCs w:val="18"/>
                <w:lang w:eastAsia="en-GB"/>
              </w:rPr>
            </w:pPr>
            <w:r w:rsidRPr="00EB70C6">
              <w:rPr>
                <w:color w:val="000000"/>
                <w:sz w:val="18"/>
                <w:szCs w:val="18"/>
              </w:rPr>
              <w:t>5</w:t>
            </w:r>
          </w:p>
        </w:tc>
        <w:tc>
          <w:tcPr>
            <w:tcW w:w="217" w:type="pct"/>
            <w:shd w:val="clear" w:color="auto" w:fill="FFFFFF" w:themeFill="background1"/>
            <w:vAlign w:val="center"/>
            <w:hideMark/>
          </w:tcPr>
          <w:p w14:paraId="233BE7CD" w14:textId="77777777" w:rsidR="002A212B" w:rsidRPr="00042B50" w:rsidRDefault="002A212B" w:rsidP="00796C9F">
            <w:pPr>
              <w:rPr>
                <w:color w:val="000000"/>
                <w:sz w:val="18"/>
                <w:szCs w:val="18"/>
                <w:lang w:eastAsia="en-GB"/>
              </w:rPr>
            </w:pPr>
            <w:r w:rsidRPr="00042B50">
              <w:rPr>
                <w:color w:val="000000"/>
                <w:sz w:val="18"/>
                <w:szCs w:val="18"/>
              </w:rPr>
              <w:t>7</w:t>
            </w:r>
          </w:p>
        </w:tc>
        <w:tc>
          <w:tcPr>
            <w:tcW w:w="217" w:type="pct"/>
            <w:shd w:val="clear" w:color="auto" w:fill="FFFFFF" w:themeFill="background1"/>
            <w:vAlign w:val="center"/>
          </w:tcPr>
          <w:p w14:paraId="4C3863E9" w14:textId="77777777" w:rsidR="002A212B" w:rsidRPr="00EB70C6" w:rsidRDefault="002A212B" w:rsidP="00796C9F">
            <w:pPr>
              <w:rPr>
                <w:color w:val="000000"/>
                <w:sz w:val="18"/>
                <w:szCs w:val="18"/>
                <w:lang w:eastAsia="en-GB"/>
              </w:rPr>
            </w:pPr>
            <w:r w:rsidRPr="00EB70C6">
              <w:rPr>
                <w:color w:val="000000"/>
                <w:sz w:val="18"/>
                <w:szCs w:val="18"/>
              </w:rPr>
              <w:t>6</w:t>
            </w:r>
          </w:p>
        </w:tc>
        <w:tc>
          <w:tcPr>
            <w:tcW w:w="322" w:type="pct"/>
            <w:shd w:val="clear" w:color="auto" w:fill="auto"/>
            <w:vAlign w:val="center"/>
            <w:hideMark/>
          </w:tcPr>
          <w:p w14:paraId="2A5DC394" w14:textId="77777777" w:rsidR="002A212B" w:rsidRPr="00EB70C6" w:rsidRDefault="002A212B" w:rsidP="00796C9F">
            <w:pPr>
              <w:rPr>
                <w:sz w:val="18"/>
                <w:szCs w:val="18"/>
                <w:lang w:eastAsia="en-GB"/>
              </w:rPr>
            </w:pPr>
            <w:r w:rsidRPr="00EB70C6">
              <w:rPr>
                <w:color w:val="000000"/>
                <w:sz w:val="18"/>
                <w:szCs w:val="18"/>
              </w:rPr>
              <w:t>25</w:t>
            </w:r>
          </w:p>
        </w:tc>
        <w:tc>
          <w:tcPr>
            <w:tcW w:w="263" w:type="pct"/>
            <w:shd w:val="clear" w:color="auto" w:fill="auto"/>
            <w:noWrap/>
            <w:vAlign w:val="center"/>
            <w:hideMark/>
          </w:tcPr>
          <w:p w14:paraId="6A24C7C0" w14:textId="77777777" w:rsidR="002A212B" w:rsidRPr="00EB70C6" w:rsidRDefault="002A212B" w:rsidP="00796C9F">
            <w:pPr>
              <w:rPr>
                <w:color w:val="000000"/>
                <w:sz w:val="18"/>
                <w:szCs w:val="18"/>
                <w:lang w:eastAsia="en-GB"/>
              </w:rPr>
            </w:pPr>
            <w:r w:rsidRPr="00EB70C6">
              <w:rPr>
                <w:color w:val="000000"/>
                <w:sz w:val="18"/>
                <w:szCs w:val="18"/>
              </w:rPr>
              <w:t>6.3</w:t>
            </w:r>
          </w:p>
        </w:tc>
        <w:tc>
          <w:tcPr>
            <w:tcW w:w="217" w:type="pct"/>
            <w:shd w:val="clear" w:color="auto" w:fill="EEECE1" w:themeFill="background2"/>
            <w:vAlign w:val="center"/>
          </w:tcPr>
          <w:p w14:paraId="200FF96D" w14:textId="77777777" w:rsidR="002A212B" w:rsidRPr="00EB70C6" w:rsidRDefault="002A212B" w:rsidP="00796C9F">
            <w:pPr>
              <w:rPr>
                <w:color w:val="000000"/>
                <w:sz w:val="18"/>
                <w:szCs w:val="18"/>
                <w:lang w:eastAsia="en-GB"/>
              </w:rPr>
            </w:pPr>
            <w:r w:rsidRPr="00EB70C6">
              <w:rPr>
                <w:color w:val="000000"/>
                <w:sz w:val="18"/>
                <w:szCs w:val="18"/>
              </w:rPr>
              <w:t>3</w:t>
            </w:r>
          </w:p>
        </w:tc>
        <w:tc>
          <w:tcPr>
            <w:tcW w:w="217" w:type="pct"/>
            <w:shd w:val="clear" w:color="auto" w:fill="EEECE1" w:themeFill="background2"/>
            <w:vAlign w:val="center"/>
          </w:tcPr>
          <w:p w14:paraId="1FE09AEC" w14:textId="77777777" w:rsidR="002A212B" w:rsidRPr="00EB70C6" w:rsidRDefault="002A212B" w:rsidP="00796C9F">
            <w:pPr>
              <w:rPr>
                <w:color w:val="000000"/>
                <w:sz w:val="18"/>
                <w:szCs w:val="18"/>
                <w:lang w:eastAsia="en-GB"/>
              </w:rPr>
            </w:pPr>
            <w:r w:rsidRPr="00EB70C6">
              <w:rPr>
                <w:color w:val="000000"/>
                <w:sz w:val="18"/>
                <w:szCs w:val="18"/>
              </w:rPr>
              <w:t>0</w:t>
            </w:r>
          </w:p>
        </w:tc>
        <w:tc>
          <w:tcPr>
            <w:tcW w:w="344" w:type="pct"/>
            <w:vAlign w:val="center"/>
          </w:tcPr>
          <w:p w14:paraId="06A41ECA" w14:textId="77777777" w:rsidR="002A212B" w:rsidRDefault="002A212B" w:rsidP="00796C9F">
            <w:pPr>
              <w:rPr>
                <w:color w:val="000000"/>
                <w:sz w:val="18"/>
                <w:szCs w:val="18"/>
              </w:rPr>
            </w:pPr>
            <w:r w:rsidRPr="00EB70C6">
              <w:rPr>
                <w:color w:val="000000"/>
                <w:sz w:val="18"/>
                <w:szCs w:val="18"/>
              </w:rPr>
              <w:t>16</w:t>
            </w:r>
          </w:p>
        </w:tc>
        <w:tc>
          <w:tcPr>
            <w:tcW w:w="293" w:type="pct"/>
            <w:vAlign w:val="center"/>
          </w:tcPr>
          <w:p w14:paraId="613DD0B2" w14:textId="77777777" w:rsidR="002A212B" w:rsidRPr="007B65B9" w:rsidRDefault="002A212B" w:rsidP="00796C9F">
            <w:pPr>
              <w:rPr>
                <w:color w:val="000000"/>
                <w:sz w:val="18"/>
                <w:szCs w:val="18"/>
              </w:rPr>
            </w:pPr>
            <w:r w:rsidRPr="007B65B9">
              <w:rPr>
                <w:color w:val="000000"/>
                <w:sz w:val="18"/>
                <w:szCs w:val="18"/>
              </w:rPr>
              <w:t>4</w:t>
            </w:r>
          </w:p>
        </w:tc>
        <w:tc>
          <w:tcPr>
            <w:tcW w:w="350" w:type="pct"/>
            <w:vAlign w:val="center"/>
          </w:tcPr>
          <w:p w14:paraId="1B7C280A" w14:textId="77777777" w:rsidR="002A212B" w:rsidRPr="007B65B9" w:rsidRDefault="002A212B" w:rsidP="00796C9F">
            <w:pPr>
              <w:rPr>
                <w:color w:val="000000"/>
                <w:sz w:val="18"/>
                <w:szCs w:val="18"/>
              </w:rPr>
            </w:pPr>
            <w:r w:rsidRPr="007B65B9">
              <w:rPr>
                <w:color w:val="000000"/>
                <w:sz w:val="18"/>
                <w:szCs w:val="18"/>
              </w:rPr>
              <w:t>-36.51%</w:t>
            </w:r>
          </w:p>
        </w:tc>
        <w:tc>
          <w:tcPr>
            <w:tcW w:w="217" w:type="pct"/>
            <w:shd w:val="clear" w:color="auto" w:fill="EEECE1" w:themeFill="background2"/>
            <w:vAlign w:val="center"/>
          </w:tcPr>
          <w:p w14:paraId="0518C647" w14:textId="77777777" w:rsidR="002A212B" w:rsidRPr="007B65B9" w:rsidRDefault="002A212B" w:rsidP="00796C9F">
            <w:pPr>
              <w:rPr>
                <w:color w:val="000000"/>
                <w:sz w:val="18"/>
                <w:szCs w:val="18"/>
              </w:rPr>
            </w:pPr>
            <w:r w:rsidRPr="007B65B9">
              <w:rPr>
                <w:color w:val="000000"/>
                <w:sz w:val="18"/>
                <w:szCs w:val="18"/>
              </w:rPr>
              <w:t>6</w:t>
            </w:r>
          </w:p>
        </w:tc>
        <w:tc>
          <w:tcPr>
            <w:tcW w:w="186" w:type="pct"/>
            <w:shd w:val="clear" w:color="auto" w:fill="EEECE1" w:themeFill="background2"/>
            <w:vAlign w:val="center"/>
          </w:tcPr>
          <w:p w14:paraId="227B3F94" w14:textId="77777777" w:rsidR="002A212B" w:rsidRPr="007B65B9" w:rsidRDefault="002A212B" w:rsidP="00796C9F">
            <w:pPr>
              <w:rPr>
                <w:color w:val="000000"/>
                <w:sz w:val="18"/>
                <w:szCs w:val="18"/>
              </w:rPr>
            </w:pPr>
            <w:r w:rsidRPr="007B65B9">
              <w:rPr>
                <w:color w:val="000000"/>
                <w:sz w:val="18"/>
                <w:szCs w:val="18"/>
              </w:rPr>
              <w:t>6</w:t>
            </w:r>
          </w:p>
        </w:tc>
        <w:tc>
          <w:tcPr>
            <w:tcW w:w="305" w:type="pct"/>
            <w:vAlign w:val="center"/>
          </w:tcPr>
          <w:p w14:paraId="6D42C391" w14:textId="77777777" w:rsidR="002A212B" w:rsidRPr="007B65B9" w:rsidRDefault="002A212B" w:rsidP="00796C9F">
            <w:pPr>
              <w:rPr>
                <w:color w:val="000000"/>
                <w:sz w:val="18"/>
                <w:szCs w:val="18"/>
              </w:rPr>
            </w:pPr>
            <w:r w:rsidRPr="007B65B9">
              <w:rPr>
                <w:color w:val="000000"/>
                <w:sz w:val="18"/>
                <w:szCs w:val="18"/>
              </w:rPr>
              <w:t>15</w:t>
            </w:r>
          </w:p>
        </w:tc>
        <w:tc>
          <w:tcPr>
            <w:tcW w:w="376" w:type="pct"/>
            <w:shd w:val="clear" w:color="auto" w:fill="EEECE1" w:themeFill="background2"/>
            <w:vAlign w:val="center"/>
          </w:tcPr>
          <w:p w14:paraId="3555715C" w14:textId="77777777" w:rsidR="002A212B" w:rsidRPr="007B65B9" w:rsidRDefault="002A212B" w:rsidP="00796C9F">
            <w:pPr>
              <w:rPr>
                <w:color w:val="000000"/>
                <w:sz w:val="18"/>
                <w:szCs w:val="18"/>
              </w:rPr>
            </w:pPr>
            <w:r w:rsidRPr="007B65B9">
              <w:rPr>
                <w:color w:val="000000"/>
                <w:sz w:val="18"/>
                <w:szCs w:val="18"/>
              </w:rPr>
              <w:t>3.8</w:t>
            </w:r>
          </w:p>
        </w:tc>
        <w:tc>
          <w:tcPr>
            <w:tcW w:w="388" w:type="pct"/>
            <w:vAlign w:val="center"/>
          </w:tcPr>
          <w:p w14:paraId="29EAAE9D" w14:textId="77777777" w:rsidR="002A212B" w:rsidRDefault="002A212B" w:rsidP="00796C9F">
            <w:pPr>
              <w:rPr>
                <w:color w:val="000000"/>
                <w:sz w:val="18"/>
                <w:szCs w:val="18"/>
              </w:rPr>
            </w:pPr>
            <w:r w:rsidRPr="006A57D4">
              <w:t>-</w:t>
            </w:r>
            <w:r>
              <w:t>5</w:t>
            </w:r>
            <w:r w:rsidRPr="006A57D4">
              <w:t>%</w:t>
            </w:r>
          </w:p>
        </w:tc>
      </w:tr>
      <w:tr w:rsidR="002A212B" w:rsidRPr="00F00A32" w14:paraId="695B9750" w14:textId="77777777" w:rsidTr="00796C9F">
        <w:trPr>
          <w:trHeight w:val="340"/>
          <w:jc w:val="center"/>
        </w:trPr>
        <w:tc>
          <w:tcPr>
            <w:tcW w:w="651" w:type="pct"/>
            <w:tcBorders>
              <w:top w:val="nil"/>
              <w:left w:val="nil"/>
              <w:bottom w:val="nil"/>
            </w:tcBorders>
            <w:shd w:val="clear" w:color="auto" w:fill="auto"/>
            <w:noWrap/>
            <w:vAlign w:val="center"/>
            <w:hideMark/>
          </w:tcPr>
          <w:p w14:paraId="5A2A4EE2" w14:textId="77777777" w:rsidR="002A212B" w:rsidRPr="004F436F" w:rsidRDefault="002A212B" w:rsidP="00796C9F">
            <w:pPr>
              <w:rPr>
                <w:color w:val="000000"/>
                <w:sz w:val="18"/>
                <w:szCs w:val="18"/>
                <w:lang w:eastAsia="en-GB"/>
              </w:rPr>
            </w:pPr>
            <w:r w:rsidRPr="004F436F">
              <w:rPr>
                <w:color w:val="000000"/>
                <w:sz w:val="18"/>
                <w:szCs w:val="18"/>
                <w:lang w:eastAsia="en-GB"/>
              </w:rPr>
              <w:t>CRPD</w:t>
            </w:r>
          </w:p>
        </w:tc>
        <w:tc>
          <w:tcPr>
            <w:tcW w:w="217" w:type="pct"/>
            <w:shd w:val="clear" w:color="auto" w:fill="FFFFFF" w:themeFill="background1"/>
            <w:vAlign w:val="center"/>
            <w:hideMark/>
          </w:tcPr>
          <w:p w14:paraId="24212073" w14:textId="77777777" w:rsidR="002A212B" w:rsidRPr="00EB70C6" w:rsidRDefault="002A212B" w:rsidP="00796C9F">
            <w:pPr>
              <w:rPr>
                <w:color w:val="000000"/>
                <w:sz w:val="18"/>
                <w:szCs w:val="18"/>
                <w:lang w:eastAsia="en-GB"/>
              </w:rPr>
            </w:pPr>
            <w:r w:rsidRPr="00EB70C6">
              <w:rPr>
                <w:color w:val="000000"/>
                <w:sz w:val="18"/>
                <w:szCs w:val="18"/>
              </w:rPr>
              <w:t>7</w:t>
            </w:r>
          </w:p>
        </w:tc>
        <w:tc>
          <w:tcPr>
            <w:tcW w:w="217" w:type="pct"/>
            <w:shd w:val="clear" w:color="auto" w:fill="FFFFFF" w:themeFill="background1"/>
            <w:vAlign w:val="center"/>
            <w:hideMark/>
          </w:tcPr>
          <w:p w14:paraId="25E6A848" w14:textId="77777777" w:rsidR="002A212B" w:rsidRPr="00EB70C6" w:rsidRDefault="002A212B" w:rsidP="00796C9F">
            <w:pPr>
              <w:rPr>
                <w:color w:val="000000"/>
                <w:sz w:val="18"/>
                <w:szCs w:val="18"/>
                <w:lang w:eastAsia="en-GB"/>
              </w:rPr>
            </w:pPr>
            <w:r w:rsidRPr="00EB70C6">
              <w:rPr>
                <w:color w:val="000000"/>
                <w:sz w:val="18"/>
                <w:szCs w:val="18"/>
              </w:rPr>
              <w:t>8</w:t>
            </w:r>
          </w:p>
        </w:tc>
        <w:tc>
          <w:tcPr>
            <w:tcW w:w="217" w:type="pct"/>
            <w:shd w:val="clear" w:color="auto" w:fill="FFFFFF" w:themeFill="background1"/>
            <w:vAlign w:val="center"/>
            <w:hideMark/>
          </w:tcPr>
          <w:p w14:paraId="1CD29718" w14:textId="77777777" w:rsidR="002A212B" w:rsidRPr="00042B50" w:rsidRDefault="002A212B" w:rsidP="00796C9F">
            <w:pPr>
              <w:rPr>
                <w:color w:val="000000"/>
                <w:sz w:val="18"/>
                <w:szCs w:val="18"/>
                <w:lang w:eastAsia="en-GB"/>
              </w:rPr>
            </w:pPr>
            <w:r w:rsidRPr="00042B50">
              <w:rPr>
                <w:color w:val="000000"/>
                <w:sz w:val="18"/>
                <w:szCs w:val="18"/>
              </w:rPr>
              <w:t>22</w:t>
            </w:r>
          </w:p>
        </w:tc>
        <w:tc>
          <w:tcPr>
            <w:tcW w:w="217" w:type="pct"/>
            <w:shd w:val="clear" w:color="auto" w:fill="FFFFFF" w:themeFill="background1"/>
            <w:vAlign w:val="center"/>
          </w:tcPr>
          <w:p w14:paraId="55FB2B64" w14:textId="77777777" w:rsidR="002A212B" w:rsidRPr="00EB70C6" w:rsidRDefault="002A212B" w:rsidP="00796C9F">
            <w:pPr>
              <w:rPr>
                <w:color w:val="000000"/>
                <w:sz w:val="18"/>
                <w:szCs w:val="18"/>
                <w:lang w:eastAsia="en-GB"/>
              </w:rPr>
            </w:pPr>
            <w:r w:rsidRPr="00EB70C6">
              <w:rPr>
                <w:color w:val="000000"/>
                <w:sz w:val="18"/>
                <w:szCs w:val="18"/>
              </w:rPr>
              <w:t>19</w:t>
            </w:r>
          </w:p>
        </w:tc>
        <w:tc>
          <w:tcPr>
            <w:tcW w:w="322" w:type="pct"/>
            <w:shd w:val="clear" w:color="auto" w:fill="auto"/>
            <w:vAlign w:val="center"/>
            <w:hideMark/>
          </w:tcPr>
          <w:p w14:paraId="1FBC7399" w14:textId="77777777" w:rsidR="002A212B" w:rsidRPr="00EB70C6" w:rsidRDefault="002A212B" w:rsidP="00796C9F">
            <w:pPr>
              <w:rPr>
                <w:sz w:val="18"/>
                <w:szCs w:val="18"/>
                <w:lang w:eastAsia="en-GB"/>
              </w:rPr>
            </w:pPr>
            <w:r w:rsidRPr="00EB70C6">
              <w:rPr>
                <w:color w:val="000000"/>
                <w:sz w:val="18"/>
                <w:szCs w:val="18"/>
              </w:rPr>
              <w:t>56</w:t>
            </w:r>
          </w:p>
        </w:tc>
        <w:tc>
          <w:tcPr>
            <w:tcW w:w="263" w:type="pct"/>
            <w:shd w:val="clear" w:color="auto" w:fill="auto"/>
            <w:noWrap/>
            <w:vAlign w:val="center"/>
            <w:hideMark/>
          </w:tcPr>
          <w:p w14:paraId="1BAB6703" w14:textId="77777777" w:rsidR="002A212B" w:rsidRPr="00EB70C6" w:rsidRDefault="002A212B" w:rsidP="00796C9F">
            <w:pPr>
              <w:rPr>
                <w:color w:val="000000"/>
                <w:sz w:val="18"/>
                <w:szCs w:val="18"/>
                <w:lang w:eastAsia="en-GB"/>
              </w:rPr>
            </w:pPr>
            <w:r w:rsidRPr="00EB70C6">
              <w:rPr>
                <w:color w:val="000000"/>
                <w:sz w:val="18"/>
                <w:szCs w:val="18"/>
              </w:rPr>
              <w:t>14</w:t>
            </w:r>
          </w:p>
        </w:tc>
        <w:tc>
          <w:tcPr>
            <w:tcW w:w="217" w:type="pct"/>
            <w:shd w:val="clear" w:color="auto" w:fill="EEECE1" w:themeFill="background2"/>
            <w:vAlign w:val="center"/>
          </w:tcPr>
          <w:p w14:paraId="199B9AEF" w14:textId="77777777" w:rsidR="002A212B" w:rsidRPr="00EB70C6" w:rsidRDefault="002A212B" w:rsidP="00796C9F">
            <w:pPr>
              <w:rPr>
                <w:color w:val="000000"/>
                <w:sz w:val="18"/>
                <w:szCs w:val="18"/>
                <w:lang w:eastAsia="en-GB"/>
              </w:rPr>
            </w:pPr>
            <w:r w:rsidRPr="00EB70C6">
              <w:rPr>
                <w:color w:val="000000"/>
                <w:sz w:val="18"/>
                <w:szCs w:val="18"/>
              </w:rPr>
              <w:t>10</w:t>
            </w:r>
          </w:p>
        </w:tc>
        <w:tc>
          <w:tcPr>
            <w:tcW w:w="217" w:type="pct"/>
            <w:shd w:val="clear" w:color="auto" w:fill="EEECE1" w:themeFill="background2"/>
            <w:vAlign w:val="center"/>
          </w:tcPr>
          <w:p w14:paraId="01938930" w14:textId="77777777" w:rsidR="002A212B" w:rsidRPr="00EB70C6" w:rsidRDefault="002A212B" w:rsidP="00796C9F">
            <w:pPr>
              <w:rPr>
                <w:color w:val="000000"/>
                <w:sz w:val="18"/>
                <w:szCs w:val="18"/>
                <w:lang w:eastAsia="en-GB"/>
              </w:rPr>
            </w:pPr>
            <w:r w:rsidRPr="00EB70C6">
              <w:rPr>
                <w:color w:val="000000"/>
                <w:sz w:val="18"/>
                <w:szCs w:val="18"/>
              </w:rPr>
              <w:t>10</w:t>
            </w:r>
          </w:p>
        </w:tc>
        <w:tc>
          <w:tcPr>
            <w:tcW w:w="344" w:type="pct"/>
            <w:vAlign w:val="center"/>
          </w:tcPr>
          <w:p w14:paraId="1402990F" w14:textId="77777777" w:rsidR="002A212B" w:rsidRDefault="002A212B" w:rsidP="00796C9F">
            <w:pPr>
              <w:rPr>
                <w:color w:val="000000"/>
                <w:sz w:val="18"/>
                <w:szCs w:val="18"/>
              </w:rPr>
            </w:pPr>
            <w:r w:rsidRPr="00EB70C6">
              <w:rPr>
                <w:color w:val="000000"/>
                <w:sz w:val="18"/>
                <w:szCs w:val="18"/>
              </w:rPr>
              <w:t>61</w:t>
            </w:r>
          </w:p>
        </w:tc>
        <w:tc>
          <w:tcPr>
            <w:tcW w:w="293" w:type="pct"/>
            <w:vAlign w:val="center"/>
          </w:tcPr>
          <w:p w14:paraId="42B684C8" w14:textId="77777777" w:rsidR="002A212B" w:rsidRPr="007B65B9" w:rsidRDefault="002A212B" w:rsidP="00796C9F">
            <w:pPr>
              <w:rPr>
                <w:color w:val="000000"/>
                <w:sz w:val="18"/>
                <w:szCs w:val="18"/>
              </w:rPr>
            </w:pPr>
            <w:r w:rsidRPr="007B65B9">
              <w:rPr>
                <w:color w:val="000000"/>
                <w:sz w:val="18"/>
                <w:szCs w:val="18"/>
              </w:rPr>
              <w:t>15.3</w:t>
            </w:r>
          </w:p>
        </w:tc>
        <w:tc>
          <w:tcPr>
            <w:tcW w:w="350" w:type="pct"/>
            <w:vAlign w:val="center"/>
          </w:tcPr>
          <w:p w14:paraId="6F10B1B3" w14:textId="77777777" w:rsidR="002A212B" w:rsidRPr="007B65B9" w:rsidRDefault="002A212B" w:rsidP="00796C9F">
            <w:pPr>
              <w:rPr>
                <w:color w:val="000000"/>
                <w:sz w:val="18"/>
                <w:szCs w:val="18"/>
              </w:rPr>
            </w:pPr>
            <w:r w:rsidRPr="007B65B9">
              <w:rPr>
                <w:color w:val="000000"/>
                <w:sz w:val="18"/>
                <w:szCs w:val="18"/>
              </w:rPr>
              <w:t>9.29%</w:t>
            </w:r>
          </w:p>
        </w:tc>
        <w:tc>
          <w:tcPr>
            <w:tcW w:w="217" w:type="pct"/>
            <w:shd w:val="clear" w:color="auto" w:fill="EEECE1" w:themeFill="background2"/>
            <w:vAlign w:val="center"/>
          </w:tcPr>
          <w:p w14:paraId="6E7E1BA8" w14:textId="77777777" w:rsidR="002A212B" w:rsidRPr="007B65B9" w:rsidRDefault="002A212B" w:rsidP="00796C9F">
            <w:pPr>
              <w:rPr>
                <w:color w:val="000000"/>
                <w:sz w:val="18"/>
                <w:szCs w:val="18"/>
              </w:rPr>
            </w:pPr>
            <w:r w:rsidRPr="007B65B9">
              <w:rPr>
                <w:color w:val="000000"/>
                <w:sz w:val="18"/>
                <w:szCs w:val="18"/>
              </w:rPr>
              <w:t>12</w:t>
            </w:r>
          </w:p>
        </w:tc>
        <w:tc>
          <w:tcPr>
            <w:tcW w:w="186" w:type="pct"/>
            <w:shd w:val="clear" w:color="auto" w:fill="EEECE1" w:themeFill="background2"/>
            <w:vAlign w:val="center"/>
          </w:tcPr>
          <w:p w14:paraId="76F7F124" w14:textId="77777777" w:rsidR="002A212B" w:rsidRPr="007B65B9" w:rsidRDefault="002A212B" w:rsidP="00796C9F">
            <w:pPr>
              <w:rPr>
                <w:color w:val="000000"/>
                <w:sz w:val="18"/>
                <w:szCs w:val="18"/>
              </w:rPr>
            </w:pPr>
            <w:r w:rsidRPr="007B65B9">
              <w:rPr>
                <w:color w:val="000000"/>
                <w:sz w:val="18"/>
                <w:szCs w:val="18"/>
              </w:rPr>
              <w:t>8</w:t>
            </w:r>
          </w:p>
        </w:tc>
        <w:tc>
          <w:tcPr>
            <w:tcW w:w="305" w:type="pct"/>
            <w:vAlign w:val="center"/>
          </w:tcPr>
          <w:p w14:paraId="20EAEEB0" w14:textId="77777777" w:rsidR="002A212B" w:rsidRPr="007B65B9" w:rsidRDefault="002A212B" w:rsidP="00796C9F">
            <w:pPr>
              <w:rPr>
                <w:color w:val="000000"/>
                <w:sz w:val="18"/>
                <w:szCs w:val="18"/>
              </w:rPr>
            </w:pPr>
            <w:r w:rsidRPr="007B65B9">
              <w:rPr>
                <w:color w:val="000000"/>
                <w:sz w:val="18"/>
                <w:szCs w:val="18"/>
              </w:rPr>
              <w:t>40</w:t>
            </w:r>
          </w:p>
        </w:tc>
        <w:tc>
          <w:tcPr>
            <w:tcW w:w="376" w:type="pct"/>
            <w:shd w:val="clear" w:color="auto" w:fill="EEECE1" w:themeFill="background2"/>
            <w:vAlign w:val="center"/>
          </w:tcPr>
          <w:p w14:paraId="6FD38C1C" w14:textId="77777777" w:rsidR="002A212B" w:rsidRPr="007B65B9" w:rsidRDefault="002A212B" w:rsidP="00796C9F">
            <w:pPr>
              <w:rPr>
                <w:color w:val="000000"/>
                <w:sz w:val="18"/>
                <w:szCs w:val="18"/>
              </w:rPr>
            </w:pPr>
            <w:r w:rsidRPr="007B65B9">
              <w:rPr>
                <w:color w:val="000000"/>
                <w:sz w:val="18"/>
                <w:szCs w:val="18"/>
              </w:rPr>
              <w:t>10</w:t>
            </w:r>
          </w:p>
        </w:tc>
        <w:tc>
          <w:tcPr>
            <w:tcW w:w="388" w:type="pct"/>
            <w:vAlign w:val="center"/>
          </w:tcPr>
          <w:p w14:paraId="21B2F487" w14:textId="77777777" w:rsidR="002A212B" w:rsidRDefault="002A212B" w:rsidP="00796C9F">
            <w:pPr>
              <w:rPr>
                <w:color w:val="000000"/>
                <w:sz w:val="18"/>
                <w:szCs w:val="18"/>
              </w:rPr>
            </w:pPr>
            <w:r w:rsidRPr="006A57D4">
              <w:t>-</w:t>
            </w:r>
            <w:r>
              <w:t>34.64</w:t>
            </w:r>
            <w:r w:rsidRPr="006A57D4">
              <w:t>%</w:t>
            </w:r>
          </w:p>
        </w:tc>
      </w:tr>
      <w:tr w:rsidR="002A212B" w:rsidRPr="00F00A32" w14:paraId="5B5AB7B5" w14:textId="77777777" w:rsidTr="00796C9F">
        <w:trPr>
          <w:trHeight w:val="340"/>
          <w:jc w:val="center"/>
        </w:trPr>
        <w:tc>
          <w:tcPr>
            <w:tcW w:w="651" w:type="pct"/>
            <w:tcBorders>
              <w:top w:val="nil"/>
              <w:left w:val="nil"/>
              <w:bottom w:val="single" w:sz="4" w:space="0" w:color="auto"/>
            </w:tcBorders>
            <w:shd w:val="clear" w:color="auto" w:fill="auto"/>
            <w:noWrap/>
            <w:vAlign w:val="center"/>
            <w:hideMark/>
          </w:tcPr>
          <w:p w14:paraId="79C8C1B5" w14:textId="77777777" w:rsidR="002A212B" w:rsidRPr="004F436F" w:rsidRDefault="002A212B" w:rsidP="00796C9F">
            <w:pPr>
              <w:rPr>
                <w:color w:val="000000"/>
                <w:sz w:val="18"/>
                <w:szCs w:val="18"/>
                <w:lang w:eastAsia="en-GB"/>
              </w:rPr>
            </w:pPr>
            <w:r w:rsidRPr="004F436F">
              <w:rPr>
                <w:color w:val="000000"/>
                <w:sz w:val="18"/>
                <w:szCs w:val="18"/>
                <w:lang w:eastAsia="en-GB"/>
              </w:rPr>
              <w:t>CED</w:t>
            </w:r>
          </w:p>
        </w:tc>
        <w:tc>
          <w:tcPr>
            <w:tcW w:w="217" w:type="pct"/>
            <w:tcBorders>
              <w:bottom w:val="single" w:sz="4" w:space="0" w:color="auto"/>
            </w:tcBorders>
            <w:shd w:val="clear" w:color="auto" w:fill="FFFFFF" w:themeFill="background1"/>
            <w:vAlign w:val="center"/>
            <w:hideMark/>
          </w:tcPr>
          <w:p w14:paraId="25BC414E" w14:textId="77777777" w:rsidR="002A212B" w:rsidRPr="00EB70C6" w:rsidRDefault="002A212B" w:rsidP="00796C9F">
            <w:pPr>
              <w:rPr>
                <w:color w:val="000000"/>
                <w:sz w:val="18"/>
                <w:szCs w:val="18"/>
                <w:lang w:eastAsia="en-GB"/>
              </w:rPr>
            </w:pPr>
            <w:r w:rsidRPr="00EB70C6">
              <w:rPr>
                <w:color w:val="000000"/>
                <w:sz w:val="18"/>
                <w:szCs w:val="18"/>
              </w:rPr>
              <w:t>4</w:t>
            </w:r>
          </w:p>
        </w:tc>
        <w:tc>
          <w:tcPr>
            <w:tcW w:w="217" w:type="pct"/>
            <w:tcBorders>
              <w:bottom w:val="single" w:sz="4" w:space="0" w:color="auto"/>
            </w:tcBorders>
            <w:shd w:val="clear" w:color="auto" w:fill="FFFFFF" w:themeFill="background1"/>
            <w:vAlign w:val="center"/>
            <w:hideMark/>
          </w:tcPr>
          <w:p w14:paraId="42220D40" w14:textId="77777777" w:rsidR="002A212B" w:rsidRPr="00EB70C6" w:rsidRDefault="002A212B" w:rsidP="00796C9F">
            <w:pPr>
              <w:rPr>
                <w:color w:val="000000"/>
                <w:sz w:val="18"/>
                <w:szCs w:val="18"/>
                <w:lang w:eastAsia="en-GB"/>
              </w:rPr>
            </w:pPr>
            <w:r w:rsidRPr="00EB70C6">
              <w:rPr>
                <w:color w:val="000000"/>
                <w:sz w:val="18"/>
                <w:szCs w:val="18"/>
              </w:rPr>
              <w:t>1</w:t>
            </w:r>
          </w:p>
        </w:tc>
        <w:tc>
          <w:tcPr>
            <w:tcW w:w="217" w:type="pct"/>
            <w:tcBorders>
              <w:bottom w:val="single" w:sz="4" w:space="0" w:color="auto"/>
            </w:tcBorders>
            <w:shd w:val="clear" w:color="auto" w:fill="FFFFFF" w:themeFill="background1"/>
            <w:vAlign w:val="center"/>
            <w:hideMark/>
          </w:tcPr>
          <w:p w14:paraId="2F6327C5" w14:textId="77777777" w:rsidR="002A212B" w:rsidRPr="00042B50" w:rsidRDefault="002A212B" w:rsidP="00796C9F">
            <w:pPr>
              <w:rPr>
                <w:color w:val="000000"/>
                <w:sz w:val="18"/>
                <w:szCs w:val="18"/>
                <w:lang w:eastAsia="en-GB"/>
              </w:rPr>
            </w:pPr>
            <w:r w:rsidRPr="00042B50">
              <w:rPr>
                <w:color w:val="000000"/>
                <w:sz w:val="18"/>
                <w:szCs w:val="18"/>
              </w:rPr>
              <w:t>4</w:t>
            </w:r>
          </w:p>
        </w:tc>
        <w:tc>
          <w:tcPr>
            <w:tcW w:w="217" w:type="pct"/>
            <w:tcBorders>
              <w:bottom w:val="single" w:sz="4" w:space="0" w:color="auto"/>
            </w:tcBorders>
            <w:shd w:val="clear" w:color="auto" w:fill="FFFFFF" w:themeFill="background1"/>
            <w:vAlign w:val="center"/>
          </w:tcPr>
          <w:p w14:paraId="09F96A0A" w14:textId="77777777" w:rsidR="002A212B" w:rsidRPr="00EB70C6" w:rsidRDefault="002A212B" w:rsidP="00796C9F">
            <w:pPr>
              <w:rPr>
                <w:color w:val="000000"/>
                <w:sz w:val="18"/>
                <w:szCs w:val="18"/>
                <w:lang w:eastAsia="en-GB"/>
              </w:rPr>
            </w:pPr>
            <w:r w:rsidRPr="00EB70C6">
              <w:rPr>
                <w:color w:val="000000"/>
                <w:sz w:val="18"/>
                <w:szCs w:val="18"/>
              </w:rPr>
              <w:t>5</w:t>
            </w:r>
          </w:p>
        </w:tc>
        <w:tc>
          <w:tcPr>
            <w:tcW w:w="322" w:type="pct"/>
            <w:tcBorders>
              <w:bottom w:val="single" w:sz="4" w:space="0" w:color="auto"/>
            </w:tcBorders>
            <w:shd w:val="clear" w:color="auto" w:fill="auto"/>
            <w:vAlign w:val="center"/>
            <w:hideMark/>
          </w:tcPr>
          <w:p w14:paraId="4065C152" w14:textId="77777777" w:rsidR="002A212B" w:rsidRPr="00EB70C6" w:rsidRDefault="002A212B" w:rsidP="00796C9F">
            <w:pPr>
              <w:rPr>
                <w:sz w:val="18"/>
                <w:szCs w:val="18"/>
                <w:lang w:eastAsia="en-GB"/>
              </w:rPr>
            </w:pPr>
            <w:r w:rsidRPr="00EB70C6">
              <w:rPr>
                <w:color w:val="000000"/>
                <w:sz w:val="18"/>
                <w:szCs w:val="18"/>
              </w:rPr>
              <w:t>14</w:t>
            </w:r>
          </w:p>
        </w:tc>
        <w:tc>
          <w:tcPr>
            <w:tcW w:w="263" w:type="pct"/>
            <w:tcBorders>
              <w:bottom w:val="single" w:sz="4" w:space="0" w:color="auto"/>
            </w:tcBorders>
            <w:shd w:val="clear" w:color="auto" w:fill="auto"/>
            <w:noWrap/>
            <w:vAlign w:val="center"/>
            <w:hideMark/>
          </w:tcPr>
          <w:p w14:paraId="1AB64FC4" w14:textId="77777777" w:rsidR="002A212B" w:rsidRPr="00EB70C6" w:rsidRDefault="002A212B" w:rsidP="00796C9F">
            <w:pPr>
              <w:rPr>
                <w:color w:val="000000"/>
                <w:sz w:val="18"/>
                <w:szCs w:val="18"/>
                <w:lang w:eastAsia="en-GB"/>
              </w:rPr>
            </w:pPr>
            <w:r w:rsidRPr="00EB70C6">
              <w:rPr>
                <w:color w:val="000000"/>
                <w:sz w:val="18"/>
                <w:szCs w:val="18"/>
              </w:rPr>
              <w:t>3.5</w:t>
            </w:r>
          </w:p>
        </w:tc>
        <w:tc>
          <w:tcPr>
            <w:tcW w:w="217" w:type="pct"/>
            <w:tcBorders>
              <w:bottom w:val="single" w:sz="4" w:space="0" w:color="auto"/>
            </w:tcBorders>
            <w:shd w:val="clear" w:color="auto" w:fill="EEECE1" w:themeFill="background2"/>
            <w:vAlign w:val="center"/>
          </w:tcPr>
          <w:p w14:paraId="5F1ED809" w14:textId="77777777" w:rsidR="002A212B" w:rsidRPr="00EB70C6" w:rsidRDefault="002A212B" w:rsidP="00796C9F">
            <w:pPr>
              <w:rPr>
                <w:color w:val="000000"/>
                <w:sz w:val="18"/>
                <w:szCs w:val="18"/>
                <w:lang w:eastAsia="en-GB"/>
              </w:rPr>
            </w:pPr>
            <w:r w:rsidRPr="00EB70C6">
              <w:rPr>
                <w:color w:val="000000"/>
                <w:sz w:val="18"/>
                <w:szCs w:val="18"/>
              </w:rPr>
              <w:t>11</w:t>
            </w:r>
          </w:p>
        </w:tc>
        <w:tc>
          <w:tcPr>
            <w:tcW w:w="217" w:type="pct"/>
            <w:tcBorders>
              <w:bottom w:val="single" w:sz="4" w:space="0" w:color="auto"/>
            </w:tcBorders>
            <w:shd w:val="clear" w:color="auto" w:fill="EEECE1" w:themeFill="background2"/>
            <w:vAlign w:val="center"/>
          </w:tcPr>
          <w:p w14:paraId="3D52B633" w14:textId="77777777" w:rsidR="002A212B" w:rsidRPr="00EB70C6" w:rsidRDefault="002A212B" w:rsidP="00796C9F">
            <w:pPr>
              <w:rPr>
                <w:color w:val="000000"/>
                <w:sz w:val="18"/>
                <w:szCs w:val="18"/>
                <w:lang w:eastAsia="en-GB"/>
              </w:rPr>
            </w:pPr>
            <w:r w:rsidRPr="00EB70C6">
              <w:rPr>
                <w:color w:val="000000"/>
                <w:sz w:val="18"/>
                <w:szCs w:val="18"/>
              </w:rPr>
              <w:t>12</w:t>
            </w:r>
          </w:p>
        </w:tc>
        <w:tc>
          <w:tcPr>
            <w:tcW w:w="344" w:type="pct"/>
            <w:tcBorders>
              <w:bottom w:val="single" w:sz="4" w:space="0" w:color="auto"/>
            </w:tcBorders>
            <w:vAlign w:val="center"/>
          </w:tcPr>
          <w:p w14:paraId="29248FB5" w14:textId="77777777" w:rsidR="002A212B" w:rsidRDefault="002A212B" w:rsidP="00796C9F">
            <w:pPr>
              <w:rPr>
                <w:color w:val="000000"/>
                <w:sz w:val="18"/>
                <w:szCs w:val="18"/>
              </w:rPr>
            </w:pPr>
            <w:r w:rsidRPr="00EB70C6">
              <w:rPr>
                <w:color w:val="000000"/>
                <w:sz w:val="18"/>
                <w:szCs w:val="18"/>
              </w:rPr>
              <w:t>32</w:t>
            </w:r>
          </w:p>
        </w:tc>
        <w:tc>
          <w:tcPr>
            <w:tcW w:w="293" w:type="pct"/>
            <w:tcBorders>
              <w:bottom w:val="single" w:sz="4" w:space="0" w:color="auto"/>
            </w:tcBorders>
            <w:vAlign w:val="center"/>
          </w:tcPr>
          <w:p w14:paraId="7AA9C9AC" w14:textId="77777777" w:rsidR="002A212B" w:rsidRPr="007B65B9" w:rsidRDefault="002A212B" w:rsidP="00796C9F">
            <w:pPr>
              <w:rPr>
                <w:color w:val="000000"/>
                <w:sz w:val="18"/>
                <w:szCs w:val="18"/>
              </w:rPr>
            </w:pPr>
            <w:r w:rsidRPr="007B65B9">
              <w:rPr>
                <w:color w:val="000000"/>
                <w:sz w:val="18"/>
                <w:szCs w:val="18"/>
              </w:rPr>
              <w:t>8</w:t>
            </w:r>
          </w:p>
        </w:tc>
        <w:tc>
          <w:tcPr>
            <w:tcW w:w="350" w:type="pct"/>
            <w:tcBorders>
              <w:bottom w:val="single" w:sz="4" w:space="0" w:color="auto"/>
            </w:tcBorders>
            <w:vAlign w:val="center"/>
          </w:tcPr>
          <w:p w14:paraId="5EAAD128" w14:textId="77777777" w:rsidR="002A212B" w:rsidRPr="007B65B9" w:rsidRDefault="002A212B" w:rsidP="00796C9F">
            <w:pPr>
              <w:rPr>
                <w:color w:val="000000"/>
                <w:sz w:val="18"/>
                <w:szCs w:val="18"/>
              </w:rPr>
            </w:pPr>
            <w:r w:rsidRPr="007B65B9">
              <w:rPr>
                <w:color w:val="000000"/>
                <w:sz w:val="18"/>
                <w:szCs w:val="18"/>
              </w:rPr>
              <w:t>128.57%</w:t>
            </w:r>
          </w:p>
        </w:tc>
        <w:tc>
          <w:tcPr>
            <w:tcW w:w="217" w:type="pct"/>
            <w:tcBorders>
              <w:bottom w:val="single" w:sz="4" w:space="0" w:color="auto"/>
            </w:tcBorders>
            <w:shd w:val="clear" w:color="auto" w:fill="EEECE1" w:themeFill="background2"/>
            <w:vAlign w:val="center"/>
          </w:tcPr>
          <w:p w14:paraId="5A26C72B" w14:textId="77777777" w:rsidR="002A212B" w:rsidRPr="007B65B9" w:rsidRDefault="002A212B" w:rsidP="00796C9F">
            <w:pPr>
              <w:rPr>
                <w:color w:val="000000"/>
                <w:sz w:val="18"/>
                <w:szCs w:val="18"/>
              </w:rPr>
            </w:pPr>
            <w:r w:rsidRPr="007B65B9">
              <w:rPr>
                <w:color w:val="000000"/>
                <w:sz w:val="18"/>
                <w:szCs w:val="18"/>
              </w:rPr>
              <w:t>9</w:t>
            </w:r>
          </w:p>
        </w:tc>
        <w:tc>
          <w:tcPr>
            <w:tcW w:w="186" w:type="pct"/>
            <w:tcBorders>
              <w:bottom w:val="single" w:sz="4" w:space="0" w:color="auto"/>
            </w:tcBorders>
            <w:shd w:val="clear" w:color="auto" w:fill="EEECE1" w:themeFill="background2"/>
            <w:vAlign w:val="center"/>
          </w:tcPr>
          <w:p w14:paraId="1CB39C15" w14:textId="77777777" w:rsidR="002A212B" w:rsidRPr="007B65B9" w:rsidRDefault="002A212B" w:rsidP="00796C9F">
            <w:pPr>
              <w:rPr>
                <w:color w:val="000000"/>
                <w:sz w:val="18"/>
                <w:szCs w:val="18"/>
              </w:rPr>
            </w:pPr>
            <w:r w:rsidRPr="007B65B9">
              <w:rPr>
                <w:color w:val="000000"/>
                <w:sz w:val="18"/>
                <w:szCs w:val="18"/>
              </w:rPr>
              <w:t>5</w:t>
            </w:r>
          </w:p>
        </w:tc>
        <w:tc>
          <w:tcPr>
            <w:tcW w:w="305" w:type="pct"/>
            <w:tcBorders>
              <w:bottom w:val="single" w:sz="4" w:space="0" w:color="auto"/>
            </w:tcBorders>
            <w:vAlign w:val="center"/>
          </w:tcPr>
          <w:p w14:paraId="317794D7" w14:textId="77777777" w:rsidR="002A212B" w:rsidRPr="007B65B9" w:rsidRDefault="002A212B" w:rsidP="00796C9F">
            <w:pPr>
              <w:rPr>
                <w:color w:val="000000"/>
                <w:sz w:val="18"/>
                <w:szCs w:val="18"/>
              </w:rPr>
            </w:pPr>
            <w:r w:rsidRPr="007B65B9">
              <w:rPr>
                <w:color w:val="000000"/>
                <w:sz w:val="18"/>
                <w:szCs w:val="18"/>
              </w:rPr>
              <w:t>37</w:t>
            </w:r>
          </w:p>
        </w:tc>
        <w:tc>
          <w:tcPr>
            <w:tcW w:w="376" w:type="pct"/>
            <w:tcBorders>
              <w:bottom w:val="single" w:sz="4" w:space="0" w:color="auto"/>
            </w:tcBorders>
            <w:shd w:val="clear" w:color="auto" w:fill="EEECE1" w:themeFill="background2"/>
            <w:vAlign w:val="center"/>
          </w:tcPr>
          <w:p w14:paraId="5395D352" w14:textId="77777777" w:rsidR="002A212B" w:rsidRPr="007B65B9" w:rsidRDefault="002A212B" w:rsidP="00796C9F">
            <w:pPr>
              <w:rPr>
                <w:color w:val="000000"/>
                <w:sz w:val="18"/>
                <w:szCs w:val="18"/>
              </w:rPr>
            </w:pPr>
            <w:r w:rsidRPr="007B65B9">
              <w:rPr>
                <w:color w:val="000000"/>
                <w:sz w:val="18"/>
                <w:szCs w:val="18"/>
              </w:rPr>
              <w:t>9.3</w:t>
            </w:r>
          </w:p>
        </w:tc>
        <w:tc>
          <w:tcPr>
            <w:tcW w:w="388" w:type="pct"/>
            <w:tcBorders>
              <w:bottom w:val="single" w:sz="4" w:space="0" w:color="auto"/>
            </w:tcBorders>
            <w:vAlign w:val="center"/>
          </w:tcPr>
          <w:p w14:paraId="35D8DB1D" w14:textId="77777777" w:rsidR="002A212B" w:rsidRDefault="002A212B" w:rsidP="00796C9F">
            <w:pPr>
              <w:rPr>
                <w:color w:val="000000"/>
                <w:sz w:val="18"/>
                <w:szCs w:val="18"/>
              </w:rPr>
            </w:pPr>
            <w:r w:rsidRPr="006A57D4">
              <w:t>16</w:t>
            </w:r>
            <w:r>
              <w:t>.25</w:t>
            </w:r>
            <w:r w:rsidRPr="006A57D4">
              <w:t>%</w:t>
            </w:r>
          </w:p>
        </w:tc>
      </w:tr>
      <w:tr w:rsidR="002A212B" w:rsidRPr="000E4DF1" w14:paraId="68BDEC6A" w14:textId="77777777" w:rsidTr="00796C9F">
        <w:trPr>
          <w:trHeight w:val="340"/>
          <w:jc w:val="center"/>
        </w:trPr>
        <w:tc>
          <w:tcPr>
            <w:tcW w:w="651" w:type="pct"/>
            <w:tcBorders>
              <w:top w:val="single" w:sz="4" w:space="0" w:color="auto"/>
              <w:left w:val="nil"/>
              <w:bottom w:val="single" w:sz="4" w:space="0" w:color="auto"/>
            </w:tcBorders>
            <w:shd w:val="clear" w:color="auto" w:fill="auto"/>
            <w:noWrap/>
            <w:vAlign w:val="center"/>
            <w:hideMark/>
          </w:tcPr>
          <w:p w14:paraId="4246823B" w14:textId="77777777" w:rsidR="002A212B" w:rsidRPr="004F436F" w:rsidRDefault="002A212B" w:rsidP="00796C9F">
            <w:pPr>
              <w:rPr>
                <w:b/>
                <w:bCs/>
                <w:color w:val="000000"/>
                <w:sz w:val="18"/>
                <w:szCs w:val="18"/>
                <w:lang w:eastAsia="en-GB"/>
              </w:rPr>
            </w:pPr>
            <w:r w:rsidRPr="004F436F">
              <w:rPr>
                <w:b/>
                <w:bCs/>
                <w:color w:val="000000"/>
                <w:sz w:val="18"/>
                <w:szCs w:val="18"/>
                <w:lang w:eastAsia="en-GB"/>
              </w:rPr>
              <w:t>Total</w:t>
            </w:r>
          </w:p>
        </w:tc>
        <w:tc>
          <w:tcPr>
            <w:tcW w:w="217" w:type="pct"/>
            <w:tcBorders>
              <w:top w:val="single" w:sz="4" w:space="0" w:color="auto"/>
              <w:bottom w:val="single" w:sz="4" w:space="0" w:color="auto"/>
            </w:tcBorders>
            <w:shd w:val="clear" w:color="auto" w:fill="FFFFFF" w:themeFill="background1"/>
            <w:vAlign w:val="center"/>
            <w:hideMark/>
          </w:tcPr>
          <w:p w14:paraId="25FEE55B" w14:textId="77777777" w:rsidR="002A212B" w:rsidRPr="00EB70C6" w:rsidRDefault="002A212B" w:rsidP="00796C9F">
            <w:pPr>
              <w:rPr>
                <w:b/>
                <w:bCs/>
                <w:color w:val="000000"/>
                <w:sz w:val="18"/>
                <w:szCs w:val="18"/>
                <w:lang w:eastAsia="en-GB"/>
              </w:rPr>
            </w:pPr>
            <w:r w:rsidRPr="00EB70C6">
              <w:rPr>
                <w:b/>
                <w:bCs/>
                <w:color w:val="000000"/>
                <w:sz w:val="18"/>
                <w:szCs w:val="18"/>
              </w:rPr>
              <w:t>137</w:t>
            </w:r>
          </w:p>
        </w:tc>
        <w:tc>
          <w:tcPr>
            <w:tcW w:w="217" w:type="pct"/>
            <w:tcBorders>
              <w:top w:val="single" w:sz="4" w:space="0" w:color="auto"/>
              <w:bottom w:val="single" w:sz="4" w:space="0" w:color="auto"/>
            </w:tcBorders>
            <w:shd w:val="clear" w:color="auto" w:fill="FFFFFF" w:themeFill="background1"/>
            <w:vAlign w:val="center"/>
            <w:hideMark/>
          </w:tcPr>
          <w:p w14:paraId="3EB19852" w14:textId="77777777" w:rsidR="002A212B" w:rsidRPr="00EB70C6" w:rsidRDefault="002A212B" w:rsidP="00796C9F">
            <w:pPr>
              <w:rPr>
                <w:b/>
                <w:bCs/>
                <w:color w:val="000000"/>
                <w:sz w:val="18"/>
                <w:szCs w:val="18"/>
                <w:lang w:eastAsia="en-GB"/>
              </w:rPr>
            </w:pPr>
            <w:r w:rsidRPr="00EB70C6">
              <w:rPr>
                <w:b/>
                <w:bCs/>
                <w:color w:val="000000"/>
                <w:sz w:val="18"/>
                <w:szCs w:val="18"/>
              </w:rPr>
              <w:t>118</w:t>
            </w:r>
          </w:p>
        </w:tc>
        <w:tc>
          <w:tcPr>
            <w:tcW w:w="217" w:type="pct"/>
            <w:tcBorders>
              <w:top w:val="single" w:sz="4" w:space="0" w:color="auto"/>
              <w:bottom w:val="single" w:sz="4" w:space="0" w:color="auto"/>
            </w:tcBorders>
            <w:shd w:val="clear" w:color="auto" w:fill="FFFFFF" w:themeFill="background1"/>
            <w:vAlign w:val="center"/>
            <w:hideMark/>
          </w:tcPr>
          <w:p w14:paraId="3E2D4779" w14:textId="77777777" w:rsidR="002A212B" w:rsidRPr="00042B50" w:rsidRDefault="002A212B" w:rsidP="00796C9F">
            <w:pPr>
              <w:rPr>
                <w:b/>
                <w:bCs/>
                <w:color w:val="000000"/>
                <w:sz w:val="18"/>
                <w:szCs w:val="18"/>
                <w:lang w:eastAsia="en-GB"/>
              </w:rPr>
            </w:pPr>
            <w:r w:rsidRPr="00042B50">
              <w:rPr>
                <w:b/>
                <w:bCs/>
                <w:color w:val="000000"/>
                <w:sz w:val="18"/>
                <w:szCs w:val="18"/>
              </w:rPr>
              <w:t>135</w:t>
            </w:r>
          </w:p>
        </w:tc>
        <w:tc>
          <w:tcPr>
            <w:tcW w:w="217" w:type="pct"/>
            <w:tcBorders>
              <w:top w:val="single" w:sz="4" w:space="0" w:color="auto"/>
              <w:bottom w:val="single" w:sz="4" w:space="0" w:color="auto"/>
            </w:tcBorders>
            <w:shd w:val="clear" w:color="auto" w:fill="FFFFFF" w:themeFill="background1"/>
            <w:vAlign w:val="center"/>
            <w:hideMark/>
          </w:tcPr>
          <w:p w14:paraId="6A1BC3F2" w14:textId="77777777" w:rsidR="002A212B" w:rsidRPr="00EB70C6" w:rsidRDefault="002A212B" w:rsidP="00796C9F">
            <w:pPr>
              <w:rPr>
                <w:b/>
                <w:bCs/>
                <w:color w:val="000000"/>
                <w:sz w:val="18"/>
                <w:szCs w:val="18"/>
                <w:lang w:eastAsia="en-GB"/>
              </w:rPr>
            </w:pPr>
            <w:r w:rsidRPr="00EB70C6">
              <w:rPr>
                <w:b/>
                <w:bCs/>
                <w:color w:val="000000"/>
                <w:sz w:val="18"/>
                <w:szCs w:val="18"/>
              </w:rPr>
              <w:t>151</w:t>
            </w:r>
          </w:p>
        </w:tc>
        <w:tc>
          <w:tcPr>
            <w:tcW w:w="322" w:type="pct"/>
            <w:tcBorders>
              <w:top w:val="single" w:sz="4" w:space="0" w:color="auto"/>
              <w:bottom w:val="single" w:sz="4" w:space="0" w:color="auto"/>
            </w:tcBorders>
            <w:shd w:val="clear" w:color="auto" w:fill="auto"/>
            <w:vAlign w:val="center"/>
            <w:hideMark/>
          </w:tcPr>
          <w:p w14:paraId="463916B2" w14:textId="77777777" w:rsidR="002A212B" w:rsidRPr="00EB70C6" w:rsidRDefault="002A212B" w:rsidP="00796C9F">
            <w:pPr>
              <w:rPr>
                <w:b/>
                <w:bCs/>
                <w:sz w:val="18"/>
                <w:szCs w:val="18"/>
                <w:lang w:eastAsia="en-GB"/>
              </w:rPr>
            </w:pPr>
            <w:r w:rsidRPr="00EB70C6">
              <w:rPr>
                <w:b/>
                <w:bCs/>
                <w:color w:val="000000"/>
                <w:sz w:val="18"/>
                <w:szCs w:val="18"/>
              </w:rPr>
              <w:t>541</w:t>
            </w:r>
          </w:p>
        </w:tc>
        <w:tc>
          <w:tcPr>
            <w:tcW w:w="263" w:type="pct"/>
            <w:tcBorders>
              <w:top w:val="single" w:sz="4" w:space="0" w:color="auto"/>
              <w:bottom w:val="single" w:sz="4" w:space="0" w:color="auto"/>
            </w:tcBorders>
            <w:shd w:val="clear" w:color="auto" w:fill="auto"/>
            <w:noWrap/>
            <w:vAlign w:val="center"/>
            <w:hideMark/>
          </w:tcPr>
          <w:p w14:paraId="17288734" w14:textId="77777777" w:rsidR="002A212B" w:rsidRPr="00EB70C6" w:rsidRDefault="002A212B" w:rsidP="00796C9F">
            <w:pPr>
              <w:rPr>
                <w:b/>
                <w:bCs/>
                <w:color w:val="000000"/>
                <w:sz w:val="18"/>
                <w:szCs w:val="18"/>
                <w:lang w:eastAsia="en-GB"/>
              </w:rPr>
            </w:pPr>
            <w:r w:rsidRPr="00EB70C6">
              <w:rPr>
                <w:b/>
                <w:bCs/>
                <w:color w:val="000000"/>
                <w:sz w:val="18"/>
                <w:szCs w:val="18"/>
              </w:rPr>
              <w:t>135.3</w:t>
            </w:r>
          </w:p>
        </w:tc>
        <w:tc>
          <w:tcPr>
            <w:tcW w:w="217" w:type="pct"/>
            <w:tcBorders>
              <w:top w:val="single" w:sz="4" w:space="0" w:color="auto"/>
              <w:bottom w:val="single" w:sz="4" w:space="0" w:color="auto"/>
            </w:tcBorders>
            <w:shd w:val="clear" w:color="auto" w:fill="EEECE1" w:themeFill="background2"/>
            <w:vAlign w:val="center"/>
          </w:tcPr>
          <w:p w14:paraId="08D795E2" w14:textId="77777777" w:rsidR="002A212B" w:rsidRPr="00EB70C6" w:rsidRDefault="002A212B" w:rsidP="00796C9F">
            <w:pPr>
              <w:rPr>
                <w:b/>
                <w:bCs/>
                <w:color w:val="000000"/>
                <w:sz w:val="18"/>
                <w:szCs w:val="18"/>
                <w:lang w:eastAsia="en-GB"/>
              </w:rPr>
            </w:pPr>
            <w:r w:rsidRPr="00EB70C6">
              <w:rPr>
                <w:b/>
                <w:bCs/>
                <w:color w:val="000000"/>
                <w:sz w:val="18"/>
                <w:szCs w:val="18"/>
              </w:rPr>
              <w:t>138</w:t>
            </w:r>
          </w:p>
        </w:tc>
        <w:tc>
          <w:tcPr>
            <w:tcW w:w="217" w:type="pct"/>
            <w:tcBorders>
              <w:top w:val="single" w:sz="4" w:space="0" w:color="auto"/>
              <w:bottom w:val="single" w:sz="4" w:space="0" w:color="auto"/>
            </w:tcBorders>
            <w:shd w:val="clear" w:color="auto" w:fill="EEECE1" w:themeFill="background2"/>
            <w:vAlign w:val="center"/>
          </w:tcPr>
          <w:p w14:paraId="519DB739" w14:textId="77777777" w:rsidR="002A212B" w:rsidRPr="00EB70C6" w:rsidRDefault="002A212B" w:rsidP="00796C9F">
            <w:pPr>
              <w:rPr>
                <w:b/>
                <w:bCs/>
                <w:color w:val="000000"/>
                <w:sz w:val="18"/>
                <w:szCs w:val="18"/>
                <w:lang w:eastAsia="en-GB"/>
              </w:rPr>
            </w:pPr>
            <w:r w:rsidRPr="00EB70C6">
              <w:rPr>
                <w:b/>
                <w:bCs/>
                <w:color w:val="000000"/>
                <w:sz w:val="18"/>
                <w:szCs w:val="18"/>
              </w:rPr>
              <w:t>116</w:t>
            </w:r>
          </w:p>
        </w:tc>
        <w:tc>
          <w:tcPr>
            <w:tcW w:w="344" w:type="pct"/>
            <w:tcBorders>
              <w:top w:val="single" w:sz="4" w:space="0" w:color="auto"/>
              <w:bottom w:val="single" w:sz="4" w:space="0" w:color="auto"/>
            </w:tcBorders>
            <w:vAlign w:val="center"/>
          </w:tcPr>
          <w:p w14:paraId="2A8AE16C" w14:textId="77777777" w:rsidR="002A212B" w:rsidRDefault="002A212B" w:rsidP="00796C9F">
            <w:pPr>
              <w:rPr>
                <w:b/>
                <w:bCs/>
                <w:color w:val="000000"/>
                <w:sz w:val="18"/>
                <w:szCs w:val="18"/>
              </w:rPr>
            </w:pPr>
            <w:r w:rsidRPr="00EB70C6">
              <w:rPr>
                <w:b/>
                <w:bCs/>
                <w:color w:val="000000"/>
                <w:sz w:val="18"/>
                <w:szCs w:val="18"/>
              </w:rPr>
              <w:t>540</w:t>
            </w:r>
          </w:p>
        </w:tc>
        <w:tc>
          <w:tcPr>
            <w:tcW w:w="293" w:type="pct"/>
            <w:tcBorders>
              <w:top w:val="single" w:sz="4" w:space="0" w:color="auto"/>
              <w:bottom w:val="single" w:sz="4" w:space="0" w:color="auto"/>
            </w:tcBorders>
            <w:vAlign w:val="center"/>
          </w:tcPr>
          <w:p w14:paraId="2CF6AC4D" w14:textId="77777777" w:rsidR="002A212B" w:rsidRPr="007B65B9" w:rsidRDefault="002A212B" w:rsidP="00796C9F">
            <w:pPr>
              <w:rPr>
                <w:b/>
                <w:bCs/>
                <w:color w:val="000000"/>
                <w:sz w:val="18"/>
                <w:szCs w:val="18"/>
              </w:rPr>
            </w:pPr>
            <w:r w:rsidRPr="007B65B9">
              <w:rPr>
                <w:b/>
                <w:bCs/>
                <w:color w:val="000000"/>
                <w:sz w:val="18"/>
                <w:szCs w:val="18"/>
              </w:rPr>
              <w:fldChar w:fldCharType="begin"/>
            </w:r>
            <w:r w:rsidRPr="007B65B9">
              <w:rPr>
                <w:b/>
                <w:bCs/>
                <w:color w:val="000000"/>
                <w:sz w:val="18"/>
                <w:szCs w:val="18"/>
              </w:rPr>
              <w:instrText xml:space="preserve"> =SUM(ABOVE) </w:instrText>
            </w:r>
            <w:r w:rsidRPr="007B65B9">
              <w:rPr>
                <w:b/>
                <w:bCs/>
                <w:color w:val="000000"/>
                <w:sz w:val="18"/>
                <w:szCs w:val="18"/>
              </w:rPr>
              <w:fldChar w:fldCharType="separate"/>
            </w:r>
            <w:r w:rsidRPr="007B65B9">
              <w:rPr>
                <w:b/>
                <w:bCs/>
                <w:noProof/>
                <w:color w:val="000000"/>
                <w:sz w:val="18"/>
                <w:szCs w:val="18"/>
              </w:rPr>
              <w:t>135.2</w:t>
            </w:r>
            <w:r w:rsidRPr="007B65B9">
              <w:rPr>
                <w:b/>
                <w:bCs/>
                <w:color w:val="000000"/>
                <w:sz w:val="18"/>
                <w:szCs w:val="18"/>
              </w:rPr>
              <w:fldChar w:fldCharType="end"/>
            </w:r>
          </w:p>
        </w:tc>
        <w:tc>
          <w:tcPr>
            <w:tcW w:w="350" w:type="pct"/>
            <w:tcBorders>
              <w:top w:val="single" w:sz="4" w:space="0" w:color="auto"/>
              <w:bottom w:val="single" w:sz="4" w:space="0" w:color="auto"/>
            </w:tcBorders>
            <w:vAlign w:val="center"/>
          </w:tcPr>
          <w:p w14:paraId="0E3CC511" w14:textId="77777777" w:rsidR="002A212B" w:rsidRPr="007B65B9" w:rsidRDefault="002A212B" w:rsidP="00796C9F">
            <w:pPr>
              <w:rPr>
                <w:b/>
                <w:bCs/>
                <w:color w:val="000000"/>
                <w:sz w:val="18"/>
                <w:szCs w:val="18"/>
              </w:rPr>
            </w:pPr>
            <w:r w:rsidRPr="007B65B9">
              <w:rPr>
                <w:color w:val="000000"/>
                <w:sz w:val="18"/>
                <w:szCs w:val="18"/>
              </w:rPr>
              <w:t>-</w:t>
            </w:r>
            <w:r w:rsidRPr="007B65B9">
              <w:rPr>
                <w:b/>
                <w:bCs/>
                <w:color w:val="000000"/>
                <w:sz w:val="18"/>
                <w:szCs w:val="18"/>
              </w:rPr>
              <w:t>0.83%</w:t>
            </w:r>
          </w:p>
        </w:tc>
        <w:tc>
          <w:tcPr>
            <w:tcW w:w="217" w:type="pct"/>
            <w:tcBorders>
              <w:top w:val="single" w:sz="4" w:space="0" w:color="auto"/>
              <w:bottom w:val="single" w:sz="4" w:space="0" w:color="auto"/>
            </w:tcBorders>
            <w:shd w:val="clear" w:color="auto" w:fill="EEECE1" w:themeFill="background2"/>
            <w:vAlign w:val="center"/>
          </w:tcPr>
          <w:p w14:paraId="4C60CE67" w14:textId="77777777" w:rsidR="002A212B" w:rsidRPr="007B65B9" w:rsidRDefault="002A212B" w:rsidP="00796C9F">
            <w:pPr>
              <w:rPr>
                <w:b/>
                <w:bCs/>
                <w:color w:val="000000"/>
                <w:sz w:val="18"/>
                <w:szCs w:val="18"/>
              </w:rPr>
            </w:pPr>
            <w:r w:rsidRPr="007B65B9">
              <w:rPr>
                <w:b/>
                <w:bCs/>
                <w:color w:val="000000"/>
                <w:sz w:val="18"/>
                <w:szCs w:val="18"/>
              </w:rPr>
              <w:t>110</w:t>
            </w:r>
          </w:p>
        </w:tc>
        <w:tc>
          <w:tcPr>
            <w:tcW w:w="186" w:type="pct"/>
            <w:tcBorders>
              <w:top w:val="single" w:sz="4" w:space="0" w:color="auto"/>
              <w:bottom w:val="single" w:sz="4" w:space="0" w:color="auto"/>
            </w:tcBorders>
            <w:shd w:val="clear" w:color="auto" w:fill="EEECE1" w:themeFill="background2"/>
            <w:vAlign w:val="center"/>
          </w:tcPr>
          <w:p w14:paraId="38DB2C38" w14:textId="77777777" w:rsidR="002A212B" w:rsidRPr="007B65B9" w:rsidRDefault="002A212B" w:rsidP="00796C9F">
            <w:pPr>
              <w:rPr>
                <w:b/>
                <w:bCs/>
                <w:color w:val="000000"/>
                <w:sz w:val="18"/>
                <w:szCs w:val="18"/>
              </w:rPr>
            </w:pPr>
            <w:r w:rsidRPr="007B65B9">
              <w:rPr>
                <w:b/>
                <w:bCs/>
                <w:color w:val="000000"/>
                <w:sz w:val="18"/>
                <w:szCs w:val="18"/>
              </w:rPr>
              <w:t>97</w:t>
            </w:r>
          </w:p>
        </w:tc>
        <w:tc>
          <w:tcPr>
            <w:tcW w:w="305" w:type="pct"/>
            <w:tcBorders>
              <w:top w:val="single" w:sz="4" w:space="0" w:color="auto"/>
              <w:bottom w:val="single" w:sz="4" w:space="0" w:color="auto"/>
            </w:tcBorders>
            <w:vAlign w:val="center"/>
          </w:tcPr>
          <w:p w14:paraId="4B3C4246" w14:textId="77777777" w:rsidR="002A212B" w:rsidRPr="007B65B9" w:rsidRDefault="002A212B" w:rsidP="00796C9F">
            <w:pPr>
              <w:rPr>
                <w:b/>
                <w:bCs/>
                <w:color w:val="000000"/>
                <w:sz w:val="18"/>
                <w:szCs w:val="18"/>
              </w:rPr>
            </w:pPr>
            <w:r w:rsidRPr="007B65B9">
              <w:rPr>
                <w:b/>
                <w:bCs/>
                <w:color w:val="000000"/>
                <w:sz w:val="18"/>
                <w:szCs w:val="18"/>
              </w:rPr>
              <w:t>461</w:t>
            </w:r>
          </w:p>
        </w:tc>
        <w:tc>
          <w:tcPr>
            <w:tcW w:w="376" w:type="pct"/>
            <w:tcBorders>
              <w:top w:val="single" w:sz="4" w:space="0" w:color="auto"/>
              <w:bottom w:val="single" w:sz="4" w:space="0" w:color="auto"/>
            </w:tcBorders>
            <w:shd w:val="clear" w:color="auto" w:fill="EEECE1" w:themeFill="background2"/>
            <w:vAlign w:val="center"/>
          </w:tcPr>
          <w:p w14:paraId="61C760C7" w14:textId="77777777" w:rsidR="002A212B" w:rsidRPr="007B65B9" w:rsidRDefault="002A212B" w:rsidP="00796C9F">
            <w:pPr>
              <w:rPr>
                <w:b/>
                <w:bCs/>
                <w:color w:val="000000"/>
                <w:sz w:val="18"/>
                <w:szCs w:val="18"/>
              </w:rPr>
            </w:pPr>
            <w:r w:rsidRPr="007B65B9">
              <w:rPr>
                <w:b/>
                <w:bCs/>
                <w:color w:val="000000"/>
                <w:sz w:val="18"/>
                <w:szCs w:val="18"/>
              </w:rPr>
              <w:fldChar w:fldCharType="begin"/>
            </w:r>
            <w:r w:rsidRPr="007B65B9">
              <w:rPr>
                <w:b/>
                <w:bCs/>
                <w:color w:val="000000"/>
                <w:sz w:val="18"/>
                <w:szCs w:val="18"/>
              </w:rPr>
              <w:instrText xml:space="preserve"> =SUM(ABOVE) </w:instrText>
            </w:r>
            <w:r w:rsidRPr="007B65B9">
              <w:rPr>
                <w:b/>
                <w:bCs/>
                <w:color w:val="000000"/>
                <w:sz w:val="18"/>
                <w:szCs w:val="18"/>
              </w:rPr>
              <w:fldChar w:fldCharType="separate"/>
            </w:r>
            <w:r w:rsidRPr="007B65B9">
              <w:rPr>
                <w:b/>
                <w:bCs/>
                <w:noProof/>
                <w:color w:val="000000"/>
                <w:sz w:val="18"/>
                <w:szCs w:val="18"/>
              </w:rPr>
              <w:t>115.6</w:t>
            </w:r>
            <w:r w:rsidRPr="007B65B9">
              <w:rPr>
                <w:b/>
                <w:bCs/>
                <w:color w:val="000000"/>
                <w:sz w:val="18"/>
                <w:szCs w:val="18"/>
              </w:rPr>
              <w:fldChar w:fldCharType="end"/>
            </w:r>
          </w:p>
        </w:tc>
        <w:tc>
          <w:tcPr>
            <w:tcW w:w="388" w:type="pct"/>
            <w:tcBorders>
              <w:top w:val="single" w:sz="4" w:space="0" w:color="auto"/>
              <w:bottom w:val="single" w:sz="4" w:space="0" w:color="auto"/>
            </w:tcBorders>
            <w:vAlign w:val="center"/>
          </w:tcPr>
          <w:p w14:paraId="38D89AF8" w14:textId="5F651295" w:rsidR="002A212B" w:rsidRDefault="002A212B" w:rsidP="00796C9F">
            <w:pPr>
              <w:rPr>
                <w:b/>
                <w:bCs/>
                <w:color w:val="000000"/>
                <w:sz w:val="18"/>
                <w:szCs w:val="18"/>
              </w:rPr>
            </w:pPr>
            <w:r w:rsidRPr="006A57D4">
              <w:t>-</w:t>
            </w:r>
            <w:r w:rsidR="00136995">
              <w:t>1</w:t>
            </w:r>
            <w:r>
              <w:t>4.</w:t>
            </w:r>
            <w:r w:rsidR="0F543404">
              <w:t>5</w:t>
            </w:r>
            <w:r w:rsidRPr="006A57D4">
              <w:t>%</w:t>
            </w:r>
          </w:p>
        </w:tc>
      </w:tr>
    </w:tbl>
    <w:p w14:paraId="37FE4359" w14:textId="3BB43A13" w:rsidR="002A212B" w:rsidRDefault="002A212B" w:rsidP="00F34BFD">
      <w:pPr>
        <w:sectPr w:rsidR="002A212B" w:rsidSect="00F34BFD">
          <w:headerReference w:type="even" r:id="rId38"/>
          <w:headerReference w:type="default" r:id="rId39"/>
          <w:footerReference w:type="even" r:id="rId40"/>
          <w:footerReference w:type="default" r:id="rId41"/>
          <w:endnotePr>
            <w:numFmt w:val="decimal"/>
          </w:endnotePr>
          <w:pgSz w:w="16840" w:h="11907" w:orient="landscape" w:code="9"/>
          <w:pgMar w:top="1134" w:right="1417" w:bottom="1134" w:left="1134" w:header="567" w:footer="567" w:gutter="0"/>
          <w:cols w:space="720"/>
          <w:docGrid w:linePitch="272"/>
        </w:sectPr>
      </w:pPr>
    </w:p>
    <w:p w14:paraId="04DD37C9" w14:textId="695D84B8" w:rsidR="004D1301" w:rsidRDefault="002F19B3" w:rsidP="002F19B3">
      <w:pPr>
        <w:pStyle w:val="H23G"/>
      </w:pPr>
      <w:r>
        <w:lastRenderedPageBreak/>
        <w:tab/>
      </w:r>
      <w:r>
        <w:tab/>
      </w:r>
      <w:r w:rsidR="004D1301" w:rsidRPr="008507E3">
        <w:t xml:space="preserve">Chart </w:t>
      </w:r>
      <w:r w:rsidR="004D1301">
        <w:t>1</w:t>
      </w:r>
      <w:r w:rsidR="004D1301" w:rsidRPr="008507E3">
        <w:t>:</w:t>
      </w:r>
      <w:r w:rsidR="004D1301">
        <w:t xml:space="preserve"> Total State party reports received from 2012 to 31 December 2023</w:t>
      </w:r>
    </w:p>
    <w:p w14:paraId="35B1CE9F" w14:textId="77777777" w:rsidR="004D1301" w:rsidRDefault="004D1301" w:rsidP="004D1301">
      <w:pPr>
        <w:pStyle w:val="SingleTxtG"/>
        <w:rPr>
          <w:highlight w:val="yellow"/>
        </w:rPr>
      </w:pPr>
      <w:r>
        <w:rPr>
          <w:noProof/>
          <w:lang w:eastAsia="en-GB"/>
        </w:rPr>
        <w:drawing>
          <wp:inline distT="0" distB="0" distL="0" distR="0" wp14:anchorId="108B3868" wp14:editId="47FF9EEF">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15070DF" w14:textId="77777777" w:rsidR="004D1301" w:rsidRDefault="004D1301" w:rsidP="004D1301">
      <w:pPr>
        <w:pStyle w:val="H23G"/>
      </w:pPr>
      <w:r>
        <w:tab/>
      </w:r>
      <w:r>
        <w:tab/>
      </w:r>
      <w:r w:rsidRPr="008507E3">
        <w:t xml:space="preserve">Chart </w:t>
      </w:r>
      <w:r>
        <w:t>2</w:t>
      </w:r>
      <w:r w:rsidRPr="008507E3">
        <w:t>:</w:t>
      </w:r>
      <w:r>
        <w:t xml:space="preserve"> State party reports received for each Committee from 2012 to 31 December 2023 </w:t>
      </w:r>
    </w:p>
    <w:p w14:paraId="50572A1F" w14:textId="77777777" w:rsidR="004D1301" w:rsidRDefault="004D1301" w:rsidP="004D1301">
      <w:pPr>
        <w:pStyle w:val="SingleTxtG"/>
        <w:jc w:val="center"/>
        <w:rPr>
          <w:highlight w:val="yellow"/>
        </w:rPr>
      </w:pPr>
      <w:r>
        <w:rPr>
          <w:noProof/>
          <w:lang w:eastAsia="en-GB"/>
        </w:rPr>
        <w:drawing>
          <wp:inline distT="0" distB="0" distL="0" distR="0" wp14:anchorId="348116A9" wp14:editId="574F1115">
            <wp:extent cx="5943600" cy="4248150"/>
            <wp:effectExtent l="0" t="0" r="0" b="0"/>
            <wp:docPr id="489533761" name="Chart 4895337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AF7D66A" w14:textId="77777777" w:rsidR="004D1301" w:rsidRDefault="004D1301" w:rsidP="004D1301">
      <w:pPr>
        <w:pStyle w:val="HChG"/>
      </w:pPr>
      <w:r>
        <w:lastRenderedPageBreak/>
        <w:tab/>
      </w:r>
      <w:r>
        <w:tab/>
      </w:r>
      <w:r w:rsidRPr="00E7706A">
        <w:t>Annex IV</w:t>
      </w:r>
    </w:p>
    <w:p w14:paraId="50E9715B" w14:textId="77777777" w:rsidR="004D1301" w:rsidRPr="00E7706A" w:rsidRDefault="004D1301" w:rsidP="004D1301">
      <w:pPr>
        <w:pStyle w:val="H1G"/>
      </w:pPr>
      <w:r w:rsidRPr="00E7706A">
        <w:tab/>
      </w:r>
      <w:r w:rsidRPr="00E7706A">
        <w:tab/>
      </w:r>
      <w:r w:rsidRPr="00D2199E">
        <w:t xml:space="preserve">State party reviews per year and per week as </w:t>
      </w:r>
      <w:r>
        <w:t xml:space="preserve">at 31 December </w:t>
      </w:r>
      <w:r w:rsidRPr="00D2199E">
        <w:t>20</w:t>
      </w:r>
      <w:r>
        <w:t>23</w:t>
      </w:r>
    </w:p>
    <w:p w14:paraId="26AE8986" w14:textId="77777777" w:rsidR="004D1301" w:rsidRDefault="004D1301" w:rsidP="004D1301">
      <w:pPr>
        <w:pStyle w:val="SingleTxtG"/>
      </w:pPr>
      <w:r w:rsidRPr="000E0D4A">
        <w:t xml:space="preserve">Nine treaty bodies review State party reports and adopt concluding observations. To determine the meeting time needs of the treaty bodies, the General Assembly, in resolution 68/268, took an assumed attainable rate of review of 2.5 State party reports per week and 5 State party reports under the optional protocols to the Convention on the Rights of the </w:t>
      </w:r>
      <w:r w:rsidRPr="00BD74C5">
        <w:t>Child</w:t>
      </w:r>
      <w:r w:rsidRPr="00BD74C5">
        <w:rPr>
          <w:rStyle w:val="FootnoteReference"/>
        </w:rPr>
        <w:footnoteReference w:id="4"/>
      </w:r>
      <w:r w:rsidRPr="00BD74C5">
        <w:t xml:space="preserve"> as a parameter (paragraph 26(a)).</w:t>
      </w:r>
    </w:p>
    <w:p w14:paraId="10DEAEE0" w14:textId="77777777" w:rsidR="004D1301" w:rsidRDefault="004D1301" w:rsidP="004D1301">
      <w:pPr>
        <w:pStyle w:val="SingleTxtG"/>
      </w:pPr>
      <w:r>
        <w:t>The Committees</w:t>
      </w:r>
      <w:r w:rsidRPr="00846760">
        <w:t xml:space="preserve"> reviewed a total of </w:t>
      </w:r>
      <w:r>
        <w:t>133</w:t>
      </w:r>
      <w:r w:rsidRPr="00846760">
        <w:t xml:space="preserve"> States parties in 202</w:t>
      </w:r>
      <w:r>
        <w:t>2, and a total of 139</w:t>
      </w:r>
      <w:r w:rsidRPr="00846760">
        <w:t xml:space="preserve"> States parties in 202</w:t>
      </w:r>
      <w:r>
        <w:t>3. They also adopted 112 lists of issues and lists of issues prior to reporting in 2022, and 101 lists of issues and lists of issues prior to reporting in 2023</w:t>
      </w:r>
      <w:r w:rsidRPr="00846760">
        <w:t>.</w:t>
      </w:r>
    </w:p>
    <w:p w14:paraId="49E78F02" w14:textId="77777777" w:rsidR="004D1301" w:rsidRPr="00BD74C5" w:rsidRDefault="004D1301" w:rsidP="004D1301">
      <w:pPr>
        <w:pStyle w:val="SingleTxtG"/>
      </w:pPr>
      <w:r w:rsidRPr="00835D2D">
        <w:t xml:space="preserve">The Committees reviewed on average </w:t>
      </w:r>
      <w:r w:rsidRPr="008F7E07">
        <w:t>2.35</w:t>
      </w:r>
      <w:r w:rsidRPr="00835D2D">
        <w:t xml:space="preserve"> reports per week</w:t>
      </w:r>
      <w:r w:rsidRPr="008F7E07">
        <w:t xml:space="preserve"> in 2022-2023</w:t>
      </w:r>
      <w:r w:rsidRPr="00835D2D">
        <w:t xml:space="preserve">, </w:t>
      </w:r>
      <w:r w:rsidRPr="008F7E07">
        <w:t xml:space="preserve">slightly </w:t>
      </w:r>
      <w:r w:rsidRPr="00835D2D">
        <w:t xml:space="preserve">below the target of 2.5 reports per week. </w:t>
      </w:r>
      <w:r w:rsidRPr="008F7E07">
        <w:t xml:space="preserve">Using the </w:t>
      </w:r>
      <w:r w:rsidRPr="00835D2D">
        <w:t>rate of 5 State party reviews per week under the Optional Protocols to the Convention of the Rights of the Child under the formula in Assembly resolution 68/268 as actual figures were not available, t</w:t>
      </w:r>
      <w:r w:rsidRPr="008F7E07">
        <w:t>he Committee on the Rights of the Child met the target during this period.</w:t>
      </w:r>
    </w:p>
    <w:p w14:paraId="75013CDB" w14:textId="3D52EFD9" w:rsidR="002A212B" w:rsidRDefault="004D1301" w:rsidP="00F34BFD">
      <w:pPr>
        <w:pStyle w:val="SingleTxtG"/>
      </w:pPr>
      <w:r w:rsidRPr="00BD74C5">
        <w:t>The following table</w:t>
      </w:r>
      <w:r>
        <w:t xml:space="preserve"> 1</w:t>
      </w:r>
      <w:r w:rsidRPr="00BD74C5">
        <w:t xml:space="preserve"> reflects figures </w:t>
      </w:r>
      <w:r>
        <w:t>since 2014</w:t>
      </w:r>
      <w:r w:rsidRPr="00BD74C5">
        <w:t xml:space="preserve"> as well as updated</w:t>
      </w:r>
      <w:r>
        <w:t xml:space="preserve"> figures until 31 December 20</w:t>
      </w:r>
      <w:r w:rsidR="0091737E">
        <w:t>23</w:t>
      </w:r>
      <w:r w:rsidR="002F19B3">
        <w:t>.</w:t>
      </w:r>
    </w:p>
    <w:p w14:paraId="696ADB16" w14:textId="4CD95A15" w:rsidR="0074793D" w:rsidRDefault="0074793D" w:rsidP="00F34BFD">
      <w:pPr>
        <w:pStyle w:val="SingleTxtG"/>
        <w:sectPr w:rsidR="0074793D" w:rsidSect="002A212B">
          <w:headerReference w:type="even" r:id="rId44"/>
          <w:headerReference w:type="default" r:id="rId45"/>
          <w:footerReference w:type="even" r:id="rId46"/>
          <w:footerReference w:type="default" r:id="rId47"/>
          <w:endnotePr>
            <w:numFmt w:val="decimal"/>
          </w:endnotePr>
          <w:pgSz w:w="11907" w:h="16840" w:code="9"/>
          <w:pgMar w:top="1417" w:right="1134" w:bottom="1134" w:left="1134" w:header="850" w:footer="567" w:gutter="0"/>
          <w:cols w:space="720"/>
          <w:docGrid w:linePitch="272"/>
        </w:sectPr>
      </w:pPr>
    </w:p>
    <w:p w14:paraId="462C96E3" w14:textId="77777777" w:rsidR="0074793D" w:rsidRPr="00837000" w:rsidRDefault="0074793D" w:rsidP="0074793D">
      <w:pPr>
        <w:pStyle w:val="H23G"/>
        <w:jc w:val="both"/>
      </w:pPr>
      <w:r>
        <w:lastRenderedPageBreak/>
        <w:tab/>
        <w:t>Table 1: No. of State party (SP)</w:t>
      </w:r>
      <w:r w:rsidRPr="00837000">
        <w:t xml:space="preserve"> reviews per year and per week from 2014 to 31 December 2023</w:t>
      </w:r>
    </w:p>
    <w:tbl>
      <w:tblPr>
        <w:tblW w:w="15087" w:type="dxa"/>
        <w:jc w:val="center"/>
        <w:tblLayout w:type="fixed"/>
        <w:tblLook w:val="04A0" w:firstRow="1" w:lastRow="0" w:firstColumn="1" w:lastColumn="0" w:noHBand="0" w:noVBand="1"/>
      </w:tblPr>
      <w:tblGrid>
        <w:gridCol w:w="1054"/>
        <w:gridCol w:w="80"/>
        <w:gridCol w:w="487"/>
        <w:gridCol w:w="506"/>
        <w:gridCol w:w="567"/>
        <w:gridCol w:w="567"/>
        <w:gridCol w:w="696"/>
        <w:gridCol w:w="579"/>
        <w:gridCol w:w="555"/>
        <w:gridCol w:w="606"/>
        <w:gridCol w:w="528"/>
        <w:gridCol w:w="12"/>
        <w:gridCol w:w="516"/>
        <w:gridCol w:w="51"/>
        <w:gridCol w:w="851"/>
        <w:gridCol w:w="1078"/>
        <w:gridCol w:w="1134"/>
        <w:gridCol w:w="992"/>
        <w:gridCol w:w="1276"/>
        <w:gridCol w:w="1275"/>
        <w:gridCol w:w="1049"/>
        <w:gridCol w:w="628"/>
      </w:tblGrid>
      <w:tr w:rsidR="0074793D" w:rsidRPr="00644CD1" w14:paraId="06DC1C0A" w14:textId="77777777" w:rsidTr="0074793D">
        <w:trPr>
          <w:trHeight w:val="2130"/>
          <w:jc w:val="center"/>
        </w:trPr>
        <w:tc>
          <w:tcPr>
            <w:tcW w:w="1054" w:type="dxa"/>
            <w:tcBorders>
              <w:top w:val="nil"/>
              <w:left w:val="nil"/>
              <w:bottom w:val="single" w:sz="8" w:space="0" w:color="000000"/>
              <w:right w:val="nil"/>
            </w:tcBorders>
            <w:shd w:val="clear" w:color="auto" w:fill="auto"/>
            <w:noWrap/>
            <w:vAlign w:val="center"/>
            <w:hideMark/>
          </w:tcPr>
          <w:p w14:paraId="35A90EC6" w14:textId="77777777" w:rsidR="0074793D" w:rsidRPr="00644CD1" w:rsidRDefault="0074793D" w:rsidP="00796C9F">
            <w:pPr>
              <w:rPr>
                <w:i/>
                <w:iCs/>
                <w:color w:val="000000"/>
                <w:sz w:val="16"/>
                <w:szCs w:val="16"/>
                <w:lang w:eastAsia="en-GB"/>
              </w:rPr>
            </w:pPr>
            <w:r w:rsidRPr="00644CD1">
              <w:rPr>
                <w:i/>
                <w:iCs/>
                <w:color w:val="000000"/>
                <w:sz w:val="16"/>
                <w:szCs w:val="16"/>
                <w:lang w:eastAsia="en-GB"/>
              </w:rPr>
              <w:t>Treaty body</w:t>
            </w:r>
          </w:p>
        </w:tc>
        <w:tc>
          <w:tcPr>
            <w:tcW w:w="567" w:type="dxa"/>
            <w:gridSpan w:val="2"/>
            <w:tcBorders>
              <w:top w:val="nil"/>
              <w:left w:val="nil"/>
              <w:bottom w:val="single" w:sz="8" w:space="0" w:color="000000"/>
              <w:right w:val="nil"/>
            </w:tcBorders>
            <w:shd w:val="clear" w:color="auto" w:fill="auto"/>
            <w:vAlign w:val="center"/>
            <w:hideMark/>
          </w:tcPr>
          <w:p w14:paraId="31A88EBB" w14:textId="77777777" w:rsidR="0074793D" w:rsidRPr="00644CD1" w:rsidRDefault="0074793D" w:rsidP="00796C9F">
            <w:pPr>
              <w:rPr>
                <w:i/>
                <w:iCs/>
                <w:color w:val="000000"/>
                <w:sz w:val="14"/>
                <w:szCs w:val="14"/>
                <w:lang w:eastAsia="en-GB"/>
              </w:rPr>
            </w:pPr>
            <w:r w:rsidRPr="00644CD1">
              <w:rPr>
                <w:i/>
                <w:iCs/>
                <w:color w:val="000000"/>
                <w:sz w:val="14"/>
                <w:szCs w:val="14"/>
                <w:lang w:eastAsia="en-GB"/>
              </w:rPr>
              <w:t>2014</w:t>
            </w:r>
          </w:p>
        </w:tc>
        <w:tc>
          <w:tcPr>
            <w:tcW w:w="506" w:type="dxa"/>
            <w:tcBorders>
              <w:top w:val="nil"/>
              <w:left w:val="nil"/>
              <w:bottom w:val="single" w:sz="8" w:space="0" w:color="000000"/>
              <w:right w:val="nil"/>
            </w:tcBorders>
            <w:shd w:val="clear" w:color="auto" w:fill="auto"/>
            <w:vAlign w:val="center"/>
            <w:hideMark/>
          </w:tcPr>
          <w:p w14:paraId="2A787CBE" w14:textId="77777777" w:rsidR="0074793D" w:rsidRPr="00644CD1" w:rsidRDefault="0074793D" w:rsidP="00796C9F">
            <w:pPr>
              <w:rPr>
                <w:i/>
                <w:iCs/>
                <w:color w:val="000000"/>
                <w:sz w:val="14"/>
                <w:szCs w:val="14"/>
                <w:lang w:eastAsia="en-GB"/>
              </w:rPr>
            </w:pPr>
            <w:r w:rsidRPr="00644CD1">
              <w:rPr>
                <w:i/>
                <w:iCs/>
                <w:color w:val="000000"/>
                <w:sz w:val="14"/>
                <w:szCs w:val="14"/>
                <w:lang w:eastAsia="en-GB"/>
              </w:rPr>
              <w:t>2015</w:t>
            </w:r>
          </w:p>
        </w:tc>
        <w:tc>
          <w:tcPr>
            <w:tcW w:w="567" w:type="dxa"/>
            <w:tcBorders>
              <w:top w:val="nil"/>
              <w:left w:val="nil"/>
              <w:bottom w:val="single" w:sz="8" w:space="0" w:color="000000"/>
              <w:right w:val="nil"/>
            </w:tcBorders>
            <w:shd w:val="clear" w:color="auto" w:fill="auto"/>
            <w:vAlign w:val="center"/>
            <w:hideMark/>
          </w:tcPr>
          <w:p w14:paraId="6B565292" w14:textId="77777777" w:rsidR="0074793D" w:rsidRPr="00644CD1" w:rsidRDefault="0074793D" w:rsidP="00796C9F">
            <w:pPr>
              <w:rPr>
                <w:i/>
                <w:iCs/>
                <w:color w:val="000000"/>
                <w:sz w:val="14"/>
                <w:szCs w:val="14"/>
                <w:lang w:eastAsia="en-GB"/>
              </w:rPr>
            </w:pPr>
            <w:r w:rsidRPr="00644CD1">
              <w:rPr>
                <w:i/>
                <w:iCs/>
                <w:color w:val="000000"/>
                <w:sz w:val="14"/>
                <w:szCs w:val="14"/>
                <w:lang w:eastAsia="en-GB"/>
              </w:rPr>
              <w:t>2016</w:t>
            </w:r>
          </w:p>
        </w:tc>
        <w:tc>
          <w:tcPr>
            <w:tcW w:w="567" w:type="dxa"/>
            <w:tcBorders>
              <w:top w:val="nil"/>
              <w:left w:val="nil"/>
              <w:bottom w:val="single" w:sz="8" w:space="0" w:color="000000"/>
              <w:right w:val="nil"/>
            </w:tcBorders>
            <w:shd w:val="clear" w:color="auto" w:fill="auto"/>
            <w:vAlign w:val="center"/>
            <w:hideMark/>
          </w:tcPr>
          <w:p w14:paraId="69AAAB2A" w14:textId="77777777" w:rsidR="0074793D" w:rsidRPr="00644CD1" w:rsidRDefault="0074793D" w:rsidP="00796C9F">
            <w:pPr>
              <w:rPr>
                <w:i/>
                <w:iCs/>
                <w:color w:val="000000"/>
                <w:sz w:val="16"/>
                <w:szCs w:val="16"/>
                <w:lang w:eastAsia="en-GB"/>
              </w:rPr>
            </w:pPr>
            <w:r w:rsidRPr="00644CD1">
              <w:rPr>
                <w:i/>
                <w:iCs/>
                <w:color w:val="000000"/>
                <w:sz w:val="16"/>
                <w:szCs w:val="16"/>
                <w:lang w:eastAsia="en-GB"/>
              </w:rPr>
              <w:t>2017</w:t>
            </w:r>
          </w:p>
        </w:tc>
        <w:tc>
          <w:tcPr>
            <w:tcW w:w="696" w:type="dxa"/>
            <w:tcBorders>
              <w:top w:val="nil"/>
              <w:left w:val="nil"/>
              <w:bottom w:val="single" w:sz="8" w:space="0" w:color="000000"/>
              <w:right w:val="nil"/>
            </w:tcBorders>
            <w:shd w:val="clear" w:color="000000" w:fill="FFFFFF"/>
            <w:vAlign w:val="center"/>
            <w:hideMark/>
          </w:tcPr>
          <w:p w14:paraId="53755B79" w14:textId="77777777" w:rsidR="0074793D" w:rsidRPr="00644CD1" w:rsidRDefault="0074793D" w:rsidP="00796C9F">
            <w:pPr>
              <w:rPr>
                <w:i/>
                <w:iCs/>
                <w:color w:val="000000"/>
                <w:sz w:val="16"/>
                <w:szCs w:val="16"/>
                <w:lang w:eastAsia="en-GB"/>
              </w:rPr>
            </w:pPr>
            <w:r w:rsidRPr="00644CD1">
              <w:rPr>
                <w:i/>
                <w:iCs/>
                <w:color w:val="000000"/>
                <w:sz w:val="16"/>
                <w:szCs w:val="16"/>
                <w:lang w:eastAsia="en-GB"/>
              </w:rPr>
              <w:t>2018</w:t>
            </w:r>
          </w:p>
        </w:tc>
        <w:tc>
          <w:tcPr>
            <w:tcW w:w="579" w:type="dxa"/>
            <w:tcBorders>
              <w:top w:val="nil"/>
              <w:left w:val="nil"/>
              <w:bottom w:val="single" w:sz="8" w:space="0" w:color="000000"/>
              <w:right w:val="nil"/>
            </w:tcBorders>
            <w:shd w:val="clear" w:color="auto" w:fill="auto"/>
            <w:vAlign w:val="center"/>
            <w:hideMark/>
          </w:tcPr>
          <w:p w14:paraId="58431C67" w14:textId="77777777" w:rsidR="0074793D" w:rsidRPr="00644CD1" w:rsidRDefault="0074793D" w:rsidP="00796C9F">
            <w:pPr>
              <w:rPr>
                <w:i/>
                <w:iCs/>
                <w:color w:val="000000"/>
                <w:sz w:val="16"/>
                <w:szCs w:val="16"/>
                <w:lang w:eastAsia="en-GB"/>
              </w:rPr>
            </w:pPr>
            <w:r w:rsidRPr="00644CD1">
              <w:rPr>
                <w:i/>
                <w:iCs/>
                <w:color w:val="000000"/>
                <w:sz w:val="16"/>
                <w:szCs w:val="16"/>
                <w:lang w:eastAsia="en-GB"/>
              </w:rPr>
              <w:t>2019</w:t>
            </w:r>
          </w:p>
        </w:tc>
        <w:tc>
          <w:tcPr>
            <w:tcW w:w="555" w:type="dxa"/>
            <w:tcBorders>
              <w:top w:val="nil"/>
              <w:left w:val="nil"/>
              <w:bottom w:val="single" w:sz="8" w:space="0" w:color="000000"/>
              <w:right w:val="nil"/>
            </w:tcBorders>
            <w:shd w:val="clear" w:color="auto" w:fill="FFFFFF" w:themeFill="background1"/>
            <w:vAlign w:val="center"/>
            <w:hideMark/>
          </w:tcPr>
          <w:p w14:paraId="21A58764" w14:textId="77777777" w:rsidR="0074793D" w:rsidRPr="00644CD1" w:rsidRDefault="0074793D" w:rsidP="00796C9F">
            <w:pPr>
              <w:rPr>
                <w:i/>
                <w:iCs/>
                <w:color w:val="000000"/>
                <w:sz w:val="16"/>
                <w:szCs w:val="16"/>
                <w:lang w:eastAsia="en-GB"/>
              </w:rPr>
            </w:pPr>
            <w:r w:rsidRPr="00644CD1">
              <w:rPr>
                <w:i/>
                <w:iCs/>
                <w:color w:val="000000"/>
                <w:sz w:val="16"/>
                <w:szCs w:val="16"/>
                <w:lang w:eastAsia="en-GB"/>
              </w:rPr>
              <w:t>2020*</w:t>
            </w:r>
          </w:p>
        </w:tc>
        <w:tc>
          <w:tcPr>
            <w:tcW w:w="606" w:type="dxa"/>
            <w:tcBorders>
              <w:top w:val="nil"/>
              <w:left w:val="nil"/>
              <w:bottom w:val="single" w:sz="8" w:space="0" w:color="000000"/>
              <w:right w:val="nil"/>
            </w:tcBorders>
            <w:shd w:val="clear" w:color="auto" w:fill="FFFFFF" w:themeFill="background1"/>
            <w:vAlign w:val="center"/>
            <w:hideMark/>
          </w:tcPr>
          <w:p w14:paraId="6647D759" w14:textId="77777777" w:rsidR="0074793D" w:rsidRPr="00644CD1" w:rsidRDefault="0074793D" w:rsidP="00796C9F">
            <w:pPr>
              <w:rPr>
                <w:i/>
                <w:iCs/>
                <w:color w:val="000000"/>
                <w:sz w:val="16"/>
                <w:szCs w:val="16"/>
                <w:lang w:eastAsia="en-GB"/>
              </w:rPr>
            </w:pPr>
            <w:r w:rsidRPr="00644CD1">
              <w:rPr>
                <w:i/>
                <w:iCs/>
                <w:color w:val="000000"/>
                <w:sz w:val="16"/>
                <w:szCs w:val="16"/>
                <w:lang w:eastAsia="en-GB"/>
              </w:rPr>
              <w:t>2021*</w:t>
            </w:r>
          </w:p>
        </w:tc>
        <w:tc>
          <w:tcPr>
            <w:tcW w:w="540" w:type="dxa"/>
            <w:gridSpan w:val="2"/>
            <w:tcBorders>
              <w:top w:val="nil"/>
              <w:left w:val="nil"/>
              <w:right w:val="nil"/>
            </w:tcBorders>
            <w:shd w:val="clear" w:color="000000" w:fill="EEECE1"/>
            <w:vAlign w:val="center"/>
          </w:tcPr>
          <w:p w14:paraId="6D1D713B" w14:textId="77777777" w:rsidR="0074793D" w:rsidRPr="00644CD1" w:rsidRDefault="0074793D" w:rsidP="00796C9F">
            <w:pPr>
              <w:rPr>
                <w:i/>
                <w:iCs/>
                <w:color w:val="000000"/>
                <w:sz w:val="16"/>
                <w:szCs w:val="16"/>
                <w:lang w:eastAsia="en-GB"/>
              </w:rPr>
            </w:pPr>
            <w:r>
              <w:rPr>
                <w:i/>
                <w:iCs/>
                <w:color w:val="000000"/>
                <w:sz w:val="16"/>
                <w:szCs w:val="16"/>
                <w:lang w:eastAsia="en-GB"/>
              </w:rPr>
              <w:t>2022</w:t>
            </w:r>
          </w:p>
        </w:tc>
        <w:tc>
          <w:tcPr>
            <w:tcW w:w="567" w:type="dxa"/>
            <w:gridSpan w:val="2"/>
            <w:tcBorders>
              <w:top w:val="nil"/>
              <w:left w:val="nil"/>
              <w:right w:val="nil"/>
            </w:tcBorders>
            <w:shd w:val="clear" w:color="000000" w:fill="EEECE1"/>
            <w:vAlign w:val="center"/>
          </w:tcPr>
          <w:p w14:paraId="1D8DE6F6" w14:textId="77777777" w:rsidR="0074793D" w:rsidRPr="00644CD1" w:rsidRDefault="0074793D" w:rsidP="00796C9F">
            <w:pPr>
              <w:rPr>
                <w:i/>
                <w:iCs/>
                <w:color w:val="000000"/>
                <w:sz w:val="16"/>
                <w:szCs w:val="16"/>
                <w:lang w:eastAsia="en-GB"/>
              </w:rPr>
            </w:pPr>
            <w:r>
              <w:rPr>
                <w:i/>
                <w:iCs/>
                <w:color w:val="000000"/>
                <w:sz w:val="16"/>
                <w:szCs w:val="16"/>
                <w:lang w:eastAsia="en-GB"/>
              </w:rPr>
              <w:t>2023</w:t>
            </w:r>
          </w:p>
        </w:tc>
        <w:tc>
          <w:tcPr>
            <w:tcW w:w="851" w:type="dxa"/>
            <w:tcBorders>
              <w:top w:val="nil"/>
              <w:left w:val="nil"/>
              <w:bottom w:val="single" w:sz="8" w:space="0" w:color="000000"/>
              <w:right w:val="nil"/>
            </w:tcBorders>
            <w:shd w:val="clear" w:color="000000" w:fill="EEECE1"/>
            <w:vAlign w:val="center"/>
            <w:hideMark/>
          </w:tcPr>
          <w:p w14:paraId="67E22F06" w14:textId="77777777" w:rsidR="0074793D" w:rsidRPr="00644CD1" w:rsidRDefault="0074793D" w:rsidP="00796C9F">
            <w:pPr>
              <w:rPr>
                <w:i/>
                <w:iCs/>
                <w:color w:val="000000"/>
                <w:sz w:val="16"/>
                <w:szCs w:val="16"/>
                <w:lang w:eastAsia="en-GB"/>
              </w:rPr>
            </w:pPr>
            <w:r w:rsidRPr="00644CD1">
              <w:rPr>
                <w:i/>
                <w:iCs/>
                <w:color w:val="000000"/>
                <w:sz w:val="16"/>
                <w:szCs w:val="16"/>
                <w:lang w:eastAsia="en-GB"/>
              </w:rPr>
              <w:t>Average No. of S</w:t>
            </w:r>
            <w:r>
              <w:rPr>
                <w:i/>
                <w:iCs/>
                <w:color w:val="000000"/>
                <w:sz w:val="16"/>
                <w:szCs w:val="16"/>
                <w:lang w:eastAsia="en-GB"/>
              </w:rPr>
              <w:t>tate party</w:t>
            </w:r>
            <w:r w:rsidRPr="00644CD1">
              <w:rPr>
                <w:i/>
                <w:iCs/>
                <w:color w:val="000000"/>
                <w:sz w:val="16"/>
                <w:szCs w:val="16"/>
                <w:lang w:eastAsia="en-GB"/>
              </w:rPr>
              <w:t xml:space="preserve"> reviews in 202</w:t>
            </w:r>
            <w:r>
              <w:rPr>
                <w:i/>
                <w:iCs/>
                <w:color w:val="000000"/>
                <w:sz w:val="16"/>
                <w:szCs w:val="16"/>
                <w:lang w:eastAsia="en-GB"/>
              </w:rPr>
              <w:t>2</w:t>
            </w:r>
            <w:r w:rsidRPr="00644CD1">
              <w:rPr>
                <w:i/>
                <w:iCs/>
                <w:color w:val="000000"/>
                <w:sz w:val="16"/>
                <w:szCs w:val="16"/>
                <w:lang w:eastAsia="en-GB"/>
              </w:rPr>
              <w:t xml:space="preserve"> and 202</w:t>
            </w:r>
            <w:r>
              <w:rPr>
                <w:i/>
                <w:iCs/>
                <w:color w:val="000000"/>
                <w:sz w:val="16"/>
                <w:szCs w:val="16"/>
                <w:lang w:eastAsia="en-GB"/>
              </w:rPr>
              <w:t>3</w:t>
            </w:r>
          </w:p>
        </w:tc>
        <w:tc>
          <w:tcPr>
            <w:tcW w:w="1078" w:type="dxa"/>
            <w:tcBorders>
              <w:top w:val="nil"/>
              <w:left w:val="nil"/>
              <w:bottom w:val="single" w:sz="8" w:space="0" w:color="000000"/>
              <w:right w:val="nil"/>
            </w:tcBorders>
            <w:shd w:val="clear" w:color="000000" w:fill="EEECE1"/>
            <w:vAlign w:val="center"/>
            <w:hideMark/>
          </w:tcPr>
          <w:p w14:paraId="6B32FA34" w14:textId="77777777" w:rsidR="0074793D" w:rsidRPr="008F7E07" w:rsidRDefault="0074793D" w:rsidP="00796C9F">
            <w:pPr>
              <w:rPr>
                <w:i/>
                <w:iCs/>
                <w:color w:val="000000"/>
                <w:sz w:val="16"/>
                <w:szCs w:val="16"/>
                <w:lang w:eastAsia="en-GB"/>
              </w:rPr>
            </w:pPr>
            <w:r w:rsidRPr="008F7E07">
              <w:rPr>
                <w:i/>
                <w:iCs/>
                <w:color w:val="000000"/>
                <w:sz w:val="16"/>
                <w:szCs w:val="16"/>
                <w:lang w:eastAsia="en-GB"/>
              </w:rPr>
              <w:t>No. of weeks dedicated to State party reviews in 2022 (in-person &amp; hybrid meetings**)</w:t>
            </w:r>
          </w:p>
        </w:tc>
        <w:tc>
          <w:tcPr>
            <w:tcW w:w="1134" w:type="dxa"/>
            <w:tcBorders>
              <w:top w:val="nil"/>
              <w:left w:val="nil"/>
              <w:bottom w:val="single" w:sz="8" w:space="0" w:color="000000"/>
              <w:right w:val="nil"/>
            </w:tcBorders>
            <w:shd w:val="clear" w:color="000000" w:fill="EEECE1"/>
            <w:vAlign w:val="center"/>
            <w:hideMark/>
          </w:tcPr>
          <w:p w14:paraId="1DB594DA" w14:textId="77777777" w:rsidR="0074793D" w:rsidRPr="008F7E07" w:rsidRDefault="0074793D" w:rsidP="00796C9F">
            <w:pPr>
              <w:rPr>
                <w:i/>
                <w:iCs/>
                <w:color w:val="000000"/>
                <w:sz w:val="16"/>
                <w:szCs w:val="16"/>
                <w:lang w:eastAsia="en-GB"/>
              </w:rPr>
            </w:pPr>
            <w:r w:rsidRPr="008F7E07">
              <w:rPr>
                <w:i/>
                <w:iCs/>
                <w:color w:val="000000"/>
                <w:sz w:val="16"/>
                <w:szCs w:val="16"/>
                <w:lang w:eastAsia="en-GB"/>
              </w:rPr>
              <w:t>No. of weeks dedicated to S</w:t>
            </w:r>
            <w:r>
              <w:rPr>
                <w:i/>
                <w:iCs/>
                <w:color w:val="000000"/>
                <w:sz w:val="16"/>
                <w:szCs w:val="16"/>
                <w:lang w:eastAsia="en-GB"/>
              </w:rPr>
              <w:t>tate party</w:t>
            </w:r>
            <w:r w:rsidRPr="008F7E07">
              <w:rPr>
                <w:i/>
                <w:iCs/>
                <w:color w:val="000000"/>
                <w:sz w:val="16"/>
                <w:szCs w:val="16"/>
                <w:lang w:eastAsia="en-GB"/>
              </w:rPr>
              <w:t xml:space="preserve"> reviews in 2023 (in-person and hybrid meetings**)</w:t>
            </w:r>
          </w:p>
        </w:tc>
        <w:tc>
          <w:tcPr>
            <w:tcW w:w="992" w:type="dxa"/>
            <w:tcBorders>
              <w:top w:val="nil"/>
              <w:left w:val="nil"/>
              <w:bottom w:val="single" w:sz="4" w:space="0" w:color="auto"/>
              <w:right w:val="nil"/>
            </w:tcBorders>
            <w:shd w:val="clear" w:color="000000" w:fill="EEECE1"/>
            <w:vAlign w:val="center"/>
            <w:hideMark/>
          </w:tcPr>
          <w:p w14:paraId="5A1C41B1" w14:textId="77777777" w:rsidR="0074793D" w:rsidRPr="008F7E07" w:rsidRDefault="0074793D" w:rsidP="00796C9F">
            <w:pPr>
              <w:rPr>
                <w:i/>
                <w:iCs/>
                <w:color w:val="000000"/>
                <w:sz w:val="16"/>
                <w:szCs w:val="16"/>
                <w:lang w:eastAsia="en-GB"/>
              </w:rPr>
            </w:pPr>
            <w:r w:rsidRPr="008F7E07">
              <w:rPr>
                <w:i/>
                <w:iCs/>
                <w:color w:val="000000"/>
                <w:sz w:val="16"/>
                <w:szCs w:val="16"/>
                <w:lang w:eastAsia="en-GB"/>
              </w:rPr>
              <w:t>Average No. of weeks dedicated to State party reviews in 2022 and 2023</w:t>
            </w:r>
          </w:p>
        </w:tc>
        <w:tc>
          <w:tcPr>
            <w:tcW w:w="1276" w:type="dxa"/>
            <w:tcBorders>
              <w:top w:val="nil"/>
              <w:left w:val="nil"/>
              <w:bottom w:val="single" w:sz="8" w:space="0" w:color="000000"/>
              <w:right w:val="nil"/>
            </w:tcBorders>
            <w:shd w:val="clear" w:color="000000" w:fill="EEECE1"/>
            <w:vAlign w:val="center"/>
            <w:hideMark/>
          </w:tcPr>
          <w:p w14:paraId="0910FC9E" w14:textId="77777777" w:rsidR="0074793D" w:rsidRPr="008F7E07" w:rsidRDefault="0074793D" w:rsidP="00796C9F">
            <w:pPr>
              <w:rPr>
                <w:i/>
                <w:iCs/>
                <w:color w:val="000000"/>
                <w:sz w:val="16"/>
                <w:szCs w:val="16"/>
                <w:lang w:eastAsia="en-GB"/>
              </w:rPr>
            </w:pPr>
            <w:r w:rsidRPr="008F7E07">
              <w:rPr>
                <w:i/>
                <w:iCs/>
                <w:color w:val="000000"/>
                <w:sz w:val="16"/>
                <w:szCs w:val="16"/>
                <w:lang w:eastAsia="en-GB"/>
              </w:rPr>
              <w:t>No. of weeks dedicated to S</w:t>
            </w:r>
            <w:r>
              <w:rPr>
                <w:i/>
                <w:iCs/>
                <w:color w:val="000000"/>
                <w:sz w:val="16"/>
                <w:szCs w:val="16"/>
                <w:lang w:eastAsia="en-GB"/>
              </w:rPr>
              <w:t>tate party</w:t>
            </w:r>
            <w:r w:rsidRPr="008F7E07">
              <w:rPr>
                <w:i/>
                <w:iCs/>
                <w:color w:val="000000"/>
                <w:sz w:val="16"/>
                <w:szCs w:val="16"/>
                <w:lang w:eastAsia="en-GB"/>
              </w:rPr>
              <w:t xml:space="preserve"> reviews in 2022 and 2023 data from Annex XVII, A/73/309, column (a))****</w:t>
            </w:r>
          </w:p>
        </w:tc>
        <w:tc>
          <w:tcPr>
            <w:tcW w:w="1275" w:type="dxa"/>
            <w:tcBorders>
              <w:top w:val="nil"/>
              <w:left w:val="nil"/>
              <w:bottom w:val="single" w:sz="8" w:space="0" w:color="000000"/>
              <w:right w:val="nil"/>
            </w:tcBorders>
            <w:shd w:val="clear" w:color="000000" w:fill="EEECE1"/>
            <w:vAlign w:val="center"/>
            <w:hideMark/>
          </w:tcPr>
          <w:p w14:paraId="6BB800A7" w14:textId="77777777" w:rsidR="0074793D" w:rsidRPr="008F7E07" w:rsidRDefault="0074793D" w:rsidP="00796C9F">
            <w:pPr>
              <w:rPr>
                <w:i/>
                <w:iCs/>
                <w:color w:val="000000"/>
                <w:sz w:val="16"/>
                <w:szCs w:val="16"/>
                <w:lang w:eastAsia="en-GB"/>
              </w:rPr>
            </w:pPr>
            <w:r w:rsidRPr="008F7E07">
              <w:rPr>
                <w:i/>
                <w:iCs/>
                <w:color w:val="000000"/>
                <w:sz w:val="16"/>
                <w:szCs w:val="16"/>
                <w:lang w:eastAsia="en-GB"/>
              </w:rPr>
              <w:t>No. of S</w:t>
            </w:r>
            <w:r>
              <w:rPr>
                <w:i/>
                <w:iCs/>
                <w:color w:val="000000"/>
                <w:sz w:val="16"/>
                <w:szCs w:val="16"/>
                <w:lang w:eastAsia="en-GB"/>
              </w:rPr>
              <w:t>tate party</w:t>
            </w:r>
            <w:r w:rsidRPr="008F7E07">
              <w:rPr>
                <w:i/>
                <w:iCs/>
                <w:color w:val="000000"/>
                <w:sz w:val="16"/>
                <w:szCs w:val="16"/>
                <w:lang w:eastAsia="en-GB"/>
              </w:rPr>
              <w:t>s reviewed per week (i.e. divide average number of State party reviews in 2022 and 2023 with actual meeting weeks) for 9 treaties</w:t>
            </w:r>
          </w:p>
        </w:tc>
        <w:tc>
          <w:tcPr>
            <w:tcW w:w="1677" w:type="dxa"/>
            <w:gridSpan w:val="2"/>
            <w:tcBorders>
              <w:top w:val="nil"/>
              <w:left w:val="nil"/>
              <w:bottom w:val="single" w:sz="8" w:space="0" w:color="000000"/>
              <w:right w:val="nil"/>
            </w:tcBorders>
            <w:shd w:val="clear" w:color="000000" w:fill="EEECE1"/>
          </w:tcPr>
          <w:p w14:paraId="0CFDFCE9" w14:textId="77777777" w:rsidR="0074793D" w:rsidRPr="0074793D" w:rsidRDefault="0074793D" w:rsidP="00796C9F">
            <w:pPr>
              <w:rPr>
                <w:i/>
                <w:iCs/>
                <w:color w:val="000000"/>
                <w:sz w:val="16"/>
                <w:szCs w:val="16"/>
                <w:lang w:eastAsia="en-GB"/>
              </w:rPr>
            </w:pPr>
            <w:r w:rsidRPr="0074793D">
              <w:rPr>
                <w:i/>
                <w:iCs/>
                <w:color w:val="000000"/>
                <w:sz w:val="16"/>
                <w:szCs w:val="16"/>
                <w:lang w:eastAsia="en-GB"/>
              </w:rPr>
              <w:t>No. of SPs reviewed per week (i.e. divide average number of State party reviews in 2022 and 2023 with meeting weeks) for the Optional Protocols to the Convention on the Rights of the Child***</w:t>
            </w:r>
          </w:p>
        </w:tc>
      </w:tr>
      <w:tr w:rsidR="0074793D" w:rsidRPr="00644CD1" w14:paraId="388D9ACE" w14:textId="77777777" w:rsidTr="0074793D">
        <w:trPr>
          <w:trHeight w:val="290"/>
          <w:jc w:val="center"/>
        </w:trPr>
        <w:tc>
          <w:tcPr>
            <w:tcW w:w="1134" w:type="dxa"/>
            <w:gridSpan w:val="2"/>
            <w:vMerge w:val="restart"/>
            <w:tcBorders>
              <w:top w:val="nil"/>
              <w:left w:val="nil"/>
              <w:bottom w:val="single" w:sz="8" w:space="0" w:color="000000"/>
              <w:right w:val="nil"/>
            </w:tcBorders>
            <w:shd w:val="clear" w:color="auto" w:fill="auto"/>
            <w:noWrap/>
            <w:vAlign w:val="center"/>
            <w:hideMark/>
          </w:tcPr>
          <w:p w14:paraId="452C513F" w14:textId="77777777" w:rsidR="0074793D" w:rsidRPr="00644CD1" w:rsidRDefault="0074793D" w:rsidP="00796C9F">
            <w:pPr>
              <w:rPr>
                <w:color w:val="000000"/>
                <w:lang w:eastAsia="en-GB"/>
              </w:rPr>
            </w:pPr>
          </w:p>
        </w:tc>
        <w:tc>
          <w:tcPr>
            <w:tcW w:w="487" w:type="dxa"/>
            <w:vMerge w:val="restart"/>
            <w:tcBorders>
              <w:top w:val="nil"/>
              <w:left w:val="nil"/>
              <w:bottom w:val="single" w:sz="8" w:space="0" w:color="000000"/>
              <w:right w:val="nil"/>
            </w:tcBorders>
            <w:shd w:val="clear" w:color="auto" w:fill="auto"/>
            <w:vAlign w:val="center"/>
            <w:hideMark/>
          </w:tcPr>
          <w:p w14:paraId="5035BEC5" w14:textId="77777777" w:rsidR="0074793D" w:rsidRPr="00644CD1" w:rsidRDefault="0074793D" w:rsidP="00796C9F">
            <w:pPr>
              <w:rPr>
                <w:i/>
                <w:iCs/>
                <w:color w:val="000000"/>
                <w:sz w:val="18"/>
                <w:szCs w:val="18"/>
                <w:lang w:eastAsia="en-GB"/>
              </w:rPr>
            </w:pPr>
          </w:p>
        </w:tc>
        <w:tc>
          <w:tcPr>
            <w:tcW w:w="506" w:type="dxa"/>
            <w:vMerge w:val="restart"/>
            <w:tcBorders>
              <w:top w:val="nil"/>
              <w:left w:val="nil"/>
              <w:bottom w:val="single" w:sz="8" w:space="0" w:color="000000"/>
              <w:right w:val="nil"/>
            </w:tcBorders>
            <w:shd w:val="clear" w:color="auto" w:fill="auto"/>
            <w:vAlign w:val="center"/>
            <w:hideMark/>
          </w:tcPr>
          <w:p w14:paraId="38E46016" w14:textId="77777777" w:rsidR="0074793D" w:rsidRPr="00644CD1" w:rsidRDefault="0074793D" w:rsidP="00796C9F">
            <w:pPr>
              <w:rPr>
                <w:i/>
                <w:iCs/>
                <w:color w:val="000000"/>
                <w:sz w:val="18"/>
                <w:szCs w:val="18"/>
                <w:lang w:eastAsia="en-GB"/>
              </w:rPr>
            </w:pPr>
          </w:p>
        </w:tc>
        <w:tc>
          <w:tcPr>
            <w:tcW w:w="567" w:type="dxa"/>
            <w:vMerge w:val="restart"/>
            <w:tcBorders>
              <w:top w:val="nil"/>
              <w:left w:val="nil"/>
              <w:bottom w:val="single" w:sz="8" w:space="0" w:color="000000"/>
              <w:right w:val="nil"/>
            </w:tcBorders>
            <w:shd w:val="clear" w:color="auto" w:fill="auto"/>
            <w:vAlign w:val="center"/>
            <w:hideMark/>
          </w:tcPr>
          <w:p w14:paraId="2C4701A3" w14:textId="77777777" w:rsidR="0074793D" w:rsidRPr="00644CD1" w:rsidRDefault="0074793D" w:rsidP="00796C9F">
            <w:pPr>
              <w:rPr>
                <w:i/>
                <w:iCs/>
                <w:color w:val="000000"/>
                <w:sz w:val="18"/>
                <w:szCs w:val="18"/>
                <w:lang w:eastAsia="en-GB"/>
              </w:rPr>
            </w:pPr>
          </w:p>
        </w:tc>
        <w:tc>
          <w:tcPr>
            <w:tcW w:w="567" w:type="dxa"/>
            <w:vMerge w:val="restart"/>
            <w:tcBorders>
              <w:top w:val="nil"/>
              <w:left w:val="nil"/>
              <w:bottom w:val="single" w:sz="8" w:space="0" w:color="000000"/>
              <w:right w:val="nil"/>
            </w:tcBorders>
            <w:shd w:val="clear" w:color="auto" w:fill="auto"/>
            <w:vAlign w:val="center"/>
            <w:hideMark/>
          </w:tcPr>
          <w:p w14:paraId="3B16954B" w14:textId="77777777" w:rsidR="0074793D" w:rsidRPr="00644CD1" w:rsidRDefault="0074793D" w:rsidP="00796C9F">
            <w:pPr>
              <w:rPr>
                <w:i/>
                <w:iCs/>
                <w:color w:val="000000"/>
                <w:sz w:val="18"/>
                <w:szCs w:val="18"/>
                <w:lang w:eastAsia="en-GB"/>
              </w:rPr>
            </w:pPr>
          </w:p>
        </w:tc>
        <w:tc>
          <w:tcPr>
            <w:tcW w:w="696" w:type="dxa"/>
            <w:vMerge w:val="restart"/>
            <w:tcBorders>
              <w:top w:val="nil"/>
              <w:left w:val="nil"/>
              <w:bottom w:val="single" w:sz="8" w:space="0" w:color="000000"/>
              <w:right w:val="nil"/>
            </w:tcBorders>
            <w:shd w:val="clear" w:color="000000" w:fill="FFFFFF"/>
            <w:vAlign w:val="center"/>
            <w:hideMark/>
          </w:tcPr>
          <w:p w14:paraId="6C6A383C" w14:textId="77777777" w:rsidR="0074793D" w:rsidRPr="00644CD1" w:rsidRDefault="0074793D" w:rsidP="00796C9F">
            <w:pPr>
              <w:rPr>
                <w:i/>
                <w:iCs/>
                <w:color w:val="000000"/>
                <w:sz w:val="18"/>
                <w:szCs w:val="18"/>
                <w:lang w:eastAsia="en-GB"/>
              </w:rPr>
            </w:pPr>
          </w:p>
        </w:tc>
        <w:tc>
          <w:tcPr>
            <w:tcW w:w="579" w:type="dxa"/>
            <w:vMerge w:val="restart"/>
            <w:tcBorders>
              <w:top w:val="nil"/>
              <w:left w:val="nil"/>
              <w:bottom w:val="single" w:sz="8" w:space="0" w:color="000000"/>
              <w:right w:val="nil"/>
            </w:tcBorders>
            <w:shd w:val="clear" w:color="auto" w:fill="auto"/>
            <w:vAlign w:val="center"/>
            <w:hideMark/>
          </w:tcPr>
          <w:p w14:paraId="41FC3568" w14:textId="77777777" w:rsidR="0074793D" w:rsidRPr="00644CD1" w:rsidRDefault="0074793D" w:rsidP="00796C9F">
            <w:pPr>
              <w:rPr>
                <w:i/>
                <w:iCs/>
                <w:color w:val="000000"/>
                <w:sz w:val="18"/>
                <w:szCs w:val="18"/>
                <w:lang w:eastAsia="en-GB"/>
              </w:rPr>
            </w:pPr>
          </w:p>
        </w:tc>
        <w:tc>
          <w:tcPr>
            <w:tcW w:w="555" w:type="dxa"/>
            <w:vMerge w:val="restart"/>
            <w:tcBorders>
              <w:top w:val="nil"/>
              <w:left w:val="nil"/>
              <w:bottom w:val="single" w:sz="8" w:space="0" w:color="000000"/>
              <w:right w:val="nil"/>
            </w:tcBorders>
            <w:shd w:val="clear" w:color="auto" w:fill="FFFFFF" w:themeFill="background1"/>
            <w:vAlign w:val="center"/>
          </w:tcPr>
          <w:p w14:paraId="0399A7EF" w14:textId="77777777" w:rsidR="0074793D" w:rsidRPr="00644CD1" w:rsidRDefault="0074793D" w:rsidP="00796C9F">
            <w:pPr>
              <w:rPr>
                <w:i/>
                <w:iCs/>
                <w:color w:val="000000"/>
                <w:sz w:val="18"/>
                <w:szCs w:val="18"/>
                <w:lang w:eastAsia="en-GB"/>
              </w:rPr>
            </w:pPr>
          </w:p>
        </w:tc>
        <w:tc>
          <w:tcPr>
            <w:tcW w:w="606" w:type="dxa"/>
            <w:vMerge w:val="restart"/>
            <w:tcBorders>
              <w:top w:val="nil"/>
              <w:left w:val="nil"/>
              <w:bottom w:val="single" w:sz="8" w:space="0" w:color="000000"/>
              <w:right w:val="nil"/>
            </w:tcBorders>
            <w:shd w:val="clear" w:color="auto" w:fill="FFFFFF" w:themeFill="background1"/>
            <w:vAlign w:val="center"/>
          </w:tcPr>
          <w:p w14:paraId="38CC2470" w14:textId="77777777" w:rsidR="0074793D" w:rsidRPr="00644CD1" w:rsidRDefault="0074793D" w:rsidP="00796C9F">
            <w:pPr>
              <w:rPr>
                <w:i/>
                <w:iCs/>
                <w:color w:val="000000"/>
                <w:sz w:val="18"/>
                <w:szCs w:val="18"/>
                <w:lang w:eastAsia="en-GB"/>
              </w:rPr>
            </w:pPr>
          </w:p>
        </w:tc>
        <w:tc>
          <w:tcPr>
            <w:tcW w:w="528" w:type="dxa"/>
            <w:tcBorders>
              <w:top w:val="single" w:sz="4" w:space="0" w:color="auto"/>
              <w:left w:val="nil"/>
              <w:bottom w:val="nil"/>
              <w:right w:val="nil"/>
            </w:tcBorders>
            <w:shd w:val="clear" w:color="000000" w:fill="EEECE1"/>
            <w:vAlign w:val="center"/>
          </w:tcPr>
          <w:p w14:paraId="0A9EA166" w14:textId="77777777" w:rsidR="0074793D" w:rsidRPr="00644CD1" w:rsidRDefault="0074793D" w:rsidP="00796C9F">
            <w:pPr>
              <w:rPr>
                <w:i/>
                <w:iCs/>
                <w:color w:val="000000"/>
                <w:sz w:val="18"/>
                <w:szCs w:val="18"/>
                <w:lang w:val="fr-FR" w:eastAsia="en-GB"/>
              </w:rPr>
            </w:pPr>
            <w:r w:rsidRPr="00644CD1">
              <w:rPr>
                <w:i/>
                <w:iCs/>
                <w:color w:val="000000"/>
                <w:sz w:val="18"/>
                <w:szCs w:val="18"/>
                <w:lang w:eastAsia="en-GB"/>
              </w:rPr>
              <w:t>(a)</w:t>
            </w:r>
          </w:p>
        </w:tc>
        <w:tc>
          <w:tcPr>
            <w:tcW w:w="528" w:type="dxa"/>
            <w:gridSpan w:val="2"/>
            <w:tcBorders>
              <w:top w:val="single" w:sz="4" w:space="0" w:color="auto"/>
              <w:left w:val="nil"/>
              <w:bottom w:val="nil"/>
              <w:right w:val="nil"/>
            </w:tcBorders>
            <w:shd w:val="clear" w:color="000000" w:fill="EEECE1"/>
            <w:vAlign w:val="center"/>
          </w:tcPr>
          <w:p w14:paraId="02A28F30" w14:textId="77777777" w:rsidR="0074793D" w:rsidRPr="00644CD1" w:rsidRDefault="0074793D" w:rsidP="00796C9F">
            <w:pPr>
              <w:rPr>
                <w:i/>
                <w:iCs/>
                <w:color w:val="000000"/>
                <w:sz w:val="18"/>
                <w:szCs w:val="18"/>
                <w:lang w:val="fr-FR" w:eastAsia="en-GB"/>
              </w:rPr>
            </w:pPr>
            <w:r w:rsidRPr="00644CD1">
              <w:rPr>
                <w:i/>
                <w:iCs/>
                <w:color w:val="000000"/>
                <w:sz w:val="18"/>
                <w:szCs w:val="18"/>
                <w:lang w:eastAsia="en-GB"/>
              </w:rPr>
              <w:t>(b)</w:t>
            </w:r>
          </w:p>
        </w:tc>
        <w:tc>
          <w:tcPr>
            <w:tcW w:w="902" w:type="dxa"/>
            <w:gridSpan w:val="2"/>
            <w:tcBorders>
              <w:top w:val="nil"/>
              <w:left w:val="nil"/>
              <w:bottom w:val="nil"/>
              <w:right w:val="nil"/>
            </w:tcBorders>
            <w:shd w:val="clear" w:color="000000" w:fill="EEECE1"/>
            <w:vAlign w:val="center"/>
            <w:hideMark/>
          </w:tcPr>
          <w:p w14:paraId="315BE2B4" w14:textId="77777777" w:rsidR="0074793D" w:rsidRPr="00644CD1" w:rsidRDefault="0074793D" w:rsidP="00796C9F">
            <w:pPr>
              <w:rPr>
                <w:i/>
                <w:iCs/>
                <w:color w:val="000000"/>
                <w:sz w:val="18"/>
                <w:szCs w:val="18"/>
                <w:lang w:eastAsia="en-GB"/>
              </w:rPr>
            </w:pPr>
            <w:r w:rsidRPr="00644CD1">
              <w:rPr>
                <w:i/>
                <w:iCs/>
                <w:color w:val="000000"/>
                <w:sz w:val="18"/>
                <w:szCs w:val="18"/>
                <w:lang w:val="fr-FR" w:eastAsia="en-GB"/>
              </w:rPr>
              <w:t>C= (a)+(b)</w:t>
            </w:r>
          </w:p>
        </w:tc>
        <w:tc>
          <w:tcPr>
            <w:tcW w:w="1078" w:type="dxa"/>
            <w:vMerge w:val="restart"/>
            <w:tcBorders>
              <w:top w:val="nil"/>
              <w:left w:val="nil"/>
              <w:bottom w:val="single" w:sz="8" w:space="0" w:color="000000"/>
              <w:right w:val="nil"/>
            </w:tcBorders>
            <w:shd w:val="clear" w:color="000000" w:fill="EEECE1"/>
            <w:vAlign w:val="center"/>
            <w:hideMark/>
          </w:tcPr>
          <w:p w14:paraId="2D14EB10" w14:textId="77777777" w:rsidR="0074793D" w:rsidRPr="00644CD1" w:rsidRDefault="0074793D" w:rsidP="00796C9F">
            <w:pPr>
              <w:rPr>
                <w:i/>
                <w:iCs/>
                <w:color w:val="000000"/>
                <w:sz w:val="18"/>
                <w:szCs w:val="18"/>
                <w:lang w:eastAsia="en-GB"/>
              </w:rPr>
            </w:pPr>
            <w:r w:rsidRPr="00644CD1">
              <w:rPr>
                <w:i/>
                <w:iCs/>
                <w:color w:val="000000"/>
                <w:sz w:val="18"/>
                <w:szCs w:val="18"/>
                <w:lang w:eastAsia="en-GB"/>
              </w:rPr>
              <w:t>(d)</w:t>
            </w:r>
          </w:p>
        </w:tc>
        <w:tc>
          <w:tcPr>
            <w:tcW w:w="1134" w:type="dxa"/>
            <w:vMerge w:val="restart"/>
            <w:tcBorders>
              <w:top w:val="nil"/>
              <w:left w:val="nil"/>
              <w:bottom w:val="single" w:sz="8" w:space="0" w:color="000000"/>
              <w:right w:val="nil"/>
            </w:tcBorders>
            <w:shd w:val="clear" w:color="000000" w:fill="EEECE1"/>
            <w:vAlign w:val="center"/>
            <w:hideMark/>
          </w:tcPr>
          <w:p w14:paraId="168A7CDD" w14:textId="77777777" w:rsidR="0074793D" w:rsidRPr="00644CD1" w:rsidRDefault="0074793D" w:rsidP="00796C9F">
            <w:pPr>
              <w:rPr>
                <w:i/>
                <w:iCs/>
                <w:color w:val="000000"/>
                <w:sz w:val="18"/>
                <w:szCs w:val="18"/>
                <w:lang w:eastAsia="en-GB"/>
              </w:rPr>
            </w:pPr>
            <w:r w:rsidRPr="00644CD1">
              <w:rPr>
                <w:i/>
                <w:iCs/>
                <w:color w:val="000000"/>
                <w:sz w:val="18"/>
                <w:szCs w:val="18"/>
                <w:lang w:eastAsia="en-GB"/>
              </w:rPr>
              <w:t>(e)</w:t>
            </w:r>
          </w:p>
        </w:tc>
        <w:tc>
          <w:tcPr>
            <w:tcW w:w="992" w:type="dxa"/>
            <w:vMerge w:val="restart"/>
            <w:tcBorders>
              <w:top w:val="single" w:sz="4" w:space="0" w:color="auto"/>
              <w:left w:val="nil"/>
              <w:bottom w:val="single" w:sz="8" w:space="0" w:color="000000"/>
              <w:right w:val="nil"/>
            </w:tcBorders>
            <w:shd w:val="clear" w:color="000000" w:fill="EEECE1"/>
            <w:vAlign w:val="center"/>
            <w:hideMark/>
          </w:tcPr>
          <w:p w14:paraId="59E4D8AA" w14:textId="77777777" w:rsidR="0074793D" w:rsidRPr="00644CD1" w:rsidRDefault="0074793D" w:rsidP="00796C9F">
            <w:pPr>
              <w:rPr>
                <w:i/>
                <w:iCs/>
                <w:color w:val="000000"/>
                <w:sz w:val="18"/>
                <w:szCs w:val="18"/>
                <w:lang w:eastAsia="en-GB"/>
              </w:rPr>
            </w:pPr>
            <w:r w:rsidRPr="00644CD1">
              <w:rPr>
                <w:i/>
                <w:iCs/>
                <w:color w:val="000000"/>
                <w:sz w:val="18"/>
                <w:szCs w:val="18"/>
                <w:lang w:eastAsia="en-GB"/>
              </w:rPr>
              <w:t>D=(d+e)/2</w:t>
            </w:r>
          </w:p>
        </w:tc>
        <w:tc>
          <w:tcPr>
            <w:tcW w:w="1276" w:type="dxa"/>
            <w:vMerge w:val="restart"/>
            <w:tcBorders>
              <w:top w:val="nil"/>
              <w:left w:val="nil"/>
              <w:bottom w:val="single" w:sz="8" w:space="0" w:color="000000"/>
              <w:right w:val="nil"/>
            </w:tcBorders>
            <w:shd w:val="clear" w:color="000000" w:fill="EEECE1"/>
            <w:vAlign w:val="center"/>
            <w:hideMark/>
          </w:tcPr>
          <w:p w14:paraId="3B58DC4E" w14:textId="77777777" w:rsidR="0074793D" w:rsidRPr="00644CD1" w:rsidRDefault="0074793D" w:rsidP="00796C9F">
            <w:pPr>
              <w:rPr>
                <w:i/>
                <w:iCs/>
                <w:color w:val="000000"/>
                <w:sz w:val="18"/>
                <w:szCs w:val="18"/>
                <w:lang w:eastAsia="en-GB"/>
              </w:rPr>
            </w:pPr>
          </w:p>
        </w:tc>
        <w:tc>
          <w:tcPr>
            <w:tcW w:w="2324" w:type="dxa"/>
            <w:gridSpan w:val="2"/>
            <w:vMerge w:val="restart"/>
            <w:tcBorders>
              <w:top w:val="nil"/>
              <w:left w:val="nil"/>
              <w:bottom w:val="single" w:sz="8" w:space="0" w:color="000000"/>
              <w:right w:val="nil"/>
            </w:tcBorders>
            <w:shd w:val="clear" w:color="000000" w:fill="EEECE1"/>
            <w:vAlign w:val="center"/>
            <w:hideMark/>
          </w:tcPr>
          <w:p w14:paraId="5B08816A" w14:textId="77777777" w:rsidR="0074793D" w:rsidRPr="00644CD1" w:rsidRDefault="0074793D" w:rsidP="00796C9F">
            <w:pPr>
              <w:rPr>
                <w:i/>
                <w:iCs/>
                <w:color w:val="000000"/>
                <w:sz w:val="18"/>
                <w:szCs w:val="18"/>
                <w:lang w:eastAsia="en-GB"/>
              </w:rPr>
            </w:pPr>
            <w:r w:rsidRPr="00644CD1">
              <w:rPr>
                <w:i/>
                <w:iCs/>
                <w:color w:val="000000"/>
                <w:sz w:val="18"/>
                <w:szCs w:val="18"/>
                <w:lang w:eastAsia="en-GB"/>
              </w:rPr>
              <w:t>E=C/D</w:t>
            </w:r>
          </w:p>
        </w:tc>
        <w:tc>
          <w:tcPr>
            <w:tcW w:w="628" w:type="dxa"/>
            <w:tcBorders>
              <w:top w:val="nil"/>
              <w:left w:val="nil"/>
              <w:bottom w:val="single" w:sz="8" w:space="0" w:color="000000"/>
              <w:right w:val="nil"/>
            </w:tcBorders>
            <w:shd w:val="clear" w:color="000000" w:fill="EEECE1"/>
          </w:tcPr>
          <w:p w14:paraId="70599A9E" w14:textId="77777777" w:rsidR="0074793D" w:rsidRPr="00644CD1" w:rsidRDefault="0074793D" w:rsidP="00796C9F">
            <w:pPr>
              <w:rPr>
                <w:i/>
                <w:iCs/>
                <w:color w:val="000000"/>
                <w:sz w:val="18"/>
                <w:szCs w:val="18"/>
                <w:lang w:eastAsia="en-GB"/>
              </w:rPr>
            </w:pPr>
          </w:p>
        </w:tc>
      </w:tr>
      <w:tr w:rsidR="0074793D" w:rsidRPr="00644CD1" w14:paraId="79B7FA50" w14:textId="77777777" w:rsidTr="0074793D">
        <w:trPr>
          <w:trHeight w:val="300"/>
          <w:jc w:val="center"/>
        </w:trPr>
        <w:tc>
          <w:tcPr>
            <w:tcW w:w="1134" w:type="dxa"/>
            <w:gridSpan w:val="2"/>
            <w:vMerge/>
            <w:tcBorders>
              <w:top w:val="nil"/>
              <w:left w:val="nil"/>
              <w:bottom w:val="single" w:sz="8" w:space="0" w:color="000000"/>
              <w:right w:val="nil"/>
            </w:tcBorders>
            <w:vAlign w:val="center"/>
            <w:hideMark/>
          </w:tcPr>
          <w:p w14:paraId="2B78B0F8" w14:textId="77777777" w:rsidR="0074793D" w:rsidRPr="00644CD1" w:rsidRDefault="0074793D" w:rsidP="00796C9F">
            <w:pPr>
              <w:rPr>
                <w:color w:val="000000"/>
                <w:lang w:eastAsia="en-GB"/>
              </w:rPr>
            </w:pPr>
          </w:p>
        </w:tc>
        <w:tc>
          <w:tcPr>
            <w:tcW w:w="487" w:type="dxa"/>
            <w:vMerge/>
            <w:tcBorders>
              <w:top w:val="nil"/>
              <w:left w:val="nil"/>
              <w:bottom w:val="single" w:sz="8" w:space="0" w:color="000000"/>
              <w:right w:val="nil"/>
            </w:tcBorders>
            <w:vAlign w:val="center"/>
            <w:hideMark/>
          </w:tcPr>
          <w:p w14:paraId="5029F5A8" w14:textId="77777777" w:rsidR="0074793D" w:rsidRPr="00644CD1" w:rsidRDefault="0074793D" w:rsidP="00796C9F">
            <w:pPr>
              <w:rPr>
                <w:i/>
                <w:iCs/>
                <w:color w:val="000000"/>
                <w:sz w:val="18"/>
                <w:szCs w:val="18"/>
                <w:lang w:eastAsia="en-GB"/>
              </w:rPr>
            </w:pPr>
          </w:p>
        </w:tc>
        <w:tc>
          <w:tcPr>
            <w:tcW w:w="506" w:type="dxa"/>
            <w:vMerge/>
            <w:tcBorders>
              <w:top w:val="nil"/>
              <w:left w:val="nil"/>
              <w:bottom w:val="single" w:sz="8" w:space="0" w:color="000000"/>
              <w:right w:val="nil"/>
            </w:tcBorders>
            <w:vAlign w:val="center"/>
            <w:hideMark/>
          </w:tcPr>
          <w:p w14:paraId="74C20685" w14:textId="77777777" w:rsidR="0074793D" w:rsidRPr="00644CD1" w:rsidRDefault="0074793D" w:rsidP="00796C9F">
            <w:pPr>
              <w:rPr>
                <w:i/>
                <w:iCs/>
                <w:color w:val="000000"/>
                <w:sz w:val="18"/>
                <w:szCs w:val="18"/>
                <w:lang w:eastAsia="en-GB"/>
              </w:rPr>
            </w:pPr>
          </w:p>
        </w:tc>
        <w:tc>
          <w:tcPr>
            <w:tcW w:w="567" w:type="dxa"/>
            <w:vMerge/>
            <w:tcBorders>
              <w:top w:val="nil"/>
              <w:left w:val="nil"/>
              <w:bottom w:val="single" w:sz="8" w:space="0" w:color="000000"/>
              <w:right w:val="nil"/>
            </w:tcBorders>
            <w:vAlign w:val="center"/>
            <w:hideMark/>
          </w:tcPr>
          <w:p w14:paraId="52810A03" w14:textId="77777777" w:rsidR="0074793D" w:rsidRPr="00644CD1" w:rsidRDefault="0074793D" w:rsidP="00796C9F">
            <w:pPr>
              <w:rPr>
                <w:i/>
                <w:iCs/>
                <w:color w:val="000000"/>
                <w:sz w:val="18"/>
                <w:szCs w:val="18"/>
                <w:lang w:eastAsia="en-GB"/>
              </w:rPr>
            </w:pPr>
          </w:p>
        </w:tc>
        <w:tc>
          <w:tcPr>
            <w:tcW w:w="567" w:type="dxa"/>
            <w:vMerge/>
            <w:tcBorders>
              <w:top w:val="nil"/>
              <w:left w:val="nil"/>
              <w:bottom w:val="single" w:sz="8" w:space="0" w:color="000000"/>
              <w:right w:val="nil"/>
            </w:tcBorders>
            <w:vAlign w:val="center"/>
            <w:hideMark/>
          </w:tcPr>
          <w:p w14:paraId="3B69EBEF" w14:textId="77777777" w:rsidR="0074793D" w:rsidRPr="00644CD1" w:rsidRDefault="0074793D" w:rsidP="00796C9F">
            <w:pPr>
              <w:rPr>
                <w:i/>
                <w:iCs/>
                <w:color w:val="000000"/>
                <w:sz w:val="18"/>
                <w:szCs w:val="18"/>
                <w:lang w:eastAsia="en-GB"/>
              </w:rPr>
            </w:pPr>
          </w:p>
        </w:tc>
        <w:tc>
          <w:tcPr>
            <w:tcW w:w="696" w:type="dxa"/>
            <w:vMerge/>
            <w:tcBorders>
              <w:top w:val="nil"/>
              <w:left w:val="nil"/>
              <w:bottom w:val="single" w:sz="8" w:space="0" w:color="000000"/>
              <w:right w:val="nil"/>
            </w:tcBorders>
            <w:vAlign w:val="center"/>
            <w:hideMark/>
          </w:tcPr>
          <w:p w14:paraId="698CF74E" w14:textId="77777777" w:rsidR="0074793D" w:rsidRPr="00644CD1" w:rsidRDefault="0074793D" w:rsidP="00796C9F">
            <w:pPr>
              <w:rPr>
                <w:i/>
                <w:iCs/>
                <w:color w:val="000000"/>
                <w:sz w:val="18"/>
                <w:szCs w:val="18"/>
                <w:lang w:eastAsia="en-GB"/>
              </w:rPr>
            </w:pPr>
          </w:p>
        </w:tc>
        <w:tc>
          <w:tcPr>
            <w:tcW w:w="579" w:type="dxa"/>
            <w:vMerge/>
            <w:tcBorders>
              <w:top w:val="nil"/>
              <w:left w:val="nil"/>
              <w:bottom w:val="single" w:sz="8" w:space="0" w:color="000000"/>
              <w:right w:val="nil"/>
            </w:tcBorders>
            <w:vAlign w:val="center"/>
            <w:hideMark/>
          </w:tcPr>
          <w:p w14:paraId="5FF8501D" w14:textId="77777777" w:rsidR="0074793D" w:rsidRPr="00644CD1" w:rsidRDefault="0074793D" w:rsidP="00796C9F">
            <w:pPr>
              <w:rPr>
                <w:i/>
                <w:iCs/>
                <w:color w:val="000000"/>
                <w:sz w:val="18"/>
                <w:szCs w:val="18"/>
                <w:lang w:eastAsia="en-GB"/>
              </w:rPr>
            </w:pPr>
          </w:p>
        </w:tc>
        <w:tc>
          <w:tcPr>
            <w:tcW w:w="555" w:type="dxa"/>
            <w:vMerge/>
            <w:tcBorders>
              <w:top w:val="nil"/>
              <w:left w:val="nil"/>
              <w:bottom w:val="single" w:sz="8" w:space="0" w:color="000000"/>
              <w:right w:val="nil"/>
            </w:tcBorders>
            <w:shd w:val="clear" w:color="auto" w:fill="FFFFFF" w:themeFill="background1"/>
            <w:vAlign w:val="center"/>
          </w:tcPr>
          <w:p w14:paraId="54264E23" w14:textId="77777777" w:rsidR="0074793D" w:rsidRPr="00644CD1" w:rsidRDefault="0074793D" w:rsidP="00796C9F">
            <w:pPr>
              <w:rPr>
                <w:i/>
                <w:iCs/>
                <w:color w:val="000000"/>
                <w:sz w:val="18"/>
                <w:szCs w:val="18"/>
                <w:lang w:eastAsia="en-GB"/>
              </w:rPr>
            </w:pPr>
          </w:p>
        </w:tc>
        <w:tc>
          <w:tcPr>
            <w:tcW w:w="606" w:type="dxa"/>
            <w:vMerge/>
            <w:tcBorders>
              <w:top w:val="nil"/>
              <w:left w:val="nil"/>
              <w:bottom w:val="single" w:sz="8" w:space="0" w:color="000000"/>
              <w:right w:val="nil"/>
            </w:tcBorders>
            <w:shd w:val="clear" w:color="auto" w:fill="FFFFFF" w:themeFill="background1"/>
            <w:vAlign w:val="center"/>
          </w:tcPr>
          <w:p w14:paraId="5C907A3E" w14:textId="77777777" w:rsidR="0074793D" w:rsidRPr="00644CD1" w:rsidRDefault="0074793D" w:rsidP="00796C9F">
            <w:pPr>
              <w:rPr>
                <w:i/>
                <w:iCs/>
                <w:color w:val="000000"/>
                <w:sz w:val="18"/>
                <w:szCs w:val="18"/>
                <w:lang w:eastAsia="en-GB"/>
              </w:rPr>
            </w:pPr>
          </w:p>
        </w:tc>
        <w:tc>
          <w:tcPr>
            <w:tcW w:w="528" w:type="dxa"/>
            <w:tcBorders>
              <w:top w:val="nil"/>
              <w:left w:val="nil"/>
              <w:bottom w:val="single" w:sz="4" w:space="0" w:color="auto"/>
              <w:right w:val="nil"/>
            </w:tcBorders>
            <w:shd w:val="clear" w:color="000000" w:fill="EEECE1"/>
            <w:vAlign w:val="center"/>
          </w:tcPr>
          <w:p w14:paraId="2DAE7B16" w14:textId="77777777" w:rsidR="0074793D" w:rsidRPr="00644CD1" w:rsidRDefault="0074793D" w:rsidP="00796C9F">
            <w:pPr>
              <w:rPr>
                <w:i/>
                <w:iCs/>
                <w:color w:val="000000"/>
                <w:sz w:val="18"/>
                <w:szCs w:val="18"/>
                <w:lang w:val="fr-FR" w:eastAsia="en-GB"/>
              </w:rPr>
            </w:pPr>
          </w:p>
        </w:tc>
        <w:tc>
          <w:tcPr>
            <w:tcW w:w="528" w:type="dxa"/>
            <w:gridSpan w:val="2"/>
            <w:tcBorders>
              <w:top w:val="nil"/>
              <w:left w:val="nil"/>
              <w:bottom w:val="single" w:sz="4" w:space="0" w:color="auto"/>
              <w:right w:val="nil"/>
            </w:tcBorders>
            <w:shd w:val="clear" w:color="000000" w:fill="EEECE1"/>
            <w:vAlign w:val="center"/>
          </w:tcPr>
          <w:p w14:paraId="19B4B750" w14:textId="77777777" w:rsidR="0074793D" w:rsidRPr="00644CD1" w:rsidRDefault="0074793D" w:rsidP="00796C9F">
            <w:pPr>
              <w:rPr>
                <w:i/>
                <w:iCs/>
                <w:color w:val="000000"/>
                <w:sz w:val="18"/>
                <w:szCs w:val="18"/>
                <w:lang w:val="fr-FR" w:eastAsia="en-GB"/>
              </w:rPr>
            </w:pPr>
          </w:p>
        </w:tc>
        <w:tc>
          <w:tcPr>
            <w:tcW w:w="902" w:type="dxa"/>
            <w:gridSpan w:val="2"/>
            <w:tcBorders>
              <w:top w:val="nil"/>
              <w:left w:val="nil"/>
              <w:bottom w:val="single" w:sz="8" w:space="0" w:color="auto"/>
              <w:right w:val="nil"/>
            </w:tcBorders>
            <w:shd w:val="clear" w:color="000000" w:fill="EEECE1"/>
            <w:vAlign w:val="center"/>
            <w:hideMark/>
          </w:tcPr>
          <w:p w14:paraId="44E93401" w14:textId="77777777" w:rsidR="0074793D" w:rsidRPr="00644CD1" w:rsidRDefault="0074793D" w:rsidP="00796C9F">
            <w:pPr>
              <w:rPr>
                <w:i/>
                <w:iCs/>
                <w:color w:val="000000"/>
                <w:sz w:val="18"/>
                <w:szCs w:val="18"/>
                <w:lang w:eastAsia="en-GB"/>
              </w:rPr>
            </w:pPr>
            <w:r w:rsidRPr="00644CD1">
              <w:rPr>
                <w:i/>
                <w:iCs/>
                <w:color w:val="000000"/>
                <w:sz w:val="18"/>
                <w:szCs w:val="18"/>
                <w:lang w:val="fr-FR" w:eastAsia="en-GB"/>
              </w:rPr>
              <w:t>/2</w:t>
            </w:r>
          </w:p>
        </w:tc>
        <w:tc>
          <w:tcPr>
            <w:tcW w:w="1078" w:type="dxa"/>
            <w:vMerge/>
            <w:tcBorders>
              <w:top w:val="nil"/>
              <w:left w:val="nil"/>
              <w:bottom w:val="single" w:sz="8" w:space="0" w:color="000000"/>
              <w:right w:val="nil"/>
            </w:tcBorders>
            <w:vAlign w:val="center"/>
            <w:hideMark/>
          </w:tcPr>
          <w:p w14:paraId="417CF031" w14:textId="77777777" w:rsidR="0074793D" w:rsidRPr="00644CD1" w:rsidRDefault="0074793D" w:rsidP="00796C9F">
            <w:pPr>
              <w:rPr>
                <w:i/>
                <w:iCs/>
                <w:color w:val="000000"/>
                <w:sz w:val="18"/>
                <w:szCs w:val="18"/>
                <w:lang w:eastAsia="en-GB"/>
              </w:rPr>
            </w:pPr>
          </w:p>
        </w:tc>
        <w:tc>
          <w:tcPr>
            <w:tcW w:w="1134" w:type="dxa"/>
            <w:vMerge/>
            <w:tcBorders>
              <w:top w:val="nil"/>
              <w:left w:val="nil"/>
              <w:bottom w:val="single" w:sz="8" w:space="0" w:color="000000"/>
              <w:right w:val="nil"/>
            </w:tcBorders>
            <w:vAlign w:val="center"/>
            <w:hideMark/>
          </w:tcPr>
          <w:p w14:paraId="71175BDE" w14:textId="77777777" w:rsidR="0074793D" w:rsidRPr="00644CD1" w:rsidRDefault="0074793D" w:rsidP="00796C9F">
            <w:pPr>
              <w:rPr>
                <w:i/>
                <w:iCs/>
                <w:color w:val="000000"/>
                <w:sz w:val="18"/>
                <w:szCs w:val="18"/>
                <w:lang w:eastAsia="en-GB"/>
              </w:rPr>
            </w:pPr>
          </w:p>
        </w:tc>
        <w:tc>
          <w:tcPr>
            <w:tcW w:w="992" w:type="dxa"/>
            <w:vMerge/>
            <w:tcBorders>
              <w:top w:val="nil"/>
              <w:left w:val="nil"/>
              <w:bottom w:val="single" w:sz="8" w:space="0" w:color="000000"/>
              <w:right w:val="nil"/>
            </w:tcBorders>
            <w:vAlign w:val="center"/>
            <w:hideMark/>
          </w:tcPr>
          <w:p w14:paraId="282C4C36" w14:textId="77777777" w:rsidR="0074793D" w:rsidRPr="00644CD1" w:rsidRDefault="0074793D" w:rsidP="00796C9F">
            <w:pPr>
              <w:rPr>
                <w:i/>
                <w:iCs/>
                <w:color w:val="000000"/>
                <w:sz w:val="18"/>
                <w:szCs w:val="18"/>
                <w:lang w:eastAsia="en-GB"/>
              </w:rPr>
            </w:pPr>
          </w:p>
        </w:tc>
        <w:tc>
          <w:tcPr>
            <w:tcW w:w="1276" w:type="dxa"/>
            <w:vMerge/>
            <w:tcBorders>
              <w:top w:val="nil"/>
              <w:left w:val="nil"/>
              <w:bottom w:val="single" w:sz="8" w:space="0" w:color="000000"/>
              <w:right w:val="nil"/>
            </w:tcBorders>
            <w:vAlign w:val="center"/>
            <w:hideMark/>
          </w:tcPr>
          <w:p w14:paraId="46747122" w14:textId="77777777" w:rsidR="0074793D" w:rsidRPr="00644CD1" w:rsidRDefault="0074793D" w:rsidP="00796C9F">
            <w:pPr>
              <w:rPr>
                <w:i/>
                <w:iCs/>
                <w:color w:val="000000"/>
                <w:sz w:val="18"/>
                <w:szCs w:val="18"/>
                <w:lang w:eastAsia="en-GB"/>
              </w:rPr>
            </w:pPr>
          </w:p>
        </w:tc>
        <w:tc>
          <w:tcPr>
            <w:tcW w:w="2324" w:type="dxa"/>
            <w:gridSpan w:val="2"/>
            <w:vMerge/>
            <w:tcBorders>
              <w:top w:val="nil"/>
              <w:left w:val="nil"/>
              <w:bottom w:val="single" w:sz="8" w:space="0" w:color="000000"/>
              <w:right w:val="nil"/>
            </w:tcBorders>
            <w:vAlign w:val="center"/>
            <w:hideMark/>
          </w:tcPr>
          <w:p w14:paraId="7C25040F" w14:textId="77777777" w:rsidR="0074793D" w:rsidRPr="00644CD1" w:rsidRDefault="0074793D" w:rsidP="00796C9F">
            <w:pPr>
              <w:rPr>
                <w:i/>
                <w:iCs/>
                <w:color w:val="000000"/>
                <w:sz w:val="18"/>
                <w:szCs w:val="18"/>
                <w:lang w:eastAsia="en-GB"/>
              </w:rPr>
            </w:pPr>
          </w:p>
        </w:tc>
        <w:tc>
          <w:tcPr>
            <w:tcW w:w="628" w:type="dxa"/>
            <w:tcBorders>
              <w:top w:val="nil"/>
              <w:left w:val="nil"/>
              <w:bottom w:val="single" w:sz="8" w:space="0" w:color="000000"/>
              <w:right w:val="nil"/>
            </w:tcBorders>
          </w:tcPr>
          <w:p w14:paraId="3319A411" w14:textId="77777777" w:rsidR="0074793D" w:rsidRPr="00644CD1" w:rsidRDefault="0074793D" w:rsidP="00796C9F">
            <w:pPr>
              <w:rPr>
                <w:i/>
                <w:iCs/>
                <w:color w:val="000000"/>
                <w:sz w:val="18"/>
                <w:szCs w:val="18"/>
                <w:lang w:eastAsia="en-GB"/>
              </w:rPr>
            </w:pPr>
          </w:p>
        </w:tc>
      </w:tr>
      <w:tr w:rsidR="0074793D" w:rsidRPr="00644CD1" w14:paraId="278CC5FF" w14:textId="77777777" w:rsidTr="0074793D">
        <w:trPr>
          <w:trHeight w:val="290"/>
          <w:jc w:val="center"/>
        </w:trPr>
        <w:tc>
          <w:tcPr>
            <w:tcW w:w="1134" w:type="dxa"/>
            <w:gridSpan w:val="2"/>
            <w:tcBorders>
              <w:top w:val="nil"/>
              <w:left w:val="nil"/>
              <w:bottom w:val="nil"/>
              <w:right w:val="nil"/>
            </w:tcBorders>
            <w:shd w:val="clear" w:color="auto" w:fill="auto"/>
            <w:noWrap/>
            <w:vAlign w:val="center"/>
            <w:hideMark/>
          </w:tcPr>
          <w:p w14:paraId="220ABC9C" w14:textId="77777777" w:rsidR="0074793D" w:rsidRPr="00644CD1" w:rsidRDefault="0074793D" w:rsidP="00796C9F">
            <w:pPr>
              <w:rPr>
                <w:color w:val="000000"/>
                <w:sz w:val="18"/>
                <w:szCs w:val="18"/>
                <w:lang w:eastAsia="en-GB"/>
              </w:rPr>
            </w:pPr>
            <w:r w:rsidRPr="00644CD1">
              <w:rPr>
                <w:color w:val="000000"/>
                <w:sz w:val="18"/>
                <w:szCs w:val="18"/>
                <w:lang w:eastAsia="en-GB"/>
              </w:rPr>
              <w:t>CERD</w:t>
            </w:r>
          </w:p>
        </w:tc>
        <w:tc>
          <w:tcPr>
            <w:tcW w:w="487" w:type="dxa"/>
            <w:tcBorders>
              <w:top w:val="nil"/>
              <w:left w:val="nil"/>
              <w:bottom w:val="nil"/>
              <w:right w:val="nil"/>
            </w:tcBorders>
            <w:shd w:val="clear" w:color="auto" w:fill="auto"/>
            <w:vAlign w:val="center"/>
            <w:hideMark/>
          </w:tcPr>
          <w:p w14:paraId="10F275BB" w14:textId="77777777" w:rsidR="0074793D" w:rsidRPr="00644CD1" w:rsidRDefault="0074793D" w:rsidP="00796C9F">
            <w:pPr>
              <w:rPr>
                <w:color w:val="000000"/>
                <w:sz w:val="18"/>
                <w:szCs w:val="18"/>
                <w:lang w:eastAsia="en-GB"/>
              </w:rPr>
            </w:pPr>
            <w:r w:rsidRPr="00644CD1">
              <w:rPr>
                <w:color w:val="000000"/>
                <w:sz w:val="18"/>
                <w:szCs w:val="18"/>
                <w:lang w:eastAsia="en-GB"/>
              </w:rPr>
              <w:t>15</w:t>
            </w:r>
          </w:p>
        </w:tc>
        <w:tc>
          <w:tcPr>
            <w:tcW w:w="506" w:type="dxa"/>
            <w:tcBorders>
              <w:top w:val="nil"/>
              <w:left w:val="nil"/>
              <w:bottom w:val="nil"/>
              <w:right w:val="nil"/>
            </w:tcBorders>
            <w:shd w:val="clear" w:color="auto" w:fill="auto"/>
            <w:vAlign w:val="center"/>
            <w:hideMark/>
          </w:tcPr>
          <w:p w14:paraId="409B3E3B" w14:textId="77777777" w:rsidR="0074793D" w:rsidRPr="00644CD1" w:rsidRDefault="0074793D" w:rsidP="00796C9F">
            <w:pPr>
              <w:rPr>
                <w:color w:val="000000"/>
                <w:sz w:val="18"/>
                <w:szCs w:val="18"/>
                <w:lang w:eastAsia="en-GB"/>
              </w:rPr>
            </w:pPr>
            <w:r w:rsidRPr="00644CD1">
              <w:rPr>
                <w:color w:val="000000"/>
                <w:sz w:val="18"/>
                <w:szCs w:val="18"/>
                <w:lang w:eastAsia="en-GB"/>
              </w:rPr>
              <w:t>20</w:t>
            </w:r>
          </w:p>
        </w:tc>
        <w:tc>
          <w:tcPr>
            <w:tcW w:w="567" w:type="dxa"/>
            <w:tcBorders>
              <w:top w:val="nil"/>
              <w:left w:val="nil"/>
              <w:bottom w:val="nil"/>
              <w:right w:val="nil"/>
            </w:tcBorders>
            <w:shd w:val="clear" w:color="auto" w:fill="auto"/>
            <w:vAlign w:val="center"/>
            <w:hideMark/>
          </w:tcPr>
          <w:p w14:paraId="1EAF3939" w14:textId="77777777" w:rsidR="0074793D" w:rsidRPr="00644CD1" w:rsidRDefault="0074793D" w:rsidP="00796C9F">
            <w:pPr>
              <w:rPr>
                <w:color w:val="000000"/>
                <w:sz w:val="18"/>
                <w:szCs w:val="18"/>
                <w:lang w:eastAsia="en-GB"/>
              </w:rPr>
            </w:pPr>
            <w:r w:rsidRPr="00644CD1">
              <w:rPr>
                <w:color w:val="000000"/>
                <w:sz w:val="18"/>
                <w:szCs w:val="18"/>
                <w:lang w:eastAsia="en-GB"/>
              </w:rPr>
              <w:t>20</w:t>
            </w:r>
          </w:p>
        </w:tc>
        <w:tc>
          <w:tcPr>
            <w:tcW w:w="567" w:type="dxa"/>
            <w:tcBorders>
              <w:top w:val="nil"/>
              <w:left w:val="nil"/>
              <w:bottom w:val="nil"/>
              <w:right w:val="nil"/>
            </w:tcBorders>
            <w:shd w:val="clear" w:color="auto" w:fill="auto"/>
            <w:vAlign w:val="center"/>
            <w:hideMark/>
          </w:tcPr>
          <w:p w14:paraId="433306BD" w14:textId="77777777" w:rsidR="0074793D" w:rsidRPr="00644CD1" w:rsidRDefault="0074793D" w:rsidP="00796C9F">
            <w:pPr>
              <w:rPr>
                <w:color w:val="000000"/>
                <w:sz w:val="18"/>
                <w:szCs w:val="18"/>
                <w:lang w:eastAsia="en-GB"/>
              </w:rPr>
            </w:pPr>
            <w:r w:rsidRPr="00644CD1">
              <w:rPr>
                <w:color w:val="000000"/>
                <w:sz w:val="18"/>
                <w:szCs w:val="18"/>
                <w:lang w:eastAsia="en-GB"/>
              </w:rPr>
              <w:t>20</w:t>
            </w:r>
          </w:p>
        </w:tc>
        <w:tc>
          <w:tcPr>
            <w:tcW w:w="696" w:type="dxa"/>
            <w:tcBorders>
              <w:top w:val="nil"/>
              <w:left w:val="nil"/>
              <w:bottom w:val="nil"/>
              <w:right w:val="nil"/>
            </w:tcBorders>
            <w:shd w:val="clear" w:color="000000" w:fill="FFFFFF"/>
            <w:vAlign w:val="center"/>
            <w:hideMark/>
          </w:tcPr>
          <w:p w14:paraId="179661FF" w14:textId="77777777" w:rsidR="0074793D" w:rsidRPr="00644CD1" w:rsidRDefault="0074793D" w:rsidP="00796C9F">
            <w:pPr>
              <w:rPr>
                <w:color w:val="000000"/>
                <w:sz w:val="18"/>
                <w:szCs w:val="18"/>
                <w:lang w:eastAsia="en-GB"/>
              </w:rPr>
            </w:pPr>
            <w:r w:rsidRPr="00644CD1">
              <w:rPr>
                <w:color w:val="000000"/>
                <w:sz w:val="18"/>
                <w:szCs w:val="18"/>
                <w:lang w:eastAsia="en-GB"/>
              </w:rPr>
              <w:t>21</w:t>
            </w:r>
          </w:p>
        </w:tc>
        <w:tc>
          <w:tcPr>
            <w:tcW w:w="579" w:type="dxa"/>
            <w:tcBorders>
              <w:top w:val="nil"/>
              <w:left w:val="nil"/>
              <w:bottom w:val="nil"/>
              <w:right w:val="nil"/>
            </w:tcBorders>
            <w:shd w:val="clear" w:color="auto" w:fill="auto"/>
            <w:vAlign w:val="center"/>
            <w:hideMark/>
          </w:tcPr>
          <w:p w14:paraId="7F3A253C" w14:textId="77777777" w:rsidR="0074793D" w:rsidRPr="00644CD1" w:rsidRDefault="0074793D" w:rsidP="00796C9F">
            <w:pPr>
              <w:rPr>
                <w:color w:val="000000"/>
                <w:sz w:val="18"/>
                <w:szCs w:val="18"/>
                <w:lang w:eastAsia="en-GB"/>
              </w:rPr>
            </w:pPr>
            <w:r w:rsidRPr="00644CD1">
              <w:rPr>
                <w:color w:val="000000"/>
                <w:sz w:val="18"/>
                <w:szCs w:val="18"/>
                <w:lang w:eastAsia="en-GB"/>
              </w:rPr>
              <w:t>17</w:t>
            </w:r>
          </w:p>
        </w:tc>
        <w:tc>
          <w:tcPr>
            <w:tcW w:w="555" w:type="dxa"/>
            <w:tcBorders>
              <w:top w:val="nil"/>
              <w:left w:val="nil"/>
              <w:bottom w:val="nil"/>
              <w:right w:val="nil"/>
            </w:tcBorders>
            <w:shd w:val="clear" w:color="auto" w:fill="FFFFFF" w:themeFill="background1"/>
            <w:vAlign w:val="center"/>
            <w:hideMark/>
          </w:tcPr>
          <w:p w14:paraId="74B37870" w14:textId="77777777" w:rsidR="0074793D" w:rsidRPr="00644CD1" w:rsidRDefault="0074793D" w:rsidP="00796C9F">
            <w:pPr>
              <w:rPr>
                <w:color w:val="000000"/>
                <w:sz w:val="18"/>
                <w:szCs w:val="18"/>
                <w:lang w:eastAsia="en-GB"/>
              </w:rPr>
            </w:pPr>
            <w:r w:rsidRPr="00644CD1">
              <w:rPr>
                <w:color w:val="000000"/>
                <w:sz w:val="18"/>
                <w:szCs w:val="18"/>
                <w:lang w:eastAsia="en-GB"/>
              </w:rPr>
              <w:t>0</w:t>
            </w:r>
          </w:p>
        </w:tc>
        <w:tc>
          <w:tcPr>
            <w:tcW w:w="606" w:type="dxa"/>
            <w:tcBorders>
              <w:top w:val="nil"/>
              <w:left w:val="nil"/>
              <w:bottom w:val="nil"/>
              <w:right w:val="nil"/>
            </w:tcBorders>
            <w:shd w:val="clear" w:color="auto" w:fill="FFFFFF" w:themeFill="background1"/>
            <w:vAlign w:val="center"/>
            <w:hideMark/>
          </w:tcPr>
          <w:p w14:paraId="24205474" w14:textId="77777777" w:rsidR="0074793D" w:rsidRPr="00644CD1" w:rsidRDefault="0074793D" w:rsidP="00796C9F">
            <w:pPr>
              <w:rPr>
                <w:color w:val="000000"/>
                <w:sz w:val="18"/>
                <w:szCs w:val="18"/>
                <w:lang w:eastAsia="en-GB"/>
              </w:rPr>
            </w:pPr>
            <w:r w:rsidRPr="00644CD1">
              <w:rPr>
                <w:color w:val="000000"/>
                <w:sz w:val="18"/>
                <w:szCs w:val="18"/>
                <w:lang w:eastAsia="en-GB"/>
              </w:rPr>
              <w:t>8</w:t>
            </w:r>
          </w:p>
        </w:tc>
        <w:tc>
          <w:tcPr>
            <w:tcW w:w="528" w:type="dxa"/>
            <w:tcBorders>
              <w:top w:val="single" w:sz="4" w:space="0" w:color="auto"/>
              <w:left w:val="nil"/>
              <w:bottom w:val="nil"/>
              <w:right w:val="nil"/>
            </w:tcBorders>
            <w:shd w:val="clear" w:color="000000" w:fill="EEECE1"/>
            <w:vAlign w:val="center"/>
          </w:tcPr>
          <w:p w14:paraId="0754B20C" w14:textId="77777777" w:rsidR="0074793D" w:rsidRPr="00A078EB" w:rsidRDefault="0074793D" w:rsidP="00796C9F">
            <w:pPr>
              <w:rPr>
                <w:color w:val="000000"/>
                <w:sz w:val="18"/>
                <w:szCs w:val="18"/>
                <w:lang w:eastAsia="en-GB"/>
              </w:rPr>
            </w:pPr>
            <w:r w:rsidRPr="00A078EB">
              <w:rPr>
                <w:color w:val="000000"/>
                <w:sz w:val="18"/>
                <w:szCs w:val="18"/>
                <w:lang w:eastAsia="en-GB"/>
              </w:rPr>
              <w:t>17</w:t>
            </w:r>
          </w:p>
        </w:tc>
        <w:tc>
          <w:tcPr>
            <w:tcW w:w="528" w:type="dxa"/>
            <w:gridSpan w:val="2"/>
            <w:tcBorders>
              <w:top w:val="single" w:sz="4" w:space="0" w:color="auto"/>
              <w:left w:val="nil"/>
              <w:bottom w:val="nil"/>
              <w:right w:val="nil"/>
            </w:tcBorders>
            <w:shd w:val="clear" w:color="000000" w:fill="EEECE1"/>
            <w:vAlign w:val="center"/>
          </w:tcPr>
          <w:p w14:paraId="573F29E9" w14:textId="77777777" w:rsidR="0074793D" w:rsidRPr="00A078EB" w:rsidRDefault="0074793D" w:rsidP="00796C9F">
            <w:pPr>
              <w:rPr>
                <w:color w:val="000000"/>
                <w:sz w:val="18"/>
                <w:szCs w:val="18"/>
                <w:lang w:eastAsia="en-GB"/>
              </w:rPr>
            </w:pPr>
            <w:r w:rsidRPr="00A078EB">
              <w:rPr>
                <w:color w:val="000000"/>
                <w:sz w:val="18"/>
                <w:szCs w:val="18"/>
                <w:lang w:eastAsia="en-GB"/>
              </w:rPr>
              <w:t>18</w:t>
            </w:r>
          </w:p>
        </w:tc>
        <w:tc>
          <w:tcPr>
            <w:tcW w:w="902" w:type="dxa"/>
            <w:gridSpan w:val="2"/>
            <w:tcBorders>
              <w:top w:val="nil"/>
              <w:left w:val="nil"/>
              <w:bottom w:val="nil"/>
              <w:right w:val="nil"/>
            </w:tcBorders>
            <w:shd w:val="clear" w:color="000000" w:fill="EEECE1"/>
            <w:vAlign w:val="center"/>
          </w:tcPr>
          <w:p w14:paraId="2D37A849" w14:textId="77777777" w:rsidR="0074793D" w:rsidRPr="00A078EB" w:rsidRDefault="0074793D" w:rsidP="00796C9F">
            <w:pPr>
              <w:rPr>
                <w:color w:val="000000"/>
                <w:sz w:val="18"/>
                <w:szCs w:val="18"/>
                <w:lang w:eastAsia="en-GB"/>
              </w:rPr>
            </w:pPr>
            <w:r w:rsidRPr="008F7E07">
              <w:rPr>
                <w:sz w:val="18"/>
                <w:szCs w:val="18"/>
              </w:rPr>
              <w:t>17.5</w:t>
            </w:r>
          </w:p>
        </w:tc>
        <w:tc>
          <w:tcPr>
            <w:tcW w:w="1078" w:type="dxa"/>
            <w:tcBorders>
              <w:top w:val="nil"/>
              <w:left w:val="nil"/>
              <w:bottom w:val="nil"/>
              <w:right w:val="nil"/>
            </w:tcBorders>
            <w:shd w:val="clear" w:color="000000" w:fill="EEECE1"/>
            <w:vAlign w:val="center"/>
          </w:tcPr>
          <w:p w14:paraId="4B3FCDCA" w14:textId="77777777" w:rsidR="0074793D" w:rsidRPr="00644CD1" w:rsidRDefault="0074793D" w:rsidP="00796C9F">
            <w:pPr>
              <w:rPr>
                <w:color w:val="000000"/>
                <w:sz w:val="18"/>
                <w:szCs w:val="18"/>
                <w:lang w:eastAsia="en-GB"/>
              </w:rPr>
            </w:pPr>
            <w:r>
              <w:rPr>
                <w:color w:val="000000"/>
                <w:sz w:val="18"/>
                <w:szCs w:val="18"/>
                <w:lang w:eastAsia="en-GB"/>
              </w:rPr>
              <w:t>7</w:t>
            </w:r>
          </w:p>
        </w:tc>
        <w:tc>
          <w:tcPr>
            <w:tcW w:w="1134" w:type="dxa"/>
            <w:tcBorders>
              <w:top w:val="nil"/>
              <w:left w:val="nil"/>
              <w:bottom w:val="nil"/>
              <w:right w:val="nil"/>
            </w:tcBorders>
            <w:shd w:val="clear" w:color="000000" w:fill="EEECE1"/>
            <w:vAlign w:val="center"/>
          </w:tcPr>
          <w:p w14:paraId="69C68CFB" w14:textId="77777777" w:rsidR="0074793D" w:rsidRPr="00644CD1" w:rsidRDefault="0074793D" w:rsidP="00796C9F">
            <w:pPr>
              <w:rPr>
                <w:color w:val="000000"/>
                <w:sz w:val="18"/>
                <w:szCs w:val="18"/>
                <w:lang w:eastAsia="en-GB"/>
              </w:rPr>
            </w:pPr>
            <w:r>
              <w:rPr>
                <w:color w:val="000000"/>
                <w:sz w:val="18"/>
                <w:szCs w:val="18"/>
                <w:lang w:eastAsia="en-GB"/>
              </w:rPr>
              <w:t>7.3</w:t>
            </w:r>
          </w:p>
        </w:tc>
        <w:tc>
          <w:tcPr>
            <w:tcW w:w="992" w:type="dxa"/>
            <w:tcBorders>
              <w:top w:val="nil"/>
              <w:left w:val="nil"/>
              <w:bottom w:val="nil"/>
              <w:right w:val="nil"/>
            </w:tcBorders>
            <w:shd w:val="clear" w:color="000000" w:fill="EEECE1"/>
            <w:vAlign w:val="center"/>
          </w:tcPr>
          <w:p w14:paraId="011B67C8" w14:textId="77777777" w:rsidR="0074793D" w:rsidRPr="00644CD1" w:rsidRDefault="0074793D" w:rsidP="00796C9F">
            <w:pPr>
              <w:rPr>
                <w:color w:val="000000"/>
                <w:sz w:val="18"/>
                <w:szCs w:val="18"/>
                <w:lang w:eastAsia="en-GB"/>
              </w:rPr>
            </w:pPr>
            <w:r>
              <w:rPr>
                <w:color w:val="000000"/>
                <w:sz w:val="18"/>
                <w:szCs w:val="18"/>
                <w:lang w:eastAsia="en-GB"/>
              </w:rPr>
              <w:t>7.15</w:t>
            </w:r>
          </w:p>
        </w:tc>
        <w:tc>
          <w:tcPr>
            <w:tcW w:w="1276" w:type="dxa"/>
            <w:tcBorders>
              <w:top w:val="nil"/>
              <w:left w:val="nil"/>
              <w:bottom w:val="nil"/>
              <w:right w:val="nil"/>
            </w:tcBorders>
            <w:shd w:val="clear" w:color="000000" w:fill="EEECE1"/>
            <w:vAlign w:val="center"/>
          </w:tcPr>
          <w:p w14:paraId="13691B08" w14:textId="77777777" w:rsidR="0074793D" w:rsidRPr="00644CD1" w:rsidRDefault="0074793D" w:rsidP="00796C9F">
            <w:pPr>
              <w:rPr>
                <w:color w:val="000000"/>
                <w:sz w:val="18"/>
                <w:szCs w:val="18"/>
                <w:lang w:eastAsia="en-GB"/>
              </w:rPr>
            </w:pPr>
            <w:r>
              <w:rPr>
                <w:color w:val="000000"/>
                <w:sz w:val="18"/>
                <w:szCs w:val="18"/>
                <w:lang w:eastAsia="en-GB"/>
              </w:rPr>
              <w:t>7.3</w:t>
            </w:r>
          </w:p>
        </w:tc>
        <w:tc>
          <w:tcPr>
            <w:tcW w:w="2324" w:type="dxa"/>
            <w:gridSpan w:val="2"/>
            <w:tcBorders>
              <w:top w:val="nil"/>
              <w:left w:val="nil"/>
              <w:bottom w:val="nil"/>
              <w:right w:val="nil"/>
            </w:tcBorders>
            <w:shd w:val="clear" w:color="000000" w:fill="EEECE1"/>
            <w:vAlign w:val="center"/>
          </w:tcPr>
          <w:p w14:paraId="423EBE4D" w14:textId="77777777" w:rsidR="0074793D" w:rsidRPr="00644CD1" w:rsidRDefault="0074793D" w:rsidP="00796C9F">
            <w:pPr>
              <w:rPr>
                <w:color w:val="000000"/>
                <w:sz w:val="18"/>
                <w:szCs w:val="18"/>
                <w:lang w:eastAsia="en-GB"/>
              </w:rPr>
            </w:pPr>
            <w:r>
              <w:rPr>
                <w:color w:val="000000"/>
                <w:sz w:val="18"/>
                <w:szCs w:val="18"/>
                <w:lang w:eastAsia="en-GB"/>
              </w:rPr>
              <w:t>2.44</w:t>
            </w:r>
          </w:p>
        </w:tc>
        <w:tc>
          <w:tcPr>
            <w:tcW w:w="628" w:type="dxa"/>
            <w:tcBorders>
              <w:top w:val="nil"/>
              <w:left w:val="nil"/>
              <w:bottom w:val="nil"/>
              <w:right w:val="nil"/>
            </w:tcBorders>
            <w:shd w:val="clear" w:color="000000" w:fill="EEECE1"/>
          </w:tcPr>
          <w:p w14:paraId="7C175E62" w14:textId="77777777" w:rsidR="0074793D" w:rsidRDefault="0074793D" w:rsidP="00796C9F">
            <w:pPr>
              <w:rPr>
                <w:color w:val="000000"/>
                <w:sz w:val="18"/>
                <w:szCs w:val="18"/>
                <w:lang w:eastAsia="en-GB"/>
              </w:rPr>
            </w:pPr>
          </w:p>
        </w:tc>
      </w:tr>
      <w:tr w:rsidR="0074793D" w:rsidRPr="00644CD1" w14:paraId="428FFC46" w14:textId="77777777" w:rsidTr="0074793D">
        <w:trPr>
          <w:trHeight w:val="290"/>
          <w:jc w:val="center"/>
        </w:trPr>
        <w:tc>
          <w:tcPr>
            <w:tcW w:w="1134" w:type="dxa"/>
            <w:gridSpan w:val="2"/>
            <w:tcBorders>
              <w:top w:val="nil"/>
              <w:left w:val="nil"/>
              <w:bottom w:val="nil"/>
              <w:right w:val="nil"/>
            </w:tcBorders>
            <w:shd w:val="clear" w:color="auto" w:fill="auto"/>
            <w:noWrap/>
            <w:vAlign w:val="center"/>
            <w:hideMark/>
          </w:tcPr>
          <w:p w14:paraId="5E948CCB" w14:textId="77777777" w:rsidR="0074793D" w:rsidRPr="00644CD1" w:rsidRDefault="0074793D" w:rsidP="00796C9F">
            <w:pPr>
              <w:rPr>
                <w:color w:val="000000"/>
                <w:sz w:val="18"/>
                <w:szCs w:val="18"/>
                <w:lang w:eastAsia="en-GB"/>
              </w:rPr>
            </w:pPr>
            <w:r>
              <w:rPr>
                <w:color w:val="000000"/>
                <w:sz w:val="18"/>
                <w:szCs w:val="18"/>
                <w:lang w:eastAsia="en-GB"/>
              </w:rPr>
              <w:t>CCPR</w:t>
            </w:r>
          </w:p>
        </w:tc>
        <w:tc>
          <w:tcPr>
            <w:tcW w:w="487" w:type="dxa"/>
            <w:tcBorders>
              <w:top w:val="nil"/>
              <w:left w:val="nil"/>
              <w:bottom w:val="nil"/>
              <w:right w:val="nil"/>
            </w:tcBorders>
            <w:shd w:val="clear" w:color="auto" w:fill="auto"/>
            <w:vAlign w:val="center"/>
            <w:hideMark/>
          </w:tcPr>
          <w:p w14:paraId="03EA3AB1" w14:textId="77777777" w:rsidR="0074793D" w:rsidRPr="00644CD1" w:rsidRDefault="0074793D" w:rsidP="00796C9F">
            <w:pPr>
              <w:rPr>
                <w:color w:val="000000"/>
                <w:sz w:val="18"/>
                <w:szCs w:val="18"/>
                <w:lang w:eastAsia="en-GB"/>
              </w:rPr>
            </w:pPr>
            <w:r w:rsidRPr="00644CD1">
              <w:rPr>
                <w:color w:val="000000"/>
                <w:sz w:val="18"/>
                <w:szCs w:val="18"/>
                <w:lang w:eastAsia="en-GB"/>
              </w:rPr>
              <w:t>18</w:t>
            </w:r>
          </w:p>
        </w:tc>
        <w:tc>
          <w:tcPr>
            <w:tcW w:w="506" w:type="dxa"/>
            <w:tcBorders>
              <w:top w:val="nil"/>
              <w:left w:val="nil"/>
              <w:bottom w:val="nil"/>
              <w:right w:val="nil"/>
            </w:tcBorders>
            <w:shd w:val="clear" w:color="auto" w:fill="auto"/>
            <w:vAlign w:val="center"/>
            <w:hideMark/>
          </w:tcPr>
          <w:p w14:paraId="4BDA3DD7" w14:textId="77777777" w:rsidR="0074793D" w:rsidRPr="00644CD1" w:rsidRDefault="0074793D" w:rsidP="00796C9F">
            <w:pPr>
              <w:rPr>
                <w:color w:val="000000"/>
                <w:sz w:val="18"/>
                <w:szCs w:val="18"/>
                <w:lang w:eastAsia="en-GB"/>
              </w:rPr>
            </w:pPr>
            <w:r w:rsidRPr="00644CD1">
              <w:rPr>
                <w:color w:val="000000"/>
                <w:sz w:val="18"/>
                <w:szCs w:val="18"/>
                <w:lang w:eastAsia="en-GB"/>
              </w:rPr>
              <w:t>20</w:t>
            </w:r>
          </w:p>
        </w:tc>
        <w:tc>
          <w:tcPr>
            <w:tcW w:w="567" w:type="dxa"/>
            <w:tcBorders>
              <w:top w:val="nil"/>
              <w:left w:val="nil"/>
              <w:bottom w:val="nil"/>
              <w:right w:val="nil"/>
            </w:tcBorders>
            <w:shd w:val="clear" w:color="auto" w:fill="auto"/>
            <w:vAlign w:val="center"/>
            <w:hideMark/>
          </w:tcPr>
          <w:p w14:paraId="0E833B06" w14:textId="77777777" w:rsidR="0074793D" w:rsidRPr="00644CD1" w:rsidRDefault="0074793D" w:rsidP="00796C9F">
            <w:pPr>
              <w:rPr>
                <w:color w:val="000000"/>
                <w:sz w:val="18"/>
                <w:szCs w:val="18"/>
                <w:lang w:eastAsia="en-GB"/>
              </w:rPr>
            </w:pPr>
            <w:r w:rsidRPr="00644CD1">
              <w:rPr>
                <w:color w:val="000000"/>
                <w:sz w:val="18"/>
                <w:szCs w:val="18"/>
                <w:lang w:eastAsia="en-GB"/>
              </w:rPr>
              <w:t>21</w:t>
            </w:r>
          </w:p>
        </w:tc>
        <w:tc>
          <w:tcPr>
            <w:tcW w:w="567" w:type="dxa"/>
            <w:tcBorders>
              <w:top w:val="nil"/>
              <w:left w:val="nil"/>
              <w:bottom w:val="nil"/>
              <w:right w:val="nil"/>
            </w:tcBorders>
            <w:shd w:val="clear" w:color="auto" w:fill="auto"/>
            <w:vAlign w:val="center"/>
            <w:hideMark/>
          </w:tcPr>
          <w:p w14:paraId="5B7C0775" w14:textId="77777777" w:rsidR="0074793D" w:rsidRPr="00644CD1" w:rsidRDefault="0074793D" w:rsidP="00796C9F">
            <w:pPr>
              <w:rPr>
                <w:color w:val="000000"/>
                <w:sz w:val="18"/>
                <w:szCs w:val="18"/>
                <w:lang w:eastAsia="en-GB"/>
              </w:rPr>
            </w:pPr>
            <w:r w:rsidRPr="00644CD1">
              <w:rPr>
                <w:color w:val="000000"/>
                <w:sz w:val="18"/>
                <w:szCs w:val="18"/>
                <w:lang w:eastAsia="en-GB"/>
              </w:rPr>
              <w:t>20</w:t>
            </w:r>
          </w:p>
        </w:tc>
        <w:tc>
          <w:tcPr>
            <w:tcW w:w="696" w:type="dxa"/>
            <w:tcBorders>
              <w:top w:val="nil"/>
              <w:left w:val="nil"/>
              <w:bottom w:val="nil"/>
              <w:right w:val="nil"/>
            </w:tcBorders>
            <w:shd w:val="clear" w:color="000000" w:fill="FFFFFF"/>
            <w:vAlign w:val="center"/>
            <w:hideMark/>
          </w:tcPr>
          <w:p w14:paraId="4036E8C6" w14:textId="77777777" w:rsidR="0074793D" w:rsidRPr="00644CD1" w:rsidRDefault="0074793D" w:rsidP="00796C9F">
            <w:pPr>
              <w:rPr>
                <w:color w:val="000000"/>
                <w:sz w:val="18"/>
                <w:szCs w:val="18"/>
                <w:lang w:eastAsia="en-GB"/>
              </w:rPr>
            </w:pPr>
            <w:r w:rsidRPr="00644CD1">
              <w:rPr>
                <w:color w:val="000000"/>
                <w:sz w:val="18"/>
                <w:szCs w:val="18"/>
                <w:lang w:eastAsia="en-GB"/>
              </w:rPr>
              <w:t>16</w:t>
            </w:r>
          </w:p>
        </w:tc>
        <w:tc>
          <w:tcPr>
            <w:tcW w:w="579" w:type="dxa"/>
            <w:tcBorders>
              <w:top w:val="nil"/>
              <w:left w:val="nil"/>
              <w:bottom w:val="nil"/>
              <w:right w:val="nil"/>
            </w:tcBorders>
            <w:shd w:val="clear" w:color="auto" w:fill="auto"/>
            <w:vAlign w:val="center"/>
            <w:hideMark/>
          </w:tcPr>
          <w:p w14:paraId="158CC288" w14:textId="77777777" w:rsidR="0074793D" w:rsidRPr="00644CD1" w:rsidRDefault="0074793D" w:rsidP="00796C9F">
            <w:pPr>
              <w:rPr>
                <w:color w:val="000000"/>
                <w:sz w:val="18"/>
                <w:szCs w:val="18"/>
                <w:lang w:eastAsia="en-GB"/>
              </w:rPr>
            </w:pPr>
            <w:r w:rsidRPr="00644CD1">
              <w:rPr>
                <w:color w:val="000000"/>
                <w:sz w:val="18"/>
                <w:szCs w:val="18"/>
                <w:lang w:eastAsia="en-GB"/>
              </w:rPr>
              <w:t>14</w:t>
            </w:r>
          </w:p>
        </w:tc>
        <w:tc>
          <w:tcPr>
            <w:tcW w:w="555" w:type="dxa"/>
            <w:tcBorders>
              <w:top w:val="nil"/>
              <w:left w:val="nil"/>
              <w:bottom w:val="nil"/>
              <w:right w:val="nil"/>
            </w:tcBorders>
            <w:shd w:val="clear" w:color="auto" w:fill="FFFFFF" w:themeFill="background1"/>
            <w:vAlign w:val="center"/>
            <w:hideMark/>
          </w:tcPr>
          <w:p w14:paraId="540FA3A3" w14:textId="77777777" w:rsidR="0074793D" w:rsidRPr="00644CD1" w:rsidRDefault="0074793D" w:rsidP="00796C9F">
            <w:pPr>
              <w:rPr>
                <w:color w:val="000000"/>
                <w:sz w:val="18"/>
                <w:szCs w:val="18"/>
                <w:lang w:eastAsia="en-GB"/>
              </w:rPr>
            </w:pPr>
            <w:r w:rsidRPr="00644CD1">
              <w:rPr>
                <w:color w:val="000000"/>
                <w:sz w:val="18"/>
                <w:szCs w:val="18"/>
                <w:lang w:eastAsia="en-GB"/>
              </w:rPr>
              <w:t>5</w:t>
            </w:r>
          </w:p>
        </w:tc>
        <w:tc>
          <w:tcPr>
            <w:tcW w:w="606" w:type="dxa"/>
            <w:tcBorders>
              <w:top w:val="nil"/>
              <w:left w:val="nil"/>
              <w:bottom w:val="nil"/>
              <w:right w:val="nil"/>
            </w:tcBorders>
            <w:shd w:val="clear" w:color="auto" w:fill="FFFFFF" w:themeFill="background1"/>
            <w:vAlign w:val="center"/>
            <w:hideMark/>
          </w:tcPr>
          <w:p w14:paraId="770581F2" w14:textId="77777777" w:rsidR="0074793D" w:rsidRPr="00644CD1" w:rsidRDefault="0074793D" w:rsidP="00796C9F">
            <w:pPr>
              <w:rPr>
                <w:color w:val="000000"/>
                <w:sz w:val="18"/>
                <w:szCs w:val="18"/>
                <w:lang w:eastAsia="en-GB"/>
              </w:rPr>
            </w:pPr>
            <w:r w:rsidRPr="00644CD1">
              <w:rPr>
                <w:color w:val="000000"/>
                <w:sz w:val="18"/>
                <w:szCs w:val="18"/>
                <w:lang w:eastAsia="en-GB"/>
              </w:rPr>
              <w:t>8</w:t>
            </w:r>
          </w:p>
        </w:tc>
        <w:tc>
          <w:tcPr>
            <w:tcW w:w="528" w:type="dxa"/>
            <w:tcBorders>
              <w:top w:val="nil"/>
              <w:left w:val="nil"/>
              <w:bottom w:val="nil"/>
              <w:right w:val="nil"/>
            </w:tcBorders>
            <w:shd w:val="clear" w:color="000000" w:fill="EEECE1"/>
            <w:vAlign w:val="center"/>
          </w:tcPr>
          <w:p w14:paraId="29572A09" w14:textId="77777777" w:rsidR="0074793D" w:rsidRPr="00A078EB" w:rsidRDefault="0074793D" w:rsidP="00796C9F">
            <w:pPr>
              <w:rPr>
                <w:color w:val="000000"/>
                <w:sz w:val="18"/>
                <w:szCs w:val="18"/>
                <w:lang w:eastAsia="en-GB"/>
              </w:rPr>
            </w:pPr>
            <w:r w:rsidRPr="00A078EB">
              <w:rPr>
                <w:color w:val="000000"/>
                <w:sz w:val="18"/>
                <w:szCs w:val="18"/>
                <w:lang w:eastAsia="en-GB"/>
              </w:rPr>
              <w:t>17</w:t>
            </w:r>
          </w:p>
        </w:tc>
        <w:tc>
          <w:tcPr>
            <w:tcW w:w="528" w:type="dxa"/>
            <w:gridSpan w:val="2"/>
            <w:tcBorders>
              <w:top w:val="nil"/>
              <w:left w:val="nil"/>
              <w:bottom w:val="nil"/>
              <w:right w:val="nil"/>
            </w:tcBorders>
            <w:shd w:val="clear" w:color="000000" w:fill="EEECE1"/>
            <w:vAlign w:val="center"/>
          </w:tcPr>
          <w:p w14:paraId="0FF45E55" w14:textId="77777777" w:rsidR="0074793D" w:rsidRPr="00A078EB" w:rsidRDefault="0074793D" w:rsidP="00796C9F">
            <w:pPr>
              <w:rPr>
                <w:color w:val="000000"/>
                <w:sz w:val="18"/>
                <w:szCs w:val="18"/>
                <w:lang w:eastAsia="en-GB"/>
              </w:rPr>
            </w:pPr>
            <w:r w:rsidRPr="00A078EB">
              <w:rPr>
                <w:color w:val="000000"/>
                <w:sz w:val="18"/>
                <w:szCs w:val="18"/>
                <w:lang w:eastAsia="en-GB"/>
              </w:rPr>
              <w:t>19</w:t>
            </w:r>
          </w:p>
        </w:tc>
        <w:tc>
          <w:tcPr>
            <w:tcW w:w="902" w:type="dxa"/>
            <w:gridSpan w:val="2"/>
            <w:tcBorders>
              <w:top w:val="nil"/>
              <w:left w:val="nil"/>
              <w:bottom w:val="nil"/>
              <w:right w:val="nil"/>
            </w:tcBorders>
            <w:shd w:val="clear" w:color="000000" w:fill="EEECE1"/>
            <w:vAlign w:val="center"/>
          </w:tcPr>
          <w:p w14:paraId="2CD3AC29" w14:textId="77777777" w:rsidR="0074793D" w:rsidRPr="00A078EB" w:rsidRDefault="0074793D" w:rsidP="00796C9F">
            <w:pPr>
              <w:rPr>
                <w:color w:val="000000"/>
                <w:sz w:val="18"/>
                <w:szCs w:val="18"/>
                <w:lang w:eastAsia="en-GB"/>
              </w:rPr>
            </w:pPr>
            <w:r w:rsidRPr="008F7E07">
              <w:rPr>
                <w:sz w:val="18"/>
                <w:szCs w:val="18"/>
              </w:rPr>
              <w:t>18</w:t>
            </w:r>
          </w:p>
        </w:tc>
        <w:tc>
          <w:tcPr>
            <w:tcW w:w="1078" w:type="dxa"/>
            <w:tcBorders>
              <w:top w:val="nil"/>
              <w:left w:val="nil"/>
              <w:bottom w:val="nil"/>
              <w:right w:val="nil"/>
            </w:tcBorders>
            <w:shd w:val="clear" w:color="000000" w:fill="EEECE1"/>
            <w:vAlign w:val="center"/>
          </w:tcPr>
          <w:p w14:paraId="4F806D19" w14:textId="77777777" w:rsidR="0074793D" w:rsidRPr="00644CD1" w:rsidRDefault="0074793D" w:rsidP="00796C9F">
            <w:pPr>
              <w:rPr>
                <w:color w:val="000000"/>
                <w:sz w:val="18"/>
                <w:szCs w:val="18"/>
                <w:lang w:eastAsia="en-GB"/>
              </w:rPr>
            </w:pPr>
            <w:r>
              <w:rPr>
                <w:color w:val="000000"/>
                <w:sz w:val="18"/>
                <w:szCs w:val="18"/>
                <w:lang w:eastAsia="en-GB"/>
              </w:rPr>
              <w:t>5.7</w:t>
            </w:r>
          </w:p>
        </w:tc>
        <w:tc>
          <w:tcPr>
            <w:tcW w:w="1134" w:type="dxa"/>
            <w:tcBorders>
              <w:top w:val="nil"/>
              <w:left w:val="nil"/>
              <w:bottom w:val="nil"/>
              <w:right w:val="nil"/>
            </w:tcBorders>
            <w:shd w:val="clear" w:color="000000" w:fill="EEECE1"/>
            <w:vAlign w:val="center"/>
          </w:tcPr>
          <w:p w14:paraId="0CE62782" w14:textId="77777777" w:rsidR="0074793D" w:rsidRPr="00644CD1" w:rsidRDefault="0074793D" w:rsidP="00796C9F">
            <w:pPr>
              <w:rPr>
                <w:color w:val="000000"/>
                <w:sz w:val="18"/>
                <w:szCs w:val="18"/>
                <w:lang w:eastAsia="en-GB"/>
              </w:rPr>
            </w:pPr>
            <w:r>
              <w:rPr>
                <w:color w:val="000000"/>
                <w:sz w:val="18"/>
                <w:szCs w:val="18"/>
                <w:lang w:eastAsia="en-GB"/>
              </w:rPr>
              <w:t>8.2</w:t>
            </w:r>
          </w:p>
        </w:tc>
        <w:tc>
          <w:tcPr>
            <w:tcW w:w="992" w:type="dxa"/>
            <w:tcBorders>
              <w:top w:val="nil"/>
              <w:left w:val="nil"/>
              <w:bottom w:val="nil"/>
              <w:right w:val="nil"/>
            </w:tcBorders>
            <w:shd w:val="clear" w:color="000000" w:fill="EEECE1"/>
            <w:vAlign w:val="center"/>
          </w:tcPr>
          <w:p w14:paraId="74866E61" w14:textId="77777777" w:rsidR="0074793D" w:rsidRPr="00644CD1" w:rsidRDefault="0074793D" w:rsidP="00796C9F">
            <w:pPr>
              <w:rPr>
                <w:color w:val="000000"/>
                <w:sz w:val="18"/>
                <w:szCs w:val="18"/>
                <w:lang w:eastAsia="en-GB"/>
              </w:rPr>
            </w:pPr>
            <w:r>
              <w:rPr>
                <w:color w:val="000000"/>
                <w:sz w:val="18"/>
                <w:szCs w:val="18"/>
                <w:lang w:eastAsia="en-GB"/>
              </w:rPr>
              <w:t>6.95</w:t>
            </w:r>
          </w:p>
        </w:tc>
        <w:tc>
          <w:tcPr>
            <w:tcW w:w="1276" w:type="dxa"/>
            <w:tcBorders>
              <w:top w:val="nil"/>
              <w:left w:val="nil"/>
              <w:bottom w:val="nil"/>
              <w:right w:val="nil"/>
            </w:tcBorders>
            <w:shd w:val="clear" w:color="000000" w:fill="EEECE1"/>
            <w:vAlign w:val="center"/>
          </w:tcPr>
          <w:p w14:paraId="64457C5E" w14:textId="77777777" w:rsidR="0074793D" w:rsidRPr="00644CD1" w:rsidRDefault="0074793D" w:rsidP="00796C9F">
            <w:pPr>
              <w:rPr>
                <w:color w:val="000000"/>
                <w:sz w:val="18"/>
                <w:szCs w:val="18"/>
                <w:lang w:eastAsia="en-GB"/>
              </w:rPr>
            </w:pPr>
            <w:r>
              <w:rPr>
                <w:color w:val="000000"/>
                <w:sz w:val="18"/>
                <w:szCs w:val="18"/>
                <w:lang w:eastAsia="en-GB"/>
              </w:rPr>
              <w:t>6.1</w:t>
            </w:r>
          </w:p>
        </w:tc>
        <w:tc>
          <w:tcPr>
            <w:tcW w:w="2324" w:type="dxa"/>
            <w:gridSpan w:val="2"/>
            <w:tcBorders>
              <w:top w:val="nil"/>
              <w:left w:val="nil"/>
              <w:bottom w:val="nil"/>
              <w:right w:val="nil"/>
            </w:tcBorders>
            <w:shd w:val="clear" w:color="000000" w:fill="EEECE1"/>
            <w:vAlign w:val="center"/>
          </w:tcPr>
          <w:p w14:paraId="58C1092C" w14:textId="77777777" w:rsidR="0074793D" w:rsidRPr="00644CD1" w:rsidRDefault="0074793D" w:rsidP="00796C9F">
            <w:pPr>
              <w:rPr>
                <w:color w:val="000000"/>
                <w:sz w:val="18"/>
                <w:szCs w:val="18"/>
                <w:lang w:eastAsia="en-GB"/>
              </w:rPr>
            </w:pPr>
            <w:r>
              <w:rPr>
                <w:color w:val="000000"/>
                <w:sz w:val="18"/>
                <w:szCs w:val="18"/>
                <w:lang w:eastAsia="en-GB"/>
              </w:rPr>
              <w:t>2.59</w:t>
            </w:r>
          </w:p>
        </w:tc>
        <w:tc>
          <w:tcPr>
            <w:tcW w:w="628" w:type="dxa"/>
            <w:tcBorders>
              <w:top w:val="nil"/>
              <w:left w:val="nil"/>
              <w:bottom w:val="nil"/>
              <w:right w:val="nil"/>
            </w:tcBorders>
            <w:shd w:val="clear" w:color="000000" w:fill="EEECE1"/>
          </w:tcPr>
          <w:p w14:paraId="0089D3D3" w14:textId="77777777" w:rsidR="0074793D" w:rsidRDefault="0074793D" w:rsidP="00796C9F">
            <w:pPr>
              <w:rPr>
                <w:color w:val="000000"/>
                <w:sz w:val="18"/>
                <w:szCs w:val="18"/>
                <w:lang w:eastAsia="en-GB"/>
              </w:rPr>
            </w:pPr>
          </w:p>
        </w:tc>
      </w:tr>
      <w:tr w:rsidR="0074793D" w:rsidRPr="00644CD1" w14:paraId="2D3E76BF" w14:textId="77777777" w:rsidTr="0074793D">
        <w:trPr>
          <w:trHeight w:val="290"/>
          <w:jc w:val="center"/>
        </w:trPr>
        <w:tc>
          <w:tcPr>
            <w:tcW w:w="1134" w:type="dxa"/>
            <w:gridSpan w:val="2"/>
            <w:tcBorders>
              <w:top w:val="nil"/>
              <w:left w:val="nil"/>
              <w:bottom w:val="nil"/>
              <w:right w:val="nil"/>
            </w:tcBorders>
            <w:shd w:val="clear" w:color="auto" w:fill="auto"/>
            <w:noWrap/>
            <w:vAlign w:val="center"/>
            <w:hideMark/>
          </w:tcPr>
          <w:p w14:paraId="28CDF33B" w14:textId="77777777" w:rsidR="0074793D" w:rsidRPr="00644CD1" w:rsidRDefault="0074793D" w:rsidP="00796C9F">
            <w:pPr>
              <w:rPr>
                <w:color w:val="000000"/>
                <w:sz w:val="18"/>
                <w:szCs w:val="18"/>
                <w:lang w:eastAsia="en-GB"/>
              </w:rPr>
            </w:pPr>
            <w:r w:rsidRPr="00644CD1">
              <w:rPr>
                <w:color w:val="000000"/>
                <w:sz w:val="18"/>
                <w:szCs w:val="18"/>
                <w:lang w:eastAsia="en-GB"/>
              </w:rPr>
              <w:t>CESCR</w:t>
            </w:r>
          </w:p>
        </w:tc>
        <w:tc>
          <w:tcPr>
            <w:tcW w:w="487" w:type="dxa"/>
            <w:tcBorders>
              <w:top w:val="nil"/>
              <w:left w:val="nil"/>
              <w:bottom w:val="nil"/>
              <w:right w:val="nil"/>
            </w:tcBorders>
            <w:shd w:val="clear" w:color="auto" w:fill="auto"/>
            <w:vAlign w:val="center"/>
            <w:hideMark/>
          </w:tcPr>
          <w:p w14:paraId="7FF8EFA7" w14:textId="77777777" w:rsidR="0074793D" w:rsidRPr="00644CD1" w:rsidRDefault="0074793D" w:rsidP="00796C9F">
            <w:pPr>
              <w:rPr>
                <w:color w:val="000000"/>
                <w:sz w:val="18"/>
                <w:szCs w:val="18"/>
                <w:lang w:eastAsia="en-GB"/>
              </w:rPr>
            </w:pPr>
            <w:r w:rsidRPr="00644CD1">
              <w:rPr>
                <w:color w:val="000000"/>
                <w:sz w:val="18"/>
                <w:szCs w:val="18"/>
                <w:lang w:eastAsia="en-GB"/>
              </w:rPr>
              <w:t>20</w:t>
            </w:r>
          </w:p>
        </w:tc>
        <w:tc>
          <w:tcPr>
            <w:tcW w:w="506" w:type="dxa"/>
            <w:tcBorders>
              <w:top w:val="nil"/>
              <w:left w:val="nil"/>
              <w:bottom w:val="nil"/>
              <w:right w:val="nil"/>
            </w:tcBorders>
            <w:shd w:val="clear" w:color="auto" w:fill="auto"/>
            <w:vAlign w:val="center"/>
            <w:hideMark/>
          </w:tcPr>
          <w:p w14:paraId="0C0ED5FA" w14:textId="77777777" w:rsidR="0074793D" w:rsidRPr="00644CD1" w:rsidRDefault="0074793D" w:rsidP="00796C9F">
            <w:pPr>
              <w:rPr>
                <w:color w:val="000000"/>
                <w:sz w:val="18"/>
                <w:szCs w:val="18"/>
                <w:lang w:eastAsia="en-GB"/>
              </w:rPr>
            </w:pPr>
            <w:r w:rsidRPr="00644CD1">
              <w:rPr>
                <w:color w:val="000000"/>
                <w:sz w:val="18"/>
                <w:szCs w:val="18"/>
                <w:lang w:eastAsia="en-GB"/>
              </w:rPr>
              <w:t>17</w:t>
            </w:r>
          </w:p>
        </w:tc>
        <w:tc>
          <w:tcPr>
            <w:tcW w:w="567" w:type="dxa"/>
            <w:tcBorders>
              <w:top w:val="nil"/>
              <w:left w:val="nil"/>
              <w:bottom w:val="nil"/>
              <w:right w:val="nil"/>
            </w:tcBorders>
            <w:shd w:val="clear" w:color="auto" w:fill="auto"/>
            <w:vAlign w:val="center"/>
            <w:hideMark/>
          </w:tcPr>
          <w:p w14:paraId="3033987C" w14:textId="77777777" w:rsidR="0074793D" w:rsidRPr="00644CD1" w:rsidRDefault="0074793D" w:rsidP="00796C9F">
            <w:pPr>
              <w:rPr>
                <w:color w:val="000000"/>
                <w:sz w:val="18"/>
                <w:szCs w:val="18"/>
                <w:lang w:eastAsia="en-GB"/>
              </w:rPr>
            </w:pPr>
            <w:r w:rsidRPr="00644CD1">
              <w:rPr>
                <w:color w:val="000000"/>
                <w:sz w:val="18"/>
                <w:szCs w:val="18"/>
                <w:lang w:eastAsia="en-GB"/>
              </w:rPr>
              <w:t>17</w:t>
            </w:r>
          </w:p>
        </w:tc>
        <w:tc>
          <w:tcPr>
            <w:tcW w:w="567" w:type="dxa"/>
            <w:tcBorders>
              <w:top w:val="nil"/>
              <w:left w:val="nil"/>
              <w:bottom w:val="nil"/>
              <w:right w:val="nil"/>
            </w:tcBorders>
            <w:shd w:val="clear" w:color="auto" w:fill="auto"/>
            <w:vAlign w:val="center"/>
            <w:hideMark/>
          </w:tcPr>
          <w:p w14:paraId="466D9D85" w14:textId="77777777" w:rsidR="0074793D" w:rsidRPr="00644CD1" w:rsidRDefault="0074793D" w:rsidP="00796C9F">
            <w:pPr>
              <w:rPr>
                <w:color w:val="000000"/>
                <w:sz w:val="18"/>
                <w:szCs w:val="18"/>
                <w:lang w:eastAsia="en-GB"/>
              </w:rPr>
            </w:pPr>
            <w:r w:rsidRPr="00644CD1">
              <w:rPr>
                <w:color w:val="000000"/>
                <w:sz w:val="18"/>
                <w:szCs w:val="18"/>
                <w:lang w:eastAsia="en-GB"/>
              </w:rPr>
              <w:t>11</w:t>
            </w:r>
          </w:p>
        </w:tc>
        <w:tc>
          <w:tcPr>
            <w:tcW w:w="696" w:type="dxa"/>
            <w:tcBorders>
              <w:top w:val="nil"/>
              <w:left w:val="nil"/>
              <w:bottom w:val="nil"/>
              <w:right w:val="nil"/>
            </w:tcBorders>
            <w:shd w:val="clear" w:color="000000" w:fill="FFFFFF"/>
            <w:vAlign w:val="center"/>
            <w:hideMark/>
          </w:tcPr>
          <w:p w14:paraId="7640D44D" w14:textId="77777777" w:rsidR="0074793D" w:rsidRPr="00644CD1" w:rsidRDefault="0074793D" w:rsidP="00796C9F">
            <w:pPr>
              <w:rPr>
                <w:color w:val="000000"/>
                <w:sz w:val="18"/>
                <w:szCs w:val="18"/>
                <w:lang w:eastAsia="en-GB"/>
              </w:rPr>
            </w:pPr>
            <w:r w:rsidRPr="00644CD1">
              <w:rPr>
                <w:color w:val="000000"/>
                <w:sz w:val="18"/>
                <w:szCs w:val="18"/>
                <w:lang w:eastAsia="en-GB"/>
              </w:rPr>
              <w:t>12</w:t>
            </w:r>
          </w:p>
        </w:tc>
        <w:tc>
          <w:tcPr>
            <w:tcW w:w="579" w:type="dxa"/>
            <w:tcBorders>
              <w:top w:val="nil"/>
              <w:left w:val="nil"/>
              <w:bottom w:val="nil"/>
              <w:right w:val="nil"/>
            </w:tcBorders>
            <w:shd w:val="clear" w:color="auto" w:fill="auto"/>
            <w:vAlign w:val="center"/>
            <w:hideMark/>
          </w:tcPr>
          <w:p w14:paraId="301D77C6" w14:textId="77777777" w:rsidR="0074793D" w:rsidRPr="00644CD1" w:rsidRDefault="0074793D" w:rsidP="00796C9F">
            <w:pPr>
              <w:rPr>
                <w:color w:val="000000"/>
                <w:sz w:val="18"/>
                <w:szCs w:val="18"/>
                <w:lang w:eastAsia="en-GB"/>
              </w:rPr>
            </w:pPr>
            <w:r w:rsidRPr="00644CD1">
              <w:rPr>
                <w:color w:val="000000"/>
                <w:sz w:val="18"/>
                <w:szCs w:val="18"/>
                <w:lang w:eastAsia="en-GB"/>
              </w:rPr>
              <w:t>11</w:t>
            </w:r>
          </w:p>
        </w:tc>
        <w:tc>
          <w:tcPr>
            <w:tcW w:w="555" w:type="dxa"/>
            <w:tcBorders>
              <w:top w:val="nil"/>
              <w:left w:val="nil"/>
              <w:bottom w:val="nil"/>
              <w:right w:val="nil"/>
            </w:tcBorders>
            <w:shd w:val="clear" w:color="auto" w:fill="FFFFFF" w:themeFill="background1"/>
            <w:vAlign w:val="center"/>
            <w:hideMark/>
          </w:tcPr>
          <w:p w14:paraId="7588ACAF" w14:textId="77777777" w:rsidR="0074793D" w:rsidRPr="00644CD1" w:rsidRDefault="0074793D" w:rsidP="00796C9F">
            <w:pPr>
              <w:rPr>
                <w:color w:val="000000"/>
                <w:sz w:val="18"/>
                <w:szCs w:val="18"/>
                <w:lang w:eastAsia="en-GB"/>
              </w:rPr>
            </w:pPr>
            <w:r w:rsidRPr="00644CD1">
              <w:rPr>
                <w:color w:val="000000"/>
                <w:sz w:val="18"/>
                <w:szCs w:val="18"/>
                <w:lang w:eastAsia="en-GB"/>
              </w:rPr>
              <w:t>5</w:t>
            </w:r>
          </w:p>
        </w:tc>
        <w:tc>
          <w:tcPr>
            <w:tcW w:w="606" w:type="dxa"/>
            <w:tcBorders>
              <w:top w:val="nil"/>
              <w:left w:val="nil"/>
              <w:bottom w:val="nil"/>
              <w:right w:val="nil"/>
            </w:tcBorders>
            <w:shd w:val="clear" w:color="auto" w:fill="FFFFFF" w:themeFill="background1"/>
            <w:vAlign w:val="center"/>
            <w:hideMark/>
          </w:tcPr>
          <w:p w14:paraId="1755B9E7" w14:textId="77777777" w:rsidR="0074793D" w:rsidRPr="00644CD1" w:rsidRDefault="0074793D" w:rsidP="00796C9F">
            <w:pPr>
              <w:rPr>
                <w:color w:val="000000"/>
                <w:sz w:val="18"/>
                <w:szCs w:val="18"/>
                <w:lang w:eastAsia="en-GB"/>
              </w:rPr>
            </w:pPr>
            <w:r w:rsidRPr="00644CD1">
              <w:rPr>
                <w:color w:val="000000"/>
                <w:sz w:val="18"/>
                <w:szCs w:val="18"/>
                <w:lang w:eastAsia="en-GB"/>
              </w:rPr>
              <w:t>8</w:t>
            </w:r>
          </w:p>
        </w:tc>
        <w:tc>
          <w:tcPr>
            <w:tcW w:w="528" w:type="dxa"/>
            <w:tcBorders>
              <w:top w:val="nil"/>
              <w:left w:val="nil"/>
              <w:bottom w:val="nil"/>
              <w:right w:val="nil"/>
            </w:tcBorders>
            <w:shd w:val="clear" w:color="000000" w:fill="EEECE1"/>
            <w:vAlign w:val="center"/>
          </w:tcPr>
          <w:p w14:paraId="4EC97E00" w14:textId="77777777" w:rsidR="0074793D" w:rsidRPr="00A078EB" w:rsidRDefault="0074793D" w:rsidP="00796C9F">
            <w:pPr>
              <w:rPr>
                <w:color w:val="000000"/>
                <w:sz w:val="18"/>
                <w:szCs w:val="18"/>
                <w:lang w:eastAsia="en-GB"/>
              </w:rPr>
            </w:pPr>
            <w:r w:rsidRPr="00A078EB">
              <w:rPr>
                <w:color w:val="000000"/>
                <w:sz w:val="18"/>
                <w:szCs w:val="18"/>
                <w:lang w:eastAsia="en-GB"/>
              </w:rPr>
              <w:t>12</w:t>
            </w:r>
          </w:p>
        </w:tc>
        <w:tc>
          <w:tcPr>
            <w:tcW w:w="528" w:type="dxa"/>
            <w:gridSpan w:val="2"/>
            <w:tcBorders>
              <w:top w:val="nil"/>
              <w:left w:val="nil"/>
              <w:bottom w:val="nil"/>
              <w:right w:val="nil"/>
            </w:tcBorders>
            <w:shd w:val="clear" w:color="000000" w:fill="EEECE1"/>
            <w:vAlign w:val="center"/>
          </w:tcPr>
          <w:p w14:paraId="22F3B0DA" w14:textId="77777777" w:rsidR="0074793D" w:rsidRPr="00A078EB" w:rsidRDefault="0074793D" w:rsidP="00796C9F">
            <w:pPr>
              <w:rPr>
                <w:color w:val="000000"/>
                <w:sz w:val="18"/>
                <w:szCs w:val="18"/>
                <w:lang w:eastAsia="en-GB"/>
              </w:rPr>
            </w:pPr>
            <w:r w:rsidRPr="00A078EB">
              <w:rPr>
                <w:color w:val="000000"/>
                <w:sz w:val="18"/>
                <w:szCs w:val="18"/>
                <w:lang w:eastAsia="en-GB"/>
              </w:rPr>
              <w:t>12</w:t>
            </w:r>
          </w:p>
        </w:tc>
        <w:tc>
          <w:tcPr>
            <w:tcW w:w="902" w:type="dxa"/>
            <w:gridSpan w:val="2"/>
            <w:tcBorders>
              <w:top w:val="nil"/>
              <w:left w:val="nil"/>
              <w:bottom w:val="nil"/>
              <w:right w:val="nil"/>
            </w:tcBorders>
            <w:shd w:val="clear" w:color="000000" w:fill="EEECE1"/>
            <w:vAlign w:val="center"/>
          </w:tcPr>
          <w:p w14:paraId="79D44F6B" w14:textId="77777777" w:rsidR="0074793D" w:rsidRPr="00A078EB" w:rsidRDefault="0074793D" w:rsidP="00796C9F">
            <w:pPr>
              <w:rPr>
                <w:color w:val="000000"/>
                <w:sz w:val="18"/>
                <w:szCs w:val="18"/>
                <w:lang w:eastAsia="en-GB"/>
              </w:rPr>
            </w:pPr>
            <w:r w:rsidRPr="008F7E07">
              <w:rPr>
                <w:sz w:val="18"/>
                <w:szCs w:val="18"/>
              </w:rPr>
              <w:t>12</w:t>
            </w:r>
          </w:p>
        </w:tc>
        <w:tc>
          <w:tcPr>
            <w:tcW w:w="1078" w:type="dxa"/>
            <w:tcBorders>
              <w:top w:val="nil"/>
              <w:left w:val="nil"/>
              <w:bottom w:val="nil"/>
              <w:right w:val="nil"/>
            </w:tcBorders>
            <w:shd w:val="clear" w:color="000000" w:fill="EEECE1"/>
            <w:vAlign w:val="center"/>
          </w:tcPr>
          <w:p w14:paraId="60F7ACDC" w14:textId="77777777" w:rsidR="0074793D" w:rsidRPr="00644CD1" w:rsidRDefault="0074793D" w:rsidP="00796C9F">
            <w:pPr>
              <w:rPr>
                <w:color w:val="000000"/>
                <w:sz w:val="18"/>
                <w:szCs w:val="18"/>
                <w:lang w:eastAsia="en-GB"/>
              </w:rPr>
            </w:pPr>
            <w:r>
              <w:rPr>
                <w:color w:val="000000"/>
                <w:sz w:val="18"/>
                <w:szCs w:val="18"/>
                <w:lang w:eastAsia="en-GB"/>
              </w:rPr>
              <w:t>5.4</w:t>
            </w:r>
          </w:p>
        </w:tc>
        <w:tc>
          <w:tcPr>
            <w:tcW w:w="1134" w:type="dxa"/>
            <w:tcBorders>
              <w:top w:val="nil"/>
              <w:left w:val="nil"/>
              <w:bottom w:val="nil"/>
              <w:right w:val="nil"/>
            </w:tcBorders>
            <w:shd w:val="clear" w:color="000000" w:fill="EEECE1"/>
            <w:vAlign w:val="center"/>
          </w:tcPr>
          <w:p w14:paraId="18AF70D4" w14:textId="77777777" w:rsidR="0074793D" w:rsidRPr="00644CD1" w:rsidRDefault="0074793D" w:rsidP="00796C9F">
            <w:pPr>
              <w:rPr>
                <w:color w:val="000000"/>
                <w:sz w:val="18"/>
                <w:szCs w:val="18"/>
                <w:lang w:eastAsia="en-GB"/>
              </w:rPr>
            </w:pPr>
            <w:r>
              <w:rPr>
                <w:color w:val="000000"/>
                <w:sz w:val="18"/>
                <w:szCs w:val="18"/>
                <w:lang w:eastAsia="en-GB"/>
              </w:rPr>
              <w:t>5.4</w:t>
            </w:r>
          </w:p>
        </w:tc>
        <w:tc>
          <w:tcPr>
            <w:tcW w:w="992" w:type="dxa"/>
            <w:tcBorders>
              <w:top w:val="nil"/>
              <w:left w:val="nil"/>
              <w:bottom w:val="nil"/>
              <w:right w:val="nil"/>
            </w:tcBorders>
            <w:shd w:val="clear" w:color="000000" w:fill="EEECE1"/>
            <w:vAlign w:val="center"/>
          </w:tcPr>
          <w:p w14:paraId="1D8846FD" w14:textId="77777777" w:rsidR="0074793D" w:rsidRPr="00644CD1" w:rsidRDefault="0074793D" w:rsidP="00796C9F">
            <w:pPr>
              <w:rPr>
                <w:color w:val="000000"/>
                <w:sz w:val="18"/>
                <w:szCs w:val="18"/>
                <w:lang w:eastAsia="en-GB"/>
              </w:rPr>
            </w:pPr>
            <w:r>
              <w:rPr>
                <w:color w:val="000000"/>
                <w:sz w:val="18"/>
                <w:szCs w:val="18"/>
                <w:lang w:eastAsia="en-GB"/>
              </w:rPr>
              <w:t>5.4</w:t>
            </w:r>
          </w:p>
        </w:tc>
        <w:tc>
          <w:tcPr>
            <w:tcW w:w="1276" w:type="dxa"/>
            <w:tcBorders>
              <w:top w:val="nil"/>
              <w:left w:val="nil"/>
              <w:bottom w:val="nil"/>
              <w:right w:val="nil"/>
            </w:tcBorders>
            <w:shd w:val="clear" w:color="000000" w:fill="EEECE1"/>
            <w:vAlign w:val="center"/>
          </w:tcPr>
          <w:p w14:paraId="101826D0" w14:textId="77777777" w:rsidR="0074793D" w:rsidRPr="00644CD1" w:rsidRDefault="0074793D" w:rsidP="00796C9F">
            <w:pPr>
              <w:rPr>
                <w:color w:val="000000"/>
                <w:sz w:val="18"/>
                <w:szCs w:val="18"/>
                <w:lang w:eastAsia="en-GB"/>
              </w:rPr>
            </w:pPr>
            <w:r>
              <w:rPr>
                <w:color w:val="000000"/>
                <w:sz w:val="18"/>
                <w:szCs w:val="18"/>
                <w:lang w:eastAsia="en-GB"/>
              </w:rPr>
              <w:t>5.7</w:t>
            </w:r>
          </w:p>
        </w:tc>
        <w:tc>
          <w:tcPr>
            <w:tcW w:w="2324" w:type="dxa"/>
            <w:gridSpan w:val="2"/>
            <w:tcBorders>
              <w:top w:val="nil"/>
              <w:left w:val="nil"/>
              <w:bottom w:val="nil"/>
              <w:right w:val="nil"/>
            </w:tcBorders>
            <w:shd w:val="clear" w:color="000000" w:fill="EEECE1"/>
            <w:vAlign w:val="center"/>
          </w:tcPr>
          <w:p w14:paraId="0995B74F" w14:textId="77777777" w:rsidR="0074793D" w:rsidRPr="00644CD1" w:rsidRDefault="0074793D" w:rsidP="00796C9F">
            <w:pPr>
              <w:rPr>
                <w:color w:val="000000"/>
                <w:sz w:val="18"/>
                <w:szCs w:val="18"/>
                <w:lang w:eastAsia="en-GB"/>
              </w:rPr>
            </w:pPr>
            <w:r>
              <w:rPr>
                <w:color w:val="000000"/>
                <w:sz w:val="18"/>
                <w:szCs w:val="18"/>
                <w:lang w:eastAsia="en-GB"/>
              </w:rPr>
              <w:t>2.22</w:t>
            </w:r>
          </w:p>
        </w:tc>
        <w:tc>
          <w:tcPr>
            <w:tcW w:w="628" w:type="dxa"/>
            <w:tcBorders>
              <w:top w:val="nil"/>
              <w:left w:val="nil"/>
              <w:bottom w:val="nil"/>
              <w:right w:val="nil"/>
            </w:tcBorders>
            <w:shd w:val="clear" w:color="000000" w:fill="EEECE1"/>
          </w:tcPr>
          <w:p w14:paraId="4FA5F896" w14:textId="77777777" w:rsidR="0074793D" w:rsidRDefault="0074793D" w:rsidP="00796C9F">
            <w:pPr>
              <w:rPr>
                <w:color w:val="000000"/>
                <w:sz w:val="18"/>
                <w:szCs w:val="18"/>
                <w:lang w:eastAsia="en-GB"/>
              </w:rPr>
            </w:pPr>
          </w:p>
        </w:tc>
      </w:tr>
      <w:tr w:rsidR="0074793D" w:rsidRPr="00644CD1" w14:paraId="76F9C24F" w14:textId="77777777" w:rsidTr="0074793D">
        <w:trPr>
          <w:trHeight w:val="290"/>
          <w:jc w:val="center"/>
        </w:trPr>
        <w:tc>
          <w:tcPr>
            <w:tcW w:w="1134" w:type="dxa"/>
            <w:gridSpan w:val="2"/>
            <w:tcBorders>
              <w:top w:val="nil"/>
              <w:left w:val="nil"/>
              <w:bottom w:val="nil"/>
              <w:right w:val="nil"/>
            </w:tcBorders>
            <w:shd w:val="clear" w:color="auto" w:fill="auto"/>
            <w:noWrap/>
            <w:vAlign w:val="center"/>
            <w:hideMark/>
          </w:tcPr>
          <w:p w14:paraId="505E5893" w14:textId="77777777" w:rsidR="0074793D" w:rsidRPr="00644CD1" w:rsidRDefault="0074793D" w:rsidP="00796C9F">
            <w:pPr>
              <w:rPr>
                <w:color w:val="000000"/>
                <w:sz w:val="18"/>
                <w:szCs w:val="18"/>
                <w:lang w:eastAsia="en-GB"/>
              </w:rPr>
            </w:pPr>
            <w:r w:rsidRPr="00644CD1">
              <w:rPr>
                <w:color w:val="000000"/>
                <w:sz w:val="18"/>
                <w:szCs w:val="18"/>
                <w:lang w:eastAsia="en-GB"/>
              </w:rPr>
              <w:t>CEDAW</w:t>
            </w:r>
          </w:p>
        </w:tc>
        <w:tc>
          <w:tcPr>
            <w:tcW w:w="487" w:type="dxa"/>
            <w:tcBorders>
              <w:top w:val="nil"/>
              <w:left w:val="nil"/>
              <w:bottom w:val="nil"/>
              <w:right w:val="nil"/>
            </w:tcBorders>
            <w:shd w:val="clear" w:color="auto" w:fill="auto"/>
            <w:vAlign w:val="center"/>
            <w:hideMark/>
          </w:tcPr>
          <w:p w14:paraId="4E78DB6A" w14:textId="77777777" w:rsidR="0074793D" w:rsidRPr="00644CD1" w:rsidRDefault="0074793D" w:rsidP="00796C9F">
            <w:pPr>
              <w:rPr>
                <w:color w:val="000000"/>
                <w:sz w:val="18"/>
                <w:szCs w:val="18"/>
                <w:lang w:eastAsia="en-GB"/>
              </w:rPr>
            </w:pPr>
            <w:r w:rsidRPr="00644CD1">
              <w:rPr>
                <w:color w:val="000000"/>
                <w:sz w:val="18"/>
                <w:szCs w:val="18"/>
                <w:lang w:eastAsia="en-GB"/>
              </w:rPr>
              <w:t>25</w:t>
            </w:r>
          </w:p>
        </w:tc>
        <w:tc>
          <w:tcPr>
            <w:tcW w:w="506" w:type="dxa"/>
            <w:tcBorders>
              <w:top w:val="nil"/>
              <w:left w:val="nil"/>
              <w:bottom w:val="nil"/>
              <w:right w:val="nil"/>
            </w:tcBorders>
            <w:shd w:val="clear" w:color="auto" w:fill="auto"/>
            <w:vAlign w:val="center"/>
            <w:hideMark/>
          </w:tcPr>
          <w:p w14:paraId="0D864D73" w14:textId="77777777" w:rsidR="0074793D" w:rsidRPr="00644CD1" w:rsidRDefault="0074793D" w:rsidP="00796C9F">
            <w:pPr>
              <w:rPr>
                <w:color w:val="000000"/>
                <w:sz w:val="18"/>
                <w:szCs w:val="18"/>
                <w:lang w:eastAsia="en-GB"/>
              </w:rPr>
            </w:pPr>
            <w:r w:rsidRPr="00644CD1">
              <w:rPr>
                <w:color w:val="000000"/>
                <w:sz w:val="18"/>
                <w:szCs w:val="18"/>
                <w:lang w:eastAsia="en-GB"/>
              </w:rPr>
              <w:t>27</w:t>
            </w:r>
          </w:p>
        </w:tc>
        <w:tc>
          <w:tcPr>
            <w:tcW w:w="567" w:type="dxa"/>
            <w:tcBorders>
              <w:top w:val="nil"/>
              <w:left w:val="nil"/>
              <w:bottom w:val="nil"/>
              <w:right w:val="nil"/>
            </w:tcBorders>
            <w:shd w:val="clear" w:color="auto" w:fill="auto"/>
            <w:vAlign w:val="center"/>
            <w:hideMark/>
          </w:tcPr>
          <w:p w14:paraId="7455E361" w14:textId="77777777" w:rsidR="0074793D" w:rsidRPr="00644CD1" w:rsidRDefault="0074793D" w:rsidP="00796C9F">
            <w:pPr>
              <w:rPr>
                <w:color w:val="000000"/>
                <w:sz w:val="18"/>
                <w:szCs w:val="18"/>
                <w:lang w:eastAsia="en-GB"/>
              </w:rPr>
            </w:pPr>
            <w:r w:rsidRPr="00644CD1">
              <w:rPr>
                <w:color w:val="000000"/>
                <w:sz w:val="18"/>
                <w:szCs w:val="18"/>
                <w:lang w:eastAsia="en-GB"/>
              </w:rPr>
              <w:t>27</w:t>
            </w:r>
          </w:p>
        </w:tc>
        <w:tc>
          <w:tcPr>
            <w:tcW w:w="567" w:type="dxa"/>
            <w:tcBorders>
              <w:top w:val="nil"/>
              <w:left w:val="nil"/>
              <w:bottom w:val="nil"/>
              <w:right w:val="nil"/>
            </w:tcBorders>
            <w:shd w:val="clear" w:color="auto" w:fill="auto"/>
            <w:vAlign w:val="center"/>
            <w:hideMark/>
          </w:tcPr>
          <w:p w14:paraId="1E00FFB2" w14:textId="77777777" w:rsidR="0074793D" w:rsidRPr="00644CD1" w:rsidRDefault="0074793D" w:rsidP="00796C9F">
            <w:pPr>
              <w:rPr>
                <w:color w:val="000000"/>
                <w:sz w:val="18"/>
                <w:szCs w:val="18"/>
                <w:lang w:eastAsia="en-GB"/>
              </w:rPr>
            </w:pPr>
            <w:r w:rsidRPr="00644CD1">
              <w:rPr>
                <w:color w:val="000000"/>
                <w:sz w:val="18"/>
                <w:szCs w:val="18"/>
                <w:lang w:eastAsia="en-GB"/>
              </w:rPr>
              <w:t>28</w:t>
            </w:r>
          </w:p>
        </w:tc>
        <w:tc>
          <w:tcPr>
            <w:tcW w:w="696" w:type="dxa"/>
            <w:tcBorders>
              <w:top w:val="nil"/>
              <w:left w:val="nil"/>
              <w:bottom w:val="nil"/>
              <w:right w:val="nil"/>
            </w:tcBorders>
            <w:shd w:val="clear" w:color="000000" w:fill="FFFFFF"/>
            <w:vAlign w:val="center"/>
            <w:hideMark/>
          </w:tcPr>
          <w:p w14:paraId="275E0218" w14:textId="77777777" w:rsidR="0074793D" w:rsidRPr="00644CD1" w:rsidRDefault="0074793D" w:rsidP="00796C9F">
            <w:pPr>
              <w:rPr>
                <w:color w:val="000000"/>
                <w:sz w:val="18"/>
                <w:szCs w:val="18"/>
                <w:lang w:eastAsia="en-GB"/>
              </w:rPr>
            </w:pPr>
            <w:r w:rsidRPr="00644CD1">
              <w:rPr>
                <w:color w:val="000000"/>
                <w:sz w:val="18"/>
                <w:szCs w:val="18"/>
                <w:lang w:eastAsia="en-GB"/>
              </w:rPr>
              <w:t>24</w:t>
            </w:r>
          </w:p>
        </w:tc>
        <w:tc>
          <w:tcPr>
            <w:tcW w:w="579" w:type="dxa"/>
            <w:tcBorders>
              <w:top w:val="nil"/>
              <w:left w:val="nil"/>
              <w:bottom w:val="nil"/>
              <w:right w:val="nil"/>
            </w:tcBorders>
            <w:shd w:val="clear" w:color="auto" w:fill="auto"/>
            <w:vAlign w:val="center"/>
            <w:hideMark/>
          </w:tcPr>
          <w:p w14:paraId="5C830F8F" w14:textId="77777777" w:rsidR="0074793D" w:rsidRPr="00644CD1" w:rsidRDefault="0074793D" w:rsidP="00796C9F">
            <w:pPr>
              <w:rPr>
                <w:color w:val="000000"/>
                <w:sz w:val="18"/>
                <w:szCs w:val="18"/>
                <w:lang w:eastAsia="en-GB"/>
              </w:rPr>
            </w:pPr>
            <w:r w:rsidRPr="00644CD1">
              <w:rPr>
                <w:color w:val="000000"/>
                <w:sz w:val="18"/>
                <w:szCs w:val="18"/>
                <w:lang w:eastAsia="en-GB"/>
              </w:rPr>
              <w:t>22</w:t>
            </w:r>
          </w:p>
        </w:tc>
        <w:tc>
          <w:tcPr>
            <w:tcW w:w="555" w:type="dxa"/>
            <w:tcBorders>
              <w:top w:val="nil"/>
              <w:left w:val="nil"/>
              <w:bottom w:val="nil"/>
              <w:right w:val="nil"/>
            </w:tcBorders>
            <w:shd w:val="clear" w:color="auto" w:fill="FFFFFF" w:themeFill="background1"/>
            <w:vAlign w:val="center"/>
            <w:hideMark/>
          </w:tcPr>
          <w:p w14:paraId="2AF8CDAC" w14:textId="77777777" w:rsidR="0074793D" w:rsidRPr="00644CD1" w:rsidRDefault="0074793D" w:rsidP="00796C9F">
            <w:pPr>
              <w:rPr>
                <w:color w:val="000000"/>
                <w:sz w:val="18"/>
                <w:szCs w:val="18"/>
                <w:lang w:eastAsia="en-GB"/>
              </w:rPr>
            </w:pPr>
            <w:r w:rsidRPr="00644CD1">
              <w:rPr>
                <w:color w:val="000000"/>
                <w:sz w:val="18"/>
                <w:szCs w:val="18"/>
                <w:lang w:eastAsia="en-GB"/>
              </w:rPr>
              <w:t>8</w:t>
            </w:r>
          </w:p>
        </w:tc>
        <w:tc>
          <w:tcPr>
            <w:tcW w:w="606" w:type="dxa"/>
            <w:tcBorders>
              <w:top w:val="nil"/>
              <w:left w:val="nil"/>
              <w:bottom w:val="nil"/>
              <w:right w:val="nil"/>
            </w:tcBorders>
            <w:shd w:val="clear" w:color="auto" w:fill="FFFFFF" w:themeFill="background1"/>
            <w:vAlign w:val="center"/>
            <w:hideMark/>
          </w:tcPr>
          <w:p w14:paraId="25F70877" w14:textId="77777777" w:rsidR="0074793D" w:rsidRPr="00644CD1" w:rsidRDefault="0074793D" w:rsidP="00796C9F">
            <w:pPr>
              <w:rPr>
                <w:color w:val="000000"/>
                <w:sz w:val="18"/>
                <w:szCs w:val="18"/>
                <w:lang w:eastAsia="en-GB"/>
              </w:rPr>
            </w:pPr>
            <w:r w:rsidRPr="00644CD1">
              <w:rPr>
                <w:color w:val="000000"/>
                <w:sz w:val="18"/>
                <w:szCs w:val="18"/>
                <w:lang w:eastAsia="en-GB"/>
              </w:rPr>
              <w:t>11</w:t>
            </w:r>
          </w:p>
        </w:tc>
        <w:tc>
          <w:tcPr>
            <w:tcW w:w="528" w:type="dxa"/>
            <w:tcBorders>
              <w:top w:val="nil"/>
              <w:left w:val="nil"/>
              <w:bottom w:val="nil"/>
              <w:right w:val="nil"/>
            </w:tcBorders>
            <w:shd w:val="clear" w:color="000000" w:fill="EEECE1"/>
            <w:vAlign w:val="center"/>
          </w:tcPr>
          <w:p w14:paraId="110C93ED" w14:textId="77777777" w:rsidR="0074793D" w:rsidRPr="00A078EB" w:rsidRDefault="0074793D" w:rsidP="00796C9F">
            <w:pPr>
              <w:rPr>
                <w:color w:val="000000"/>
                <w:sz w:val="18"/>
                <w:szCs w:val="18"/>
                <w:lang w:eastAsia="en-GB"/>
              </w:rPr>
            </w:pPr>
            <w:r w:rsidRPr="00A078EB">
              <w:rPr>
                <w:color w:val="000000"/>
                <w:sz w:val="18"/>
                <w:szCs w:val="18"/>
                <w:lang w:eastAsia="en-GB"/>
              </w:rPr>
              <w:t>24</w:t>
            </w:r>
          </w:p>
        </w:tc>
        <w:tc>
          <w:tcPr>
            <w:tcW w:w="528" w:type="dxa"/>
            <w:gridSpan w:val="2"/>
            <w:tcBorders>
              <w:top w:val="nil"/>
              <w:left w:val="nil"/>
              <w:bottom w:val="nil"/>
              <w:right w:val="nil"/>
            </w:tcBorders>
            <w:shd w:val="clear" w:color="000000" w:fill="EEECE1"/>
            <w:vAlign w:val="center"/>
          </w:tcPr>
          <w:p w14:paraId="2A93A4A5" w14:textId="77777777" w:rsidR="0074793D" w:rsidRPr="00A078EB" w:rsidRDefault="0074793D" w:rsidP="00796C9F">
            <w:pPr>
              <w:rPr>
                <w:color w:val="000000"/>
                <w:sz w:val="18"/>
                <w:szCs w:val="18"/>
                <w:lang w:eastAsia="en-GB"/>
              </w:rPr>
            </w:pPr>
            <w:r w:rsidRPr="00A078EB">
              <w:rPr>
                <w:color w:val="000000"/>
                <w:sz w:val="18"/>
                <w:szCs w:val="18"/>
                <w:lang w:eastAsia="en-GB"/>
              </w:rPr>
              <w:t>27</w:t>
            </w:r>
          </w:p>
        </w:tc>
        <w:tc>
          <w:tcPr>
            <w:tcW w:w="902" w:type="dxa"/>
            <w:gridSpan w:val="2"/>
            <w:tcBorders>
              <w:top w:val="nil"/>
              <w:left w:val="nil"/>
              <w:bottom w:val="nil"/>
              <w:right w:val="nil"/>
            </w:tcBorders>
            <w:shd w:val="clear" w:color="000000" w:fill="EEECE1"/>
            <w:vAlign w:val="center"/>
          </w:tcPr>
          <w:p w14:paraId="7D201498" w14:textId="77777777" w:rsidR="0074793D" w:rsidRPr="00A078EB" w:rsidRDefault="0074793D" w:rsidP="00796C9F">
            <w:pPr>
              <w:rPr>
                <w:color w:val="000000"/>
                <w:sz w:val="18"/>
                <w:szCs w:val="18"/>
                <w:lang w:eastAsia="en-GB"/>
              </w:rPr>
            </w:pPr>
            <w:r w:rsidRPr="008F7E07">
              <w:rPr>
                <w:sz w:val="18"/>
                <w:szCs w:val="18"/>
              </w:rPr>
              <w:t>25.5</w:t>
            </w:r>
          </w:p>
        </w:tc>
        <w:tc>
          <w:tcPr>
            <w:tcW w:w="1078" w:type="dxa"/>
            <w:tcBorders>
              <w:top w:val="nil"/>
              <w:left w:val="nil"/>
              <w:bottom w:val="nil"/>
              <w:right w:val="nil"/>
            </w:tcBorders>
            <w:shd w:val="clear" w:color="000000" w:fill="EEECE1"/>
            <w:vAlign w:val="center"/>
          </w:tcPr>
          <w:p w14:paraId="52C3166F" w14:textId="77777777" w:rsidR="0074793D" w:rsidRPr="00644CD1" w:rsidRDefault="0074793D" w:rsidP="00796C9F">
            <w:pPr>
              <w:rPr>
                <w:color w:val="000000"/>
                <w:sz w:val="18"/>
                <w:szCs w:val="18"/>
                <w:lang w:eastAsia="en-GB"/>
              </w:rPr>
            </w:pPr>
            <w:r>
              <w:rPr>
                <w:color w:val="000000"/>
                <w:sz w:val="18"/>
                <w:szCs w:val="18"/>
                <w:lang w:eastAsia="en-GB"/>
              </w:rPr>
              <w:t>14</w:t>
            </w:r>
          </w:p>
        </w:tc>
        <w:tc>
          <w:tcPr>
            <w:tcW w:w="1134" w:type="dxa"/>
            <w:tcBorders>
              <w:top w:val="nil"/>
              <w:left w:val="nil"/>
              <w:bottom w:val="nil"/>
              <w:right w:val="nil"/>
            </w:tcBorders>
            <w:shd w:val="clear" w:color="000000" w:fill="EEECE1"/>
            <w:vAlign w:val="center"/>
          </w:tcPr>
          <w:p w14:paraId="21408D0C" w14:textId="77777777" w:rsidR="0074793D" w:rsidRPr="00644CD1" w:rsidRDefault="0074793D" w:rsidP="00796C9F">
            <w:pPr>
              <w:rPr>
                <w:color w:val="000000"/>
                <w:sz w:val="18"/>
                <w:szCs w:val="18"/>
                <w:lang w:eastAsia="en-GB"/>
              </w:rPr>
            </w:pPr>
            <w:r>
              <w:rPr>
                <w:color w:val="000000"/>
                <w:sz w:val="18"/>
                <w:szCs w:val="18"/>
                <w:lang w:eastAsia="en-GB"/>
              </w:rPr>
              <w:t>11.5</w:t>
            </w:r>
          </w:p>
        </w:tc>
        <w:tc>
          <w:tcPr>
            <w:tcW w:w="992" w:type="dxa"/>
            <w:tcBorders>
              <w:top w:val="nil"/>
              <w:left w:val="nil"/>
              <w:bottom w:val="nil"/>
              <w:right w:val="nil"/>
            </w:tcBorders>
            <w:shd w:val="clear" w:color="000000" w:fill="EEECE1"/>
            <w:vAlign w:val="center"/>
          </w:tcPr>
          <w:p w14:paraId="446FCE57" w14:textId="77777777" w:rsidR="0074793D" w:rsidRPr="00644CD1" w:rsidRDefault="0074793D" w:rsidP="00796C9F">
            <w:pPr>
              <w:rPr>
                <w:color w:val="000000"/>
                <w:sz w:val="18"/>
                <w:szCs w:val="18"/>
                <w:lang w:eastAsia="en-GB"/>
              </w:rPr>
            </w:pPr>
            <w:r>
              <w:rPr>
                <w:color w:val="000000"/>
                <w:sz w:val="18"/>
                <w:szCs w:val="18"/>
                <w:lang w:eastAsia="en-GB"/>
              </w:rPr>
              <w:t>12.75</w:t>
            </w:r>
          </w:p>
        </w:tc>
        <w:tc>
          <w:tcPr>
            <w:tcW w:w="1276" w:type="dxa"/>
            <w:tcBorders>
              <w:top w:val="nil"/>
              <w:left w:val="nil"/>
              <w:bottom w:val="nil"/>
              <w:right w:val="nil"/>
            </w:tcBorders>
            <w:shd w:val="clear" w:color="000000" w:fill="EEECE1"/>
            <w:vAlign w:val="center"/>
          </w:tcPr>
          <w:p w14:paraId="104BB64D" w14:textId="77777777" w:rsidR="0074793D" w:rsidRPr="00644CD1" w:rsidRDefault="0074793D" w:rsidP="00796C9F">
            <w:pPr>
              <w:rPr>
                <w:color w:val="000000"/>
                <w:sz w:val="18"/>
                <w:szCs w:val="18"/>
                <w:lang w:eastAsia="en-GB"/>
              </w:rPr>
            </w:pPr>
            <w:r>
              <w:rPr>
                <w:color w:val="000000"/>
                <w:sz w:val="18"/>
                <w:szCs w:val="18"/>
                <w:lang w:eastAsia="en-GB"/>
              </w:rPr>
              <w:t>11.4</w:t>
            </w:r>
          </w:p>
        </w:tc>
        <w:tc>
          <w:tcPr>
            <w:tcW w:w="2324" w:type="dxa"/>
            <w:gridSpan w:val="2"/>
            <w:tcBorders>
              <w:top w:val="nil"/>
              <w:left w:val="nil"/>
              <w:bottom w:val="nil"/>
              <w:right w:val="nil"/>
            </w:tcBorders>
            <w:shd w:val="clear" w:color="000000" w:fill="EEECE1"/>
            <w:vAlign w:val="center"/>
          </w:tcPr>
          <w:p w14:paraId="439D6185" w14:textId="77777777" w:rsidR="0074793D" w:rsidRPr="00644CD1" w:rsidRDefault="0074793D" w:rsidP="00796C9F">
            <w:pPr>
              <w:rPr>
                <w:color w:val="000000"/>
                <w:sz w:val="18"/>
                <w:szCs w:val="18"/>
                <w:lang w:eastAsia="en-GB"/>
              </w:rPr>
            </w:pPr>
            <w:r>
              <w:rPr>
                <w:color w:val="000000"/>
                <w:sz w:val="18"/>
                <w:szCs w:val="18"/>
                <w:lang w:eastAsia="en-GB"/>
              </w:rPr>
              <w:t>2</w:t>
            </w:r>
          </w:p>
        </w:tc>
        <w:tc>
          <w:tcPr>
            <w:tcW w:w="628" w:type="dxa"/>
            <w:tcBorders>
              <w:top w:val="nil"/>
              <w:left w:val="nil"/>
              <w:bottom w:val="nil"/>
              <w:right w:val="nil"/>
            </w:tcBorders>
            <w:shd w:val="clear" w:color="000000" w:fill="EEECE1"/>
          </w:tcPr>
          <w:p w14:paraId="07B2F1FA" w14:textId="77777777" w:rsidR="0074793D" w:rsidRDefault="0074793D" w:rsidP="00796C9F">
            <w:pPr>
              <w:rPr>
                <w:color w:val="000000"/>
                <w:sz w:val="18"/>
                <w:szCs w:val="18"/>
                <w:lang w:eastAsia="en-GB"/>
              </w:rPr>
            </w:pPr>
          </w:p>
        </w:tc>
      </w:tr>
      <w:tr w:rsidR="0074793D" w:rsidRPr="00644CD1" w14:paraId="69F7DACF" w14:textId="77777777" w:rsidTr="0074793D">
        <w:trPr>
          <w:trHeight w:val="290"/>
          <w:jc w:val="center"/>
        </w:trPr>
        <w:tc>
          <w:tcPr>
            <w:tcW w:w="1134" w:type="dxa"/>
            <w:gridSpan w:val="2"/>
            <w:tcBorders>
              <w:top w:val="nil"/>
              <w:left w:val="nil"/>
              <w:bottom w:val="nil"/>
              <w:right w:val="nil"/>
            </w:tcBorders>
            <w:shd w:val="clear" w:color="auto" w:fill="auto"/>
            <w:noWrap/>
            <w:vAlign w:val="center"/>
            <w:hideMark/>
          </w:tcPr>
          <w:p w14:paraId="66A03D45" w14:textId="77777777" w:rsidR="0074793D" w:rsidRPr="00644CD1" w:rsidRDefault="0074793D" w:rsidP="00796C9F">
            <w:pPr>
              <w:rPr>
                <w:color w:val="000000"/>
                <w:sz w:val="18"/>
                <w:szCs w:val="18"/>
                <w:lang w:eastAsia="en-GB"/>
              </w:rPr>
            </w:pPr>
            <w:r w:rsidRPr="00644CD1">
              <w:rPr>
                <w:color w:val="000000"/>
                <w:sz w:val="18"/>
                <w:szCs w:val="18"/>
                <w:lang w:eastAsia="en-GB"/>
              </w:rPr>
              <w:t>CAT</w:t>
            </w:r>
          </w:p>
        </w:tc>
        <w:tc>
          <w:tcPr>
            <w:tcW w:w="487" w:type="dxa"/>
            <w:tcBorders>
              <w:top w:val="nil"/>
              <w:left w:val="nil"/>
              <w:bottom w:val="nil"/>
              <w:right w:val="nil"/>
            </w:tcBorders>
            <w:shd w:val="clear" w:color="auto" w:fill="auto"/>
            <w:vAlign w:val="center"/>
            <w:hideMark/>
          </w:tcPr>
          <w:p w14:paraId="2C5B618D" w14:textId="77777777" w:rsidR="0074793D" w:rsidRPr="00644CD1" w:rsidRDefault="0074793D" w:rsidP="00796C9F">
            <w:pPr>
              <w:rPr>
                <w:color w:val="000000"/>
                <w:sz w:val="18"/>
                <w:szCs w:val="18"/>
                <w:lang w:eastAsia="en-GB"/>
              </w:rPr>
            </w:pPr>
            <w:r w:rsidRPr="00644CD1">
              <w:rPr>
                <w:color w:val="000000"/>
                <w:sz w:val="18"/>
                <w:szCs w:val="18"/>
                <w:lang w:eastAsia="en-GB"/>
              </w:rPr>
              <w:t>16</w:t>
            </w:r>
          </w:p>
        </w:tc>
        <w:tc>
          <w:tcPr>
            <w:tcW w:w="506" w:type="dxa"/>
            <w:tcBorders>
              <w:top w:val="nil"/>
              <w:left w:val="nil"/>
              <w:bottom w:val="nil"/>
              <w:right w:val="nil"/>
            </w:tcBorders>
            <w:shd w:val="clear" w:color="auto" w:fill="auto"/>
            <w:vAlign w:val="center"/>
            <w:hideMark/>
          </w:tcPr>
          <w:p w14:paraId="48BA1DC3" w14:textId="77777777" w:rsidR="0074793D" w:rsidRPr="00644CD1" w:rsidRDefault="0074793D" w:rsidP="00796C9F">
            <w:pPr>
              <w:rPr>
                <w:color w:val="000000"/>
                <w:sz w:val="18"/>
                <w:szCs w:val="18"/>
                <w:lang w:eastAsia="en-GB"/>
              </w:rPr>
            </w:pPr>
            <w:r w:rsidRPr="00644CD1">
              <w:rPr>
                <w:color w:val="000000"/>
                <w:sz w:val="18"/>
                <w:szCs w:val="18"/>
                <w:lang w:eastAsia="en-GB"/>
              </w:rPr>
              <w:t>18</w:t>
            </w:r>
          </w:p>
        </w:tc>
        <w:tc>
          <w:tcPr>
            <w:tcW w:w="567" w:type="dxa"/>
            <w:tcBorders>
              <w:top w:val="nil"/>
              <w:left w:val="nil"/>
              <w:bottom w:val="nil"/>
              <w:right w:val="nil"/>
            </w:tcBorders>
            <w:shd w:val="clear" w:color="auto" w:fill="auto"/>
            <w:vAlign w:val="center"/>
            <w:hideMark/>
          </w:tcPr>
          <w:p w14:paraId="27149CE1" w14:textId="77777777" w:rsidR="0074793D" w:rsidRPr="00644CD1" w:rsidRDefault="0074793D" w:rsidP="00796C9F">
            <w:pPr>
              <w:rPr>
                <w:color w:val="000000"/>
                <w:sz w:val="18"/>
                <w:szCs w:val="18"/>
                <w:lang w:eastAsia="en-GB"/>
              </w:rPr>
            </w:pPr>
            <w:r w:rsidRPr="00644CD1">
              <w:rPr>
                <w:color w:val="000000"/>
                <w:sz w:val="18"/>
                <w:szCs w:val="18"/>
                <w:lang w:eastAsia="en-GB"/>
              </w:rPr>
              <w:t>18</w:t>
            </w:r>
          </w:p>
        </w:tc>
        <w:tc>
          <w:tcPr>
            <w:tcW w:w="567" w:type="dxa"/>
            <w:tcBorders>
              <w:top w:val="nil"/>
              <w:left w:val="nil"/>
              <w:bottom w:val="nil"/>
              <w:right w:val="nil"/>
            </w:tcBorders>
            <w:shd w:val="clear" w:color="auto" w:fill="auto"/>
            <w:vAlign w:val="center"/>
            <w:hideMark/>
          </w:tcPr>
          <w:p w14:paraId="5CD331D0" w14:textId="77777777" w:rsidR="0074793D" w:rsidRPr="00644CD1" w:rsidRDefault="0074793D" w:rsidP="00796C9F">
            <w:pPr>
              <w:rPr>
                <w:color w:val="000000"/>
                <w:sz w:val="18"/>
                <w:szCs w:val="18"/>
                <w:lang w:eastAsia="en-GB"/>
              </w:rPr>
            </w:pPr>
            <w:r w:rsidRPr="00644CD1">
              <w:rPr>
                <w:color w:val="000000"/>
                <w:sz w:val="18"/>
                <w:szCs w:val="18"/>
                <w:lang w:eastAsia="en-GB"/>
              </w:rPr>
              <w:t>18</w:t>
            </w:r>
          </w:p>
        </w:tc>
        <w:tc>
          <w:tcPr>
            <w:tcW w:w="696" w:type="dxa"/>
            <w:tcBorders>
              <w:top w:val="nil"/>
              <w:left w:val="nil"/>
              <w:bottom w:val="nil"/>
              <w:right w:val="nil"/>
            </w:tcBorders>
            <w:shd w:val="clear" w:color="000000" w:fill="FFFFFF"/>
            <w:vAlign w:val="center"/>
            <w:hideMark/>
          </w:tcPr>
          <w:p w14:paraId="2D2ADCBE" w14:textId="77777777" w:rsidR="0074793D" w:rsidRPr="00644CD1" w:rsidRDefault="0074793D" w:rsidP="00796C9F">
            <w:pPr>
              <w:rPr>
                <w:color w:val="000000"/>
                <w:sz w:val="18"/>
                <w:szCs w:val="18"/>
                <w:lang w:eastAsia="en-GB"/>
              </w:rPr>
            </w:pPr>
            <w:r w:rsidRPr="00644CD1">
              <w:rPr>
                <w:color w:val="000000"/>
                <w:sz w:val="18"/>
                <w:szCs w:val="18"/>
                <w:lang w:eastAsia="en-GB"/>
              </w:rPr>
              <w:t>16</w:t>
            </w:r>
          </w:p>
        </w:tc>
        <w:tc>
          <w:tcPr>
            <w:tcW w:w="579" w:type="dxa"/>
            <w:tcBorders>
              <w:top w:val="nil"/>
              <w:left w:val="nil"/>
              <w:bottom w:val="nil"/>
              <w:right w:val="nil"/>
            </w:tcBorders>
            <w:shd w:val="clear" w:color="auto" w:fill="auto"/>
            <w:vAlign w:val="center"/>
            <w:hideMark/>
          </w:tcPr>
          <w:p w14:paraId="6063393E" w14:textId="77777777" w:rsidR="0074793D" w:rsidRPr="00644CD1" w:rsidRDefault="0074793D" w:rsidP="00796C9F">
            <w:pPr>
              <w:rPr>
                <w:color w:val="000000"/>
                <w:sz w:val="18"/>
                <w:szCs w:val="18"/>
                <w:lang w:eastAsia="en-GB"/>
              </w:rPr>
            </w:pPr>
            <w:r w:rsidRPr="00644CD1">
              <w:rPr>
                <w:color w:val="000000"/>
                <w:sz w:val="18"/>
                <w:szCs w:val="18"/>
                <w:lang w:eastAsia="en-GB"/>
              </w:rPr>
              <w:t>17</w:t>
            </w:r>
          </w:p>
        </w:tc>
        <w:tc>
          <w:tcPr>
            <w:tcW w:w="555" w:type="dxa"/>
            <w:tcBorders>
              <w:top w:val="nil"/>
              <w:left w:val="nil"/>
              <w:bottom w:val="nil"/>
              <w:right w:val="nil"/>
            </w:tcBorders>
            <w:shd w:val="clear" w:color="auto" w:fill="FFFFFF" w:themeFill="background1"/>
            <w:vAlign w:val="center"/>
            <w:hideMark/>
          </w:tcPr>
          <w:p w14:paraId="5997DFA8" w14:textId="77777777" w:rsidR="0074793D" w:rsidRPr="00644CD1" w:rsidRDefault="0074793D" w:rsidP="00796C9F">
            <w:pPr>
              <w:rPr>
                <w:color w:val="000000"/>
                <w:sz w:val="18"/>
                <w:szCs w:val="18"/>
                <w:lang w:eastAsia="en-GB"/>
              </w:rPr>
            </w:pPr>
            <w:r w:rsidRPr="00644CD1">
              <w:rPr>
                <w:color w:val="000000"/>
                <w:sz w:val="18"/>
                <w:szCs w:val="18"/>
                <w:lang w:eastAsia="en-GB"/>
              </w:rPr>
              <w:t>0</w:t>
            </w:r>
          </w:p>
        </w:tc>
        <w:tc>
          <w:tcPr>
            <w:tcW w:w="606" w:type="dxa"/>
            <w:tcBorders>
              <w:top w:val="nil"/>
              <w:left w:val="nil"/>
              <w:bottom w:val="nil"/>
              <w:right w:val="nil"/>
            </w:tcBorders>
            <w:shd w:val="clear" w:color="auto" w:fill="FFFFFF" w:themeFill="background1"/>
            <w:vAlign w:val="center"/>
            <w:hideMark/>
          </w:tcPr>
          <w:p w14:paraId="326C0B98" w14:textId="77777777" w:rsidR="0074793D" w:rsidRPr="00644CD1" w:rsidRDefault="0074793D" w:rsidP="00796C9F">
            <w:pPr>
              <w:rPr>
                <w:color w:val="000000"/>
                <w:sz w:val="18"/>
                <w:szCs w:val="18"/>
                <w:lang w:eastAsia="en-GB"/>
              </w:rPr>
            </w:pPr>
            <w:r w:rsidRPr="00644CD1">
              <w:rPr>
                <w:color w:val="000000"/>
                <w:sz w:val="18"/>
                <w:szCs w:val="18"/>
                <w:lang w:eastAsia="en-GB"/>
              </w:rPr>
              <w:t>8</w:t>
            </w:r>
          </w:p>
        </w:tc>
        <w:tc>
          <w:tcPr>
            <w:tcW w:w="528" w:type="dxa"/>
            <w:tcBorders>
              <w:top w:val="nil"/>
              <w:left w:val="nil"/>
              <w:bottom w:val="nil"/>
              <w:right w:val="nil"/>
            </w:tcBorders>
            <w:shd w:val="clear" w:color="000000" w:fill="EEECE1"/>
            <w:vAlign w:val="center"/>
          </w:tcPr>
          <w:p w14:paraId="76059EB5" w14:textId="77777777" w:rsidR="0074793D" w:rsidRPr="00A078EB" w:rsidRDefault="0074793D" w:rsidP="00796C9F">
            <w:pPr>
              <w:rPr>
                <w:color w:val="000000"/>
                <w:sz w:val="18"/>
                <w:szCs w:val="18"/>
                <w:lang w:eastAsia="en-GB"/>
              </w:rPr>
            </w:pPr>
            <w:r w:rsidRPr="00A078EB">
              <w:rPr>
                <w:color w:val="000000"/>
                <w:sz w:val="18"/>
                <w:szCs w:val="18"/>
                <w:lang w:eastAsia="en-GB"/>
              </w:rPr>
              <w:t>16</w:t>
            </w:r>
          </w:p>
        </w:tc>
        <w:tc>
          <w:tcPr>
            <w:tcW w:w="528" w:type="dxa"/>
            <w:gridSpan w:val="2"/>
            <w:tcBorders>
              <w:top w:val="nil"/>
              <w:left w:val="nil"/>
              <w:bottom w:val="nil"/>
              <w:right w:val="nil"/>
            </w:tcBorders>
            <w:shd w:val="clear" w:color="000000" w:fill="EEECE1"/>
            <w:vAlign w:val="center"/>
          </w:tcPr>
          <w:p w14:paraId="50A67373" w14:textId="77777777" w:rsidR="0074793D" w:rsidRPr="00A078EB" w:rsidRDefault="0074793D" w:rsidP="00796C9F">
            <w:pPr>
              <w:rPr>
                <w:color w:val="000000"/>
                <w:sz w:val="18"/>
                <w:szCs w:val="18"/>
                <w:lang w:eastAsia="en-GB"/>
              </w:rPr>
            </w:pPr>
            <w:r w:rsidRPr="00A078EB">
              <w:rPr>
                <w:color w:val="000000"/>
                <w:sz w:val="18"/>
                <w:szCs w:val="18"/>
                <w:lang w:eastAsia="en-GB"/>
              </w:rPr>
              <w:t>16</w:t>
            </w:r>
          </w:p>
        </w:tc>
        <w:tc>
          <w:tcPr>
            <w:tcW w:w="902" w:type="dxa"/>
            <w:gridSpan w:val="2"/>
            <w:tcBorders>
              <w:top w:val="nil"/>
              <w:left w:val="nil"/>
              <w:bottom w:val="nil"/>
              <w:right w:val="nil"/>
            </w:tcBorders>
            <w:shd w:val="clear" w:color="000000" w:fill="EEECE1"/>
            <w:vAlign w:val="center"/>
          </w:tcPr>
          <w:p w14:paraId="1CA7D99F" w14:textId="77777777" w:rsidR="0074793D" w:rsidRPr="00A078EB" w:rsidRDefault="0074793D" w:rsidP="00796C9F">
            <w:pPr>
              <w:rPr>
                <w:color w:val="000000"/>
                <w:sz w:val="18"/>
                <w:szCs w:val="18"/>
                <w:lang w:eastAsia="en-GB"/>
              </w:rPr>
            </w:pPr>
            <w:r w:rsidRPr="008F7E07">
              <w:rPr>
                <w:sz w:val="18"/>
                <w:szCs w:val="18"/>
              </w:rPr>
              <w:t>16</w:t>
            </w:r>
          </w:p>
        </w:tc>
        <w:tc>
          <w:tcPr>
            <w:tcW w:w="1078" w:type="dxa"/>
            <w:tcBorders>
              <w:top w:val="nil"/>
              <w:left w:val="nil"/>
              <w:bottom w:val="nil"/>
              <w:right w:val="nil"/>
            </w:tcBorders>
            <w:shd w:val="clear" w:color="000000" w:fill="EEECE1"/>
            <w:vAlign w:val="center"/>
          </w:tcPr>
          <w:p w14:paraId="6E54703E" w14:textId="77777777" w:rsidR="0074793D" w:rsidRPr="00644CD1" w:rsidRDefault="0074793D" w:rsidP="00796C9F">
            <w:pPr>
              <w:rPr>
                <w:color w:val="000000"/>
                <w:sz w:val="18"/>
                <w:szCs w:val="18"/>
                <w:lang w:eastAsia="en-GB"/>
              </w:rPr>
            </w:pPr>
            <w:r>
              <w:rPr>
                <w:color w:val="000000"/>
                <w:sz w:val="18"/>
                <w:szCs w:val="18"/>
                <w:lang w:eastAsia="en-GB"/>
              </w:rPr>
              <w:t>6.6</w:t>
            </w:r>
          </w:p>
        </w:tc>
        <w:tc>
          <w:tcPr>
            <w:tcW w:w="1134" w:type="dxa"/>
            <w:tcBorders>
              <w:top w:val="nil"/>
              <w:left w:val="nil"/>
              <w:bottom w:val="nil"/>
              <w:right w:val="nil"/>
            </w:tcBorders>
            <w:shd w:val="clear" w:color="000000" w:fill="EEECE1"/>
            <w:vAlign w:val="center"/>
          </w:tcPr>
          <w:p w14:paraId="3862DF4E" w14:textId="77777777" w:rsidR="0074793D" w:rsidRPr="00644CD1" w:rsidRDefault="0074793D" w:rsidP="00796C9F">
            <w:pPr>
              <w:rPr>
                <w:color w:val="000000"/>
                <w:sz w:val="18"/>
                <w:szCs w:val="18"/>
                <w:lang w:eastAsia="en-GB"/>
              </w:rPr>
            </w:pPr>
            <w:r>
              <w:rPr>
                <w:color w:val="000000"/>
                <w:sz w:val="18"/>
                <w:szCs w:val="18"/>
                <w:lang w:eastAsia="en-GB"/>
              </w:rPr>
              <w:t>6.6</w:t>
            </w:r>
          </w:p>
        </w:tc>
        <w:tc>
          <w:tcPr>
            <w:tcW w:w="992" w:type="dxa"/>
            <w:tcBorders>
              <w:top w:val="nil"/>
              <w:left w:val="nil"/>
              <w:bottom w:val="nil"/>
              <w:right w:val="nil"/>
            </w:tcBorders>
            <w:shd w:val="clear" w:color="000000" w:fill="EEECE1"/>
            <w:vAlign w:val="center"/>
          </w:tcPr>
          <w:p w14:paraId="441D72A7" w14:textId="77777777" w:rsidR="0074793D" w:rsidRPr="00644CD1" w:rsidRDefault="0074793D" w:rsidP="00796C9F">
            <w:pPr>
              <w:rPr>
                <w:color w:val="000000"/>
                <w:sz w:val="18"/>
                <w:szCs w:val="18"/>
                <w:lang w:eastAsia="en-GB"/>
              </w:rPr>
            </w:pPr>
            <w:r>
              <w:rPr>
                <w:color w:val="000000"/>
                <w:sz w:val="18"/>
                <w:szCs w:val="18"/>
                <w:lang w:eastAsia="en-GB"/>
              </w:rPr>
              <w:t>6.6</w:t>
            </w:r>
          </w:p>
        </w:tc>
        <w:tc>
          <w:tcPr>
            <w:tcW w:w="1276" w:type="dxa"/>
            <w:tcBorders>
              <w:top w:val="nil"/>
              <w:left w:val="nil"/>
              <w:bottom w:val="nil"/>
              <w:right w:val="nil"/>
            </w:tcBorders>
            <w:shd w:val="clear" w:color="000000" w:fill="EEECE1"/>
            <w:vAlign w:val="center"/>
          </w:tcPr>
          <w:p w14:paraId="38C436CD" w14:textId="77777777" w:rsidR="0074793D" w:rsidRPr="00644CD1" w:rsidRDefault="0074793D" w:rsidP="00796C9F">
            <w:pPr>
              <w:rPr>
                <w:color w:val="000000"/>
                <w:sz w:val="18"/>
                <w:szCs w:val="18"/>
                <w:lang w:eastAsia="en-GB"/>
              </w:rPr>
            </w:pPr>
            <w:r>
              <w:rPr>
                <w:color w:val="000000"/>
                <w:sz w:val="18"/>
                <w:szCs w:val="18"/>
                <w:lang w:eastAsia="en-GB"/>
              </w:rPr>
              <w:t>6.4</w:t>
            </w:r>
          </w:p>
        </w:tc>
        <w:tc>
          <w:tcPr>
            <w:tcW w:w="2324" w:type="dxa"/>
            <w:gridSpan w:val="2"/>
            <w:tcBorders>
              <w:top w:val="nil"/>
              <w:left w:val="nil"/>
              <w:bottom w:val="nil"/>
              <w:right w:val="nil"/>
            </w:tcBorders>
            <w:shd w:val="clear" w:color="000000" w:fill="EEECE1"/>
            <w:vAlign w:val="center"/>
          </w:tcPr>
          <w:p w14:paraId="5A7730E9" w14:textId="77777777" w:rsidR="0074793D" w:rsidRPr="00644CD1" w:rsidRDefault="0074793D" w:rsidP="00796C9F">
            <w:pPr>
              <w:rPr>
                <w:color w:val="000000"/>
                <w:sz w:val="18"/>
                <w:szCs w:val="18"/>
                <w:lang w:eastAsia="en-GB"/>
              </w:rPr>
            </w:pPr>
            <w:r>
              <w:rPr>
                <w:color w:val="000000"/>
                <w:sz w:val="18"/>
                <w:szCs w:val="18"/>
                <w:lang w:eastAsia="en-GB"/>
              </w:rPr>
              <w:t>2.42</w:t>
            </w:r>
          </w:p>
        </w:tc>
        <w:tc>
          <w:tcPr>
            <w:tcW w:w="628" w:type="dxa"/>
            <w:tcBorders>
              <w:top w:val="nil"/>
              <w:left w:val="nil"/>
              <w:bottom w:val="nil"/>
              <w:right w:val="nil"/>
            </w:tcBorders>
            <w:shd w:val="clear" w:color="000000" w:fill="EEECE1"/>
          </w:tcPr>
          <w:p w14:paraId="299C3DB4" w14:textId="77777777" w:rsidR="0074793D" w:rsidRDefault="0074793D" w:rsidP="00796C9F">
            <w:pPr>
              <w:rPr>
                <w:color w:val="000000"/>
                <w:sz w:val="18"/>
                <w:szCs w:val="18"/>
                <w:lang w:eastAsia="en-GB"/>
              </w:rPr>
            </w:pPr>
          </w:p>
        </w:tc>
      </w:tr>
      <w:tr w:rsidR="0074793D" w:rsidRPr="00644CD1" w14:paraId="53721709" w14:textId="77777777" w:rsidTr="0074793D">
        <w:trPr>
          <w:trHeight w:val="290"/>
          <w:jc w:val="center"/>
        </w:trPr>
        <w:tc>
          <w:tcPr>
            <w:tcW w:w="1134" w:type="dxa"/>
            <w:gridSpan w:val="2"/>
            <w:tcBorders>
              <w:top w:val="nil"/>
              <w:left w:val="nil"/>
              <w:bottom w:val="nil"/>
              <w:right w:val="nil"/>
            </w:tcBorders>
            <w:shd w:val="clear" w:color="auto" w:fill="auto"/>
            <w:noWrap/>
            <w:vAlign w:val="center"/>
            <w:hideMark/>
          </w:tcPr>
          <w:p w14:paraId="64922EC8" w14:textId="77777777" w:rsidR="0074793D" w:rsidRPr="00644CD1" w:rsidRDefault="0074793D" w:rsidP="00796C9F">
            <w:pPr>
              <w:rPr>
                <w:color w:val="000000"/>
                <w:sz w:val="18"/>
                <w:szCs w:val="18"/>
                <w:lang w:eastAsia="en-GB"/>
              </w:rPr>
            </w:pPr>
            <w:r w:rsidRPr="00644CD1">
              <w:rPr>
                <w:color w:val="000000"/>
                <w:sz w:val="18"/>
                <w:szCs w:val="18"/>
                <w:lang w:eastAsia="en-GB"/>
              </w:rPr>
              <w:t>CRC Convention</w:t>
            </w:r>
          </w:p>
        </w:tc>
        <w:tc>
          <w:tcPr>
            <w:tcW w:w="487" w:type="dxa"/>
            <w:tcBorders>
              <w:top w:val="nil"/>
              <w:left w:val="nil"/>
              <w:bottom w:val="nil"/>
              <w:right w:val="nil"/>
            </w:tcBorders>
            <w:shd w:val="clear" w:color="auto" w:fill="auto"/>
            <w:vAlign w:val="center"/>
            <w:hideMark/>
          </w:tcPr>
          <w:p w14:paraId="5719AAF6" w14:textId="77777777" w:rsidR="0074793D" w:rsidRPr="00644CD1" w:rsidRDefault="0074793D" w:rsidP="00796C9F">
            <w:pPr>
              <w:rPr>
                <w:color w:val="000000"/>
                <w:sz w:val="18"/>
                <w:szCs w:val="18"/>
                <w:lang w:eastAsia="en-GB"/>
              </w:rPr>
            </w:pPr>
            <w:r w:rsidRPr="00644CD1">
              <w:rPr>
                <w:color w:val="000000"/>
                <w:sz w:val="18"/>
                <w:szCs w:val="18"/>
                <w:lang w:eastAsia="en-GB"/>
              </w:rPr>
              <w:t>16</w:t>
            </w:r>
          </w:p>
        </w:tc>
        <w:tc>
          <w:tcPr>
            <w:tcW w:w="506" w:type="dxa"/>
            <w:tcBorders>
              <w:top w:val="nil"/>
              <w:left w:val="nil"/>
              <w:bottom w:val="nil"/>
              <w:right w:val="nil"/>
            </w:tcBorders>
            <w:shd w:val="clear" w:color="auto" w:fill="auto"/>
            <w:vAlign w:val="center"/>
            <w:hideMark/>
          </w:tcPr>
          <w:p w14:paraId="0EC08652" w14:textId="77777777" w:rsidR="0074793D" w:rsidRPr="00644CD1" w:rsidRDefault="0074793D" w:rsidP="00796C9F">
            <w:pPr>
              <w:rPr>
                <w:color w:val="000000"/>
                <w:sz w:val="18"/>
                <w:szCs w:val="18"/>
                <w:lang w:eastAsia="en-GB"/>
              </w:rPr>
            </w:pPr>
            <w:r w:rsidRPr="00644CD1">
              <w:rPr>
                <w:color w:val="000000"/>
                <w:sz w:val="18"/>
                <w:szCs w:val="18"/>
                <w:lang w:eastAsia="en-GB"/>
              </w:rPr>
              <w:t>25</w:t>
            </w:r>
          </w:p>
        </w:tc>
        <w:tc>
          <w:tcPr>
            <w:tcW w:w="567" w:type="dxa"/>
            <w:tcBorders>
              <w:top w:val="nil"/>
              <w:left w:val="nil"/>
              <w:bottom w:val="nil"/>
              <w:right w:val="nil"/>
            </w:tcBorders>
            <w:shd w:val="clear" w:color="auto" w:fill="auto"/>
            <w:vAlign w:val="center"/>
            <w:hideMark/>
          </w:tcPr>
          <w:p w14:paraId="0AEDC14C" w14:textId="77777777" w:rsidR="0074793D" w:rsidRPr="00644CD1" w:rsidRDefault="0074793D" w:rsidP="00796C9F">
            <w:pPr>
              <w:rPr>
                <w:color w:val="000000"/>
                <w:sz w:val="18"/>
                <w:szCs w:val="18"/>
                <w:lang w:eastAsia="en-GB"/>
              </w:rPr>
            </w:pPr>
            <w:r w:rsidRPr="00644CD1">
              <w:rPr>
                <w:color w:val="000000"/>
                <w:sz w:val="18"/>
                <w:szCs w:val="18"/>
                <w:lang w:eastAsia="en-GB"/>
              </w:rPr>
              <w:t>27</w:t>
            </w:r>
          </w:p>
        </w:tc>
        <w:tc>
          <w:tcPr>
            <w:tcW w:w="567" w:type="dxa"/>
            <w:tcBorders>
              <w:top w:val="nil"/>
              <w:left w:val="nil"/>
              <w:bottom w:val="nil"/>
              <w:right w:val="nil"/>
            </w:tcBorders>
            <w:shd w:val="clear" w:color="auto" w:fill="auto"/>
            <w:vAlign w:val="center"/>
            <w:hideMark/>
          </w:tcPr>
          <w:p w14:paraId="5E1D3B5A" w14:textId="77777777" w:rsidR="0074793D" w:rsidRPr="00644CD1" w:rsidRDefault="0074793D" w:rsidP="00796C9F">
            <w:pPr>
              <w:rPr>
                <w:color w:val="000000"/>
                <w:sz w:val="18"/>
                <w:szCs w:val="18"/>
                <w:lang w:eastAsia="en-GB"/>
              </w:rPr>
            </w:pPr>
            <w:r w:rsidRPr="00644CD1">
              <w:rPr>
                <w:color w:val="000000"/>
                <w:sz w:val="18"/>
                <w:szCs w:val="18"/>
                <w:lang w:eastAsia="en-GB"/>
              </w:rPr>
              <w:t>21</w:t>
            </w:r>
          </w:p>
        </w:tc>
        <w:tc>
          <w:tcPr>
            <w:tcW w:w="696" w:type="dxa"/>
            <w:tcBorders>
              <w:top w:val="nil"/>
              <w:left w:val="nil"/>
              <w:bottom w:val="nil"/>
              <w:right w:val="nil"/>
            </w:tcBorders>
            <w:shd w:val="clear" w:color="000000" w:fill="FFFFFF"/>
            <w:vAlign w:val="center"/>
            <w:hideMark/>
          </w:tcPr>
          <w:p w14:paraId="227AD51F" w14:textId="77777777" w:rsidR="0074793D" w:rsidRPr="00644CD1" w:rsidRDefault="0074793D" w:rsidP="00796C9F">
            <w:pPr>
              <w:rPr>
                <w:color w:val="000000"/>
                <w:sz w:val="18"/>
                <w:szCs w:val="18"/>
                <w:lang w:eastAsia="en-GB"/>
              </w:rPr>
            </w:pPr>
            <w:r w:rsidRPr="00644CD1">
              <w:rPr>
                <w:color w:val="000000"/>
                <w:sz w:val="18"/>
                <w:szCs w:val="18"/>
                <w:lang w:eastAsia="en-GB"/>
              </w:rPr>
              <w:t>17</w:t>
            </w:r>
          </w:p>
        </w:tc>
        <w:tc>
          <w:tcPr>
            <w:tcW w:w="579" w:type="dxa"/>
            <w:tcBorders>
              <w:top w:val="nil"/>
              <w:left w:val="nil"/>
              <w:bottom w:val="nil"/>
              <w:right w:val="nil"/>
            </w:tcBorders>
            <w:shd w:val="clear" w:color="auto" w:fill="auto"/>
            <w:vAlign w:val="center"/>
            <w:hideMark/>
          </w:tcPr>
          <w:p w14:paraId="5D4ECF8A" w14:textId="77777777" w:rsidR="0074793D" w:rsidRPr="00644CD1" w:rsidRDefault="0074793D" w:rsidP="00796C9F">
            <w:pPr>
              <w:rPr>
                <w:color w:val="000000"/>
                <w:sz w:val="18"/>
                <w:szCs w:val="18"/>
                <w:lang w:eastAsia="en-GB"/>
              </w:rPr>
            </w:pPr>
            <w:r w:rsidRPr="00644CD1">
              <w:rPr>
                <w:color w:val="000000"/>
                <w:sz w:val="18"/>
                <w:szCs w:val="18"/>
                <w:lang w:eastAsia="en-GB"/>
              </w:rPr>
              <w:t>17</w:t>
            </w:r>
          </w:p>
        </w:tc>
        <w:tc>
          <w:tcPr>
            <w:tcW w:w="555" w:type="dxa"/>
            <w:tcBorders>
              <w:top w:val="nil"/>
              <w:left w:val="nil"/>
              <w:bottom w:val="nil"/>
              <w:right w:val="nil"/>
            </w:tcBorders>
            <w:shd w:val="clear" w:color="auto" w:fill="FFFFFF" w:themeFill="background1"/>
            <w:vAlign w:val="center"/>
            <w:hideMark/>
          </w:tcPr>
          <w:p w14:paraId="337CD3B3" w14:textId="77777777" w:rsidR="0074793D" w:rsidRPr="00644CD1" w:rsidRDefault="0074793D" w:rsidP="00796C9F">
            <w:pPr>
              <w:rPr>
                <w:color w:val="000000"/>
                <w:sz w:val="18"/>
                <w:szCs w:val="18"/>
                <w:lang w:eastAsia="en-GB"/>
              </w:rPr>
            </w:pPr>
            <w:r w:rsidRPr="00644CD1">
              <w:rPr>
                <w:color w:val="000000"/>
                <w:sz w:val="18"/>
                <w:szCs w:val="18"/>
                <w:lang w:eastAsia="en-GB"/>
              </w:rPr>
              <w:t>9</w:t>
            </w:r>
          </w:p>
        </w:tc>
        <w:tc>
          <w:tcPr>
            <w:tcW w:w="606" w:type="dxa"/>
            <w:tcBorders>
              <w:top w:val="nil"/>
              <w:left w:val="nil"/>
              <w:bottom w:val="nil"/>
              <w:right w:val="nil"/>
            </w:tcBorders>
            <w:shd w:val="clear" w:color="auto" w:fill="FFFFFF" w:themeFill="background1"/>
            <w:vAlign w:val="center"/>
            <w:hideMark/>
          </w:tcPr>
          <w:p w14:paraId="56D24973" w14:textId="77777777" w:rsidR="0074793D" w:rsidRPr="00644CD1" w:rsidRDefault="0074793D" w:rsidP="00796C9F">
            <w:pPr>
              <w:rPr>
                <w:color w:val="000000"/>
                <w:sz w:val="18"/>
                <w:szCs w:val="18"/>
                <w:lang w:eastAsia="en-GB"/>
              </w:rPr>
            </w:pPr>
            <w:r w:rsidRPr="00644CD1">
              <w:rPr>
                <w:color w:val="000000"/>
                <w:sz w:val="18"/>
                <w:szCs w:val="18"/>
                <w:lang w:eastAsia="en-GB"/>
              </w:rPr>
              <w:t>9</w:t>
            </w:r>
          </w:p>
        </w:tc>
        <w:tc>
          <w:tcPr>
            <w:tcW w:w="528" w:type="dxa"/>
            <w:tcBorders>
              <w:top w:val="nil"/>
              <w:left w:val="nil"/>
              <w:bottom w:val="nil"/>
              <w:right w:val="nil"/>
            </w:tcBorders>
            <w:shd w:val="clear" w:color="000000" w:fill="EEECE1"/>
            <w:vAlign w:val="center"/>
          </w:tcPr>
          <w:p w14:paraId="5C58AF4C" w14:textId="77777777" w:rsidR="0074793D" w:rsidRPr="00A078EB" w:rsidRDefault="0074793D" w:rsidP="00796C9F">
            <w:pPr>
              <w:rPr>
                <w:color w:val="000000"/>
                <w:sz w:val="18"/>
                <w:szCs w:val="18"/>
                <w:lang w:eastAsia="en-GB"/>
              </w:rPr>
            </w:pPr>
            <w:r w:rsidRPr="00A078EB">
              <w:rPr>
                <w:color w:val="000000"/>
                <w:sz w:val="18"/>
                <w:szCs w:val="18"/>
                <w:lang w:eastAsia="en-GB"/>
              </w:rPr>
              <w:t>22</w:t>
            </w:r>
          </w:p>
        </w:tc>
        <w:tc>
          <w:tcPr>
            <w:tcW w:w="528" w:type="dxa"/>
            <w:gridSpan w:val="2"/>
            <w:tcBorders>
              <w:top w:val="nil"/>
              <w:left w:val="nil"/>
              <w:bottom w:val="nil"/>
              <w:right w:val="nil"/>
            </w:tcBorders>
            <w:shd w:val="clear" w:color="000000" w:fill="EEECE1"/>
            <w:vAlign w:val="center"/>
          </w:tcPr>
          <w:p w14:paraId="5149CD60" w14:textId="77777777" w:rsidR="0074793D" w:rsidRPr="00A078EB" w:rsidRDefault="0074793D" w:rsidP="00796C9F">
            <w:pPr>
              <w:rPr>
                <w:color w:val="000000"/>
                <w:sz w:val="18"/>
                <w:szCs w:val="18"/>
                <w:lang w:eastAsia="en-GB"/>
              </w:rPr>
            </w:pPr>
            <w:r w:rsidRPr="00A078EB">
              <w:rPr>
                <w:color w:val="000000"/>
                <w:sz w:val="18"/>
                <w:szCs w:val="18"/>
                <w:lang w:eastAsia="en-GB"/>
              </w:rPr>
              <w:t>19</w:t>
            </w:r>
          </w:p>
        </w:tc>
        <w:tc>
          <w:tcPr>
            <w:tcW w:w="902" w:type="dxa"/>
            <w:gridSpan w:val="2"/>
            <w:tcBorders>
              <w:top w:val="nil"/>
              <w:left w:val="nil"/>
              <w:bottom w:val="nil"/>
              <w:right w:val="nil"/>
            </w:tcBorders>
            <w:shd w:val="clear" w:color="000000" w:fill="EEECE1"/>
            <w:vAlign w:val="center"/>
          </w:tcPr>
          <w:p w14:paraId="1758C2C1" w14:textId="77777777" w:rsidR="0074793D" w:rsidRPr="00A078EB" w:rsidRDefault="0074793D" w:rsidP="00796C9F">
            <w:pPr>
              <w:rPr>
                <w:color w:val="000000"/>
                <w:sz w:val="18"/>
                <w:szCs w:val="18"/>
                <w:lang w:eastAsia="en-GB"/>
              </w:rPr>
            </w:pPr>
            <w:r w:rsidRPr="008F7E07">
              <w:rPr>
                <w:sz w:val="18"/>
                <w:szCs w:val="18"/>
              </w:rPr>
              <w:t>20.5</w:t>
            </w:r>
          </w:p>
        </w:tc>
        <w:tc>
          <w:tcPr>
            <w:tcW w:w="1078" w:type="dxa"/>
            <w:tcBorders>
              <w:top w:val="nil"/>
              <w:left w:val="nil"/>
              <w:bottom w:val="nil"/>
              <w:right w:val="nil"/>
            </w:tcBorders>
            <w:shd w:val="clear" w:color="000000" w:fill="EEECE1"/>
            <w:vAlign w:val="center"/>
          </w:tcPr>
          <w:p w14:paraId="433428A6" w14:textId="77777777" w:rsidR="0074793D" w:rsidRPr="00644CD1" w:rsidRDefault="0074793D" w:rsidP="00796C9F">
            <w:pPr>
              <w:rPr>
                <w:color w:val="000000"/>
                <w:sz w:val="18"/>
                <w:szCs w:val="18"/>
                <w:lang w:eastAsia="en-GB"/>
              </w:rPr>
            </w:pPr>
            <w:r>
              <w:rPr>
                <w:color w:val="000000"/>
                <w:sz w:val="18"/>
                <w:szCs w:val="18"/>
                <w:lang w:eastAsia="en-GB"/>
              </w:rPr>
              <w:t>8.9</w:t>
            </w:r>
          </w:p>
        </w:tc>
        <w:tc>
          <w:tcPr>
            <w:tcW w:w="1134" w:type="dxa"/>
            <w:tcBorders>
              <w:top w:val="nil"/>
              <w:left w:val="nil"/>
              <w:bottom w:val="nil"/>
              <w:right w:val="nil"/>
            </w:tcBorders>
            <w:shd w:val="clear" w:color="000000" w:fill="EEECE1"/>
            <w:vAlign w:val="center"/>
          </w:tcPr>
          <w:p w14:paraId="43084D88" w14:textId="77777777" w:rsidR="0074793D" w:rsidRPr="00644CD1" w:rsidRDefault="0074793D" w:rsidP="00796C9F">
            <w:pPr>
              <w:rPr>
                <w:color w:val="000000"/>
                <w:sz w:val="18"/>
                <w:szCs w:val="18"/>
                <w:lang w:eastAsia="en-GB"/>
              </w:rPr>
            </w:pPr>
            <w:r>
              <w:rPr>
                <w:color w:val="000000"/>
                <w:sz w:val="18"/>
                <w:szCs w:val="18"/>
                <w:lang w:eastAsia="en-GB"/>
              </w:rPr>
              <w:t>8.4***</w:t>
            </w:r>
          </w:p>
        </w:tc>
        <w:tc>
          <w:tcPr>
            <w:tcW w:w="992" w:type="dxa"/>
            <w:tcBorders>
              <w:top w:val="nil"/>
              <w:left w:val="nil"/>
              <w:bottom w:val="nil"/>
              <w:right w:val="nil"/>
            </w:tcBorders>
            <w:shd w:val="clear" w:color="000000" w:fill="EEECE1"/>
            <w:vAlign w:val="center"/>
          </w:tcPr>
          <w:p w14:paraId="30934375" w14:textId="77777777" w:rsidR="0074793D" w:rsidRPr="00644CD1" w:rsidRDefault="0074793D" w:rsidP="00796C9F">
            <w:pPr>
              <w:rPr>
                <w:color w:val="000000"/>
                <w:sz w:val="18"/>
                <w:szCs w:val="18"/>
                <w:lang w:eastAsia="en-GB"/>
              </w:rPr>
            </w:pPr>
            <w:r>
              <w:rPr>
                <w:color w:val="000000"/>
                <w:sz w:val="18"/>
                <w:szCs w:val="18"/>
                <w:lang w:eastAsia="en-GB"/>
              </w:rPr>
              <w:t>8.65</w:t>
            </w:r>
          </w:p>
        </w:tc>
        <w:tc>
          <w:tcPr>
            <w:tcW w:w="1276" w:type="dxa"/>
            <w:tcBorders>
              <w:top w:val="nil"/>
              <w:left w:val="nil"/>
              <w:bottom w:val="nil"/>
              <w:right w:val="nil"/>
            </w:tcBorders>
            <w:shd w:val="clear" w:color="000000" w:fill="EEECE1"/>
            <w:vAlign w:val="center"/>
          </w:tcPr>
          <w:p w14:paraId="1C8FAC4F" w14:textId="77777777" w:rsidR="0074793D" w:rsidRPr="00644CD1" w:rsidRDefault="0074793D" w:rsidP="00796C9F">
            <w:pPr>
              <w:rPr>
                <w:color w:val="000000"/>
                <w:sz w:val="18"/>
                <w:szCs w:val="18"/>
                <w:lang w:eastAsia="en-GB"/>
              </w:rPr>
            </w:pPr>
            <w:r>
              <w:rPr>
                <w:color w:val="000000"/>
                <w:sz w:val="18"/>
                <w:szCs w:val="18"/>
                <w:lang w:eastAsia="en-GB"/>
              </w:rPr>
              <w:t>9.2</w:t>
            </w:r>
          </w:p>
        </w:tc>
        <w:tc>
          <w:tcPr>
            <w:tcW w:w="2324" w:type="dxa"/>
            <w:gridSpan w:val="2"/>
            <w:tcBorders>
              <w:top w:val="nil"/>
              <w:left w:val="nil"/>
              <w:bottom w:val="nil"/>
              <w:right w:val="nil"/>
            </w:tcBorders>
            <w:shd w:val="clear" w:color="000000" w:fill="EEECE1"/>
            <w:vAlign w:val="center"/>
          </w:tcPr>
          <w:p w14:paraId="4ED20D25" w14:textId="77777777" w:rsidR="0074793D" w:rsidRPr="00644CD1" w:rsidRDefault="0074793D" w:rsidP="00796C9F">
            <w:pPr>
              <w:rPr>
                <w:color w:val="000000"/>
                <w:sz w:val="18"/>
                <w:szCs w:val="18"/>
                <w:lang w:eastAsia="en-GB"/>
              </w:rPr>
            </w:pPr>
            <w:r>
              <w:rPr>
                <w:color w:val="000000"/>
                <w:sz w:val="18"/>
                <w:szCs w:val="18"/>
                <w:lang w:eastAsia="en-GB"/>
              </w:rPr>
              <w:t>2.37</w:t>
            </w:r>
          </w:p>
        </w:tc>
        <w:tc>
          <w:tcPr>
            <w:tcW w:w="628" w:type="dxa"/>
            <w:tcBorders>
              <w:top w:val="nil"/>
              <w:left w:val="nil"/>
              <w:bottom w:val="nil"/>
              <w:right w:val="nil"/>
            </w:tcBorders>
            <w:shd w:val="clear" w:color="000000" w:fill="EEECE1"/>
          </w:tcPr>
          <w:p w14:paraId="6B4F11FD" w14:textId="77777777" w:rsidR="0074793D" w:rsidRDefault="0074793D" w:rsidP="00796C9F">
            <w:pPr>
              <w:rPr>
                <w:color w:val="000000"/>
                <w:sz w:val="18"/>
                <w:szCs w:val="18"/>
                <w:lang w:eastAsia="en-GB"/>
              </w:rPr>
            </w:pPr>
          </w:p>
        </w:tc>
      </w:tr>
      <w:tr w:rsidR="0074793D" w:rsidRPr="00644CD1" w14:paraId="6BBB76F9" w14:textId="77777777" w:rsidTr="0074793D">
        <w:trPr>
          <w:trHeight w:val="290"/>
          <w:jc w:val="center"/>
        </w:trPr>
        <w:tc>
          <w:tcPr>
            <w:tcW w:w="1134" w:type="dxa"/>
            <w:gridSpan w:val="2"/>
            <w:tcBorders>
              <w:top w:val="nil"/>
              <w:left w:val="nil"/>
              <w:bottom w:val="nil"/>
              <w:right w:val="nil"/>
            </w:tcBorders>
            <w:shd w:val="clear" w:color="auto" w:fill="auto"/>
            <w:noWrap/>
            <w:vAlign w:val="center"/>
            <w:hideMark/>
          </w:tcPr>
          <w:p w14:paraId="5AEAA57C" w14:textId="77777777" w:rsidR="0074793D" w:rsidRPr="00644CD1" w:rsidRDefault="0074793D" w:rsidP="00796C9F">
            <w:pPr>
              <w:rPr>
                <w:color w:val="000000"/>
                <w:sz w:val="18"/>
                <w:szCs w:val="18"/>
                <w:lang w:eastAsia="en-GB"/>
              </w:rPr>
            </w:pPr>
            <w:r w:rsidRPr="00644CD1">
              <w:rPr>
                <w:color w:val="000000"/>
                <w:sz w:val="18"/>
                <w:szCs w:val="18"/>
                <w:lang w:eastAsia="en-GB"/>
              </w:rPr>
              <w:t>CRC-OPAC</w:t>
            </w:r>
          </w:p>
        </w:tc>
        <w:tc>
          <w:tcPr>
            <w:tcW w:w="487" w:type="dxa"/>
            <w:tcBorders>
              <w:top w:val="nil"/>
              <w:left w:val="nil"/>
              <w:bottom w:val="nil"/>
              <w:right w:val="nil"/>
            </w:tcBorders>
            <w:shd w:val="clear" w:color="auto" w:fill="auto"/>
            <w:vAlign w:val="center"/>
            <w:hideMark/>
          </w:tcPr>
          <w:p w14:paraId="76DB717E" w14:textId="77777777" w:rsidR="0074793D" w:rsidRPr="00644CD1" w:rsidRDefault="0074793D" w:rsidP="00796C9F">
            <w:pPr>
              <w:rPr>
                <w:color w:val="000000"/>
                <w:sz w:val="18"/>
                <w:szCs w:val="18"/>
                <w:lang w:eastAsia="en-GB"/>
              </w:rPr>
            </w:pPr>
            <w:r w:rsidRPr="00644CD1">
              <w:rPr>
                <w:color w:val="000000"/>
                <w:sz w:val="18"/>
                <w:szCs w:val="18"/>
                <w:lang w:eastAsia="en-GB"/>
              </w:rPr>
              <w:t>10</w:t>
            </w:r>
          </w:p>
        </w:tc>
        <w:tc>
          <w:tcPr>
            <w:tcW w:w="506" w:type="dxa"/>
            <w:tcBorders>
              <w:top w:val="nil"/>
              <w:left w:val="nil"/>
              <w:bottom w:val="nil"/>
              <w:right w:val="nil"/>
            </w:tcBorders>
            <w:shd w:val="clear" w:color="auto" w:fill="auto"/>
            <w:vAlign w:val="center"/>
            <w:hideMark/>
          </w:tcPr>
          <w:p w14:paraId="5B9DDABE" w14:textId="77777777" w:rsidR="0074793D" w:rsidRPr="00644CD1" w:rsidRDefault="0074793D" w:rsidP="00796C9F">
            <w:pPr>
              <w:rPr>
                <w:color w:val="000000"/>
                <w:sz w:val="18"/>
                <w:szCs w:val="18"/>
                <w:lang w:eastAsia="en-GB"/>
              </w:rPr>
            </w:pPr>
            <w:r w:rsidRPr="00644CD1">
              <w:rPr>
                <w:color w:val="000000"/>
                <w:sz w:val="18"/>
                <w:szCs w:val="18"/>
                <w:lang w:eastAsia="en-GB"/>
              </w:rPr>
              <w:t>10</w:t>
            </w:r>
          </w:p>
        </w:tc>
        <w:tc>
          <w:tcPr>
            <w:tcW w:w="567" w:type="dxa"/>
            <w:tcBorders>
              <w:top w:val="nil"/>
              <w:left w:val="nil"/>
              <w:bottom w:val="nil"/>
              <w:right w:val="nil"/>
            </w:tcBorders>
            <w:shd w:val="clear" w:color="auto" w:fill="auto"/>
            <w:vAlign w:val="center"/>
            <w:hideMark/>
          </w:tcPr>
          <w:p w14:paraId="51DDA17C" w14:textId="77777777" w:rsidR="0074793D" w:rsidRPr="00644CD1" w:rsidRDefault="0074793D" w:rsidP="00796C9F">
            <w:pPr>
              <w:rPr>
                <w:color w:val="000000"/>
                <w:sz w:val="18"/>
                <w:szCs w:val="18"/>
                <w:lang w:eastAsia="en-GB"/>
              </w:rPr>
            </w:pPr>
            <w:r w:rsidRPr="00644CD1">
              <w:rPr>
                <w:color w:val="000000"/>
                <w:sz w:val="18"/>
                <w:szCs w:val="18"/>
                <w:lang w:eastAsia="en-GB"/>
              </w:rPr>
              <w:t>3</w:t>
            </w:r>
          </w:p>
        </w:tc>
        <w:tc>
          <w:tcPr>
            <w:tcW w:w="567" w:type="dxa"/>
            <w:tcBorders>
              <w:top w:val="nil"/>
              <w:left w:val="nil"/>
              <w:bottom w:val="nil"/>
              <w:right w:val="nil"/>
            </w:tcBorders>
            <w:shd w:val="clear" w:color="auto" w:fill="auto"/>
            <w:vAlign w:val="center"/>
            <w:hideMark/>
          </w:tcPr>
          <w:p w14:paraId="3E88F28E" w14:textId="77777777" w:rsidR="0074793D" w:rsidRPr="00644CD1" w:rsidRDefault="0074793D" w:rsidP="00796C9F">
            <w:pPr>
              <w:rPr>
                <w:color w:val="000000"/>
                <w:sz w:val="18"/>
                <w:szCs w:val="18"/>
                <w:lang w:eastAsia="en-GB"/>
              </w:rPr>
            </w:pPr>
            <w:r w:rsidRPr="00644CD1">
              <w:rPr>
                <w:color w:val="000000"/>
                <w:sz w:val="18"/>
                <w:szCs w:val="18"/>
                <w:lang w:eastAsia="en-GB"/>
              </w:rPr>
              <w:t>8</w:t>
            </w:r>
          </w:p>
        </w:tc>
        <w:tc>
          <w:tcPr>
            <w:tcW w:w="696" w:type="dxa"/>
            <w:tcBorders>
              <w:top w:val="nil"/>
              <w:left w:val="nil"/>
              <w:bottom w:val="nil"/>
              <w:right w:val="nil"/>
            </w:tcBorders>
            <w:shd w:val="clear" w:color="000000" w:fill="FFFFFF"/>
            <w:vAlign w:val="center"/>
            <w:hideMark/>
          </w:tcPr>
          <w:p w14:paraId="26CE09A1" w14:textId="77777777" w:rsidR="0074793D" w:rsidRPr="00644CD1" w:rsidRDefault="0074793D" w:rsidP="00796C9F">
            <w:pPr>
              <w:rPr>
                <w:color w:val="000000"/>
                <w:sz w:val="18"/>
                <w:szCs w:val="18"/>
                <w:lang w:eastAsia="en-GB"/>
              </w:rPr>
            </w:pPr>
            <w:r w:rsidRPr="00644CD1">
              <w:rPr>
                <w:color w:val="000000"/>
                <w:sz w:val="18"/>
                <w:szCs w:val="18"/>
                <w:lang w:eastAsia="en-GB"/>
              </w:rPr>
              <w:t>4</w:t>
            </w:r>
          </w:p>
        </w:tc>
        <w:tc>
          <w:tcPr>
            <w:tcW w:w="579" w:type="dxa"/>
            <w:tcBorders>
              <w:top w:val="nil"/>
              <w:left w:val="nil"/>
              <w:bottom w:val="nil"/>
              <w:right w:val="nil"/>
            </w:tcBorders>
            <w:shd w:val="clear" w:color="auto" w:fill="auto"/>
            <w:vAlign w:val="center"/>
            <w:hideMark/>
          </w:tcPr>
          <w:p w14:paraId="49542960" w14:textId="77777777" w:rsidR="0074793D" w:rsidRPr="00644CD1" w:rsidRDefault="0074793D" w:rsidP="00796C9F">
            <w:pPr>
              <w:rPr>
                <w:color w:val="000000"/>
                <w:sz w:val="18"/>
                <w:szCs w:val="18"/>
                <w:lang w:eastAsia="en-GB"/>
              </w:rPr>
            </w:pPr>
            <w:r w:rsidRPr="00644CD1">
              <w:rPr>
                <w:color w:val="000000"/>
                <w:sz w:val="18"/>
                <w:szCs w:val="18"/>
                <w:lang w:eastAsia="en-GB"/>
              </w:rPr>
              <w:t>2</w:t>
            </w:r>
          </w:p>
        </w:tc>
        <w:tc>
          <w:tcPr>
            <w:tcW w:w="555" w:type="dxa"/>
            <w:tcBorders>
              <w:top w:val="nil"/>
              <w:left w:val="nil"/>
              <w:bottom w:val="nil"/>
              <w:right w:val="nil"/>
            </w:tcBorders>
            <w:shd w:val="clear" w:color="auto" w:fill="FFFFFF" w:themeFill="background1"/>
            <w:vAlign w:val="center"/>
            <w:hideMark/>
          </w:tcPr>
          <w:p w14:paraId="3CC41115" w14:textId="77777777" w:rsidR="0074793D" w:rsidRPr="00644CD1" w:rsidRDefault="0074793D" w:rsidP="00796C9F">
            <w:pPr>
              <w:rPr>
                <w:color w:val="000000"/>
                <w:sz w:val="18"/>
                <w:szCs w:val="18"/>
                <w:lang w:eastAsia="en-GB"/>
              </w:rPr>
            </w:pPr>
            <w:r w:rsidRPr="00644CD1">
              <w:rPr>
                <w:color w:val="000000"/>
                <w:sz w:val="18"/>
                <w:szCs w:val="18"/>
                <w:lang w:eastAsia="en-GB"/>
              </w:rPr>
              <w:t>0</w:t>
            </w:r>
          </w:p>
        </w:tc>
        <w:tc>
          <w:tcPr>
            <w:tcW w:w="606" w:type="dxa"/>
            <w:tcBorders>
              <w:top w:val="nil"/>
              <w:left w:val="nil"/>
              <w:bottom w:val="nil"/>
              <w:right w:val="nil"/>
            </w:tcBorders>
            <w:shd w:val="clear" w:color="auto" w:fill="FFFFFF" w:themeFill="background1"/>
            <w:vAlign w:val="center"/>
            <w:hideMark/>
          </w:tcPr>
          <w:p w14:paraId="48D017DD" w14:textId="77777777" w:rsidR="0074793D" w:rsidRPr="00644CD1" w:rsidRDefault="0074793D" w:rsidP="00796C9F">
            <w:pPr>
              <w:rPr>
                <w:color w:val="000000"/>
                <w:sz w:val="18"/>
                <w:szCs w:val="18"/>
                <w:lang w:eastAsia="en-GB"/>
              </w:rPr>
            </w:pPr>
            <w:r w:rsidRPr="00644CD1">
              <w:rPr>
                <w:color w:val="000000"/>
                <w:sz w:val="18"/>
                <w:szCs w:val="18"/>
                <w:lang w:eastAsia="en-GB"/>
              </w:rPr>
              <w:t>0</w:t>
            </w:r>
          </w:p>
        </w:tc>
        <w:tc>
          <w:tcPr>
            <w:tcW w:w="528" w:type="dxa"/>
            <w:tcBorders>
              <w:top w:val="nil"/>
              <w:left w:val="nil"/>
              <w:bottom w:val="nil"/>
              <w:right w:val="nil"/>
            </w:tcBorders>
            <w:shd w:val="clear" w:color="000000" w:fill="EEECE1"/>
            <w:vAlign w:val="center"/>
          </w:tcPr>
          <w:p w14:paraId="72304CD4" w14:textId="77777777" w:rsidR="0074793D" w:rsidRPr="00A078EB" w:rsidRDefault="0074793D" w:rsidP="00796C9F">
            <w:pPr>
              <w:rPr>
                <w:color w:val="000000"/>
                <w:sz w:val="18"/>
                <w:szCs w:val="18"/>
                <w:lang w:eastAsia="en-GB"/>
              </w:rPr>
            </w:pPr>
            <w:r>
              <w:rPr>
                <w:color w:val="000000"/>
                <w:sz w:val="18"/>
                <w:szCs w:val="18"/>
                <w:lang w:eastAsia="en-GB"/>
              </w:rPr>
              <w:t>0</w:t>
            </w:r>
          </w:p>
        </w:tc>
        <w:tc>
          <w:tcPr>
            <w:tcW w:w="528" w:type="dxa"/>
            <w:gridSpan w:val="2"/>
            <w:tcBorders>
              <w:top w:val="nil"/>
              <w:left w:val="nil"/>
              <w:bottom w:val="nil"/>
              <w:right w:val="nil"/>
            </w:tcBorders>
            <w:shd w:val="clear" w:color="000000" w:fill="EEECE1"/>
            <w:vAlign w:val="center"/>
          </w:tcPr>
          <w:p w14:paraId="42004F29" w14:textId="77777777" w:rsidR="0074793D" w:rsidRPr="00A078EB" w:rsidRDefault="0074793D" w:rsidP="00796C9F">
            <w:pPr>
              <w:rPr>
                <w:color w:val="000000"/>
                <w:sz w:val="18"/>
                <w:szCs w:val="18"/>
                <w:lang w:eastAsia="en-GB"/>
              </w:rPr>
            </w:pPr>
            <w:r w:rsidRPr="00A078EB">
              <w:rPr>
                <w:color w:val="000000"/>
                <w:sz w:val="18"/>
                <w:szCs w:val="18"/>
                <w:lang w:eastAsia="en-GB"/>
              </w:rPr>
              <w:t>1</w:t>
            </w:r>
          </w:p>
        </w:tc>
        <w:tc>
          <w:tcPr>
            <w:tcW w:w="902" w:type="dxa"/>
            <w:gridSpan w:val="2"/>
            <w:tcBorders>
              <w:top w:val="nil"/>
              <w:left w:val="nil"/>
              <w:bottom w:val="nil"/>
              <w:right w:val="nil"/>
            </w:tcBorders>
            <w:shd w:val="clear" w:color="000000" w:fill="EEECE1"/>
            <w:vAlign w:val="center"/>
          </w:tcPr>
          <w:p w14:paraId="20E9B256" w14:textId="77777777" w:rsidR="0074793D" w:rsidRPr="00A078EB" w:rsidRDefault="0074793D" w:rsidP="00796C9F">
            <w:pPr>
              <w:rPr>
                <w:color w:val="000000"/>
                <w:sz w:val="18"/>
                <w:szCs w:val="18"/>
                <w:lang w:eastAsia="en-GB"/>
              </w:rPr>
            </w:pPr>
            <w:r w:rsidRPr="008F7E07">
              <w:rPr>
                <w:sz w:val="18"/>
                <w:szCs w:val="18"/>
              </w:rPr>
              <w:t>0.5</w:t>
            </w:r>
          </w:p>
        </w:tc>
        <w:tc>
          <w:tcPr>
            <w:tcW w:w="1078" w:type="dxa"/>
            <w:tcBorders>
              <w:top w:val="nil"/>
              <w:left w:val="nil"/>
              <w:bottom w:val="nil"/>
              <w:right w:val="nil"/>
            </w:tcBorders>
            <w:shd w:val="clear" w:color="000000" w:fill="EEECE1"/>
            <w:vAlign w:val="center"/>
          </w:tcPr>
          <w:p w14:paraId="406B49EF" w14:textId="77777777" w:rsidR="0074793D" w:rsidRPr="00644CD1" w:rsidRDefault="0074793D" w:rsidP="00796C9F">
            <w:pPr>
              <w:rPr>
                <w:color w:val="000000"/>
                <w:sz w:val="18"/>
                <w:szCs w:val="18"/>
                <w:lang w:eastAsia="en-GB"/>
              </w:rPr>
            </w:pPr>
            <w:r>
              <w:rPr>
                <w:color w:val="000000"/>
                <w:sz w:val="18"/>
                <w:szCs w:val="18"/>
                <w:lang w:eastAsia="en-GB"/>
              </w:rPr>
              <w:t>0</w:t>
            </w:r>
          </w:p>
        </w:tc>
        <w:tc>
          <w:tcPr>
            <w:tcW w:w="1134" w:type="dxa"/>
            <w:tcBorders>
              <w:top w:val="nil"/>
              <w:left w:val="nil"/>
              <w:bottom w:val="nil"/>
              <w:right w:val="nil"/>
            </w:tcBorders>
            <w:shd w:val="clear" w:color="000000" w:fill="EEECE1"/>
            <w:vAlign w:val="center"/>
          </w:tcPr>
          <w:p w14:paraId="6F00349B" w14:textId="77777777" w:rsidR="0074793D" w:rsidRPr="00644CD1" w:rsidRDefault="0074793D" w:rsidP="00796C9F">
            <w:pPr>
              <w:rPr>
                <w:color w:val="000000"/>
                <w:sz w:val="18"/>
                <w:szCs w:val="18"/>
                <w:lang w:eastAsia="en-GB"/>
              </w:rPr>
            </w:pPr>
            <w:r>
              <w:rPr>
                <w:color w:val="000000"/>
                <w:sz w:val="18"/>
                <w:szCs w:val="18"/>
                <w:lang w:eastAsia="en-GB"/>
              </w:rPr>
              <w:t>0.2</w:t>
            </w:r>
          </w:p>
        </w:tc>
        <w:tc>
          <w:tcPr>
            <w:tcW w:w="992" w:type="dxa"/>
            <w:tcBorders>
              <w:top w:val="nil"/>
              <w:left w:val="nil"/>
              <w:bottom w:val="nil"/>
              <w:right w:val="nil"/>
            </w:tcBorders>
            <w:shd w:val="clear" w:color="000000" w:fill="EEECE1"/>
            <w:vAlign w:val="center"/>
          </w:tcPr>
          <w:p w14:paraId="75EF15E4" w14:textId="77777777" w:rsidR="0074793D" w:rsidRPr="00644CD1" w:rsidRDefault="0074793D" w:rsidP="00796C9F">
            <w:pPr>
              <w:rPr>
                <w:color w:val="000000"/>
                <w:sz w:val="18"/>
                <w:szCs w:val="18"/>
                <w:lang w:eastAsia="en-GB"/>
              </w:rPr>
            </w:pPr>
            <w:r>
              <w:rPr>
                <w:color w:val="000000"/>
                <w:sz w:val="18"/>
                <w:szCs w:val="18"/>
                <w:lang w:eastAsia="en-GB"/>
              </w:rPr>
              <w:t>0.1</w:t>
            </w:r>
          </w:p>
        </w:tc>
        <w:tc>
          <w:tcPr>
            <w:tcW w:w="1276" w:type="dxa"/>
            <w:tcBorders>
              <w:top w:val="nil"/>
              <w:left w:val="nil"/>
              <w:bottom w:val="nil"/>
              <w:right w:val="nil"/>
            </w:tcBorders>
            <w:shd w:val="clear" w:color="000000" w:fill="EEECE1"/>
            <w:vAlign w:val="center"/>
          </w:tcPr>
          <w:p w14:paraId="7027C822" w14:textId="77777777" w:rsidR="0074793D" w:rsidRPr="00644CD1" w:rsidRDefault="0074793D" w:rsidP="00796C9F">
            <w:pPr>
              <w:rPr>
                <w:color w:val="000000"/>
                <w:sz w:val="18"/>
                <w:szCs w:val="18"/>
                <w:lang w:eastAsia="en-GB"/>
              </w:rPr>
            </w:pPr>
            <w:r>
              <w:rPr>
                <w:color w:val="000000"/>
                <w:sz w:val="18"/>
                <w:szCs w:val="18"/>
                <w:lang w:eastAsia="en-GB"/>
              </w:rPr>
              <w:t>0</w:t>
            </w:r>
          </w:p>
        </w:tc>
        <w:tc>
          <w:tcPr>
            <w:tcW w:w="2324" w:type="dxa"/>
            <w:gridSpan w:val="2"/>
            <w:tcBorders>
              <w:top w:val="nil"/>
              <w:left w:val="nil"/>
              <w:bottom w:val="nil"/>
              <w:right w:val="nil"/>
            </w:tcBorders>
            <w:shd w:val="clear" w:color="000000" w:fill="EEECE1"/>
            <w:vAlign w:val="center"/>
          </w:tcPr>
          <w:p w14:paraId="4135A761" w14:textId="77777777" w:rsidR="0074793D" w:rsidRPr="00644CD1" w:rsidRDefault="0074793D" w:rsidP="00796C9F">
            <w:pPr>
              <w:rPr>
                <w:color w:val="000000"/>
                <w:sz w:val="18"/>
                <w:szCs w:val="18"/>
                <w:lang w:eastAsia="en-GB"/>
              </w:rPr>
            </w:pPr>
          </w:p>
        </w:tc>
        <w:tc>
          <w:tcPr>
            <w:tcW w:w="628" w:type="dxa"/>
            <w:tcBorders>
              <w:top w:val="nil"/>
              <w:left w:val="nil"/>
              <w:bottom w:val="nil"/>
              <w:right w:val="nil"/>
            </w:tcBorders>
            <w:shd w:val="clear" w:color="000000" w:fill="EEECE1"/>
          </w:tcPr>
          <w:p w14:paraId="426304C9" w14:textId="77777777" w:rsidR="0074793D" w:rsidRDefault="0074793D" w:rsidP="00796C9F">
            <w:pPr>
              <w:rPr>
                <w:color w:val="000000"/>
                <w:sz w:val="18"/>
                <w:szCs w:val="18"/>
                <w:lang w:eastAsia="en-GB"/>
              </w:rPr>
            </w:pPr>
            <w:r>
              <w:rPr>
                <w:color w:val="000000"/>
                <w:sz w:val="18"/>
                <w:szCs w:val="18"/>
                <w:lang w:eastAsia="en-GB"/>
              </w:rPr>
              <w:t>5</w:t>
            </w:r>
          </w:p>
        </w:tc>
      </w:tr>
      <w:tr w:rsidR="0074793D" w:rsidRPr="00644CD1" w14:paraId="46299FE5" w14:textId="77777777" w:rsidTr="0074793D">
        <w:trPr>
          <w:trHeight w:val="290"/>
          <w:jc w:val="center"/>
        </w:trPr>
        <w:tc>
          <w:tcPr>
            <w:tcW w:w="1134" w:type="dxa"/>
            <w:gridSpan w:val="2"/>
            <w:tcBorders>
              <w:top w:val="nil"/>
              <w:left w:val="nil"/>
              <w:bottom w:val="nil"/>
              <w:right w:val="nil"/>
            </w:tcBorders>
            <w:shd w:val="clear" w:color="auto" w:fill="auto"/>
            <w:noWrap/>
            <w:vAlign w:val="center"/>
            <w:hideMark/>
          </w:tcPr>
          <w:p w14:paraId="11D01423" w14:textId="77777777" w:rsidR="0074793D" w:rsidRPr="00644CD1" w:rsidRDefault="0074793D" w:rsidP="00796C9F">
            <w:pPr>
              <w:rPr>
                <w:color w:val="000000"/>
                <w:sz w:val="18"/>
                <w:szCs w:val="18"/>
                <w:lang w:eastAsia="en-GB"/>
              </w:rPr>
            </w:pPr>
            <w:r w:rsidRPr="00644CD1">
              <w:rPr>
                <w:color w:val="000000"/>
                <w:sz w:val="18"/>
                <w:szCs w:val="18"/>
                <w:lang w:eastAsia="en-GB"/>
              </w:rPr>
              <w:t>CRC-OPSC</w:t>
            </w:r>
          </w:p>
        </w:tc>
        <w:tc>
          <w:tcPr>
            <w:tcW w:w="487" w:type="dxa"/>
            <w:tcBorders>
              <w:top w:val="nil"/>
              <w:left w:val="nil"/>
              <w:bottom w:val="nil"/>
              <w:right w:val="nil"/>
            </w:tcBorders>
            <w:shd w:val="clear" w:color="auto" w:fill="auto"/>
            <w:vAlign w:val="center"/>
            <w:hideMark/>
          </w:tcPr>
          <w:p w14:paraId="76A148EB" w14:textId="77777777" w:rsidR="0074793D" w:rsidRPr="00644CD1" w:rsidRDefault="0074793D" w:rsidP="00796C9F">
            <w:pPr>
              <w:rPr>
                <w:color w:val="000000"/>
                <w:sz w:val="18"/>
                <w:szCs w:val="18"/>
                <w:lang w:eastAsia="en-GB"/>
              </w:rPr>
            </w:pPr>
            <w:r w:rsidRPr="00644CD1">
              <w:rPr>
                <w:color w:val="000000"/>
                <w:sz w:val="18"/>
                <w:szCs w:val="18"/>
                <w:lang w:eastAsia="en-GB"/>
              </w:rPr>
              <w:t>8</w:t>
            </w:r>
          </w:p>
        </w:tc>
        <w:tc>
          <w:tcPr>
            <w:tcW w:w="506" w:type="dxa"/>
            <w:tcBorders>
              <w:top w:val="nil"/>
              <w:left w:val="nil"/>
              <w:bottom w:val="nil"/>
              <w:right w:val="nil"/>
            </w:tcBorders>
            <w:shd w:val="clear" w:color="auto" w:fill="auto"/>
            <w:vAlign w:val="center"/>
            <w:hideMark/>
          </w:tcPr>
          <w:p w14:paraId="24776725" w14:textId="77777777" w:rsidR="0074793D" w:rsidRPr="00644CD1" w:rsidRDefault="0074793D" w:rsidP="00796C9F">
            <w:pPr>
              <w:rPr>
                <w:color w:val="000000"/>
                <w:sz w:val="18"/>
                <w:szCs w:val="18"/>
                <w:lang w:eastAsia="en-GB"/>
              </w:rPr>
            </w:pPr>
            <w:r w:rsidRPr="00644CD1">
              <w:rPr>
                <w:color w:val="000000"/>
                <w:sz w:val="18"/>
                <w:szCs w:val="18"/>
                <w:lang w:eastAsia="en-GB"/>
              </w:rPr>
              <w:t>10</w:t>
            </w:r>
          </w:p>
        </w:tc>
        <w:tc>
          <w:tcPr>
            <w:tcW w:w="567" w:type="dxa"/>
            <w:tcBorders>
              <w:top w:val="nil"/>
              <w:left w:val="nil"/>
              <w:bottom w:val="nil"/>
              <w:right w:val="nil"/>
            </w:tcBorders>
            <w:shd w:val="clear" w:color="auto" w:fill="auto"/>
            <w:vAlign w:val="center"/>
            <w:hideMark/>
          </w:tcPr>
          <w:p w14:paraId="13BCAF04" w14:textId="77777777" w:rsidR="0074793D" w:rsidRPr="00644CD1" w:rsidRDefault="0074793D" w:rsidP="00796C9F">
            <w:pPr>
              <w:rPr>
                <w:color w:val="000000"/>
                <w:sz w:val="18"/>
                <w:szCs w:val="18"/>
                <w:lang w:eastAsia="en-GB"/>
              </w:rPr>
            </w:pPr>
            <w:r w:rsidRPr="00644CD1">
              <w:rPr>
                <w:color w:val="000000"/>
                <w:sz w:val="18"/>
                <w:szCs w:val="18"/>
                <w:lang w:eastAsia="en-GB"/>
              </w:rPr>
              <w:t>6</w:t>
            </w:r>
          </w:p>
        </w:tc>
        <w:tc>
          <w:tcPr>
            <w:tcW w:w="567" w:type="dxa"/>
            <w:tcBorders>
              <w:top w:val="nil"/>
              <w:left w:val="nil"/>
              <w:bottom w:val="nil"/>
              <w:right w:val="nil"/>
            </w:tcBorders>
            <w:shd w:val="clear" w:color="auto" w:fill="auto"/>
            <w:vAlign w:val="center"/>
            <w:hideMark/>
          </w:tcPr>
          <w:p w14:paraId="4892E540" w14:textId="77777777" w:rsidR="0074793D" w:rsidRPr="00644CD1" w:rsidRDefault="0074793D" w:rsidP="00796C9F">
            <w:pPr>
              <w:rPr>
                <w:color w:val="000000"/>
                <w:sz w:val="18"/>
                <w:szCs w:val="18"/>
                <w:lang w:eastAsia="en-GB"/>
              </w:rPr>
            </w:pPr>
            <w:r w:rsidRPr="00644CD1">
              <w:rPr>
                <w:color w:val="000000"/>
                <w:sz w:val="18"/>
                <w:szCs w:val="18"/>
                <w:lang w:eastAsia="en-GB"/>
              </w:rPr>
              <w:t>7</w:t>
            </w:r>
          </w:p>
        </w:tc>
        <w:tc>
          <w:tcPr>
            <w:tcW w:w="696" w:type="dxa"/>
            <w:tcBorders>
              <w:top w:val="nil"/>
              <w:left w:val="nil"/>
              <w:bottom w:val="nil"/>
              <w:right w:val="nil"/>
            </w:tcBorders>
            <w:shd w:val="clear" w:color="000000" w:fill="FFFFFF"/>
            <w:vAlign w:val="center"/>
            <w:hideMark/>
          </w:tcPr>
          <w:p w14:paraId="467195F3" w14:textId="77777777" w:rsidR="0074793D" w:rsidRPr="00644CD1" w:rsidRDefault="0074793D" w:rsidP="00796C9F">
            <w:pPr>
              <w:rPr>
                <w:color w:val="000000"/>
                <w:sz w:val="18"/>
                <w:szCs w:val="18"/>
                <w:lang w:eastAsia="en-GB"/>
              </w:rPr>
            </w:pPr>
            <w:r w:rsidRPr="00644CD1">
              <w:rPr>
                <w:color w:val="000000"/>
                <w:sz w:val="18"/>
                <w:szCs w:val="18"/>
                <w:lang w:eastAsia="en-GB"/>
              </w:rPr>
              <w:t>5</w:t>
            </w:r>
          </w:p>
        </w:tc>
        <w:tc>
          <w:tcPr>
            <w:tcW w:w="579" w:type="dxa"/>
            <w:tcBorders>
              <w:top w:val="nil"/>
              <w:left w:val="nil"/>
              <w:bottom w:val="nil"/>
              <w:right w:val="nil"/>
            </w:tcBorders>
            <w:shd w:val="clear" w:color="auto" w:fill="auto"/>
            <w:vAlign w:val="center"/>
            <w:hideMark/>
          </w:tcPr>
          <w:p w14:paraId="0E9272FB" w14:textId="77777777" w:rsidR="0074793D" w:rsidRPr="00644CD1" w:rsidRDefault="0074793D" w:rsidP="00796C9F">
            <w:pPr>
              <w:rPr>
                <w:color w:val="000000"/>
                <w:sz w:val="18"/>
                <w:szCs w:val="18"/>
                <w:lang w:eastAsia="en-GB"/>
              </w:rPr>
            </w:pPr>
            <w:r w:rsidRPr="00644CD1">
              <w:rPr>
                <w:color w:val="000000"/>
                <w:sz w:val="18"/>
                <w:szCs w:val="18"/>
                <w:lang w:eastAsia="en-GB"/>
              </w:rPr>
              <w:t>3</w:t>
            </w:r>
          </w:p>
        </w:tc>
        <w:tc>
          <w:tcPr>
            <w:tcW w:w="555" w:type="dxa"/>
            <w:tcBorders>
              <w:top w:val="nil"/>
              <w:left w:val="nil"/>
              <w:bottom w:val="nil"/>
              <w:right w:val="nil"/>
            </w:tcBorders>
            <w:shd w:val="clear" w:color="auto" w:fill="FFFFFF" w:themeFill="background1"/>
            <w:vAlign w:val="center"/>
            <w:hideMark/>
          </w:tcPr>
          <w:p w14:paraId="2351C9A6" w14:textId="77777777" w:rsidR="0074793D" w:rsidRPr="00644CD1" w:rsidRDefault="0074793D" w:rsidP="00796C9F">
            <w:pPr>
              <w:rPr>
                <w:color w:val="000000"/>
                <w:sz w:val="18"/>
                <w:szCs w:val="18"/>
                <w:lang w:eastAsia="en-GB"/>
              </w:rPr>
            </w:pPr>
            <w:r w:rsidRPr="00644CD1">
              <w:rPr>
                <w:color w:val="000000"/>
                <w:sz w:val="18"/>
                <w:szCs w:val="18"/>
                <w:lang w:eastAsia="en-GB"/>
              </w:rPr>
              <w:t>0</w:t>
            </w:r>
          </w:p>
        </w:tc>
        <w:tc>
          <w:tcPr>
            <w:tcW w:w="606" w:type="dxa"/>
            <w:tcBorders>
              <w:top w:val="nil"/>
              <w:left w:val="nil"/>
              <w:bottom w:val="nil"/>
              <w:right w:val="nil"/>
            </w:tcBorders>
            <w:shd w:val="clear" w:color="auto" w:fill="FFFFFF" w:themeFill="background1"/>
            <w:vAlign w:val="center"/>
            <w:hideMark/>
          </w:tcPr>
          <w:p w14:paraId="13B19D34" w14:textId="77777777" w:rsidR="0074793D" w:rsidRPr="00644CD1" w:rsidRDefault="0074793D" w:rsidP="00796C9F">
            <w:pPr>
              <w:rPr>
                <w:color w:val="000000"/>
                <w:sz w:val="18"/>
                <w:szCs w:val="18"/>
                <w:lang w:eastAsia="en-GB"/>
              </w:rPr>
            </w:pPr>
            <w:r w:rsidRPr="00644CD1">
              <w:rPr>
                <w:color w:val="000000"/>
                <w:sz w:val="18"/>
                <w:szCs w:val="18"/>
                <w:lang w:eastAsia="en-GB"/>
              </w:rPr>
              <w:t>0</w:t>
            </w:r>
          </w:p>
        </w:tc>
        <w:tc>
          <w:tcPr>
            <w:tcW w:w="528" w:type="dxa"/>
            <w:tcBorders>
              <w:top w:val="nil"/>
              <w:left w:val="nil"/>
              <w:bottom w:val="nil"/>
              <w:right w:val="nil"/>
            </w:tcBorders>
            <w:shd w:val="clear" w:color="000000" w:fill="EEECE1"/>
            <w:vAlign w:val="center"/>
          </w:tcPr>
          <w:p w14:paraId="1FE89AB3" w14:textId="77777777" w:rsidR="0074793D" w:rsidRPr="00A078EB" w:rsidRDefault="0074793D" w:rsidP="00796C9F">
            <w:pPr>
              <w:rPr>
                <w:color w:val="000000"/>
                <w:sz w:val="18"/>
                <w:szCs w:val="18"/>
                <w:lang w:eastAsia="en-GB"/>
              </w:rPr>
            </w:pPr>
            <w:r>
              <w:rPr>
                <w:color w:val="000000"/>
                <w:sz w:val="18"/>
                <w:szCs w:val="18"/>
                <w:lang w:eastAsia="en-GB"/>
              </w:rPr>
              <w:t>0</w:t>
            </w:r>
          </w:p>
        </w:tc>
        <w:tc>
          <w:tcPr>
            <w:tcW w:w="528" w:type="dxa"/>
            <w:gridSpan w:val="2"/>
            <w:tcBorders>
              <w:top w:val="nil"/>
              <w:left w:val="nil"/>
              <w:bottom w:val="nil"/>
              <w:right w:val="nil"/>
            </w:tcBorders>
            <w:shd w:val="clear" w:color="000000" w:fill="EEECE1"/>
            <w:vAlign w:val="center"/>
          </w:tcPr>
          <w:p w14:paraId="39839174" w14:textId="77777777" w:rsidR="0074793D" w:rsidRPr="00A078EB" w:rsidRDefault="0074793D" w:rsidP="00796C9F">
            <w:pPr>
              <w:rPr>
                <w:color w:val="000000"/>
                <w:sz w:val="18"/>
                <w:szCs w:val="18"/>
                <w:lang w:eastAsia="en-GB"/>
              </w:rPr>
            </w:pPr>
            <w:r w:rsidRPr="00A078EB">
              <w:rPr>
                <w:color w:val="000000"/>
                <w:sz w:val="18"/>
                <w:szCs w:val="18"/>
                <w:lang w:eastAsia="en-GB"/>
              </w:rPr>
              <w:t>2</w:t>
            </w:r>
          </w:p>
        </w:tc>
        <w:tc>
          <w:tcPr>
            <w:tcW w:w="902" w:type="dxa"/>
            <w:gridSpan w:val="2"/>
            <w:tcBorders>
              <w:top w:val="nil"/>
              <w:left w:val="nil"/>
              <w:bottom w:val="nil"/>
              <w:right w:val="nil"/>
            </w:tcBorders>
            <w:shd w:val="clear" w:color="000000" w:fill="EEECE1"/>
            <w:vAlign w:val="center"/>
          </w:tcPr>
          <w:p w14:paraId="076FF379" w14:textId="77777777" w:rsidR="0074793D" w:rsidRPr="00A078EB" w:rsidRDefault="0074793D" w:rsidP="00796C9F">
            <w:pPr>
              <w:rPr>
                <w:color w:val="000000"/>
                <w:sz w:val="18"/>
                <w:szCs w:val="18"/>
                <w:lang w:eastAsia="en-GB"/>
              </w:rPr>
            </w:pPr>
            <w:r w:rsidRPr="008F7E07">
              <w:rPr>
                <w:sz w:val="18"/>
                <w:szCs w:val="18"/>
              </w:rPr>
              <w:t>1</w:t>
            </w:r>
          </w:p>
        </w:tc>
        <w:tc>
          <w:tcPr>
            <w:tcW w:w="1078" w:type="dxa"/>
            <w:tcBorders>
              <w:top w:val="nil"/>
              <w:left w:val="nil"/>
              <w:bottom w:val="nil"/>
              <w:right w:val="nil"/>
            </w:tcBorders>
            <w:shd w:val="clear" w:color="000000" w:fill="EEECE1"/>
            <w:vAlign w:val="center"/>
          </w:tcPr>
          <w:p w14:paraId="6CDC24BF" w14:textId="77777777" w:rsidR="0074793D" w:rsidRPr="00644CD1" w:rsidRDefault="0074793D" w:rsidP="00796C9F">
            <w:pPr>
              <w:rPr>
                <w:color w:val="000000"/>
                <w:sz w:val="18"/>
                <w:szCs w:val="18"/>
                <w:lang w:eastAsia="en-GB"/>
              </w:rPr>
            </w:pPr>
            <w:r>
              <w:rPr>
                <w:color w:val="000000"/>
                <w:sz w:val="18"/>
                <w:szCs w:val="18"/>
                <w:lang w:eastAsia="en-GB"/>
              </w:rPr>
              <w:t>0</w:t>
            </w:r>
          </w:p>
        </w:tc>
        <w:tc>
          <w:tcPr>
            <w:tcW w:w="1134" w:type="dxa"/>
            <w:tcBorders>
              <w:top w:val="nil"/>
              <w:left w:val="nil"/>
              <w:bottom w:val="nil"/>
              <w:right w:val="nil"/>
            </w:tcBorders>
            <w:shd w:val="clear" w:color="000000" w:fill="EEECE1"/>
            <w:vAlign w:val="center"/>
          </w:tcPr>
          <w:p w14:paraId="547AB1A4" w14:textId="77777777" w:rsidR="0074793D" w:rsidRPr="00644CD1" w:rsidRDefault="0074793D" w:rsidP="00796C9F">
            <w:pPr>
              <w:rPr>
                <w:color w:val="000000"/>
                <w:sz w:val="18"/>
                <w:szCs w:val="18"/>
                <w:lang w:eastAsia="en-GB"/>
              </w:rPr>
            </w:pPr>
            <w:r>
              <w:rPr>
                <w:color w:val="000000"/>
                <w:sz w:val="18"/>
                <w:szCs w:val="18"/>
                <w:lang w:eastAsia="en-GB"/>
              </w:rPr>
              <w:t>0.4</w:t>
            </w:r>
          </w:p>
        </w:tc>
        <w:tc>
          <w:tcPr>
            <w:tcW w:w="992" w:type="dxa"/>
            <w:tcBorders>
              <w:top w:val="nil"/>
              <w:left w:val="nil"/>
              <w:bottom w:val="nil"/>
              <w:right w:val="nil"/>
            </w:tcBorders>
            <w:shd w:val="clear" w:color="000000" w:fill="EEECE1"/>
            <w:vAlign w:val="center"/>
          </w:tcPr>
          <w:p w14:paraId="01FDBCF8" w14:textId="77777777" w:rsidR="0074793D" w:rsidRPr="00644CD1" w:rsidRDefault="0074793D" w:rsidP="00796C9F">
            <w:pPr>
              <w:rPr>
                <w:color w:val="000000"/>
                <w:sz w:val="18"/>
                <w:szCs w:val="18"/>
                <w:lang w:eastAsia="en-GB"/>
              </w:rPr>
            </w:pPr>
            <w:r>
              <w:rPr>
                <w:color w:val="000000"/>
                <w:sz w:val="18"/>
                <w:szCs w:val="18"/>
                <w:lang w:eastAsia="en-GB"/>
              </w:rPr>
              <w:t>0.2</w:t>
            </w:r>
          </w:p>
        </w:tc>
        <w:tc>
          <w:tcPr>
            <w:tcW w:w="1276" w:type="dxa"/>
            <w:tcBorders>
              <w:top w:val="nil"/>
              <w:left w:val="nil"/>
              <w:bottom w:val="nil"/>
              <w:right w:val="nil"/>
            </w:tcBorders>
            <w:shd w:val="clear" w:color="000000" w:fill="EEECE1"/>
            <w:vAlign w:val="center"/>
          </w:tcPr>
          <w:p w14:paraId="7E472824" w14:textId="77777777" w:rsidR="0074793D" w:rsidRPr="00644CD1" w:rsidRDefault="0074793D" w:rsidP="00796C9F">
            <w:pPr>
              <w:rPr>
                <w:color w:val="000000"/>
                <w:sz w:val="18"/>
                <w:szCs w:val="18"/>
                <w:lang w:eastAsia="en-GB"/>
              </w:rPr>
            </w:pPr>
            <w:r>
              <w:rPr>
                <w:color w:val="000000"/>
                <w:sz w:val="18"/>
                <w:szCs w:val="18"/>
                <w:lang w:eastAsia="en-GB"/>
              </w:rPr>
              <w:t>0</w:t>
            </w:r>
          </w:p>
        </w:tc>
        <w:tc>
          <w:tcPr>
            <w:tcW w:w="2324" w:type="dxa"/>
            <w:gridSpan w:val="2"/>
            <w:tcBorders>
              <w:top w:val="nil"/>
              <w:left w:val="nil"/>
              <w:bottom w:val="nil"/>
              <w:right w:val="nil"/>
            </w:tcBorders>
            <w:shd w:val="clear" w:color="000000" w:fill="EEECE1"/>
            <w:vAlign w:val="center"/>
          </w:tcPr>
          <w:p w14:paraId="0ADBFA2D" w14:textId="77777777" w:rsidR="0074793D" w:rsidRPr="00644CD1" w:rsidRDefault="0074793D" w:rsidP="00796C9F">
            <w:pPr>
              <w:rPr>
                <w:color w:val="000000"/>
                <w:sz w:val="18"/>
                <w:szCs w:val="18"/>
                <w:lang w:eastAsia="en-GB"/>
              </w:rPr>
            </w:pPr>
          </w:p>
        </w:tc>
        <w:tc>
          <w:tcPr>
            <w:tcW w:w="628" w:type="dxa"/>
            <w:tcBorders>
              <w:top w:val="nil"/>
              <w:left w:val="nil"/>
              <w:bottom w:val="nil"/>
              <w:right w:val="nil"/>
            </w:tcBorders>
            <w:shd w:val="clear" w:color="000000" w:fill="EEECE1"/>
          </w:tcPr>
          <w:p w14:paraId="34193597" w14:textId="77777777" w:rsidR="0074793D" w:rsidRDefault="0074793D" w:rsidP="00796C9F">
            <w:pPr>
              <w:rPr>
                <w:color w:val="000000"/>
                <w:sz w:val="18"/>
                <w:szCs w:val="18"/>
                <w:lang w:eastAsia="en-GB"/>
              </w:rPr>
            </w:pPr>
            <w:r>
              <w:rPr>
                <w:color w:val="000000"/>
                <w:sz w:val="18"/>
                <w:szCs w:val="18"/>
                <w:lang w:eastAsia="en-GB"/>
              </w:rPr>
              <w:t>5</w:t>
            </w:r>
          </w:p>
        </w:tc>
      </w:tr>
      <w:tr w:rsidR="0074793D" w:rsidRPr="00644CD1" w14:paraId="42BDCB25" w14:textId="77777777" w:rsidTr="0074793D">
        <w:trPr>
          <w:trHeight w:val="290"/>
          <w:jc w:val="center"/>
        </w:trPr>
        <w:tc>
          <w:tcPr>
            <w:tcW w:w="1134" w:type="dxa"/>
            <w:gridSpan w:val="2"/>
            <w:tcBorders>
              <w:top w:val="nil"/>
              <w:left w:val="nil"/>
              <w:bottom w:val="nil"/>
              <w:right w:val="nil"/>
            </w:tcBorders>
            <w:shd w:val="clear" w:color="auto" w:fill="auto"/>
            <w:noWrap/>
            <w:vAlign w:val="center"/>
            <w:hideMark/>
          </w:tcPr>
          <w:p w14:paraId="45E7FD51" w14:textId="77777777" w:rsidR="0074793D" w:rsidRPr="00644CD1" w:rsidRDefault="0074793D" w:rsidP="00796C9F">
            <w:pPr>
              <w:rPr>
                <w:color w:val="000000"/>
                <w:sz w:val="18"/>
                <w:szCs w:val="18"/>
                <w:lang w:eastAsia="en-GB"/>
              </w:rPr>
            </w:pPr>
            <w:r w:rsidRPr="00644CD1">
              <w:rPr>
                <w:color w:val="000000"/>
                <w:sz w:val="18"/>
                <w:szCs w:val="18"/>
                <w:lang w:eastAsia="en-GB"/>
              </w:rPr>
              <w:t>CMW</w:t>
            </w:r>
          </w:p>
        </w:tc>
        <w:tc>
          <w:tcPr>
            <w:tcW w:w="487" w:type="dxa"/>
            <w:tcBorders>
              <w:top w:val="nil"/>
              <w:left w:val="nil"/>
              <w:bottom w:val="nil"/>
              <w:right w:val="nil"/>
            </w:tcBorders>
            <w:shd w:val="clear" w:color="auto" w:fill="auto"/>
            <w:vAlign w:val="center"/>
            <w:hideMark/>
          </w:tcPr>
          <w:p w14:paraId="6FEDE031" w14:textId="77777777" w:rsidR="0074793D" w:rsidRPr="00644CD1" w:rsidRDefault="0074793D" w:rsidP="00796C9F">
            <w:pPr>
              <w:rPr>
                <w:color w:val="000000"/>
                <w:sz w:val="18"/>
                <w:szCs w:val="18"/>
                <w:lang w:eastAsia="en-GB"/>
              </w:rPr>
            </w:pPr>
            <w:r w:rsidRPr="00644CD1">
              <w:rPr>
                <w:color w:val="000000"/>
                <w:sz w:val="18"/>
                <w:szCs w:val="18"/>
                <w:lang w:eastAsia="en-GB"/>
              </w:rPr>
              <w:t>6</w:t>
            </w:r>
          </w:p>
        </w:tc>
        <w:tc>
          <w:tcPr>
            <w:tcW w:w="506" w:type="dxa"/>
            <w:tcBorders>
              <w:top w:val="nil"/>
              <w:left w:val="nil"/>
              <w:bottom w:val="nil"/>
              <w:right w:val="nil"/>
            </w:tcBorders>
            <w:shd w:val="clear" w:color="auto" w:fill="auto"/>
            <w:vAlign w:val="center"/>
            <w:hideMark/>
          </w:tcPr>
          <w:p w14:paraId="13BEBADA" w14:textId="77777777" w:rsidR="0074793D" w:rsidRPr="00644CD1" w:rsidRDefault="0074793D" w:rsidP="00796C9F">
            <w:pPr>
              <w:rPr>
                <w:color w:val="000000"/>
                <w:sz w:val="18"/>
                <w:szCs w:val="18"/>
                <w:lang w:eastAsia="en-GB"/>
              </w:rPr>
            </w:pPr>
            <w:r w:rsidRPr="00644CD1">
              <w:rPr>
                <w:color w:val="000000"/>
                <w:sz w:val="18"/>
                <w:szCs w:val="18"/>
                <w:lang w:eastAsia="en-GB"/>
              </w:rPr>
              <w:t>8</w:t>
            </w:r>
          </w:p>
        </w:tc>
        <w:tc>
          <w:tcPr>
            <w:tcW w:w="567" w:type="dxa"/>
            <w:tcBorders>
              <w:top w:val="nil"/>
              <w:left w:val="nil"/>
              <w:bottom w:val="nil"/>
              <w:right w:val="nil"/>
            </w:tcBorders>
            <w:shd w:val="clear" w:color="auto" w:fill="auto"/>
            <w:vAlign w:val="center"/>
            <w:hideMark/>
          </w:tcPr>
          <w:p w14:paraId="17130B33" w14:textId="77777777" w:rsidR="0074793D" w:rsidRPr="00644CD1" w:rsidRDefault="0074793D" w:rsidP="00796C9F">
            <w:pPr>
              <w:rPr>
                <w:color w:val="000000"/>
                <w:sz w:val="18"/>
                <w:szCs w:val="18"/>
                <w:lang w:eastAsia="en-GB"/>
              </w:rPr>
            </w:pPr>
            <w:r w:rsidRPr="00644CD1">
              <w:rPr>
                <w:color w:val="000000"/>
                <w:sz w:val="18"/>
                <w:szCs w:val="18"/>
                <w:lang w:eastAsia="en-GB"/>
              </w:rPr>
              <w:t>8</w:t>
            </w:r>
          </w:p>
        </w:tc>
        <w:tc>
          <w:tcPr>
            <w:tcW w:w="567" w:type="dxa"/>
            <w:tcBorders>
              <w:top w:val="nil"/>
              <w:left w:val="nil"/>
              <w:bottom w:val="nil"/>
              <w:right w:val="nil"/>
            </w:tcBorders>
            <w:shd w:val="clear" w:color="auto" w:fill="auto"/>
            <w:vAlign w:val="center"/>
            <w:hideMark/>
          </w:tcPr>
          <w:p w14:paraId="50A15A60" w14:textId="77777777" w:rsidR="0074793D" w:rsidRPr="00644CD1" w:rsidRDefault="0074793D" w:rsidP="00796C9F">
            <w:pPr>
              <w:rPr>
                <w:color w:val="000000"/>
                <w:sz w:val="18"/>
                <w:szCs w:val="18"/>
                <w:lang w:eastAsia="en-GB"/>
              </w:rPr>
            </w:pPr>
            <w:r w:rsidRPr="00644CD1">
              <w:rPr>
                <w:color w:val="000000"/>
                <w:sz w:val="18"/>
                <w:szCs w:val="18"/>
                <w:lang w:eastAsia="en-GB"/>
              </w:rPr>
              <w:t>6</w:t>
            </w:r>
          </w:p>
        </w:tc>
        <w:tc>
          <w:tcPr>
            <w:tcW w:w="696" w:type="dxa"/>
            <w:tcBorders>
              <w:top w:val="nil"/>
              <w:left w:val="nil"/>
              <w:bottom w:val="nil"/>
              <w:right w:val="nil"/>
            </w:tcBorders>
            <w:shd w:val="clear" w:color="000000" w:fill="FFFFFF"/>
            <w:vAlign w:val="center"/>
            <w:hideMark/>
          </w:tcPr>
          <w:p w14:paraId="5914ED37" w14:textId="77777777" w:rsidR="0074793D" w:rsidRPr="00644CD1" w:rsidRDefault="0074793D" w:rsidP="00796C9F">
            <w:pPr>
              <w:rPr>
                <w:color w:val="000000"/>
                <w:sz w:val="18"/>
                <w:szCs w:val="18"/>
                <w:lang w:eastAsia="en-GB"/>
              </w:rPr>
            </w:pPr>
            <w:r w:rsidRPr="00644CD1">
              <w:rPr>
                <w:color w:val="000000"/>
                <w:sz w:val="18"/>
                <w:szCs w:val="18"/>
                <w:lang w:eastAsia="en-GB"/>
              </w:rPr>
              <w:t>5</w:t>
            </w:r>
          </w:p>
        </w:tc>
        <w:tc>
          <w:tcPr>
            <w:tcW w:w="579" w:type="dxa"/>
            <w:tcBorders>
              <w:top w:val="nil"/>
              <w:left w:val="nil"/>
              <w:bottom w:val="nil"/>
              <w:right w:val="nil"/>
            </w:tcBorders>
            <w:shd w:val="clear" w:color="auto" w:fill="auto"/>
            <w:vAlign w:val="center"/>
            <w:hideMark/>
          </w:tcPr>
          <w:p w14:paraId="12DD36BE" w14:textId="77777777" w:rsidR="0074793D" w:rsidRPr="00644CD1" w:rsidRDefault="0074793D" w:rsidP="00796C9F">
            <w:pPr>
              <w:rPr>
                <w:color w:val="000000"/>
                <w:sz w:val="18"/>
                <w:szCs w:val="18"/>
                <w:lang w:eastAsia="en-GB"/>
              </w:rPr>
            </w:pPr>
            <w:r w:rsidRPr="00644CD1">
              <w:rPr>
                <w:color w:val="000000"/>
                <w:sz w:val="18"/>
                <w:szCs w:val="18"/>
                <w:lang w:eastAsia="en-GB"/>
              </w:rPr>
              <w:t>7</w:t>
            </w:r>
          </w:p>
        </w:tc>
        <w:tc>
          <w:tcPr>
            <w:tcW w:w="555" w:type="dxa"/>
            <w:tcBorders>
              <w:top w:val="nil"/>
              <w:left w:val="nil"/>
              <w:bottom w:val="nil"/>
              <w:right w:val="nil"/>
            </w:tcBorders>
            <w:shd w:val="clear" w:color="auto" w:fill="FFFFFF" w:themeFill="background1"/>
            <w:vAlign w:val="center"/>
            <w:hideMark/>
          </w:tcPr>
          <w:p w14:paraId="4B89CFBE" w14:textId="77777777" w:rsidR="0074793D" w:rsidRPr="00644CD1" w:rsidRDefault="0074793D" w:rsidP="00796C9F">
            <w:pPr>
              <w:rPr>
                <w:color w:val="000000"/>
                <w:sz w:val="18"/>
                <w:szCs w:val="18"/>
                <w:lang w:eastAsia="en-GB"/>
              </w:rPr>
            </w:pPr>
            <w:r w:rsidRPr="00644CD1">
              <w:rPr>
                <w:color w:val="000000"/>
                <w:sz w:val="18"/>
                <w:szCs w:val="18"/>
                <w:lang w:eastAsia="en-GB"/>
              </w:rPr>
              <w:t>0</w:t>
            </w:r>
          </w:p>
        </w:tc>
        <w:tc>
          <w:tcPr>
            <w:tcW w:w="606" w:type="dxa"/>
            <w:tcBorders>
              <w:top w:val="nil"/>
              <w:left w:val="nil"/>
              <w:bottom w:val="nil"/>
              <w:right w:val="nil"/>
            </w:tcBorders>
            <w:shd w:val="clear" w:color="auto" w:fill="FFFFFF" w:themeFill="background1"/>
            <w:vAlign w:val="center"/>
            <w:hideMark/>
          </w:tcPr>
          <w:p w14:paraId="00F39920" w14:textId="77777777" w:rsidR="0074793D" w:rsidRPr="00644CD1" w:rsidRDefault="0074793D" w:rsidP="00796C9F">
            <w:pPr>
              <w:rPr>
                <w:color w:val="000000"/>
                <w:sz w:val="18"/>
                <w:szCs w:val="18"/>
                <w:lang w:eastAsia="en-GB"/>
              </w:rPr>
            </w:pPr>
            <w:r w:rsidRPr="00644CD1">
              <w:rPr>
                <w:color w:val="000000"/>
                <w:sz w:val="18"/>
                <w:szCs w:val="18"/>
                <w:lang w:eastAsia="en-GB"/>
              </w:rPr>
              <w:t>3</w:t>
            </w:r>
          </w:p>
        </w:tc>
        <w:tc>
          <w:tcPr>
            <w:tcW w:w="528" w:type="dxa"/>
            <w:tcBorders>
              <w:top w:val="nil"/>
              <w:left w:val="nil"/>
              <w:bottom w:val="nil"/>
              <w:right w:val="nil"/>
            </w:tcBorders>
            <w:shd w:val="clear" w:color="000000" w:fill="EEECE1"/>
            <w:vAlign w:val="center"/>
          </w:tcPr>
          <w:p w14:paraId="1C45FFB9" w14:textId="77777777" w:rsidR="0074793D" w:rsidRPr="00A078EB" w:rsidRDefault="0074793D" w:rsidP="00796C9F">
            <w:pPr>
              <w:rPr>
                <w:color w:val="000000"/>
                <w:sz w:val="18"/>
                <w:szCs w:val="18"/>
                <w:lang w:eastAsia="en-GB"/>
              </w:rPr>
            </w:pPr>
            <w:r w:rsidRPr="00A078EB">
              <w:rPr>
                <w:color w:val="000000"/>
                <w:sz w:val="18"/>
                <w:szCs w:val="18"/>
                <w:lang w:eastAsia="en-GB"/>
              </w:rPr>
              <w:t>6</w:t>
            </w:r>
          </w:p>
        </w:tc>
        <w:tc>
          <w:tcPr>
            <w:tcW w:w="528" w:type="dxa"/>
            <w:gridSpan w:val="2"/>
            <w:tcBorders>
              <w:top w:val="nil"/>
              <w:left w:val="nil"/>
              <w:bottom w:val="nil"/>
              <w:right w:val="nil"/>
            </w:tcBorders>
            <w:shd w:val="clear" w:color="000000" w:fill="EEECE1"/>
            <w:vAlign w:val="center"/>
          </w:tcPr>
          <w:p w14:paraId="44701E4C" w14:textId="77777777" w:rsidR="0074793D" w:rsidRPr="00A078EB" w:rsidRDefault="0074793D" w:rsidP="00796C9F">
            <w:pPr>
              <w:rPr>
                <w:color w:val="000000"/>
                <w:sz w:val="18"/>
                <w:szCs w:val="18"/>
                <w:lang w:eastAsia="en-GB"/>
              </w:rPr>
            </w:pPr>
            <w:r w:rsidRPr="00A078EB">
              <w:rPr>
                <w:color w:val="000000"/>
                <w:sz w:val="18"/>
                <w:szCs w:val="18"/>
                <w:lang w:eastAsia="en-GB"/>
              </w:rPr>
              <w:t>7</w:t>
            </w:r>
          </w:p>
        </w:tc>
        <w:tc>
          <w:tcPr>
            <w:tcW w:w="902" w:type="dxa"/>
            <w:gridSpan w:val="2"/>
            <w:tcBorders>
              <w:top w:val="nil"/>
              <w:left w:val="nil"/>
              <w:bottom w:val="nil"/>
              <w:right w:val="nil"/>
            </w:tcBorders>
            <w:shd w:val="clear" w:color="000000" w:fill="EEECE1"/>
            <w:vAlign w:val="center"/>
          </w:tcPr>
          <w:p w14:paraId="1C471088" w14:textId="77777777" w:rsidR="0074793D" w:rsidRPr="00A078EB" w:rsidRDefault="0074793D" w:rsidP="00796C9F">
            <w:pPr>
              <w:rPr>
                <w:color w:val="000000"/>
                <w:sz w:val="18"/>
                <w:szCs w:val="18"/>
                <w:lang w:eastAsia="en-GB"/>
              </w:rPr>
            </w:pPr>
            <w:r w:rsidRPr="008F7E07">
              <w:rPr>
                <w:sz w:val="18"/>
                <w:szCs w:val="18"/>
              </w:rPr>
              <w:t>6.5</w:t>
            </w:r>
          </w:p>
        </w:tc>
        <w:tc>
          <w:tcPr>
            <w:tcW w:w="1078" w:type="dxa"/>
            <w:tcBorders>
              <w:top w:val="nil"/>
              <w:left w:val="nil"/>
              <w:bottom w:val="nil"/>
              <w:right w:val="nil"/>
            </w:tcBorders>
            <w:shd w:val="clear" w:color="000000" w:fill="EEECE1"/>
            <w:vAlign w:val="center"/>
          </w:tcPr>
          <w:p w14:paraId="6D51F524" w14:textId="77777777" w:rsidR="0074793D" w:rsidRPr="00644CD1" w:rsidRDefault="0074793D" w:rsidP="00796C9F">
            <w:pPr>
              <w:rPr>
                <w:color w:val="000000"/>
                <w:sz w:val="18"/>
                <w:szCs w:val="18"/>
                <w:lang w:eastAsia="en-GB"/>
              </w:rPr>
            </w:pPr>
            <w:r>
              <w:rPr>
                <w:color w:val="000000"/>
                <w:sz w:val="18"/>
                <w:szCs w:val="18"/>
                <w:lang w:eastAsia="en-GB"/>
              </w:rPr>
              <w:t>2</w:t>
            </w:r>
          </w:p>
        </w:tc>
        <w:tc>
          <w:tcPr>
            <w:tcW w:w="1134" w:type="dxa"/>
            <w:tcBorders>
              <w:top w:val="nil"/>
              <w:left w:val="nil"/>
              <w:bottom w:val="nil"/>
              <w:right w:val="nil"/>
            </w:tcBorders>
            <w:shd w:val="clear" w:color="000000" w:fill="EEECE1"/>
            <w:vAlign w:val="center"/>
          </w:tcPr>
          <w:p w14:paraId="7C3647B5" w14:textId="77777777" w:rsidR="0074793D" w:rsidRPr="00644CD1" w:rsidRDefault="0074793D" w:rsidP="00796C9F">
            <w:pPr>
              <w:rPr>
                <w:color w:val="000000"/>
                <w:sz w:val="18"/>
                <w:szCs w:val="18"/>
                <w:lang w:eastAsia="en-GB"/>
              </w:rPr>
            </w:pPr>
            <w:r>
              <w:rPr>
                <w:color w:val="000000"/>
                <w:sz w:val="18"/>
                <w:szCs w:val="18"/>
                <w:lang w:eastAsia="en-GB"/>
              </w:rPr>
              <w:t>2</w:t>
            </w:r>
          </w:p>
        </w:tc>
        <w:tc>
          <w:tcPr>
            <w:tcW w:w="992" w:type="dxa"/>
            <w:tcBorders>
              <w:top w:val="nil"/>
              <w:left w:val="nil"/>
              <w:bottom w:val="nil"/>
              <w:right w:val="nil"/>
            </w:tcBorders>
            <w:shd w:val="clear" w:color="000000" w:fill="EEECE1"/>
            <w:vAlign w:val="center"/>
          </w:tcPr>
          <w:p w14:paraId="4969DEAB" w14:textId="77777777" w:rsidR="0074793D" w:rsidRPr="00644CD1" w:rsidRDefault="0074793D" w:rsidP="00796C9F">
            <w:pPr>
              <w:rPr>
                <w:color w:val="000000"/>
                <w:sz w:val="18"/>
                <w:szCs w:val="18"/>
                <w:lang w:eastAsia="en-GB"/>
              </w:rPr>
            </w:pPr>
            <w:r>
              <w:rPr>
                <w:color w:val="000000"/>
                <w:sz w:val="18"/>
                <w:szCs w:val="18"/>
                <w:lang w:eastAsia="en-GB"/>
              </w:rPr>
              <w:t>2</w:t>
            </w:r>
          </w:p>
        </w:tc>
        <w:tc>
          <w:tcPr>
            <w:tcW w:w="1276" w:type="dxa"/>
            <w:tcBorders>
              <w:top w:val="nil"/>
              <w:left w:val="nil"/>
              <w:bottom w:val="nil"/>
              <w:right w:val="nil"/>
            </w:tcBorders>
            <w:shd w:val="clear" w:color="000000" w:fill="EEECE1"/>
            <w:vAlign w:val="center"/>
          </w:tcPr>
          <w:p w14:paraId="7D901FF5" w14:textId="77777777" w:rsidR="0074793D" w:rsidRPr="00644CD1" w:rsidRDefault="0074793D" w:rsidP="00796C9F">
            <w:pPr>
              <w:rPr>
                <w:color w:val="000000"/>
                <w:sz w:val="18"/>
                <w:szCs w:val="18"/>
                <w:lang w:eastAsia="en-GB"/>
              </w:rPr>
            </w:pPr>
            <w:r>
              <w:rPr>
                <w:color w:val="000000"/>
                <w:sz w:val="18"/>
                <w:szCs w:val="18"/>
                <w:lang w:eastAsia="en-GB"/>
              </w:rPr>
              <w:t>2.3</w:t>
            </w:r>
          </w:p>
        </w:tc>
        <w:tc>
          <w:tcPr>
            <w:tcW w:w="2324" w:type="dxa"/>
            <w:gridSpan w:val="2"/>
            <w:tcBorders>
              <w:top w:val="nil"/>
              <w:left w:val="nil"/>
              <w:bottom w:val="nil"/>
              <w:right w:val="nil"/>
            </w:tcBorders>
            <w:shd w:val="clear" w:color="000000" w:fill="EEECE1"/>
            <w:vAlign w:val="center"/>
          </w:tcPr>
          <w:p w14:paraId="1D26F20B" w14:textId="77777777" w:rsidR="0074793D" w:rsidRPr="00644CD1" w:rsidRDefault="0074793D" w:rsidP="00796C9F">
            <w:pPr>
              <w:rPr>
                <w:color w:val="000000"/>
                <w:sz w:val="18"/>
                <w:szCs w:val="18"/>
                <w:lang w:eastAsia="en-GB"/>
              </w:rPr>
            </w:pPr>
            <w:r>
              <w:rPr>
                <w:color w:val="000000"/>
                <w:sz w:val="18"/>
                <w:szCs w:val="18"/>
                <w:lang w:eastAsia="en-GB"/>
              </w:rPr>
              <w:t>3.25</w:t>
            </w:r>
          </w:p>
        </w:tc>
        <w:tc>
          <w:tcPr>
            <w:tcW w:w="628" w:type="dxa"/>
            <w:tcBorders>
              <w:top w:val="nil"/>
              <w:left w:val="nil"/>
              <w:bottom w:val="nil"/>
              <w:right w:val="nil"/>
            </w:tcBorders>
            <w:shd w:val="clear" w:color="000000" w:fill="EEECE1"/>
          </w:tcPr>
          <w:p w14:paraId="7A20432B" w14:textId="77777777" w:rsidR="0074793D" w:rsidRDefault="0074793D" w:rsidP="00796C9F">
            <w:pPr>
              <w:rPr>
                <w:color w:val="000000"/>
                <w:sz w:val="18"/>
                <w:szCs w:val="18"/>
                <w:lang w:eastAsia="en-GB"/>
              </w:rPr>
            </w:pPr>
          </w:p>
        </w:tc>
      </w:tr>
      <w:tr w:rsidR="0074793D" w:rsidRPr="00644CD1" w14:paraId="02783CAA" w14:textId="77777777" w:rsidTr="0074793D">
        <w:trPr>
          <w:trHeight w:val="290"/>
          <w:jc w:val="center"/>
        </w:trPr>
        <w:tc>
          <w:tcPr>
            <w:tcW w:w="1134" w:type="dxa"/>
            <w:gridSpan w:val="2"/>
            <w:tcBorders>
              <w:top w:val="nil"/>
              <w:left w:val="nil"/>
              <w:bottom w:val="nil"/>
              <w:right w:val="nil"/>
            </w:tcBorders>
            <w:shd w:val="clear" w:color="auto" w:fill="auto"/>
            <w:noWrap/>
            <w:vAlign w:val="center"/>
            <w:hideMark/>
          </w:tcPr>
          <w:p w14:paraId="06273478" w14:textId="77777777" w:rsidR="0074793D" w:rsidRPr="00644CD1" w:rsidRDefault="0074793D" w:rsidP="00796C9F">
            <w:pPr>
              <w:rPr>
                <w:color w:val="000000"/>
                <w:sz w:val="18"/>
                <w:szCs w:val="18"/>
                <w:lang w:eastAsia="en-GB"/>
              </w:rPr>
            </w:pPr>
            <w:r w:rsidRPr="00644CD1">
              <w:rPr>
                <w:color w:val="000000"/>
                <w:sz w:val="18"/>
                <w:szCs w:val="18"/>
                <w:lang w:eastAsia="en-GB"/>
              </w:rPr>
              <w:t>CRPD</w:t>
            </w:r>
          </w:p>
        </w:tc>
        <w:tc>
          <w:tcPr>
            <w:tcW w:w="487" w:type="dxa"/>
            <w:tcBorders>
              <w:top w:val="nil"/>
              <w:left w:val="nil"/>
              <w:bottom w:val="nil"/>
              <w:right w:val="nil"/>
            </w:tcBorders>
            <w:shd w:val="clear" w:color="auto" w:fill="auto"/>
            <w:vAlign w:val="center"/>
            <w:hideMark/>
          </w:tcPr>
          <w:p w14:paraId="291493E5" w14:textId="77777777" w:rsidR="0074793D" w:rsidRPr="00644CD1" w:rsidRDefault="0074793D" w:rsidP="00796C9F">
            <w:pPr>
              <w:rPr>
                <w:color w:val="000000"/>
                <w:sz w:val="18"/>
                <w:szCs w:val="18"/>
                <w:lang w:eastAsia="en-GB"/>
              </w:rPr>
            </w:pPr>
            <w:r w:rsidRPr="00644CD1">
              <w:rPr>
                <w:color w:val="000000"/>
                <w:sz w:val="18"/>
                <w:szCs w:val="18"/>
                <w:lang w:eastAsia="en-GB"/>
              </w:rPr>
              <w:t>9</w:t>
            </w:r>
          </w:p>
        </w:tc>
        <w:tc>
          <w:tcPr>
            <w:tcW w:w="506" w:type="dxa"/>
            <w:tcBorders>
              <w:top w:val="nil"/>
              <w:left w:val="nil"/>
              <w:bottom w:val="nil"/>
              <w:right w:val="nil"/>
            </w:tcBorders>
            <w:shd w:val="clear" w:color="auto" w:fill="auto"/>
            <w:vAlign w:val="center"/>
            <w:hideMark/>
          </w:tcPr>
          <w:p w14:paraId="157A89CB" w14:textId="77777777" w:rsidR="0074793D" w:rsidRPr="00644CD1" w:rsidRDefault="0074793D" w:rsidP="00796C9F">
            <w:pPr>
              <w:rPr>
                <w:color w:val="000000"/>
                <w:sz w:val="18"/>
                <w:szCs w:val="18"/>
                <w:lang w:eastAsia="en-GB"/>
              </w:rPr>
            </w:pPr>
            <w:r w:rsidRPr="00644CD1">
              <w:rPr>
                <w:color w:val="000000"/>
                <w:sz w:val="18"/>
                <w:szCs w:val="18"/>
                <w:lang w:eastAsia="en-GB"/>
              </w:rPr>
              <w:t>14</w:t>
            </w:r>
          </w:p>
        </w:tc>
        <w:tc>
          <w:tcPr>
            <w:tcW w:w="567" w:type="dxa"/>
            <w:tcBorders>
              <w:top w:val="nil"/>
              <w:left w:val="nil"/>
              <w:bottom w:val="nil"/>
              <w:right w:val="nil"/>
            </w:tcBorders>
            <w:shd w:val="clear" w:color="auto" w:fill="auto"/>
            <w:vAlign w:val="center"/>
            <w:hideMark/>
          </w:tcPr>
          <w:p w14:paraId="1904DCCE" w14:textId="77777777" w:rsidR="0074793D" w:rsidRPr="00644CD1" w:rsidRDefault="0074793D" w:rsidP="00796C9F">
            <w:pPr>
              <w:rPr>
                <w:color w:val="000000"/>
                <w:sz w:val="18"/>
                <w:szCs w:val="18"/>
                <w:lang w:eastAsia="en-GB"/>
              </w:rPr>
            </w:pPr>
            <w:r w:rsidRPr="00644CD1">
              <w:rPr>
                <w:color w:val="000000"/>
                <w:sz w:val="18"/>
                <w:szCs w:val="18"/>
                <w:lang w:eastAsia="en-GB"/>
              </w:rPr>
              <w:t>14</w:t>
            </w:r>
          </w:p>
        </w:tc>
        <w:tc>
          <w:tcPr>
            <w:tcW w:w="567" w:type="dxa"/>
            <w:tcBorders>
              <w:top w:val="nil"/>
              <w:left w:val="nil"/>
              <w:bottom w:val="nil"/>
              <w:right w:val="nil"/>
            </w:tcBorders>
            <w:shd w:val="clear" w:color="auto" w:fill="auto"/>
            <w:vAlign w:val="center"/>
            <w:hideMark/>
          </w:tcPr>
          <w:p w14:paraId="6A979D2E" w14:textId="77777777" w:rsidR="0074793D" w:rsidRPr="00644CD1" w:rsidRDefault="0074793D" w:rsidP="00796C9F">
            <w:pPr>
              <w:rPr>
                <w:color w:val="000000"/>
                <w:sz w:val="18"/>
                <w:szCs w:val="18"/>
                <w:lang w:eastAsia="en-GB"/>
              </w:rPr>
            </w:pPr>
            <w:r w:rsidRPr="00644CD1">
              <w:rPr>
                <w:color w:val="000000"/>
                <w:sz w:val="18"/>
                <w:szCs w:val="18"/>
                <w:lang w:eastAsia="en-GB"/>
              </w:rPr>
              <w:t>14</w:t>
            </w:r>
          </w:p>
        </w:tc>
        <w:tc>
          <w:tcPr>
            <w:tcW w:w="696" w:type="dxa"/>
            <w:tcBorders>
              <w:top w:val="nil"/>
              <w:left w:val="nil"/>
              <w:bottom w:val="nil"/>
              <w:right w:val="nil"/>
            </w:tcBorders>
            <w:shd w:val="clear" w:color="000000" w:fill="FFFFFF"/>
            <w:vAlign w:val="center"/>
            <w:hideMark/>
          </w:tcPr>
          <w:p w14:paraId="5575DF73" w14:textId="77777777" w:rsidR="0074793D" w:rsidRPr="00644CD1" w:rsidRDefault="0074793D" w:rsidP="00796C9F">
            <w:pPr>
              <w:rPr>
                <w:color w:val="000000"/>
                <w:sz w:val="18"/>
                <w:szCs w:val="18"/>
                <w:lang w:eastAsia="en-GB"/>
              </w:rPr>
            </w:pPr>
            <w:r w:rsidRPr="00644CD1">
              <w:rPr>
                <w:color w:val="000000"/>
                <w:sz w:val="18"/>
                <w:szCs w:val="18"/>
                <w:lang w:eastAsia="en-GB"/>
              </w:rPr>
              <w:t>14</w:t>
            </w:r>
          </w:p>
        </w:tc>
        <w:tc>
          <w:tcPr>
            <w:tcW w:w="579" w:type="dxa"/>
            <w:tcBorders>
              <w:top w:val="nil"/>
              <w:left w:val="nil"/>
              <w:bottom w:val="nil"/>
              <w:right w:val="nil"/>
            </w:tcBorders>
            <w:shd w:val="clear" w:color="auto" w:fill="auto"/>
            <w:vAlign w:val="center"/>
            <w:hideMark/>
          </w:tcPr>
          <w:p w14:paraId="260A34A4" w14:textId="77777777" w:rsidR="0074793D" w:rsidRPr="00644CD1" w:rsidRDefault="0074793D" w:rsidP="00796C9F">
            <w:pPr>
              <w:rPr>
                <w:color w:val="000000"/>
                <w:sz w:val="18"/>
                <w:szCs w:val="18"/>
                <w:lang w:eastAsia="en-GB"/>
              </w:rPr>
            </w:pPr>
            <w:r w:rsidRPr="00644CD1">
              <w:rPr>
                <w:color w:val="000000"/>
                <w:sz w:val="18"/>
                <w:szCs w:val="18"/>
                <w:lang w:eastAsia="en-GB"/>
              </w:rPr>
              <w:t>18</w:t>
            </w:r>
          </w:p>
        </w:tc>
        <w:tc>
          <w:tcPr>
            <w:tcW w:w="555" w:type="dxa"/>
            <w:tcBorders>
              <w:top w:val="nil"/>
              <w:left w:val="nil"/>
              <w:bottom w:val="nil"/>
              <w:right w:val="nil"/>
            </w:tcBorders>
            <w:shd w:val="clear" w:color="auto" w:fill="FFFFFF" w:themeFill="background1"/>
            <w:vAlign w:val="center"/>
            <w:hideMark/>
          </w:tcPr>
          <w:p w14:paraId="709246B3" w14:textId="77777777" w:rsidR="0074793D" w:rsidRPr="00644CD1" w:rsidRDefault="0074793D" w:rsidP="00796C9F">
            <w:pPr>
              <w:rPr>
                <w:color w:val="000000"/>
                <w:sz w:val="18"/>
                <w:szCs w:val="18"/>
                <w:lang w:eastAsia="en-GB"/>
              </w:rPr>
            </w:pPr>
            <w:r w:rsidRPr="00644CD1">
              <w:rPr>
                <w:color w:val="000000"/>
                <w:sz w:val="18"/>
                <w:szCs w:val="18"/>
                <w:lang w:eastAsia="en-GB"/>
              </w:rPr>
              <w:t>0</w:t>
            </w:r>
          </w:p>
        </w:tc>
        <w:tc>
          <w:tcPr>
            <w:tcW w:w="606" w:type="dxa"/>
            <w:tcBorders>
              <w:top w:val="nil"/>
              <w:left w:val="nil"/>
              <w:bottom w:val="nil"/>
              <w:right w:val="nil"/>
            </w:tcBorders>
            <w:shd w:val="clear" w:color="auto" w:fill="FFFFFF" w:themeFill="background1"/>
            <w:vAlign w:val="center"/>
            <w:hideMark/>
          </w:tcPr>
          <w:p w14:paraId="36AF3A0A" w14:textId="77777777" w:rsidR="0074793D" w:rsidRPr="00644CD1" w:rsidRDefault="0074793D" w:rsidP="00796C9F">
            <w:pPr>
              <w:rPr>
                <w:color w:val="000000"/>
                <w:sz w:val="18"/>
                <w:szCs w:val="18"/>
                <w:lang w:eastAsia="en-GB"/>
              </w:rPr>
            </w:pPr>
            <w:r w:rsidRPr="00644CD1">
              <w:rPr>
                <w:color w:val="000000"/>
                <w:sz w:val="18"/>
                <w:szCs w:val="18"/>
                <w:lang w:eastAsia="en-GB"/>
              </w:rPr>
              <w:t>3</w:t>
            </w:r>
          </w:p>
        </w:tc>
        <w:tc>
          <w:tcPr>
            <w:tcW w:w="528" w:type="dxa"/>
            <w:tcBorders>
              <w:top w:val="nil"/>
              <w:left w:val="nil"/>
              <w:bottom w:val="nil"/>
              <w:right w:val="nil"/>
            </w:tcBorders>
            <w:shd w:val="clear" w:color="000000" w:fill="EEECE1"/>
            <w:vAlign w:val="center"/>
          </w:tcPr>
          <w:p w14:paraId="7B525298" w14:textId="77777777" w:rsidR="0074793D" w:rsidRPr="00A078EB" w:rsidRDefault="0074793D" w:rsidP="00796C9F">
            <w:pPr>
              <w:rPr>
                <w:color w:val="000000"/>
                <w:sz w:val="18"/>
                <w:szCs w:val="18"/>
                <w:lang w:eastAsia="en-GB"/>
              </w:rPr>
            </w:pPr>
            <w:r w:rsidRPr="00A078EB">
              <w:rPr>
                <w:color w:val="000000"/>
                <w:sz w:val="18"/>
                <w:szCs w:val="18"/>
                <w:lang w:eastAsia="en-GB"/>
              </w:rPr>
              <w:t>14</w:t>
            </w:r>
          </w:p>
        </w:tc>
        <w:tc>
          <w:tcPr>
            <w:tcW w:w="528" w:type="dxa"/>
            <w:gridSpan w:val="2"/>
            <w:tcBorders>
              <w:top w:val="nil"/>
              <w:left w:val="nil"/>
              <w:bottom w:val="nil"/>
              <w:right w:val="nil"/>
            </w:tcBorders>
            <w:shd w:val="clear" w:color="000000" w:fill="EEECE1"/>
            <w:vAlign w:val="center"/>
          </w:tcPr>
          <w:p w14:paraId="20377D91" w14:textId="77777777" w:rsidR="0074793D" w:rsidRPr="00A078EB" w:rsidRDefault="0074793D" w:rsidP="00796C9F">
            <w:pPr>
              <w:rPr>
                <w:color w:val="000000"/>
                <w:sz w:val="18"/>
                <w:szCs w:val="18"/>
                <w:lang w:eastAsia="en-GB"/>
              </w:rPr>
            </w:pPr>
            <w:r w:rsidRPr="00A078EB">
              <w:rPr>
                <w:color w:val="000000"/>
                <w:sz w:val="18"/>
                <w:szCs w:val="18"/>
                <w:lang w:eastAsia="en-GB"/>
              </w:rPr>
              <w:t>14</w:t>
            </w:r>
          </w:p>
        </w:tc>
        <w:tc>
          <w:tcPr>
            <w:tcW w:w="902" w:type="dxa"/>
            <w:gridSpan w:val="2"/>
            <w:tcBorders>
              <w:top w:val="nil"/>
              <w:left w:val="nil"/>
              <w:bottom w:val="nil"/>
              <w:right w:val="nil"/>
            </w:tcBorders>
            <w:shd w:val="clear" w:color="000000" w:fill="EEECE1"/>
            <w:vAlign w:val="center"/>
          </w:tcPr>
          <w:p w14:paraId="0BD8F055" w14:textId="77777777" w:rsidR="0074793D" w:rsidRPr="00A078EB" w:rsidRDefault="0074793D" w:rsidP="00796C9F">
            <w:pPr>
              <w:rPr>
                <w:color w:val="000000"/>
                <w:sz w:val="18"/>
                <w:szCs w:val="18"/>
                <w:lang w:eastAsia="en-GB"/>
              </w:rPr>
            </w:pPr>
            <w:r w:rsidRPr="008F7E07">
              <w:rPr>
                <w:sz w:val="18"/>
                <w:szCs w:val="18"/>
              </w:rPr>
              <w:t>14</w:t>
            </w:r>
          </w:p>
        </w:tc>
        <w:tc>
          <w:tcPr>
            <w:tcW w:w="1078" w:type="dxa"/>
            <w:tcBorders>
              <w:top w:val="nil"/>
              <w:left w:val="nil"/>
              <w:bottom w:val="nil"/>
              <w:right w:val="nil"/>
            </w:tcBorders>
            <w:shd w:val="clear" w:color="000000" w:fill="EEECE1"/>
            <w:vAlign w:val="center"/>
          </w:tcPr>
          <w:p w14:paraId="1C889964" w14:textId="77777777" w:rsidR="0074793D" w:rsidRPr="00644CD1" w:rsidRDefault="0074793D" w:rsidP="00796C9F">
            <w:pPr>
              <w:rPr>
                <w:color w:val="000000"/>
                <w:sz w:val="18"/>
                <w:szCs w:val="18"/>
                <w:lang w:eastAsia="en-GB"/>
              </w:rPr>
            </w:pPr>
            <w:r>
              <w:rPr>
                <w:color w:val="000000"/>
                <w:sz w:val="18"/>
                <w:szCs w:val="18"/>
                <w:lang w:eastAsia="en-GB"/>
              </w:rPr>
              <w:t>6.6</w:t>
            </w:r>
          </w:p>
        </w:tc>
        <w:tc>
          <w:tcPr>
            <w:tcW w:w="1134" w:type="dxa"/>
            <w:tcBorders>
              <w:top w:val="nil"/>
              <w:left w:val="nil"/>
              <w:bottom w:val="nil"/>
              <w:right w:val="nil"/>
            </w:tcBorders>
            <w:shd w:val="clear" w:color="000000" w:fill="EEECE1"/>
            <w:vAlign w:val="center"/>
          </w:tcPr>
          <w:p w14:paraId="3F7140C2" w14:textId="77777777" w:rsidR="0074793D" w:rsidRPr="00644CD1" w:rsidRDefault="0074793D" w:rsidP="00796C9F">
            <w:pPr>
              <w:rPr>
                <w:color w:val="000000"/>
                <w:sz w:val="18"/>
                <w:szCs w:val="18"/>
                <w:lang w:eastAsia="en-GB"/>
              </w:rPr>
            </w:pPr>
            <w:r>
              <w:rPr>
                <w:color w:val="000000"/>
                <w:sz w:val="18"/>
                <w:szCs w:val="18"/>
                <w:lang w:eastAsia="en-GB"/>
              </w:rPr>
              <w:t>7.1</w:t>
            </w:r>
          </w:p>
        </w:tc>
        <w:tc>
          <w:tcPr>
            <w:tcW w:w="992" w:type="dxa"/>
            <w:tcBorders>
              <w:top w:val="nil"/>
              <w:left w:val="nil"/>
              <w:bottom w:val="nil"/>
              <w:right w:val="nil"/>
            </w:tcBorders>
            <w:shd w:val="clear" w:color="000000" w:fill="EEECE1"/>
            <w:vAlign w:val="center"/>
          </w:tcPr>
          <w:p w14:paraId="76CE2B7D" w14:textId="77777777" w:rsidR="0074793D" w:rsidRPr="00644CD1" w:rsidRDefault="0074793D" w:rsidP="00796C9F">
            <w:pPr>
              <w:rPr>
                <w:color w:val="000000"/>
                <w:sz w:val="18"/>
                <w:szCs w:val="18"/>
                <w:lang w:eastAsia="en-GB"/>
              </w:rPr>
            </w:pPr>
            <w:r>
              <w:rPr>
                <w:color w:val="000000"/>
                <w:sz w:val="18"/>
                <w:szCs w:val="18"/>
                <w:lang w:eastAsia="en-GB"/>
              </w:rPr>
              <w:t>6.85</w:t>
            </w:r>
          </w:p>
        </w:tc>
        <w:tc>
          <w:tcPr>
            <w:tcW w:w="1276" w:type="dxa"/>
            <w:tcBorders>
              <w:top w:val="nil"/>
              <w:left w:val="nil"/>
              <w:bottom w:val="nil"/>
              <w:right w:val="nil"/>
            </w:tcBorders>
            <w:shd w:val="clear" w:color="000000" w:fill="EEECE1"/>
            <w:vAlign w:val="center"/>
          </w:tcPr>
          <w:p w14:paraId="5E675285" w14:textId="77777777" w:rsidR="0074793D" w:rsidRPr="00644CD1" w:rsidRDefault="0074793D" w:rsidP="00796C9F">
            <w:pPr>
              <w:rPr>
                <w:color w:val="000000"/>
                <w:sz w:val="18"/>
                <w:szCs w:val="18"/>
                <w:lang w:eastAsia="en-GB"/>
              </w:rPr>
            </w:pPr>
            <w:r>
              <w:rPr>
                <w:color w:val="000000"/>
                <w:sz w:val="18"/>
                <w:szCs w:val="18"/>
                <w:lang w:eastAsia="en-GB"/>
              </w:rPr>
              <w:t>6.7</w:t>
            </w:r>
          </w:p>
        </w:tc>
        <w:tc>
          <w:tcPr>
            <w:tcW w:w="2324" w:type="dxa"/>
            <w:gridSpan w:val="2"/>
            <w:tcBorders>
              <w:top w:val="nil"/>
              <w:left w:val="nil"/>
              <w:bottom w:val="nil"/>
              <w:right w:val="nil"/>
            </w:tcBorders>
            <w:shd w:val="clear" w:color="000000" w:fill="EEECE1"/>
            <w:vAlign w:val="center"/>
          </w:tcPr>
          <w:p w14:paraId="3CD598C0" w14:textId="77777777" w:rsidR="0074793D" w:rsidRPr="00644CD1" w:rsidRDefault="0074793D" w:rsidP="00796C9F">
            <w:pPr>
              <w:rPr>
                <w:color w:val="000000"/>
                <w:sz w:val="18"/>
                <w:szCs w:val="18"/>
                <w:lang w:eastAsia="en-GB"/>
              </w:rPr>
            </w:pPr>
            <w:r>
              <w:rPr>
                <w:color w:val="000000"/>
                <w:sz w:val="18"/>
                <w:szCs w:val="18"/>
                <w:lang w:eastAsia="en-GB"/>
              </w:rPr>
              <w:t>2.04</w:t>
            </w:r>
          </w:p>
        </w:tc>
        <w:tc>
          <w:tcPr>
            <w:tcW w:w="628" w:type="dxa"/>
            <w:tcBorders>
              <w:top w:val="nil"/>
              <w:left w:val="nil"/>
              <w:bottom w:val="nil"/>
              <w:right w:val="nil"/>
            </w:tcBorders>
            <w:shd w:val="clear" w:color="000000" w:fill="EEECE1"/>
          </w:tcPr>
          <w:p w14:paraId="6951CED2" w14:textId="77777777" w:rsidR="0074793D" w:rsidRDefault="0074793D" w:rsidP="00796C9F">
            <w:pPr>
              <w:rPr>
                <w:color w:val="000000"/>
                <w:sz w:val="18"/>
                <w:szCs w:val="18"/>
                <w:lang w:eastAsia="en-GB"/>
              </w:rPr>
            </w:pPr>
          </w:p>
        </w:tc>
      </w:tr>
      <w:tr w:rsidR="0074793D" w:rsidRPr="00644CD1" w14:paraId="2D635BC3" w14:textId="77777777" w:rsidTr="0074793D">
        <w:trPr>
          <w:trHeight w:val="300"/>
          <w:jc w:val="center"/>
        </w:trPr>
        <w:tc>
          <w:tcPr>
            <w:tcW w:w="1134" w:type="dxa"/>
            <w:gridSpan w:val="2"/>
            <w:tcBorders>
              <w:top w:val="nil"/>
              <w:left w:val="nil"/>
              <w:bottom w:val="single" w:sz="8" w:space="0" w:color="auto"/>
              <w:right w:val="nil"/>
            </w:tcBorders>
            <w:shd w:val="clear" w:color="auto" w:fill="auto"/>
            <w:noWrap/>
            <w:vAlign w:val="center"/>
            <w:hideMark/>
          </w:tcPr>
          <w:p w14:paraId="59BBE839" w14:textId="77777777" w:rsidR="0074793D" w:rsidRPr="00644CD1" w:rsidRDefault="0074793D" w:rsidP="00796C9F">
            <w:pPr>
              <w:rPr>
                <w:color w:val="000000"/>
                <w:sz w:val="18"/>
                <w:szCs w:val="18"/>
                <w:lang w:eastAsia="en-GB"/>
              </w:rPr>
            </w:pPr>
            <w:r w:rsidRPr="00644CD1">
              <w:rPr>
                <w:color w:val="000000"/>
                <w:sz w:val="18"/>
                <w:szCs w:val="18"/>
                <w:lang w:eastAsia="en-GB"/>
              </w:rPr>
              <w:t>CED</w:t>
            </w:r>
          </w:p>
        </w:tc>
        <w:tc>
          <w:tcPr>
            <w:tcW w:w="487" w:type="dxa"/>
            <w:tcBorders>
              <w:top w:val="nil"/>
              <w:left w:val="nil"/>
              <w:bottom w:val="single" w:sz="8" w:space="0" w:color="auto"/>
              <w:right w:val="nil"/>
            </w:tcBorders>
            <w:shd w:val="clear" w:color="auto" w:fill="auto"/>
            <w:vAlign w:val="center"/>
            <w:hideMark/>
          </w:tcPr>
          <w:p w14:paraId="18C8C1D5" w14:textId="77777777" w:rsidR="0074793D" w:rsidRPr="00644CD1" w:rsidRDefault="0074793D" w:rsidP="00796C9F">
            <w:pPr>
              <w:rPr>
                <w:color w:val="000000"/>
                <w:sz w:val="18"/>
                <w:szCs w:val="18"/>
                <w:lang w:eastAsia="en-GB"/>
              </w:rPr>
            </w:pPr>
            <w:r w:rsidRPr="00644CD1">
              <w:rPr>
                <w:color w:val="000000"/>
                <w:sz w:val="18"/>
                <w:szCs w:val="18"/>
                <w:lang w:eastAsia="en-GB"/>
              </w:rPr>
              <w:t>4</w:t>
            </w:r>
          </w:p>
        </w:tc>
        <w:tc>
          <w:tcPr>
            <w:tcW w:w="506" w:type="dxa"/>
            <w:tcBorders>
              <w:top w:val="nil"/>
              <w:left w:val="nil"/>
              <w:bottom w:val="single" w:sz="8" w:space="0" w:color="auto"/>
              <w:right w:val="nil"/>
            </w:tcBorders>
            <w:shd w:val="clear" w:color="auto" w:fill="auto"/>
            <w:vAlign w:val="center"/>
            <w:hideMark/>
          </w:tcPr>
          <w:p w14:paraId="68C0BACE" w14:textId="77777777" w:rsidR="0074793D" w:rsidRPr="00644CD1" w:rsidRDefault="0074793D" w:rsidP="00796C9F">
            <w:pPr>
              <w:rPr>
                <w:color w:val="000000"/>
                <w:sz w:val="18"/>
                <w:szCs w:val="18"/>
                <w:lang w:eastAsia="en-GB"/>
              </w:rPr>
            </w:pPr>
            <w:r w:rsidRPr="00644CD1">
              <w:rPr>
                <w:color w:val="000000"/>
                <w:sz w:val="18"/>
                <w:szCs w:val="18"/>
                <w:lang w:eastAsia="en-GB"/>
              </w:rPr>
              <w:t>5</w:t>
            </w:r>
          </w:p>
        </w:tc>
        <w:tc>
          <w:tcPr>
            <w:tcW w:w="567" w:type="dxa"/>
            <w:tcBorders>
              <w:top w:val="nil"/>
              <w:left w:val="nil"/>
              <w:bottom w:val="single" w:sz="8" w:space="0" w:color="auto"/>
              <w:right w:val="nil"/>
            </w:tcBorders>
            <w:shd w:val="clear" w:color="auto" w:fill="auto"/>
            <w:vAlign w:val="center"/>
            <w:hideMark/>
          </w:tcPr>
          <w:p w14:paraId="44CB540B" w14:textId="77777777" w:rsidR="0074793D" w:rsidRPr="00644CD1" w:rsidRDefault="0074793D" w:rsidP="00796C9F">
            <w:pPr>
              <w:rPr>
                <w:color w:val="000000"/>
                <w:sz w:val="18"/>
                <w:szCs w:val="18"/>
                <w:lang w:eastAsia="en-GB"/>
              </w:rPr>
            </w:pPr>
            <w:r w:rsidRPr="00644CD1">
              <w:rPr>
                <w:color w:val="000000"/>
                <w:sz w:val="18"/>
                <w:szCs w:val="18"/>
                <w:lang w:eastAsia="en-GB"/>
              </w:rPr>
              <w:t>5</w:t>
            </w:r>
          </w:p>
        </w:tc>
        <w:tc>
          <w:tcPr>
            <w:tcW w:w="567" w:type="dxa"/>
            <w:tcBorders>
              <w:top w:val="nil"/>
              <w:left w:val="nil"/>
              <w:bottom w:val="single" w:sz="8" w:space="0" w:color="auto"/>
              <w:right w:val="nil"/>
            </w:tcBorders>
            <w:shd w:val="clear" w:color="auto" w:fill="auto"/>
            <w:vAlign w:val="center"/>
            <w:hideMark/>
          </w:tcPr>
          <w:p w14:paraId="4763F05B" w14:textId="77777777" w:rsidR="0074793D" w:rsidRPr="00644CD1" w:rsidRDefault="0074793D" w:rsidP="00796C9F">
            <w:pPr>
              <w:rPr>
                <w:color w:val="000000"/>
                <w:sz w:val="18"/>
                <w:szCs w:val="18"/>
                <w:lang w:eastAsia="en-GB"/>
              </w:rPr>
            </w:pPr>
            <w:r w:rsidRPr="00644CD1">
              <w:rPr>
                <w:color w:val="000000"/>
                <w:sz w:val="18"/>
                <w:szCs w:val="18"/>
                <w:lang w:eastAsia="en-GB"/>
              </w:rPr>
              <w:t>5</w:t>
            </w:r>
          </w:p>
        </w:tc>
        <w:tc>
          <w:tcPr>
            <w:tcW w:w="696" w:type="dxa"/>
            <w:tcBorders>
              <w:top w:val="nil"/>
              <w:left w:val="nil"/>
              <w:bottom w:val="single" w:sz="8" w:space="0" w:color="auto"/>
              <w:right w:val="nil"/>
            </w:tcBorders>
            <w:shd w:val="clear" w:color="000000" w:fill="FFFFFF"/>
            <w:vAlign w:val="center"/>
            <w:hideMark/>
          </w:tcPr>
          <w:p w14:paraId="60089C0A" w14:textId="77777777" w:rsidR="0074793D" w:rsidRPr="00644CD1" w:rsidRDefault="0074793D" w:rsidP="00796C9F">
            <w:pPr>
              <w:rPr>
                <w:color w:val="000000"/>
                <w:sz w:val="18"/>
                <w:szCs w:val="18"/>
                <w:lang w:eastAsia="en-GB"/>
              </w:rPr>
            </w:pPr>
            <w:r w:rsidRPr="00644CD1">
              <w:rPr>
                <w:color w:val="000000"/>
                <w:sz w:val="18"/>
                <w:szCs w:val="18"/>
                <w:lang w:eastAsia="en-GB"/>
              </w:rPr>
              <w:t>6</w:t>
            </w:r>
          </w:p>
        </w:tc>
        <w:tc>
          <w:tcPr>
            <w:tcW w:w="579" w:type="dxa"/>
            <w:tcBorders>
              <w:top w:val="nil"/>
              <w:left w:val="nil"/>
              <w:bottom w:val="single" w:sz="8" w:space="0" w:color="auto"/>
              <w:right w:val="nil"/>
            </w:tcBorders>
            <w:shd w:val="clear" w:color="auto" w:fill="auto"/>
            <w:vAlign w:val="center"/>
            <w:hideMark/>
          </w:tcPr>
          <w:p w14:paraId="45570253" w14:textId="77777777" w:rsidR="0074793D" w:rsidRPr="00644CD1" w:rsidRDefault="0074793D" w:rsidP="00796C9F">
            <w:pPr>
              <w:rPr>
                <w:color w:val="000000"/>
                <w:sz w:val="18"/>
                <w:szCs w:val="18"/>
                <w:lang w:eastAsia="en-GB"/>
              </w:rPr>
            </w:pPr>
            <w:r w:rsidRPr="00644CD1">
              <w:rPr>
                <w:color w:val="000000"/>
                <w:sz w:val="18"/>
                <w:szCs w:val="18"/>
                <w:lang w:eastAsia="en-GB"/>
              </w:rPr>
              <w:t>5</w:t>
            </w:r>
          </w:p>
        </w:tc>
        <w:tc>
          <w:tcPr>
            <w:tcW w:w="555" w:type="dxa"/>
            <w:tcBorders>
              <w:top w:val="nil"/>
              <w:left w:val="nil"/>
              <w:bottom w:val="single" w:sz="8" w:space="0" w:color="auto"/>
              <w:right w:val="nil"/>
            </w:tcBorders>
            <w:shd w:val="clear" w:color="auto" w:fill="FFFFFF" w:themeFill="background1"/>
            <w:vAlign w:val="center"/>
            <w:hideMark/>
          </w:tcPr>
          <w:p w14:paraId="36010A10" w14:textId="77777777" w:rsidR="0074793D" w:rsidRPr="00644CD1" w:rsidRDefault="0074793D" w:rsidP="00796C9F">
            <w:pPr>
              <w:rPr>
                <w:color w:val="000000"/>
                <w:sz w:val="18"/>
                <w:szCs w:val="18"/>
                <w:lang w:eastAsia="en-GB"/>
              </w:rPr>
            </w:pPr>
            <w:r w:rsidRPr="00644CD1">
              <w:rPr>
                <w:color w:val="000000"/>
                <w:sz w:val="18"/>
                <w:szCs w:val="18"/>
                <w:lang w:eastAsia="en-GB"/>
              </w:rPr>
              <w:t>1</w:t>
            </w:r>
          </w:p>
        </w:tc>
        <w:tc>
          <w:tcPr>
            <w:tcW w:w="606" w:type="dxa"/>
            <w:tcBorders>
              <w:top w:val="nil"/>
              <w:left w:val="nil"/>
              <w:bottom w:val="single" w:sz="8" w:space="0" w:color="auto"/>
              <w:right w:val="nil"/>
            </w:tcBorders>
            <w:shd w:val="clear" w:color="auto" w:fill="FFFFFF" w:themeFill="background1"/>
            <w:vAlign w:val="center"/>
            <w:hideMark/>
          </w:tcPr>
          <w:p w14:paraId="60EBCE78" w14:textId="77777777" w:rsidR="0074793D" w:rsidRPr="00644CD1" w:rsidRDefault="0074793D" w:rsidP="00796C9F">
            <w:pPr>
              <w:rPr>
                <w:color w:val="000000"/>
                <w:sz w:val="18"/>
                <w:szCs w:val="18"/>
                <w:lang w:eastAsia="en-GB"/>
              </w:rPr>
            </w:pPr>
            <w:r w:rsidRPr="00644CD1">
              <w:rPr>
                <w:color w:val="000000"/>
                <w:sz w:val="18"/>
                <w:szCs w:val="18"/>
                <w:lang w:eastAsia="en-GB"/>
              </w:rPr>
              <w:t>1</w:t>
            </w:r>
          </w:p>
        </w:tc>
        <w:tc>
          <w:tcPr>
            <w:tcW w:w="528" w:type="dxa"/>
            <w:tcBorders>
              <w:top w:val="nil"/>
              <w:left w:val="nil"/>
              <w:bottom w:val="single" w:sz="8" w:space="0" w:color="auto"/>
              <w:right w:val="nil"/>
            </w:tcBorders>
            <w:shd w:val="clear" w:color="000000" w:fill="EEECE1"/>
            <w:vAlign w:val="center"/>
          </w:tcPr>
          <w:p w14:paraId="515CB672" w14:textId="77777777" w:rsidR="0074793D" w:rsidRPr="00A078EB" w:rsidRDefault="0074793D" w:rsidP="00796C9F">
            <w:pPr>
              <w:rPr>
                <w:color w:val="000000"/>
                <w:sz w:val="18"/>
                <w:szCs w:val="18"/>
                <w:lang w:eastAsia="en-GB"/>
              </w:rPr>
            </w:pPr>
            <w:r w:rsidRPr="00A078EB">
              <w:rPr>
                <w:color w:val="000000"/>
                <w:sz w:val="18"/>
                <w:szCs w:val="18"/>
                <w:lang w:eastAsia="en-GB"/>
              </w:rPr>
              <w:t>5</w:t>
            </w:r>
          </w:p>
        </w:tc>
        <w:tc>
          <w:tcPr>
            <w:tcW w:w="528" w:type="dxa"/>
            <w:gridSpan w:val="2"/>
            <w:tcBorders>
              <w:top w:val="nil"/>
              <w:left w:val="nil"/>
              <w:bottom w:val="single" w:sz="8" w:space="0" w:color="auto"/>
              <w:right w:val="nil"/>
            </w:tcBorders>
            <w:shd w:val="clear" w:color="000000" w:fill="EEECE1"/>
            <w:vAlign w:val="center"/>
          </w:tcPr>
          <w:p w14:paraId="6CD01FFC" w14:textId="77777777" w:rsidR="0074793D" w:rsidRPr="00A078EB" w:rsidRDefault="0074793D" w:rsidP="00796C9F">
            <w:pPr>
              <w:rPr>
                <w:color w:val="000000"/>
                <w:sz w:val="18"/>
                <w:szCs w:val="18"/>
                <w:lang w:eastAsia="en-GB"/>
              </w:rPr>
            </w:pPr>
            <w:r w:rsidRPr="00A078EB">
              <w:rPr>
                <w:color w:val="000000"/>
                <w:sz w:val="18"/>
                <w:szCs w:val="18"/>
                <w:lang w:eastAsia="en-GB"/>
              </w:rPr>
              <w:t>4</w:t>
            </w:r>
          </w:p>
        </w:tc>
        <w:tc>
          <w:tcPr>
            <w:tcW w:w="902" w:type="dxa"/>
            <w:gridSpan w:val="2"/>
            <w:tcBorders>
              <w:top w:val="nil"/>
              <w:left w:val="nil"/>
              <w:bottom w:val="single" w:sz="8" w:space="0" w:color="auto"/>
              <w:right w:val="nil"/>
            </w:tcBorders>
            <w:shd w:val="clear" w:color="000000" w:fill="EEECE1"/>
            <w:vAlign w:val="center"/>
          </w:tcPr>
          <w:p w14:paraId="0767E7F5" w14:textId="77777777" w:rsidR="0074793D" w:rsidRPr="00A078EB" w:rsidRDefault="0074793D" w:rsidP="00796C9F">
            <w:pPr>
              <w:rPr>
                <w:color w:val="000000"/>
                <w:sz w:val="18"/>
                <w:szCs w:val="18"/>
                <w:lang w:eastAsia="en-GB"/>
              </w:rPr>
            </w:pPr>
            <w:r w:rsidRPr="008F7E07">
              <w:rPr>
                <w:sz w:val="18"/>
                <w:szCs w:val="18"/>
              </w:rPr>
              <w:t>4.5</w:t>
            </w:r>
          </w:p>
        </w:tc>
        <w:tc>
          <w:tcPr>
            <w:tcW w:w="1078" w:type="dxa"/>
            <w:tcBorders>
              <w:top w:val="nil"/>
              <w:left w:val="nil"/>
              <w:bottom w:val="single" w:sz="8" w:space="0" w:color="auto"/>
              <w:right w:val="nil"/>
            </w:tcBorders>
            <w:shd w:val="clear" w:color="000000" w:fill="EEECE1"/>
            <w:vAlign w:val="center"/>
          </w:tcPr>
          <w:p w14:paraId="383A5A93" w14:textId="77777777" w:rsidR="0074793D" w:rsidRPr="00644CD1" w:rsidRDefault="0074793D" w:rsidP="00796C9F">
            <w:pPr>
              <w:rPr>
                <w:color w:val="000000"/>
                <w:sz w:val="18"/>
                <w:szCs w:val="18"/>
                <w:lang w:eastAsia="en-GB"/>
              </w:rPr>
            </w:pPr>
            <w:r>
              <w:rPr>
                <w:color w:val="000000"/>
                <w:sz w:val="18"/>
                <w:szCs w:val="18"/>
                <w:lang w:eastAsia="en-GB"/>
              </w:rPr>
              <w:t>2</w:t>
            </w:r>
          </w:p>
        </w:tc>
        <w:tc>
          <w:tcPr>
            <w:tcW w:w="1134" w:type="dxa"/>
            <w:tcBorders>
              <w:top w:val="nil"/>
              <w:left w:val="nil"/>
              <w:bottom w:val="single" w:sz="8" w:space="0" w:color="auto"/>
              <w:right w:val="nil"/>
            </w:tcBorders>
            <w:shd w:val="clear" w:color="000000" w:fill="EEECE1"/>
            <w:vAlign w:val="center"/>
          </w:tcPr>
          <w:p w14:paraId="31B19890" w14:textId="77777777" w:rsidR="0074793D" w:rsidRPr="00644CD1" w:rsidRDefault="0074793D" w:rsidP="00796C9F">
            <w:pPr>
              <w:rPr>
                <w:color w:val="000000"/>
                <w:sz w:val="18"/>
                <w:szCs w:val="18"/>
                <w:lang w:eastAsia="en-GB"/>
              </w:rPr>
            </w:pPr>
            <w:r>
              <w:rPr>
                <w:color w:val="000000"/>
                <w:sz w:val="18"/>
                <w:szCs w:val="18"/>
                <w:lang w:eastAsia="en-GB"/>
              </w:rPr>
              <w:t>2.95</w:t>
            </w:r>
          </w:p>
        </w:tc>
        <w:tc>
          <w:tcPr>
            <w:tcW w:w="992" w:type="dxa"/>
            <w:tcBorders>
              <w:top w:val="nil"/>
              <w:left w:val="nil"/>
              <w:bottom w:val="single" w:sz="8" w:space="0" w:color="auto"/>
              <w:right w:val="nil"/>
            </w:tcBorders>
            <w:shd w:val="clear" w:color="000000" w:fill="EEECE1"/>
            <w:vAlign w:val="center"/>
          </w:tcPr>
          <w:p w14:paraId="05369A04" w14:textId="77777777" w:rsidR="0074793D" w:rsidRPr="00644CD1" w:rsidRDefault="0074793D" w:rsidP="00796C9F">
            <w:pPr>
              <w:rPr>
                <w:color w:val="000000"/>
                <w:sz w:val="18"/>
                <w:szCs w:val="18"/>
                <w:lang w:eastAsia="en-GB"/>
              </w:rPr>
            </w:pPr>
            <w:r>
              <w:rPr>
                <w:color w:val="000000"/>
                <w:sz w:val="18"/>
                <w:szCs w:val="18"/>
                <w:lang w:eastAsia="en-GB"/>
              </w:rPr>
              <w:t>2.48</w:t>
            </w:r>
          </w:p>
        </w:tc>
        <w:tc>
          <w:tcPr>
            <w:tcW w:w="1276" w:type="dxa"/>
            <w:tcBorders>
              <w:top w:val="nil"/>
              <w:left w:val="nil"/>
              <w:bottom w:val="single" w:sz="8" w:space="0" w:color="auto"/>
              <w:right w:val="nil"/>
            </w:tcBorders>
            <w:shd w:val="clear" w:color="000000" w:fill="EEECE1"/>
            <w:vAlign w:val="center"/>
          </w:tcPr>
          <w:p w14:paraId="1ABF4CCB" w14:textId="77777777" w:rsidR="0074793D" w:rsidRPr="00644CD1" w:rsidRDefault="0074793D" w:rsidP="00796C9F">
            <w:pPr>
              <w:rPr>
                <w:color w:val="000000"/>
                <w:sz w:val="18"/>
                <w:szCs w:val="18"/>
                <w:lang w:eastAsia="en-GB"/>
              </w:rPr>
            </w:pPr>
            <w:r>
              <w:rPr>
                <w:color w:val="000000"/>
                <w:sz w:val="18"/>
                <w:szCs w:val="18"/>
                <w:lang w:eastAsia="en-GB"/>
              </w:rPr>
              <w:t>1.9</w:t>
            </w:r>
          </w:p>
        </w:tc>
        <w:tc>
          <w:tcPr>
            <w:tcW w:w="2324" w:type="dxa"/>
            <w:gridSpan w:val="2"/>
            <w:tcBorders>
              <w:top w:val="nil"/>
              <w:left w:val="nil"/>
              <w:bottom w:val="single" w:sz="8" w:space="0" w:color="auto"/>
              <w:right w:val="nil"/>
            </w:tcBorders>
            <w:shd w:val="clear" w:color="000000" w:fill="EEECE1"/>
            <w:vAlign w:val="center"/>
          </w:tcPr>
          <w:p w14:paraId="37F1CA35" w14:textId="77777777" w:rsidR="0074793D" w:rsidRPr="00644CD1" w:rsidRDefault="0074793D" w:rsidP="00796C9F">
            <w:pPr>
              <w:rPr>
                <w:color w:val="000000"/>
                <w:sz w:val="18"/>
                <w:szCs w:val="18"/>
                <w:lang w:eastAsia="en-GB"/>
              </w:rPr>
            </w:pPr>
            <w:r>
              <w:rPr>
                <w:color w:val="000000"/>
                <w:sz w:val="18"/>
                <w:szCs w:val="18"/>
                <w:lang w:eastAsia="en-GB"/>
              </w:rPr>
              <w:t>1.81</w:t>
            </w:r>
          </w:p>
        </w:tc>
        <w:tc>
          <w:tcPr>
            <w:tcW w:w="628" w:type="dxa"/>
            <w:tcBorders>
              <w:top w:val="nil"/>
              <w:left w:val="nil"/>
              <w:bottom w:val="single" w:sz="8" w:space="0" w:color="auto"/>
              <w:right w:val="nil"/>
            </w:tcBorders>
            <w:shd w:val="clear" w:color="000000" w:fill="EEECE1"/>
          </w:tcPr>
          <w:p w14:paraId="51E73183" w14:textId="77777777" w:rsidR="0074793D" w:rsidRDefault="0074793D" w:rsidP="00796C9F">
            <w:pPr>
              <w:rPr>
                <w:color w:val="000000"/>
                <w:sz w:val="18"/>
                <w:szCs w:val="18"/>
                <w:lang w:eastAsia="en-GB"/>
              </w:rPr>
            </w:pPr>
          </w:p>
        </w:tc>
      </w:tr>
      <w:tr w:rsidR="0074793D" w:rsidRPr="00644CD1" w14:paraId="04F384A9" w14:textId="77777777" w:rsidTr="0074793D">
        <w:trPr>
          <w:trHeight w:val="300"/>
          <w:jc w:val="center"/>
        </w:trPr>
        <w:tc>
          <w:tcPr>
            <w:tcW w:w="1134" w:type="dxa"/>
            <w:gridSpan w:val="2"/>
            <w:tcBorders>
              <w:top w:val="nil"/>
              <w:left w:val="nil"/>
              <w:bottom w:val="single" w:sz="8" w:space="0" w:color="auto"/>
              <w:right w:val="nil"/>
            </w:tcBorders>
            <w:shd w:val="clear" w:color="auto" w:fill="auto"/>
            <w:noWrap/>
            <w:vAlign w:val="center"/>
            <w:hideMark/>
          </w:tcPr>
          <w:p w14:paraId="57C41444" w14:textId="77777777" w:rsidR="0074793D" w:rsidRPr="00644CD1" w:rsidRDefault="0074793D" w:rsidP="00796C9F">
            <w:pPr>
              <w:rPr>
                <w:b/>
                <w:bCs/>
                <w:color w:val="000000"/>
                <w:sz w:val="18"/>
                <w:szCs w:val="18"/>
                <w:lang w:eastAsia="en-GB"/>
              </w:rPr>
            </w:pPr>
            <w:r w:rsidRPr="00644CD1">
              <w:rPr>
                <w:b/>
                <w:bCs/>
                <w:color w:val="000000"/>
                <w:sz w:val="18"/>
                <w:szCs w:val="18"/>
                <w:lang w:eastAsia="en-GB"/>
              </w:rPr>
              <w:t>Total</w:t>
            </w:r>
          </w:p>
        </w:tc>
        <w:tc>
          <w:tcPr>
            <w:tcW w:w="487" w:type="dxa"/>
            <w:tcBorders>
              <w:top w:val="nil"/>
              <w:left w:val="nil"/>
              <w:bottom w:val="single" w:sz="8" w:space="0" w:color="auto"/>
              <w:right w:val="nil"/>
            </w:tcBorders>
            <w:shd w:val="clear" w:color="auto" w:fill="auto"/>
            <w:vAlign w:val="center"/>
            <w:hideMark/>
          </w:tcPr>
          <w:p w14:paraId="184A5909" w14:textId="77777777" w:rsidR="0074793D" w:rsidRPr="00644CD1" w:rsidRDefault="0074793D" w:rsidP="00796C9F">
            <w:pPr>
              <w:rPr>
                <w:b/>
                <w:bCs/>
                <w:color w:val="000000"/>
                <w:sz w:val="18"/>
                <w:szCs w:val="18"/>
                <w:lang w:eastAsia="en-GB"/>
              </w:rPr>
            </w:pPr>
            <w:r w:rsidRPr="00644CD1">
              <w:rPr>
                <w:b/>
                <w:bCs/>
                <w:color w:val="000000"/>
                <w:sz w:val="18"/>
                <w:szCs w:val="18"/>
                <w:lang w:eastAsia="en-GB"/>
              </w:rPr>
              <w:t>147</w:t>
            </w:r>
          </w:p>
        </w:tc>
        <w:tc>
          <w:tcPr>
            <w:tcW w:w="506" w:type="dxa"/>
            <w:tcBorders>
              <w:top w:val="nil"/>
              <w:left w:val="nil"/>
              <w:bottom w:val="single" w:sz="8" w:space="0" w:color="auto"/>
              <w:right w:val="nil"/>
            </w:tcBorders>
            <w:shd w:val="clear" w:color="auto" w:fill="auto"/>
            <w:vAlign w:val="center"/>
            <w:hideMark/>
          </w:tcPr>
          <w:p w14:paraId="77466A0F" w14:textId="77777777" w:rsidR="0074793D" w:rsidRPr="00644CD1" w:rsidRDefault="0074793D" w:rsidP="00796C9F">
            <w:pPr>
              <w:rPr>
                <w:b/>
                <w:bCs/>
                <w:color w:val="000000"/>
                <w:sz w:val="18"/>
                <w:szCs w:val="18"/>
                <w:lang w:eastAsia="en-GB"/>
              </w:rPr>
            </w:pPr>
            <w:r w:rsidRPr="00644CD1">
              <w:rPr>
                <w:b/>
                <w:bCs/>
                <w:color w:val="000000"/>
                <w:sz w:val="18"/>
                <w:szCs w:val="18"/>
                <w:lang w:eastAsia="en-GB"/>
              </w:rPr>
              <w:t>175</w:t>
            </w:r>
          </w:p>
        </w:tc>
        <w:tc>
          <w:tcPr>
            <w:tcW w:w="567" w:type="dxa"/>
            <w:tcBorders>
              <w:top w:val="nil"/>
              <w:left w:val="nil"/>
              <w:bottom w:val="single" w:sz="8" w:space="0" w:color="auto"/>
              <w:right w:val="nil"/>
            </w:tcBorders>
            <w:shd w:val="clear" w:color="auto" w:fill="auto"/>
            <w:vAlign w:val="center"/>
            <w:hideMark/>
          </w:tcPr>
          <w:p w14:paraId="635FBFB4" w14:textId="77777777" w:rsidR="0074793D" w:rsidRPr="00644CD1" w:rsidRDefault="0074793D" w:rsidP="00796C9F">
            <w:pPr>
              <w:rPr>
                <w:b/>
                <w:bCs/>
                <w:color w:val="000000"/>
                <w:sz w:val="18"/>
                <w:szCs w:val="18"/>
                <w:lang w:eastAsia="en-GB"/>
              </w:rPr>
            </w:pPr>
            <w:r w:rsidRPr="00644CD1">
              <w:rPr>
                <w:b/>
                <w:bCs/>
                <w:color w:val="000000"/>
                <w:sz w:val="18"/>
                <w:szCs w:val="18"/>
                <w:lang w:eastAsia="en-GB"/>
              </w:rPr>
              <w:t>166</w:t>
            </w:r>
          </w:p>
        </w:tc>
        <w:tc>
          <w:tcPr>
            <w:tcW w:w="567" w:type="dxa"/>
            <w:tcBorders>
              <w:top w:val="nil"/>
              <w:left w:val="nil"/>
              <w:bottom w:val="single" w:sz="8" w:space="0" w:color="auto"/>
              <w:right w:val="nil"/>
            </w:tcBorders>
            <w:shd w:val="clear" w:color="auto" w:fill="auto"/>
            <w:vAlign w:val="center"/>
            <w:hideMark/>
          </w:tcPr>
          <w:p w14:paraId="6B4A38C6" w14:textId="77777777" w:rsidR="0074793D" w:rsidRPr="00644CD1" w:rsidRDefault="0074793D" w:rsidP="00796C9F">
            <w:pPr>
              <w:rPr>
                <w:b/>
                <w:bCs/>
                <w:color w:val="000000"/>
                <w:sz w:val="18"/>
                <w:szCs w:val="18"/>
                <w:lang w:eastAsia="en-GB"/>
              </w:rPr>
            </w:pPr>
            <w:r w:rsidRPr="00644CD1">
              <w:rPr>
                <w:b/>
                <w:bCs/>
                <w:color w:val="000000"/>
                <w:sz w:val="18"/>
                <w:szCs w:val="18"/>
                <w:lang w:eastAsia="en-GB"/>
              </w:rPr>
              <w:t>158</w:t>
            </w:r>
          </w:p>
        </w:tc>
        <w:tc>
          <w:tcPr>
            <w:tcW w:w="696" w:type="dxa"/>
            <w:tcBorders>
              <w:top w:val="nil"/>
              <w:left w:val="nil"/>
              <w:bottom w:val="single" w:sz="8" w:space="0" w:color="auto"/>
              <w:right w:val="nil"/>
            </w:tcBorders>
            <w:shd w:val="clear" w:color="000000" w:fill="FFFFFF"/>
            <w:vAlign w:val="center"/>
            <w:hideMark/>
          </w:tcPr>
          <w:p w14:paraId="197102B6" w14:textId="77777777" w:rsidR="0074793D" w:rsidRPr="00644CD1" w:rsidRDefault="0074793D" w:rsidP="00796C9F">
            <w:pPr>
              <w:rPr>
                <w:b/>
                <w:bCs/>
                <w:color w:val="000000"/>
                <w:sz w:val="18"/>
                <w:szCs w:val="18"/>
                <w:lang w:eastAsia="en-GB"/>
              </w:rPr>
            </w:pPr>
            <w:r w:rsidRPr="00644CD1">
              <w:rPr>
                <w:b/>
                <w:bCs/>
                <w:color w:val="000000"/>
                <w:sz w:val="18"/>
                <w:szCs w:val="18"/>
                <w:lang w:eastAsia="en-GB"/>
              </w:rPr>
              <w:t>140</w:t>
            </w:r>
          </w:p>
        </w:tc>
        <w:tc>
          <w:tcPr>
            <w:tcW w:w="579" w:type="dxa"/>
            <w:tcBorders>
              <w:top w:val="nil"/>
              <w:left w:val="nil"/>
              <w:bottom w:val="single" w:sz="8" w:space="0" w:color="auto"/>
              <w:right w:val="nil"/>
            </w:tcBorders>
            <w:shd w:val="clear" w:color="auto" w:fill="auto"/>
            <w:vAlign w:val="center"/>
            <w:hideMark/>
          </w:tcPr>
          <w:p w14:paraId="1F81C07C" w14:textId="77777777" w:rsidR="0074793D" w:rsidRPr="00644CD1" w:rsidRDefault="0074793D" w:rsidP="00796C9F">
            <w:pPr>
              <w:rPr>
                <w:b/>
                <w:bCs/>
                <w:color w:val="000000"/>
                <w:sz w:val="18"/>
                <w:szCs w:val="18"/>
                <w:lang w:eastAsia="en-GB"/>
              </w:rPr>
            </w:pPr>
            <w:r w:rsidRPr="00644CD1">
              <w:rPr>
                <w:b/>
                <w:bCs/>
                <w:color w:val="000000"/>
                <w:sz w:val="18"/>
                <w:szCs w:val="18"/>
                <w:lang w:eastAsia="en-GB"/>
              </w:rPr>
              <w:t>133</w:t>
            </w:r>
          </w:p>
        </w:tc>
        <w:tc>
          <w:tcPr>
            <w:tcW w:w="555" w:type="dxa"/>
            <w:tcBorders>
              <w:top w:val="nil"/>
              <w:left w:val="nil"/>
              <w:bottom w:val="single" w:sz="8" w:space="0" w:color="auto"/>
              <w:right w:val="nil"/>
            </w:tcBorders>
            <w:shd w:val="clear" w:color="auto" w:fill="FFFFFF" w:themeFill="background1"/>
            <w:vAlign w:val="center"/>
            <w:hideMark/>
          </w:tcPr>
          <w:p w14:paraId="4FC209A5" w14:textId="77777777" w:rsidR="0074793D" w:rsidRPr="00644CD1" w:rsidRDefault="0074793D" w:rsidP="00796C9F">
            <w:pPr>
              <w:rPr>
                <w:b/>
                <w:bCs/>
                <w:color w:val="000000"/>
                <w:sz w:val="18"/>
                <w:szCs w:val="18"/>
                <w:lang w:eastAsia="en-GB"/>
              </w:rPr>
            </w:pPr>
            <w:r w:rsidRPr="00644CD1">
              <w:rPr>
                <w:b/>
                <w:bCs/>
                <w:color w:val="000000"/>
                <w:sz w:val="18"/>
                <w:szCs w:val="18"/>
                <w:lang w:eastAsia="en-GB"/>
              </w:rPr>
              <w:t>28</w:t>
            </w:r>
          </w:p>
        </w:tc>
        <w:tc>
          <w:tcPr>
            <w:tcW w:w="606" w:type="dxa"/>
            <w:tcBorders>
              <w:top w:val="nil"/>
              <w:left w:val="nil"/>
              <w:bottom w:val="single" w:sz="8" w:space="0" w:color="auto"/>
              <w:right w:val="nil"/>
            </w:tcBorders>
            <w:shd w:val="clear" w:color="auto" w:fill="FFFFFF" w:themeFill="background1"/>
            <w:vAlign w:val="center"/>
            <w:hideMark/>
          </w:tcPr>
          <w:p w14:paraId="61F8EC69" w14:textId="77777777" w:rsidR="0074793D" w:rsidRPr="00644CD1" w:rsidRDefault="0074793D" w:rsidP="00796C9F">
            <w:pPr>
              <w:rPr>
                <w:b/>
                <w:bCs/>
                <w:color w:val="000000"/>
                <w:sz w:val="18"/>
                <w:szCs w:val="18"/>
                <w:lang w:eastAsia="en-GB"/>
              </w:rPr>
            </w:pPr>
            <w:r w:rsidRPr="00644CD1">
              <w:rPr>
                <w:b/>
                <w:bCs/>
                <w:color w:val="000000"/>
                <w:sz w:val="18"/>
                <w:szCs w:val="18"/>
                <w:lang w:eastAsia="en-GB"/>
              </w:rPr>
              <w:t>59</w:t>
            </w:r>
          </w:p>
        </w:tc>
        <w:tc>
          <w:tcPr>
            <w:tcW w:w="528" w:type="dxa"/>
            <w:tcBorders>
              <w:top w:val="nil"/>
              <w:left w:val="nil"/>
              <w:bottom w:val="single" w:sz="8" w:space="0" w:color="auto"/>
              <w:right w:val="nil"/>
            </w:tcBorders>
            <w:shd w:val="clear" w:color="000000" w:fill="EEECE1"/>
            <w:vAlign w:val="center"/>
          </w:tcPr>
          <w:p w14:paraId="25926072" w14:textId="77777777" w:rsidR="0074793D" w:rsidRPr="008F7E07" w:rsidRDefault="0074793D" w:rsidP="00796C9F">
            <w:pPr>
              <w:rPr>
                <w:b/>
                <w:color w:val="000000"/>
                <w:sz w:val="18"/>
                <w:szCs w:val="18"/>
                <w:lang w:eastAsia="en-GB"/>
              </w:rPr>
            </w:pPr>
            <w:r w:rsidRPr="008F7E07">
              <w:rPr>
                <w:b/>
                <w:color w:val="000000"/>
                <w:sz w:val="18"/>
                <w:szCs w:val="18"/>
                <w:lang w:eastAsia="en-GB"/>
              </w:rPr>
              <w:t>133</w:t>
            </w:r>
          </w:p>
        </w:tc>
        <w:tc>
          <w:tcPr>
            <w:tcW w:w="528" w:type="dxa"/>
            <w:gridSpan w:val="2"/>
            <w:tcBorders>
              <w:top w:val="nil"/>
              <w:left w:val="nil"/>
              <w:bottom w:val="single" w:sz="8" w:space="0" w:color="auto"/>
              <w:right w:val="nil"/>
            </w:tcBorders>
            <w:shd w:val="clear" w:color="000000" w:fill="EEECE1"/>
            <w:vAlign w:val="center"/>
          </w:tcPr>
          <w:p w14:paraId="7B8AC941" w14:textId="77777777" w:rsidR="0074793D" w:rsidRPr="008F7E07" w:rsidRDefault="0074793D" w:rsidP="00796C9F">
            <w:pPr>
              <w:rPr>
                <w:b/>
                <w:color w:val="000000"/>
                <w:sz w:val="18"/>
                <w:szCs w:val="18"/>
                <w:lang w:eastAsia="en-GB"/>
              </w:rPr>
            </w:pPr>
            <w:r w:rsidRPr="008F7E07">
              <w:rPr>
                <w:b/>
                <w:color w:val="000000"/>
                <w:sz w:val="18"/>
                <w:szCs w:val="18"/>
                <w:lang w:eastAsia="en-GB"/>
              </w:rPr>
              <w:t>139</w:t>
            </w:r>
          </w:p>
        </w:tc>
        <w:tc>
          <w:tcPr>
            <w:tcW w:w="902" w:type="dxa"/>
            <w:gridSpan w:val="2"/>
            <w:tcBorders>
              <w:top w:val="nil"/>
              <w:left w:val="nil"/>
              <w:bottom w:val="single" w:sz="8" w:space="0" w:color="auto"/>
              <w:right w:val="nil"/>
            </w:tcBorders>
            <w:shd w:val="clear" w:color="000000" w:fill="EEECE1"/>
            <w:vAlign w:val="center"/>
          </w:tcPr>
          <w:p w14:paraId="1657CCA2" w14:textId="77777777" w:rsidR="0074793D" w:rsidRPr="008F7E07" w:rsidRDefault="0074793D" w:rsidP="00796C9F">
            <w:pPr>
              <w:rPr>
                <w:b/>
                <w:color w:val="000000"/>
                <w:sz w:val="18"/>
                <w:szCs w:val="18"/>
                <w:lang w:eastAsia="en-GB"/>
              </w:rPr>
            </w:pPr>
            <w:r w:rsidRPr="008F7E07">
              <w:rPr>
                <w:b/>
                <w:sz w:val="18"/>
                <w:szCs w:val="18"/>
              </w:rPr>
              <w:t>136</w:t>
            </w:r>
          </w:p>
        </w:tc>
        <w:tc>
          <w:tcPr>
            <w:tcW w:w="1078" w:type="dxa"/>
            <w:tcBorders>
              <w:top w:val="nil"/>
              <w:left w:val="nil"/>
              <w:bottom w:val="single" w:sz="8" w:space="0" w:color="auto"/>
              <w:right w:val="nil"/>
            </w:tcBorders>
            <w:shd w:val="clear" w:color="000000" w:fill="EEECE1"/>
            <w:vAlign w:val="center"/>
          </w:tcPr>
          <w:p w14:paraId="41522CCE" w14:textId="77777777" w:rsidR="0074793D" w:rsidRPr="00644CD1" w:rsidRDefault="0074793D" w:rsidP="00796C9F">
            <w:pPr>
              <w:rPr>
                <w:b/>
                <w:bCs/>
                <w:color w:val="000000"/>
                <w:sz w:val="18"/>
                <w:szCs w:val="18"/>
                <w:lang w:eastAsia="en-GB"/>
              </w:rPr>
            </w:pPr>
            <w:r>
              <w:rPr>
                <w:b/>
                <w:bCs/>
                <w:color w:val="000000"/>
                <w:sz w:val="18"/>
                <w:szCs w:val="18"/>
                <w:lang w:eastAsia="en-GB"/>
              </w:rPr>
              <w:t>58.2</w:t>
            </w:r>
          </w:p>
        </w:tc>
        <w:tc>
          <w:tcPr>
            <w:tcW w:w="1134" w:type="dxa"/>
            <w:tcBorders>
              <w:top w:val="nil"/>
              <w:left w:val="nil"/>
              <w:bottom w:val="single" w:sz="8" w:space="0" w:color="auto"/>
              <w:right w:val="nil"/>
            </w:tcBorders>
            <w:shd w:val="clear" w:color="000000" w:fill="EEECE1"/>
            <w:vAlign w:val="center"/>
          </w:tcPr>
          <w:p w14:paraId="088DBF65" w14:textId="77777777" w:rsidR="0074793D" w:rsidRPr="00644CD1" w:rsidRDefault="0074793D" w:rsidP="00796C9F">
            <w:pPr>
              <w:rPr>
                <w:b/>
                <w:bCs/>
                <w:color w:val="000000"/>
                <w:sz w:val="18"/>
                <w:szCs w:val="18"/>
                <w:lang w:eastAsia="en-GB"/>
              </w:rPr>
            </w:pPr>
            <w:r>
              <w:rPr>
                <w:b/>
                <w:bCs/>
                <w:color w:val="000000"/>
                <w:sz w:val="18"/>
                <w:szCs w:val="18"/>
                <w:lang w:eastAsia="en-GB"/>
              </w:rPr>
              <w:fldChar w:fldCharType="begin"/>
            </w:r>
            <w:r>
              <w:rPr>
                <w:b/>
                <w:bCs/>
                <w:color w:val="000000"/>
                <w:sz w:val="18"/>
                <w:szCs w:val="18"/>
                <w:lang w:eastAsia="en-GB"/>
              </w:rPr>
              <w:instrText xml:space="preserve"> =SUM(ABOVE) </w:instrText>
            </w:r>
            <w:r>
              <w:rPr>
                <w:b/>
                <w:bCs/>
                <w:color w:val="000000"/>
                <w:sz w:val="18"/>
                <w:szCs w:val="18"/>
                <w:lang w:eastAsia="en-GB"/>
              </w:rPr>
              <w:fldChar w:fldCharType="separate"/>
            </w:r>
            <w:r>
              <w:rPr>
                <w:b/>
                <w:bCs/>
                <w:noProof/>
                <w:color w:val="000000"/>
                <w:sz w:val="18"/>
                <w:szCs w:val="18"/>
                <w:lang w:eastAsia="en-GB"/>
              </w:rPr>
              <w:t>60.05</w:t>
            </w:r>
            <w:r>
              <w:rPr>
                <w:b/>
                <w:bCs/>
                <w:color w:val="000000"/>
                <w:sz w:val="18"/>
                <w:szCs w:val="18"/>
                <w:lang w:eastAsia="en-GB"/>
              </w:rPr>
              <w:fldChar w:fldCharType="end"/>
            </w:r>
          </w:p>
        </w:tc>
        <w:tc>
          <w:tcPr>
            <w:tcW w:w="992" w:type="dxa"/>
            <w:tcBorders>
              <w:top w:val="nil"/>
              <w:left w:val="nil"/>
              <w:bottom w:val="single" w:sz="8" w:space="0" w:color="auto"/>
              <w:right w:val="nil"/>
            </w:tcBorders>
            <w:shd w:val="clear" w:color="000000" w:fill="EEECE1"/>
            <w:vAlign w:val="center"/>
          </w:tcPr>
          <w:p w14:paraId="40F43007" w14:textId="77777777" w:rsidR="0074793D" w:rsidRPr="00644CD1" w:rsidRDefault="0074793D" w:rsidP="00796C9F">
            <w:pPr>
              <w:rPr>
                <w:b/>
                <w:bCs/>
                <w:color w:val="000000"/>
                <w:sz w:val="18"/>
                <w:szCs w:val="18"/>
                <w:lang w:eastAsia="en-GB"/>
              </w:rPr>
            </w:pPr>
            <w:r>
              <w:rPr>
                <w:b/>
                <w:bCs/>
                <w:color w:val="000000"/>
                <w:sz w:val="18"/>
                <w:szCs w:val="18"/>
                <w:lang w:eastAsia="en-GB"/>
              </w:rPr>
              <w:fldChar w:fldCharType="begin"/>
            </w:r>
            <w:r>
              <w:rPr>
                <w:b/>
                <w:bCs/>
                <w:color w:val="000000"/>
                <w:sz w:val="18"/>
                <w:szCs w:val="18"/>
                <w:lang w:eastAsia="en-GB"/>
              </w:rPr>
              <w:instrText xml:space="preserve"> =SUM(ABOVE) </w:instrText>
            </w:r>
            <w:r>
              <w:rPr>
                <w:b/>
                <w:bCs/>
                <w:color w:val="000000"/>
                <w:sz w:val="18"/>
                <w:szCs w:val="18"/>
                <w:lang w:eastAsia="en-GB"/>
              </w:rPr>
              <w:fldChar w:fldCharType="separate"/>
            </w:r>
            <w:r>
              <w:rPr>
                <w:b/>
                <w:bCs/>
                <w:noProof/>
                <w:color w:val="000000"/>
                <w:sz w:val="18"/>
                <w:szCs w:val="18"/>
                <w:lang w:eastAsia="en-GB"/>
              </w:rPr>
              <w:t>59.13</w:t>
            </w:r>
            <w:r>
              <w:rPr>
                <w:b/>
                <w:bCs/>
                <w:color w:val="000000"/>
                <w:sz w:val="18"/>
                <w:szCs w:val="18"/>
                <w:lang w:eastAsia="en-GB"/>
              </w:rPr>
              <w:fldChar w:fldCharType="end"/>
            </w:r>
          </w:p>
        </w:tc>
        <w:tc>
          <w:tcPr>
            <w:tcW w:w="1276" w:type="dxa"/>
            <w:tcBorders>
              <w:top w:val="nil"/>
              <w:left w:val="nil"/>
              <w:bottom w:val="single" w:sz="8" w:space="0" w:color="auto"/>
              <w:right w:val="nil"/>
            </w:tcBorders>
            <w:shd w:val="clear" w:color="000000" w:fill="EEECE1"/>
            <w:vAlign w:val="center"/>
          </w:tcPr>
          <w:p w14:paraId="72E34811" w14:textId="77777777" w:rsidR="0074793D" w:rsidRPr="00644CD1" w:rsidRDefault="0074793D" w:rsidP="00796C9F">
            <w:pPr>
              <w:rPr>
                <w:b/>
                <w:bCs/>
                <w:color w:val="000000"/>
                <w:sz w:val="18"/>
                <w:szCs w:val="18"/>
                <w:lang w:eastAsia="en-GB"/>
              </w:rPr>
            </w:pPr>
            <w:r>
              <w:rPr>
                <w:b/>
                <w:bCs/>
                <w:color w:val="000000"/>
                <w:sz w:val="18"/>
                <w:szCs w:val="18"/>
                <w:lang w:eastAsia="en-GB"/>
              </w:rPr>
              <w:fldChar w:fldCharType="begin"/>
            </w:r>
            <w:r>
              <w:rPr>
                <w:b/>
                <w:bCs/>
                <w:color w:val="000000"/>
                <w:sz w:val="18"/>
                <w:szCs w:val="18"/>
                <w:lang w:eastAsia="en-GB"/>
              </w:rPr>
              <w:instrText xml:space="preserve"> =SUM(ABOVE) </w:instrText>
            </w:r>
            <w:r>
              <w:rPr>
                <w:b/>
                <w:bCs/>
                <w:color w:val="000000"/>
                <w:sz w:val="18"/>
                <w:szCs w:val="18"/>
                <w:lang w:eastAsia="en-GB"/>
              </w:rPr>
              <w:fldChar w:fldCharType="separate"/>
            </w:r>
            <w:r>
              <w:rPr>
                <w:b/>
                <w:bCs/>
                <w:noProof/>
                <w:color w:val="000000"/>
                <w:sz w:val="18"/>
                <w:szCs w:val="18"/>
                <w:lang w:eastAsia="en-GB"/>
              </w:rPr>
              <w:t>57</w:t>
            </w:r>
            <w:r>
              <w:rPr>
                <w:b/>
                <w:bCs/>
                <w:color w:val="000000"/>
                <w:sz w:val="18"/>
                <w:szCs w:val="18"/>
                <w:lang w:eastAsia="en-GB"/>
              </w:rPr>
              <w:fldChar w:fldCharType="end"/>
            </w:r>
          </w:p>
        </w:tc>
        <w:tc>
          <w:tcPr>
            <w:tcW w:w="2324" w:type="dxa"/>
            <w:gridSpan w:val="2"/>
            <w:tcBorders>
              <w:top w:val="nil"/>
              <w:left w:val="nil"/>
              <w:bottom w:val="single" w:sz="8" w:space="0" w:color="auto"/>
              <w:right w:val="nil"/>
            </w:tcBorders>
            <w:shd w:val="clear" w:color="000000" w:fill="EEECE1"/>
            <w:vAlign w:val="center"/>
          </w:tcPr>
          <w:p w14:paraId="1450B7FA" w14:textId="77777777" w:rsidR="0074793D" w:rsidRPr="00644CD1" w:rsidRDefault="0074793D" w:rsidP="00796C9F">
            <w:pPr>
              <w:rPr>
                <w:color w:val="000000"/>
                <w:sz w:val="18"/>
                <w:szCs w:val="18"/>
                <w:lang w:eastAsia="en-GB"/>
              </w:rPr>
            </w:pPr>
          </w:p>
        </w:tc>
        <w:tc>
          <w:tcPr>
            <w:tcW w:w="628" w:type="dxa"/>
            <w:tcBorders>
              <w:top w:val="nil"/>
              <w:left w:val="nil"/>
              <w:bottom w:val="single" w:sz="8" w:space="0" w:color="auto"/>
              <w:right w:val="nil"/>
            </w:tcBorders>
            <w:shd w:val="clear" w:color="000000" w:fill="EEECE1"/>
          </w:tcPr>
          <w:p w14:paraId="77AEB8C6" w14:textId="77777777" w:rsidR="0074793D" w:rsidRPr="00644CD1" w:rsidRDefault="0074793D" w:rsidP="00796C9F">
            <w:pPr>
              <w:rPr>
                <w:color w:val="000000"/>
                <w:sz w:val="18"/>
                <w:szCs w:val="18"/>
                <w:lang w:eastAsia="en-GB"/>
              </w:rPr>
            </w:pPr>
          </w:p>
        </w:tc>
      </w:tr>
      <w:tr w:rsidR="0074793D" w:rsidRPr="00644CD1" w14:paraId="4922BD7C" w14:textId="77777777" w:rsidTr="0074793D">
        <w:trPr>
          <w:trHeight w:val="300"/>
          <w:jc w:val="center"/>
        </w:trPr>
        <w:tc>
          <w:tcPr>
            <w:tcW w:w="1134" w:type="dxa"/>
            <w:gridSpan w:val="2"/>
            <w:tcBorders>
              <w:top w:val="nil"/>
              <w:left w:val="nil"/>
              <w:bottom w:val="single" w:sz="8" w:space="0" w:color="auto"/>
              <w:right w:val="nil"/>
            </w:tcBorders>
            <w:shd w:val="clear" w:color="auto" w:fill="auto"/>
            <w:noWrap/>
            <w:vAlign w:val="center"/>
            <w:hideMark/>
          </w:tcPr>
          <w:p w14:paraId="0D34FD45" w14:textId="77777777" w:rsidR="0074793D" w:rsidRPr="00644CD1" w:rsidRDefault="0074793D" w:rsidP="00796C9F">
            <w:pPr>
              <w:rPr>
                <w:b/>
                <w:bCs/>
                <w:color w:val="000000"/>
                <w:sz w:val="18"/>
                <w:szCs w:val="18"/>
                <w:lang w:eastAsia="en-GB"/>
              </w:rPr>
            </w:pPr>
            <w:r w:rsidRPr="00644CD1">
              <w:rPr>
                <w:b/>
                <w:bCs/>
                <w:color w:val="000000"/>
                <w:sz w:val="18"/>
                <w:szCs w:val="18"/>
                <w:lang w:eastAsia="en-GB"/>
              </w:rPr>
              <w:t>Average</w:t>
            </w:r>
          </w:p>
        </w:tc>
        <w:tc>
          <w:tcPr>
            <w:tcW w:w="487" w:type="dxa"/>
            <w:tcBorders>
              <w:top w:val="nil"/>
              <w:left w:val="nil"/>
              <w:bottom w:val="single" w:sz="8" w:space="0" w:color="auto"/>
              <w:right w:val="nil"/>
            </w:tcBorders>
            <w:shd w:val="clear" w:color="auto" w:fill="auto"/>
            <w:vAlign w:val="center"/>
            <w:hideMark/>
          </w:tcPr>
          <w:p w14:paraId="44E50A8C" w14:textId="77777777" w:rsidR="0074793D" w:rsidRPr="00644CD1" w:rsidRDefault="0074793D" w:rsidP="00796C9F">
            <w:pPr>
              <w:rPr>
                <w:color w:val="000000"/>
                <w:lang w:eastAsia="en-GB"/>
              </w:rPr>
            </w:pPr>
          </w:p>
        </w:tc>
        <w:tc>
          <w:tcPr>
            <w:tcW w:w="506" w:type="dxa"/>
            <w:tcBorders>
              <w:top w:val="nil"/>
              <w:left w:val="nil"/>
              <w:bottom w:val="single" w:sz="8" w:space="0" w:color="auto"/>
              <w:right w:val="nil"/>
            </w:tcBorders>
            <w:shd w:val="clear" w:color="auto" w:fill="auto"/>
            <w:vAlign w:val="center"/>
            <w:hideMark/>
          </w:tcPr>
          <w:p w14:paraId="21D26578" w14:textId="77777777" w:rsidR="0074793D" w:rsidRPr="00644CD1" w:rsidRDefault="0074793D" w:rsidP="00796C9F">
            <w:pPr>
              <w:rPr>
                <w:color w:val="000000"/>
                <w:lang w:eastAsia="en-GB"/>
              </w:rPr>
            </w:pPr>
          </w:p>
        </w:tc>
        <w:tc>
          <w:tcPr>
            <w:tcW w:w="567" w:type="dxa"/>
            <w:tcBorders>
              <w:top w:val="nil"/>
              <w:left w:val="nil"/>
              <w:bottom w:val="single" w:sz="8" w:space="0" w:color="auto"/>
              <w:right w:val="nil"/>
            </w:tcBorders>
            <w:shd w:val="clear" w:color="auto" w:fill="auto"/>
            <w:vAlign w:val="center"/>
            <w:hideMark/>
          </w:tcPr>
          <w:p w14:paraId="1F8B6072" w14:textId="77777777" w:rsidR="0074793D" w:rsidRPr="00644CD1" w:rsidRDefault="0074793D" w:rsidP="00796C9F">
            <w:pPr>
              <w:rPr>
                <w:color w:val="000000"/>
                <w:lang w:eastAsia="en-GB"/>
              </w:rPr>
            </w:pPr>
          </w:p>
        </w:tc>
        <w:tc>
          <w:tcPr>
            <w:tcW w:w="567" w:type="dxa"/>
            <w:tcBorders>
              <w:top w:val="nil"/>
              <w:left w:val="nil"/>
              <w:bottom w:val="single" w:sz="8" w:space="0" w:color="auto"/>
              <w:right w:val="nil"/>
            </w:tcBorders>
            <w:shd w:val="clear" w:color="auto" w:fill="auto"/>
            <w:vAlign w:val="center"/>
            <w:hideMark/>
          </w:tcPr>
          <w:p w14:paraId="40FFC391" w14:textId="77777777" w:rsidR="0074793D" w:rsidRPr="00644CD1" w:rsidRDefault="0074793D" w:rsidP="00796C9F">
            <w:pPr>
              <w:rPr>
                <w:color w:val="000000"/>
                <w:lang w:eastAsia="en-GB"/>
              </w:rPr>
            </w:pPr>
          </w:p>
        </w:tc>
        <w:tc>
          <w:tcPr>
            <w:tcW w:w="696" w:type="dxa"/>
            <w:tcBorders>
              <w:top w:val="nil"/>
              <w:left w:val="nil"/>
              <w:bottom w:val="single" w:sz="8" w:space="0" w:color="auto"/>
              <w:right w:val="nil"/>
            </w:tcBorders>
            <w:shd w:val="clear" w:color="auto" w:fill="auto"/>
            <w:vAlign w:val="center"/>
            <w:hideMark/>
          </w:tcPr>
          <w:p w14:paraId="2EFE5676" w14:textId="77777777" w:rsidR="0074793D" w:rsidRPr="00644CD1" w:rsidRDefault="0074793D" w:rsidP="00796C9F">
            <w:pPr>
              <w:rPr>
                <w:color w:val="000000"/>
                <w:lang w:eastAsia="en-GB"/>
              </w:rPr>
            </w:pPr>
          </w:p>
        </w:tc>
        <w:tc>
          <w:tcPr>
            <w:tcW w:w="579" w:type="dxa"/>
            <w:tcBorders>
              <w:top w:val="nil"/>
              <w:left w:val="nil"/>
              <w:bottom w:val="single" w:sz="8" w:space="0" w:color="auto"/>
              <w:right w:val="nil"/>
            </w:tcBorders>
            <w:shd w:val="clear" w:color="auto" w:fill="auto"/>
            <w:vAlign w:val="center"/>
            <w:hideMark/>
          </w:tcPr>
          <w:p w14:paraId="6E47BCF7" w14:textId="77777777" w:rsidR="0074793D" w:rsidRPr="00644CD1" w:rsidRDefault="0074793D" w:rsidP="00796C9F">
            <w:pPr>
              <w:rPr>
                <w:color w:val="000000"/>
                <w:lang w:eastAsia="en-GB"/>
              </w:rPr>
            </w:pPr>
          </w:p>
        </w:tc>
        <w:tc>
          <w:tcPr>
            <w:tcW w:w="555" w:type="dxa"/>
            <w:tcBorders>
              <w:top w:val="nil"/>
              <w:left w:val="nil"/>
              <w:bottom w:val="single" w:sz="8" w:space="0" w:color="auto"/>
              <w:right w:val="nil"/>
            </w:tcBorders>
            <w:shd w:val="clear" w:color="auto" w:fill="FFFFFF" w:themeFill="background1"/>
            <w:vAlign w:val="center"/>
            <w:hideMark/>
          </w:tcPr>
          <w:p w14:paraId="5129303D" w14:textId="77777777" w:rsidR="0074793D" w:rsidRPr="00644CD1" w:rsidRDefault="0074793D" w:rsidP="00796C9F">
            <w:pPr>
              <w:rPr>
                <w:color w:val="000000"/>
                <w:lang w:eastAsia="en-GB"/>
              </w:rPr>
            </w:pPr>
          </w:p>
        </w:tc>
        <w:tc>
          <w:tcPr>
            <w:tcW w:w="606" w:type="dxa"/>
            <w:tcBorders>
              <w:top w:val="nil"/>
              <w:left w:val="nil"/>
              <w:bottom w:val="single" w:sz="8" w:space="0" w:color="auto"/>
              <w:right w:val="nil"/>
            </w:tcBorders>
            <w:shd w:val="clear" w:color="auto" w:fill="FFFFFF" w:themeFill="background1"/>
            <w:vAlign w:val="center"/>
            <w:hideMark/>
          </w:tcPr>
          <w:p w14:paraId="342C6C34" w14:textId="77777777" w:rsidR="0074793D" w:rsidRPr="00644CD1" w:rsidRDefault="0074793D" w:rsidP="00796C9F">
            <w:pPr>
              <w:rPr>
                <w:color w:val="000000"/>
                <w:lang w:eastAsia="en-GB"/>
              </w:rPr>
            </w:pPr>
          </w:p>
        </w:tc>
        <w:tc>
          <w:tcPr>
            <w:tcW w:w="528" w:type="dxa"/>
            <w:tcBorders>
              <w:top w:val="nil"/>
              <w:left w:val="nil"/>
              <w:bottom w:val="single" w:sz="8" w:space="0" w:color="auto"/>
              <w:right w:val="nil"/>
            </w:tcBorders>
            <w:vAlign w:val="center"/>
          </w:tcPr>
          <w:p w14:paraId="273FCAC7" w14:textId="77777777" w:rsidR="0074793D" w:rsidRPr="00644CD1" w:rsidRDefault="0074793D" w:rsidP="00796C9F">
            <w:pPr>
              <w:rPr>
                <w:color w:val="000000"/>
                <w:lang w:eastAsia="en-GB"/>
              </w:rPr>
            </w:pPr>
          </w:p>
        </w:tc>
        <w:tc>
          <w:tcPr>
            <w:tcW w:w="528" w:type="dxa"/>
            <w:gridSpan w:val="2"/>
            <w:tcBorders>
              <w:top w:val="nil"/>
              <w:left w:val="nil"/>
              <w:bottom w:val="single" w:sz="8" w:space="0" w:color="auto"/>
              <w:right w:val="nil"/>
            </w:tcBorders>
            <w:vAlign w:val="center"/>
          </w:tcPr>
          <w:p w14:paraId="5552FD7F" w14:textId="77777777" w:rsidR="0074793D" w:rsidRPr="00644CD1" w:rsidRDefault="0074793D" w:rsidP="00796C9F">
            <w:pPr>
              <w:rPr>
                <w:color w:val="000000"/>
                <w:lang w:eastAsia="en-GB"/>
              </w:rPr>
            </w:pPr>
          </w:p>
        </w:tc>
        <w:tc>
          <w:tcPr>
            <w:tcW w:w="902" w:type="dxa"/>
            <w:gridSpan w:val="2"/>
            <w:tcBorders>
              <w:top w:val="nil"/>
              <w:left w:val="nil"/>
              <w:bottom w:val="single" w:sz="8" w:space="0" w:color="auto"/>
              <w:right w:val="nil"/>
            </w:tcBorders>
            <w:shd w:val="clear" w:color="auto" w:fill="auto"/>
            <w:vAlign w:val="center"/>
          </w:tcPr>
          <w:p w14:paraId="6BD3DCBB" w14:textId="77777777" w:rsidR="0074793D" w:rsidRPr="00644CD1" w:rsidRDefault="0074793D" w:rsidP="00796C9F">
            <w:pPr>
              <w:rPr>
                <w:color w:val="000000"/>
                <w:lang w:eastAsia="en-GB"/>
              </w:rPr>
            </w:pPr>
          </w:p>
        </w:tc>
        <w:tc>
          <w:tcPr>
            <w:tcW w:w="1078" w:type="dxa"/>
            <w:tcBorders>
              <w:top w:val="nil"/>
              <w:left w:val="nil"/>
              <w:bottom w:val="single" w:sz="8" w:space="0" w:color="auto"/>
              <w:right w:val="nil"/>
            </w:tcBorders>
            <w:shd w:val="clear" w:color="auto" w:fill="auto"/>
            <w:vAlign w:val="center"/>
          </w:tcPr>
          <w:p w14:paraId="39C7EBD8" w14:textId="77777777" w:rsidR="0074793D" w:rsidRPr="00644CD1" w:rsidRDefault="0074793D" w:rsidP="00796C9F">
            <w:pPr>
              <w:rPr>
                <w:color w:val="000000"/>
                <w:lang w:eastAsia="en-GB"/>
              </w:rPr>
            </w:pPr>
          </w:p>
        </w:tc>
        <w:tc>
          <w:tcPr>
            <w:tcW w:w="1134" w:type="dxa"/>
            <w:tcBorders>
              <w:top w:val="nil"/>
              <w:left w:val="nil"/>
              <w:bottom w:val="single" w:sz="8" w:space="0" w:color="auto"/>
              <w:right w:val="nil"/>
            </w:tcBorders>
            <w:shd w:val="clear" w:color="auto" w:fill="auto"/>
            <w:vAlign w:val="center"/>
          </w:tcPr>
          <w:p w14:paraId="45AF8553" w14:textId="77777777" w:rsidR="0074793D" w:rsidRPr="00644CD1" w:rsidRDefault="0074793D" w:rsidP="00796C9F">
            <w:pPr>
              <w:rPr>
                <w:color w:val="000000"/>
                <w:lang w:eastAsia="en-GB"/>
              </w:rPr>
            </w:pPr>
          </w:p>
        </w:tc>
        <w:tc>
          <w:tcPr>
            <w:tcW w:w="992" w:type="dxa"/>
            <w:tcBorders>
              <w:top w:val="nil"/>
              <w:left w:val="nil"/>
              <w:bottom w:val="single" w:sz="8" w:space="0" w:color="auto"/>
              <w:right w:val="nil"/>
            </w:tcBorders>
            <w:shd w:val="clear" w:color="auto" w:fill="auto"/>
            <w:vAlign w:val="center"/>
          </w:tcPr>
          <w:p w14:paraId="799AA268" w14:textId="77777777" w:rsidR="0074793D" w:rsidRPr="00644CD1" w:rsidRDefault="0074793D" w:rsidP="00796C9F">
            <w:pPr>
              <w:rPr>
                <w:color w:val="000000"/>
                <w:lang w:eastAsia="en-GB"/>
              </w:rPr>
            </w:pPr>
          </w:p>
        </w:tc>
        <w:tc>
          <w:tcPr>
            <w:tcW w:w="1276" w:type="dxa"/>
            <w:tcBorders>
              <w:top w:val="nil"/>
              <w:left w:val="nil"/>
              <w:bottom w:val="single" w:sz="8" w:space="0" w:color="auto"/>
              <w:right w:val="nil"/>
            </w:tcBorders>
            <w:shd w:val="clear" w:color="auto" w:fill="auto"/>
            <w:vAlign w:val="center"/>
          </w:tcPr>
          <w:p w14:paraId="3C556724" w14:textId="77777777" w:rsidR="0074793D" w:rsidRPr="00644CD1" w:rsidRDefault="0074793D" w:rsidP="00796C9F">
            <w:pPr>
              <w:rPr>
                <w:color w:val="000000"/>
                <w:lang w:eastAsia="en-GB"/>
              </w:rPr>
            </w:pPr>
          </w:p>
        </w:tc>
        <w:tc>
          <w:tcPr>
            <w:tcW w:w="2324" w:type="dxa"/>
            <w:gridSpan w:val="2"/>
            <w:tcBorders>
              <w:top w:val="nil"/>
              <w:left w:val="nil"/>
              <w:bottom w:val="single" w:sz="8" w:space="0" w:color="auto"/>
              <w:right w:val="nil"/>
            </w:tcBorders>
            <w:shd w:val="clear" w:color="auto" w:fill="auto"/>
            <w:vAlign w:val="center"/>
          </w:tcPr>
          <w:p w14:paraId="3362B78E" w14:textId="77777777" w:rsidR="0074793D" w:rsidRPr="008F7E07" w:rsidRDefault="0074793D" w:rsidP="00796C9F">
            <w:pPr>
              <w:rPr>
                <w:b/>
                <w:bCs/>
                <w:color w:val="000000"/>
                <w:lang w:eastAsia="en-GB"/>
              </w:rPr>
            </w:pPr>
            <w:r w:rsidRPr="008F7E07">
              <w:rPr>
                <w:b/>
                <w:bCs/>
                <w:color w:val="000000"/>
                <w:lang w:eastAsia="en-GB"/>
              </w:rPr>
              <w:t>2.</w:t>
            </w:r>
            <w:r>
              <w:rPr>
                <w:b/>
                <w:bCs/>
                <w:color w:val="000000"/>
                <w:lang w:eastAsia="en-GB"/>
              </w:rPr>
              <w:t>35</w:t>
            </w:r>
          </w:p>
        </w:tc>
        <w:tc>
          <w:tcPr>
            <w:tcW w:w="628" w:type="dxa"/>
            <w:tcBorders>
              <w:top w:val="nil"/>
              <w:left w:val="nil"/>
              <w:bottom w:val="single" w:sz="8" w:space="0" w:color="auto"/>
              <w:right w:val="nil"/>
            </w:tcBorders>
          </w:tcPr>
          <w:p w14:paraId="6D289681" w14:textId="77777777" w:rsidR="0074793D" w:rsidRPr="007A3EF8" w:rsidRDefault="0074793D" w:rsidP="00796C9F">
            <w:pPr>
              <w:rPr>
                <w:b/>
                <w:bCs/>
                <w:color w:val="000000"/>
                <w:lang w:eastAsia="en-GB"/>
              </w:rPr>
            </w:pPr>
            <w:r w:rsidRPr="008F7E07">
              <w:rPr>
                <w:b/>
                <w:bCs/>
                <w:color w:val="000000"/>
                <w:lang w:eastAsia="en-GB"/>
              </w:rPr>
              <w:t>5</w:t>
            </w:r>
          </w:p>
        </w:tc>
      </w:tr>
    </w:tbl>
    <w:p w14:paraId="61F3F96D" w14:textId="77777777" w:rsidR="0074793D" w:rsidRPr="0074793D" w:rsidRDefault="0074793D" w:rsidP="0074793D">
      <w:pPr>
        <w:rPr>
          <w:sz w:val="18"/>
          <w:szCs w:val="18"/>
        </w:rPr>
      </w:pPr>
      <w:r w:rsidRPr="0074793D">
        <w:rPr>
          <w:sz w:val="18"/>
          <w:szCs w:val="18"/>
        </w:rPr>
        <w:t>*</w:t>
      </w:r>
      <w:r w:rsidRPr="0074793D">
        <w:rPr>
          <w:sz w:val="18"/>
          <w:szCs w:val="18"/>
        </w:rPr>
        <w:tab/>
      </w:r>
      <w:r w:rsidRPr="0074793D">
        <w:rPr>
          <w:i/>
          <w:iCs/>
          <w:sz w:val="18"/>
          <w:szCs w:val="18"/>
        </w:rPr>
        <w:t>Nota bene</w:t>
      </w:r>
      <w:r w:rsidRPr="0074793D">
        <w:rPr>
          <w:sz w:val="18"/>
          <w:szCs w:val="18"/>
        </w:rPr>
        <w:t xml:space="preserve">: In 2020-2021, the work of the treaty bodies was severely disrupted due to COVID-19. </w:t>
      </w:r>
    </w:p>
    <w:p w14:paraId="67B4A2A3" w14:textId="77777777" w:rsidR="0074793D" w:rsidRPr="0074793D" w:rsidRDefault="0074793D" w:rsidP="0074793D">
      <w:pPr>
        <w:rPr>
          <w:sz w:val="18"/>
          <w:szCs w:val="18"/>
        </w:rPr>
      </w:pPr>
      <w:r w:rsidRPr="0074793D">
        <w:rPr>
          <w:sz w:val="18"/>
          <w:szCs w:val="18"/>
        </w:rPr>
        <w:t xml:space="preserve">** </w:t>
      </w:r>
      <w:r w:rsidRPr="0074793D">
        <w:rPr>
          <w:sz w:val="18"/>
          <w:szCs w:val="18"/>
        </w:rPr>
        <w:tab/>
      </w:r>
      <w:r w:rsidRPr="0074793D">
        <w:rPr>
          <w:i/>
          <w:sz w:val="18"/>
          <w:szCs w:val="18"/>
        </w:rPr>
        <w:t>Nota bene</w:t>
      </w:r>
      <w:r w:rsidRPr="0074793D">
        <w:rPr>
          <w:sz w:val="18"/>
          <w:szCs w:val="18"/>
        </w:rPr>
        <w:t>: Hybrid meetings with States parties for the purpose of State party reviews could last for only two hours instead of the usual three hours. In most cases the Committees had to schedule their hybrid interactive dialogues with the States parties concerned over three meetings instead of two accordingly. In some cases the interactive dialogues took place over two meetings only (four hours in total).</w:t>
      </w:r>
    </w:p>
    <w:p w14:paraId="17D03177" w14:textId="77777777" w:rsidR="0074793D" w:rsidRPr="0074793D" w:rsidRDefault="0074793D" w:rsidP="0074793D">
      <w:pPr>
        <w:rPr>
          <w:sz w:val="18"/>
          <w:szCs w:val="18"/>
        </w:rPr>
      </w:pPr>
      <w:r w:rsidRPr="0074793D">
        <w:rPr>
          <w:sz w:val="18"/>
          <w:szCs w:val="18"/>
        </w:rPr>
        <w:t xml:space="preserve">*** </w:t>
      </w:r>
      <w:r w:rsidRPr="0074793D">
        <w:rPr>
          <w:sz w:val="18"/>
          <w:szCs w:val="18"/>
        </w:rPr>
        <w:tab/>
      </w:r>
      <w:r w:rsidRPr="0074793D">
        <w:rPr>
          <w:i/>
          <w:sz w:val="18"/>
          <w:szCs w:val="18"/>
        </w:rPr>
        <w:t xml:space="preserve">Nota bene: </w:t>
      </w:r>
      <w:r w:rsidRPr="0074793D">
        <w:rPr>
          <w:sz w:val="18"/>
          <w:szCs w:val="18"/>
        </w:rPr>
        <w:t>The actual No. of weeks was 9. The weeks dedicated to State party reviews for CRC-OPAC and CRC-OPSC was deducted on the basis of a rate of 5 State party reviews per week under the Optional Protocols to the Convention of the Rights of the Child under the formula in GA res. 68/268 as actual figures were not available.</w:t>
      </w:r>
    </w:p>
    <w:p w14:paraId="29066B70" w14:textId="77777777" w:rsidR="0074793D" w:rsidRPr="0074793D" w:rsidRDefault="0074793D" w:rsidP="0074793D">
      <w:pPr>
        <w:rPr>
          <w:sz w:val="18"/>
          <w:szCs w:val="18"/>
        </w:rPr>
      </w:pPr>
      <w:r w:rsidRPr="0074793D">
        <w:rPr>
          <w:sz w:val="18"/>
          <w:szCs w:val="18"/>
        </w:rPr>
        <w:t>****</w:t>
      </w:r>
      <w:r w:rsidRPr="0074793D">
        <w:rPr>
          <w:sz w:val="18"/>
          <w:szCs w:val="18"/>
        </w:rPr>
        <w:tab/>
      </w:r>
      <w:r w:rsidRPr="0074793D">
        <w:rPr>
          <w:i/>
          <w:sz w:val="18"/>
          <w:szCs w:val="18"/>
        </w:rPr>
        <w:t xml:space="preserve">Nota bene: </w:t>
      </w:r>
      <w:r w:rsidRPr="0074793D">
        <w:rPr>
          <w:sz w:val="18"/>
          <w:szCs w:val="18"/>
        </w:rPr>
        <w:t xml:space="preserve">Since the General Assembly has not granted the required staffing resources in full to support the respective increases in the assessed meeting time of the Committees and due to repeated liquidity crises and resulting recruitment freezes, among other factors, </w:t>
      </w:r>
      <w:r w:rsidRPr="0074793D">
        <w:rPr>
          <w:iCs/>
          <w:sz w:val="18"/>
          <w:szCs w:val="18"/>
        </w:rPr>
        <w:t>the p</w:t>
      </w:r>
      <w:r w:rsidRPr="0074793D">
        <w:rPr>
          <w:sz w:val="18"/>
          <w:szCs w:val="18"/>
        </w:rPr>
        <w:t>lanning of the meetings of the treaty body system has been based on the assessed meeting time in the second report of the Secretary-General (</w:t>
      </w:r>
      <w:hyperlink r:id="rId48" w:history="1">
        <w:r w:rsidRPr="0074793D">
          <w:rPr>
            <w:rStyle w:val="Hyperlink"/>
            <w:sz w:val="18"/>
            <w:szCs w:val="18"/>
          </w:rPr>
          <w:t>A/73/309</w:t>
        </w:r>
      </w:hyperlink>
      <w:r w:rsidRPr="0074793D">
        <w:rPr>
          <w:sz w:val="18"/>
          <w:szCs w:val="18"/>
        </w:rPr>
        <w:t>, annex XVII), which provided a more realistic picture of the work based on actual staff resources.</w:t>
      </w:r>
    </w:p>
    <w:p w14:paraId="3ED9799C" w14:textId="77777777" w:rsidR="006F45FA" w:rsidRDefault="006F45FA" w:rsidP="0074793D">
      <w:pPr>
        <w:sectPr w:rsidR="006F45FA" w:rsidSect="001506AF">
          <w:headerReference w:type="even" r:id="rId49"/>
          <w:headerReference w:type="default" r:id="rId50"/>
          <w:footerReference w:type="even" r:id="rId51"/>
          <w:footerReference w:type="default" r:id="rId52"/>
          <w:endnotePr>
            <w:numFmt w:val="decimal"/>
          </w:endnotePr>
          <w:pgSz w:w="16840" w:h="11907" w:orient="landscape" w:code="9"/>
          <w:pgMar w:top="709" w:right="1417" w:bottom="851" w:left="1134" w:header="567" w:footer="567" w:gutter="0"/>
          <w:cols w:space="720"/>
          <w:docGrid w:linePitch="272"/>
        </w:sectPr>
      </w:pPr>
    </w:p>
    <w:p w14:paraId="43E3B2A0" w14:textId="1520941B" w:rsidR="006F45FA" w:rsidRDefault="002F19B3" w:rsidP="006F45FA">
      <w:pPr>
        <w:pStyle w:val="HChG"/>
        <w:ind w:right="283"/>
      </w:pPr>
      <w:r>
        <w:lastRenderedPageBreak/>
        <w:tab/>
      </w:r>
      <w:r>
        <w:tab/>
      </w:r>
      <w:r w:rsidR="006F45FA" w:rsidRPr="00E7706A">
        <w:t>Annex V</w:t>
      </w:r>
    </w:p>
    <w:p w14:paraId="11487B0C" w14:textId="77777777" w:rsidR="006F45FA" w:rsidRPr="00E7706A" w:rsidRDefault="006F45FA" w:rsidP="006F45FA">
      <w:pPr>
        <w:pStyle w:val="H1G"/>
      </w:pPr>
      <w:r>
        <w:tab/>
      </w:r>
      <w:r w:rsidRPr="00E7706A">
        <w:tab/>
      </w:r>
      <w:r w:rsidRPr="007E15C4">
        <w:t xml:space="preserve">State party reports pending review as </w:t>
      </w:r>
      <w:r>
        <w:t xml:space="preserve">at 31 December </w:t>
      </w:r>
      <w:r w:rsidRPr="007E15C4">
        <w:t>202</w:t>
      </w:r>
      <w:r>
        <w:t xml:space="preserve">3 </w:t>
      </w:r>
    </w:p>
    <w:p w14:paraId="24A52373" w14:textId="4386D231" w:rsidR="006F45FA" w:rsidRDefault="006F45FA" w:rsidP="006F45FA">
      <w:pPr>
        <w:pStyle w:val="SingleTxtG"/>
      </w:pPr>
      <w:r>
        <w:t xml:space="preserve">The number of reports pending review, commonly referred to as the backlog, reflects the number of reports that have been received and are awaiting consideration by the relevant Committee. The backlog as at 31 December 2023 was 373, representing a decrease of 15.4 percent, compared with the backlog of 441 as at 31 December 2021. The Committee on the Rights of the Child has the largest number of States party reports pending reviews, namely 59 under the Convention on the Rights of the Child, 8 under the Optional Protocol to the Convention on the Rights of the Child on the involvement of children in armed conflict, and 11 under the </w:t>
      </w:r>
      <w:bookmarkStart w:id="9" w:name="_Hlk164097052"/>
      <w:r>
        <w:t>Optional Protocol to the Convention on the Rights of the Child on the sale of children, child prostitution and child pornography</w:t>
      </w:r>
      <w:bookmarkEnd w:id="9"/>
      <w:r>
        <w:t xml:space="preserve">, followed by the Committee on the Rights of Persons with Disabilities with 68 State party reports pending review as at 31 December 2023. Taking the average number of reports reviewed by Committees in 2022-2023 as a basis, which was 136 (Annex IV, Table 1 above), the Committees would, with their current working methods, need approximately 2.74 years to clear the backlog, if they were not to consider any new State party reports received (373 reports pending review / average of 136 reviews per year = 2,74 years). Taking the average meeting time </w:t>
      </w:r>
      <w:r w:rsidR="74CA70BF">
        <w:t xml:space="preserve"> allotted</w:t>
      </w:r>
      <w:r>
        <w:t xml:space="preserve"> per year for the Committees for State party reviews under the resource formula of res</w:t>
      </w:r>
      <w:r w:rsidR="4089214D">
        <w:t>olution</w:t>
      </w:r>
      <w:r>
        <w:t xml:space="preserve"> 68/268 for 2026 and 2027 (Annexes XXI and XXII below) as a basis (and leaving aside the fact that the meeting time entitlements are not matched by the required professional staff support), the Committees would need approximately 2.56 years to clear the backlog of pending reviews of State party reports: 54.1 weeks per year of meeting time for reviews + 5 percent margin meeting time under paragraph 26 (c) of res. 68/268 = 56.8 weeks. An assumed rate of 2.5 State party reports (354) per week + 5 per week under the Optional Protocols to the Convention on the Rights of the Child (19) under paragraph 26 (a) of res. 68/268 = 141.6 + 3.8 weeks = 145.4 weeks. 145.4 weeks / 56.8 weeks = 2.56 years.</w:t>
      </w:r>
    </w:p>
    <w:p w14:paraId="6E4DAD12" w14:textId="475A34E7" w:rsidR="006F45FA" w:rsidRPr="006C786A" w:rsidRDefault="006F45FA" w:rsidP="002F19B3">
      <w:pPr>
        <w:pStyle w:val="H23G"/>
      </w:pPr>
      <w:r w:rsidRPr="006C786A">
        <w:tab/>
      </w:r>
      <w:r w:rsidR="002F19B3">
        <w:tab/>
      </w:r>
      <w:r w:rsidRPr="006C786A">
        <w:t>Table 1</w:t>
      </w:r>
    </w:p>
    <w:tbl>
      <w:tblPr>
        <w:tblpPr w:leftFromText="180" w:rightFromText="180" w:vertAnchor="text" w:horzAnchor="margin" w:tblpXSpec="center" w:tblpY="228"/>
        <w:tblW w:w="0" w:type="auto"/>
        <w:tblLook w:val="04A0" w:firstRow="1" w:lastRow="0" w:firstColumn="1" w:lastColumn="0" w:noHBand="0" w:noVBand="1"/>
      </w:tblPr>
      <w:tblGrid>
        <w:gridCol w:w="1462"/>
        <w:gridCol w:w="1003"/>
        <w:gridCol w:w="1065"/>
        <w:gridCol w:w="1065"/>
        <w:gridCol w:w="1042"/>
        <w:gridCol w:w="1064"/>
        <w:gridCol w:w="1004"/>
        <w:gridCol w:w="862"/>
        <w:gridCol w:w="1072"/>
      </w:tblGrid>
      <w:tr w:rsidR="006F45FA" w:rsidRPr="00FC6D58" w14:paraId="0481B7DB" w14:textId="77777777" w:rsidTr="00796C9F">
        <w:trPr>
          <w:trHeight w:val="1848"/>
        </w:trPr>
        <w:tc>
          <w:tcPr>
            <w:tcW w:w="0" w:type="auto"/>
            <w:tcBorders>
              <w:top w:val="single" w:sz="8" w:space="0" w:color="auto"/>
              <w:left w:val="nil"/>
              <w:bottom w:val="single" w:sz="12" w:space="0" w:color="auto"/>
              <w:right w:val="nil"/>
            </w:tcBorders>
            <w:shd w:val="clear" w:color="auto" w:fill="auto"/>
            <w:vAlign w:val="center"/>
            <w:hideMark/>
          </w:tcPr>
          <w:p w14:paraId="34F57184" w14:textId="77777777" w:rsidR="006F45FA" w:rsidRPr="00261B98" w:rsidRDefault="006F45FA" w:rsidP="00796C9F">
            <w:pPr>
              <w:rPr>
                <w:i/>
                <w:iCs/>
                <w:color w:val="000000"/>
                <w:sz w:val="16"/>
                <w:szCs w:val="16"/>
                <w:lang w:eastAsia="en-GB"/>
              </w:rPr>
            </w:pPr>
            <w:bookmarkStart w:id="10" w:name="_Hlk95482727"/>
            <w:r w:rsidRPr="00261B98">
              <w:rPr>
                <w:i/>
                <w:iCs/>
                <w:color w:val="000000"/>
                <w:sz w:val="16"/>
                <w:szCs w:val="24"/>
                <w:lang w:eastAsia="en-GB"/>
              </w:rPr>
              <w:t>Treaty body</w:t>
            </w:r>
          </w:p>
        </w:tc>
        <w:tc>
          <w:tcPr>
            <w:tcW w:w="0" w:type="auto"/>
            <w:tcBorders>
              <w:top w:val="single" w:sz="8" w:space="0" w:color="auto"/>
              <w:left w:val="nil"/>
              <w:bottom w:val="single" w:sz="12" w:space="0" w:color="auto"/>
              <w:right w:val="nil"/>
            </w:tcBorders>
            <w:shd w:val="clear" w:color="auto" w:fill="auto"/>
            <w:vAlign w:val="center"/>
            <w:hideMark/>
          </w:tcPr>
          <w:p w14:paraId="4710B709" w14:textId="77777777" w:rsidR="006F45FA" w:rsidRPr="00261B98" w:rsidRDefault="006F45FA" w:rsidP="00796C9F">
            <w:pPr>
              <w:rPr>
                <w:i/>
                <w:iCs/>
                <w:color w:val="000000"/>
                <w:sz w:val="16"/>
                <w:szCs w:val="16"/>
                <w:lang w:eastAsia="en-GB"/>
              </w:rPr>
            </w:pPr>
            <w:r w:rsidRPr="00261B98">
              <w:rPr>
                <w:i/>
                <w:iCs/>
                <w:color w:val="000000"/>
                <w:sz w:val="16"/>
                <w:szCs w:val="24"/>
                <w:lang w:eastAsia="en-GB"/>
              </w:rPr>
              <w:t xml:space="preserve">No. of State party reports pending review </w:t>
            </w:r>
            <w:r>
              <w:rPr>
                <w:i/>
                <w:iCs/>
                <w:color w:val="000000"/>
                <w:sz w:val="16"/>
                <w:szCs w:val="24"/>
                <w:lang w:eastAsia="en-GB"/>
              </w:rPr>
              <w:t xml:space="preserve">as at </w:t>
            </w:r>
            <w:r w:rsidRPr="00261B98">
              <w:rPr>
                <w:i/>
                <w:iCs/>
                <w:color w:val="000000"/>
                <w:sz w:val="16"/>
                <w:szCs w:val="24"/>
                <w:lang w:eastAsia="en-GB"/>
              </w:rPr>
              <w:t>31 Dec</w:t>
            </w:r>
            <w:r>
              <w:rPr>
                <w:i/>
                <w:iCs/>
                <w:color w:val="000000"/>
                <w:sz w:val="16"/>
                <w:szCs w:val="24"/>
                <w:lang w:eastAsia="en-GB"/>
              </w:rPr>
              <w:t>ember</w:t>
            </w:r>
            <w:r w:rsidRPr="00261B98">
              <w:rPr>
                <w:i/>
                <w:iCs/>
                <w:color w:val="000000"/>
                <w:sz w:val="16"/>
                <w:szCs w:val="24"/>
                <w:lang w:eastAsia="en-GB"/>
              </w:rPr>
              <w:t xml:space="preserve"> 2013</w:t>
            </w:r>
          </w:p>
        </w:tc>
        <w:tc>
          <w:tcPr>
            <w:tcW w:w="0" w:type="auto"/>
            <w:tcBorders>
              <w:top w:val="single" w:sz="8" w:space="0" w:color="auto"/>
              <w:left w:val="nil"/>
              <w:bottom w:val="single" w:sz="12" w:space="0" w:color="auto"/>
              <w:right w:val="nil"/>
            </w:tcBorders>
            <w:shd w:val="clear" w:color="auto" w:fill="auto"/>
            <w:vAlign w:val="center"/>
            <w:hideMark/>
          </w:tcPr>
          <w:p w14:paraId="674AA531" w14:textId="77777777" w:rsidR="006F45FA" w:rsidRPr="00261B98" w:rsidRDefault="006F45FA" w:rsidP="00796C9F">
            <w:pPr>
              <w:rPr>
                <w:i/>
                <w:iCs/>
                <w:color w:val="000000"/>
                <w:sz w:val="16"/>
                <w:szCs w:val="16"/>
                <w:lang w:eastAsia="en-GB"/>
              </w:rPr>
            </w:pPr>
            <w:r w:rsidRPr="00261B98">
              <w:rPr>
                <w:i/>
                <w:iCs/>
                <w:color w:val="000000"/>
                <w:sz w:val="16"/>
                <w:szCs w:val="24"/>
                <w:lang w:eastAsia="en-GB"/>
              </w:rPr>
              <w:t xml:space="preserve">No. of State party reports pending review </w:t>
            </w:r>
            <w:r>
              <w:rPr>
                <w:i/>
                <w:iCs/>
                <w:color w:val="000000"/>
                <w:sz w:val="16"/>
                <w:szCs w:val="24"/>
                <w:lang w:eastAsia="en-GB"/>
              </w:rPr>
              <w:t>as at</w:t>
            </w:r>
            <w:r w:rsidRPr="00261B98">
              <w:rPr>
                <w:i/>
                <w:iCs/>
                <w:color w:val="000000"/>
                <w:sz w:val="16"/>
                <w:szCs w:val="24"/>
                <w:lang w:eastAsia="en-GB"/>
              </w:rPr>
              <w:t xml:space="preserve"> 31 Dec</w:t>
            </w:r>
            <w:r>
              <w:rPr>
                <w:i/>
                <w:iCs/>
                <w:color w:val="000000"/>
                <w:sz w:val="16"/>
                <w:szCs w:val="24"/>
                <w:lang w:eastAsia="en-GB"/>
              </w:rPr>
              <w:t>ember</w:t>
            </w:r>
            <w:r w:rsidRPr="00261B98">
              <w:rPr>
                <w:i/>
                <w:iCs/>
                <w:color w:val="000000"/>
                <w:sz w:val="16"/>
                <w:szCs w:val="24"/>
                <w:lang w:eastAsia="en-GB"/>
              </w:rPr>
              <w:t xml:space="preserve"> 2015 (1st SG report</w:t>
            </w:r>
            <w:r>
              <w:rPr>
                <w:i/>
                <w:iCs/>
                <w:color w:val="000000"/>
                <w:sz w:val="16"/>
                <w:szCs w:val="24"/>
                <w:lang w:eastAsia="en-GB"/>
              </w:rPr>
              <w:t xml:space="preserve"> -A/71/118</w:t>
            </w:r>
            <w:r w:rsidRPr="00261B98">
              <w:rPr>
                <w:i/>
                <w:iCs/>
                <w:color w:val="000000"/>
                <w:sz w:val="16"/>
                <w:szCs w:val="24"/>
                <w:lang w:eastAsia="en-GB"/>
              </w:rPr>
              <w:t>)</w:t>
            </w:r>
          </w:p>
        </w:tc>
        <w:tc>
          <w:tcPr>
            <w:tcW w:w="0" w:type="auto"/>
            <w:tcBorders>
              <w:top w:val="single" w:sz="8" w:space="0" w:color="auto"/>
              <w:left w:val="nil"/>
              <w:bottom w:val="single" w:sz="12" w:space="0" w:color="auto"/>
              <w:right w:val="nil"/>
            </w:tcBorders>
            <w:shd w:val="clear" w:color="auto" w:fill="auto"/>
            <w:vAlign w:val="center"/>
            <w:hideMark/>
          </w:tcPr>
          <w:p w14:paraId="35B0293C" w14:textId="77777777" w:rsidR="006F45FA" w:rsidRPr="00261B98" w:rsidRDefault="006F45FA" w:rsidP="00796C9F">
            <w:pPr>
              <w:rPr>
                <w:i/>
                <w:iCs/>
                <w:color w:val="000000"/>
                <w:sz w:val="16"/>
                <w:szCs w:val="16"/>
                <w:lang w:eastAsia="en-GB"/>
              </w:rPr>
            </w:pPr>
            <w:r w:rsidRPr="00261B98">
              <w:rPr>
                <w:i/>
                <w:iCs/>
                <w:color w:val="000000"/>
                <w:sz w:val="16"/>
                <w:szCs w:val="24"/>
                <w:lang w:eastAsia="en-GB"/>
              </w:rPr>
              <w:t xml:space="preserve">No. of State party reports pending review </w:t>
            </w:r>
            <w:r>
              <w:rPr>
                <w:i/>
                <w:iCs/>
                <w:color w:val="000000"/>
                <w:sz w:val="16"/>
                <w:szCs w:val="24"/>
                <w:lang w:eastAsia="en-GB"/>
              </w:rPr>
              <w:t xml:space="preserve">as at </w:t>
            </w:r>
            <w:r w:rsidRPr="00261B98">
              <w:rPr>
                <w:i/>
                <w:iCs/>
                <w:color w:val="000000"/>
                <w:sz w:val="16"/>
                <w:szCs w:val="24"/>
                <w:lang w:eastAsia="en-GB"/>
              </w:rPr>
              <w:t>31 Dec</w:t>
            </w:r>
            <w:r>
              <w:rPr>
                <w:i/>
                <w:iCs/>
                <w:color w:val="000000"/>
                <w:sz w:val="16"/>
                <w:szCs w:val="24"/>
                <w:lang w:eastAsia="en-GB"/>
              </w:rPr>
              <w:t>ember</w:t>
            </w:r>
            <w:r w:rsidRPr="00261B98">
              <w:rPr>
                <w:i/>
                <w:iCs/>
                <w:color w:val="000000"/>
                <w:sz w:val="16"/>
                <w:szCs w:val="24"/>
                <w:lang w:eastAsia="en-GB"/>
              </w:rPr>
              <w:t xml:space="preserve"> 2017 (2nd</w:t>
            </w:r>
            <w:r>
              <w:rPr>
                <w:i/>
                <w:iCs/>
                <w:color w:val="000000"/>
                <w:sz w:val="16"/>
                <w:szCs w:val="24"/>
                <w:lang w:eastAsia="en-GB"/>
              </w:rPr>
              <w:t xml:space="preserve"> </w:t>
            </w:r>
            <w:r w:rsidRPr="00261B98">
              <w:rPr>
                <w:i/>
                <w:iCs/>
                <w:color w:val="000000"/>
                <w:sz w:val="16"/>
                <w:szCs w:val="24"/>
                <w:lang w:eastAsia="en-GB"/>
              </w:rPr>
              <w:t>SG report</w:t>
            </w:r>
            <w:r>
              <w:rPr>
                <w:i/>
                <w:iCs/>
                <w:color w:val="000000"/>
                <w:sz w:val="16"/>
                <w:szCs w:val="24"/>
                <w:lang w:eastAsia="en-GB"/>
              </w:rPr>
              <w:t xml:space="preserve"> A/73/309</w:t>
            </w:r>
            <w:r w:rsidRPr="00261B98">
              <w:rPr>
                <w:i/>
                <w:iCs/>
                <w:color w:val="000000"/>
                <w:sz w:val="16"/>
                <w:szCs w:val="24"/>
                <w:lang w:eastAsia="en-GB"/>
              </w:rPr>
              <w:t>)</w:t>
            </w:r>
          </w:p>
        </w:tc>
        <w:tc>
          <w:tcPr>
            <w:tcW w:w="0" w:type="auto"/>
            <w:tcBorders>
              <w:top w:val="single" w:sz="8" w:space="0" w:color="auto"/>
              <w:left w:val="nil"/>
              <w:bottom w:val="single" w:sz="12" w:space="0" w:color="auto"/>
              <w:right w:val="nil"/>
            </w:tcBorders>
            <w:shd w:val="clear" w:color="auto" w:fill="auto"/>
            <w:vAlign w:val="center"/>
            <w:hideMark/>
          </w:tcPr>
          <w:p w14:paraId="422AB3DF" w14:textId="77777777" w:rsidR="006F45FA" w:rsidRPr="00261B98" w:rsidRDefault="006F45FA" w:rsidP="00796C9F">
            <w:pPr>
              <w:rPr>
                <w:i/>
                <w:iCs/>
                <w:color w:val="000000"/>
                <w:sz w:val="16"/>
                <w:szCs w:val="16"/>
                <w:lang w:eastAsia="en-GB"/>
              </w:rPr>
            </w:pPr>
            <w:r w:rsidRPr="00261B98">
              <w:rPr>
                <w:i/>
                <w:iCs/>
                <w:color w:val="000000"/>
                <w:sz w:val="16"/>
                <w:szCs w:val="24"/>
                <w:lang w:eastAsia="en-GB"/>
              </w:rPr>
              <w:t xml:space="preserve">No. of State party reports pending review as </w:t>
            </w:r>
            <w:r>
              <w:rPr>
                <w:i/>
                <w:iCs/>
                <w:color w:val="000000"/>
                <w:sz w:val="16"/>
                <w:szCs w:val="24"/>
                <w:lang w:eastAsia="en-GB"/>
              </w:rPr>
              <w:t>at</w:t>
            </w:r>
            <w:r w:rsidRPr="00261B98">
              <w:rPr>
                <w:i/>
                <w:iCs/>
                <w:color w:val="000000"/>
                <w:sz w:val="16"/>
                <w:szCs w:val="24"/>
                <w:lang w:eastAsia="en-GB"/>
              </w:rPr>
              <w:t xml:space="preserve"> 31 </w:t>
            </w:r>
            <w:r>
              <w:rPr>
                <w:i/>
                <w:iCs/>
                <w:color w:val="000000"/>
                <w:sz w:val="16"/>
                <w:szCs w:val="24"/>
                <w:lang w:eastAsia="en-GB"/>
              </w:rPr>
              <w:t>October</w:t>
            </w:r>
            <w:r w:rsidRPr="00261B98">
              <w:rPr>
                <w:i/>
                <w:iCs/>
                <w:color w:val="000000"/>
                <w:sz w:val="16"/>
                <w:szCs w:val="24"/>
                <w:lang w:eastAsia="en-GB"/>
              </w:rPr>
              <w:t xml:space="preserve"> 2019</w:t>
            </w:r>
            <w:r>
              <w:rPr>
                <w:i/>
                <w:iCs/>
                <w:color w:val="000000"/>
                <w:sz w:val="16"/>
                <w:szCs w:val="24"/>
                <w:lang w:eastAsia="en-GB"/>
              </w:rPr>
              <w:t xml:space="preserve"> (3rd SG report-A/74/643)</w:t>
            </w:r>
          </w:p>
        </w:tc>
        <w:tc>
          <w:tcPr>
            <w:tcW w:w="0" w:type="auto"/>
            <w:tcBorders>
              <w:top w:val="single" w:sz="8" w:space="0" w:color="auto"/>
              <w:left w:val="nil"/>
              <w:bottom w:val="single" w:sz="12" w:space="0" w:color="auto"/>
              <w:right w:val="nil"/>
            </w:tcBorders>
            <w:vAlign w:val="center"/>
          </w:tcPr>
          <w:p w14:paraId="7B433A04" w14:textId="77777777" w:rsidR="006F45FA" w:rsidRPr="00261B98" w:rsidRDefault="006F45FA" w:rsidP="00796C9F">
            <w:pPr>
              <w:rPr>
                <w:i/>
                <w:iCs/>
                <w:color w:val="000000"/>
                <w:sz w:val="16"/>
                <w:szCs w:val="24"/>
                <w:lang w:eastAsia="en-GB"/>
              </w:rPr>
            </w:pPr>
            <w:r w:rsidRPr="00261B98">
              <w:rPr>
                <w:i/>
                <w:iCs/>
                <w:color w:val="000000"/>
                <w:sz w:val="16"/>
                <w:szCs w:val="24"/>
                <w:lang w:eastAsia="en-GB"/>
              </w:rPr>
              <w:t xml:space="preserve">No. of State party reports pending review as </w:t>
            </w:r>
            <w:r>
              <w:rPr>
                <w:i/>
                <w:iCs/>
                <w:color w:val="000000"/>
                <w:sz w:val="16"/>
                <w:szCs w:val="24"/>
                <w:lang w:eastAsia="en-GB"/>
              </w:rPr>
              <w:t xml:space="preserve">at 31 December </w:t>
            </w:r>
            <w:r w:rsidRPr="00261B98">
              <w:rPr>
                <w:i/>
                <w:iCs/>
                <w:color w:val="000000"/>
                <w:sz w:val="16"/>
                <w:szCs w:val="24"/>
                <w:lang w:eastAsia="en-GB"/>
              </w:rPr>
              <w:t>2021</w:t>
            </w:r>
            <w:r>
              <w:rPr>
                <w:i/>
                <w:iCs/>
                <w:color w:val="000000"/>
                <w:sz w:val="16"/>
                <w:szCs w:val="24"/>
                <w:lang w:eastAsia="en-GB"/>
              </w:rPr>
              <w:t xml:space="preserve"> (4th SG report-A/77/279)</w:t>
            </w:r>
          </w:p>
        </w:tc>
        <w:tc>
          <w:tcPr>
            <w:tcW w:w="0" w:type="auto"/>
            <w:tcBorders>
              <w:top w:val="single" w:sz="8" w:space="0" w:color="auto"/>
              <w:left w:val="nil"/>
              <w:bottom w:val="single" w:sz="12" w:space="0" w:color="auto"/>
              <w:right w:val="nil"/>
            </w:tcBorders>
            <w:vAlign w:val="center"/>
          </w:tcPr>
          <w:p w14:paraId="5D159AA5" w14:textId="77777777" w:rsidR="006F45FA" w:rsidRPr="00261B98" w:rsidRDefault="006F45FA" w:rsidP="00796C9F">
            <w:pPr>
              <w:rPr>
                <w:i/>
                <w:iCs/>
                <w:color w:val="000000"/>
                <w:sz w:val="16"/>
                <w:szCs w:val="24"/>
                <w:lang w:eastAsia="en-GB"/>
              </w:rPr>
            </w:pPr>
            <w:r w:rsidRPr="00261B98">
              <w:rPr>
                <w:i/>
                <w:iCs/>
                <w:color w:val="000000"/>
                <w:sz w:val="16"/>
                <w:szCs w:val="24"/>
                <w:lang w:eastAsia="en-GB"/>
              </w:rPr>
              <w:t xml:space="preserve">No. of State party reports pending review as </w:t>
            </w:r>
            <w:r>
              <w:rPr>
                <w:i/>
                <w:iCs/>
                <w:color w:val="000000"/>
                <w:sz w:val="16"/>
                <w:szCs w:val="24"/>
                <w:lang w:eastAsia="en-GB"/>
              </w:rPr>
              <w:t xml:space="preserve">at 31 December </w:t>
            </w:r>
            <w:r w:rsidRPr="00261B98">
              <w:rPr>
                <w:i/>
                <w:iCs/>
                <w:color w:val="000000"/>
                <w:sz w:val="16"/>
                <w:szCs w:val="24"/>
                <w:lang w:eastAsia="en-GB"/>
              </w:rPr>
              <w:t>202</w:t>
            </w:r>
            <w:r>
              <w:rPr>
                <w:i/>
                <w:iCs/>
                <w:color w:val="000000"/>
                <w:sz w:val="16"/>
                <w:szCs w:val="24"/>
                <w:lang w:eastAsia="en-GB"/>
              </w:rPr>
              <w:t>3</w:t>
            </w:r>
          </w:p>
        </w:tc>
        <w:tc>
          <w:tcPr>
            <w:tcW w:w="0" w:type="auto"/>
            <w:tcBorders>
              <w:top w:val="single" w:sz="8" w:space="0" w:color="auto"/>
              <w:left w:val="nil"/>
              <w:bottom w:val="single" w:sz="12" w:space="0" w:color="auto"/>
              <w:right w:val="nil"/>
            </w:tcBorders>
            <w:shd w:val="clear" w:color="auto" w:fill="auto"/>
            <w:vAlign w:val="center"/>
            <w:hideMark/>
          </w:tcPr>
          <w:p w14:paraId="20DA9B10" w14:textId="77777777" w:rsidR="006F45FA" w:rsidRPr="00261B98" w:rsidRDefault="006F45FA" w:rsidP="00796C9F">
            <w:pPr>
              <w:rPr>
                <w:i/>
                <w:iCs/>
                <w:color w:val="000000"/>
                <w:sz w:val="16"/>
                <w:szCs w:val="16"/>
                <w:lang w:eastAsia="en-GB"/>
              </w:rPr>
            </w:pPr>
            <w:r w:rsidRPr="00261B98">
              <w:rPr>
                <w:i/>
                <w:iCs/>
                <w:color w:val="000000"/>
                <w:sz w:val="16"/>
                <w:szCs w:val="24"/>
                <w:lang w:eastAsia="en-GB"/>
              </w:rPr>
              <w:t xml:space="preserve">Change in </w:t>
            </w:r>
            <w:r>
              <w:rPr>
                <w:i/>
                <w:iCs/>
                <w:color w:val="000000"/>
                <w:sz w:val="16"/>
                <w:szCs w:val="24"/>
                <w:lang w:eastAsia="en-GB"/>
              </w:rPr>
              <w:t>N</w:t>
            </w:r>
            <w:r w:rsidRPr="00261B98">
              <w:rPr>
                <w:i/>
                <w:iCs/>
                <w:color w:val="000000"/>
                <w:sz w:val="16"/>
                <w:szCs w:val="24"/>
                <w:lang w:eastAsia="en-GB"/>
              </w:rPr>
              <w:t>o. of State party reports pending review 20</w:t>
            </w:r>
            <w:r>
              <w:rPr>
                <w:i/>
                <w:iCs/>
                <w:color w:val="000000"/>
                <w:sz w:val="16"/>
                <w:szCs w:val="24"/>
                <w:lang w:eastAsia="en-GB"/>
              </w:rPr>
              <w:t>21</w:t>
            </w:r>
            <w:r w:rsidRPr="00261B98">
              <w:rPr>
                <w:i/>
                <w:iCs/>
                <w:color w:val="000000"/>
                <w:sz w:val="16"/>
                <w:szCs w:val="24"/>
                <w:lang w:eastAsia="en-GB"/>
              </w:rPr>
              <w:t>- 202</w:t>
            </w:r>
            <w:r>
              <w:rPr>
                <w:i/>
                <w:iCs/>
                <w:color w:val="000000"/>
                <w:sz w:val="16"/>
                <w:szCs w:val="24"/>
                <w:lang w:eastAsia="en-GB"/>
              </w:rPr>
              <w:t>3</w:t>
            </w:r>
          </w:p>
        </w:tc>
        <w:tc>
          <w:tcPr>
            <w:tcW w:w="0" w:type="auto"/>
            <w:tcBorders>
              <w:top w:val="single" w:sz="8" w:space="0" w:color="auto"/>
              <w:left w:val="nil"/>
              <w:bottom w:val="single" w:sz="12" w:space="0" w:color="auto"/>
              <w:right w:val="nil"/>
            </w:tcBorders>
            <w:shd w:val="clear" w:color="auto" w:fill="auto"/>
            <w:vAlign w:val="center"/>
            <w:hideMark/>
          </w:tcPr>
          <w:p w14:paraId="7D7B7699" w14:textId="77777777" w:rsidR="006F45FA" w:rsidRPr="00C407A5" w:rsidRDefault="006F45FA" w:rsidP="00796C9F">
            <w:pPr>
              <w:rPr>
                <w:i/>
                <w:iCs/>
                <w:color w:val="000000"/>
                <w:sz w:val="16"/>
                <w:szCs w:val="16"/>
                <w:lang w:eastAsia="en-GB"/>
              </w:rPr>
            </w:pPr>
            <w:r w:rsidRPr="00C407A5">
              <w:rPr>
                <w:i/>
                <w:iCs/>
                <w:color w:val="000000"/>
                <w:sz w:val="16"/>
                <w:szCs w:val="24"/>
                <w:lang w:eastAsia="en-GB"/>
              </w:rPr>
              <w:t>Percentage change State party reports pending review 2021- 2023</w:t>
            </w:r>
          </w:p>
        </w:tc>
      </w:tr>
      <w:tr w:rsidR="006F45FA" w:rsidRPr="00FC6D58" w14:paraId="049B746C" w14:textId="77777777" w:rsidTr="00796C9F">
        <w:trPr>
          <w:trHeight w:val="300"/>
        </w:trPr>
        <w:tc>
          <w:tcPr>
            <w:tcW w:w="0" w:type="auto"/>
            <w:tcBorders>
              <w:top w:val="nil"/>
              <w:left w:val="nil"/>
              <w:bottom w:val="nil"/>
              <w:right w:val="nil"/>
            </w:tcBorders>
            <w:shd w:val="clear" w:color="auto" w:fill="auto"/>
            <w:noWrap/>
            <w:vAlign w:val="center"/>
            <w:hideMark/>
          </w:tcPr>
          <w:p w14:paraId="7F77122A" w14:textId="77777777" w:rsidR="006F45FA" w:rsidRPr="005855A6" w:rsidRDefault="006F45FA" w:rsidP="00796C9F">
            <w:pPr>
              <w:rPr>
                <w:color w:val="000000"/>
                <w:sz w:val="18"/>
                <w:szCs w:val="18"/>
                <w:lang w:eastAsia="en-GB"/>
              </w:rPr>
            </w:pPr>
            <w:r w:rsidRPr="005855A6">
              <w:rPr>
                <w:color w:val="000000"/>
                <w:sz w:val="18"/>
                <w:szCs w:val="18"/>
                <w:lang w:eastAsia="en-GB"/>
              </w:rPr>
              <w:t>CERD</w:t>
            </w:r>
          </w:p>
        </w:tc>
        <w:tc>
          <w:tcPr>
            <w:tcW w:w="0" w:type="auto"/>
            <w:tcBorders>
              <w:top w:val="nil"/>
              <w:left w:val="nil"/>
              <w:bottom w:val="nil"/>
              <w:right w:val="nil"/>
            </w:tcBorders>
            <w:shd w:val="clear" w:color="auto" w:fill="auto"/>
            <w:noWrap/>
            <w:vAlign w:val="center"/>
            <w:hideMark/>
          </w:tcPr>
          <w:p w14:paraId="1600CBA6" w14:textId="77777777" w:rsidR="006F45FA" w:rsidRPr="005855A6" w:rsidRDefault="006F45FA" w:rsidP="00796C9F">
            <w:pPr>
              <w:rPr>
                <w:color w:val="000000"/>
                <w:sz w:val="18"/>
                <w:szCs w:val="18"/>
                <w:lang w:eastAsia="en-GB"/>
              </w:rPr>
            </w:pPr>
            <w:r w:rsidRPr="005855A6">
              <w:rPr>
                <w:color w:val="000000"/>
                <w:sz w:val="18"/>
                <w:szCs w:val="18"/>
              </w:rPr>
              <w:t>35</w:t>
            </w:r>
          </w:p>
        </w:tc>
        <w:tc>
          <w:tcPr>
            <w:tcW w:w="0" w:type="auto"/>
            <w:tcBorders>
              <w:top w:val="nil"/>
              <w:left w:val="nil"/>
              <w:bottom w:val="nil"/>
              <w:right w:val="nil"/>
            </w:tcBorders>
            <w:shd w:val="clear" w:color="auto" w:fill="auto"/>
            <w:noWrap/>
            <w:vAlign w:val="center"/>
            <w:hideMark/>
          </w:tcPr>
          <w:p w14:paraId="3791527B" w14:textId="77777777" w:rsidR="006F45FA" w:rsidRPr="005855A6" w:rsidRDefault="006F45FA" w:rsidP="00796C9F">
            <w:pPr>
              <w:rPr>
                <w:color w:val="000000"/>
                <w:sz w:val="18"/>
                <w:szCs w:val="18"/>
                <w:lang w:eastAsia="en-GB"/>
              </w:rPr>
            </w:pPr>
            <w:r w:rsidRPr="005855A6">
              <w:rPr>
                <w:color w:val="000000"/>
                <w:sz w:val="18"/>
                <w:szCs w:val="18"/>
              </w:rPr>
              <w:t>17</w:t>
            </w:r>
          </w:p>
        </w:tc>
        <w:tc>
          <w:tcPr>
            <w:tcW w:w="0" w:type="auto"/>
            <w:tcBorders>
              <w:top w:val="nil"/>
              <w:left w:val="nil"/>
              <w:bottom w:val="nil"/>
              <w:right w:val="nil"/>
            </w:tcBorders>
            <w:shd w:val="clear" w:color="auto" w:fill="auto"/>
            <w:vAlign w:val="center"/>
            <w:hideMark/>
          </w:tcPr>
          <w:p w14:paraId="5D1614D8" w14:textId="77777777" w:rsidR="006F45FA" w:rsidRPr="005855A6" w:rsidRDefault="006F45FA" w:rsidP="00796C9F">
            <w:pPr>
              <w:rPr>
                <w:color w:val="000000"/>
                <w:sz w:val="18"/>
                <w:szCs w:val="18"/>
                <w:lang w:eastAsia="en-GB"/>
              </w:rPr>
            </w:pPr>
            <w:r w:rsidRPr="005855A6">
              <w:rPr>
                <w:color w:val="000000"/>
                <w:sz w:val="18"/>
                <w:szCs w:val="18"/>
              </w:rPr>
              <w:t>24</w:t>
            </w:r>
          </w:p>
        </w:tc>
        <w:tc>
          <w:tcPr>
            <w:tcW w:w="0" w:type="auto"/>
            <w:tcBorders>
              <w:top w:val="nil"/>
              <w:left w:val="nil"/>
              <w:bottom w:val="nil"/>
              <w:right w:val="nil"/>
            </w:tcBorders>
            <w:shd w:val="clear" w:color="auto" w:fill="auto"/>
            <w:vAlign w:val="center"/>
            <w:hideMark/>
          </w:tcPr>
          <w:p w14:paraId="332A8C58" w14:textId="77777777" w:rsidR="006F45FA" w:rsidRPr="005855A6" w:rsidRDefault="006F45FA" w:rsidP="00796C9F">
            <w:pPr>
              <w:rPr>
                <w:color w:val="000000"/>
                <w:sz w:val="18"/>
                <w:szCs w:val="18"/>
                <w:lang w:eastAsia="en-GB"/>
              </w:rPr>
            </w:pPr>
            <w:r w:rsidRPr="005855A6">
              <w:rPr>
                <w:color w:val="000000"/>
                <w:sz w:val="18"/>
                <w:szCs w:val="18"/>
              </w:rPr>
              <w:t>17</w:t>
            </w:r>
          </w:p>
        </w:tc>
        <w:tc>
          <w:tcPr>
            <w:tcW w:w="0" w:type="auto"/>
            <w:tcBorders>
              <w:top w:val="nil"/>
              <w:left w:val="nil"/>
              <w:bottom w:val="nil"/>
              <w:right w:val="nil"/>
            </w:tcBorders>
            <w:vAlign w:val="center"/>
          </w:tcPr>
          <w:p w14:paraId="0256D8B3" w14:textId="77777777" w:rsidR="006F45FA" w:rsidRPr="005855A6" w:rsidRDefault="006F45FA" w:rsidP="00796C9F">
            <w:pPr>
              <w:rPr>
                <w:color w:val="000000"/>
                <w:sz w:val="18"/>
                <w:szCs w:val="18"/>
                <w:lang w:eastAsia="en-GB"/>
              </w:rPr>
            </w:pPr>
            <w:r w:rsidRPr="005855A6">
              <w:rPr>
                <w:color w:val="000000"/>
                <w:sz w:val="18"/>
                <w:szCs w:val="18"/>
              </w:rPr>
              <w:t>56</w:t>
            </w:r>
          </w:p>
        </w:tc>
        <w:tc>
          <w:tcPr>
            <w:tcW w:w="0" w:type="auto"/>
            <w:tcBorders>
              <w:top w:val="nil"/>
              <w:left w:val="nil"/>
              <w:bottom w:val="nil"/>
              <w:right w:val="nil"/>
            </w:tcBorders>
            <w:vAlign w:val="center"/>
          </w:tcPr>
          <w:p w14:paraId="58C3FE80" w14:textId="77777777" w:rsidR="006F45FA" w:rsidRPr="005855A6" w:rsidRDefault="006F45FA" w:rsidP="00796C9F">
            <w:pPr>
              <w:rPr>
                <w:color w:val="000000"/>
                <w:sz w:val="18"/>
                <w:szCs w:val="18"/>
              </w:rPr>
            </w:pPr>
            <w:r w:rsidRPr="005855A6">
              <w:rPr>
                <w:color w:val="000000"/>
                <w:sz w:val="18"/>
                <w:szCs w:val="18"/>
              </w:rPr>
              <w:t>46</w:t>
            </w:r>
          </w:p>
        </w:tc>
        <w:tc>
          <w:tcPr>
            <w:tcW w:w="0" w:type="auto"/>
            <w:tcBorders>
              <w:top w:val="nil"/>
              <w:left w:val="nil"/>
              <w:bottom w:val="nil"/>
              <w:right w:val="nil"/>
            </w:tcBorders>
            <w:shd w:val="clear" w:color="auto" w:fill="auto"/>
            <w:vAlign w:val="center"/>
            <w:hideMark/>
          </w:tcPr>
          <w:p w14:paraId="72076C89" w14:textId="77777777" w:rsidR="006F45FA" w:rsidRPr="005855A6" w:rsidRDefault="006F45FA" w:rsidP="00796C9F">
            <w:pPr>
              <w:rPr>
                <w:color w:val="000000"/>
                <w:sz w:val="18"/>
                <w:szCs w:val="18"/>
                <w:lang w:eastAsia="en-GB"/>
              </w:rPr>
            </w:pPr>
            <w:r w:rsidRPr="005855A6">
              <w:rPr>
                <w:color w:val="000000"/>
                <w:sz w:val="18"/>
                <w:szCs w:val="18"/>
              </w:rPr>
              <w:t>-10</w:t>
            </w:r>
          </w:p>
        </w:tc>
        <w:tc>
          <w:tcPr>
            <w:tcW w:w="0" w:type="auto"/>
            <w:tcBorders>
              <w:top w:val="nil"/>
              <w:left w:val="nil"/>
              <w:bottom w:val="nil"/>
              <w:right w:val="nil"/>
            </w:tcBorders>
            <w:shd w:val="clear" w:color="auto" w:fill="auto"/>
            <w:noWrap/>
            <w:vAlign w:val="center"/>
            <w:hideMark/>
          </w:tcPr>
          <w:p w14:paraId="21DBB42A" w14:textId="77777777" w:rsidR="006F45FA" w:rsidRPr="005855A6" w:rsidRDefault="006F45FA" w:rsidP="00796C9F">
            <w:pPr>
              <w:rPr>
                <w:color w:val="000000"/>
                <w:sz w:val="18"/>
                <w:szCs w:val="18"/>
                <w:lang w:eastAsia="en-GB"/>
              </w:rPr>
            </w:pPr>
            <w:r w:rsidRPr="005855A6">
              <w:rPr>
                <w:color w:val="000000"/>
                <w:sz w:val="18"/>
                <w:szCs w:val="18"/>
              </w:rPr>
              <w:t>-17.86%</w:t>
            </w:r>
          </w:p>
        </w:tc>
      </w:tr>
      <w:tr w:rsidR="006F45FA" w:rsidRPr="00FC6D58" w14:paraId="660D4B8B" w14:textId="77777777" w:rsidTr="00796C9F">
        <w:trPr>
          <w:trHeight w:val="288"/>
        </w:trPr>
        <w:tc>
          <w:tcPr>
            <w:tcW w:w="0" w:type="auto"/>
            <w:tcBorders>
              <w:top w:val="nil"/>
              <w:left w:val="nil"/>
              <w:bottom w:val="nil"/>
              <w:right w:val="nil"/>
            </w:tcBorders>
            <w:shd w:val="clear" w:color="auto" w:fill="auto"/>
            <w:noWrap/>
            <w:vAlign w:val="center"/>
            <w:hideMark/>
          </w:tcPr>
          <w:p w14:paraId="5ACDF972" w14:textId="77777777" w:rsidR="006F45FA" w:rsidRPr="005855A6" w:rsidRDefault="006F45FA" w:rsidP="00796C9F">
            <w:pPr>
              <w:rPr>
                <w:color w:val="000000"/>
                <w:sz w:val="18"/>
                <w:szCs w:val="18"/>
                <w:lang w:eastAsia="en-GB"/>
              </w:rPr>
            </w:pPr>
            <w:r>
              <w:rPr>
                <w:color w:val="000000"/>
                <w:sz w:val="18"/>
                <w:szCs w:val="18"/>
                <w:lang w:eastAsia="en-GB"/>
              </w:rPr>
              <w:t>CCPR</w:t>
            </w:r>
          </w:p>
        </w:tc>
        <w:tc>
          <w:tcPr>
            <w:tcW w:w="0" w:type="auto"/>
            <w:tcBorders>
              <w:top w:val="nil"/>
              <w:left w:val="nil"/>
              <w:bottom w:val="nil"/>
              <w:right w:val="nil"/>
            </w:tcBorders>
            <w:shd w:val="clear" w:color="auto" w:fill="auto"/>
            <w:noWrap/>
            <w:vAlign w:val="center"/>
            <w:hideMark/>
          </w:tcPr>
          <w:p w14:paraId="2AE77CAE" w14:textId="77777777" w:rsidR="006F45FA" w:rsidRPr="005855A6" w:rsidRDefault="006F45FA" w:rsidP="00796C9F">
            <w:pPr>
              <w:rPr>
                <w:color w:val="000000"/>
                <w:sz w:val="18"/>
                <w:szCs w:val="18"/>
                <w:lang w:eastAsia="en-GB"/>
              </w:rPr>
            </w:pPr>
            <w:r w:rsidRPr="005855A6">
              <w:rPr>
                <w:color w:val="000000"/>
                <w:sz w:val="18"/>
                <w:szCs w:val="18"/>
              </w:rPr>
              <w:t>28</w:t>
            </w:r>
          </w:p>
        </w:tc>
        <w:tc>
          <w:tcPr>
            <w:tcW w:w="0" w:type="auto"/>
            <w:tcBorders>
              <w:top w:val="nil"/>
              <w:left w:val="nil"/>
              <w:bottom w:val="nil"/>
              <w:right w:val="nil"/>
            </w:tcBorders>
            <w:shd w:val="clear" w:color="auto" w:fill="auto"/>
            <w:noWrap/>
            <w:vAlign w:val="center"/>
            <w:hideMark/>
          </w:tcPr>
          <w:p w14:paraId="0DA6F921" w14:textId="77777777" w:rsidR="006F45FA" w:rsidRPr="005855A6" w:rsidRDefault="006F45FA" w:rsidP="00796C9F">
            <w:pPr>
              <w:rPr>
                <w:color w:val="000000"/>
                <w:sz w:val="18"/>
                <w:szCs w:val="18"/>
                <w:lang w:eastAsia="en-GB"/>
              </w:rPr>
            </w:pPr>
            <w:r w:rsidRPr="005855A6">
              <w:rPr>
                <w:color w:val="000000"/>
                <w:sz w:val="18"/>
                <w:szCs w:val="18"/>
              </w:rPr>
              <w:t>26</w:t>
            </w:r>
          </w:p>
        </w:tc>
        <w:tc>
          <w:tcPr>
            <w:tcW w:w="0" w:type="auto"/>
            <w:tcBorders>
              <w:top w:val="nil"/>
              <w:left w:val="nil"/>
              <w:bottom w:val="nil"/>
              <w:right w:val="nil"/>
            </w:tcBorders>
            <w:shd w:val="clear" w:color="auto" w:fill="auto"/>
            <w:vAlign w:val="center"/>
            <w:hideMark/>
          </w:tcPr>
          <w:p w14:paraId="59B01944" w14:textId="77777777" w:rsidR="006F45FA" w:rsidRPr="005855A6" w:rsidRDefault="006F45FA" w:rsidP="00796C9F">
            <w:pPr>
              <w:rPr>
                <w:color w:val="000000"/>
                <w:sz w:val="18"/>
                <w:szCs w:val="18"/>
                <w:lang w:eastAsia="en-GB"/>
              </w:rPr>
            </w:pPr>
            <w:r w:rsidRPr="005855A6">
              <w:rPr>
                <w:color w:val="000000"/>
                <w:sz w:val="18"/>
                <w:szCs w:val="18"/>
              </w:rPr>
              <w:t>21</w:t>
            </w:r>
          </w:p>
        </w:tc>
        <w:tc>
          <w:tcPr>
            <w:tcW w:w="0" w:type="auto"/>
            <w:tcBorders>
              <w:top w:val="nil"/>
              <w:left w:val="nil"/>
              <w:bottom w:val="nil"/>
              <w:right w:val="nil"/>
            </w:tcBorders>
            <w:shd w:val="clear" w:color="auto" w:fill="auto"/>
            <w:vAlign w:val="center"/>
            <w:hideMark/>
          </w:tcPr>
          <w:p w14:paraId="53C61AF8" w14:textId="77777777" w:rsidR="006F45FA" w:rsidRPr="005855A6" w:rsidRDefault="006F45FA" w:rsidP="00796C9F">
            <w:pPr>
              <w:rPr>
                <w:color w:val="000000"/>
                <w:sz w:val="18"/>
                <w:szCs w:val="18"/>
                <w:lang w:eastAsia="en-GB"/>
              </w:rPr>
            </w:pPr>
            <w:r w:rsidRPr="005855A6">
              <w:rPr>
                <w:color w:val="000000"/>
                <w:sz w:val="18"/>
                <w:szCs w:val="18"/>
              </w:rPr>
              <w:t>15</w:t>
            </w:r>
          </w:p>
        </w:tc>
        <w:tc>
          <w:tcPr>
            <w:tcW w:w="0" w:type="auto"/>
            <w:tcBorders>
              <w:top w:val="nil"/>
              <w:left w:val="nil"/>
              <w:bottom w:val="nil"/>
              <w:right w:val="nil"/>
            </w:tcBorders>
            <w:vAlign w:val="center"/>
          </w:tcPr>
          <w:p w14:paraId="7205910E" w14:textId="77777777" w:rsidR="006F45FA" w:rsidRPr="005855A6" w:rsidRDefault="006F45FA" w:rsidP="00796C9F">
            <w:pPr>
              <w:rPr>
                <w:color w:val="000000"/>
                <w:sz w:val="18"/>
                <w:szCs w:val="18"/>
                <w:lang w:eastAsia="en-GB"/>
              </w:rPr>
            </w:pPr>
            <w:r w:rsidRPr="005855A6">
              <w:rPr>
                <w:color w:val="000000"/>
                <w:sz w:val="18"/>
                <w:szCs w:val="18"/>
              </w:rPr>
              <w:t>47</w:t>
            </w:r>
          </w:p>
        </w:tc>
        <w:tc>
          <w:tcPr>
            <w:tcW w:w="0" w:type="auto"/>
            <w:tcBorders>
              <w:top w:val="nil"/>
              <w:left w:val="nil"/>
              <w:bottom w:val="nil"/>
              <w:right w:val="nil"/>
            </w:tcBorders>
            <w:vAlign w:val="center"/>
          </w:tcPr>
          <w:p w14:paraId="5A9AB4AE" w14:textId="77777777" w:rsidR="006F45FA" w:rsidRPr="005855A6" w:rsidRDefault="006F45FA" w:rsidP="00796C9F">
            <w:pPr>
              <w:rPr>
                <w:color w:val="000000"/>
                <w:sz w:val="18"/>
                <w:szCs w:val="18"/>
              </w:rPr>
            </w:pPr>
            <w:r w:rsidRPr="005855A6">
              <w:rPr>
                <w:color w:val="000000"/>
                <w:sz w:val="18"/>
                <w:szCs w:val="18"/>
              </w:rPr>
              <w:t>27</w:t>
            </w:r>
          </w:p>
        </w:tc>
        <w:tc>
          <w:tcPr>
            <w:tcW w:w="0" w:type="auto"/>
            <w:tcBorders>
              <w:top w:val="nil"/>
              <w:left w:val="nil"/>
              <w:bottom w:val="nil"/>
              <w:right w:val="nil"/>
            </w:tcBorders>
            <w:shd w:val="clear" w:color="auto" w:fill="auto"/>
            <w:vAlign w:val="center"/>
            <w:hideMark/>
          </w:tcPr>
          <w:p w14:paraId="7C1254F1" w14:textId="77777777" w:rsidR="006F45FA" w:rsidRPr="005855A6" w:rsidRDefault="006F45FA" w:rsidP="00796C9F">
            <w:pPr>
              <w:rPr>
                <w:color w:val="000000"/>
                <w:sz w:val="18"/>
                <w:szCs w:val="18"/>
                <w:lang w:eastAsia="en-GB"/>
              </w:rPr>
            </w:pPr>
            <w:r w:rsidRPr="005855A6">
              <w:rPr>
                <w:color w:val="000000"/>
                <w:sz w:val="18"/>
                <w:szCs w:val="18"/>
              </w:rPr>
              <w:t>-20</w:t>
            </w:r>
          </w:p>
        </w:tc>
        <w:tc>
          <w:tcPr>
            <w:tcW w:w="0" w:type="auto"/>
            <w:tcBorders>
              <w:top w:val="nil"/>
              <w:left w:val="nil"/>
              <w:bottom w:val="nil"/>
              <w:right w:val="nil"/>
            </w:tcBorders>
            <w:shd w:val="clear" w:color="auto" w:fill="auto"/>
            <w:noWrap/>
            <w:vAlign w:val="center"/>
            <w:hideMark/>
          </w:tcPr>
          <w:p w14:paraId="6651AAAB" w14:textId="77777777" w:rsidR="006F45FA" w:rsidRPr="005855A6" w:rsidRDefault="006F45FA" w:rsidP="00796C9F">
            <w:pPr>
              <w:rPr>
                <w:color w:val="000000"/>
                <w:sz w:val="18"/>
                <w:szCs w:val="18"/>
                <w:lang w:eastAsia="en-GB"/>
              </w:rPr>
            </w:pPr>
            <w:r w:rsidRPr="005855A6">
              <w:rPr>
                <w:color w:val="000000"/>
                <w:sz w:val="18"/>
                <w:szCs w:val="18"/>
              </w:rPr>
              <w:t>-42.55%</w:t>
            </w:r>
          </w:p>
        </w:tc>
      </w:tr>
      <w:tr w:rsidR="006F45FA" w:rsidRPr="00FC6D58" w14:paraId="15C3B604" w14:textId="77777777" w:rsidTr="00796C9F">
        <w:trPr>
          <w:trHeight w:val="288"/>
        </w:trPr>
        <w:tc>
          <w:tcPr>
            <w:tcW w:w="0" w:type="auto"/>
            <w:tcBorders>
              <w:top w:val="nil"/>
              <w:left w:val="nil"/>
              <w:bottom w:val="nil"/>
              <w:right w:val="nil"/>
            </w:tcBorders>
            <w:shd w:val="clear" w:color="auto" w:fill="auto"/>
            <w:noWrap/>
            <w:vAlign w:val="center"/>
            <w:hideMark/>
          </w:tcPr>
          <w:p w14:paraId="27180324" w14:textId="77777777" w:rsidR="006F45FA" w:rsidRPr="005855A6" w:rsidRDefault="006F45FA" w:rsidP="00796C9F">
            <w:pPr>
              <w:rPr>
                <w:color w:val="000000"/>
                <w:sz w:val="18"/>
                <w:szCs w:val="18"/>
                <w:lang w:eastAsia="en-GB"/>
              </w:rPr>
            </w:pPr>
            <w:r w:rsidRPr="005855A6">
              <w:rPr>
                <w:color w:val="000000"/>
                <w:sz w:val="18"/>
                <w:szCs w:val="18"/>
                <w:lang w:eastAsia="en-GB"/>
              </w:rPr>
              <w:t>CESCR</w:t>
            </w:r>
          </w:p>
        </w:tc>
        <w:tc>
          <w:tcPr>
            <w:tcW w:w="0" w:type="auto"/>
            <w:tcBorders>
              <w:top w:val="nil"/>
              <w:left w:val="nil"/>
              <w:bottom w:val="nil"/>
              <w:right w:val="nil"/>
            </w:tcBorders>
            <w:shd w:val="clear" w:color="auto" w:fill="auto"/>
            <w:noWrap/>
            <w:vAlign w:val="center"/>
            <w:hideMark/>
          </w:tcPr>
          <w:p w14:paraId="5F3D4847" w14:textId="77777777" w:rsidR="006F45FA" w:rsidRPr="005855A6" w:rsidRDefault="006F45FA" w:rsidP="00796C9F">
            <w:pPr>
              <w:rPr>
                <w:color w:val="000000"/>
                <w:sz w:val="18"/>
                <w:szCs w:val="18"/>
                <w:lang w:eastAsia="en-GB"/>
              </w:rPr>
            </w:pPr>
            <w:r w:rsidRPr="005855A6">
              <w:rPr>
                <w:color w:val="000000"/>
                <w:sz w:val="18"/>
                <w:szCs w:val="18"/>
              </w:rPr>
              <w:t>39</w:t>
            </w:r>
          </w:p>
        </w:tc>
        <w:tc>
          <w:tcPr>
            <w:tcW w:w="0" w:type="auto"/>
            <w:tcBorders>
              <w:top w:val="nil"/>
              <w:left w:val="nil"/>
              <w:bottom w:val="nil"/>
              <w:right w:val="nil"/>
            </w:tcBorders>
            <w:shd w:val="clear" w:color="auto" w:fill="auto"/>
            <w:noWrap/>
            <w:vAlign w:val="center"/>
            <w:hideMark/>
          </w:tcPr>
          <w:p w14:paraId="4D0AC194" w14:textId="77777777" w:rsidR="006F45FA" w:rsidRPr="005855A6" w:rsidRDefault="006F45FA" w:rsidP="00796C9F">
            <w:pPr>
              <w:rPr>
                <w:color w:val="000000"/>
                <w:sz w:val="18"/>
                <w:szCs w:val="18"/>
                <w:lang w:eastAsia="en-GB"/>
              </w:rPr>
            </w:pPr>
            <w:r w:rsidRPr="005855A6">
              <w:rPr>
                <w:color w:val="000000"/>
                <w:sz w:val="18"/>
                <w:szCs w:val="18"/>
              </w:rPr>
              <w:t>20</w:t>
            </w:r>
          </w:p>
        </w:tc>
        <w:tc>
          <w:tcPr>
            <w:tcW w:w="0" w:type="auto"/>
            <w:tcBorders>
              <w:top w:val="nil"/>
              <w:left w:val="nil"/>
              <w:bottom w:val="nil"/>
              <w:right w:val="nil"/>
            </w:tcBorders>
            <w:shd w:val="clear" w:color="auto" w:fill="auto"/>
            <w:vAlign w:val="center"/>
            <w:hideMark/>
          </w:tcPr>
          <w:p w14:paraId="30B13949" w14:textId="77777777" w:rsidR="006F45FA" w:rsidRPr="005855A6" w:rsidRDefault="006F45FA" w:rsidP="00796C9F">
            <w:pPr>
              <w:rPr>
                <w:color w:val="000000"/>
                <w:sz w:val="18"/>
                <w:szCs w:val="18"/>
                <w:lang w:eastAsia="en-GB"/>
              </w:rPr>
            </w:pPr>
            <w:r w:rsidRPr="005855A6">
              <w:rPr>
                <w:color w:val="000000"/>
                <w:sz w:val="18"/>
                <w:szCs w:val="18"/>
              </w:rPr>
              <w:t>17</w:t>
            </w:r>
          </w:p>
        </w:tc>
        <w:tc>
          <w:tcPr>
            <w:tcW w:w="0" w:type="auto"/>
            <w:tcBorders>
              <w:top w:val="nil"/>
              <w:left w:val="nil"/>
              <w:bottom w:val="nil"/>
              <w:right w:val="nil"/>
            </w:tcBorders>
            <w:shd w:val="clear" w:color="auto" w:fill="auto"/>
            <w:vAlign w:val="center"/>
            <w:hideMark/>
          </w:tcPr>
          <w:p w14:paraId="19EF7C4A" w14:textId="77777777" w:rsidR="006F45FA" w:rsidRPr="005855A6" w:rsidRDefault="006F45FA" w:rsidP="00796C9F">
            <w:pPr>
              <w:rPr>
                <w:color w:val="000000"/>
                <w:sz w:val="18"/>
                <w:szCs w:val="18"/>
                <w:lang w:eastAsia="en-GB"/>
              </w:rPr>
            </w:pPr>
            <w:r w:rsidRPr="005855A6">
              <w:rPr>
                <w:color w:val="000000"/>
                <w:sz w:val="18"/>
                <w:szCs w:val="18"/>
              </w:rPr>
              <w:t>14</w:t>
            </w:r>
          </w:p>
        </w:tc>
        <w:tc>
          <w:tcPr>
            <w:tcW w:w="0" w:type="auto"/>
            <w:tcBorders>
              <w:top w:val="nil"/>
              <w:left w:val="nil"/>
              <w:bottom w:val="nil"/>
              <w:right w:val="nil"/>
            </w:tcBorders>
            <w:vAlign w:val="center"/>
          </w:tcPr>
          <w:p w14:paraId="137FE366" w14:textId="77777777" w:rsidR="006F45FA" w:rsidRPr="005855A6" w:rsidRDefault="006F45FA" w:rsidP="00796C9F">
            <w:pPr>
              <w:rPr>
                <w:color w:val="000000"/>
                <w:sz w:val="18"/>
                <w:szCs w:val="18"/>
                <w:lang w:eastAsia="en-GB"/>
              </w:rPr>
            </w:pPr>
            <w:r w:rsidRPr="005855A6">
              <w:rPr>
                <w:color w:val="000000"/>
                <w:sz w:val="18"/>
                <w:szCs w:val="18"/>
              </w:rPr>
              <w:t>39</w:t>
            </w:r>
          </w:p>
        </w:tc>
        <w:tc>
          <w:tcPr>
            <w:tcW w:w="0" w:type="auto"/>
            <w:tcBorders>
              <w:top w:val="nil"/>
              <w:left w:val="nil"/>
              <w:bottom w:val="nil"/>
              <w:right w:val="nil"/>
            </w:tcBorders>
            <w:vAlign w:val="center"/>
          </w:tcPr>
          <w:p w14:paraId="2C438298" w14:textId="77777777" w:rsidR="006F45FA" w:rsidRPr="005855A6" w:rsidRDefault="006F45FA" w:rsidP="00796C9F">
            <w:pPr>
              <w:rPr>
                <w:color w:val="000000"/>
                <w:sz w:val="18"/>
                <w:szCs w:val="18"/>
              </w:rPr>
            </w:pPr>
            <w:r w:rsidRPr="005855A6">
              <w:rPr>
                <w:color w:val="000000"/>
                <w:sz w:val="18"/>
                <w:szCs w:val="18"/>
              </w:rPr>
              <w:t>38</w:t>
            </w:r>
          </w:p>
        </w:tc>
        <w:tc>
          <w:tcPr>
            <w:tcW w:w="0" w:type="auto"/>
            <w:tcBorders>
              <w:top w:val="nil"/>
              <w:left w:val="nil"/>
              <w:bottom w:val="nil"/>
              <w:right w:val="nil"/>
            </w:tcBorders>
            <w:shd w:val="clear" w:color="auto" w:fill="auto"/>
            <w:vAlign w:val="center"/>
            <w:hideMark/>
          </w:tcPr>
          <w:p w14:paraId="34F5C016" w14:textId="77777777" w:rsidR="006F45FA" w:rsidRPr="005855A6" w:rsidRDefault="006F45FA" w:rsidP="00796C9F">
            <w:pPr>
              <w:rPr>
                <w:color w:val="000000"/>
                <w:sz w:val="18"/>
                <w:szCs w:val="18"/>
                <w:lang w:eastAsia="en-GB"/>
              </w:rPr>
            </w:pPr>
            <w:r w:rsidRPr="005855A6">
              <w:rPr>
                <w:color w:val="000000"/>
                <w:sz w:val="18"/>
                <w:szCs w:val="18"/>
              </w:rPr>
              <w:t>-1</w:t>
            </w:r>
          </w:p>
        </w:tc>
        <w:tc>
          <w:tcPr>
            <w:tcW w:w="0" w:type="auto"/>
            <w:tcBorders>
              <w:top w:val="nil"/>
              <w:left w:val="nil"/>
              <w:bottom w:val="nil"/>
              <w:right w:val="nil"/>
            </w:tcBorders>
            <w:shd w:val="clear" w:color="auto" w:fill="auto"/>
            <w:noWrap/>
            <w:vAlign w:val="center"/>
            <w:hideMark/>
          </w:tcPr>
          <w:p w14:paraId="52D6CEAD" w14:textId="77777777" w:rsidR="006F45FA" w:rsidRPr="005855A6" w:rsidRDefault="006F45FA" w:rsidP="00796C9F">
            <w:pPr>
              <w:rPr>
                <w:color w:val="000000"/>
                <w:sz w:val="18"/>
                <w:szCs w:val="18"/>
                <w:lang w:eastAsia="en-GB"/>
              </w:rPr>
            </w:pPr>
            <w:r w:rsidRPr="005855A6">
              <w:rPr>
                <w:color w:val="000000"/>
                <w:sz w:val="18"/>
                <w:szCs w:val="18"/>
              </w:rPr>
              <w:t>-2.56%</w:t>
            </w:r>
          </w:p>
        </w:tc>
      </w:tr>
      <w:tr w:rsidR="006F45FA" w:rsidRPr="00FC6D58" w14:paraId="1531734E" w14:textId="77777777" w:rsidTr="00796C9F">
        <w:trPr>
          <w:trHeight w:val="288"/>
        </w:trPr>
        <w:tc>
          <w:tcPr>
            <w:tcW w:w="0" w:type="auto"/>
            <w:tcBorders>
              <w:top w:val="nil"/>
              <w:left w:val="nil"/>
              <w:bottom w:val="nil"/>
              <w:right w:val="nil"/>
            </w:tcBorders>
            <w:shd w:val="clear" w:color="auto" w:fill="auto"/>
            <w:noWrap/>
            <w:vAlign w:val="center"/>
            <w:hideMark/>
          </w:tcPr>
          <w:p w14:paraId="102A71E7" w14:textId="77777777" w:rsidR="006F45FA" w:rsidRPr="005855A6" w:rsidRDefault="006F45FA" w:rsidP="00796C9F">
            <w:pPr>
              <w:rPr>
                <w:color w:val="000000"/>
                <w:sz w:val="18"/>
                <w:szCs w:val="18"/>
                <w:lang w:eastAsia="en-GB"/>
              </w:rPr>
            </w:pPr>
            <w:r w:rsidRPr="005855A6">
              <w:rPr>
                <w:color w:val="000000"/>
                <w:sz w:val="18"/>
                <w:szCs w:val="18"/>
                <w:lang w:eastAsia="en-GB"/>
              </w:rPr>
              <w:t>CEDAW</w:t>
            </w:r>
          </w:p>
        </w:tc>
        <w:tc>
          <w:tcPr>
            <w:tcW w:w="0" w:type="auto"/>
            <w:tcBorders>
              <w:top w:val="nil"/>
              <w:left w:val="nil"/>
              <w:bottom w:val="nil"/>
              <w:right w:val="nil"/>
            </w:tcBorders>
            <w:shd w:val="clear" w:color="auto" w:fill="auto"/>
            <w:noWrap/>
            <w:vAlign w:val="center"/>
            <w:hideMark/>
          </w:tcPr>
          <w:p w14:paraId="4760521B" w14:textId="77777777" w:rsidR="006F45FA" w:rsidRPr="005855A6" w:rsidRDefault="006F45FA" w:rsidP="00796C9F">
            <w:pPr>
              <w:rPr>
                <w:color w:val="000000"/>
                <w:sz w:val="18"/>
                <w:szCs w:val="18"/>
                <w:lang w:eastAsia="en-GB"/>
              </w:rPr>
            </w:pPr>
            <w:r w:rsidRPr="005855A6">
              <w:rPr>
                <w:color w:val="000000"/>
                <w:sz w:val="18"/>
                <w:szCs w:val="18"/>
              </w:rPr>
              <w:t>42</w:t>
            </w:r>
          </w:p>
        </w:tc>
        <w:tc>
          <w:tcPr>
            <w:tcW w:w="0" w:type="auto"/>
            <w:tcBorders>
              <w:top w:val="nil"/>
              <w:left w:val="nil"/>
              <w:bottom w:val="nil"/>
              <w:right w:val="nil"/>
            </w:tcBorders>
            <w:shd w:val="clear" w:color="auto" w:fill="auto"/>
            <w:noWrap/>
            <w:vAlign w:val="center"/>
            <w:hideMark/>
          </w:tcPr>
          <w:p w14:paraId="553AAF92" w14:textId="77777777" w:rsidR="006F45FA" w:rsidRPr="005855A6" w:rsidRDefault="006F45FA" w:rsidP="00796C9F">
            <w:pPr>
              <w:rPr>
                <w:color w:val="000000"/>
                <w:sz w:val="18"/>
                <w:szCs w:val="18"/>
                <w:lang w:eastAsia="en-GB"/>
              </w:rPr>
            </w:pPr>
            <w:r w:rsidRPr="005855A6">
              <w:rPr>
                <w:color w:val="000000"/>
                <w:sz w:val="18"/>
                <w:szCs w:val="18"/>
              </w:rPr>
              <w:t>44</w:t>
            </w:r>
          </w:p>
        </w:tc>
        <w:tc>
          <w:tcPr>
            <w:tcW w:w="0" w:type="auto"/>
            <w:tcBorders>
              <w:top w:val="nil"/>
              <w:left w:val="nil"/>
              <w:bottom w:val="nil"/>
              <w:right w:val="nil"/>
            </w:tcBorders>
            <w:shd w:val="clear" w:color="auto" w:fill="auto"/>
            <w:vAlign w:val="center"/>
            <w:hideMark/>
          </w:tcPr>
          <w:p w14:paraId="476E651B" w14:textId="77777777" w:rsidR="006F45FA" w:rsidRPr="005855A6" w:rsidRDefault="006F45FA" w:rsidP="00796C9F">
            <w:pPr>
              <w:rPr>
                <w:color w:val="000000"/>
                <w:sz w:val="18"/>
                <w:szCs w:val="18"/>
                <w:lang w:eastAsia="en-GB"/>
              </w:rPr>
            </w:pPr>
            <w:r w:rsidRPr="005855A6">
              <w:rPr>
                <w:color w:val="000000"/>
                <w:sz w:val="18"/>
                <w:szCs w:val="18"/>
              </w:rPr>
              <w:t>35</w:t>
            </w:r>
          </w:p>
        </w:tc>
        <w:tc>
          <w:tcPr>
            <w:tcW w:w="0" w:type="auto"/>
            <w:tcBorders>
              <w:top w:val="nil"/>
              <w:left w:val="nil"/>
              <w:bottom w:val="nil"/>
              <w:right w:val="nil"/>
            </w:tcBorders>
            <w:shd w:val="clear" w:color="auto" w:fill="auto"/>
            <w:vAlign w:val="center"/>
            <w:hideMark/>
          </w:tcPr>
          <w:p w14:paraId="71299A51" w14:textId="77777777" w:rsidR="006F45FA" w:rsidRPr="005855A6" w:rsidRDefault="006F45FA" w:rsidP="00796C9F">
            <w:pPr>
              <w:rPr>
                <w:color w:val="000000"/>
                <w:sz w:val="18"/>
                <w:szCs w:val="18"/>
                <w:lang w:eastAsia="en-GB"/>
              </w:rPr>
            </w:pPr>
            <w:r w:rsidRPr="005855A6">
              <w:rPr>
                <w:color w:val="000000"/>
                <w:sz w:val="18"/>
                <w:szCs w:val="18"/>
              </w:rPr>
              <w:t>23</w:t>
            </w:r>
          </w:p>
        </w:tc>
        <w:tc>
          <w:tcPr>
            <w:tcW w:w="0" w:type="auto"/>
            <w:tcBorders>
              <w:top w:val="nil"/>
              <w:left w:val="nil"/>
              <w:bottom w:val="nil"/>
              <w:right w:val="nil"/>
            </w:tcBorders>
            <w:vAlign w:val="center"/>
          </w:tcPr>
          <w:p w14:paraId="641209A3" w14:textId="77777777" w:rsidR="006F45FA" w:rsidRPr="005855A6" w:rsidRDefault="006F45FA" w:rsidP="00796C9F">
            <w:pPr>
              <w:rPr>
                <w:color w:val="000000"/>
                <w:sz w:val="18"/>
                <w:szCs w:val="18"/>
                <w:lang w:eastAsia="en-GB"/>
              </w:rPr>
            </w:pPr>
            <w:r w:rsidRPr="005855A6">
              <w:rPr>
                <w:color w:val="000000"/>
                <w:sz w:val="18"/>
                <w:szCs w:val="18"/>
              </w:rPr>
              <w:t>59</w:t>
            </w:r>
          </w:p>
        </w:tc>
        <w:tc>
          <w:tcPr>
            <w:tcW w:w="0" w:type="auto"/>
            <w:tcBorders>
              <w:top w:val="nil"/>
              <w:left w:val="nil"/>
              <w:bottom w:val="nil"/>
              <w:right w:val="nil"/>
            </w:tcBorders>
            <w:vAlign w:val="center"/>
          </w:tcPr>
          <w:p w14:paraId="2308A7EE" w14:textId="77777777" w:rsidR="006F45FA" w:rsidRPr="005855A6" w:rsidRDefault="006F45FA" w:rsidP="00796C9F">
            <w:pPr>
              <w:rPr>
                <w:color w:val="000000"/>
                <w:sz w:val="18"/>
                <w:szCs w:val="18"/>
              </w:rPr>
            </w:pPr>
            <w:r w:rsidRPr="005855A6">
              <w:rPr>
                <w:color w:val="000000"/>
                <w:sz w:val="18"/>
                <w:szCs w:val="18"/>
              </w:rPr>
              <w:t>44</w:t>
            </w:r>
          </w:p>
        </w:tc>
        <w:tc>
          <w:tcPr>
            <w:tcW w:w="0" w:type="auto"/>
            <w:tcBorders>
              <w:top w:val="nil"/>
              <w:left w:val="nil"/>
              <w:bottom w:val="nil"/>
              <w:right w:val="nil"/>
            </w:tcBorders>
            <w:shd w:val="clear" w:color="auto" w:fill="auto"/>
            <w:vAlign w:val="center"/>
            <w:hideMark/>
          </w:tcPr>
          <w:p w14:paraId="1E1F16A7" w14:textId="77777777" w:rsidR="006F45FA" w:rsidRPr="005855A6" w:rsidRDefault="006F45FA" w:rsidP="00796C9F">
            <w:pPr>
              <w:rPr>
                <w:color w:val="000000"/>
                <w:sz w:val="18"/>
                <w:szCs w:val="18"/>
                <w:lang w:eastAsia="en-GB"/>
              </w:rPr>
            </w:pPr>
            <w:r w:rsidRPr="005855A6">
              <w:rPr>
                <w:color w:val="000000"/>
                <w:sz w:val="18"/>
                <w:szCs w:val="18"/>
              </w:rPr>
              <w:t>-15</w:t>
            </w:r>
          </w:p>
        </w:tc>
        <w:tc>
          <w:tcPr>
            <w:tcW w:w="0" w:type="auto"/>
            <w:tcBorders>
              <w:top w:val="nil"/>
              <w:left w:val="nil"/>
              <w:bottom w:val="nil"/>
              <w:right w:val="nil"/>
            </w:tcBorders>
            <w:shd w:val="clear" w:color="auto" w:fill="auto"/>
            <w:noWrap/>
            <w:vAlign w:val="center"/>
            <w:hideMark/>
          </w:tcPr>
          <w:p w14:paraId="29B4B932" w14:textId="77777777" w:rsidR="006F45FA" w:rsidRPr="005855A6" w:rsidRDefault="006F45FA" w:rsidP="00796C9F">
            <w:pPr>
              <w:rPr>
                <w:color w:val="000000"/>
                <w:sz w:val="18"/>
                <w:szCs w:val="18"/>
                <w:lang w:eastAsia="en-GB"/>
              </w:rPr>
            </w:pPr>
            <w:r w:rsidRPr="005855A6">
              <w:rPr>
                <w:color w:val="000000"/>
                <w:sz w:val="18"/>
                <w:szCs w:val="18"/>
              </w:rPr>
              <w:t>-25.42%</w:t>
            </w:r>
          </w:p>
        </w:tc>
      </w:tr>
      <w:tr w:rsidR="006F45FA" w:rsidRPr="00FC6D58" w14:paraId="0738324A" w14:textId="77777777" w:rsidTr="00796C9F">
        <w:trPr>
          <w:trHeight w:val="288"/>
        </w:trPr>
        <w:tc>
          <w:tcPr>
            <w:tcW w:w="0" w:type="auto"/>
            <w:tcBorders>
              <w:top w:val="nil"/>
              <w:left w:val="nil"/>
              <w:bottom w:val="nil"/>
              <w:right w:val="nil"/>
            </w:tcBorders>
            <w:shd w:val="clear" w:color="auto" w:fill="auto"/>
            <w:noWrap/>
            <w:vAlign w:val="center"/>
            <w:hideMark/>
          </w:tcPr>
          <w:p w14:paraId="25213D65" w14:textId="77777777" w:rsidR="006F45FA" w:rsidRPr="005855A6" w:rsidRDefault="006F45FA" w:rsidP="00796C9F">
            <w:pPr>
              <w:rPr>
                <w:color w:val="000000"/>
                <w:sz w:val="18"/>
                <w:szCs w:val="18"/>
                <w:lang w:eastAsia="en-GB"/>
              </w:rPr>
            </w:pPr>
            <w:r w:rsidRPr="005855A6">
              <w:rPr>
                <w:color w:val="000000"/>
                <w:sz w:val="18"/>
                <w:szCs w:val="18"/>
                <w:lang w:eastAsia="en-GB"/>
              </w:rPr>
              <w:t>CAT</w:t>
            </w:r>
          </w:p>
        </w:tc>
        <w:tc>
          <w:tcPr>
            <w:tcW w:w="0" w:type="auto"/>
            <w:tcBorders>
              <w:top w:val="nil"/>
              <w:left w:val="nil"/>
              <w:bottom w:val="nil"/>
              <w:right w:val="nil"/>
            </w:tcBorders>
            <w:shd w:val="clear" w:color="auto" w:fill="auto"/>
            <w:noWrap/>
            <w:vAlign w:val="center"/>
            <w:hideMark/>
          </w:tcPr>
          <w:p w14:paraId="073D1F2A" w14:textId="77777777" w:rsidR="006F45FA" w:rsidRPr="005855A6" w:rsidRDefault="006F45FA" w:rsidP="00796C9F">
            <w:pPr>
              <w:rPr>
                <w:color w:val="000000"/>
                <w:sz w:val="18"/>
                <w:szCs w:val="18"/>
                <w:lang w:eastAsia="en-GB"/>
              </w:rPr>
            </w:pPr>
            <w:r w:rsidRPr="005855A6">
              <w:rPr>
                <w:color w:val="000000"/>
                <w:sz w:val="18"/>
                <w:szCs w:val="18"/>
              </w:rPr>
              <w:t>22</w:t>
            </w:r>
          </w:p>
        </w:tc>
        <w:tc>
          <w:tcPr>
            <w:tcW w:w="0" w:type="auto"/>
            <w:tcBorders>
              <w:top w:val="nil"/>
              <w:left w:val="nil"/>
              <w:bottom w:val="nil"/>
              <w:right w:val="nil"/>
            </w:tcBorders>
            <w:shd w:val="clear" w:color="auto" w:fill="auto"/>
            <w:noWrap/>
            <w:vAlign w:val="center"/>
            <w:hideMark/>
          </w:tcPr>
          <w:p w14:paraId="4EE14F12" w14:textId="77777777" w:rsidR="006F45FA" w:rsidRPr="005855A6" w:rsidRDefault="006F45FA" w:rsidP="00796C9F">
            <w:pPr>
              <w:rPr>
                <w:color w:val="000000"/>
                <w:sz w:val="18"/>
                <w:szCs w:val="18"/>
                <w:lang w:eastAsia="en-GB"/>
              </w:rPr>
            </w:pPr>
            <w:r w:rsidRPr="005855A6">
              <w:rPr>
                <w:color w:val="000000"/>
                <w:sz w:val="18"/>
                <w:szCs w:val="18"/>
              </w:rPr>
              <w:t>22</w:t>
            </w:r>
          </w:p>
        </w:tc>
        <w:tc>
          <w:tcPr>
            <w:tcW w:w="0" w:type="auto"/>
            <w:tcBorders>
              <w:top w:val="nil"/>
              <w:left w:val="nil"/>
              <w:bottom w:val="nil"/>
              <w:right w:val="nil"/>
            </w:tcBorders>
            <w:shd w:val="clear" w:color="auto" w:fill="auto"/>
            <w:vAlign w:val="center"/>
            <w:hideMark/>
          </w:tcPr>
          <w:p w14:paraId="34A343F3" w14:textId="77777777" w:rsidR="006F45FA" w:rsidRPr="005855A6" w:rsidRDefault="006F45FA" w:rsidP="00796C9F">
            <w:pPr>
              <w:rPr>
                <w:color w:val="000000"/>
                <w:sz w:val="18"/>
                <w:szCs w:val="18"/>
                <w:lang w:eastAsia="en-GB"/>
              </w:rPr>
            </w:pPr>
            <w:r w:rsidRPr="005855A6">
              <w:rPr>
                <w:color w:val="000000"/>
                <w:sz w:val="18"/>
                <w:szCs w:val="18"/>
              </w:rPr>
              <w:t>24</w:t>
            </w:r>
          </w:p>
        </w:tc>
        <w:tc>
          <w:tcPr>
            <w:tcW w:w="0" w:type="auto"/>
            <w:tcBorders>
              <w:top w:val="nil"/>
              <w:left w:val="nil"/>
              <w:bottom w:val="nil"/>
              <w:right w:val="nil"/>
            </w:tcBorders>
            <w:shd w:val="clear" w:color="auto" w:fill="auto"/>
            <w:vAlign w:val="center"/>
            <w:hideMark/>
          </w:tcPr>
          <w:p w14:paraId="76729605" w14:textId="77777777" w:rsidR="006F45FA" w:rsidRPr="005855A6" w:rsidRDefault="006F45FA" w:rsidP="00796C9F">
            <w:pPr>
              <w:rPr>
                <w:color w:val="000000"/>
                <w:sz w:val="18"/>
                <w:szCs w:val="18"/>
                <w:lang w:eastAsia="en-GB"/>
              </w:rPr>
            </w:pPr>
            <w:r w:rsidRPr="005855A6">
              <w:rPr>
                <w:color w:val="000000"/>
                <w:sz w:val="18"/>
                <w:szCs w:val="18"/>
              </w:rPr>
              <w:t>16</w:t>
            </w:r>
          </w:p>
        </w:tc>
        <w:tc>
          <w:tcPr>
            <w:tcW w:w="0" w:type="auto"/>
            <w:tcBorders>
              <w:top w:val="nil"/>
              <w:left w:val="nil"/>
              <w:bottom w:val="nil"/>
              <w:right w:val="nil"/>
            </w:tcBorders>
            <w:vAlign w:val="center"/>
          </w:tcPr>
          <w:p w14:paraId="24F2285E" w14:textId="77777777" w:rsidR="006F45FA" w:rsidRPr="005855A6" w:rsidRDefault="006F45FA" w:rsidP="00796C9F">
            <w:pPr>
              <w:rPr>
                <w:color w:val="000000"/>
                <w:sz w:val="18"/>
                <w:szCs w:val="18"/>
                <w:lang w:eastAsia="en-GB"/>
              </w:rPr>
            </w:pPr>
            <w:r w:rsidRPr="005855A6">
              <w:rPr>
                <w:color w:val="000000"/>
                <w:sz w:val="18"/>
                <w:szCs w:val="18"/>
              </w:rPr>
              <w:t>56</w:t>
            </w:r>
          </w:p>
        </w:tc>
        <w:tc>
          <w:tcPr>
            <w:tcW w:w="0" w:type="auto"/>
            <w:tcBorders>
              <w:top w:val="nil"/>
              <w:left w:val="nil"/>
              <w:bottom w:val="nil"/>
              <w:right w:val="nil"/>
            </w:tcBorders>
            <w:vAlign w:val="center"/>
          </w:tcPr>
          <w:p w14:paraId="79035D03" w14:textId="77777777" w:rsidR="006F45FA" w:rsidRPr="005855A6" w:rsidRDefault="006F45FA" w:rsidP="00796C9F">
            <w:pPr>
              <w:rPr>
                <w:color w:val="000000"/>
                <w:sz w:val="18"/>
                <w:szCs w:val="18"/>
              </w:rPr>
            </w:pPr>
            <w:r w:rsidRPr="005855A6">
              <w:rPr>
                <w:color w:val="000000"/>
                <w:sz w:val="18"/>
                <w:szCs w:val="18"/>
              </w:rPr>
              <w:t>49</w:t>
            </w:r>
          </w:p>
        </w:tc>
        <w:tc>
          <w:tcPr>
            <w:tcW w:w="0" w:type="auto"/>
            <w:tcBorders>
              <w:top w:val="nil"/>
              <w:left w:val="nil"/>
              <w:bottom w:val="nil"/>
              <w:right w:val="nil"/>
            </w:tcBorders>
            <w:shd w:val="clear" w:color="auto" w:fill="auto"/>
            <w:vAlign w:val="center"/>
            <w:hideMark/>
          </w:tcPr>
          <w:p w14:paraId="11142524" w14:textId="77777777" w:rsidR="006F45FA" w:rsidRPr="005855A6" w:rsidRDefault="006F45FA" w:rsidP="00796C9F">
            <w:pPr>
              <w:rPr>
                <w:color w:val="000000"/>
                <w:sz w:val="18"/>
                <w:szCs w:val="18"/>
                <w:lang w:eastAsia="en-GB"/>
              </w:rPr>
            </w:pPr>
            <w:r w:rsidRPr="005855A6">
              <w:rPr>
                <w:color w:val="000000"/>
                <w:sz w:val="18"/>
                <w:szCs w:val="18"/>
              </w:rPr>
              <w:t>-7</w:t>
            </w:r>
          </w:p>
        </w:tc>
        <w:tc>
          <w:tcPr>
            <w:tcW w:w="0" w:type="auto"/>
            <w:tcBorders>
              <w:top w:val="nil"/>
              <w:left w:val="nil"/>
              <w:bottom w:val="nil"/>
              <w:right w:val="nil"/>
            </w:tcBorders>
            <w:shd w:val="clear" w:color="auto" w:fill="auto"/>
            <w:noWrap/>
            <w:vAlign w:val="center"/>
            <w:hideMark/>
          </w:tcPr>
          <w:p w14:paraId="4CE1A307" w14:textId="77777777" w:rsidR="006F45FA" w:rsidRPr="005855A6" w:rsidRDefault="006F45FA" w:rsidP="00796C9F">
            <w:pPr>
              <w:rPr>
                <w:color w:val="000000"/>
                <w:sz w:val="18"/>
                <w:szCs w:val="18"/>
                <w:lang w:eastAsia="en-GB"/>
              </w:rPr>
            </w:pPr>
            <w:r w:rsidRPr="005855A6">
              <w:rPr>
                <w:color w:val="000000"/>
                <w:sz w:val="18"/>
                <w:szCs w:val="18"/>
              </w:rPr>
              <w:t>-12.5%</w:t>
            </w:r>
          </w:p>
        </w:tc>
      </w:tr>
      <w:tr w:rsidR="006F45FA" w:rsidRPr="00FC6D58" w14:paraId="4AC8FED8" w14:textId="77777777" w:rsidTr="00796C9F">
        <w:trPr>
          <w:trHeight w:val="288"/>
        </w:trPr>
        <w:tc>
          <w:tcPr>
            <w:tcW w:w="0" w:type="auto"/>
            <w:tcBorders>
              <w:top w:val="nil"/>
              <w:left w:val="nil"/>
              <w:bottom w:val="nil"/>
              <w:right w:val="nil"/>
            </w:tcBorders>
            <w:shd w:val="clear" w:color="auto" w:fill="auto"/>
            <w:noWrap/>
            <w:vAlign w:val="center"/>
            <w:hideMark/>
          </w:tcPr>
          <w:p w14:paraId="11EE0632" w14:textId="77777777" w:rsidR="006F45FA" w:rsidRPr="005855A6" w:rsidRDefault="006F45FA" w:rsidP="00796C9F">
            <w:pPr>
              <w:rPr>
                <w:color w:val="000000"/>
                <w:sz w:val="18"/>
                <w:szCs w:val="18"/>
                <w:lang w:eastAsia="en-GB"/>
              </w:rPr>
            </w:pPr>
            <w:r w:rsidRPr="005855A6">
              <w:rPr>
                <w:color w:val="000000"/>
                <w:sz w:val="18"/>
                <w:szCs w:val="18"/>
                <w:lang w:eastAsia="en-GB"/>
              </w:rPr>
              <w:t>CRC Convention</w:t>
            </w:r>
          </w:p>
        </w:tc>
        <w:tc>
          <w:tcPr>
            <w:tcW w:w="0" w:type="auto"/>
            <w:tcBorders>
              <w:top w:val="nil"/>
              <w:left w:val="nil"/>
              <w:bottom w:val="nil"/>
              <w:right w:val="nil"/>
            </w:tcBorders>
            <w:shd w:val="clear" w:color="auto" w:fill="auto"/>
            <w:noWrap/>
            <w:vAlign w:val="center"/>
            <w:hideMark/>
          </w:tcPr>
          <w:p w14:paraId="73706050" w14:textId="77777777" w:rsidR="006F45FA" w:rsidRPr="005855A6" w:rsidRDefault="006F45FA" w:rsidP="00796C9F">
            <w:pPr>
              <w:rPr>
                <w:color w:val="000000"/>
                <w:sz w:val="18"/>
                <w:szCs w:val="18"/>
                <w:lang w:eastAsia="en-GB"/>
              </w:rPr>
            </w:pPr>
            <w:r w:rsidRPr="005855A6">
              <w:rPr>
                <w:color w:val="000000"/>
                <w:sz w:val="18"/>
                <w:szCs w:val="18"/>
              </w:rPr>
              <w:t>44</w:t>
            </w:r>
          </w:p>
        </w:tc>
        <w:tc>
          <w:tcPr>
            <w:tcW w:w="0" w:type="auto"/>
            <w:tcBorders>
              <w:top w:val="nil"/>
              <w:left w:val="nil"/>
              <w:bottom w:val="nil"/>
              <w:right w:val="nil"/>
            </w:tcBorders>
            <w:shd w:val="clear" w:color="auto" w:fill="auto"/>
            <w:noWrap/>
            <w:vAlign w:val="center"/>
            <w:hideMark/>
          </w:tcPr>
          <w:p w14:paraId="392BC716" w14:textId="77777777" w:rsidR="006F45FA" w:rsidRPr="005855A6" w:rsidRDefault="006F45FA" w:rsidP="00796C9F">
            <w:pPr>
              <w:rPr>
                <w:color w:val="000000"/>
                <w:sz w:val="18"/>
                <w:szCs w:val="18"/>
                <w:lang w:eastAsia="en-GB"/>
              </w:rPr>
            </w:pPr>
            <w:r w:rsidRPr="005855A6">
              <w:rPr>
                <w:color w:val="000000"/>
                <w:sz w:val="18"/>
                <w:szCs w:val="18"/>
              </w:rPr>
              <w:t>42</w:t>
            </w:r>
          </w:p>
        </w:tc>
        <w:tc>
          <w:tcPr>
            <w:tcW w:w="0" w:type="auto"/>
            <w:tcBorders>
              <w:top w:val="nil"/>
              <w:left w:val="nil"/>
              <w:bottom w:val="nil"/>
              <w:right w:val="nil"/>
            </w:tcBorders>
            <w:shd w:val="clear" w:color="auto" w:fill="auto"/>
            <w:vAlign w:val="center"/>
            <w:hideMark/>
          </w:tcPr>
          <w:p w14:paraId="5F8171BB" w14:textId="77777777" w:rsidR="006F45FA" w:rsidRPr="005855A6" w:rsidRDefault="006F45FA" w:rsidP="00796C9F">
            <w:pPr>
              <w:rPr>
                <w:color w:val="000000"/>
                <w:sz w:val="18"/>
                <w:szCs w:val="18"/>
                <w:lang w:eastAsia="en-GB"/>
              </w:rPr>
            </w:pPr>
            <w:r w:rsidRPr="005855A6">
              <w:rPr>
                <w:color w:val="000000"/>
                <w:sz w:val="18"/>
                <w:szCs w:val="18"/>
              </w:rPr>
              <w:t>36</w:t>
            </w:r>
          </w:p>
        </w:tc>
        <w:tc>
          <w:tcPr>
            <w:tcW w:w="0" w:type="auto"/>
            <w:tcBorders>
              <w:top w:val="nil"/>
              <w:left w:val="nil"/>
              <w:bottom w:val="nil"/>
              <w:right w:val="nil"/>
            </w:tcBorders>
            <w:shd w:val="clear" w:color="auto" w:fill="auto"/>
            <w:vAlign w:val="center"/>
            <w:hideMark/>
          </w:tcPr>
          <w:p w14:paraId="03F4EB81" w14:textId="77777777" w:rsidR="006F45FA" w:rsidRPr="005855A6" w:rsidRDefault="006F45FA" w:rsidP="00796C9F">
            <w:pPr>
              <w:rPr>
                <w:color w:val="000000"/>
                <w:sz w:val="18"/>
                <w:szCs w:val="18"/>
                <w:lang w:eastAsia="en-GB"/>
              </w:rPr>
            </w:pPr>
            <w:r w:rsidRPr="005855A6">
              <w:rPr>
                <w:color w:val="000000"/>
                <w:sz w:val="18"/>
                <w:szCs w:val="18"/>
              </w:rPr>
              <w:t>49</w:t>
            </w:r>
          </w:p>
        </w:tc>
        <w:tc>
          <w:tcPr>
            <w:tcW w:w="0" w:type="auto"/>
            <w:tcBorders>
              <w:top w:val="nil"/>
              <w:left w:val="nil"/>
              <w:bottom w:val="nil"/>
              <w:right w:val="nil"/>
            </w:tcBorders>
            <w:vAlign w:val="center"/>
          </w:tcPr>
          <w:p w14:paraId="65FB5BCC" w14:textId="77777777" w:rsidR="006F45FA" w:rsidRPr="005855A6" w:rsidRDefault="006F45FA" w:rsidP="00796C9F">
            <w:pPr>
              <w:rPr>
                <w:color w:val="000000"/>
                <w:sz w:val="18"/>
                <w:szCs w:val="18"/>
                <w:lang w:eastAsia="en-GB"/>
              </w:rPr>
            </w:pPr>
            <w:r w:rsidRPr="005855A6">
              <w:rPr>
                <w:color w:val="000000"/>
                <w:sz w:val="18"/>
                <w:szCs w:val="18"/>
              </w:rPr>
              <w:t>65</w:t>
            </w:r>
          </w:p>
        </w:tc>
        <w:tc>
          <w:tcPr>
            <w:tcW w:w="0" w:type="auto"/>
            <w:tcBorders>
              <w:top w:val="nil"/>
              <w:left w:val="nil"/>
              <w:bottom w:val="nil"/>
              <w:right w:val="nil"/>
            </w:tcBorders>
            <w:vAlign w:val="center"/>
          </w:tcPr>
          <w:p w14:paraId="76FD9A31" w14:textId="77777777" w:rsidR="006F45FA" w:rsidRPr="005855A6" w:rsidRDefault="006F45FA" w:rsidP="00796C9F">
            <w:pPr>
              <w:rPr>
                <w:color w:val="000000"/>
                <w:sz w:val="18"/>
                <w:szCs w:val="18"/>
              </w:rPr>
            </w:pPr>
            <w:r w:rsidRPr="005855A6">
              <w:rPr>
                <w:color w:val="000000"/>
                <w:sz w:val="18"/>
                <w:szCs w:val="18"/>
              </w:rPr>
              <w:t>59</w:t>
            </w:r>
          </w:p>
        </w:tc>
        <w:tc>
          <w:tcPr>
            <w:tcW w:w="0" w:type="auto"/>
            <w:tcBorders>
              <w:top w:val="nil"/>
              <w:left w:val="nil"/>
              <w:bottom w:val="nil"/>
              <w:right w:val="nil"/>
            </w:tcBorders>
            <w:shd w:val="clear" w:color="auto" w:fill="auto"/>
            <w:vAlign w:val="center"/>
            <w:hideMark/>
          </w:tcPr>
          <w:p w14:paraId="7A113804" w14:textId="77777777" w:rsidR="006F45FA" w:rsidRPr="005855A6" w:rsidRDefault="006F45FA" w:rsidP="00796C9F">
            <w:pPr>
              <w:rPr>
                <w:color w:val="000000"/>
                <w:sz w:val="18"/>
                <w:szCs w:val="18"/>
                <w:lang w:eastAsia="en-GB"/>
              </w:rPr>
            </w:pPr>
            <w:r w:rsidRPr="005855A6">
              <w:rPr>
                <w:color w:val="000000"/>
                <w:sz w:val="18"/>
                <w:szCs w:val="18"/>
              </w:rPr>
              <w:t>-6</w:t>
            </w:r>
          </w:p>
        </w:tc>
        <w:tc>
          <w:tcPr>
            <w:tcW w:w="0" w:type="auto"/>
            <w:tcBorders>
              <w:top w:val="nil"/>
              <w:left w:val="nil"/>
              <w:bottom w:val="nil"/>
              <w:right w:val="nil"/>
            </w:tcBorders>
            <w:shd w:val="clear" w:color="auto" w:fill="auto"/>
            <w:noWrap/>
            <w:vAlign w:val="center"/>
            <w:hideMark/>
          </w:tcPr>
          <w:p w14:paraId="019EF927" w14:textId="77777777" w:rsidR="006F45FA" w:rsidRPr="005855A6" w:rsidRDefault="006F45FA" w:rsidP="00796C9F">
            <w:pPr>
              <w:rPr>
                <w:color w:val="000000"/>
                <w:sz w:val="18"/>
                <w:szCs w:val="18"/>
                <w:lang w:eastAsia="en-GB"/>
              </w:rPr>
            </w:pPr>
            <w:r w:rsidRPr="005855A6">
              <w:rPr>
                <w:color w:val="000000"/>
                <w:sz w:val="18"/>
                <w:szCs w:val="18"/>
              </w:rPr>
              <w:t>-9.23%</w:t>
            </w:r>
          </w:p>
        </w:tc>
      </w:tr>
      <w:tr w:rsidR="006F45FA" w:rsidRPr="00FC6D58" w14:paraId="0C5E2C70" w14:textId="77777777" w:rsidTr="00796C9F">
        <w:trPr>
          <w:trHeight w:val="288"/>
        </w:trPr>
        <w:tc>
          <w:tcPr>
            <w:tcW w:w="0" w:type="auto"/>
            <w:tcBorders>
              <w:top w:val="nil"/>
              <w:left w:val="nil"/>
              <w:bottom w:val="nil"/>
              <w:right w:val="nil"/>
            </w:tcBorders>
            <w:shd w:val="clear" w:color="auto" w:fill="auto"/>
            <w:noWrap/>
            <w:vAlign w:val="center"/>
            <w:hideMark/>
          </w:tcPr>
          <w:p w14:paraId="1BE58EB9" w14:textId="77777777" w:rsidR="006F45FA" w:rsidRPr="005855A6" w:rsidRDefault="006F45FA" w:rsidP="00796C9F">
            <w:pPr>
              <w:rPr>
                <w:color w:val="000000"/>
                <w:sz w:val="18"/>
                <w:szCs w:val="18"/>
                <w:lang w:eastAsia="en-GB"/>
              </w:rPr>
            </w:pPr>
            <w:r w:rsidRPr="005855A6">
              <w:rPr>
                <w:color w:val="000000"/>
                <w:sz w:val="18"/>
                <w:szCs w:val="18"/>
                <w:lang w:eastAsia="en-GB"/>
              </w:rPr>
              <w:t>CRC-OPAC</w:t>
            </w:r>
          </w:p>
        </w:tc>
        <w:tc>
          <w:tcPr>
            <w:tcW w:w="0" w:type="auto"/>
            <w:tcBorders>
              <w:top w:val="nil"/>
              <w:left w:val="nil"/>
              <w:bottom w:val="nil"/>
              <w:right w:val="nil"/>
            </w:tcBorders>
            <w:shd w:val="clear" w:color="auto" w:fill="auto"/>
            <w:noWrap/>
            <w:vAlign w:val="center"/>
            <w:hideMark/>
          </w:tcPr>
          <w:p w14:paraId="50A0FD83" w14:textId="77777777" w:rsidR="006F45FA" w:rsidRPr="005855A6" w:rsidRDefault="006F45FA" w:rsidP="00796C9F">
            <w:pPr>
              <w:rPr>
                <w:color w:val="000000"/>
                <w:sz w:val="18"/>
                <w:szCs w:val="18"/>
                <w:lang w:eastAsia="en-GB"/>
              </w:rPr>
            </w:pPr>
            <w:r w:rsidRPr="005855A6">
              <w:rPr>
                <w:color w:val="000000"/>
                <w:sz w:val="18"/>
                <w:szCs w:val="18"/>
              </w:rPr>
              <w:t>22</w:t>
            </w:r>
          </w:p>
        </w:tc>
        <w:tc>
          <w:tcPr>
            <w:tcW w:w="0" w:type="auto"/>
            <w:tcBorders>
              <w:top w:val="nil"/>
              <w:left w:val="nil"/>
              <w:bottom w:val="nil"/>
              <w:right w:val="nil"/>
            </w:tcBorders>
            <w:shd w:val="clear" w:color="auto" w:fill="auto"/>
            <w:noWrap/>
            <w:vAlign w:val="center"/>
            <w:hideMark/>
          </w:tcPr>
          <w:p w14:paraId="4B2A6E2B" w14:textId="77777777" w:rsidR="006F45FA" w:rsidRPr="005855A6" w:rsidRDefault="006F45FA" w:rsidP="00796C9F">
            <w:pPr>
              <w:rPr>
                <w:color w:val="000000"/>
                <w:sz w:val="18"/>
                <w:szCs w:val="18"/>
                <w:lang w:eastAsia="en-GB"/>
              </w:rPr>
            </w:pPr>
            <w:r w:rsidRPr="005855A6">
              <w:rPr>
                <w:color w:val="000000"/>
                <w:sz w:val="18"/>
                <w:szCs w:val="18"/>
              </w:rPr>
              <w:t>6</w:t>
            </w:r>
          </w:p>
        </w:tc>
        <w:tc>
          <w:tcPr>
            <w:tcW w:w="0" w:type="auto"/>
            <w:tcBorders>
              <w:top w:val="nil"/>
              <w:left w:val="nil"/>
              <w:bottom w:val="nil"/>
              <w:right w:val="nil"/>
            </w:tcBorders>
            <w:shd w:val="clear" w:color="auto" w:fill="auto"/>
            <w:vAlign w:val="center"/>
            <w:hideMark/>
          </w:tcPr>
          <w:p w14:paraId="35D150D2" w14:textId="77777777" w:rsidR="006F45FA" w:rsidRPr="005855A6" w:rsidRDefault="006F45FA" w:rsidP="00796C9F">
            <w:pPr>
              <w:rPr>
                <w:color w:val="000000"/>
                <w:sz w:val="18"/>
                <w:szCs w:val="18"/>
                <w:lang w:eastAsia="en-GB"/>
              </w:rPr>
            </w:pPr>
            <w:r w:rsidRPr="005855A6">
              <w:rPr>
                <w:color w:val="000000"/>
                <w:sz w:val="18"/>
                <w:szCs w:val="18"/>
              </w:rPr>
              <w:t>4</w:t>
            </w:r>
          </w:p>
        </w:tc>
        <w:tc>
          <w:tcPr>
            <w:tcW w:w="0" w:type="auto"/>
            <w:tcBorders>
              <w:top w:val="nil"/>
              <w:left w:val="nil"/>
              <w:bottom w:val="nil"/>
              <w:right w:val="nil"/>
            </w:tcBorders>
            <w:shd w:val="clear" w:color="auto" w:fill="auto"/>
            <w:vAlign w:val="center"/>
            <w:hideMark/>
          </w:tcPr>
          <w:p w14:paraId="3A166307" w14:textId="77777777" w:rsidR="006F45FA" w:rsidRPr="005855A6" w:rsidRDefault="006F45FA" w:rsidP="00796C9F">
            <w:pPr>
              <w:rPr>
                <w:color w:val="000000"/>
                <w:sz w:val="18"/>
                <w:szCs w:val="18"/>
                <w:lang w:eastAsia="en-GB"/>
              </w:rPr>
            </w:pPr>
            <w:r w:rsidRPr="005855A6">
              <w:rPr>
                <w:color w:val="000000"/>
                <w:sz w:val="18"/>
                <w:szCs w:val="18"/>
              </w:rPr>
              <w:t>2</w:t>
            </w:r>
          </w:p>
        </w:tc>
        <w:tc>
          <w:tcPr>
            <w:tcW w:w="0" w:type="auto"/>
            <w:tcBorders>
              <w:top w:val="nil"/>
              <w:left w:val="nil"/>
              <w:bottom w:val="nil"/>
              <w:right w:val="nil"/>
            </w:tcBorders>
            <w:vAlign w:val="center"/>
          </w:tcPr>
          <w:p w14:paraId="07E1DC1D" w14:textId="77777777" w:rsidR="006F45FA" w:rsidRPr="005855A6" w:rsidRDefault="006F45FA" w:rsidP="00796C9F">
            <w:pPr>
              <w:rPr>
                <w:color w:val="000000"/>
                <w:sz w:val="18"/>
                <w:szCs w:val="18"/>
                <w:lang w:eastAsia="en-GB"/>
              </w:rPr>
            </w:pPr>
            <w:r w:rsidRPr="005855A6">
              <w:rPr>
                <w:color w:val="000000"/>
                <w:sz w:val="18"/>
                <w:szCs w:val="18"/>
              </w:rPr>
              <w:t>6</w:t>
            </w:r>
          </w:p>
        </w:tc>
        <w:tc>
          <w:tcPr>
            <w:tcW w:w="0" w:type="auto"/>
            <w:tcBorders>
              <w:top w:val="nil"/>
              <w:left w:val="nil"/>
              <w:bottom w:val="nil"/>
              <w:right w:val="nil"/>
            </w:tcBorders>
            <w:vAlign w:val="center"/>
          </w:tcPr>
          <w:p w14:paraId="7EC5EC78" w14:textId="77777777" w:rsidR="006F45FA" w:rsidRPr="005855A6" w:rsidRDefault="006F45FA" w:rsidP="00796C9F">
            <w:pPr>
              <w:rPr>
                <w:color w:val="000000"/>
                <w:sz w:val="18"/>
                <w:szCs w:val="18"/>
              </w:rPr>
            </w:pPr>
            <w:r w:rsidRPr="005855A6">
              <w:rPr>
                <w:color w:val="000000"/>
                <w:sz w:val="18"/>
                <w:szCs w:val="18"/>
              </w:rPr>
              <w:t>8</w:t>
            </w:r>
          </w:p>
        </w:tc>
        <w:tc>
          <w:tcPr>
            <w:tcW w:w="0" w:type="auto"/>
            <w:tcBorders>
              <w:top w:val="nil"/>
              <w:left w:val="nil"/>
              <w:bottom w:val="nil"/>
              <w:right w:val="nil"/>
            </w:tcBorders>
            <w:shd w:val="clear" w:color="auto" w:fill="auto"/>
            <w:vAlign w:val="center"/>
            <w:hideMark/>
          </w:tcPr>
          <w:p w14:paraId="0A0DB0AE" w14:textId="77777777" w:rsidR="006F45FA" w:rsidRPr="005855A6" w:rsidRDefault="006F45FA" w:rsidP="00796C9F">
            <w:pPr>
              <w:rPr>
                <w:color w:val="000000"/>
                <w:sz w:val="18"/>
                <w:szCs w:val="18"/>
                <w:lang w:eastAsia="en-GB"/>
              </w:rPr>
            </w:pPr>
            <w:r w:rsidRPr="005855A6">
              <w:rPr>
                <w:color w:val="000000"/>
                <w:sz w:val="18"/>
                <w:szCs w:val="18"/>
              </w:rPr>
              <w:t>2</w:t>
            </w:r>
          </w:p>
        </w:tc>
        <w:tc>
          <w:tcPr>
            <w:tcW w:w="0" w:type="auto"/>
            <w:tcBorders>
              <w:top w:val="nil"/>
              <w:left w:val="nil"/>
              <w:bottom w:val="nil"/>
              <w:right w:val="nil"/>
            </w:tcBorders>
            <w:shd w:val="clear" w:color="auto" w:fill="auto"/>
            <w:noWrap/>
            <w:vAlign w:val="center"/>
          </w:tcPr>
          <w:p w14:paraId="4A3FCB11" w14:textId="77777777" w:rsidR="006F45FA" w:rsidRPr="005855A6" w:rsidRDefault="006F45FA" w:rsidP="00796C9F">
            <w:pPr>
              <w:rPr>
                <w:color w:val="000000"/>
                <w:sz w:val="18"/>
                <w:szCs w:val="18"/>
                <w:lang w:eastAsia="en-GB"/>
              </w:rPr>
            </w:pPr>
            <w:r w:rsidRPr="005855A6">
              <w:rPr>
                <w:color w:val="000000"/>
                <w:sz w:val="18"/>
                <w:szCs w:val="18"/>
              </w:rPr>
              <w:t>33.33%</w:t>
            </w:r>
          </w:p>
        </w:tc>
      </w:tr>
      <w:tr w:rsidR="006F45FA" w:rsidRPr="00FC6D58" w14:paraId="4B9EB129" w14:textId="77777777" w:rsidTr="00796C9F">
        <w:trPr>
          <w:trHeight w:val="288"/>
        </w:trPr>
        <w:tc>
          <w:tcPr>
            <w:tcW w:w="0" w:type="auto"/>
            <w:tcBorders>
              <w:top w:val="nil"/>
              <w:left w:val="nil"/>
              <w:bottom w:val="nil"/>
              <w:right w:val="nil"/>
            </w:tcBorders>
            <w:shd w:val="clear" w:color="auto" w:fill="auto"/>
            <w:noWrap/>
            <w:vAlign w:val="center"/>
            <w:hideMark/>
          </w:tcPr>
          <w:p w14:paraId="13DB6F53" w14:textId="77777777" w:rsidR="006F45FA" w:rsidRPr="005855A6" w:rsidRDefault="006F45FA" w:rsidP="00796C9F">
            <w:pPr>
              <w:rPr>
                <w:color w:val="000000"/>
                <w:sz w:val="18"/>
                <w:szCs w:val="18"/>
                <w:lang w:eastAsia="en-GB"/>
              </w:rPr>
            </w:pPr>
            <w:r w:rsidRPr="005855A6">
              <w:rPr>
                <w:color w:val="000000"/>
                <w:sz w:val="18"/>
                <w:szCs w:val="18"/>
                <w:lang w:eastAsia="en-GB"/>
              </w:rPr>
              <w:t>CRC-OPSC</w:t>
            </w:r>
          </w:p>
        </w:tc>
        <w:tc>
          <w:tcPr>
            <w:tcW w:w="0" w:type="auto"/>
            <w:tcBorders>
              <w:top w:val="nil"/>
              <w:left w:val="nil"/>
              <w:bottom w:val="nil"/>
              <w:right w:val="nil"/>
            </w:tcBorders>
            <w:shd w:val="clear" w:color="auto" w:fill="auto"/>
            <w:noWrap/>
            <w:vAlign w:val="center"/>
            <w:hideMark/>
          </w:tcPr>
          <w:p w14:paraId="644A8430" w14:textId="77777777" w:rsidR="006F45FA" w:rsidRPr="005855A6" w:rsidRDefault="006F45FA" w:rsidP="00796C9F">
            <w:pPr>
              <w:rPr>
                <w:color w:val="000000"/>
                <w:sz w:val="18"/>
                <w:szCs w:val="18"/>
                <w:lang w:eastAsia="en-GB"/>
              </w:rPr>
            </w:pPr>
            <w:r w:rsidRPr="005855A6">
              <w:rPr>
                <w:color w:val="000000"/>
                <w:sz w:val="18"/>
                <w:szCs w:val="18"/>
              </w:rPr>
              <w:t>17</w:t>
            </w:r>
          </w:p>
        </w:tc>
        <w:tc>
          <w:tcPr>
            <w:tcW w:w="0" w:type="auto"/>
            <w:tcBorders>
              <w:top w:val="nil"/>
              <w:left w:val="nil"/>
              <w:bottom w:val="nil"/>
              <w:right w:val="nil"/>
            </w:tcBorders>
            <w:shd w:val="clear" w:color="auto" w:fill="auto"/>
            <w:noWrap/>
            <w:vAlign w:val="center"/>
            <w:hideMark/>
          </w:tcPr>
          <w:p w14:paraId="19BE18C1" w14:textId="77777777" w:rsidR="006F45FA" w:rsidRPr="005855A6" w:rsidRDefault="006F45FA" w:rsidP="00796C9F">
            <w:pPr>
              <w:rPr>
                <w:color w:val="000000"/>
                <w:sz w:val="18"/>
                <w:szCs w:val="18"/>
                <w:lang w:eastAsia="en-GB"/>
              </w:rPr>
            </w:pPr>
            <w:r w:rsidRPr="005855A6">
              <w:rPr>
                <w:color w:val="000000"/>
                <w:sz w:val="18"/>
                <w:szCs w:val="18"/>
              </w:rPr>
              <w:t>9</w:t>
            </w:r>
          </w:p>
        </w:tc>
        <w:tc>
          <w:tcPr>
            <w:tcW w:w="0" w:type="auto"/>
            <w:tcBorders>
              <w:top w:val="nil"/>
              <w:left w:val="nil"/>
              <w:bottom w:val="nil"/>
              <w:right w:val="nil"/>
            </w:tcBorders>
            <w:shd w:val="clear" w:color="auto" w:fill="auto"/>
            <w:vAlign w:val="center"/>
            <w:hideMark/>
          </w:tcPr>
          <w:p w14:paraId="2CC86C7F" w14:textId="77777777" w:rsidR="006F45FA" w:rsidRPr="005855A6" w:rsidRDefault="006F45FA" w:rsidP="00796C9F">
            <w:pPr>
              <w:rPr>
                <w:color w:val="000000"/>
                <w:sz w:val="18"/>
                <w:szCs w:val="18"/>
                <w:lang w:eastAsia="en-GB"/>
              </w:rPr>
            </w:pPr>
            <w:r w:rsidRPr="005855A6">
              <w:rPr>
                <w:color w:val="000000"/>
                <w:sz w:val="18"/>
                <w:szCs w:val="18"/>
              </w:rPr>
              <w:t>6</w:t>
            </w:r>
          </w:p>
        </w:tc>
        <w:tc>
          <w:tcPr>
            <w:tcW w:w="0" w:type="auto"/>
            <w:tcBorders>
              <w:top w:val="nil"/>
              <w:left w:val="nil"/>
              <w:bottom w:val="nil"/>
              <w:right w:val="nil"/>
            </w:tcBorders>
            <w:shd w:val="clear" w:color="auto" w:fill="auto"/>
            <w:vAlign w:val="center"/>
            <w:hideMark/>
          </w:tcPr>
          <w:p w14:paraId="1FF70973" w14:textId="77777777" w:rsidR="006F45FA" w:rsidRPr="005855A6" w:rsidRDefault="006F45FA" w:rsidP="00796C9F">
            <w:pPr>
              <w:rPr>
                <w:color w:val="000000"/>
                <w:sz w:val="18"/>
                <w:szCs w:val="18"/>
                <w:lang w:eastAsia="en-GB"/>
              </w:rPr>
            </w:pPr>
            <w:r w:rsidRPr="005855A6">
              <w:rPr>
                <w:color w:val="000000"/>
                <w:sz w:val="18"/>
                <w:szCs w:val="18"/>
              </w:rPr>
              <w:t>3</w:t>
            </w:r>
          </w:p>
        </w:tc>
        <w:tc>
          <w:tcPr>
            <w:tcW w:w="0" w:type="auto"/>
            <w:tcBorders>
              <w:top w:val="nil"/>
              <w:left w:val="nil"/>
              <w:bottom w:val="nil"/>
              <w:right w:val="nil"/>
            </w:tcBorders>
            <w:vAlign w:val="center"/>
          </w:tcPr>
          <w:p w14:paraId="633234ED" w14:textId="77777777" w:rsidR="006F45FA" w:rsidRPr="005855A6" w:rsidRDefault="006F45FA" w:rsidP="00796C9F">
            <w:pPr>
              <w:rPr>
                <w:color w:val="000000"/>
                <w:sz w:val="18"/>
                <w:szCs w:val="18"/>
                <w:lang w:eastAsia="en-GB"/>
              </w:rPr>
            </w:pPr>
            <w:r w:rsidRPr="005855A6">
              <w:rPr>
                <w:color w:val="000000"/>
                <w:sz w:val="18"/>
                <w:szCs w:val="18"/>
              </w:rPr>
              <w:t>9</w:t>
            </w:r>
          </w:p>
        </w:tc>
        <w:tc>
          <w:tcPr>
            <w:tcW w:w="0" w:type="auto"/>
            <w:tcBorders>
              <w:top w:val="nil"/>
              <w:left w:val="nil"/>
              <w:bottom w:val="nil"/>
              <w:right w:val="nil"/>
            </w:tcBorders>
            <w:vAlign w:val="center"/>
          </w:tcPr>
          <w:p w14:paraId="18255220" w14:textId="77777777" w:rsidR="006F45FA" w:rsidRPr="005855A6" w:rsidRDefault="006F45FA" w:rsidP="00796C9F">
            <w:pPr>
              <w:rPr>
                <w:color w:val="000000"/>
                <w:sz w:val="18"/>
                <w:szCs w:val="18"/>
              </w:rPr>
            </w:pPr>
            <w:r w:rsidRPr="005855A6">
              <w:rPr>
                <w:color w:val="000000"/>
                <w:sz w:val="18"/>
                <w:szCs w:val="18"/>
              </w:rPr>
              <w:t>11</w:t>
            </w:r>
          </w:p>
        </w:tc>
        <w:tc>
          <w:tcPr>
            <w:tcW w:w="0" w:type="auto"/>
            <w:tcBorders>
              <w:top w:val="nil"/>
              <w:left w:val="nil"/>
              <w:bottom w:val="nil"/>
              <w:right w:val="nil"/>
            </w:tcBorders>
            <w:shd w:val="clear" w:color="auto" w:fill="auto"/>
            <w:vAlign w:val="center"/>
            <w:hideMark/>
          </w:tcPr>
          <w:p w14:paraId="6ACC49EC" w14:textId="77777777" w:rsidR="006F45FA" w:rsidRPr="005855A6" w:rsidRDefault="006F45FA" w:rsidP="00796C9F">
            <w:pPr>
              <w:rPr>
                <w:color w:val="000000"/>
                <w:sz w:val="18"/>
                <w:szCs w:val="18"/>
                <w:lang w:eastAsia="en-GB"/>
              </w:rPr>
            </w:pPr>
            <w:r w:rsidRPr="005855A6">
              <w:rPr>
                <w:color w:val="000000"/>
                <w:sz w:val="18"/>
                <w:szCs w:val="18"/>
              </w:rPr>
              <w:t>2</w:t>
            </w:r>
          </w:p>
        </w:tc>
        <w:tc>
          <w:tcPr>
            <w:tcW w:w="0" w:type="auto"/>
            <w:tcBorders>
              <w:top w:val="nil"/>
              <w:left w:val="nil"/>
              <w:bottom w:val="nil"/>
              <w:right w:val="nil"/>
            </w:tcBorders>
            <w:shd w:val="clear" w:color="auto" w:fill="auto"/>
            <w:noWrap/>
            <w:vAlign w:val="center"/>
          </w:tcPr>
          <w:p w14:paraId="3A3CDAB2" w14:textId="77777777" w:rsidR="006F45FA" w:rsidRPr="005855A6" w:rsidRDefault="006F45FA" w:rsidP="00796C9F">
            <w:pPr>
              <w:rPr>
                <w:color w:val="000000"/>
                <w:sz w:val="18"/>
                <w:szCs w:val="18"/>
                <w:lang w:eastAsia="en-GB"/>
              </w:rPr>
            </w:pPr>
            <w:r w:rsidRPr="005855A6">
              <w:rPr>
                <w:color w:val="000000"/>
                <w:sz w:val="18"/>
                <w:szCs w:val="18"/>
              </w:rPr>
              <w:t>22.22%</w:t>
            </w:r>
          </w:p>
        </w:tc>
      </w:tr>
      <w:tr w:rsidR="006F45FA" w:rsidRPr="00FC6D58" w14:paraId="4BCF5825" w14:textId="77777777" w:rsidTr="00796C9F">
        <w:trPr>
          <w:trHeight w:val="288"/>
        </w:trPr>
        <w:tc>
          <w:tcPr>
            <w:tcW w:w="0" w:type="auto"/>
            <w:tcBorders>
              <w:top w:val="nil"/>
              <w:left w:val="nil"/>
              <w:bottom w:val="nil"/>
              <w:right w:val="nil"/>
            </w:tcBorders>
            <w:shd w:val="clear" w:color="auto" w:fill="auto"/>
            <w:noWrap/>
            <w:vAlign w:val="center"/>
            <w:hideMark/>
          </w:tcPr>
          <w:p w14:paraId="21FF4B36" w14:textId="77777777" w:rsidR="006F45FA" w:rsidRPr="005855A6" w:rsidRDefault="006F45FA" w:rsidP="00796C9F">
            <w:pPr>
              <w:rPr>
                <w:color w:val="000000"/>
                <w:sz w:val="18"/>
                <w:szCs w:val="18"/>
                <w:lang w:eastAsia="en-GB"/>
              </w:rPr>
            </w:pPr>
            <w:r w:rsidRPr="005855A6">
              <w:rPr>
                <w:color w:val="000000"/>
                <w:sz w:val="18"/>
                <w:szCs w:val="18"/>
                <w:lang w:eastAsia="en-GB"/>
              </w:rPr>
              <w:t>CMW</w:t>
            </w:r>
          </w:p>
        </w:tc>
        <w:tc>
          <w:tcPr>
            <w:tcW w:w="0" w:type="auto"/>
            <w:tcBorders>
              <w:top w:val="nil"/>
              <w:left w:val="nil"/>
              <w:bottom w:val="nil"/>
              <w:right w:val="nil"/>
            </w:tcBorders>
            <w:shd w:val="clear" w:color="auto" w:fill="auto"/>
            <w:noWrap/>
            <w:vAlign w:val="center"/>
            <w:hideMark/>
          </w:tcPr>
          <w:p w14:paraId="59F51DDF" w14:textId="77777777" w:rsidR="006F45FA" w:rsidRPr="005855A6" w:rsidRDefault="006F45FA" w:rsidP="00796C9F">
            <w:pPr>
              <w:rPr>
                <w:color w:val="000000"/>
                <w:sz w:val="18"/>
                <w:szCs w:val="18"/>
                <w:lang w:eastAsia="en-GB"/>
              </w:rPr>
            </w:pPr>
            <w:r w:rsidRPr="005855A6">
              <w:rPr>
                <w:color w:val="000000"/>
                <w:sz w:val="18"/>
                <w:szCs w:val="18"/>
              </w:rPr>
              <w:t>8</w:t>
            </w:r>
          </w:p>
        </w:tc>
        <w:tc>
          <w:tcPr>
            <w:tcW w:w="0" w:type="auto"/>
            <w:tcBorders>
              <w:top w:val="nil"/>
              <w:left w:val="nil"/>
              <w:bottom w:val="nil"/>
              <w:right w:val="nil"/>
            </w:tcBorders>
            <w:shd w:val="clear" w:color="auto" w:fill="auto"/>
            <w:noWrap/>
            <w:vAlign w:val="center"/>
            <w:hideMark/>
          </w:tcPr>
          <w:p w14:paraId="2B87EA40" w14:textId="77777777" w:rsidR="006F45FA" w:rsidRPr="005855A6" w:rsidRDefault="006F45FA" w:rsidP="00796C9F">
            <w:pPr>
              <w:rPr>
                <w:color w:val="000000"/>
                <w:sz w:val="18"/>
                <w:szCs w:val="18"/>
                <w:lang w:eastAsia="en-GB"/>
              </w:rPr>
            </w:pPr>
            <w:r w:rsidRPr="005855A6">
              <w:rPr>
                <w:color w:val="000000"/>
                <w:sz w:val="18"/>
                <w:szCs w:val="18"/>
              </w:rPr>
              <w:t>7</w:t>
            </w:r>
          </w:p>
        </w:tc>
        <w:tc>
          <w:tcPr>
            <w:tcW w:w="0" w:type="auto"/>
            <w:tcBorders>
              <w:top w:val="nil"/>
              <w:left w:val="nil"/>
              <w:bottom w:val="nil"/>
              <w:right w:val="nil"/>
            </w:tcBorders>
            <w:shd w:val="clear" w:color="auto" w:fill="auto"/>
            <w:vAlign w:val="center"/>
            <w:hideMark/>
          </w:tcPr>
          <w:p w14:paraId="183264DB" w14:textId="77777777" w:rsidR="006F45FA" w:rsidRPr="005855A6" w:rsidRDefault="006F45FA" w:rsidP="00796C9F">
            <w:pPr>
              <w:rPr>
                <w:color w:val="000000"/>
                <w:sz w:val="18"/>
                <w:szCs w:val="18"/>
                <w:lang w:eastAsia="en-GB"/>
              </w:rPr>
            </w:pPr>
            <w:r w:rsidRPr="005855A6">
              <w:rPr>
                <w:color w:val="000000"/>
                <w:sz w:val="18"/>
                <w:szCs w:val="18"/>
              </w:rPr>
              <w:t>8</w:t>
            </w:r>
          </w:p>
        </w:tc>
        <w:tc>
          <w:tcPr>
            <w:tcW w:w="0" w:type="auto"/>
            <w:tcBorders>
              <w:top w:val="nil"/>
              <w:left w:val="nil"/>
              <w:bottom w:val="nil"/>
              <w:right w:val="nil"/>
            </w:tcBorders>
            <w:shd w:val="clear" w:color="auto" w:fill="auto"/>
            <w:vAlign w:val="center"/>
            <w:hideMark/>
          </w:tcPr>
          <w:p w14:paraId="6053E399" w14:textId="77777777" w:rsidR="006F45FA" w:rsidRPr="005855A6" w:rsidRDefault="006F45FA" w:rsidP="00796C9F">
            <w:pPr>
              <w:rPr>
                <w:color w:val="000000"/>
                <w:sz w:val="18"/>
                <w:szCs w:val="18"/>
                <w:lang w:eastAsia="en-GB"/>
              </w:rPr>
            </w:pPr>
            <w:r w:rsidRPr="005855A6">
              <w:rPr>
                <w:color w:val="000000"/>
                <w:sz w:val="18"/>
                <w:szCs w:val="18"/>
              </w:rPr>
              <w:t>9</w:t>
            </w:r>
          </w:p>
        </w:tc>
        <w:tc>
          <w:tcPr>
            <w:tcW w:w="0" w:type="auto"/>
            <w:tcBorders>
              <w:top w:val="nil"/>
              <w:left w:val="nil"/>
              <w:bottom w:val="nil"/>
              <w:right w:val="nil"/>
            </w:tcBorders>
            <w:vAlign w:val="center"/>
          </w:tcPr>
          <w:p w14:paraId="0D4F4DB6" w14:textId="77777777" w:rsidR="006F45FA" w:rsidRPr="005855A6" w:rsidRDefault="006F45FA" w:rsidP="00796C9F">
            <w:pPr>
              <w:rPr>
                <w:color w:val="000000"/>
                <w:sz w:val="18"/>
                <w:szCs w:val="18"/>
                <w:lang w:eastAsia="en-GB"/>
              </w:rPr>
            </w:pPr>
            <w:r w:rsidRPr="005855A6">
              <w:rPr>
                <w:color w:val="000000"/>
                <w:sz w:val="18"/>
                <w:szCs w:val="18"/>
              </w:rPr>
              <w:t>7</w:t>
            </w:r>
          </w:p>
        </w:tc>
        <w:tc>
          <w:tcPr>
            <w:tcW w:w="0" w:type="auto"/>
            <w:tcBorders>
              <w:top w:val="nil"/>
              <w:left w:val="nil"/>
              <w:bottom w:val="nil"/>
              <w:right w:val="nil"/>
            </w:tcBorders>
            <w:vAlign w:val="center"/>
          </w:tcPr>
          <w:p w14:paraId="3664EC86" w14:textId="77777777" w:rsidR="006F45FA" w:rsidRPr="005855A6" w:rsidRDefault="006F45FA" w:rsidP="00796C9F">
            <w:pPr>
              <w:rPr>
                <w:color w:val="000000"/>
                <w:sz w:val="18"/>
                <w:szCs w:val="18"/>
              </w:rPr>
            </w:pPr>
            <w:r w:rsidRPr="005855A6">
              <w:rPr>
                <w:color w:val="000000"/>
                <w:sz w:val="18"/>
                <w:szCs w:val="18"/>
              </w:rPr>
              <w:t>3</w:t>
            </w:r>
          </w:p>
        </w:tc>
        <w:tc>
          <w:tcPr>
            <w:tcW w:w="0" w:type="auto"/>
            <w:tcBorders>
              <w:top w:val="nil"/>
              <w:left w:val="nil"/>
              <w:bottom w:val="nil"/>
              <w:right w:val="nil"/>
            </w:tcBorders>
            <w:shd w:val="clear" w:color="auto" w:fill="auto"/>
            <w:vAlign w:val="center"/>
            <w:hideMark/>
          </w:tcPr>
          <w:p w14:paraId="58D2AD5D" w14:textId="77777777" w:rsidR="006F45FA" w:rsidRPr="005855A6" w:rsidRDefault="006F45FA" w:rsidP="00796C9F">
            <w:pPr>
              <w:rPr>
                <w:color w:val="000000"/>
                <w:sz w:val="18"/>
                <w:szCs w:val="18"/>
                <w:lang w:eastAsia="en-GB"/>
              </w:rPr>
            </w:pPr>
            <w:r w:rsidRPr="005855A6">
              <w:rPr>
                <w:color w:val="000000"/>
                <w:sz w:val="18"/>
                <w:szCs w:val="18"/>
              </w:rPr>
              <w:t>-4</w:t>
            </w:r>
          </w:p>
        </w:tc>
        <w:tc>
          <w:tcPr>
            <w:tcW w:w="0" w:type="auto"/>
            <w:tcBorders>
              <w:top w:val="nil"/>
              <w:left w:val="nil"/>
              <w:bottom w:val="nil"/>
              <w:right w:val="nil"/>
            </w:tcBorders>
            <w:shd w:val="clear" w:color="auto" w:fill="auto"/>
            <w:noWrap/>
            <w:vAlign w:val="center"/>
          </w:tcPr>
          <w:p w14:paraId="2551BD13" w14:textId="77777777" w:rsidR="006F45FA" w:rsidRPr="005855A6" w:rsidRDefault="006F45FA" w:rsidP="00796C9F">
            <w:pPr>
              <w:rPr>
                <w:color w:val="000000"/>
                <w:sz w:val="18"/>
                <w:szCs w:val="18"/>
                <w:lang w:eastAsia="en-GB"/>
              </w:rPr>
            </w:pPr>
            <w:r w:rsidRPr="005855A6">
              <w:rPr>
                <w:color w:val="000000"/>
                <w:sz w:val="18"/>
                <w:szCs w:val="18"/>
              </w:rPr>
              <w:t>-57.14%</w:t>
            </w:r>
          </w:p>
        </w:tc>
      </w:tr>
      <w:tr w:rsidR="006F45FA" w:rsidRPr="00FC6D58" w14:paraId="5CA5D654" w14:textId="77777777" w:rsidTr="00796C9F">
        <w:trPr>
          <w:trHeight w:val="288"/>
        </w:trPr>
        <w:tc>
          <w:tcPr>
            <w:tcW w:w="0" w:type="auto"/>
            <w:tcBorders>
              <w:top w:val="nil"/>
              <w:left w:val="nil"/>
              <w:bottom w:val="nil"/>
              <w:right w:val="nil"/>
            </w:tcBorders>
            <w:shd w:val="clear" w:color="auto" w:fill="auto"/>
            <w:noWrap/>
            <w:vAlign w:val="center"/>
            <w:hideMark/>
          </w:tcPr>
          <w:p w14:paraId="6C755FE7" w14:textId="77777777" w:rsidR="006F45FA" w:rsidRPr="005855A6" w:rsidRDefault="006F45FA" w:rsidP="00796C9F">
            <w:pPr>
              <w:rPr>
                <w:color w:val="000000"/>
                <w:sz w:val="18"/>
                <w:szCs w:val="18"/>
                <w:lang w:eastAsia="en-GB"/>
              </w:rPr>
            </w:pPr>
            <w:r w:rsidRPr="005855A6">
              <w:rPr>
                <w:color w:val="000000"/>
                <w:sz w:val="18"/>
                <w:szCs w:val="18"/>
                <w:lang w:eastAsia="en-GB"/>
              </w:rPr>
              <w:t>CRPD</w:t>
            </w:r>
          </w:p>
        </w:tc>
        <w:tc>
          <w:tcPr>
            <w:tcW w:w="0" w:type="auto"/>
            <w:tcBorders>
              <w:top w:val="nil"/>
              <w:left w:val="nil"/>
              <w:bottom w:val="nil"/>
              <w:right w:val="nil"/>
            </w:tcBorders>
            <w:shd w:val="clear" w:color="auto" w:fill="auto"/>
            <w:noWrap/>
            <w:vAlign w:val="center"/>
            <w:hideMark/>
          </w:tcPr>
          <w:p w14:paraId="6DED004D" w14:textId="77777777" w:rsidR="006F45FA" w:rsidRPr="005855A6" w:rsidRDefault="006F45FA" w:rsidP="00796C9F">
            <w:pPr>
              <w:rPr>
                <w:color w:val="000000"/>
                <w:sz w:val="18"/>
                <w:szCs w:val="18"/>
                <w:lang w:eastAsia="en-GB"/>
              </w:rPr>
            </w:pPr>
            <w:r w:rsidRPr="005855A6">
              <w:rPr>
                <w:color w:val="000000"/>
                <w:sz w:val="18"/>
                <w:szCs w:val="18"/>
              </w:rPr>
              <w:t>39</w:t>
            </w:r>
          </w:p>
        </w:tc>
        <w:tc>
          <w:tcPr>
            <w:tcW w:w="0" w:type="auto"/>
            <w:tcBorders>
              <w:top w:val="nil"/>
              <w:left w:val="nil"/>
              <w:bottom w:val="nil"/>
              <w:right w:val="nil"/>
            </w:tcBorders>
            <w:shd w:val="clear" w:color="auto" w:fill="auto"/>
            <w:noWrap/>
            <w:vAlign w:val="center"/>
            <w:hideMark/>
          </w:tcPr>
          <w:p w14:paraId="38316CA7" w14:textId="77777777" w:rsidR="006F45FA" w:rsidRPr="005855A6" w:rsidRDefault="006F45FA" w:rsidP="00796C9F">
            <w:pPr>
              <w:rPr>
                <w:color w:val="000000"/>
                <w:sz w:val="18"/>
                <w:szCs w:val="18"/>
                <w:lang w:eastAsia="en-GB"/>
              </w:rPr>
            </w:pPr>
            <w:r w:rsidRPr="005855A6">
              <w:rPr>
                <w:color w:val="000000"/>
                <w:sz w:val="18"/>
                <w:szCs w:val="18"/>
              </w:rPr>
              <w:t>52</w:t>
            </w:r>
          </w:p>
        </w:tc>
        <w:tc>
          <w:tcPr>
            <w:tcW w:w="0" w:type="auto"/>
            <w:tcBorders>
              <w:top w:val="nil"/>
              <w:left w:val="nil"/>
              <w:bottom w:val="nil"/>
              <w:right w:val="nil"/>
            </w:tcBorders>
            <w:shd w:val="clear" w:color="auto" w:fill="auto"/>
            <w:vAlign w:val="center"/>
            <w:hideMark/>
          </w:tcPr>
          <w:p w14:paraId="5B22250C" w14:textId="77777777" w:rsidR="006F45FA" w:rsidRPr="005855A6" w:rsidRDefault="006F45FA" w:rsidP="00796C9F">
            <w:pPr>
              <w:rPr>
                <w:color w:val="000000"/>
                <w:sz w:val="18"/>
                <w:szCs w:val="18"/>
                <w:lang w:eastAsia="en-GB"/>
              </w:rPr>
            </w:pPr>
            <w:r w:rsidRPr="005855A6">
              <w:rPr>
                <w:color w:val="000000"/>
                <w:sz w:val="18"/>
                <w:szCs w:val="18"/>
              </w:rPr>
              <w:t>47</w:t>
            </w:r>
          </w:p>
        </w:tc>
        <w:tc>
          <w:tcPr>
            <w:tcW w:w="0" w:type="auto"/>
            <w:tcBorders>
              <w:top w:val="nil"/>
              <w:left w:val="nil"/>
              <w:bottom w:val="nil"/>
              <w:right w:val="nil"/>
            </w:tcBorders>
            <w:shd w:val="clear" w:color="auto" w:fill="auto"/>
            <w:vAlign w:val="center"/>
            <w:hideMark/>
          </w:tcPr>
          <w:p w14:paraId="47F42A28" w14:textId="77777777" w:rsidR="006F45FA" w:rsidRPr="005855A6" w:rsidRDefault="006F45FA" w:rsidP="00796C9F">
            <w:pPr>
              <w:rPr>
                <w:color w:val="000000"/>
                <w:sz w:val="18"/>
                <w:szCs w:val="18"/>
                <w:lang w:eastAsia="en-GB"/>
              </w:rPr>
            </w:pPr>
            <w:r w:rsidRPr="005855A6">
              <w:rPr>
                <w:color w:val="000000"/>
                <w:sz w:val="18"/>
                <w:szCs w:val="18"/>
              </w:rPr>
              <w:t>30</w:t>
            </w:r>
          </w:p>
        </w:tc>
        <w:tc>
          <w:tcPr>
            <w:tcW w:w="0" w:type="auto"/>
            <w:tcBorders>
              <w:top w:val="nil"/>
              <w:left w:val="nil"/>
              <w:bottom w:val="nil"/>
              <w:right w:val="nil"/>
            </w:tcBorders>
            <w:vAlign w:val="center"/>
          </w:tcPr>
          <w:p w14:paraId="7D02107A" w14:textId="77777777" w:rsidR="006F45FA" w:rsidRPr="005855A6" w:rsidRDefault="006F45FA" w:rsidP="00796C9F">
            <w:pPr>
              <w:rPr>
                <w:color w:val="000000"/>
                <w:sz w:val="18"/>
                <w:szCs w:val="18"/>
                <w:lang w:eastAsia="en-GB"/>
              </w:rPr>
            </w:pPr>
            <w:r w:rsidRPr="005855A6">
              <w:rPr>
                <w:color w:val="000000"/>
                <w:sz w:val="18"/>
                <w:szCs w:val="18"/>
              </w:rPr>
              <w:t>76</w:t>
            </w:r>
          </w:p>
        </w:tc>
        <w:tc>
          <w:tcPr>
            <w:tcW w:w="0" w:type="auto"/>
            <w:tcBorders>
              <w:top w:val="nil"/>
              <w:left w:val="nil"/>
              <w:bottom w:val="nil"/>
              <w:right w:val="nil"/>
            </w:tcBorders>
            <w:vAlign w:val="center"/>
          </w:tcPr>
          <w:p w14:paraId="533F1141" w14:textId="77777777" w:rsidR="006F45FA" w:rsidRPr="005855A6" w:rsidRDefault="006F45FA" w:rsidP="00796C9F">
            <w:pPr>
              <w:rPr>
                <w:color w:val="000000"/>
                <w:sz w:val="18"/>
                <w:szCs w:val="18"/>
              </w:rPr>
            </w:pPr>
            <w:r w:rsidRPr="005855A6">
              <w:rPr>
                <w:color w:val="000000"/>
                <w:sz w:val="18"/>
                <w:szCs w:val="18"/>
              </w:rPr>
              <w:t>68</w:t>
            </w:r>
          </w:p>
        </w:tc>
        <w:tc>
          <w:tcPr>
            <w:tcW w:w="0" w:type="auto"/>
            <w:tcBorders>
              <w:top w:val="nil"/>
              <w:left w:val="nil"/>
              <w:bottom w:val="nil"/>
              <w:right w:val="nil"/>
            </w:tcBorders>
            <w:shd w:val="clear" w:color="auto" w:fill="auto"/>
            <w:vAlign w:val="center"/>
            <w:hideMark/>
          </w:tcPr>
          <w:p w14:paraId="3585CB0C" w14:textId="77777777" w:rsidR="006F45FA" w:rsidRPr="005855A6" w:rsidRDefault="006F45FA" w:rsidP="00796C9F">
            <w:pPr>
              <w:rPr>
                <w:color w:val="000000"/>
                <w:sz w:val="18"/>
                <w:szCs w:val="18"/>
                <w:lang w:eastAsia="en-GB"/>
              </w:rPr>
            </w:pPr>
            <w:r w:rsidRPr="005855A6">
              <w:rPr>
                <w:color w:val="000000"/>
                <w:sz w:val="18"/>
                <w:szCs w:val="18"/>
              </w:rPr>
              <w:t>-8</w:t>
            </w:r>
          </w:p>
        </w:tc>
        <w:tc>
          <w:tcPr>
            <w:tcW w:w="0" w:type="auto"/>
            <w:tcBorders>
              <w:top w:val="nil"/>
              <w:left w:val="nil"/>
              <w:bottom w:val="nil"/>
              <w:right w:val="nil"/>
            </w:tcBorders>
            <w:shd w:val="clear" w:color="auto" w:fill="auto"/>
            <w:noWrap/>
            <w:vAlign w:val="center"/>
          </w:tcPr>
          <w:p w14:paraId="68CB5C6E" w14:textId="77777777" w:rsidR="006F45FA" w:rsidRPr="005855A6" w:rsidRDefault="006F45FA" w:rsidP="00796C9F">
            <w:pPr>
              <w:rPr>
                <w:color w:val="000000"/>
                <w:sz w:val="18"/>
                <w:szCs w:val="18"/>
                <w:lang w:eastAsia="en-GB"/>
              </w:rPr>
            </w:pPr>
            <w:r w:rsidRPr="005855A6">
              <w:rPr>
                <w:color w:val="000000"/>
                <w:sz w:val="18"/>
                <w:szCs w:val="18"/>
              </w:rPr>
              <w:t>-10.52%</w:t>
            </w:r>
          </w:p>
        </w:tc>
      </w:tr>
      <w:tr w:rsidR="006F45FA" w:rsidRPr="00FC6D58" w14:paraId="4542A29A" w14:textId="77777777" w:rsidTr="00796C9F">
        <w:trPr>
          <w:trHeight w:val="288"/>
        </w:trPr>
        <w:tc>
          <w:tcPr>
            <w:tcW w:w="0" w:type="auto"/>
            <w:tcBorders>
              <w:top w:val="nil"/>
              <w:left w:val="nil"/>
              <w:bottom w:val="nil"/>
              <w:right w:val="nil"/>
            </w:tcBorders>
            <w:shd w:val="clear" w:color="auto" w:fill="auto"/>
            <w:noWrap/>
            <w:vAlign w:val="center"/>
            <w:hideMark/>
          </w:tcPr>
          <w:p w14:paraId="611C43B5" w14:textId="77777777" w:rsidR="006F45FA" w:rsidRPr="005855A6" w:rsidRDefault="006F45FA" w:rsidP="00796C9F">
            <w:pPr>
              <w:rPr>
                <w:color w:val="000000"/>
                <w:sz w:val="18"/>
                <w:szCs w:val="18"/>
                <w:lang w:eastAsia="en-GB"/>
              </w:rPr>
            </w:pPr>
            <w:r w:rsidRPr="005855A6">
              <w:rPr>
                <w:color w:val="000000"/>
                <w:sz w:val="18"/>
                <w:szCs w:val="18"/>
                <w:lang w:eastAsia="en-GB"/>
              </w:rPr>
              <w:t>CED</w:t>
            </w:r>
          </w:p>
        </w:tc>
        <w:tc>
          <w:tcPr>
            <w:tcW w:w="0" w:type="auto"/>
            <w:tcBorders>
              <w:top w:val="nil"/>
              <w:left w:val="nil"/>
              <w:bottom w:val="nil"/>
              <w:right w:val="nil"/>
            </w:tcBorders>
            <w:shd w:val="clear" w:color="auto" w:fill="auto"/>
            <w:noWrap/>
            <w:vAlign w:val="center"/>
            <w:hideMark/>
          </w:tcPr>
          <w:p w14:paraId="145E65E0" w14:textId="77777777" w:rsidR="006F45FA" w:rsidRPr="005855A6" w:rsidRDefault="006F45FA" w:rsidP="00796C9F">
            <w:pPr>
              <w:rPr>
                <w:color w:val="000000"/>
                <w:sz w:val="18"/>
                <w:szCs w:val="18"/>
                <w:lang w:eastAsia="en-GB"/>
              </w:rPr>
            </w:pPr>
            <w:r w:rsidRPr="005855A6">
              <w:rPr>
                <w:color w:val="000000"/>
                <w:sz w:val="18"/>
                <w:szCs w:val="18"/>
              </w:rPr>
              <w:t>8</w:t>
            </w:r>
          </w:p>
        </w:tc>
        <w:tc>
          <w:tcPr>
            <w:tcW w:w="0" w:type="auto"/>
            <w:tcBorders>
              <w:top w:val="nil"/>
              <w:left w:val="nil"/>
              <w:bottom w:val="nil"/>
              <w:right w:val="nil"/>
            </w:tcBorders>
            <w:shd w:val="clear" w:color="auto" w:fill="auto"/>
            <w:noWrap/>
            <w:vAlign w:val="center"/>
            <w:hideMark/>
          </w:tcPr>
          <w:p w14:paraId="0477042A" w14:textId="77777777" w:rsidR="006F45FA" w:rsidRPr="005855A6" w:rsidRDefault="006F45FA" w:rsidP="00796C9F">
            <w:pPr>
              <w:rPr>
                <w:color w:val="000000"/>
                <w:sz w:val="18"/>
                <w:szCs w:val="18"/>
                <w:lang w:eastAsia="en-GB"/>
              </w:rPr>
            </w:pPr>
            <w:r w:rsidRPr="005855A6">
              <w:rPr>
                <w:color w:val="000000"/>
                <w:sz w:val="18"/>
                <w:szCs w:val="18"/>
              </w:rPr>
              <w:t>13</w:t>
            </w:r>
          </w:p>
        </w:tc>
        <w:tc>
          <w:tcPr>
            <w:tcW w:w="0" w:type="auto"/>
            <w:tcBorders>
              <w:top w:val="nil"/>
              <w:left w:val="nil"/>
              <w:bottom w:val="nil"/>
              <w:right w:val="nil"/>
            </w:tcBorders>
            <w:shd w:val="clear" w:color="auto" w:fill="auto"/>
            <w:vAlign w:val="center"/>
            <w:hideMark/>
          </w:tcPr>
          <w:p w14:paraId="64E7852A" w14:textId="77777777" w:rsidR="006F45FA" w:rsidRPr="005855A6" w:rsidRDefault="006F45FA" w:rsidP="00796C9F">
            <w:pPr>
              <w:rPr>
                <w:color w:val="000000"/>
                <w:sz w:val="18"/>
                <w:szCs w:val="18"/>
                <w:lang w:eastAsia="en-GB"/>
              </w:rPr>
            </w:pPr>
            <w:r w:rsidRPr="005855A6">
              <w:rPr>
                <w:color w:val="000000"/>
                <w:sz w:val="18"/>
                <w:szCs w:val="18"/>
              </w:rPr>
              <w:t>8</w:t>
            </w:r>
          </w:p>
        </w:tc>
        <w:tc>
          <w:tcPr>
            <w:tcW w:w="0" w:type="auto"/>
            <w:tcBorders>
              <w:top w:val="nil"/>
              <w:left w:val="nil"/>
              <w:bottom w:val="nil"/>
              <w:right w:val="nil"/>
            </w:tcBorders>
            <w:shd w:val="clear" w:color="auto" w:fill="auto"/>
            <w:vAlign w:val="center"/>
            <w:hideMark/>
          </w:tcPr>
          <w:p w14:paraId="20EC8828" w14:textId="77777777" w:rsidR="006F45FA" w:rsidRPr="005855A6" w:rsidRDefault="006F45FA" w:rsidP="00796C9F">
            <w:pPr>
              <w:rPr>
                <w:color w:val="000000"/>
                <w:sz w:val="18"/>
                <w:szCs w:val="18"/>
                <w:lang w:eastAsia="en-GB"/>
              </w:rPr>
            </w:pPr>
            <w:r w:rsidRPr="005855A6">
              <w:rPr>
                <w:color w:val="000000"/>
                <w:sz w:val="18"/>
                <w:szCs w:val="18"/>
              </w:rPr>
              <w:t>5</w:t>
            </w:r>
          </w:p>
        </w:tc>
        <w:tc>
          <w:tcPr>
            <w:tcW w:w="0" w:type="auto"/>
            <w:tcBorders>
              <w:top w:val="nil"/>
              <w:left w:val="nil"/>
              <w:bottom w:val="nil"/>
              <w:right w:val="nil"/>
            </w:tcBorders>
            <w:vAlign w:val="center"/>
          </w:tcPr>
          <w:p w14:paraId="2D302F96" w14:textId="77777777" w:rsidR="006F45FA" w:rsidRPr="005855A6" w:rsidRDefault="006F45FA" w:rsidP="00796C9F">
            <w:pPr>
              <w:rPr>
                <w:color w:val="000000"/>
                <w:sz w:val="18"/>
                <w:szCs w:val="18"/>
                <w:lang w:eastAsia="en-GB"/>
              </w:rPr>
            </w:pPr>
            <w:r w:rsidRPr="005855A6">
              <w:rPr>
                <w:color w:val="000000"/>
                <w:sz w:val="18"/>
                <w:szCs w:val="18"/>
              </w:rPr>
              <w:t>21</w:t>
            </w:r>
          </w:p>
        </w:tc>
        <w:tc>
          <w:tcPr>
            <w:tcW w:w="0" w:type="auto"/>
            <w:tcBorders>
              <w:top w:val="nil"/>
              <w:left w:val="nil"/>
              <w:bottom w:val="nil"/>
              <w:right w:val="nil"/>
            </w:tcBorders>
            <w:vAlign w:val="center"/>
          </w:tcPr>
          <w:p w14:paraId="2C9E6B27" w14:textId="77777777" w:rsidR="006F45FA" w:rsidRPr="005855A6" w:rsidRDefault="006F45FA" w:rsidP="00796C9F">
            <w:pPr>
              <w:rPr>
                <w:color w:val="000000"/>
                <w:sz w:val="18"/>
                <w:szCs w:val="18"/>
              </w:rPr>
            </w:pPr>
            <w:r w:rsidRPr="005855A6">
              <w:rPr>
                <w:color w:val="000000"/>
                <w:sz w:val="18"/>
                <w:szCs w:val="18"/>
              </w:rPr>
              <w:t>20</w:t>
            </w:r>
          </w:p>
        </w:tc>
        <w:tc>
          <w:tcPr>
            <w:tcW w:w="0" w:type="auto"/>
            <w:tcBorders>
              <w:top w:val="nil"/>
              <w:left w:val="nil"/>
              <w:bottom w:val="nil"/>
              <w:right w:val="nil"/>
            </w:tcBorders>
            <w:shd w:val="clear" w:color="auto" w:fill="auto"/>
            <w:vAlign w:val="center"/>
            <w:hideMark/>
          </w:tcPr>
          <w:p w14:paraId="548192F4" w14:textId="77777777" w:rsidR="006F45FA" w:rsidRPr="005855A6" w:rsidRDefault="006F45FA" w:rsidP="00796C9F">
            <w:pPr>
              <w:rPr>
                <w:color w:val="000000"/>
                <w:sz w:val="18"/>
                <w:szCs w:val="18"/>
                <w:lang w:eastAsia="en-GB"/>
              </w:rPr>
            </w:pPr>
            <w:r w:rsidRPr="005855A6">
              <w:rPr>
                <w:color w:val="000000"/>
                <w:sz w:val="18"/>
                <w:szCs w:val="18"/>
              </w:rPr>
              <w:t>-1</w:t>
            </w:r>
          </w:p>
        </w:tc>
        <w:tc>
          <w:tcPr>
            <w:tcW w:w="0" w:type="auto"/>
            <w:tcBorders>
              <w:top w:val="nil"/>
              <w:left w:val="nil"/>
              <w:bottom w:val="nil"/>
              <w:right w:val="nil"/>
            </w:tcBorders>
            <w:shd w:val="clear" w:color="auto" w:fill="auto"/>
            <w:noWrap/>
            <w:vAlign w:val="center"/>
          </w:tcPr>
          <w:p w14:paraId="09EF880A" w14:textId="77777777" w:rsidR="006F45FA" w:rsidRPr="005855A6" w:rsidRDefault="006F45FA" w:rsidP="00796C9F">
            <w:pPr>
              <w:rPr>
                <w:color w:val="000000"/>
                <w:sz w:val="18"/>
                <w:szCs w:val="18"/>
                <w:lang w:eastAsia="en-GB"/>
              </w:rPr>
            </w:pPr>
            <w:r w:rsidRPr="005855A6">
              <w:rPr>
                <w:color w:val="000000"/>
                <w:sz w:val="18"/>
                <w:szCs w:val="18"/>
              </w:rPr>
              <w:t>-4.76%</w:t>
            </w:r>
          </w:p>
        </w:tc>
      </w:tr>
      <w:tr w:rsidR="006F45FA" w:rsidRPr="00FC6D58" w14:paraId="6AE221CE" w14:textId="77777777" w:rsidTr="00796C9F">
        <w:trPr>
          <w:trHeight w:val="300"/>
        </w:trPr>
        <w:tc>
          <w:tcPr>
            <w:tcW w:w="0" w:type="auto"/>
            <w:tcBorders>
              <w:top w:val="nil"/>
              <w:left w:val="nil"/>
              <w:bottom w:val="single" w:sz="12" w:space="0" w:color="auto"/>
              <w:right w:val="nil"/>
            </w:tcBorders>
            <w:shd w:val="clear" w:color="auto" w:fill="auto"/>
            <w:noWrap/>
            <w:vAlign w:val="center"/>
            <w:hideMark/>
          </w:tcPr>
          <w:p w14:paraId="2864C5EA" w14:textId="77777777" w:rsidR="006F45FA" w:rsidRPr="00261B98" w:rsidRDefault="006F45FA" w:rsidP="00796C9F">
            <w:pPr>
              <w:rPr>
                <w:b/>
                <w:bCs/>
                <w:color w:val="000000"/>
                <w:sz w:val="18"/>
                <w:szCs w:val="18"/>
                <w:lang w:eastAsia="en-GB"/>
              </w:rPr>
            </w:pPr>
            <w:r w:rsidRPr="00261B98">
              <w:rPr>
                <w:b/>
                <w:bCs/>
                <w:color w:val="000000"/>
                <w:sz w:val="18"/>
                <w:szCs w:val="24"/>
                <w:lang w:eastAsia="en-GB"/>
              </w:rPr>
              <w:t>Total</w:t>
            </w:r>
          </w:p>
        </w:tc>
        <w:tc>
          <w:tcPr>
            <w:tcW w:w="0" w:type="auto"/>
            <w:tcBorders>
              <w:top w:val="nil"/>
              <w:left w:val="nil"/>
              <w:bottom w:val="single" w:sz="12" w:space="0" w:color="auto"/>
              <w:right w:val="nil"/>
            </w:tcBorders>
            <w:shd w:val="clear" w:color="auto" w:fill="auto"/>
            <w:noWrap/>
            <w:vAlign w:val="center"/>
            <w:hideMark/>
          </w:tcPr>
          <w:p w14:paraId="3D095EED" w14:textId="77777777" w:rsidR="006F45FA" w:rsidRPr="00261B98" w:rsidRDefault="006F45FA" w:rsidP="00796C9F">
            <w:pPr>
              <w:rPr>
                <w:b/>
                <w:bCs/>
                <w:color w:val="000000"/>
                <w:sz w:val="18"/>
                <w:szCs w:val="18"/>
                <w:lang w:eastAsia="en-GB"/>
              </w:rPr>
            </w:pPr>
            <w:r>
              <w:rPr>
                <w:color w:val="000000"/>
                <w:sz w:val="18"/>
                <w:szCs w:val="18"/>
              </w:rPr>
              <w:t>304</w:t>
            </w:r>
          </w:p>
        </w:tc>
        <w:tc>
          <w:tcPr>
            <w:tcW w:w="0" w:type="auto"/>
            <w:tcBorders>
              <w:top w:val="nil"/>
              <w:left w:val="nil"/>
              <w:bottom w:val="single" w:sz="12" w:space="0" w:color="auto"/>
              <w:right w:val="nil"/>
            </w:tcBorders>
            <w:shd w:val="clear" w:color="auto" w:fill="auto"/>
            <w:noWrap/>
            <w:vAlign w:val="center"/>
            <w:hideMark/>
          </w:tcPr>
          <w:p w14:paraId="2B8B776D" w14:textId="77777777" w:rsidR="006F45FA" w:rsidRPr="00261B98" w:rsidRDefault="006F45FA" w:rsidP="00796C9F">
            <w:pPr>
              <w:rPr>
                <w:b/>
                <w:bCs/>
                <w:color w:val="000000"/>
                <w:sz w:val="18"/>
                <w:szCs w:val="18"/>
                <w:lang w:eastAsia="en-GB"/>
              </w:rPr>
            </w:pPr>
            <w:r>
              <w:rPr>
                <w:color w:val="000000"/>
                <w:sz w:val="18"/>
                <w:szCs w:val="18"/>
              </w:rPr>
              <w:t>258</w:t>
            </w:r>
          </w:p>
        </w:tc>
        <w:tc>
          <w:tcPr>
            <w:tcW w:w="0" w:type="auto"/>
            <w:tcBorders>
              <w:top w:val="nil"/>
              <w:left w:val="nil"/>
              <w:bottom w:val="single" w:sz="12" w:space="0" w:color="auto"/>
              <w:right w:val="nil"/>
            </w:tcBorders>
            <w:shd w:val="clear" w:color="auto" w:fill="auto"/>
            <w:vAlign w:val="center"/>
            <w:hideMark/>
          </w:tcPr>
          <w:p w14:paraId="20715576" w14:textId="77777777" w:rsidR="006F45FA" w:rsidRPr="00261B98" w:rsidRDefault="006F45FA" w:rsidP="00796C9F">
            <w:pPr>
              <w:rPr>
                <w:b/>
                <w:bCs/>
                <w:color w:val="000000"/>
                <w:sz w:val="18"/>
                <w:szCs w:val="18"/>
                <w:lang w:eastAsia="en-GB"/>
              </w:rPr>
            </w:pPr>
            <w:r>
              <w:rPr>
                <w:color w:val="000000"/>
                <w:sz w:val="18"/>
                <w:szCs w:val="18"/>
              </w:rPr>
              <w:t>230</w:t>
            </w:r>
          </w:p>
        </w:tc>
        <w:tc>
          <w:tcPr>
            <w:tcW w:w="0" w:type="auto"/>
            <w:tcBorders>
              <w:top w:val="nil"/>
              <w:left w:val="nil"/>
              <w:bottom w:val="single" w:sz="12" w:space="0" w:color="auto"/>
              <w:right w:val="nil"/>
            </w:tcBorders>
            <w:shd w:val="clear" w:color="auto" w:fill="auto"/>
            <w:vAlign w:val="center"/>
            <w:hideMark/>
          </w:tcPr>
          <w:p w14:paraId="36E84092" w14:textId="77777777" w:rsidR="006F45FA" w:rsidRPr="00261B98" w:rsidRDefault="006F45FA" w:rsidP="00796C9F">
            <w:pPr>
              <w:rPr>
                <w:b/>
                <w:bCs/>
                <w:color w:val="000000"/>
                <w:sz w:val="18"/>
                <w:szCs w:val="18"/>
                <w:lang w:eastAsia="en-GB"/>
              </w:rPr>
            </w:pPr>
            <w:r>
              <w:rPr>
                <w:color w:val="000000"/>
                <w:sz w:val="18"/>
                <w:szCs w:val="18"/>
              </w:rPr>
              <w:t>183</w:t>
            </w:r>
          </w:p>
        </w:tc>
        <w:tc>
          <w:tcPr>
            <w:tcW w:w="0" w:type="auto"/>
            <w:tcBorders>
              <w:top w:val="nil"/>
              <w:left w:val="nil"/>
              <w:bottom w:val="single" w:sz="12" w:space="0" w:color="auto"/>
              <w:right w:val="nil"/>
            </w:tcBorders>
            <w:vAlign w:val="center"/>
          </w:tcPr>
          <w:p w14:paraId="0701FD6E" w14:textId="77777777" w:rsidR="006F45FA" w:rsidRPr="00261B98" w:rsidRDefault="006F45FA" w:rsidP="00796C9F">
            <w:pPr>
              <w:rPr>
                <w:b/>
                <w:bCs/>
                <w:color w:val="000000"/>
                <w:sz w:val="18"/>
                <w:szCs w:val="18"/>
                <w:lang w:eastAsia="en-GB"/>
              </w:rPr>
            </w:pPr>
            <w:r>
              <w:rPr>
                <w:color w:val="000000"/>
                <w:sz w:val="18"/>
                <w:szCs w:val="18"/>
              </w:rPr>
              <w:t>441</w:t>
            </w:r>
          </w:p>
        </w:tc>
        <w:tc>
          <w:tcPr>
            <w:tcW w:w="0" w:type="auto"/>
            <w:tcBorders>
              <w:top w:val="nil"/>
              <w:left w:val="nil"/>
              <w:bottom w:val="single" w:sz="12" w:space="0" w:color="auto"/>
              <w:right w:val="nil"/>
            </w:tcBorders>
            <w:vAlign w:val="center"/>
          </w:tcPr>
          <w:p w14:paraId="72641703" w14:textId="77777777" w:rsidR="006F45FA" w:rsidRDefault="006F45FA" w:rsidP="00796C9F">
            <w:pPr>
              <w:rPr>
                <w:color w:val="000000"/>
                <w:sz w:val="18"/>
                <w:szCs w:val="18"/>
              </w:rPr>
            </w:pPr>
            <w:r>
              <w:rPr>
                <w:color w:val="000000"/>
                <w:sz w:val="18"/>
                <w:szCs w:val="18"/>
              </w:rPr>
              <w:t>373</w:t>
            </w:r>
          </w:p>
        </w:tc>
        <w:tc>
          <w:tcPr>
            <w:tcW w:w="0" w:type="auto"/>
            <w:tcBorders>
              <w:top w:val="nil"/>
              <w:left w:val="nil"/>
              <w:bottom w:val="single" w:sz="12" w:space="0" w:color="auto"/>
              <w:right w:val="nil"/>
            </w:tcBorders>
            <w:shd w:val="clear" w:color="auto" w:fill="auto"/>
            <w:noWrap/>
            <w:vAlign w:val="center"/>
            <w:hideMark/>
          </w:tcPr>
          <w:p w14:paraId="04D3B4D2" w14:textId="77777777" w:rsidR="006F45FA" w:rsidRPr="00261B98" w:rsidRDefault="006F45FA" w:rsidP="00796C9F">
            <w:pPr>
              <w:rPr>
                <w:b/>
                <w:bCs/>
                <w:color w:val="000000"/>
                <w:sz w:val="18"/>
                <w:szCs w:val="18"/>
                <w:lang w:eastAsia="en-GB"/>
              </w:rPr>
            </w:pPr>
            <w:r>
              <w:rPr>
                <w:color w:val="000000"/>
                <w:sz w:val="18"/>
                <w:szCs w:val="18"/>
              </w:rPr>
              <w:t>-68</w:t>
            </w:r>
          </w:p>
        </w:tc>
        <w:tc>
          <w:tcPr>
            <w:tcW w:w="0" w:type="auto"/>
            <w:tcBorders>
              <w:top w:val="nil"/>
              <w:left w:val="nil"/>
              <w:bottom w:val="single" w:sz="12" w:space="0" w:color="auto"/>
              <w:right w:val="nil"/>
            </w:tcBorders>
            <w:shd w:val="clear" w:color="auto" w:fill="auto"/>
            <w:noWrap/>
            <w:vAlign w:val="center"/>
          </w:tcPr>
          <w:p w14:paraId="48CC90F7" w14:textId="77777777" w:rsidR="006F45FA" w:rsidRPr="00C407A5" w:rsidRDefault="006F45FA" w:rsidP="00796C9F">
            <w:pPr>
              <w:rPr>
                <w:b/>
                <w:bCs/>
                <w:color w:val="000000"/>
                <w:sz w:val="18"/>
                <w:szCs w:val="18"/>
                <w:lang w:eastAsia="en-GB"/>
              </w:rPr>
            </w:pPr>
            <w:r>
              <w:rPr>
                <w:color w:val="000000"/>
                <w:sz w:val="18"/>
                <w:szCs w:val="18"/>
              </w:rPr>
              <w:t>-15.42%</w:t>
            </w:r>
          </w:p>
        </w:tc>
      </w:tr>
      <w:bookmarkEnd w:id="10"/>
    </w:tbl>
    <w:p w14:paraId="0037C005" w14:textId="77777777" w:rsidR="006F45FA" w:rsidRDefault="006F45FA" w:rsidP="006F45FA">
      <w:pPr>
        <w:pStyle w:val="SingleTxtG"/>
      </w:pPr>
    </w:p>
    <w:p w14:paraId="01BDDF7E" w14:textId="77777777" w:rsidR="006F45FA" w:rsidRPr="005B6228" w:rsidRDefault="006F45FA" w:rsidP="006F45FA">
      <w:pPr>
        <w:pStyle w:val="H23G"/>
      </w:pPr>
      <w:r>
        <w:lastRenderedPageBreak/>
        <w:tab/>
      </w:r>
      <w:r>
        <w:tab/>
      </w:r>
      <w:r w:rsidRPr="005B6228">
        <w:t xml:space="preserve">Chart </w:t>
      </w:r>
      <w:r>
        <w:t>1</w:t>
      </w:r>
      <w:r w:rsidRPr="005B6228">
        <w:t xml:space="preserve">: </w:t>
      </w:r>
      <w:r w:rsidRPr="005B6228">
        <w:rPr>
          <w:rFonts w:eastAsiaTheme="minorEastAsia"/>
        </w:rPr>
        <w:t xml:space="preserve">State party reports pending review </w:t>
      </w:r>
      <w:r>
        <w:rPr>
          <w:rFonts w:eastAsiaTheme="minorEastAsia"/>
        </w:rPr>
        <w:t>for each Committee in</w:t>
      </w:r>
      <w:r w:rsidRPr="005B6228">
        <w:rPr>
          <w:rFonts w:eastAsiaTheme="minorEastAsia"/>
        </w:rPr>
        <w:t xml:space="preserve"> </w:t>
      </w:r>
      <w:r w:rsidRPr="005B6228">
        <w:t>2013</w:t>
      </w:r>
      <w:r w:rsidRPr="005B6228">
        <w:rPr>
          <w:rFonts w:eastAsiaTheme="minorEastAsia"/>
        </w:rPr>
        <w:t>, 2015, 2017</w:t>
      </w:r>
      <w:r>
        <w:rPr>
          <w:rFonts w:eastAsiaTheme="minorEastAsia"/>
        </w:rPr>
        <w:t>, 2019, 2021</w:t>
      </w:r>
      <w:r w:rsidRPr="005B6228">
        <w:rPr>
          <w:rFonts w:eastAsiaTheme="minorEastAsia"/>
        </w:rPr>
        <w:t xml:space="preserve"> &amp; </w:t>
      </w:r>
      <w:r>
        <w:rPr>
          <w:rFonts w:eastAsiaTheme="minorEastAsia"/>
        </w:rPr>
        <w:t>31 December</w:t>
      </w:r>
      <w:r w:rsidRPr="005B6228">
        <w:rPr>
          <w:rFonts w:eastAsiaTheme="minorEastAsia"/>
        </w:rPr>
        <w:t xml:space="preserve"> 20</w:t>
      </w:r>
      <w:r>
        <w:rPr>
          <w:rFonts w:eastAsiaTheme="minorEastAsia"/>
        </w:rPr>
        <w:t>23</w:t>
      </w:r>
    </w:p>
    <w:p w14:paraId="6C33A43C" w14:textId="77777777" w:rsidR="006F45FA" w:rsidRDefault="006F45FA" w:rsidP="006F45FA">
      <w:pPr>
        <w:ind w:firstLine="567"/>
      </w:pPr>
      <w:r>
        <w:rPr>
          <w:noProof/>
          <w:lang w:eastAsia="en-GB"/>
        </w:rPr>
        <w:drawing>
          <wp:inline distT="0" distB="0" distL="0" distR="0" wp14:anchorId="38784B91" wp14:editId="79F7B996">
            <wp:extent cx="5520534" cy="3157268"/>
            <wp:effectExtent l="0" t="0" r="4445" b="508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5809CB6" w14:textId="77777777" w:rsidR="006F45FA" w:rsidRPr="00386D1A" w:rsidRDefault="006F45FA" w:rsidP="006F45FA">
      <w:pPr>
        <w:pStyle w:val="H23G"/>
      </w:pPr>
      <w:r>
        <w:tab/>
      </w:r>
      <w:r>
        <w:tab/>
      </w:r>
      <w:r w:rsidRPr="00386D1A">
        <w:t>Table 2</w:t>
      </w:r>
    </w:p>
    <w:p w14:paraId="31F35C50" w14:textId="77777777" w:rsidR="006F45FA" w:rsidRPr="00FD3F44" w:rsidRDefault="006F45FA" w:rsidP="006F45FA">
      <w:r>
        <w:rPr>
          <w:noProof/>
          <w:lang w:eastAsia="en-GB"/>
        </w:rPr>
        <w:drawing>
          <wp:inline distT="0" distB="0" distL="0" distR="0" wp14:anchorId="2F97AD5F" wp14:editId="68E2F558">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02937BC" w14:textId="77777777" w:rsidR="006F45FA" w:rsidRPr="00FD3F44" w:rsidRDefault="006F45FA" w:rsidP="006F45FA"/>
    <w:p w14:paraId="284C1CDC" w14:textId="77777777" w:rsidR="006F45FA" w:rsidRPr="00A94196" w:rsidRDefault="006F45FA" w:rsidP="006F45FA">
      <w:pPr>
        <w:pStyle w:val="HChG"/>
        <w:ind w:firstLine="0"/>
      </w:pPr>
      <w:r>
        <w:br w:type="column"/>
      </w:r>
      <w:r w:rsidRPr="00A94196">
        <w:lastRenderedPageBreak/>
        <w:t xml:space="preserve">Annex VI </w:t>
      </w:r>
    </w:p>
    <w:p w14:paraId="0AFBFD8A" w14:textId="77777777" w:rsidR="006F45FA" w:rsidRPr="00A94196" w:rsidRDefault="006F45FA" w:rsidP="006F45FA">
      <w:pPr>
        <w:pStyle w:val="H1G"/>
      </w:pPr>
      <w:r w:rsidRPr="00A94196">
        <w:tab/>
      </w:r>
      <w:r w:rsidRPr="00A94196">
        <w:tab/>
        <w:t xml:space="preserve">Individual communications registered as at 31 December 2023 </w:t>
      </w:r>
    </w:p>
    <w:p w14:paraId="003A53E7" w14:textId="7A69D2CB" w:rsidR="006F45FA" w:rsidRDefault="006F45FA" w:rsidP="006F45FA">
      <w:pPr>
        <w:pStyle w:val="SingleTxtG"/>
      </w:pPr>
      <w:bookmarkStart w:id="11" w:name="_Hlk160705211"/>
      <w:bookmarkStart w:id="12" w:name="_Hlk109228596"/>
      <w:r>
        <w:t>From 1 January to December 20</w:t>
      </w:r>
      <w:bookmarkEnd w:id="11"/>
      <w:r>
        <w:t>23, 408 new individual communications had been registered by the Committees with individual communications procedures, which is the highest number since the adoption of resolution 68/268, considering that 252 cases registered separately in 2019 were subsequently grouped</w:t>
      </w:r>
      <w:r w:rsidR="53120A62">
        <w:t xml:space="preserve"> into a single case</w:t>
      </w:r>
      <w:r>
        <w:t>. For the present report</w:t>
      </w:r>
      <w:r w:rsidR="5E684E78">
        <w:t>,</w:t>
      </w:r>
      <w:r>
        <w:t xml:space="preserve"> the reference period used was 2022-2023. The average number of individual communications registered was 391 by all Committees. This represents an increase of 9.38 percent compared to the average of 357.5 received in 2020-2021. </w:t>
      </w:r>
      <w:bookmarkEnd w:id="12"/>
    </w:p>
    <w:p w14:paraId="2D2D97CE" w14:textId="77777777" w:rsidR="006F45FA" w:rsidRPr="005B6228" w:rsidRDefault="006F45FA" w:rsidP="006F45FA">
      <w:pPr>
        <w:pStyle w:val="H23G"/>
      </w:pPr>
      <w:r>
        <w:tab/>
      </w:r>
      <w:r>
        <w:tab/>
      </w:r>
      <w:r w:rsidRPr="008507E3">
        <w:t xml:space="preserve">Chart </w:t>
      </w:r>
      <w:r>
        <w:t>1</w:t>
      </w:r>
      <w:r w:rsidRPr="008507E3">
        <w:t>:</w:t>
      </w:r>
      <w:r>
        <w:t xml:space="preserve"> Newly r</w:t>
      </w:r>
      <w:r w:rsidRPr="005B6228">
        <w:t>egistered individual c</w:t>
      </w:r>
      <w:r>
        <w:t>ommunications</w:t>
      </w:r>
      <w:r w:rsidRPr="005B6228">
        <w:t xml:space="preserve"> </w:t>
      </w:r>
    </w:p>
    <w:p w14:paraId="4925782D" w14:textId="77777777" w:rsidR="006F45FA" w:rsidRDefault="006F45FA" w:rsidP="006F45FA">
      <w:r>
        <w:rPr>
          <w:noProof/>
          <w:lang w:eastAsia="en-GB"/>
        </w:rPr>
        <w:drawing>
          <wp:inline distT="0" distB="0" distL="0" distR="0" wp14:anchorId="65EB1705" wp14:editId="06DF03CB">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D8034FC" w14:textId="77777777" w:rsidR="006F45FA" w:rsidRDefault="006F45FA" w:rsidP="006F45FA"/>
    <w:p w14:paraId="7A7D6AD4" w14:textId="77777777" w:rsidR="006F45FA" w:rsidRPr="00D67DA3" w:rsidRDefault="006F45FA" w:rsidP="006F45FA">
      <w:pPr>
        <w:pStyle w:val="FootnoteText"/>
        <w:rPr>
          <w:sz w:val="20"/>
        </w:rPr>
      </w:pPr>
      <w:r>
        <w:rPr>
          <w:sz w:val="20"/>
        </w:rPr>
        <w:tab/>
      </w:r>
      <w:r>
        <w:rPr>
          <w:sz w:val="20"/>
        </w:rPr>
        <w:tab/>
      </w:r>
      <w:r w:rsidRPr="00D67DA3">
        <w:rPr>
          <w:sz w:val="20"/>
        </w:rPr>
        <w:t>In 2019, 252 individual communications registered separately were subsequently grouped into a single case.</w:t>
      </w:r>
    </w:p>
    <w:p w14:paraId="410DCF4B" w14:textId="77777777" w:rsidR="00A711FD" w:rsidRDefault="00A711FD" w:rsidP="0074793D">
      <w:pPr>
        <w:sectPr w:rsidR="00A711FD" w:rsidSect="006F45FA">
          <w:headerReference w:type="even" r:id="rId56"/>
          <w:headerReference w:type="default" r:id="rId57"/>
          <w:footerReference w:type="even" r:id="rId58"/>
          <w:footerReference w:type="default" r:id="rId59"/>
          <w:endnotePr>
            <w:numFmt w:val="decimal"/>
          </w:endnotePr>
          <w:pgSz w:w="11907" w:h="16840" w:code="9"/>
          <w:pgMar w:top="1417" w:right="1134" w:bottom="1134" w:left="1134" w:header="850" w:footer="567" w:gutter="0"/>
          <w:cols w:space="720"/>
          <w:docGrid w:linePitch="272"/>
        </w:sectPr>
      </w:pPr>
    </w:p>
    <w:p w14:paraId="0BD19E67" w14:textId="77777777" w:rsidR="00A711FD" w:rsidRPr="00644CB3" w:rsidRDefault="00A711FD" w:rsidP="00A711FD">
      <w:pPr>
        <w:pStyle w:val="H23G"/>
      </w:pPr>
      <w:r w:rsidRPr="00644CB3">
        <w:lastRenderedPageBreak/>
        <w:t>Table 1: New individual communications registered during the relevant year as at 31 December 2023</w:t>
      </w:r>
    </w:p>
    <w:tbl>
      <w:tblPr>
        <w:tblW w:w="13776" w:type="dxa"/>
        <w:tblInd w:w="283" w:type="dxa"/>
        <w:tblLayout w:type="fixed"/>
        <w:tblCellMar>
          <w:left w:w="0" w:type="dxa"/>
          <w:right w:w="0" w:type="dxa"/>
        </w:tblCellMar>
        <w:tblLook w:val="04A0" w:firstRow="1" w:lastRow="0" w:firstColumn="1" w:lastColumn="0" w:noHBand="0" w:noVBand="1"/>
      </w:tblPr>
      <w:tblGrid>
        <w:gridCol w:w="1210"/>
        <w:gridCol w:w="721"/>
        <w:gridCol w:w="721"/>
        <w:gridCol w:w="720"/>
        <w:gridCol w:w="720"/>
        <w:gridCol w:w="720"/>
        <w:gridCol w:w="720"/>
        <w:gridCol w:w="916"/>
        <w:gridCol w:w="916"/>
        <w:gridCol w:w="916"/>
        <w:gridCol w:w="916"/>
        <w:gridCol w:w="916"/>
        <w:gridCol w:w="916"/>
        <w:gridCol w:w="916"/>
        <w:gridCol w:w="916"/>
        <w:gridCol w:w="916"/>
      </w:tblGrid>
      <w:tr w:rsidR="00A711FD" w:rsidRPr="00A711FD" w14:paraId="6CBEAEF8" w14:textId="77777777" w:rsidTr="00A711FD">
        <w:trPr>
          <w:tblHeader/>
        </w:trPr>
        <w:tc>
          <w:tcPr>
            <w:tcW w:w="1210" w:type="dxa"/>
            <w:tcBorders>
              <w:top w:val="single" w:sz="4" w:space="0" w:color="auto"/>
              <w:bottom w:val="single" w:sz="12" w:space="0" w:color="auto"/>
            </w:tcBorders>
            <w:shd w:val="clear" w:color="auto" w:fill="auto"/>
            <w:vAlign w:val="bottom"/>
            <w:hideMark/>
          </w:tcPr>
          <w:p w14:paraId="07DE9D07" w14:textId="77777777" w:rsidR="00A711FD" w:rsidRPr="00A711FD" w:rsidRDefault="00A711FD" w:rsidP="00A711FD">
            <w:pPr>
              <w:suppressAutoHyphens w:val="0"/>
              <w:spacing w:before="80" w:after="80" w:line="200" w:lineRule="exact"/>
              <w:rPr>
                <w:i/>
                <w:sz w:val="16"/>
                <w:lang w:eastAsia="en-GB"/>
              </w:rPr>
            </w:pPr>
            <w:r w:rsidRPr="00A711FD">
              <w:rPr>
                <w:i/>
                <w:sz w:val="16"/>
                <w:lang w:eastAsia="en-GB"/>
              </w:rPr>
              <w:t>No. of communications registered</w:t>
            </w:r>
          </w:p>
        </w:tc>
        <w:tc>
          <w:tcPr>
            <w:tcW w:w="721" w:type="dxa"/>
            <w:tcBorders>
              <w:top w:val="single" w:sz="4" w:space="0" w:color="auto"/>
              <w:bottom w:val="single" w:sz="12" w:space="0" w:color="auto"/>
            </w:tcBorders>
            <w:shd w:val="clear" w:color="auto" w:fill="auto"/>
            <w:vAlign w:val="bottom"/>
          </w:tcPr>
          <w:p w14:paraId="023ABDDC" w14:textId="77777777" w:rsidR="00A711FD" w:rsidRPr="00A711FD" w:rsidRDefault="00A711FD" w:rsidP="00A711FD">
            <w:pPr>
              <w:suppressAutoHyphens w:val="0"/>
              <w:spacing w:before="80" w:after="80" w:line="200" w:lineRule="exact"/>
              <w:jc w:val="right"/>
              <w:rPr>
                <w:i/>
                <w:sz w:val="16"/>
                <w:lang w:eastAsia="en-GB"/>
              </w:rPr>
            </w:pPr>
            <w:r w:rsidRPr="00A711FD">
              <w:rPr>
                <w:i/>
                <w:sz w:val="16"/>
                <w:lang w:eastAsia="en-GB"/>
              </w:rPr>
              <w:t>2012</w:t>
            </w:r>
          </w:p>
        </w:tc>
        <w:tc>
          <w:tcPr>
            <w:tcW w:w="721" w:type="dxa"/>
            <w:tcBorders>
              <w:top w:val="single" w:sz="4" w:space="0" w:color="auto"/>
              <w:bottom w:val="single" w:sz="12" w:space="0" w:color="auto"/>
            </w:tcBorders>
            <w:shd w:val="clear" w:color="auto" w:fill="auto"/>
            <w:vAlign w:val="bottom"/>
          </w:tcPr>
          <w:p w14:paraId="229249C3" w14:textId="77777777" w:rsidR="00A711FD" w:rsidRPr="00A711FD" w:rsidRDefault="00A711FD" w:rsidP="00A711FD">
            <w:pPr>
              <w:suppressAutoHyphens w:val="0"/>
              <w:spacing w:before="80" w:after="80" w:line="200" w:lineRule="exact"/>
              <w:jc w:val="right"/>
              <w:rPr>
                <w:i/>
                <w:sz w:val="16"/>
                <w:lang w:eastAsia="en-GB"/>
              </w:rPr>
            </w:pPr>
            <w:r w:rsidRPr="00A711FD">
              <w:rPr>
                <w:i/>
                <w:sz w:val="16"/>
                <w:lang w:eastAsia="en-GB"/>
              </w:rPr>
              <w:t>2013</w:t>
            </w:r>
          </w:p>
        </w:tc>
        <w:tc>
          <w:tcPr>
            <w:tcW w:w="720" w:type="dxa"/>
            <w:tcBorders>
              <w:top w:val="single" w:sz="4" w:space="0" w:color="auto"/>
              <w:bottom w:val="single" w:sz="12" w:space="0" w:color="auto"/>
            </w:tcBorders>
            <w:shd w:val="clear" w:color="auto" w:fill="auto"/>
            <w:vAlign w:val="bottom"/>
          </w:tcPr>
          <w:p w14:paraId="61247117" w14:textId="77777777" w:rsidR="00A711FD" w:rsidRPr="00A711FD" w:rsidRDefault="00A711FD" w:rsidP="00A711FD">
            <w:pPr>
              <w:suppressAutoHyphens w:val="0"/>
              <w:spacing w:before="80" w:after="80" w:line="200" w:lineRule="exact"/>
              <w:jc w:val="right"/>
              <w:rPr>
                <w:i/>
                <w:sz w:val="16"/>
                <w:lang w:eastAsia="en-GB"/>
              </w:rPr>
            </w:pPr>
            <w:r w:rsidRPr="00A711FD">
              <w:rPr>
                <w:i/>
                <w:sz w:val="16"/>
                <w:lang w:eastAsia="en-GB"/>
              </w:rPr>
              <w:t>2014</w:t>
            </w:r>
          </w:p>
        </w:tc>
        <w:tc>
          <w:tcPr>
            <w:tcW w:w="720" w:type="dxa"/>
            <w:tcBorders>
              <w:top w:val="single" w:sz="4" w:space="0" w:color="auto"/>
              <w:bottom w:val="single" w:sz="12" w:space="0" w:color="auto"/>
            </w:tcBorders>
            <w:shd w:val="clear" w:color="auto" w:fill="auto"/>
            <w:vAlign w:val="bottom"/>
            <w:hideMark/>
          </w:tcPr>
          <w:p w14:paraId="4E13797D" w14:textId="77777777" w:rsidR="00A711FD" w:rsidRPr="00A711FD" w:rsidRDefault="00A711FD" w:rsidP="00A711FD">
            <w:pPr>
              <w:suppressAutoHyphens w:val="0"/>
              <w:spacing w:before="80" w:after="80" w:line="200" w:lineRule="exact"/>
              <w:jc w:val="right"/>
              <w:rPr>
                <w:i/>
                <w:sz w:val="16"/>
                <w:lang w:eastAsia="en-GB"/>
              </w:rPr>
            </w:pPr>
            <w:r w:rsidRPr="00A711FD">
              <w:rPr>
                <w:i/>
                <w:sz w:val="16"/>
                <w:lang w:eastAsia="en-GB"/>
              </w:rPr>
              <w:t>2015</w:t>
            </w:r>
          </w:p>
        </w:tc>
        <w:tc>
          <w:tcPr>
            <w:tcW w:w="720" w:type="dxa"/>
            <w:tcBorders>
              <w:top w:val="single" w:sz="4" w:space="0" w:color="auto"/>
              <w:bottom w:val="single" w:sz="12" w:space="0" w:color="auto"/>
            </w:tcBorders>
            <w:shd w:val="clear" w:color="auto" w:fill="auto"/>
            <w:vAlign w:val="bottom"/>
            <w:hideMark/>
          </w:tcPr>
          <w:p w14:paraId="5C288D18" w14:textId="77777777" w:rsidR="00A711FD" w:rsidRPr="00A711FD" w:rsidRDefault="00A711FD" w:rsidP="00A711FD">
            <w:pPr>
              <w:suppressAutoHyphens w:val="0"/>
              <w:spacing w:before="80" w:after="80" w:line="200" w:lineRule="exact"/>
              <w:jc w:val="right"/>
              <w:rPr>
                <w:i/>
                <w:sz w:val="16"/>
                <w:lang w:eastAsia="en-GB"/>
              </w:rPr>
            </w:pPr>
            <w:r w:rsidRPr="00A711FD">
              <w:rPr>
                <w:i/>
                <w:sz w:val="16"/>
                <w:lang w:eastAsia="en-GB"/>
              </w:rPr>
              <w:t>2016</w:t>
            </w:r>
          </w:p>
        </w:tc>
        <w:tc>
          <w:tcPr>
            <w:tcW w:w="720" w:type="dxa"/>
            <w:tcBorders>
              <w:top w:val="single" w:sz="4" w:space="0" w:color="auto"/>
              <w:bottom w:val="single" w:sz="12" w:space="0" w:color="auto"/>
            </w:tcBorders>
            <w:shd w:val="clear" w:color="auto" w:fill="auto"/>
            <w:vAlign w:val="bottom"/>
            <w:hideMark/>
          </w:tcPr>
          <w:p w14:paraId="1AB9C603" w14:textId="77777777" w:rsidR="00A711FD" w:rsidRPr="00A711FD" w:rsidRDefault="00A711FD" w:rsidP="00A711FD">
            <w:pPr>
              <w:suppressAutoHyphens w:val="0"/>
              <w:spacing w:before="80" w:after="80" w:line="200" w:lineRule="exact"/>
              <w:jc w:val="right"/>
              <w:rPr>
                <w:i/>
                <w:sz w:val="16"/>
                <w:lang w:eastAsia="en-GB"/>
              </w:rPr>
            </w:pPr>
            <w:r w:rsidRPr="00A711FD">
              <w:rPr>
                <w:i/>
                <w:sz w:val="16"/>
                <w:lang w:eastAsia="en-GB"/>
              </w:rPr>
              <w:t>2017</w:t>
            </w:r>
          </w:p>
        </w:tc>
        <w:tc>
          <w:tcPr>
            <w:tcW w:w="916" w:type="dxa"/>
            <w:tcBorders>
              <w:top w:val="single" w:sz="4" w:space="0" w:color="auto"/>
              <w:bottom w:val="single" w:sz="12" w:space="0" w:color="auto"/>
            </w:tcBorders>
            <w:shd w:val="clear" w:color="auto" w:fill="auto"/>
            <w:vAlign w:val="bottom"/>
            <w:hideMark/>
          </w:tcPr>
          <w:p w14:paraId="63EE10F8" w14:textId="77777777" w:rsidR="00A711FD" w:rsidRPr="00A711FD" w:rsidRDefault="00A711FD" w:rsidP="00A711FD">
            <w:pPr>
              <w:suppressAutoHyphens w:val="0"/>
              <w:spacing w:before="80" w:after="80" w:line="200" w:lineRule="exact"/>
              <w:jc w:val="right"/>
              <w:rPr>
                <w:i/>
                <w:sz w:val="16"/>
                <w:lang w:eastAsia="en-GB"/>
              </w:rPr>
            </w:pPr>
            <w:r w:rsidRPr="00A711FD">
              <w:rPr>
                <w:i/>
                <w:sz w:val="16"/>
                <w:lang w:eastAsia="en-GB"/>
              </w:rPr>
              <w:t>2018</w:t>
            </w:r>
          </w:p>
        </w:tc>
        <w:tc>
          <w:tcPr>
            <w:tcW w:w="916" w:type="dxa"/>
            <w:tcBorders>
              <w:top w:val="single" w:sz="4" w:space="0" w:color="auto"/>
              <w:bottom w:val="single" w:sz="12" w:space="0" w:color="auto"/>
            </w:tcBorders>
            <w:shd w:val="clear" w:color="auto" w:fill="auto"/>
            <w:vAlign w:val="bottom"/>
            <w:hideMark/>
          </w:tcPr>
          <w:p w14:paraId="3F0DD68E" w14:textId="77777777" w:rsidR="00A711FD" w:rsidRPr="00A711FD" w:rsidRDefault="00A711FD" w:rsidP="00A711FD">
            <w:pPr>
              <w:suppressAutoHyphens w:val="0"/>
              <w:spacing w:before="80" w:after="80" w:line="200" w:lineRule="exact"/>
              <w:jc w:val="right"/>
              <w:rPr>
                <w:i/>
                <w:sz w:val="16"/>
                <w:lang w:eastAsia="en-GB"/>
              </w:rPr>
            </w:pPr>
            <w:r w:rsidRPr="00A711FD">
              <w:rPr>
                <w:i/>
                <w:sz w:val="16"/>
                <w:lang w:eastAsia="en-GB"/>
              </w:rPr>
              <w:t>2019</w:t>
            </w:r>
          </w:p>
        </w:tc>
        <w:tc>
          <w:tcPr>
            <w:tcW w:w="916" w:type="dxa"/>
            <w:tcBorders>
              <w:top w:val="single" w:sz="4" w:space="0" w:color="auto"/>
              <w:bottom w:val="single" w:sz="12" w:space="0" w:color="auto"/>
            </w:tcBorders>
            <w:shd w:val="clear" w:color="auto" w:fill="auto"/>
            <w:vAlign w:val="bottom"/>
          </w:tcPr>
          <w:p w14:paraId="10ECE4F9" w14:textId="77777777" w:rsidR="00A711FD" w:rsidRPr="00A711FD" w:rsidDel="00D363AB" w:rsidRDefault="00A711FD" w:rsidP="00A711FD">
            <w:pPr>
              <w:suppressAutoHyphens w:val="0"/>
              <w:spacing w:before="80" w:after="80" w:line="200" w:lineRule="exact"/>
              <w:jc w:val="right"/>
              <w:rPr>
                <w:i/>
                <w:sz w:val="16"/>
                <w:lang w:eastAsia="en-GB"/>
              </w:rPr>
            </w:pPr>
            <w:r w:rsidRPr="00A711FD">
              <w:rPr>
                <w:i/>
                <w:sz w:val="16"/>
                <w:lang w:eastAsia="en-GB"/>
              </w:rPr>
              <w:t>2020</w:t>
            </w:r>
          </w:p>
        </w:tc>
        <w:tc>
          <w:tcPr>
            <w:tcW w:w="916" w:type="dxa"/>
            <w:tcBorders>
              <w:top w:val="single" w:sz="4" w:space="0" w:color="auto"/>
              <w:bottom w:val="single" w:sz="12" w:space="0" w:color="auto"/>
            </w:tcBorders>
            <w:shd w:val="clear" w:color="auto" w:fill="auto"/>
            <w:vAlign w:val="bottom"/>
          </w:tcPr>
          <w:p w14:paraId="6B18E0B2" w14:textId="77777777" w:rsidR="00A711FD" w:rsidRPr="00A711FD" w:rsidRDefault="00A711FD" w:rsidP="00A711FD">
            <w:pPr>
              <w:suppressAutoHyphens w:val="0"/>
              <w:spacing w:before="80" w:after="80" w:line="200" w:lineRule="exact"/>
              <w:jc w:val="right"/>
              <w:rPr>
                <w:i/>
                <w:sz w:val="16"/>
                <w:lang w:eastAsia="en-GB"/>
              </w:rPr>
            </w:pPr>
            <w:r w:rsidRPr="00A711FD">
              <w:rPr>
                <w:i/>
                <w:sz w:val="16"/>
                <w:lang w:eastAsia="en-GB"/>
              </w:rPr>
              <w:t>2021</w:t>
            </w:r>
          </w:p>
        </w:tc>
        <w:tc>
          <w:tcPr>
            <w:tcW w:w="916" w:type="dxa"/>
            <w:tcBorders>
              <w:top w:val="single" w:sz="4" w:space="0" w:color="auto"/>
              <w:bottom w:val="single" w:sz="12" w:space="0" w:color="auto"/>
            </w:tcBorders>
            <w:shd w:val="clear" w:color="auto" w:fill="auto"/>
            <w:vAlign w:val="bottom"/>
          </w:tcPr>
          <w:p w14:paraId="34710E5E" w14:textId="77777777" w:rsidR="00A711FD" w:rsidRPr="00A711FD" w:rsidRDefault="00A711FD" w:rsidP="00A711FD">
            <w:pPr>
              <w:suppressAutoHyphens w:val="0"/>
              <w:spacing w:before="80" w:after="80" w:line="200" w:lineRule="exact"/>
              <w:jc w:val="right"/>
              <w:rPr>
                <w:i/>
                <w:sz w:val="16"/>
              </w:rPr>
            </w:pPr>
            <w:r w:rsidRPr="00A711FD">
              <w:rPr>
                <w:i/>
                <w:sz w:val="16"/>
              </w:rPr>
              <w:t>2022</w:t>
            </w:r>
          </w:p>
        </w:tc>
        <w:tc>
          <w:tcPr>
            <w:tcW w:w="916" w:type="dxa"/>
            <w:tcBorders>
              <w:top w:val="single" w:sz="4" w:space="0" w:color="auto"/>
              <w:bottom w:val="single" w:sz="12" w:space="0" w:color="auto"/>
            </w:tcBorders>
            <w:shd w:val="clear" w:color="auto" w:fill="auto"/>
            <w:vAlign w:val="bottom"/>
          </w:tcPr>
          <w:p w14:paraId="7040EFCE" w14:textId="77777777" w:rsidR="00A711FD" w:rsidRPr="00A711FD" w:rsidRDefault="00A711FD" w:rsidP="00A711FD">
            <w:pPr>
              <w:suppressAutoHyphens w:val="0"/>
              <w:spacing w:before="80" w:after="80" w:line="200" w:lineRule="exact"/>
              <w:jc w:val="right"/>
              <w:rPr>
                <w:i/>
                <w:sz w:val="16"/>
              </w:rPr>
            </w:pPr>
            <w:r w:rsidRPr="00A711FD">
              <w:rPr>
                <w:i/>
                <w:sz w:val="16"/>
              </w:rPr>
              <w:t>2023</w:t>
            </w:r>
          </w:p>
        </w:tc>
        <w:tc>
          <w:tcPr>
            <w:tcW w:w="916" w:type="dxa"/>
            <w:tcBorders>
              <w:top w:val="single" w:sz="4" w:space="0" w:color="auto"/>
              <w:bottom w:val="single" w:sz="12" w:space="0" w:color="auto"/>
            </w:tcBorders>
            <w:shd w:val="clear" w:color="auto" w:fill="auto"/>
            <w:vAlign w:val="bottom"/>
          </w:tcPr>
          <w:p w14:paraId="063CB2DE" w14:textId="77777777" w:rsidR="00A711FD" w:rsidRPr="00A711FD" w:rsidRDefault="00A711FD" w:rsidP="00A711FD">
            <w:pPr>
              <w:suppressAutoHyphens w:val="0"/>
              <w:spacing w:before="80" w:after="80" w:line="200" w:lineRule="exact"/>
              <w:jc w:val="right"/>
              <w:rPr>
                <w:i/>
                <w:sz w:val="16"/>
              </w:rPr>
            </w:pPr>
            <w:r w:rsidRPr="00A711FD">
              <w:rPr>
                <w:i/>
                <w:sz w:val="16"/>
              </w:rPr>
              <w:t>Annual average in 2020-2021</w:t>
            </w:r>
          </w:p>
          <w:p w14:paraId="61A69A08" w14:textId="77777777" w:rsidR="00A711FD" w:rsidRPr="00A711FD" w:rsidRDefault="00A711FD" w:rsidP="00A711FD">
            <w:pPr>
              <w:suppressAutoHyphens w:val="0"/>
              <w:spacing w:before="80" w:after="80" w:line="200" w:lineRule="exact"/>
              <w:jc w:val="right"/>
              <w:rPr>
                <w:i/>
                <w:sz w:val="16"/>
                <w:lang w:eastAsia="en-GB"/>
              </w:rPr>
            </w:pPr>
          </w:p>
        </w:tc>
        <w:tc>
          <w:tcPr>
            <w:tcW w:w="916" w:type="dxa"/>
            <w:tcBorders>
              <w:top w:val="single" w:sz="4" w:space="0" w:color="auto"/>
              <w:bottom w:val="single" w:sz="12" w:space="0" w:color="auto"/>
            </w:tcBorders>
            <w:shd w:val="clear" w:color="auto" w:fill="auto"/>
            <w:vAlign w:val="bottom"/>
          </w:tcPr>
          <w:p w14:paraId="4F700543" w14:textId="77777777" w:rsidR="00A711FD" w:rsidRPr="00A711FD" w:rsidRDefault="00A711FD" w:rsidP="00A711FD">
            <w:pPr>
              <w:suppressAutoHyphens w:val="0"/>
              <w:spacing w:before="80" w:after="80" w:line="200" w:lineRule="exact"/>
              <w:jc w:val="right"/>
              <w:rPr>
                <w:i/>
                <w:sz w:val="16"/>
              </w:rPr>
            </w:pPr>
            <w:r w:rsidRPr="00A711FD">
              <w:rPr>
                <w:i/>
                <w:sz w:val="16"/>
              </w:rPr>
              <w:t>Annual average in 2022-2023</w:t>
            </w:r>
          </w:p>
          <w:p w14:paraId="1786CBCF" w14:textId="77777777" w:rsidR="00A711FD" w:rsidRPr="00A711FD" w:rsidRDefault="00A711FD" w:rsidP="00A711FD">
            <w:pPr>
              <w:suppressAutoHyphens w:val="0"/>
              <w:spacing w:before="80" w:after="80" w:line="200" w:lineRule="exact"/>
              <w:jc w:val="right"/>
              <w:rPr>
                <w:i/>
                <w:sz w:val="16"/>
              </w:rPr>
            </w:pPr>
          </w:p>
        </w:tc>
        <w:tc>
          <w:tcPr>
            <w:tcW w:w="916" w:type="dxa"/>
            <w:tcBorders>
              <w:top w:val="single" w:sz="4" w:space="0" w:color="auto"/>
              <w:bottom w:val="single" w:sz="12" w:space="0" w:color="auto"/>
            </w:tcBorders>
            <w:shd w:val="clear" w:color="auto" w:fill="auto"/>
            <w:vAlign w:val="bottom"/>
          </w:tcPr>
          <w:p w14:paraId="29459054" w14:textId="77777777" w:rsidR="00A711FD" w:rsidRPr="00A711FD" w:rsidRDefault="00A711FD" w:rsidP="00A711FD">
            <w:pPr>
              <w:suppressAutoHyphens w:val="0"/>
              <w:spacing w:before="80" w:after="80" w:line="200" w:lineRule="exact"/>
              <w:jc w:val="right"/>
              <w:rPr>
                <w:i/>
                <w:sz w:val="16"/>
                <w:lang w:eastAsia="en-GB"/>
              </w:rPr>
            </w:pPr>
            <w:r w:rsidRPr="00A711FD">
              <w:rPr>
                <w:i/>
                <w:sz w:val="16"/>
              </w:rPr>
              <w:t>Percentage change in annual average in 2020-2021 and 2022-2023</w:t>
            </w:r>
          </w:p>
        </w:tc>
      </w:tr>
      <w:tr w:rsidR="00A711FD" w:rsidRPr="00A711FD" w14:paraId="76499326" w14:textId="77777777" w:rsidTr="00A711FD">
        <w:tc>
          <w:tcPr>
            <w:tcW w:w="1210" w:type="dxa"/>
            <w:tcBorders>
              <w:top w:val="single" w:sz="12" w:space="0" w:color="auto"/>
            </w:tcBorders>
            <w:shd w:val="clear" w:color="auto" w:fill="auto"/>
            <w:hideMark/>
          </w:tcPr>
          <w:p w14:paraId="6A4B52BB" w14:textId="77777777" w:rsidR="00A711FD" w:rsidRPr="00A711FD" w:rsidRDefault="00A711FD" w:rsidP="00A711FD">
            <w:pPr>
              <w:suppressAutoHyphens w:val="0"/>
              <w:spacing w:before="40" w:after="40" w:line="220" w:lineRule="exact"/>
              <w:rPr>
                <w:sz w:val="18"/>
                <w:lang w:eastAsia="en-GB"/>
              </w:rPr>
            </w:pPr>
            <w:r w:rsidRPr="00A711FD">
              <w:rPr>
                <w:sz w:val="18"/>
                <w:lang w:eastAsia="en-GB"/>
              </w:rPr>
              <w:t>Treaty body</w:t>
            </w:r>
          </w:p>
        </w:tc>
        <w:tc>
          <w:tcPr>
            <w:tcW w:w="721" w:type="dxa"/>
            <w:tcBorders>
              <w:top w:val="single" w:sz="12" w:space="0" w:color="auto"/>
            </w:tcBorders>
            <w:shd w:val="clear" w:color="auto" w:fill="auto"/>
            <w:vAlign w:val="bottom"/>
          </w:tcPr>
          <w:p w14:paraId="66B1CCD6" w14:textId="77777777" w:rsidR="00A711FD" w:rsidRPr="00A711FD" w:rsidRDefault="00A711FD" w:rsidP="00A711FD">
            <w:pPr>
              <w:suppressAutoHyphens w:val="0"/>
              <w:spacing w:before="40" w:after="40" w:line="220" w:lineRule="exact"/>
              <w:jc w:val="right"/>
              <w:rPr>
                <w:sz w:val="18"/>
                <w:lang w:eastAsia="en-GB"/>
              </w:rPr>
            </w:pPr>
          </w:p>
        </w:tc>
        <w:tc>
          <w:tcPr>
            <w:tcW w:w="721" w:type="dxa"/>
            <w:tcBorders>
              <w:top w:val="single" w:sz="12" w:space="0" w:color="auto"/>
            </w:tcBorders>
            <w:shd w:val="clear" w:color="auto" w:fill="auto"/>
            <w:vAlign w:val="bottom"/>
          </w:tcPr>
          <w:p w14:paraId="4E0C2614" w14:textId="77777777" w:rsidR="00A711FD" w:rsidRPr="00A711FD" w:rsidRDefault="00A711FD" w:rsidP="00A711FD">
            <w:pPr>
              <w:suppressAutoHyphens w:val="0"/>
              <w:spacing w:before="40" w:after="40" w:line="220" w:lineRule="exact"/>
              <w:jc w:val="right"/>
              <w:rPr>
                <w:sz w:val="18"/>
                <w:lang w:eastAsia="en-GB"/>
              </w:rPr>
            </w:pPr>
          </w:p>
        </w:tc>
        <w:tc>
          <w:tcPr>
            <w:tcW w:w="720" w:type="dxa"/>
            <w:tcBorders>
              <w:top w:val="single" w:sz="12" w:space="0" w:color="auto"/>
            </w:tcBorders>
            <w:shd w:val="clear" w:color="auto" w:fill="auto"/>
            <w:vAlign w:val="bottom"/>
          </w:tcPr>
          <w:p w14:paraId="431D9C2A" w14:textId="77777777" w:rsidR="00A711FD" w:rsidRPr="00A711FD" w:rsidRDefault="00A711FD" w:rsidP="00A711FD">
            <w:pPr>
              <w:suppressAutoHyphens w:val="0"/>
              <w:spacing w:before="40" w:after="40" w:line="220" w:lineRule="exact"/>
              <w:jc w:val="right"/>
              <w:rPr>
                <w:sz w:val="18"/>
                <w:lang w:eastAsia="en-GB"/>
              </w:rPr>
            </w:pPr>
          </w:p>
        </w:tc>
        <w:tc>
          <w:tcPr>
            <w:tcW w:w="720" w:type="dxa"/>
            <w:tcBorders>
              <w:top w:val="single" w:sz="12" w:space="0" w:color="auto"/>
            </w:tcBorders>
            <w:shd w:val="clear" w:color="auto" w:fill="auto"/>
            <w:vAlign w:val="bottom"/>
          </w:tcPr>
          <w:p w14:paraId="61FCDB5C" w14:textId="77777777" w:rsidR="00A711FD" w:rsidRPr="00A711FD" w:rsidRDefault="00A711FD" w:rsidP="00A711FD">
            <w:pPr>
              <w:suppressAutoHyphens w:val="0"/>
              <w:spacing w:before="40" w:after="40" w:line="220" w:lineRule="exact"/>
              <w:jc w:val="right"/>
              <w:rPr>
                <w:sz w:val="18"/>
                <w:lang w:eastAsia="en-GB"/>
              </w:rPr>
            </w:pPr>
          </w:p>
        </w:tc>
        <w:tc>
          <w:tcPr>
            <w:tcW w:w="720" w:type="dxa"/>
            <w:tcBorders>
              <w:top w:val="single" w:sz="12" w:space="0" w:color="auto"/>
            </w:tcBorders>
            <w:shd w:val="clear" w:color="auto" w:fill="auto"/>
            <w:vAlign w:val="bottom"/>
          </w:tcPr>
          <w:p w14:paraId="3C784C09" w14:textId="77777777" w:rsidR="00A711FD" w:rsidRPr="00A711FD" w:rsidRDefault="00A711FD" w:rsidP="00A711FD">
            <w:pPr>
              <w:suppressAutoHyphens w:val="0"/>
              <w:spacing w:before="40" w:after="40" w:line="220" w:lineRule="exact"/>
              <w:jc w:val="right"/>
              <w:rPr>
                <w:sz w:val="18"/>
                <w:lang w:eastAsia="en-GB"/>
              </w:rPr>
            </w:pPr>
          </w:p>
        </w:tc>
        <w:tc>
          <w:tcPr>
            <w:tcW w:w="720" w:type="dxa"/>
            <w:tcBorders>
              <w:top w:val="single" w:sz="12" w:space="0" w:color="auto"/>
            </w:tcBorders>
            <w:shd w:val="clear" w:color="auto" w:fill="auto"/>
            <w:vAlign w:val="bottom"/>
          </w:tcPr>
          <w:p w14:paraId="6E09D985" w14:textId="77777777" w:rsidR="00A711FD" w:rsidRPr="00A711FD" w:rsidRDefault="00A711FD" w:rsidP="00A711FD">
            <w:pPr>
              <w:suppressAutoHyphens w:val="0"/>
              <w:spacing w:before="40" w:after="40" w:line="220" w:lineRule="exact"/>
              <w:jc w:val="right"/>
              <w:rPr>
                <w:sz w:val="18"/>
                <w:lang w:eastAsia="en-GB"/>
              </w:rPr>
            </w:pPr>
          </w:p>
        </w:tc>
        <w:tc>
          <w:tcPr>
            <w:tcW w:w="916" w:type="dxa"/>
            <w:tcBorders>
              <w:top w:val="single" w:sz="12" w:space="0" w:color="auto"/>
            </w:tcBorders>
            <w:shd w:val="clear" w:color="auto" w:fill="auto"/>
            <w:vAlign w:val="bottom"/>
          </w:tcPr>
          <w:p w14:paraId="0AEAC4DF" w14:textId="77777777" w:rsidR="00A711FD" w:rsidRPr="00A711FD" w:rsidRDefault="00A711FD" w:rsidP="00A711FD">
            <w:pPr>
              <w:suppressAutoHyphens w:val="0"/>
              <w:spacing w:before="40" w:after="40" w:line="220" w:lineRule="exact"/>
              <w:jc w:val="right"/>
              <w:rPr>
                <w:sz w:val="18"/>
                <w:lang w:eastAsia="en-GB"/>
              </w:rPr>
            </w:pPr>
          </w:p>
        </w:tc>
        <w:tc>
          <w:tcPr>
            <w:tcW w:w="916" w:type="dxa"/>
            <w:tcBorders>
              <w:top w:val="single" w:sz="12" w:space="0" w:color="auto"/>
            </w:tcBorders>
            <w:shd w:val="clear" w:color="auto" w:fill="auto"/>
            <w:vAlign w:val="bottom"/>
          </w:tcPr>
          <w:p w14:paraId="6B8F54BC" w14:textId="77777777" w:rsidR="00A711FD" w:rsidRPr="00A711FD" w:rsidRDefault="00A711FD" w:rsidP="00A711FD">
            <w:pPr>
              <w:suppressAutoHyphens w:val="0"/>
              <w:spacing w:before="40" w:after="40" w:line="220" w:lineRule="exact"/>
              <w:jc w:val="right"/>
              <w:rPr>
                <w:sz w:val="18"/>
                <w:lang w:eastAsia="en-GB"/>
              </w:rPr>
            </w:pPr>
          </w:p>
        </w:tc>
        <w:tc>
          <w:tcPr>
            <w:tcW w:w="916" w:type="dxa"/>
            <w:tcBorders>
              <w:top w:val="single" w:sz="12" w:space="0" w:color="auto"/>
            </w:tcBorders>
            <w:shd w:val="clear" w:color="auto" w:fill="auto"/>
            <w:vAlign w:val="bottom"/>
          </w:tcPr>
          <w:p w14:paraId="74B29333" w14:textId="77777777" w:rsidR="00A711FD" w:rsidRPr="00A711FD" w:rsidRDefault="00A711FD" w:rsidP="00A711FD">
            <w:pPr>
              <w:suppressAutoHyphens w:val="0"/>
              <w:spacing w:before="40" w:after="40" w:line="220" w:lineRule="exact"/>
              <w:jc w:val="right"/>
              <w:rPr>
                <w:sz w:val="18"/>
                <w:lang w:eastAsia="en-GB"/>
              </w:rPr>
            </w:pPr>
            <w:r w:rsidRPr="00A711FD">
              <w:rPr>
                <w:sz w:val="18"/>
                <w:lang w:eastAsia="en-GB"/>
              </w:rPr>
              <w:t>(a)</w:t>
            </w:r>
          </w:p>
        </w:tc>
        <w:tc>
          <w:tcPr>
            <w:tcW w:w="916" w:type="dxa"/>
            <w:tcBorders>
              <w:top w:val="single" w:sz="12" w:space="0" w:color="auto"/>
            </w:tcBorders>
            <w:shd w:val="clear" w:color="auto" w:fill="auto"/>
            <w:vAlign w:val="bottom"/>
          </w:tcPr>
          <w:p w14:paraId="01C602BE" w14:textId="77777777" w:rsidR="00A711FD" w:rsidRPr="00A711FD" w:rsidRDefault="00A711FD" w:rsidP="00A711FD">
            <w:pPr>
              <w:suppressAutoHyphens w:val="0"/>
              <w:spacing w:before="40" w:after="40" w:line="220" w:lineRule="exact"/>
              <w:jc w:val="right"/>
              <w:rPr>
                <w:sz w:val="18"/>
                <w:lang w:eastAsia="en-GB"/>
              </w:rPr>
            </w:pPr>
            <w:r w:rsidRPr="00A711FD">
              <w:rPr>
                <w:sz w:val="18"/>
                <w:lang w:eastAsia="en-GB"/>
              </w:rPr>
              <w:t>(b)</w:t>
            </w:r>
          </w:p>
        </w:tc>
        <w:tc>
          <w:tcPr>
            <w:tcW w:w="916" w:type="dxa"/>
            <w:tcBorders>
              <w:top w:val="single" w:sz="12" w:space="0" w:color="auto"/>
            </w:tcBorders>
            <w:shd w:val="clear" w:color="auto" w:fill="auto"/>
            <w:vAlign w:val="bottom"/>
          </w:tcPr>
          <w:p w14:paraId="2463E634" w14:textId="77777777" w:rsidR="00A711FD" w:rsidRPr="00A711FD" w:rsidRDefault="00A711FD" w:rsidP="00A711FD">
            <w:pPr>
              <w:suppressAutoHyphens w:val="0"/>
              <w:spacing w:before="40" w:after="40" w:line="220" w:lineRule="exact"/>
              <w:jc w:val="right"/>
              <w:rPr>
                <w:sz w:val="18"/>
                <w:lang w:eastAsia="en-GB"/>
              </w:rPr>
            </w:pPr>
            <w:r w:rsidRPr="00A711FD">
              <w:rPr>
                <w:sz w:val="18"/>
                <w:lang w:eastAsia="en-GB"/>
              </w:rPr>
              <w:t>(c)</w:t>
            </w:r>
          </w:p>
        </w:tc>
        <w:tc>
          <w:tcPr>
            <w:tcW w:w="916" w:type="dxa"/>
            <w:tcBorders>
              <w:top w:val="single" w:sz="12" w:space="0" w:color="auto"/>
            </w:tcBorders>
            <w:shd w:val="clear" w:color="auto" w:fill="auto"/>
            <w:vAlign w:val="bottom"/>
          </w:tcPr>
          <w:p w14:paraId="27830EB1" w14:textId="77777777" w:rsidR="00A711FD" w:rsidRPr="00A711FD" w:rsidRDefault="00A711FD" w:rsidP="00A711FD">
            <w:pPr>
              <w:suppressAutoHyphens w:val="0"/>
              <w:spacing w:before="40" w:after="40" w:line="220" w:lineRule="exact"/>
              <w:jc w:val="right"/>
              <w:rPr>
                <w:sz w:val="18"/>
                <w:lang w:eastAsia="en-GB"/>
              </w:rPr>
            </w:pPr>
            <w:r w:rsidRPr="00A711FD">
              <w:rPr>
                <w:sz w:val="18"/>
                <w:lang w:eastAsia="en-GB"/>
              </w:rPr>
              <w:t>(d)</w:t>
            </w:r>
          </w:p>
        </w:tc>
        <w:tc>
          <w:tcPr>
            <w:tcW w:w="916" w:type="dxa"/>
            <w:tcBorders>
              <w:top w:val="single" w:sz="12" w:space="0" w:color="auto"/>
            </w:tcBorders>
            <w:shd w:val="clear" w:color="auto" w:fill="auto"/>
            <w:vAlign w:val="bottom"/>
          </w:tcPr>
          <w:p w14:paraId="69D776D0" w14:textId="77777777" w:rsidR="00A711FD" w:rsidRPr="00A711FD" w:rsidRDefault="00A711FD" w:rsidP="00A711FD">
            <w:pPr>
              <w:suppressAutoHyphens w:val="0"/>
              <w:spacing w:before="40" w:after="40" w:line="220" w:lineRule="exact"/>
              <w:jc w:val="right"/>
              <w:rPr>
                <w:sz w:val="18"/>
                <w:lang w:eastAsia="en-GB"/>
              </w:rPr>
            </w:pPr>
            <w:r w:rsidRPr="00A711FD">
              <w:rPr>
                <w:sz w:val="18"/>
                <w:lang w:eastAsia="en-GB"/>
              </w:rPr>
              <w:t>(e)</w:t>
            </w:r>
          </w:p>
          <w:p w14:paraId="09F5F397" w14:textId="77777777" w:rsidR="00A711FD" w:rsidRPr="00A711FD" w:rsidRDefault="00A711FD" w:rsidP="00A711FD">
            <w:pPr>
              <w:suppressAutoHyphens w:val="0"/>
              <w:spacing w:before="40" w:after="40" w:line="220" w:lineRule="exact"/>
              <w:jc w:val="right"/>
              <w:rPr>
                <w:sz w:val="18"/>
                <w:lang w:eastAsia="en-GB"/>
              </w:rPr>
            </w:pPr>
            <w:r w:rsidRPr="00A711FD">
              <w:rPr>
                <w:sz w:val="18"/>
                <w:lang w:eastAsia="en-GB"/>
              </w:rPr>
              <w:t>A= (a)+(b)/2</w:t>
            </w:r>
          </w:p>
        </w:tc>
        <w:tc>
          <w:tcPr>
            <w:tcW w:w="916" w:type="dxa"/>
            <w:tcBorders>
              <w:top w:val="single" w:sz="12" w:space="0" w:color="auto"/>
            </w:tcBorders>
            <w:shd w:val="clear" w:color="auto" w:fill="auto"/>
            <w:vAlign w:val="bottom"/>
          </w:tcPr>
          <w:p w14:paraId="3B8E9C28" w14:textId="77777777" w:rsidR="00A711FD" w:rsidRPr="00A711FD" w:rsidRDefault="00A711FD" w:rsidP="00A711FD">
            <w:pPr>
              <w:suppressAutoHyphens w:val="0"/>
              <w:spacing w:before="40" w:after="40" w:line="220" w:lineRule="exact"/>
              <w:jc w:val="right"/>
              <w:rPr>
                <w:sz w:val="18"/>
                <w:lang w:eastAsia="en-GB"/>
              </w:rPr>
            </w:pPr>
            <w:r w:rsidRPr="00A711FD">
              <w:rPr>
                <w:sz w:val="18"/>
                <w:lang w:eastAsia="en-GB"/>
              </w:rPr>
              <w:t>(f)</w:t>
            </w:r>
          </w:p>
          <w:p w14:paraId="69097C20" w14:textId="77777777" w:rsidR="00A711FD" w:rsidRPr="00A711FD" w:rsidRDefault="00A711FD" w:rsidP="00A711FD">
            <w:pPr>
              <w:suppressAutoHyphens w:val="0"/>
              <w:spacing w:before="40" w:after="40" w:line="220" w:lineRule="exact"/>
              <w:jc w:val="right"/>
              <w:rPr>
                <w:sz w:val="18"/>
                <w:lang w:eastAsia="en-GB"/>
              </w:rPr>
            </w:pPr>
            <w:r w:rsidRPr="00A711FD">
              <w:rPr>
                <w:sz w:val="18"/>
                <w:lang w:eastAsia="en-GB"/>
              </w:rPr>
              <w:t>B= (c)+(d)/2</w:t>
            </w:r>
          </w:p>
        </w:tc>
        <w:tc>
          <w:tcPr>
            <w:tcW w:w="916" w:type="dxa"/>
            <w:tcBorders>
              <w:top w:val="single" w:sz="12" w:space="0" w:color="auto"/>
            </w:tcBorders>
            <w:shd w:val="clear" w:color="auto" w:fill="auto"/>
            <w:vAlign w:val="bottom"/>
          </w:tcPr>
          <w:p w14:paraId="2BEBD069" w14:textId="77777777" w:rsidR="00A711FD" w:rsidRPr="00A711FD" w:rsidRDefault="00A711FD" w:rsidP="00A711FD">
            <w:pPr>
              <w:suppressAutoHyphens w:val="0"/>
              <w:spacing w:before="40" w:after="40" w:line="220" w:lineRule="exact"/>
              <w:jc w:val="right"/>
              <w:rPr>
                <w:sz w:val="18"/>
                <w:lang w:eastAsia="en-GB"/>
              </w:rPr>
            </w:pPr>
            <w:r w:rsidRPr="00A711FD">
              <w:rPr>
                <w:sz w:val="18"/>
                <w:lang w:eastAsia="en-GB"/>
              </w:rPr>
              <w:t>(g)</w:t>
            </w:r>
          </w:p>
          <w:p w14:paraId="10A71E7E" w14:textId="77777777" w:rsidR="00A711FD" w:rsidRPr="00A711FD" w:rsidRDefault="00A711FD" w:rsidP="00A711FD">
            <w:pPr>
              <w:suppressAutoHyphens w:val="0"/>
              <w:spacing w:before="40" w:after="40" w:line="220" w:lineRule="exact"/>
              <w:jc w:val="right"/>
              <w:rPr>
                <w:sz w:val="18"/>
                <w:lang w:eastAsia="en-GB"/>
              </w:rPr>
            </w:pPr>
            <w:r w:rsidRPr="00A711FD">
              <w:rPr>
                <w:sz w:val="18"/>
                <w:lang w:eastAsia="en-GB"/>
              </w:rPr>
              <w:t>C=(B-A)/A</w:t>
            </w:r>
          </w:p>
        </w:tc>
      </w:tr>
      <w:tr w:rsidR="00A711FD" w:rsidRPr="00A711FD" w14:paraId="4C2B4A80" w14:textId="77777777" w:rsidTr="00A711FD">
        <w:tc>
          <w:tcPr>
            <w:tcW w:w="1210" w:type="dxa"/>
            <w:shd w:val="clear" w:color="auto" w:fill="auto"/>
            <w:noWrap/>
            <w:hideMark/>
          </w:tcPr>
          <w:p w14:paraId="7F9F0EAA" w14:textId="77777777" w:rsidR="00A711FD" w:rsidRPr="00A711FD" w:rsidRDefault="00A711FD" w:rsidP="00A711FD">
            <w:pPr>
              <w:suppressAutoHyphens w:val="0"/>
              <w:spacing w:before="40" w:after="40" w:line="220" w:lineRule="exact"/>
              <w:rPr>
                <w:sz w:val="18"/>
                <w:szCs w:val="18"/>
                <w:lang w:eastAsia="en-GB"/>
              </w:rPr>
            </w:pPr>
            <w:r w:rsidRPr="00A711FD">
              <w:rPr>
                <w:sz w:val="18"/>
                <w:szCs w:val="18"/>
                <w:lang w:eastAsia="en-GB"/>
              </w:rPr>
              <w:t>CERD</w:t>
            </w:r>
          </w:p>
        </w:tc>
        <w:tc>
          <w:tcPr>
            <w:tcW w:w="721" w:type="dxa"/>
            <w:shd w:val="clear" w:color="auto" w:fill="auto"/>
            <w:vAlign w:val="bottom"/>
          </w:tcPr>
          <w:p w14:paraId="14028553"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3</w:t>
            </w:r>
          </w:p>
        </w:tc>
        <w:tc>
          <w:tcPr>
            <w:tcW w:w="721" w:type="dxa"/>
            <w:shd w:val="clear" w:color="auto" w:fill="auto"/>
            <w:vAlign w:val="bottom"/>
          </w:tcPr>
          <w:p w14:paraId="3FC1747B"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2</w:t>
            </w:r>
          </w:p>
        </w:tc>
        <w:tc>
          <w:tcPr>
            <w:tcW w:w="720" w:type="dxa"/>
            <w:shd w:val="clear" w:color="auto" w:fill="auto"/>
            <w:vAlign w:val="bottom"/>
          </w:tcPr>
          <w:p w14:paraId="7B9E566A"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2</w:t>
            </w:r>
          </w:p>
        </w:tc>
        <w:tc>
          <w:tcPr>
            <w:tcW w:w="720" w:type="dxa"/>
            <w:shd w:val="clear" w:color="auto" w:fill="auto"/>
            <w:vAlign w:val="bottom"/>
            <w:hideMark/>
          </w:tcPr>
          <w:p w14:paraId="04662882"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w:t>
            </w:r>
          </w:p>
        </w:tc>
        <w:tc>
          <w:tcPr>
            <w:tcW w:w="720" w:type="dxa"/>
            <w:shd w:val="clear" w:color="auto" w:fill="auto"/>
            <w:noWrap/>
            <w:vAlign w:val="bottom"/>
            <w:hideMark/>
          </w:tcPr>
          <w:p w14:paraId="5E2CAA6A"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3</w:t>
            </w:r>
          </w:p>
        </w:tc>
        <w:tc>
          <w:tcPr>
            <w:tcW w:w="720" w:type="dxa"/>
            <w:shd w:val="clear" w:color="auto" w:fill="auto"/>
            <w:vAlign w:val="bottom"/>
            <w:hideMark/>
          </w:tcPr>
          <w:p w14:paraId="72927E45"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w:t>
            </w:r>
          </w:p>
        </w:tc>
        <w:tc>
          <w:tcPr>
            <w:tcW w:w="916" w:type="dxa"/>
            <w:shd w:val="clear" w:color="auto" w:fill="auto"/>
            <w:vAlign w:val="bottom"/>
            <w:hideMark/>
          </w:tcPr>
          <w:p w14:paraId="79030E21"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6</w:t>
            </w:r>
          </w:p>
        </w:tc>
        <w:tc>
          <w:tcPr>
            <w:tcW w:w="916" w:type="dxa"/>
            <w:shd w:val="clear" w:color="auto" w:fill="auto"/>
            <w:vAlign w:val="bottom"/>
            <w:hideMark/>
          </w:tcPr>
          <w:p w14:paraId="05420BF1"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3</w:t>
            </w:r>
          </w:p>
        </w:tc>
        <w:tc>
          <w:tcPr>
            <w:tcW w:w="916" w:type="dxa"/>
            <w:shd w:val="clear" w:color="auto" w:fill="auto"/>
            <w:vAlign w:val="bottom"/>
          </w:tcPr>
          <w:p w14:paraId="51D0CB15"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3</w:t>
            </w:r>
          </w:p>
        </w:tc>
        <w:tc>
          <w:tcPr>
            <w:tcW w:w="916" w:type="dxa"/>
            <w:shd w:val="clear" w:color="auto" w:fill="auto"/>
            <w:vAlign w:val="bottom"/>
          </w:tcPr>
          <w:p w14:paraId="520BB6C0"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6</w:t>
            </w:r>
          </w:p>
        </w:tc>
        <w:tc>
          <w:tcPr>
            <w:tcW w:w="916" w:type="dxa"/>
            <w:shd w:val="clear" w:color="auto" w:fill="auto"/>
            <w:vAlign w:val="bottom"/>
          </w:tcPr>
          <w:p w14:paraId="266EC097"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3</w:t>
            </w:r>
          </w:p>
        </w:tc>
        <w:tc>
          <w:tcPr>
            <w:tcW w:w="916" w:type="dxa"/>
            <w:shd w:val="clear" w:color="auto" w:fill="auto"/>
            <w:vAlign w:val="bottom"/>
          </w:tcPr>
          <w:p w14:paraId="01DF165C"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5</w:t>
            </w:r>
          </w:p>
        </w:tc>
        <w:tc>
          <w:tcPr>
            <w:tcW w:w="916" w:type="dxa"/>
            <w:shd w:val="clear" w:color="auto" w:fill="auto"/>
            <w:vAlign w:val="bottom"/>
          </w:tcPr>
          <w:p w14:paraId="66696F0F"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4.5</w:t>
            </w:r>
          </w:p>
        </w:tc>
        <w:tc>
          <w:tcPr>
            <w:tcW w:w="916" w:type="dxa"/>
            <w:shd w:val="clear" w:color="auto" w:fill="auto"/>
            <w:vAlign w:val="bottom"/>
          </w:tcPr>
          <w:p w14:paraId="75D66FA9"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4</w:t>
            </w:r>
          </w:p>
        </w:tc>
        <w:tc>
          <w:tcPr>
            <w:tcW w:w="916" w:type="dxa"/>
            <w:shd w:val="clear" w:color="auto" w:fill="auto"/>
            <w:vAlign w:val="bottom"/>
          </w:tcPr>
          <w:p w14:paraId="3E8695BD"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lang w:eastAsia="en-GB"/>
              </w:rPr>
              <w:t>-11.11%</w:t>
            </w:r>
          </w:p>
        </w:tc>
      </w:tr>
      <w:tr w:rsidR="00A711FD" w:rsidRPr="00A711FD" w14:paraId="650BD775" w14:textId="77777777" w:rsidTr="00A711FD">
        <w:tc>
          <w:tcPr>
            <w:tcW w:w="1210" w:type="dxa"/>
            <w:shd w:val="clear" w:color="auto" w:fill="auto"/>
            <w:noWrap/>
            <w:hideMark/>
          </w:tcPr>
          <w:p w14:paraId="33D5FE59" w14:textId="77777777" w:rsidR="00A711FD" w:rsidRPr="00A711FD" w:rsidRDefault="00A711FD" w:rsidP="00A711FD">
            <w:pPr>
              <w:suppressAutoHyphens w:val="0"/>
              <w:spacing w:before="40" w:after="40" w:line="220" w:lineRule="exact"/>
              <w:rPr>
                <w:sz w:val="18"/>
                <w:szCs w:val="18"/>
                <w:lang w:eastAsia="en-GB"/>
              </w:rPr>
            </w:pPr>
            <w:r w:rsidRPr="00A711FD">
              <w:rPr>
                <w:sz w:val="18"/>
                <w:szCs w:val="18"/>
                <w:lang w:eastAsia="en-GB"/>
              </w:rPr>
              <w:t>CCPR</w:t>
            </w:r>
          </w:p>
        </w:tc>
        <w:tc>
          <w:tcPr>
            <w:tcW w:w="721" w:type="dxa"/>
            <w:shd w:val="clear" w:color="auto" w:fill="auto"/>
            <w:vAlign w:val="bottom"/>
          </w:tcPr>
          <w:p w14:paraId="338B5AC0"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102</w:t>
            </w:r>
          </w:p>
        </w:tc>
        <w:tc>
          <w:tcPr>
            <w:tcW w:w="721" w:type="dxa"/>
            <w:shd w:val="clear" w:color="auto" w:fill="auto"/>
            <w:vAlign w:val="bottom"/>
          </w:tcPr>
          <w:p w14:paraId="042536FE"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93</w:t>
            </w:r>
          </w:p>
        </w:tc>
        <w:tc>
          <w:tcPr>
            <w:tcW w:w="720" w:type="dxa"/>
            <w:shd w:val="clear" w:color="auto" w:fill="auto"/>
            <w:vAlign w:val="bottom"/>
          </w:tcPr>
          <w:p w14:paraId="22BB6D71"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191</w:t>
            </w:r>
          </w:p>
        </w:tc>
        <w:tc>
          <w:tcPr>
            <w:tcW w:w="720" w:type="dxa"/>
            <w:shd w:val="clear" w:color="auto" w:fill="auto"/>
            <w:vAlign w:val="bottom"/>
            <w:hideMark/>
          </w:tcPr>
          <w:p w14:paraId="0B624040"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196</w:t>
            </w:r>
          </w:p>
        </w:tc>
        <w:tc>
          <w:tcPr>
            <w:tcW w:w="720" w:type="dxa"/>
            <w:shd w:val="clear" w:color="auto" w:fill="auto"/>
            <w:noWrap/>
            <w:vAlign w:val="bottom"/>
            <w:hideMark/>
          </w:tcPr>
          <w:p w14:paraId="53479391"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211</w:t>
            </w:r>
          </w:p>
        </w:tc>
        <w:tc>
          <w:tcPr>
            <w:tcW w:w="720" w:type="dxa"/>
            <w:shd w:val="clear" w:color="auto" w:fill="auto"/>
            <w:vAlign w:val="bottom"/>
            <w:hideMark/>
          </w:tcPr>
          <w:p w14:paraId="7BF503FA"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168</w:t>
            </w:r>
          </w:p>
        </w:tc>
        <w:tc>
          <w:tcPr>
            <w:tcW w:w="916" w:type="dxa"/>
            <w:shd w:val="clear" w:color="auto" w:fill="auto"/>
            <w:vAlign w:val="bottom"/>
            <w:hideMark/>
          </w:tcPr>
          <w:p w14:paraId="01A69A04"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190</w:t>
            </w:r>
          </w:p>
        </w:tc>
        <w:tc>
          <w:tcPr>
            <w:tcW w:w="916" w:type="dxa"/>
            <w:shd w:val="clear" w:color="auto" w:fill="auto"/>
            <w:vAlign w:val="bottom"/>
            <w:hideMark/>
          </w:tcPr>
          <w:p w14:paraId="6F6F393B"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413*</w:t>
            </w:r>
          </w:p>
        </w:tc>
        <w:tc>
          <w:tcPr>
            <w:tcW w:w="916" w:type="dxa"/>
            <w:shd w:val="clear" w:color="auto" w:fill="auto"/>
            <w:vAlign w:val="bottom"/>
          </w:tcPr>
          <w:p w14:paraId="18F38BF7"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170</w:t>
            </w:r>
          </w:p>
        </w:tc>
        <w:tc>
          <w:tcPr>
            <w:tcW w:w="916" w:type="dxa"/>
            <w:shd w:val="clear" w:color="auto" w:fill="auto"/>
            <w:vAlign w:val="bottom"/>
          </w:tcPr>
          <w:p w14:paraId="524D4797"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211</w:t>
            </w:r>
          </w:p>
        </w:tc>
        <w:tc>
          <w:tcPr>
            <w:tcW w:w="916" w:type="dxa"/>
            <w:shd w:val="clear" w:color="auto" w:fill="auto"/>
            <w:vAlign w:val="bottom"/>
          </w:tcPr>
          <w:p w14:paraId="79C042EB"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210</w:t>
            </w:r>
          </w:p>
        </w:tc>
        <w:tc>
          <w:tcPr>
            <w:tcW w:w="916" w:type="dxa"/>
            <w:shd w:val="clear" w:color="auto" w:fill="auto"/>
            <w:vAlign w:val="bottom"/>
          </w:tcPr>
          <w:p w14:paraId="5FD4341F"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268</w:t>
            </w:r>
          </w:p>
        </w:tc>
        <w:tc>
          <w:tcPr>
            <w:tcW w:w="916" w:type="dxa"/>
            <w:shd w:val="clear" w:color="auto" w:fill="auto"/>
            <w:vAlign w:val="bottom"/>
          </w:tcPr>
          <w:p w14:paraId="6AE061C0"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190.5</w:t>
            </w:r>
          </w:p>
        </w:tc>
        <w:tc>
          <w:tcPr>
            <w:tcW w:w="916" w:type="dxa"/>
            <w:shd w:val="clear" w:color="auto" w:fill="auto"/>
            <w:vAlign w:val="bottom"/>
          </w:tcPr>
          <w:p w14:paraId="3D12F072"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239</w:t>
            </w:r>
          </w:p>
        </w:tc>
        <w:tc>
          <w:tcPr>
            <w:tcW w:w="916" w:type="dxa"/>
            <w:shd w:val="clear" w:color="auto" w:fill="auto"/>
            <w:vAlign w:val="bottom"/>
          </w:tcPr>
          <w:p w14:paraId="1A9F1C42"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lang w:eastAsia="en-GB"/>
              </w:rPr>
              <w:t>25.46%</w:t>
            </w:r>
          </w:p>
        </w:tc>
      </w:tr>
      <w:tr w:rsidR="00A711FD" w:rsidRPr="00A711FD" w14:paraId="41D23AF1" w14:textId="77777777" w:rsidTr="00A711FD">
        <w:tc>
          <w:tcPr>
            <w:tcW w:w="1210" w:type="dxa"/>
            <w:shd w:val="clear" w:color="auto" w:fill="auto"/>
            <w:noWrap/>
            <w:hideMark/>
          </w:tcPr>
          <w:p w14:paraId="12558849" w14:textId="77777777" w:rsidR="00A711FD" w:rsidRPr="00A711FD" w:rsidRDefault="00A711FD" w:rsidP="00A711FD">
            <w:pPr>
              <w:suppressAutoHyphens w:val="0"/>
              <w:spacing w:before="40" w:after="40" w:line="220" w:lineRule="exact"/>
              <w:rPr>
                <w:sz w:val="18"/>
                <w:szCs w:val="18"/>
                <w:lang w:eastAsia="en-GB"/>
              </w:rPr>
            </w:pPr>
            <w:r w:rsidRPr="00A711FD">
              <w:rPr>
                <w:sz w:val="18"/>
                <w:szCs w:val="18"/>
                <w:lang w:eastAsia="en-GB"/>
              </w:rPr>
              <w:t>CESCR</w:t>
            </w:r>
          </w:p>
        </w:tc>
        <w:tc>
          <w:tcPr>
            <w:tcW w:w="721" w:type="dxa"/>
            <w:shd w:val="clear" w:color="auto" w:fill="auto"/>
            <w:vAlign w:val="bottom"/>
          </w:tcPr>
          <w:p w14:paraId="765A17C2"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N/A</w:t>
            </w:r>
          </w:p>
        </w:tc>
        <w:tc>
          <w:tcPr>
            <w:tcW w:w="721" w:type="dxa"/>
            <w:shd w:val="clear" w:color="auto" w:fill="auto"/>
            <w:vAlign w:val="bottom"/>
          </w:tcPr>
          <w:p w14:paraId="794E5300"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w:t>
            </w:r>
          </w:p>
        </w:tc>
        <w:tc>
          <w:tcPr>
            <w:tcW w:w="720" w:type="dxa"/>
            <w:shd w:val="clear" w:color="auto" w:fill="auto"/>
            <w:vAlign w:val="bottom"/>
          </w:tcPr>
          <w:p w14:paraId="4CD32BFF"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3</w:t>
            </w:r>
          </w:p>
        </w:tc>
        <w:tc>
          <w:tcPr>
            <w:tcW w:w="720" w:type="dxa"/>
            <w:shd w:val="clear" w:color="auto" w:fill="auto"/>
            <w:vAlign w:val="bottom"/>
            <w:hideMark/>
          </w:tcPr>
          <w:p w14:paraId="5C4BBF5C"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7</w:t>
            </w:r>
          </w:p>
        </w:tc>
        <w:tc>
          <w:tcPr>
            <w:tcW w:w="720" w:type="dxa"/>
            <w:shd w:val="clear" w:color="auto" w:fill="auto"/>
            <w:noWrap/>
            <w:vAlign w:val="bottom"/>
            <w:hideMark/>
          </w:tcPr>
          <w:p w14:paraId="60F91193"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8</w:t>
            </w:r>
          </w:p>
        </w:tc>
        <w:tc>
          <w:tcPr>
            <w:tcW w:w="720" w:type="dxa"/>
            <w:shd w:val="clear" w:color="auto" w:fill="auto"/>
            <w:vAlign w:val="bottom"/>
            <w:hideMark/>
          </w:tcPr>
          <w:p w14:paraId="4E24167C"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3</w:t>
            </w:r>
          </w:p>
        </w:tc>
        <w:tc>
          <w:tcPr>
            <w:tcW w:w="916" w:type="dxa"/>
            <w:shd w:val="clear" w:color="auto" w:fill="auto"/>
            <w:vAlign w:val="bottom"/>
            <w:hideMark/>
          </w:tcPr>
          <w:p w14:paraId="597F63F8"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67</w:t>
            </w:r>
          </w:p>
        </w:tc>
        <w:tc>
          <w:tcPr>
            <w:tcW w:w="916" w:type="dxa"/>
            <w:shd w:val="clear" w:color="auto" w:fill="auto"/>
            <w:vAlign w:val="bottom"/>
            <w:hideMark/>
          </w:tcPr>
          <w:p w14:paraId="072B0188"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84</w:t>
            </w:r>
          </w:p>
        </w:tc>
        <w:tc>
          <w:tcPr>
            <w:tcW w:w="916" w:type="dxa"/>
            <w:shd w:val="clear" w:color="auto" w:fill="auto"/>
            <w:vAlign w:val="bottom"/>
          </w:tcPr>
          <w:p w14:paraId="17E6691E"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26</w:t>
            </w:r>
          </w:p>
        </w:tc>
        <w:tc>
          <w:tcPr>
            <w:tcW w:w="916" w:type="dxa"/>
            <w:shd w:val="clear" w:color="auto" w:fill="auto"/>
            <w:vAlign w:val="bottom"/>
          </w:tcPr>
          <w:p w14:paraId="7D5B6BE7"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50</w:t>
            </w:r>
          </w:p>
        </w:tc>
        <w:tc>
          <w:tcPr>
            <w:tcW w:w="916" w:type="dxa"/>
            <w:shd w:val="clear" w:color="auto" w:fill="auto"/>
            <w:vAlign w:val="bottom"/>
          </w:tcPr>
          <w:p w14:paraId="37476C1D"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47</w:t>
            </w:r>
          </w:p>
        </w:tc>
        <w:tc>
          <w:tcPr>
            <w:tcW w:w="916" w:type="dxa"/>
            <w:shd w:val="clear" w:color="auto" w:fill="auto"/>
            <w:vAlign w:val="bottom"/>
          </w:tcPr>
          <w:p w14:paraId="4A0B5D4A"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43</w:t>
            </w:r>
          </w:p>
        </w:tc>
        <w:tc>
          <w:tcPr>
            <w:tcW w:w="916" w:type="dxa"/>
            <w:shd w:val="clear" w:color="auto" w:fill="auto"/>
            <w:vAlign w:val="bottom"/>
          </w:tcPr>
          <w:p w14:paraId="3106C809"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38</w:t>
            </w:r>
          </w:p>
        </w:tc>
        <w:tc>
          <w:tcPr>
            <w:tcW w:w="916" w:type="dxa"/>
            <w:shd w:val="clear" w:color="auto" w:fill="auto"/>
            <w:vAlign w:val="bottom"/>
          </w:tcPr>
          <w:p w14:paraId="6C34C72D"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45</w:t>
            </w:r>
          </w:p>
        </w:tc>
        <w:tc>
          <w:tcPr>
            <w:tcW w:w="916" w:type="dxa"/>
            <w:shd w:val="clear" w:color="auto" w:fill="auto"/>
            <w:vAlign w:val="bottom"/>
          </w:tcPr>
          <w:p w14:paraId="3FC9F53F"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lang w:eastAsia="en-GB"/>
              </w:rPr>
              <w:t>18.42%</w:t>
            </w:r>
          </w:p>
        </w:tc>
      </w:tr>
      <w:tr w:rsidR="00A711FD" w:rsidRPr="00A711FD" w14:paraId="45F4ABB1" w14:textId="77777777" w:rsidTr="00A711FD">
        <w:tc>
          <w:tcPr>
            <w:tcW w:w="1210" w:type="dxa"/>
            <w:shd w:val="clear" w:color="auto" w:fill="auto"/>
            <w:noWrap/>
            <w:hideMark/>
          </w:tcPr>
          <w:p w14:paraId="392C0D36" w14:textId="77777777" w:rsidR="00A711FD" w:rsidRPr="00A711FD" w:rsidRDefault="00A711FD" w:rsidP="00A711FD">
            <w:pPr>
              <w:suppressAutoHyphens w:val="0"/>
              <w:spacing w:before="40" w:after="40" w:line="220" w:lineRule="exact"/>
              <w:rPr>
                <w:sz w:val="18"/>
                <w:szCs w:val="18"/>
                <w:lang w:eastAsia="en-GB"/>
              </w:rPr>
            </w:pPr>
            <w:r w:rsidRPr="00A711FD">
              <w:rPr>
                <w:sz w:val="18"/>
                <w:szCs w:val="18"/>
                <w:lang w:eastAsia="en-GB"/>
              </w:rPr>
              <w:t>CEDAW</w:t>
            </w:r>
          </w:p>
        </w:tc>
        <w:tc>
          <w:tcPr>
            <w:tcW w:w="721" w:type="dxa"/>
            <w:shd w:val="clear" w:color="auto" w:fill="auto"/>
            <w:vAlign w:val="bottom"/>
          </w:tcPr>
          <w:p w14:paraId="6A03AC67"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11</w:t>
            </w:r>
          </w:p>
        </w:tc>
        <w:tc>
          <w:tcPr>
            <w:tcW w:w="721" w:type="dxa"/>
            <w:shd w:val="clear" w:color="auto" w:fill="auto"/>
            <w:vAlign w:val="bottom"/>
          </w:tcPr>
          <w:p w14:paraId="29F9D8D1"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16</w:t>
            </w:r>
          </w:p>
        </w:tc>
        <w:tc>
          <w:tcPr>
            <w:tcW w:w="720" w:type="dxa"/>
            <w:shd w:val="clear" w:color="auto" w:fill="auto"/>
            <w:vAlign w:val="bottom"/>
          </w:tcPr>
          <w:p w14:paraId="70FF84E4"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15</w:t>
            </w:r>
          </w:p>
        </w:tc>
        <w:tc>
          <w:tcPr>
            <w:tcW w:w="720" w:type="dxa"/>
            <w:shd w:val="clear" w:color="auto" w:fill="auto"/>
            <w:vAlign w:val="bottom"/>
            <w:hideMark/>
          </w:tcPr>
          <w:p w14:paraId="159A1D29"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18</w:t>
            </w:r>
          </w:p>
        </w:tc>
        <w:tc>
          <w:tcPr>
            <w:tcW w:w="720" w:type="dxa"/>
            <w:shd w:val="clear" w:color="auto" w:fill="auto"/>
            <w:noWrap/>
            <w:vAlign w:val="bottom"/>
            <w:hideMark/>
          </w:tcPr>
          <w:p w14:paraId="545D6AF6"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13</w:t>
            </w:r>
          </w:p>
        </w:tc>
        <w:tc>
          <w:tcPr>
            <w:tcW w:w="720" w:type="dxa"/>
            <w:shd w:val="clear" w:color="auto" w:fill="auto"/>
            <w:vAlign w:val="bottom"/>
            <w:hideMark/>
          </w:tcPr>
          <w:p w14:paraId="1EDD3AA2"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13</w:t>
            </w:r>
          </w:p>
        </w:tc>
        <w:tc>
          <w:tcPr>
            <w:tcW w:w="916" w:type="dxa"/>
            <w:shd w:val="clear" w:color="auto" w:fill="auto"/>
            <w:vAlign w:val="bottom"/>
            <w:hideMark/>
          </w:tcPr>
          <w:p w14:paraId="281F1578"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16</w:t>
            </w:r>
          </w:p>
        </w:tc>
        <w:tc>
          <w:tcPr>
            <w:tcW w:w="916" w:type="dxa"/>
            <w:shd w:val="clear" w:color="auto" w:fill="auto"/>
            <w:vAlign w:val="bottom"/>
            <w:hideMark/>
          </w:tcPr>
          <w:p w14:paraId="4B877469"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13</w:t>
            </w:r>
          </w:p>
        </w:tc>
        <w:tc>
          <w:tcPr>
            <w:tcW w:w="916" w:type="dxa"/>
            <w:shd w:val="clear" w:color="auto" w:fill="auto"/>
            <w:vAlign w:val="bottom"/>
          </w:tcPr>
          <w:p w14:paraId="2689B57D"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11</w:t>
            </w:r>
          </w:p>
        </w:tc>
        <w:tc>
          <w:tcPr>
            <w:tcW w:w="916" w:type="dxa"/>
            <w:shd w:val="clear" w:color="auto" w:fill="auto"/>
            <w:vAlign w:val="bottom"/>
          </w:tcPr>
          <w:p w14:paraId="0C0451FB"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14</w:t>
            </w:r>
          </w:p>
        </w:tc>
        <w:tc>
          <w:tcPr>
            <w:tcW w:w="916" w:type="dxa"/>
            <w:shd w:val="clear" w:color="auto" w:fill="auto"/>
            <w:vAlign w:val="bottom"/>
          </w:tcPr>
          <w:p w14:paraId="1CC9CE4C"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17</w:t>
            </w:r>
          </w:p>
        </w:tc>
        <w:tc>
          <w:tcPr>
            <w:tcW w:w="916" w:type="dxa"/>
            <w:shd w:val="clear" w:color="auto" w:fill="auto"/>
            <w:vAlign w:val="bottom"/>
          </w:tcPr>
          <w:p w14:paraId="04FBF15C"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19</w:t>
            </w:r>
          </w:p>
        </w:tc>
        <w:tc>
          <w:tcPr>
            <w:tcW w:w="916" w:type="dxa"/>
            <w:shd w:val="clear" w:color="auto" w:fill="auto"/>
            <w:vAlign w:val="bottom"/>
          </w:tcPr>
          <w:p w14:paraId="50670F4B"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12.5</w:t>
            </w:r>
          </w:p>
        </w:tc>
        <w:tc>
          <w:tcPr>
            <w:tcW w:w="916" w:type="dxa"/>
            <w:shd w:val="clear" w:color="auto" w:fill="auto"/>
            <w:vAlign w:val="bottom"/>
          </w:tcPr>
          <w:p w14:paraId="1CC284EB"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18</w:t>
            </w:r>
          </w:p>
        </w:tc>
        <w:tc>
          <w:tcPr>
            <w:tcW w:w="916" w:type="dxa"/>
            <w:shd w:val="clear" w:color="auto" w:fill="auto"/>
            <w:vAlign w:val="bottom"/>
          </w:tcPr>
          <w:p w14:paraId="6D71E896"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lang w:eastAsia="en-GB"/>
              </w:rPr>
              <w:t>44%</w:t>
            </w:r>
          </w:p>
        </w:tc>
      </w:tr>
      <w:tr w:rsidR="00A711FD" w:rsidRPr="00A711FD" w14:paraId="273511F6" w14:textId="77777777" w:rsidTr="00A711FD">
        <w:tc>
          <w:tcPr>
            <w:tcW w:w="1210" w:type="dxa"/>
            <w:shd w:val="clear" w:color="auto" w:fill="auto"/>
            <w:noWrap/>
            <w:hideMark/>
          </w:tcPr>
          <w:p w14:paraId="566B800A" w14:textId="77777777" w:rsidR="00A711FD" w:rsidRPr="00A711FD" w:rsidRDefault="00A711FD" w:rsidP="00A711FD">
            <w:pPr>
              <w:suppressAutoHyphens w:val="0"/>
              <w:spacing w:before="40" w:after="40" w:line="220" w:lineRule="exact"/>
              <w:rPr>
                <w:sz w:val="18"/>
                <w:szCs w:val="18"/>
                <w:lang w:eastAsia="en-GB"/>
              </w:rPr>
            </w:pPr>
            <w:r w:rsidRPr="00A711FD">
              <w:rPr>
                <w:sz w:val="18"/>
                <w:szCs w:val="18"/>
                <w:lang w:eastAsia="en-GB"/>
              </w:rPr>
              <w:t>CAT</w:t>
            </w:r>
          </w:p>
        </w:tc>
        <w:tc>
          <w:tcPr>
            <w:tcW w:w="721" w:type="dxa"/>
            <w:shd w:val="clear" w:color="auto" w:fill="auto"/>
            <w:vAlign w:val="bottom"/>
          </w:tcPr>
          <w:p w14:paraId="751BD832"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48</w:t>
            </w:r>
          </w:p>
        </w:tc>
        <w:tc>
          <w:tcPr>
            <w:tcW w:w="721" w:type="dxa"/>
            <w:shd w:val="clear" w:color="auto" w:fill="auto"/>
            <w:vAlign w:val="bottom"/>
          </w:tcPr>
          <w:p w14:paraId="4841EAD4"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45</w:t>
            </w:r>
          </w:p>
        </w:tc>
        <w:tc>
          <w:tcPr>
            <w:tcW w:w="720" w:type="dxa"/>
            <w:shd w:val="clear" w:color="auto" w:fill="auto"/>
            <w:vAlign w:val="bottom"/>
          </w:tcPr>
          <w:p w14:paraId="23DA99D0"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68</w:t>
            </w:r>
          </w:p>
        </w:tc>
        <w:tc>
          <w:tcPr>
            <w:tcW w:w="720" w:type="dxa"/>
            <w:shd w:val="clear" w:color="auto" w:fill="auto"/>
            <w:vAlign w:val="bottom"/>
            <w:hideMark/>
          </w:tcPr>
          <w:p w14:paraId="144B8F64"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76</w:t>
            </w:r>
          </w:p>
        </w:tc>
        <w:tc>
          <w:tcPr>
            <w:tcW w:w="720" w:type="dxa"/>
            <w:shd w:val="clear" w:color="auto" w:fill="auto"/>
            <w:noWrap/>
            <w:vAlign w:val="bottom"/>
            <w:hideMark/>
          </w:tcPr>
          <w:p w14:paraId="31C8A61A"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69</w:t>
            </w:r>
          </w:p>
        </w:tc>
        <w:tc>
          <w:tcPr>
            <w:tcW w:w="720" w:type="dxa"/>
            <w:shd w:val="clear" w:color="auto" w:fill="auto"/>
            <w:vAlign w:val="bottom"/>
            <w:hideMark/>
          </w:tcPr>
          <w:p w14:paraId="799904D0"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65</w:t>
            </w:r>
          </w:p>
        </w:tc>
        <w:tc>
          <w:tcPr>
            <w:tcW w:w="916" w:type="dxa"/>
            <w:shd w:val="clear" w:color="auto" w:fill="auto"/>
            <w:vAlign w:val="bottom"/>
            <w:hideMark/>
          </w:tcPr>
          <w:p w14:paraId="7E5AA9CD"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49</w:t>
            </w:r>
          </w:p>
        </w:tc>
        <w:tc>
          <w:tcPr>
            <w:tcW w:w="916" w:type="dxa"/>
            <w:shd w:val="clear" w:color="auto" w:fill="auto"/>
            <w:vAlign w:val="bottom"/>
            <w:hideMark/>
          </w:tcPr>
          <w:p w14:paraId="7731229E"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68</w:t>
            </w:r>
          </w:p>
        </w:tc>
        <w:tc>
          <w:tcPr>
            <w:tcW w:w="916" w:type="dxa"/>
            <w:shd w:val="clear" w:color="auto" w:fill="auto"/>
            <w:vAlign w:val="bottom"/>
          </w:tcPr>
          <w:p w14:paraId="3309FF0F"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72</w:t>
            </w:r>
          </w:p>
        </w:tc>
        <w:tc>
          <w:tcPr>
            <w:tcW w:w="916" w:type="dxa"/>
            <w:shd w:val="clear" w:color="auto" w:fill="auto"/>
            <w:vAlign w:val="bottom"/>
          </w:tcPr>
          <w:p w14:paraId="218ABF70"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69</w:t>
            </w:r>
          </w:p>
        </w:tc>
        <w:tc>
          <w:tcPr>
            <w:tcW w:w="916" w:type="dxa"/>
            <w:shd w:val="clear" w:color="auto" w:fill="auto"/>
            <w:vAlign w:val="bottom"/>
          </w:tcPr>
          <w:p w14:paraId="62DEEF1F"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50</w:t>
            </w:r>
          </w:p>
        </w:tc>
        <w:tc>
          <w:tcPr>
            <w:tcW w:w="916" w:type="dxa"/>
            <w:shd w:val="clear" w:color="auto" w:fill="auto"/>
            <w:vAlign w:val="bottom"/>
          </w:tcPr>
          <w:p w14:paraId="1D886463"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39</w:t>
            </w:r>
          </w:p>
        </w:tc>
        <w:tc>
          <w:tcPr>
            <w:tcW w:w="916" w:type="dxa"/>
            <w:shd w:val="clear" w:color="auto" w:fill="auto"/>
            <w:vAlign w:val="bottom"/>
          </w:tcPr>
          <w:p w14:paraId="147FE191"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70.5</w:t>
            </w:r>
          </w:p>
        </w:tc>
        <w:tc>
          <w:tcPr>
            <w:tcW w:w="916" w:type="dxa"/>
            <w:shd w:val="clear" w:color="auto" w:fill="auto"/>
            <w:vAlign w:val="bottom"/>
          </w:tcPr>
          <w:p w14:paraId="08FD229D"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44.5</w:t>
            </w:r>
          </w:p>
        </w:tc>
        <w:tc>
          <w:tcPr>
            <w:tcW w:w="916" w:type="dxa"/>
            <w:shd w:val="clear" w:color="auto" w:fill="auto"/>
            <w:vAlign w:val="bottom"/>
          </w:tcPr>
          <w:p w14:paraId="72259795"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lang w:eastAsia="en-GB"/>
              </w:rPr>
              <w:t>-36.87%</w:t>
            </w:r>
          </w:p>
        </w:tc>
      </w:tr>
      <w:tr w:rsidR="00A711FD" w:rsidRPr="00A711FD" w14:paraId="26F550D6" w14:textId="77777777" w:rsidTr="00A711FD">
        <w:tc>
          <w:tcPr>
            <w:tcW w:w="1210" w:type="dxa"/>
            <w:shd w:val="clear" w:color="auto" w:fill="auto"/>
            <w:noWrap/>
            <w:hideMark/>
          </w:tcPr>
          <w:p w14:paraId="39FED452" w14:textId="77777777" w:rsidR="00A711FD" w:rsidRPr="00A711FD" w:rsidRDefault="00A711FD" w:rsidP="00A711FD">
            <w:pPr>
              <w:suppressAutoHyphens w:val="0"/>
              <w:spacing w:before="40" w:after="40" w:line="220" w:lineRule="exact"/>
              <w:rPr>
                <w:sz w:val="18"/>
                <w:szCs w:val="18"/>
                <w:lang w:eastAsia="en-GB"/>
              </w:rPr>
            </w:pPr>
            <w:r w:rsidRPr="00A711FD">
              <w:rPr>
                <w:sz w:val="18"/>
                <w:szCs w:val="18"/>
                <w:lang w:eastAsia="en-GB"/>
              </w:rPr>
              <w:t>CRC</w:t>
            </w:r>
          </w:p>
        </w:tc>
        <w:tc>
          <w:tcPr>
            <w:tcW w:w="721" w:type="dxa"/>
            <w:shd w:val="clear" w:color="auto" w:fill="auto"/>
            <w:vAlign w:val="bottom"/>
          </w:tcPr>
          <w:p w14:paraId="00243259"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N/A</w:t>
            </w:r>
          </w:p>
        </w:tc>
        <w:tc>
          <w:tcPr>
            <w:tcW w:w="721" w:type="dxa"/>
            <w:shd w:val="clear" w:color="auto" w:fill="auto"/>
            <w:vAlign w:val="bottom"/>
          </w:tcPr>
          <w:p w14:paraId="07AC2AAC"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N/A</w:t>
            </w:r>
          </w:p>
        </w:tc>
        <w:tc>
          <w:tcPr>
            <w:tcW w:w="720" w:type="dxa"/>
            <w:shd w:val="clear" w:color="auto" w:fill="auto"/>
            <w:vAlign w:val="bottom"/>
          </w:tcPr>
          <w:p w14:paraId="72EDADA6"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w:t>
            </w:r>
          </w:p>
        </w:tc>
        <w:tc>
          <w:tcPr>
            <w:tcW w:w="720" w:type="dxa"/>
            <w:shd w:val="clear" w:color="auto" w:fill="auto"/>
            <w:vAlign w:val="bottom"/>
            <w:hideMark/>
          </w:tcPr>
          <w:p w14:paraId="232BA51F"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w:t>
            </w:r>
          </w:p>
        </w:tc>
        <w:tc>
          <w:tcPr>
            <w:tcW w:w="720" w:type="dxa"/>
            <w:shd w:val="clear" w:color="auto" w:fill="auto"/>
            <w:noWrap/>
            <w:vAlign w:val="bottom"/>
            <w:hideMark/>
          </w:tcPr>
          <w:p w14:paraId="5C6A4923"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6</w:t>
            </w:r>
          </w:p>
        </w:tc>
        <w:tc>
          <w:tcPr>
            <w:tcW w:w="720" w:type="dxa"/>
            <w:shd w:val="clear" w:color="auto" w:fill="auto"/>
            <w:vAlign w:val="bottom"/>
            <w:hideMark/>
          </w:tcPr>
          <w:p w14:paraId="7484AA5D"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31</w:t>
            </w:r>
          </w:p>
        </w:tc>
        <w:tc>
          <w:tcPr>
            <w:tcW w:w="916" w:type="dxa"/>
            <w:shd w:val="clear" w:color="auto" w:fill="auto"/>
            <w:vAlign w:val="bottom"/>
            <w:hideMark/>
          </w:tcPr>
          <w:p w14:paraId="2088AC25"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30</w:t>
            </w:r>
          </w:p>
        </w:tc>
        <w:tc>
          <w:tcPr>
            <w:tcW w:w="916" w:type="dxa"/>
            <w:shd w:val="clear" w:color="auto" w:fill="auto"/>
            <w:vAlign w:val="bottom"/>
            <w:hideMark/>
          </w:tcPr>
          <w:p w14:paraId="3640D2BF"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40</w:t>
            </w:r>
          </w:p>
        </w:tc>
        <w:tc>
          <w:tcPr>
            <w:tcW w:w="916" w:type="dxa"/>
            <w:shd w:val="clear" w:color="auto" w:fill="auto"/>
            <w:vAlign w:val="bottom"/>
          </w:tcPr>
          <w:p w14:paraId="6FE1B1EA"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25</w:t>
            </w:r>
          </w:p>
        </w:tc>
        <w:tc>
          <w:tcPr>
            <w:tcW w:w="916" w:type="dxa"/>
            <w:shd w:val="clear" w:color="auto" w:fill="auto"/>
            <w:vAlign w:val="bottom"/>
          </w:tcPr>
          <w:p w14:paraId="4073579E"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36</w:t>
            </w:r>
          </w:p>
        </w:tc>
        <w:tc>
          <w:tcPr>
            <w:tcW w:w="916" w:type="dxa"/>
            <w:shd w:val="clear" w:color="auto" w:fill="auto"/>
            <w:vAlign w:val="bottom"/>
          </w:tcPr>
          <w:p w14:paraId="23F51ABF"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38</w:t>
            </w:r>
          </w:p>
        </w:tc>
        <w:tc>
          <w:tcPr>
            <w:tcW w:w="916" w:type="dxa"/>
            <w:shd w:val="clear" w:color="auto" w:fill="auto"/>
            <w:vAlign w:val="bottom"/>
          </w:tcPr>
          <w:p w14:paraId="0D0FDCC5"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30</w:t>
            </w:r>
          </w:p>
        </w:tc>
        <w:tc>
          <w:tcPr>
            <w:tcW w:w="916" w:type="dxa"/>
            <w:shd w:val="clear" w:color="auto" w:fill="auto"/>
            <w:vAlign w:val="bottom"/>
          </w:tcPr>
          <w:p w14:paraId="34951AB4"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30.5</w:t>
            </w:r>
          </w:p>
        </w:tc>
        <w:tc>
          <w:tcPr>
            <w:tcW w:w="916" w:type="dxa"/>
            <w:shd w:val="clear" w:color="auto" w:fill="auto"/>
            <w:vAlign w:val="bottom"/>
          </w:tcPr>
          <w:p w14:paraId="572E3A84"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34</w:t>
            </w:r>
          </w:p>
        </w:tc>
        <w:tc>
          <w:tcPr>
            <w:tcW w:w="916" w:type="dxa"/>
            <w:shd w:val="clear" w:color="auto" w:fill="auto"/>
            <w:vAlign w:val="bottom"/>
          </w:tcPr>
          <w:p w14:paraId="2387AC9A"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lang w:eastAsia="en-GB"/>
              </w:rPr>
              <w:t>11.46%</w:t>
            </w:r>
          </w:p>
        </w:tc>
      </w:tr>
      <w:tr w:rsidR="00A711FD" w:rsidRPr="00A711FD" w14:paraId="44E6C33C" w14:textId="77777777" w:rsidTr="00A711FD">
        <w:tc>
          <w:tcPr>
            <w:tcW w:w="1210" w:type="dxa"/>
            <w:shd w:val="clear" w:color="auto" w:fill="auto"/>
            <w:noWrap/>
            <w:hideMark/>
          </w:tcPr>
          <w:p w14:paraId="2C2AE0C2" w14:textId="77777777" w:rsidR="00A711FD" w:rsidRPr="00A711FD" w:rsidRDefault="00A711FD" w:rsidP="00A711FD">
            <w:pPr>
              <w:suppressAutoHyphens w:val="0"/>
              <w:spacing w:before="40" w:after="40" w:line="220" w:lineRule="exact"/>
              <w:rPr>
                <w:sz w:val="18"/>
                <w:szCs w:val="18"/>
                <w:lang w:eastAsia="en-GB"/>
              </w:rPr>
            </w:pPr>
            <w:r w:rsidRPr="00A711FD">
              <w:rPr>
                <w:sz w:val="18"/>
                <w:szCs w:val="18"/>
                <w:lang w:eastAsia="en-GB"/>
              </w:rPr>
              <w:t>CRPD</w:t>
            </w:r>
          </w:p>
        </w:tc>
        <w:tc>
          <w:tcPr>
            <w:tcW w:w="721" w:type="dxa"/>
            <w:shd w:val="clear" w:color="auto" w:fill="auto"/>
            <w:vAlign w:val="bottom"/>
          </w:tcPr>
          <w:p w14:paraId="03FD431A"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3</w:t>
            </w:r>
          </w:p>
        </w:tc>
        <w:tc>
          <w:tcPr>
            <w:tcW w:w="721" w:type="dxa"/>
            <w:shd w:val="clear" w:color="auto" w:fill="auto"/>
            <w:vAlign w:val="bottom"/>
          </w:tcPr>
          <w:p w14:paraId="26040102"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9</w:t>
            </w:r>
          </w:p>
        </w:tc>
        <w:tc>
          <w:tcPr>
            <w:tcW w:w="720" w:type="dxa"/>
            <w:shd w:val="clear" w:color="auto" w:fill="auto"/>
            <w:vAlign w:val="bottom"/>
          </w:tcPr>
          <w:p w14:paraId="02A764ED"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8</w:t>
            </w:r>
          </w:p>
        </w:tc>
        <w:tc>
          <w:tcPr>
            <w:tcW w:w="720" w:type="dxa"/>
            <w:shd w:val="clear" w:color="auto" w:fill="auto"/>
            <w:vAlign w:val="bottom"/>
            <w:hideMark/>
          </w:tcPr>
          <w:p w14:paraId="6AD7783D"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8</w:t>
            </w:r>
          </w:p>
        </w:tc>
        <w:tc>
          <w:tcPr>
            <w:tcW w:w="720" w:type="dxa"/>
            <w:shd w:val="clear" w:color="auto" w:fill="auto"/>
            <w:noWrap/>
            <w:vAlign w:val="bottom"/>
            <w:hideMark/>
          </w:tcPr>
          <w:p w14:paraId="672CB971"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4</w:t>
            </w:r>
          </w:p>
        </w:tc>
        <w:tc>
          <w:tcPr>
            <w:tcW w:w="720" w:type="dxa"/>
            <w:shd w:val="clear" w:color="auto" w:fill="auto"/>
            <w:vAlign w:val="bottom"/>
            <w:hideMark/>
          </w:tcPr>
          <w:p w14:paraId="39D30994"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6</w:t>
            </w:r>
          </w:p>
        </w:tc>
        <w:tc>
          <w:tcPr>
            <w:tcW w:w="916" w:type="dxa"/>
            <w:shd w:val="clear" w:color="auto" w:fill="auto"/>
            <w:vAlign w:val="bottom"/>
            <w:hideMark/>
          </w:tcPr>
          <w:p w14:paraId="70235153"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12</w:t>
            </w:r>
          </w:p>
        </w:tc>
        <w:tc>
          <w:tcPr>
            <w:tcW w:w="916" w:type="dxa"/>
            <w:shd w:val="clear" w:color="auto" w:fill="auto"/>
            <w:vAlign w:val="bottom"/>
            <w:hideMark/>
          </w:tcPr>
          <w:p w14:paraId="15F3BFD6"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18</w:t>
            </w:r>
          </w:p>
        </w:tc>
        <w:tc>
          <w:tcPr>
            <w:tcW w:w="916" w:type="dxa"/>
            <w:shd w:val="clear" w:color="auto" w:fill="auto"/>
            <w:vAlign w:val="bottom"/>
          </w:tcPr>
          <w:p w14:paraId="431330C3"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10</w:t>
            </w:r>
          </w:p>
        </w:tc>
        <w:tc>
          <w:tcPr>
            <w:tcW w:w="916" w:type="dxa"/>
            <w:shd w:val="clear" w:color="auto" w:fill="auto"/>
            <w:vAlign w:val="bottom"/>
          </w:tcPr>
          <w:p w14:paraId="52426F46"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10</w:t>
            </w:r>
          </w:p>
        </w:tc>
        <w:tc>
          <w:tcPr>
            <w:tcW w:w="916" w:type="dxa"/>
            <w:shd w:val="clear" w:color="auto" w:fill="auto"/>
            <w:vAlign w:val="bottom"/>
          </w:tcPr>
          <w:p w14:paraId="59B3A060"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9</w:t>
            </w:r>
          </w:p>
        </w:tc>
        <w:tc>
          <w:tcPr>
            <w:tcW w:w="916" w:type="dxa"/>
            <w:shd w:val="clear" w:color="auto" w:fill="auto"/>
            <w:vAlign w:val="bottom"/>
          </w:tcPr>
          <w:p w14:paraId="5B1C7BCF"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3</w:t>
            </w:r>
          </w:p>
        </w:tc>
        <w:tc>
          <w:tcPr>
            <w:tcW w:w="916" w:type="dxa"/>
            <w:shd w:val="clear" w:color="auto" w:fill="auto"/>
            <w:vAlign w:val="bottom"/>
          </w:tcPr>
          <w:p w14:paraId="6EC6947B"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10</w:t>
            </w:r>
          </w:p>
        </w:tc>
        <w:tc>
          <w:tcPr>
            <w:tcW w:w="916" w:type="dxa"/>
            <w:shd w:val="clear" w:color="auto" w:fill="auto"/>
            <w:vAlign w:val="bottom"/>
          </w:tcPr>
          <w:p w14:paraId="533B1C2F"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6</w:t>
            </w:r>
          </w:p>
        </w:tc>
        <w:tc>
          <w:tcPr>
            <w:tcW w:w="916" w:type="dxa"/>
            <w:shd w:val="clear" w:color="auto" w:fill="auto"/>
            <w:vAlign w:val="bottom"/>
          </w:tcPr>
          <w:p w14:paraId="1DB50753"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lang w:eastAsia="en-GB"/>
              </w:rPr>
              <w:t>-40%</w:t>
            </w:r>
          </w:p>
        </w:tc>
      </w:tr>
      <w:tr w:rsidR="00A711FD" w:rsidRPr="00A711FD" w14:paraId="1F2C6828" w14:textId="77777777" w:rsidTr="00A711FD">
        <w:tc>
          <w:tcPr>
            <w:tcW w:w="1210" w:type="dxa"/>
            <w:shd w:val="clear" w:color="auto" w:fill="auto"/>
            <w:noWrap/>
            <w:hideMark/>
          </w:tcPr>
          <w:p w14:paraId="63DCA498" w14:textId="77777777" w:rsidR="00A711FD" w:rsidRPr="00A711FD" w:rsidRDefault="00A711FD" w:rsidP="00A711FD">
            <w:pPr>
              <w:suppressAutoHyphens w:val="0"/>
              <w:spacing w:before="40" w:after="40" w:line="220" w:lineRule="exact"/>
              <w:rPr>
                <w:sz w:val="18"/>
                <w:szCs w:val="18"/>
                <w:lang w:eastAsia="en-GB"/>
              </w:rPr>
            </w:pPr>
            <w:r w:rsidRPr="00A711FD">
              <w:rPr>
                <w:sz w:val="18"/>
                <w:szCs w:val="18"/>
                <w:lang w:eastAsia="en-GB"/>
              </w:rPr>
              <w:t>CED</w:t>
            </w:r>
          </w:p>
        </w:tc>
        <w:tc>
          <w:tcPr>
            <w:tcW w:w="721" w:type="dxa"/>
            <w:shd w:val="clear" w:color="auto" w:fill="auto"/>
            <w:vAlign w:val="bottom"/>
          </w:tcPr>
          <w:p w14:paraId="22A34638"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0</w:t>
            </w:r>
          </w:p>
        </w:tc>
        <w:tc>
          <w:tcPr>
            <w:tcW w:w="721" w:type="dxa"/>
            <w:shd w:val="clear" w:color="auto" w:fill="auto"/>
            <w:vAlign w:val="bottom"/>
          </w:tcPr>
          <w:p w14:paraId="6CC99481"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w:t>
            </w:r>
          </w:p>
        </w:tc>
        <w:tc>
          <w:tcPr>
            <w:tcW w:w="720" w:type="dxa"/>
            <w:shd w:val="clear" w:color="auto" w:fill="auto"/>
            <w:vAlign w:val="bottom"/>
          </w:tcPr>
          <w:p w14:paraId="0C53019E"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0</w:t>
            </w:r>
          </w:p>
        </w:tc>
        <w:tc>
          <w:tcPr>
            <w:tcW w:w="720" w:type="dxa"/>
            <w:shd w:val="clear" w:color="auto" w:fill="auto"/>
            <w:vAlign w:val="bottom"/>
            <w:hideMark/>
          </w:tcPr>
          <w:p w14:paraId="6771BB79"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0</w:t>
            </w:r>
          </w:p>
        </w:tc>
        <w:tc>
          <w:tcPr>
            <w:tcW w:w="720" w:type="dxa"/>
            <w:shd w:val="clear" w:color="auto" w:fill="auto"/>
            <w:noWrap/>
            <w:vAlign w:val="bottom"/>
            <w:hideMark/>
          </w:tcPr>
          <w:p w14:paraId="11321030"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0</w:t>
            </w:r>
          </w:p>
        </w:tc>
        <w:tc>
          <w:tcPr>
            <w:tcW w:w="720" w:type="dxa"/>
            <w:shd w:val="clear" w:color="auto" w:fill="auto"/>
            <w:vAlign w:val="bottom"/>
            <w:hideMark/>
          </w:tcPr>
          <w:p w14:paraId="48A3C53F"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w:t>
            </w:r>
          </w:p>
        </w:tc>
        <w:tc>
          <w:tcPr>
            <w:tcW w:w="916" w:type="dxa"/>
            <w:shd w:val="clear" w:color="auto" w:fill="auto"/>
            <w:vAlign w:val="bottom"/>
            <w:hideMark/>
          </w:tcPr>
          <w:p w14:paraId="4DD2EA7C"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0</w:t>
            </w:r>
          </w:p>
        </w:tc>
        <w:tc>
          <w:tcPr>
            <w:tcW w:w="916" w:type="dxa"/>
            <w:shd w:val="clear" w:color="auto" w:fill="auto"/>
            <w:vAlign w:val="bottom"/>
            <w:hideMark/>
          </w:tcPr>
          <w:p w14:paraId="2F7A86C4"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w:t>
            </w:r>
          </w:p>
        </w:tc>
        <w:tc>
          <w:tcPr>
            <w:tcW w:w="916" w:type="dxa"/>
            <w:shd w:val="clear" w:color="auto" w:fill="auto"/>
            <w:vAlign w:val="bottom"/>
          </w:tcPr>
          <w:p w14:paraId="0A90E061"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0</w:t>
            </w:r>
          </w:p>
        </w:tc>
        <w:tc>
          <w:tcPr>
            <w:tcW w:w="916" w:type="dxa"/>
            <w:shd w:val="clear" w:color="auto" w:fill="auto"/>
            <w:vAlign w:val="bottom"/>
          </w:tcPr>
          <w:p w14:paraId="72FC8E2D"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2</w:t>
            </w:r>
          </w:p>
        </w:tc>
        <w:tc>
          <w:tcPr>
            <w:tcW w:w="916" w:type="dxa"/>
            <w:shd w:val="clear" w:color="auto" w:fill="auto"/>
            <w:vAlign w:val="bottom"/>
          </w:tcPr>
          <w:p w14:paraId="5DE7433D"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0</w:t>
            </w:r>
          </w:p>
        </w:tc>
        <w:tc>
          <w:tcPr>
            <w:tcW w:w="916" w:type="dxa"/>
            <w:shd w:val="clear" w:color="auto" w:fill="auto"/>
            <w:vAlign w:val="bottom"/>
          </w:tcPr>
          <w:p w14:paraId="0C0B74C6"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1</w:t>
            </w:r>
          </w:p>
        </w:tc>
        <w:tc>
          <w:tcPr>
            <w:tcW w:w="916" w:type="dxa"/>
            <w:shd w:val="clear" w:color="auto" w:fill="auto"/>
            <w:vAlign w:val="bottom"/>
          </w:tcPr>
          <w:p w14:paraId="2E8B7BD7"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rPr>
              <w:t>1</w:t>
            </w:r>
          </w:p>
        </w:tc>
        <w:tc>
          <w:tcPr>
            <w:tcW w:w="916" w:type="dxa"/>
            <w:shd w:val="clear" w:color="auto" w:fill="auto"/>
            <w:vAlign w:val="bottom"/>
          </w:tcPr>
          <w:p w14:paraId="381AAB84" w14:textId="77777777" w:rsidR="00A711FD" w:rsidRPr="00A711FD" w:rsidRDefault="00A711FD" w:rsidP="00A711FD">
            <w:pPr>
              <w:suppressAutoHyphens w:val="0"/>
              <w:spacing w:before="40" w:after="40" w:line="220" w:lineRule="exact"/>
              <w:jc w:val="right"/>
              <w:rPr>
                <w:sz w:val="18"/>
                <w:szCs w:val="18"/>
              </w:rPr>
            </w:pPr>
            <w:r w:rsidRPr="00A711FD">
              <w:rPr>
                <w:sz w:val="18"/>
                <w:szCs w:val="18"/>
              </w:rPr>
              <w:t>0.5</w:t>
            </w:r>
          </w:p>
        </w:tc>
        <w:tc>
          <w:tcPr>
            <w:tcW w:w="916" w:type="dxa"/>
            <w:shd w:val="clear" w:color="auto" w:fill="auto"/>
            <w:vAlign w:val="bottom"/>
          </w:tcPr>
          <w:p w14:paraId="7232BA92" w14:textId="77777777" w:rsidR="00A711FD" w:rsidRPr="00A711FD" w:rsidRDefault="00A711FD" w:rsidP="00A711FD">
            <w:pPr>
              <w:suppressAutoHyphens w:val="0"/>
              <w:spacing w:before="40" w:after="40" w:line="220" w:lineRule="exact"/>
              <w:jc w:val="right"/>
              <w:rPr>
                <w:sz w:val="18"/>
                <w:szCs w:val="18"/>
                <w:lang w:eastAsia="en-GB"/>
              </w:rPr>
            </w:pPr>
            <w:r w:rsidRPr="00A711FD">
              <w:rPr>
                <w:sz w:val="18"/>
                <w:szCs w:val="18"/>
                <w:lang w:eastAsia="en-GB"/>
              </w:rPr>
              <w:t>-50%</w:t>
            </w:r>
          </w:p>
        </w:tc>
      </w:tr>
      <w:tr w:rsidR="00A711FD" w:rsidRPr="00A711FD" w14:paraId="4570A8B2" w14:textId="77777777" w:rsidTr="00A711FD">
        <w:tc>
          <w:tcPr>
            <w:tcW w:w="1210" w:type="dxa"/>
            <w:tcBorders>
              <w:bottom w:val="single" w:sz="12" w:space="0" w:color="auto"/>
            </w:tcBorders>
            <w:shd w:val="clear" w:color="auto" w:fill="auto"/>
            <w:noWrap/>
            <w:hideMark/>
          </w:tcPr>
          <w:p w14:paraId="05A4766A" w14:textId="77777777" w:rsidR="00A711FD" w:rsidRPr="00A711FD" w:rsidRDefault="00A711FD" w:rsidP="00A711FD">
            <w:pPr>
              <w:suppressAutoHyphens w:val="0"/>
              <w:spacing w:before="40" w:after="40" w:line="220" w:lineRule="exact"/>
              <w:rPr>
                <w:b/>
                <w:bCs/>
                <w:sz w:val="18"/>
                <w:szCs w:val="18"/>
                <w:lang w:eastAsia="en-GB"/>
              </w:rPr>
            </w:pPr>
            <w:r w:rsidRPr="00A711FD">
              <w:rPr>
                <w:b/>
                <w:bCs/>
                <w:sz w:val="18"/>
                <w:szCs w:val="18"/>
                <w:lang w:eastAsia="en-GB"/>
              </w:rPr>
              <w:t>Total</w:t>
            </w:r>
          </w:p>
        </w:tc>
        <w:tc>
          <w:tcPr>
            <w:tcW w:w="721" w:type="dxa"/>
            <w:tcBorders>
              <w:bottom w:val="single" w:sz="12" w:space="0" w:color="auto"/>
            </w:tcBorders>
            <w:shd w:val="clear" w:color="auto" w:fill="auto"/>
            <w:vAlign w:val="bottom"/>
          </w:tcPr>
          <w:p w14:paraId="115F769C" w14:textId="77777777" w:rsidR="00A711FD" w:rsidRPr="00A711FD" w:rsidRDefault="00A711FD" w:rsidP="00A711FD">
            <w:pPr>
              <w:suppressAutoHyphens w:val="0"/>
              <w:spacing w:before="40" w:after="40" w:line="220" w:lineRule="exact"/>
              <w:jc w:val="right"/>
              <w:rPr>
                <w:b/>
                <w:bCs/>
                <w:sz w:val="18"/>
                <w:szCs w:val="18"/>
                <w:lang w:eastAsia="en-GB"/>
              </w:rPr>
            </w:pPr>
            <w:r w:rsidRPr="00A711FD">
              <w:rPr>
                <w:b/>
                <w:bCs/>
                <w:sz w:val="18"/>
                <w:szCs w:val="18"/>
              </w:rPr>
              <w:t>167</w:t>
            </w:r>
          </w:p>
        </w:tc>
        <w:tc>
          <w:tcPr>
            <w:tcW w:w="721" w:type="dxa"/>
            <w:tcBorders>
              <w:bottom w:val="single" w:sz="12" w:space="0" w:color="auto"/>
            </w:tcBorders>
            <w:shd w:val="clear" w:color="auto" w:fill="auto"/>
            <w:vAlign w:val="bottom"/>
          </w:tcPr>
          <w:p w14:paraId="1655F7B2" w14:textId="77777777" w:rsidR="00A711FD" w:rsidRPr="00A711FD" w:rsidRDefault="00A711FD" w:rsidP="00A711FD">
            <w:pPr>
              <w:suppressAutoHyphens w:val="0"/>
              <w:spacing w:before="40" w:after="40" w:line="220" w:lineRule="exact"/>
              <w:jc w:val="right"/>
              <w:rPr>
                <w:b/>
                <w:bCs/>
                <w:sz w:val="18"/>
                <w:szCs w:val="18"/>
                <w:lang w:eastAsia="en-GB"/>
              </w:rPr>
            </w:pPr>
            <w:r w:rsidRPr="00A711FD">
              <w:rPr>
                <w:b/>
                <w:bCs/>
                <w:sz w:val="18"/>
                <w:szCs w:val="18"/>
              </w:rPr>
              <w:t>167</w:t>
            </w:r>
          </w:p>
        </w:tc>
        <w:tc>
          <w:tcPr>
            <w:tcW w:w="720" w:type="dxa"/>
            <w:tcBorders>
              <w:bottom w:val="single" w:sz="12" w:space="0" w:color="auto"/>
            </w:tcBorders>
            <w:shd w:val="clear" w:color="auto" w:fill="auto"/>
            <w:vAlign w:val="bottom"/>
          </w:tcPr>
          <w:p w14:paraId="7B0C23E7" w14:textId="77777777" w:rsidR="00A711FD" w:rsidRPr="00A711FD" w:rsidRDefault="00A711FD" w:rsidP="00A711FD">
            <w:pPr>
              <w:suppressAutoHyphens w:val="0"/>
              <w:spacing w:before="40" w:after="40" w:line="220" w:lineRule="exact"/>
              <w:jc w:val="right"/>
              <w:rPr>
                <w:b/>
                <w:bCs/>
                <w:sz w:val="18"/>
                <w:szCs w:val="18"/>
                <w:lang w:eastAsia="en-GB"/>
              </w:rPr>
            </w:pPr>
            <w:r w:rsidRPr="00A711FD">
              <w:rPr>
                <w:b/>
                <w:bCs/>
                <w:sz w:val="18"/>
                <w:szCs w:val="18"/>
              </w:rPr>
              <w:t>288</w:t>
            </w:r>
          </w:p>
        </w:tc>
        <w:tc>
          <w:tcPr>
            <w:tcW w:w="720" w:type="dxa"/>
            <w:tcBorders>
              <w:bottom w:val="single" w:sz="12" w:space="0" w:color="auto"/>
            </w:tcBorders>
            <w:shd w:val="clear" w:color="auto" w:fill="auto"/>
            <w:vAlign w:val="bottom"/>
            <w:hideMark/>
          </w:tcPr>
          <w:p w14:paraId="1BCA569F" w14:textId="77777777" w:rsidR="00A711FD" w:rsidRPr="00A711FD" w:rsidRDefault="00A711FD" w:rsidP="00A711FD">
            <w:pPr>
              <w:suppressAutoHyphens w:val="0"/>
              <w:spacing w:before="40" w:after="40" w:line="220" w:lineRule="exact"/>
              <w:jc w:val="right"/>
              <w:rPr>
                <w:b/>
                <w:bCs/>
                <w:sz w:val="18"/>
                <w:szCs w:val="18"/>
                <w:lang w:eastAsia="en-GB"/>
              </w:rPr>
            </w:pPr>
            <w:r w:rsidRPr="00A711FD">
              <w:rPr>
                <w:b/>
                <w:bCs/>
                <w:sz w:val="18"/>
                <w:szCs w:val="18"/>
              </w:rPr>
              <w:t>307</w:t>
            </w:r>
          </w:p>
        </w:tc>
        <w:tc>
          <w:tcPr>
            <w:tcW w:w="720" w:type="dxa"/>
            <w:tcBorders>
              <w:bottom w:val="single" w:sz="12" w:space="0" w:color="auto"/>
            </w:tcBorders>
            <w:shd w:val="clear" w:color="auto" w:fill="auto"/>
            <w:noWrap/>
            <w:vAlign w:val="bottom"/>
            <w:hideMark/>
          </w:tcPr>
          <w:p w14:paraId="3C69D56C" w14:textId="77777777" w:rsidR="00A711FD" w:rsidRPr="00A711FD" w:rsidRDefault="00A711FD" w:rsidP="00A711FD">
            <w:pPr>
              <w:suppressAutoHyphens w:val="0"/>
              <w:spacing w:before="40" w:after="40" w:line="220" w:lineRule="exact"/>
              <w:jc w:val="right"/>
              <w:rPr>
                <w:b/>
                <w:bCs/>
                <w:sz w:val="18"/>
                <w:szCs w:val="18"/>
                <w:lang w:eastAsia="en-GB"/>
              </w:rPr>
            </w:pPr>
            <w:r w:rsidRPr="00A711FD">
              <w:rPr>
                <w:b/>
                <w:bCs/>
                <w:sz w:val="18"/>
                <w:szCs w:val="18"/>
              </w:rPr>
              <w:t>314</w:t>
            </w:r>
          </w:p>
        </w:tc>
        <w:tc>
          <w:tcPr>
            <w:tcW w:w="720" w:type="dxa"/>
            <w:tcBorders>
              <w:bottom w:val="single" w:sz="12" w:space="0" w:color="auto"/>
            </w:tcBorders>
            <w:shd w:val="clear" w:color="auto" w:fill="auto"/>
            <w:vAlign w:val="bottom"/>
            <w:hideMark/>
          </w:tcPr>
          <w:p w14:paraId="432D6AE6" w14:textId="77777777" w:rsidR="00A711FD" w:rsidRPr="00A711FD" w:rsidRDefault="00A711FD" w:rsidP="00A711FD">
            <w:pPr>
              <w:suppressAutoHyphens w:val="0"/>
              <w:spacing w:before="40" w:after="40" w:line="220" w:lineRule="exact"/>
              <w:jc w:val="right"/>
              <w:rPr>
                <w:b/>
                <w:bCs/>
                <w:sz w:val="18"/>
                <w:szCs w:val="18"/>
                <w:lang w:eastAsia="en-GB"/>
              </w:rPr>
            </w:pPr>
            <w:r w:rsidRPr="00A711FD">
              <w:rPr>
                <w:b/>
                <w:bCs/>
                <w:sz w:val="18"/>
                <w:szCs w:val="18"/>
              </w:rPr>
              <w:t>288</w:t>
            </w:r>
          </w:p>
        </w:tc>
        <w:tc>
          <w:tcPr>
            <w:tcW w:w="916" w:type="dxa"/>
            <w:tcBorders>
              <w:bottom w:val="single" w:sz="12" w:space="0" w:color="auto"/>
            </w:tcBorders>
            <w:shd w:val="clear" w:color="auto" w:fill="auto"/>
            <w:vAlign w:val="bottom"/>
            <w:hideMark/>
          </w:tcPr>
          <w:p w14:paraId="406ACB27" w14:textId="77777777" w:rsidR="00A711FD" w:rsidRPr="00A711FD" w:rsidRDefault="00A711FD" w:rsidP="00A711FD">
            <w:pPr>
              <w:suppressAutoHyphens w:val="0"/>
              <w:spacing w:before="40" w:after="40" w:line="220" w:lineRule="exact"/>
              <w:jc w:val="right"/>
              <w:rPr>
                <w:b/>
                <w:bCs/>
                <w:sz w:val="18"/>
                <w:szCs w:val="18"/>
                <w:lang w:eastAsia="en-GB"/>
              </w:rPr>
            </w:pPr>
            <w:r w:rsidRPr="00A711FD">
              <w:rPr>
                <w:b/>
                <w:bCs/>
                <w:sz w:val="18"/>
                <w:szCs w:val="18"/>
              </w:rPr>
              <w:fldChar w:fldCharType="begin"/>
            </w:r>
            <w:r w:rsidRPr="00A711FD">
              <w:rPr>
                <w:b/>
                <w:bCs/>
                <w:sz w:val="18"/>
                <w:szCs w:val="18"/>
              </w:rPr>
              <w:instrText xml:space="preserve"> =SUM(ABOVE) </w:instrText>
            </w:r>
            <w:r w:rsidRPr="00A711FD">
              <w:rPr>
                <w:b/>
                <w:bCs/>
                <w:sz w:val="18"/>
                <w:szCs w:val="18"/>
              </w:rPr>
              <w:fldChar w:fldCharType="separate"/>
            </w:r>
            <w:r w:rsidRPr="00A711FD">
              <w:rPr>
                <w:b/>
                <w:bCs/>
                <w:noProof/>
                <w:sz w:val="18"/>
                <w:szCs w:val="18"/>
              </w:rPr>
              <w:t>370</w:t>
            </w:r>
            <w:r w:rsidRPr="00A711FD">
              <w:rPr>
                <w:b/>
                <w:bCs/>
                <w:sz w:val="18"/>
                <w:szCs w:val="18"/>
              </w:rPr>
              <w:fldChar w:fldCharType="end"/>
            </w:r>
          </w:p>
        </w:tc>
        <w:tc>
          <w:tcPr>
            <w:tcW w:w="916" w:type="dxa"/>
            <w:tcBorders>
              <w:bottom w:val="single" w:sz="12" w:space="0" w:color="auto"/>
            </w:tcBorders>
            <w:shd w:val="clear" w:color="auto" w:fill="auto"/>
            <w:vAlign w:val="bottom"/>
            <w:hideMark/>
          </w:tcPr>
          <w:p w14:paraId="5C006996" w14:textId="77777777" w:rsidR="00A711FD" w:rsidRPr="00A711FD" w:rsidRDefault="00A711FD" w:rsidP="00A711FD">
            <w:pPr>
              <w:suppressAutoHyphens w:val="0"/>
              <w:spacing w:before="40" w:after="40" w:line="220" w:lineRule="exact"/>
              <w:jc w:val="right"/>
              <w:rPr>
                <w:b/>
                <w:bCs/>
                <w:sz w:val="18"/>
                <w:szCs w:val="18"/>
                <w:lang w:eastAsia="en-GB"/>
              </w:rPr>
            </w:pPr>
            <w:r w:rsidRPr="00A711FD">
              <w:rPr>
                <w:b/>
                <w:bCs/>
                <w:sz w:val="18"/>
                <w:szCs w:val="18"/>
              </w:rPr>
              <w:t>640</w:t>
            </w:r>
          </w:p>
        </w:tc>
        <w:tc>
          <w:tcPr>
            <w:tcW w:w="916" w:type="dxa"/>
            <w:tcBorders>
              <w:bottom w:val="single" w:sz="12" w:space="0" w:color="auto"/>
            </w:tcBorders>
            <w:shd w:val="clear" w:color="auto" w:fill="auto"/>
            <w:vAlign w:val="bottom"/>
          </w:tcPr>
          <w:p w14:paraId="16DF9834" w14:textId="77777777" w:rsidR="00A711FD" w:rsidRPr="00A711FD" w:rsidRDefault="00A711FD" w:rsidP="00A711FD">
            <w:pPr>
              <w:suppressAutoHyphens w:val="0"/>
              <w:spacing w:before="40" w:after="40" w:line="220" w:lineRule="exact"/>
              <w:jc w:val="right"/>
              <w:rPr>
                <w:b/>
                <w:bCs/>
                <w:sz w:val="18"/>
                <w:szCs w:val="18"/>
                <w:lang w:eastAsia="en-GB"/>
              </w:rPr>
            </w:pPr>
            <w:r w:rsidRPr="00A711FD">
              <w:rPr>
                <w:b/>
                <w:bCs/>
                <w:sz w:val="18"/>
                <w:szCs w:val="18"/>
              </w:rPr>
              <w:t>317</w:t>
            </w:r>
          </w:p>
        </w:tc>
        <w:tc>
          <w:tcPr>
            <w:tcW w:w="916" w:type="dxa"/>
            <w:tcBorders>
              <w:bottom w:val="single" w:sz="12" w:space="0" w:color="auto"/>
            </w:tcBorders>
            <w:shd w:val="clear" w:color="auto" w:fill="auto"/>
            <w:vAlign w:val="bottom"/>
          </w:tcPr>
          <w:p w14:paraId="1ADECE45" w14:textId="77777777" w:rsidR="00A711FD" w:rsidRPr="00A711FD" w:rsidRDefault="00A711FD" w:rsidP="00A711FD">
            <w:pPr>
              <w:suppressAutoHyphens w:val="0"/>
              <w:spacing w:before="40" w:after="40" w:line="220" w:lineRule="exact"/>
              <w:jc w:val="right"/>
              <w:rPr>
                <w:b/>
                <w:bCs/>
                <w:sz w:val="18"/>
                <w:szCs w:val="18"/>
                <w:lang w:eastAsia="en-GB"/>
              </w:rPr>
            </w:pPr>
            <w:r w:rsidRPr="00A711FD">
              <w:rPr>
                <w:b/>
                <w:bCs/>
                <w:sz w:val="18"/>
                <w:szCs w:val="18"/>
              </w:rPr>
              <w:t>398</w:t>
            </w:r>
          </w:p>
        </w:tc>
        <w:tc>
          <w:tcPr>
            <w:tcW w:w="916" w:type="dxa"/>
            <w:tcBorders>
              <w:bottom w:val="single" w:sz="12" w:space="0" w:color="auto"/>
            </w:tcBorders>
            <w:shd w:val="clear" w:color="auto" w:fill="auto"/>
            <w:vAlign w:val="bottom"/>
          </w:tcPr>
          <w:p w14:paraId="709BFC90" w14:textId="77777777" w:rsidR="00A711FD" w:rsidRPr="00A711FD" w:rsidRDefault="00A711FD" w:rsidP="00A711FD">
            <w:pPr>
              <w:suppressAutoHyphens w:val="0"/>
              <w:spacing w:before="40" w:after="40" w:line="220" w:lineRule="exact"/>
              <w:jc w:val="right"/>
              <w:rPr>
                <w:b/>
                <w:bCs/>
                <w:sz w:val="18"/>
                <w:szCs w:val="18"/>
              </w:rPr>
            </w:pPr>
            <w:r w:rsidRPr="00A711FD">
              <w:rPr>
                <w:b/>
                <w:bCs/>
                <w:sz w:val="18"/>
                <w:szCs w:val="18"/>
              </w:rPr>
              <w:t>374</w:t>
            </w:r>
          </w:p>
        </w:tc>
        <w:tc>
          <w:tcPr>
            <w:tcW w:w="916" w:type="dxa"/>
            <w:tcBorders>
              <w:bottom w:val="single" w:sz="12" w:space="0" w:color="auto"/>
            </w:tcBorders>
            <w:shd w:val="clear" w:color="auto" w:fill="auto"/>
            <w:vAlign w:val="bottom"/>
          </w:tcPr>
          <w:p w14:paraId="2B3515CD" w14:textId="77777777" w:rsidR="00A711FD" w:rsidRPr="00A711FD" w:rsidRDefault="00A711FD" w:rsidP="00A711FD">
            <w:pPr>
              <w:suppressAutoHyphens w:val="0"/>
              <w:spacing w:before="40" w:after="40" w:line="220" w:lineRule="exact"/>
              <w:jc w:val="right"/>
              <w:rPr>
                <w:b/>
                <w:bCs/>
                <w:sz w:val="18"/>
                <w:szCs w:val="18"/>
              </w:rPr>
            </w:pPr>
            <w:r w:rsidRPr="00A711FD">
              <w:rPr>
                <w:b/>
                <w:bCs/>
                <w:sz w:val="18"/>
                <w:szCs w:val="18"/>
              </w:rPr>
              <w:t>408</w:t>
            </w:r>
          </w:p>
        </w:tc>
        <w:tc>
          <w:tcPr>
            <w:tcW w:w="916" w:type="dxa"/>
            <w:tcBorders>
              <w:bottom w:val="single" w:sz="12" w:space="0" w:color="auto"/>
            </w:tcBorders>
            <w:shd w:val="clear" w:color="auto" w:fill="auto"/>
            <w:vAlign w:val="bottom"/>
          </w:tcPr>
          <w:p w14:paraId="2E922C1F" w14:textId="77777777" w:rsidR="00A711FD" w:rsidRPr="00A711FD" w:rsidRDefault="00A711FD" w:rsidP="00A711FD">
            <w:pPr>
              <w:suppressAutoHyphens w:val="0"/>
              <w:spacing w:before="40" w:after="40" w:line="220" w:lineRule="exact"/>
              <w:jc w:val="right"/>
              <w:rPr>
                <w:b/>
                <w:bCs/>
                <w:sz w:val="18"/>
                <w:szCs w:val="18"/>
                <w:lang w:eastAsia="en-GB"/>
              </w:rPr>
            </w:pPr>
            <w:r w:rsidRPr="00A711FD">
              <w:rPr>
                <w:b/>
                <w:bCs/>
                <w:sz w:val="18"/>
                <w:szCs w:val="18"/>
              </w:rPr>
              <w:fldChar w:fldCharType="begin"/>
            </w:r>
            <w:r w:rsidRPr="00A711FD">
              <w:rPr>
                <w:b/>
                <w:bCs/>
                <w:sz w:val="18"/>
                <w:szCs w:val="18"/>
              </w:rPr>
              <w:instrText xml:space="preserve"> =SUM(ABOVE) </w:instrText>
            </w:r>
            <w:r w:rsidRPr="00A711FD">
              <w:rPr>
                <w:b/>
                <w:bCs/>
                <w:sz w:val="18"/>
                <w:szCs w:val="18"/>
              </w:rPr>
              <w:fldChar w:fldCharType="separate"/>
            </w:r>
            <w:r w:rsidRPr="00A711FD">
              <w:rPr>
                <w:b/>
                <w:bCs/>
                <w:noProof/>
                <w:sz w:val="18"/>
                <w:szCs w:val="18"/>
              </w:rPr>
              <w:t>357</w:t>
            </w:r>
            <w:r w:rsidRPr="00A711FD">
              <w:rPr>
                <w:b/>
                <w:bCs/>
                <w:sz w:val="18"/>
                <w:szCs w:val="18"/>
              </w:rPr>
              <w:fldChar w:fldCharType="end"/>
            </w:r>
            <w:r w:rsidRPr="00A711FD">
              <w:rPr>
                <w:b/>
                <w:bCs/>
                <w:sz w:val="18"/>
                <w:szCs w:val="18"/>
              </w:rPr>
              <w:t>.5</w:t>
            </w:r>
          </w:p>
        </w:tc>
        <w:tc>
          <w:tcPr>
            <w:tcW w:w="916" w:type="dxa"/>
            <w:tcBorders>
              <w:bottom w:val="single" w:sz="12" w:space="0" w:color="auto"/>
            </w:tcBorders>
            <w:shd w:val="clear" w:color="auto" w:fill="auto"/>
            <w:vAlign w:val="bottom"/>
          </w:tcPr>
          <w:p w14:paraId="38B36227" w14:textId="77777777" w:rsidR="00A711FD" w:rsidRPr="00A711FD" w:rsidRDefault="00A711FD" w:rsidP="00A711FD">
            <w:pPr>
              <w:suppressAutoHyphens w:val="0"/>
              <w:spacing w:before="40" w:after="40" w:line="220" w:lineRule="exact"/>
              <w:jc w:val="right"/>
              <w:rPr>
                <w:b/>
                <w:bCs/>
                <w:sz w:val="18"/>
                <w:szCs w:val="18"/>
              </w:rPr>
            </w:pPr>
            <w:r w:rsidRPr="00A711FD">
              <w:rPr>
                <w:b/>
                <w:bCs/>
                <w:sz w:val="18"/>
                <w:szCs w:val="18"/>
              </w:rPr>
              <w:t>391</w:t>
            </w:r>
          </w:p>
        </w:tc>
        <w:tc>
          <w:tcPr>
            <w:tcW w:w="916" w:type="dxa"/>
            <w:tcBorders>
              <w:bottom w:val="single" w:sz="12" w:space="0" w:color="auto"/>
            </w:tcBorders>
            <w:shd w:val="clear" w:color="auto" w:fill="auto"/>
            <w:vAlign w:val="bottom"/>
          </w:tcPr>
          <w:p w14:paraId="54C9312F" w14:textId="77777777" w:rsidR="00A711FD" w:rsidRPr="00A711FD" w:rsidRDefault="00A711FD" w:rsidP="00A711FD">
            <w:pPr>
              <w:suppressAutoHyphens w:val="0"/>
              <w:spacing w:before="40" w:after="40" w:line="220" w:lineRule="exact"/>
              <w:jc w:val="right"/>
              <w:rPr>
                <w:b/>
                <w:bCs/>
                <w:sz w:val="18"/>
                <w:szCs w:val="18"/>
                <w:lang w:eastAsia="en-GB"/>
              </w:rPr>
            </w:pPr>
            <w:r w:rsidRPr="00A711FD">
              <w:rPr>
                <w:b/>
                <w:bCs/>
                <w:sz w:val="18"/>
                <w:szCs w:val="18"/>
                <w:lang w:eastAsia="en-GB"/>
              </w:rPr>
              <w:t>9.38%</w:t>
            </w:r>
          </w:p>
        </w:tc>
      </w:tr>
    </w:tbl>
    <w:p w14:paraId="12CA9848" w14:textId="77777777" w:rsidR="00A711FD" w:rsidRPr="00644CB3" w:rsidRDefault="00A711FD" w:rsidP="00A711FD">
      <w:pPr>
        <w:jc w:val="right"/>
      </w:pPr>
    </w:p>
    <w:p w14:paraId="0140BD5B" w14:textId="77777777" w:rsidR="00A711FD" w:rsidRPr="00644CB3" w:rsidRDefault="00A711FD" w:rsidP="00A711FD">
      <w:pPr>
        <w:tabs>
          <w:tab w:val="right" w:pos="1021"/>
        </w:tabs>
        <w:spacing w:line="220" w:lineRule="exact"/>
        <w:ind w:left="1134" w:right="1134" w:hanging="1134"/>
      </w:pPr>
      <w:r w:rsidRPr="00644CB3">
        <w:rPr>
          <w:sz w:val="18"/>
        </w:rPr>
        <w:t>*</w:t>
      </w:r>
      <w:r w:rsidRPr="00644CB3">
        <w:t xml:space="preserve"> </w:t>
      </w:r>
      <w:r w:rsidRPr="00644CB3">
        <w:tab/>
        <w:t>In 2019, 252 individual communications received and registered separately were joined.</w:t>
      </w:r>
    </w:p>
    <w:p w14:paraId="11EFF621" w14:textId="096F53DE" w:rsidR="00A711FD" w:rsidRPr="00A94196" w:rsidRDefault="00A711FD" w:rsidP="00A711FD">
      <w:pPr>
        <w:pStyle w:val="HChG"/>
      </w:pPr>
      <w:r>
        <w:br w:type="page"/>
      </w:r>
      <w:r>
        <w:lastRenderedPageBreak/>
        <w:tab/>
      </w:r>
      <w:r w:rsidR="002F19B3">
        <w:tab/>
      </w:r>
      <w:r w:rsidRPr="00A94196">
        <w:t xml:space="preserve">Annex VII </w:t>
      </w:r>
    </w:p>
    <w:p w14:paraId="3DC21D3D" w14:textId="0EF11E14" w:rsidR="00A711FD" w:rsidRPr="00A94196" w:rsidRDefault="00A711FD" w:rsidP="00A711FD">
      <w:pPr>
        <w:pStyle w:val="H1G"/>
      </w:pPr>
      <w:r w:rsidRPr="00A94196">
        <w:tab/>
      </w:r>
      <w:r w:rsidRPr="00A94196">
        <w:tab/>
        <w:t xml:space="preserve">Final decisions on communications adopted as at 31 December 2023 </w:t>
      </w:r>
    </w:p>
    <w:p w14:paraId="5AE8916A" w14:textId="77777777" w:rsidR="00A711FD" w:rsidRPr="002F19B3" w:rsidRDefault="00A711FD" w:rsidP="002F19B3">
      <w:pPr>
        <w:pStyle w:val="SingleTxtG"/>
      </w:pPr>
      <w:r w:rsidRPr="002F19B3">
        <w:t>Eight of ten treaty bodies can receive individual complaints (IC) and adopt decisions or views. To determine the meeting time needs of the treaty bodies, the General Assembly, in resolution 68/268, took 1.3 hours of meeting time as the assumed rate of examination per communication (paragraph 26 (b)).</w:t>
      </w:r>
    </w:p>
    <w:p w14:paraId="271F6AB3" w14:textId="4DF59B64" w:rsidR="00A711FD" w:rsidRPr="002F19B3" w:rsidRDefault="00A711FD" w:rsidP="002F19B3">
      <w:pPr>
        <w:pStyle w:val="SingleTxtG"/>
      </w:pPr>
      <w:r w:rsidRPr="002F19B3">
        <w:t>In terms of workload, the Committees adopted on average 288 final decisions in 2022-2023, over an average period of 10.5 weeks per year, namely 27.43 per week, which is above the target of 23.08 individual communications adopted per week (30 hours of meeting time per week / 1.3 hours per communication = 23.08). Compared to 2020-2021, when the Committees adopted on average 276.5 final decisions per year this represents an increase of 4.16 percent</w:t>
      </w:r>
      <w:r w:rsidR="00267480">
        <w:t xml:space="preserve"> owing to streamlined working methods</w:t>
      </w:r>
      <w:r w:rsidRPr="002F19B3">
        <w:t>.</w:t>
      </w:r>
    </w:p>
    <w:p w14:paraId="7B4D0AAC" w14:textId="77777777" w:rsidR="00A711FD" w:rsidRPr="00386D1A" w:rsidRDefault="00A711FD" w:rsidP="00A711FD">
      <w:pPr>
        <w:pStyle w:val="H23G"/>
      </w:pPr>
      <w:r>
        <w:tab/>
      </w:r>
      <w:r>
        <w:tab/>
      </w:r>
      <w:r w:rsidRPr="00386D1A">
        <w:t>Table 1</w:t>
      </w:r>
    </w:p>
    <w:tbl>
      <w:tblPr>
        <w:tblW w:w="5000" w:type="pct"/>
        <w:tblBorders>
          <w:top w:val="single" w:sz="4" w:space="0" w:color="auto"/>
          <w:bottom w:val="single" w:sz="4" w:space="0" w:color="auto"/>
        </w:tblBorders>
        <w:tblLook w:val="04A0" w:firstRow="1" w:lastRow="0" w:firstColumn="1" w:lastColumn="0" w:noHBand="0" w:noVBand="1"/>
      </w:tblPr>
      <w:tblGrid>
        <w:gridCol w:w="1641"/>
        <w:gridCol w:w="1101"/>
        <w:gridCol w:w="1101"/>
        <w:gridCol w:w="1284"/>
        <w:gridCol w:w="1284"/>
        <w:gridCol w:w="1283"/>
        <w:gridCol w:w="1283"/>
        <w:gridCol w:w="1100"/>
        <w:gridCol w:w="1100"/>
        <w:gridCol w:w="1100"/>
        <w:gridCol w:w="1006"/>
        <w:gridCol w:w="1006"/>
      </w:tblGrid>
      <w:tr w:rsidR="00A711FD" w:rsidRPr="00764F38" w14:paraId="1B9B05CF" w14:textId="77777777" w:rsidTr="00796C9F">
        <w:trPr>
          <w:trHeight w:val="1944"/>
        </w:trPr>
        <w:tc>
          <w:tcPr>
            <w:tcW w:w="574" w:type="pct"/>
            <w:tcBorders>
              <w:bottom w:val="single" w:sz="4" w:space="0" w:color="auto"/>
            </w:tcBorders>
            <w:shd w:val="clear" w:color="auto" w:fill="auto"/>
            <w:noWrap/>
            <w:vAlign w:val="center"/>
            <w:hideMark/>
          </w:tcPr>
          <w:p w14:paraId="559F6AC9" w14:textId="77777777" w:rsidR="00A711FD" w:rsidRPr="00764F38" w:rsidRDefault="00A711FD" w:rsidP="00796C9F">
            <w:pPr>
              <w:rPr>
                <w:i/>
                <w:iCs/>
                <w:color w:val="000000"/>
                <w:sz w:val="16"/>
                <w:szCs w:val="16"/>
                <w:lang w:eastAsia="en-GB"/>
              </w:rPr>
            </w:pPr>
            <w:bookmarkStart w:id="13" w:name="_Hlk97880705"/>
            <w:bookmarkStart w:id="14" w:name="_Hlk95145618"/>
          </w:p>
        </w:tc>
        <w:tc>
          <w:tcPr>
            <w:tcW w:w="385" w:type="pct"/>
            <w:tcBorders>
              <w:bottom w:val="single" w:sz="4" w:space="0" w:color="auto"/>
            </w:tcBorders>
            <w:shd w:val="clear" w:color="auto" w:fill="auto"/>
            <w:vAlign w:val="center"/>
            <w:hideMark/>
          </w:tcPr>
          <w:p w14:paraId="5FD07610" w14:textId="77777777" w:rsidR="00A711FD" w:rsidRPr="00764F38" w:rsidRDefault="00A711FD" w:rsidP="00796C9F">
            <w:pPr>
              <w:rPr>
                <w:i/>
                <w:iCs/>
                <w:color w:val="000000"/>
                <w:sz w:val="16"/>
                <w:szCs w:val="16"/>
                <w:lang w:eastAsia="en-GB"/>
              </w:rPr>
            </w:pPr>
            <w:r w:rsidRPr="00764F38">
              <w:rPr>
                <w:i/>
                <w:iCs/>
                <w:color w:val="000000"/>
                <w:sz w:val="16"/>
                <w:szCs w:val="16"/>
                <w:lang w:eastAsia="en-GB"/>
              </w:rPr>
              <w:t>No. of final decisions</w:t>
            </w:r>
            <w:r>
              <w:rPr>
                <w:i/>
                <w:iCs/>
                <w:color w:val="000000"/>
                <w:sz w:val="16"/>
                <w:szCs w:val="16"/>
                <w:lang w:eastAsia="en-GB"/>
              </w:rPr>
              <w:t>*</w:t>
            </w:r>
            <w:r w:rsidRPr="00764F38">
              <w:rPr>
                <w:i/>
                <w:iCs/>
                <w:color w:val="000000"/>
                <w:sz w:val="16"/>
                <w:szCs w:val="16"/>
                <w:lang w:eastAsia="en-GB"/>
              </w:rPr>
              <w:t xml:space="preserve"> on </w:t>
            </w:r>
            <w:r>
              <w:rPr>
                <w:i/>
                <w:iCs/>
                <w:color w:val="000000"/>
                <w:sz w:val="16"/>
                <w:szCs w:val="16"/>
                <w:lang w:eastAsia="en-GB"/>
              </w:rPr>
              <w:t>IC</w:t>
            </w:r>
            <w:r w:rsidRPr="00764F38">
              <w:rPr>
                <w:i/>
                <w:iCs/>
                <w:color w:val="000000"/>
                <w:sz w:val="16"/>
                <w:szCs w:val="16"/>
                <w:lang w:eastAsia="en-GB"/>
              </w:rPr>
              <w:t xml:space="preserve"> adopted in 2015</w:t>
            </w:r>
          </w:p>
        </w:tc>
        <w:tc>
          <w:tcPr>
            <w:tcW w:w="385" w:type="pct"/>
            <w:tcBorders>
              <w:bottom w:val="single" w:sz="4" w:space="0" w:color="auto"/>
            </w:tcBorders>
            <w:shd w:val="clear" w:color="auto" w:fill="auto"/>
            <w:vAlign w:val="center"/>
            <w:hideMark/>
          </w:tcPr>
          <w:p w14:paraId="5B4E23DF" w14:textId="77777777" w:rsidR="00A711FD" w:rsidRPr="00764F38" w:rsidRDefault="00A711FD" w:rsidP="00796C9F">
            <w:pPr>
              <w:rPr>
                <w:i/>
                <w:iCs/>
                <w:color w:val="000000"/>
                <w:sz w:val="16"/>
                <w:szCs w:val="16"/>
                <w:lang w:eastAsia="en-GB"/>
              </w:rPr>
            </w:pPr>
            <w:r w:rsidRPr="00764F38">
              <w:rPr>
                <w:i/>
                <w:iCs/>
                <w:color w:val="000000"/>
                <w:sz w:val="16"/>
                <w:szCs w:val="16"/>
                <w:lang w:eastAsia="en-GB"/>
              </w:rPr>
              <w:t>No. of final decisions</w:t>
            </w:r>
            <w:r>
              <w:rPr>
                <w:i/>
                <w:iCs/>
                <w:color w:val="000000"/>
                <w:sz w:val="16"/>
                <w:szCs w:val="16"/>
                <w:lang w:eastAsia="en-GB"/>
              </w:rPr>
              <w:t>*</w:t>
            </w:r>
            <w:r w:rsidRPr="00764F38">
              <w:rPr>
                <w:i/>
                <w:iCs/>
                <w:color w:val="000000"/>
                <w:sz w:val="16"/>
                <w:szCs w:val="16"/>
                <w:lang w:eastAsia="en-GB"/>
              </w:rPr>
              <w:t xml:space="preserve"> on </w:t>
            </w:r>
            <w:r>
              <w:rPr>
                <w:i/>
                <w:iCs/>
                <w:color w:val="000000"/>
                <w:sz w:val="16"/>
                <w:szCs w:val="16"/>
                <w:lang w:eastAsia="en-GB"/>
              </w:rPr>
              <w:t>IC</w:t>
            </w:r>
            <w:r w:rsidRPr="00764F38">
              <w:rPr>
                <w:i/>
                <w:iCs/>
                <w:color w:val="000000"/>
                <w:sz w:val="16"/>
                <w:szCs w:val="16"/>
                <w:lang w:eastAsia="en-GB"/>
              </w:rPr>
              <w:t xml:space="preserve"> adopted in 2016</w:t>
            </w:r>
          </w:p>
        </w:tc>
        <w:tc>
          <w:tcPr>
            <w:tcW w:w="449" w:type="pct"/>
            <w:tcBorders>
              <w:bottom w:val="single" w:sz="4" w:space="0" w:color="auto"/>
            </w:tcBorders>
            <w:shd w:val="clear" w:color="auto" w:fill="auto"/>
            <w:vAlign w:val="center"/>
            <w:hideMark/>
          </w:tcPr>
          <w:p w14:paraId="5FC2F69B" w14:textId="77777777" w:rsidR="00A711FD" w:rsidRPr="00764F38" w:rsidRDefault="00A711FD" w:rsidP="00796C9F">
            <w:pPr>
              <w:rPr>
                <w:i/>
                <w:iCs/>
                <w:color w:val="000000"/>
                <w:sz w:val="16"/>
                <w:szCs w:val="16"/>
                <w:lang w:eastAsia="en-GB"/>
              </w:rPr>
            </w:pPr>
            <w:r w:rsidRPr="00764F38">
              <w:rPr>
                <w:i/>
                <w:iCs/>
                <w:color w:val="000000"/>
                <w:sz w:val="16"/>
                <w:szCs w:val="16"/>
                <w:lang w:eastAsia="en-GB"/>
              </w:rPr>
              <w:t>No. of final decisions</w:t>
            </w:r>
            <w:r>
              <w:rPr>
                <w:i/>
                <w:iCs/>
                <w:color w:val="000000"/>
                <w:sz w:val="16"/>
                <w:szCs w:val="16"/>
                <w:lang w:eastAsia="en-GB"/>
              </w:rPr>
              <w:t>*</w:t>
            </w:r>
            <w:r w:rsidRPr="00764F38">
              <w:rPr>
                <w:i/>
                <w:iCs/>
                <w:color w:val="000000"/>
                <w:sz w:val="16"/>
                <w:szCs w:val="16"/>
                <w:lang w:eastAsia="en-GB"/>
              </w:rPr>
              <w:t xml:space="preserve">on </w:t>
            </w:r>
            <w:r>
              <w:rPr>
                <w:i/>
                <w:iCs/>
                <w:color w:val="000000"/>
                <w:sz w:val="16"/>
                <w:szCs w:val="16"/>
                <w:lang w:eastAsia="en-GB"/>
              </w:rPr>
              <w:t>IC</w:t>
            </w:r>
            <w:r w:rsidRPr="00764F38">
              <w:rPr>
                <w:i/>
                <w:iCs/>
                <w:color w:val="000000"/>
                <w:sz w:val="16"/>
                <w:szCs w:val="16"/>
                <w:lang w:eastAsia="en-GB"/>
              </w:rPr>
              <w:t xml:space="preserve"> adopted in 2017</w:t>
            </w:r>
          </w:p>
        </w:tc>
        <w:tc>
          <w:tcPr>
            <w:tcW w:w="449" w:type="pct"/>
            <w:tcBorders>
              <w:bottom w:val="single" w:sz="4" w:space="0" w:color="auto"/>
            </w:tcBorders>
            <w:shd w:val="clear" w:color="auto" w:fill="auto"/>
            <w:vAlign w:val="center"/>
            <w:hideMark/>
          </w:tcPr>
          <w:p w14:paraId="557B74EB" w14:textId="77777777" w:rsidR="00A711FD" w:rsidRPr="00764F38" w:rsidRDefault="00A711FD" w:rsidP="00796C9F">
            <w:pPr>
              <w:rPr>
                <w:i/>
                <w:iCs/>
                <w:color w:val="000000"/>
                <w:sz w:val="16"/>
                <w:szCs w:val="16"/>
                <w:lang w:eastAsia="en-GB"/>
              </w:rPr>
            </w:pPr>
            <w:r w:rsidRPr="00764F38">
              <w:rPr>
                <w:i/>
                <w:iCs/>
                <w:color w:val="000000"/>
                <w:sz w:val="16"/>
                <w:szCs w:val="16"/>
                <w:lang w:eastAsia="en-GB"/>
              </w:rPr>
              <w:t>No. of final decisions</w:t>
            </w:r>
            <w:r>
              <w:rPr>
                <w:i/>
                <w:iCs/>
                <w:color w:val="000000"/>
                <w:sz w:val="16"/>
                <w:szCs w:val="16"/>
                <w:lang w:eastAsia="en-GB"/>
              </w:rPr>
              <w:t>*</w:t>
            </w:r>
            <w:r w:rsidRPr="00764F38">
              <w:rPr>
                <w:i/>
                <w:iCs/>
                <w:color w:val="000000"/>
                <w:sz w:val="16"/>
                <w:szCs w:val="16"/>
                <w:lang w:eastAsia="en-GB"/>
              </w:rPr>
              <w:t xml:space="preserve">on </w:t>
            </w:r>
            <w:r>
              <w:rPr>
                <w:i/>
                <w:iCs/>
                <w:color w:val="000000"/>
                <w:sz w:val="16"/>
                <w:szCs w:val="16"/>
                <w:lang w:eastAsia="en-GB"/>
              </w:rPr>
              <w:t>IC</w:t>
            </w:r>
            <w:r w:rsidRPr="00764F38">
              <w:rPr>
                <w:i/>
                <w:iCs/>
                <w:color w:val="000000"/>
                <w:sz w:val="16"/>
                <w:szCs w:val="16"/>
                <w:lang w:eastAsia="en-GB"/>
              </w:rPr>
              <w:t xml:space="preserve"> adopted in 2018</w:t>
            </w:r>
          </w:p>
        </w:tc>
        <w:tc>
          <w:tcPr>
            <w:tcW w:w="449" w:type="pct"/>
            <w:tcBorders>
              <w:bottom w:val="single" w:sz="4" w:space="0" w:color="auto"/>
            </w:tcBorders>
            <w:shd w:val="clear" w:color="auto" w:fill="auto"/>
            <w:vAlign w:val="center"/>
            <w:hideMark/>
          </w:tcPr>
          <w:p w14:paraId="7C4148B0" w14:textId="77777777" w:rsidR="00A711FD" w:rsidRPr="006270C0" w:rsidRDefault="00A711FD" w:rsidP="00796C9F">
            <w:pPr>
              <w:rPr>
                <w:i/>
                <w:iCs/>
                <w:color w:val="000000"/>
                <w:sz w:val="16"/>
                <w:szCs w:val="16"/>
                <w:lang w:eastAsia="en-GB"/>
              </w:rPr>
            </w:pPr>
            <w:r w:rsidRPr="006270C0">
              <w:rPr>
                <w:i/>
                <w:iCs/>
                <w:color w:val="000000"/>
                <w:sz w:val="16"/>
                <w:szCs w:val="16"/>
                <w:lang w:eastAsia="en-GB"/>
              </w:rPr>
              <w:t>No. of final decisions</w:t>
            </w:r>
            <w:r>
              <w:rPr>
                <w:i/>
                <w:iCs/>
                <w:color w:val="000000"/>
                <w:sz w:val="16"/>
                <w:szCs w:val="16"/>
                <w:lang w:eastAsia="en-GB"/>
              </w:rPr>
              <w:t>*</w:t>
            </w:r>
            <w:r w:rsidRPr="006270C0">
              <w:rPr>
                <w:i/>
                <w:iCs/>
                <w:color w:val="000000"/>
                <w:sz w:val="16"/>
                <w:szCs w:val="16"/>
                <w:lang w:eastAsia="en-GB"/>
              </w:rPr>
              <w:t xml:space="preserve">on </w:t>
            </w:r>
            <w:r>
              <w:rPr>
                <w:i/>
                <w:iCs/>
                <w:color w:val="000000"/>
                <w:sz w:val="16"/>
                <w:szCs w:val="16"/>
                <w:lang w:eastAsia="en-GB"/>
              </w:rPr>
              <w:t>IC</w:t>
            </w:r>
            <w:r w:rsidRPr="006270C0">
              <w:rPr>
                <w:i/>
                <w:iCs/>
                <w:color w:val="000000"/>
                <w:sz w:val="16"/>
                <w:szCs w:val="16"/>
                <w:lang w:eastAsia="en-GB"/>
              </w:rPr>
              <w:t xml:space="preserve"> adopted </w:t>
            </w:r>
            <w:r>
              <w:rPr>
                <w:i/>
                <w:iCs/>
                <w:color w:val="000000"/>
                <w:sz w:val="16"/>
                <w:szCs w:val="16"/>
                <w:lang w:eastAsia="en-GB"/>
              </w:rPr>
              <w:t>in</w:t>
            </w:r>
            <w:r w:rsidRPr="006270C0">
              <w:rPr>
                <w:i/>
                <w:iCs/>
                <w:color w:val="000000"/>
                <w:sz w:val="16"/>
                <w:szCs w:val="16"/>
                <w:lang w:eastAsia="en-GB"/>
              </w:rPr>
              <w:t xml:space="preserve"> 2019</w:t>
            </w:r>
          </w:p>
        </w:tc>
        <w:tc>
          <w:tcPr>
            <w:tcW w:w="449" w:type="pct"/>
            <w:tcBorders>
              <w:bottom w:val="single" w:sz="4" w:space="0" w:color="auto"/>
            </w:tcBorders>
            <w:vAlign w:val="center"/>
          </w:tcPr>
          <w:p w14:paraId="6F8E88A9" w14:textId="77777777" w:rsidR="00A711FD" w:rsidRPr="006270C0" w:rsidRDefault="00A711FD" w:rsidP="00796C9F">
            <w:pPr>
              <w:rPr>
                <w:i/>
                <w:iCs/>
                <w:color w:val="000000"/>
                <w:sz w:val="16"/>
                <w:szCs w:val="16"/>
                <w:lang w:eastAsia="en-GB"/>
              </w:rPr>
            </w:pPr>
            <w:r w:rsidRPr="001C590E">
              <w:rPr>
                <w:i/>
                <w:iCs/>
                <w:color w:val="000000"/>
                <w:sz w:val="16"/>
                <w:szCs w:val="16"/>
                <w:lang w:eastAsia="en-GB"/>
              </w:rPr>
              <w:t>No. of final decisions</w:t>
            </w:r>
            <w:r>
              <w:rPr>
                <w:i/>
                <w:iCs/>
                <w:color w:val="000000"/>
                <w:sz w:val="16"/>
                <w:szCs w:val="16"/>
                <w:lang w:eastAsia="en-GB"/>
              </w:rPr>
              <w:t>*</w:t>
            </w:r>
            <w:r w:rsidRPr="001C590E">
              <w:rPr>
                <w:i/>
                <w:iCs/>
                <w:color w:val="000000"/>
                <w:sz w:val="16"/>
                <w:szCs w:val="16"/>
                <w:lang w:eastAsia="en-GB"/>
              </w:rPr>
              <w:t xml:space="preserve">on </w:t>
            </w:r>
            <w:r>
              <w:rPr>
                <w:i/>
                <w:iCs/>
                <w:color w:val="000000"/>
                <w:sz w:val="16"/>
                <w:szCs w:val="16"/>
                <w:lang w:eastAsia="en-GB"/>
              </w:rPr>
              <w:t>IC</w:t>
            </w:r>
            <w:r w:rsidRPr="001C590E">
              <w:rPr>
                <w:i/>
                <w:iCs/>
                <w:color w:val="000000"/>
                <w:sz w:val="16"/>
                <w:szCs w:val="16"/>
                <w:lang w:eastAsia="en-GB"/>
              </w:rPr>
              <w:t xml:space="preserve"> adopted </w:t>
            </w:r>
            <w:r>
              <w:rPr>
                <w:i/>
                <w:iCs/>
                <w:color w:val="000000"/>
                <w:sz w:val="16"/>
                <w:szCs w:val="16"/>
                <w:lang w:eastAsia="en-GB"/>
              </w:rPr>
              <w:t xml:space="preserve">in </w:t>
            </w:r>
            <w:r w:rsidRPr="001C590E">
              <w:rPr>
                <w:i/>
                <w:iCs/>
                <w:color w:val="000000"/>
                <w:sz w:val="16"/>
                <w:szCs w:val="16"/>
                <w:lang w:eastAsia="en-GB"/>
              </w:rPr>
              <w:t>2020</w:t>
            </w:r>
          </w:p>
        </w:tc>
        <w:tc>
          <w:tcPr>
            <w:tcW w:w="385" w:type="pct"/>
            <w:tcBorders>
              <w:bottom w:val="single" w:sz="4" w:space="0" w:color="auto"/>
            </w:tcBorders>
            <w:vAlign w:val="center"/>
          </w:tcPr>
          <w:p w14:paraId="4A1DBDFF" w14:textId="77777777" w:rsidR="00A711FD" w:rsidRPr="006270C0" w:rsidRDefault="00A711FD" w:rsidP="00796C9F">
            <w:pPr>
              <w:rPr>
                <w:i/>
                <w:iCs/>
                <w:color w:val="000000"/>
                <w:sz w:val="16"/>
                <w:szCs w:val="16"/>
                <w:lang w:eastAsia="en-GB"/>
              </w:rPr>
            </w:pPr>
            <w:r w:rsidRPr="006270C0">
              <w:rPr>
                <w:i/>
                <w:iCs/>
                <w:color w:val="000000"/>
                <w:sz w:val="16"/>
                <w:szCs w:val="16"/>
                <w:lang w:eastAsia="en-GB"/>
              </w:rPr>
              <w:t>No. of final decisions</w:t>
            </w:r>
            <w:r>
              <w:rPr>
                <w:i/>
                <w:iCs/>
                <w:color w:val="000000"/>
                <w:sz w:val="16"/>
                <w:szCs w:val="16"/>
                <w:lang w:eastAsia="en-GB"/>
              </w:rPr>
              <w:t>*</w:t>
            </w:r>
            <w:r w:rsidRPr="006270C0">
              <w:rPr>
                <w:i/>
                <w:iCs/>
                <w:color w:val="000000"/>
                <w:sz w:val="16"/>
                <w:szCs w:val="16"/>
                <w:lang w:eastAsia="en-GB"/>
              </w:rPr>
              <w:t xml:space="preserve"> on </w:t>
            </w:r>
            <w:r>
              <w:rPr>
                <w:i/>
                <w:iCs/>
                <w:color w:val="000000"/>
                <w:sz w:val="16"/>
                <w:szCs w:val="16"/>
                <w:lang w:eastAsia="en-GB"/>
              </w:rPr>
              <w:t>IC</w:t>
            </w:r>
            <w:r w:rsidRPr="006270C0">
              <w:rPr>
                <w:i/>
                <w:iCs/>
                <w:color w:val="000000"/>
                <w:sz w:val="16"/>
                <w:szCs w:val="16"/>
                <w:lang w:eastAsia="en-GB"/>
              </w:rPr>
              <w:t xml:space="preserve"> adopted </w:t>
            </w:r>
            <w:r>
              <w:rPr>
                <w:i/>
                <w:iCs/>
                <w:color w:val="000000"/>
                <w:sz w:val="16"/>
                <w:szCs w:val="16"/>
                <w:lang w:eastAsia="en-GB"/>
              </w:rPr>
              <w:t>in 2</w:t>
            </w:r>
            <w:r w:rsidRPr="006270C0">
              <w:rPr>
                <w:i/>
                <w:iCs/>
                <w:color w:val="000000"/>
                <w:sz w:val="16"/>
                <w:szCs w:val="16"/>
                <w:lang w:eastAsia="en-GB"/>
              </w:rPr>
              <w:t>0</w:t>
            </w:r>
            <w:r>
              <w:rPr>
                <w:i/>
                <w:iCs/>
                <w:color w:val="000000"/>
                <w:sz w:val="16"/>
                <w:szCs w:val="16"/>
                <w:lang w:eastAsia="en-GB"/>
              </w:rPr>
              <w:t>2</w:t>
            </w:r>
            <w:r w:rsidRPr="006270C0">
              <w:rPr>
                <w:i/>
                <w:iCs/>
                <w:color w:val="000000"/>
                <w:sz w:val="16"/>
                <w:szCs w:val="16"/>
                <w:lang w:eastAsia="en-GB"/>
              </w:rPr>
              <w:t>1</w:t>
            </w:r>
          </w:p>
        </w:tc>
        <w:tc>
          <w:tcPr>
            <w:tcW w:w="385" w:type="pct"/>
            <w:tcBorders>
              <w:bottom w:val="single" w:sz="4" w:space="0" w:color="auto"/>
            </w:tcBorders>
            <w:shd w:val="clear" w:color="auto" w:fill="FFFFFF" w:themeFill="background1"/>
            <w:vAlign w:val="center"/>
          </w:tcPr>
          <w:p w14:paraId="720EAA30" w14:textId="77777777" w:rsidR="00A711FD" w:rsidRPr="006270C0" w:rsidRDefault="00A711FD" w:rsidP="00796C9F">
            <w:pPr>
              <w:rPr>
                <w:i/>
                <w:iCs/>
                <w:color w:val="000000"/>
                <w:sz w:val="16"/>
                <w:szCs w:val="16"/>
                <w:lang w:eastAsia="en-GB"/>
              </w:rPr>
            </w:pPr>
            <w:r w:rsidRPr="006270C0">
              <w:rPr>
                <w:i/>
                <w:iCs/>
                <w:color w:val="000000"/>
                <w:sz w:val="16"/>
                <w:szCs w:val="16"/>
                <w:lang w:eastAsia="en-GB"/>
              </w:rPr>
              <w:t>No. of final decisions</w:t>
            </w:r>
            <w:r>
              <w:rPr>
                <w:i/>
                <w:iCs/>
                <w:color w:val="000000"/>
                <w:sz w:val="16"/>
                <w:szCs w:val="16"/>
                <w:lang w:eastAsia="en-GB"/>
              </w:rPr>
              <w:t>*</w:t>
            </w:r>
            <w:r w:rsidRPr="006270C0">
              <w:rPr>
                <w:i/>
                <w:iCs/>
                <w:color w:val="000000"/>
                <w:sz w:val="16"/>
                <w:szCs w:val="16"/>
                <w:lang w:eastAsia="en-GB"/>
              </w:rPr>
              <w:t xml:space="preserve"> on </w:t>
            </w:r>
            <w:r>
              <w:rPr>
                <w:i/>
                <w:iCs/>
                <w:color w:val="000000"/>
                <w:sz w:val="16"/>
                <w:szCs w:val="16"/>
                <w:lang w:eastAsia="en-GB"/>
              </w:rPr>
              <w:t>IC</w:t>
            </w:r>
            <w:r w:rsidRPr="006270C0">
              <w:rPr>
                <w:i/>
                <w:iCs/>
                <w:color w:val="000000"/>
                <w:sz w:val="16"/>
                <w:szCs w:val="16"/>
                <w:lang w:eastAsia="en-GB"/>
              </w:rPr>
              <w:t xml:space="preserve"> adopted </w:t>
            </w:r>
            <w:r>
              <w:rPr>
                <w:i/>
                <w:iCs/>
                <w:color w:val="000000"/>
                <w:sz w:val="16"/>
                <w:szCs w:val="16"/>
                <w:lang w:eastAsia="en-GB"/>
              </w:rPr>
              <w:t>in 2</w:t>
            </w:r>
            <w:r w:rsidRPr="006270C0">
              <w:rPr>
                <w:i/>
                <w:iCs/>
                <w:color w:val="000000"/>
                <w:sz w:val="16"/>
                <w:szCs w:val="16"/>
                <w:lang w:eastAsia="en-GB"/>
              </w:rPr>
              <w:t>0</w:t>
            </w:r>
            <w:r>
              <w:rPr>
                <w:i/>
                <w:iCs/>
                <w:color w:val="000000"/>
                <w:sz w:val="16"/>
                <w:szCs w:val="16"/>
                <w:lang w:eastAsia="en-GB"/>
              </w:rPr>
              <w:t>22</w:t>
            </w:r>
          </w:p>
        </w:tc>
        <w:tc>
          <w:tcPr>
            <w:tcW w:w="385" w:type="pct"/>
            <w:tcBorders>
              <w:bottom w:val="single" w:sz="4" w:space="0" w:color="auto"/>
            </w:tcBorders>
            <w:shd w:val="clear" w:color="auto" w:fill="FFFFFF" w:themeFill="background1"/>
            <w:vAlign w:val="center"/>
          </w:tcPr>
          <w:p w14:paraId="37A3E960" w14:textId="77777777" w:rsidR="00A711FD" w:rsidRPr="006270C0" w:rsidRDefault="00A711FD" w:rsidP="00796C9F">
            <w:pPr>
              <w:rPr>
                <w:i/>
                <w:iCs/>
                <w:color w:val="000000"/>
                <w:sz w:val="16"/>
                <w:szCs w:val="16"/>
                <w:lang w:eastAsia="en-GB"/>
              </w:rPr>
            </w:pPr>
            <w:r w:rsidRPr="006270C0">
              <w:rPr>
                <w:i/>
                <w:iCs/>
                <w:color w:val="000000"/>
                <w:sz w:val="16"/>
                <w:szCs w:val="16"/>
                <w:lang w:eastAsia="en-GB"/>
              </w:rPr>
              <w:t>No. of final decisions</w:t>
            </w:r>
            <w:r>
              <w:rPr>
                <w:i/>
                <w:iCs/>
                <w:color w:val="000000"/>
                <w:sz w:val="16"/>
                <w:szCs w:val="16"/>
                <w:lang w:eastAsia="en-GB"/>
              </w:rPr>
              <w:t>*</w:t>
            </w:r>
            <w:r w:rsidRPr="006270C0">
              <w:rPr>
                <w:i/>
                <w:iCs/>
                <w:color w:val="000000"/>
                <w:sz w:val="16"/>
                <w:szCs w:val="16"/>
                <w:lang w:eastAsia="en-GB"/>
              </w:rPr>
              <w:t xml:space="preserve"> on </w:t>
            </w:r>
            <w:r>
              <w:rPr>
                <w:i/>
                <w:iCs/>
                <w:color w:val="000000"/>
                <w:sz w:val="16"/>
                <w:szCs w:val="16"/>
                <w:lang w:eastAsia="en-GB"/>
              </w:rPr>
              <w:t>IC</w:t>
            </w:r>
            <w:r w:rsidRPr="006270C0">
              <w:rPr>
                <w:i/>
                <w:iCs/>
                <w:color w:val="000000"/>
                <w:sz w:val="16"/>
                <w:szCs w:val="16"/>
                <w:lang w:eastAsia="en-GB"/>
              </w:rPr>
              <w:t xml:space="preserve"> adopted as at 31 </w:t>
            </w:r>
            <w:r>
              <w:rPr>
                <w:i/>
                <w:iCs/>
                <w:color w:val="000000"/>
                <w:sz w:val="16"/>
                <w:szCs w:val="16"/>
                <w:lang w:eastAsia="en-GB"/>
              </w:rPr>
              <w:t>December 2</w:t>
            </w:r>
            <w:r w:rsidRPr="006270C0">
              <w:rPr>
                <w:i/>
                <w:iCs/>
                <w:color w:val="000000"/>
                <w:sz w:val="16"/>
                <w:szCs w:val="16"/>
                <w:lang w:eastAsia="en-GB"/>
              </w:rPr>
              <w:t>0</w:t>
            </w:r>
            <w:r>
              <w:rPr>
                <w:i/>
                <w:iCs/>
                <w:color w:val="000000"/>
                <w:sz w:val="16"/>
                <w:szCs w:val="16"/>
                <w:lang w:eastAsia="en-GB"/>
              </w:rPr>
              <w:t>23</w:t>
            </w:r>
          </w:p>
        </w:tc>
        <w:tc>
          <w:tcPr>
            <w:tcW w:w="352" w:type="pct"/>
            <w:tcBorders>
              <w:bottom w:val="single" w:sz="4" w:space="0" w:color="auto"/>
            </w:tcBorders>
            <w:shd w:val="clear" w:color="auto" w:fill="FFFFFF" w:themeFill="background1"/>
            <w:vAlign w:val="center"/>
            <w:hideMark/>
          </w:tcPr>
          <w:p w14:paraId="263CDE1F" w14:textId="77777777" w:rsidR="00A711FD" w:rsidRPr="006270C0" w:rsidRDefault="00A711FD" w:rsidP="00796C9F">
            <w:pPr>
              <w:rPr>
                <w:i/>
                <w:iCs/>
                <w:color w:val="000000"/>
                <w:sz w:val="16"/>
                <w:szCs w:val="16"/>
                <w:lang w:eastAsia="en-GB"/>
              </w:rPr>
            </w:pPr>
            <w:r w:rsidRPr="00736FBD">
              <w:rPr>
                <w:i/>
                <w:iCs/>
                <w:color w:val="000000"/>
                <w:sz w:val="16"/>
                <w:szCs w:val="16"/>
                <w:lang w:eastAsia="en-GB"/>
              </w:rPr>
              <w:t>Average number of final decisions adopted in 2020-2021</w:t>
            </w:r>
          </w:p>
        </w:tc>
        <w:tc>
          <w:tcPr>
            <w:tcW w:w="352" w:type="pct"/>
            <w:tcBorders>
              <w:bottom w:val="single" w:sz="4" w:space="0" w:color="auto"/>
            </w:tcBorders>
            <w:shd w:val="clear" w:color="auto" w:fill="F2F2F2" w:themeFill="background1" w:themeFillShade="F2"/>
            <w:vAlign w:val="center"/>
          </w:tcPr>
          <w:p w14:paraId="0822015D" w14:textId="77777777" w:rsidR="00A711FD" w:rsidRPr="00736FBD" w:rsidRDefault="00A711FD" w:rsidP="00796C9F">
            <w:pPr>
              <w:rPr>
                <w:i/>
                <w:iCs/>
                <w:color w:val="000000"/>
                <w:sz w:val="16"/>
                <w:szCs w:val="16"/>
                <w:lang w:eastAsia="en-GB"/>
              </w:rPr>
            </w:pPr>
            <w:r w:rsidRPr="00736FBD">
              <w:rPr>
                <w:i/>
                <w:iCs/>
                <w:color w:val="000000"/>
                <w:sz w:val="16"/>
                <w:szCs w:val="16"/>
                <w:lang w:eastAsia="en-GB"/>
              </w:rPr>
              <w:t>Average number of final decisions adopted in 202</w:t>
            </w:r>
            <w:r>
              <w:rPr>
                <w:i/>
                <w:iCs/>
                <w:color w:val="000000"/>
                <w:sz w:val="16"/>
                <w:szCs w:val="16"/>
                <w:lang w:eastAsia="en-GB"/>
              </w:rPr>
              <w:t>2</w:t>
            </w:r>
            <w:r w:rsidRPr="00736FBD">
              <w:rPr>
                <w:i/>
                <w:iCs/>
                <w:color w:val="000000"/>
                <w:sz w:val="16"/>
                <w:szCs w:val="16"/>
                <w:lang w:eastAsia="en-GB"/>
              </w:rPr>
              <w:t>-202</w:t>
            </w:r>
            <w:r>
              <w:rPr>
                <w:i/>
                <w:iCs/>
                <w:color w:val="000000"/>
                <w:sz w:val="16"/>
                <w:szCs w:val="16"/>
                <w:lang w:eastAsia="en-GB"/>
              </w:rPr>
              <w:t>3</w:t>
            </w:r>
          </w:p>
        </w:tc>
      </w:tr>
      <w:bookmarkEnd w:id="13"/>
      <w:tr w:rsidR="00A711FD" w:rsidRPr="00764F38" w14:paraId="78538B9E" w14:textId="77777777" w:rsidTr="00796C9F">
        <w:trPr>
          <w:trHeight w:val="300"/>
        </w:trPr>
        <w:tc>
          <w:tcPr>
            <w:tcW w:w="574" w:type="pct"/>
            <w:tcBorders>
              <w:top w:val="single" w:sz="4" w:space="0" w:color="auto"/>
              <w:bottom w:val="nil"/>
            </w:tcBorders>
            <w:shd w:val="clear" w:color="auto" w:fill="auto"/>
            <w:noWrap/>
            <w:vAlign w:val="center"/>
            <w:hideMark/>
          </w:tcPr>
          <w:p w14:paraId="253A9272" w14:textId="77777777" w:rsidR="00A711FD" w:rsidRPr="00764F38" w:rsidRDefault="00A711FD" w:rsidP="00796C9F">
            <w:pPr>
              <w:rPr>
                <w:i/>
                <w:iCs/>
                <w:color w:val="000000"/>
                <w:sz w:val="16"/>
                <w:szCs w:val="16"/>
                <w:lang w:eastAsia="en-GB"/>
              </w:rPr>
            </w:pPr>
            <w:r w:rsidRPr="00764F38">
              <w:rPr>
                <w:i/>
                <w:iCs/>
                <w:color w:val="000000"/>
                <w:sz w:val="16"/>
                <w:szCs w:val="16"/>
                <w:lang w:eastAsia="en-GB"/>
              </w:rPr>
              <w:t>Treaty body</w:t>
            </w:r>
          </w:p>
        </w:tc>
        <w:tc>
          <w:tcPr>
            <w:tcW w:w="385" w:type="pct"/>
            <w:tcBorders>
              <w:top w:val="single" w:sz="4" w:space="0" w:color="auto"/>
              <w:bottom w:val="nil"/>
            </w:tcBorders>
            <w:shd w:val="clear" w:color="auto" w:fill="auto"/>
            <w:vAlign w:val="center"/>
            <w:hideMark/>
          </w:tcPr>
          <w:p w14:paraId="5310D463" w14:textId="77777777" w:rsidR="00A711FD" w:rsidRPr="00764F38" w:rsidRDefault="00A711FD" w:rsidP="00796C9F">
            <w:pPr>
              <w:rPr>
                <w:i/>
                <w:iCs/>
                <w:color w:val="000000"/>
                <w:sz w:val="16"/>
                <w:szCs w:val="16"/>
                <w:lang w:eastAsia="en-GB"/>
              </w:rPr>
            </w:pPr>
          </w:p>
        </w:tc>
        <w:tc>
          <w:tcPr>
            <w:tcW w:w="385" w:type="pct"/>
            <w:tcBorders>
              <w:top w:val="single" w:sz="4" w:space="0" w:color="auto"/>
              <w:bottom w:val="nil"/>
            </w:tcBorders>
            <w:shd w:val="clear" w:color="auto" w:fill="auto"/>
            <w:vAlign w:val="center"/>
            <w:hideMark/>
          </w:tcPr>
          <w:p w14:paraId="47B0C3EA" w14:textId="77777777" w:rsidR="00A711FD" w:rsidRPr="00764F38" w:rsidRDefault="00A711FD" w:rsidP="00796C9F">
            <w:pPr>
              <w:rPr>
                <w:i/>
                <w:iCs/>
                <w:color w:val="000000"/>
                <w:sz w:val="16"/>
                <w:szCs w:val="16"/>
                <w:lang w:eastAsia="en-GB"/>
              </w:rPr>
            </w:pPr>
          </w:p>
        </w:tc>
        <w:tc>
          <w:tcPr>
            <w:tcW w:w="449" w:type="pct"/>
            <w:tcBorders>
              <w:top w:val="single" w:sz="4" w:space="0" w:color="auto"/>
              <w:bottom w:val="nil"/>
            </w:tcBorders>
            <w:shd w:val="clear" w:color="auto" w:fill="auto"/>
            <w:vAlign w:val="center"/>
            <w:hideMark/>
          </w:tcPr>
          <w:p w14:paraId="6358BBB3" w14:textId="77777777" w:rsidR="00A711FD" w:rsidRPr="00764F38" w:rsidRDefault="00A711FD" w:rsidP="00796C9F">
            <w:pPr>
              <w:rPr>
                <w:i/>
                <w:iCs/>
                <w:color w:val="000000"/>
                <w:sz w:val="16"/>
                <w:szCs w:val="16"/>
                <w:lang w:eastAsia="en-GB"/>
              </w:rPr>
            </w:pPr>
          </w:p>
        </w:tc>
        <w:tc>
          <w:tcPr>
            <w:tcW w:w="449" w:type="pct"/>
            <w:tcBorders>
              <w:top w:val="single" w:sz="4" w:space="0" w:color="auto"/>
              <w:bottom w:val="nil"/>
            </w:tcBorders>
            <w:shd w:val="clear" w:color="auto" w:fill="auto"/>
            <w:vAlign w:val="center"/>
          </w:tcPr>
          <w:p w14:paraId="5E25BE1B" w14:textId="77777777" w:rsidR="00A711FD" w:rsidRPr="00764F38" w:rsidRDefault="00A711FD" w:rsidP="00796C9F">
            <w:pPr>
              <w:rPr>
                <w:i/>
                <w:iCs/>
                <w:color w:val="000000"/>
                <w:sz w:val="16"/>
                <w:szCs w:val="16"/>
                <w:lang w:eastAsia="en-GB"/>
              </w:rPr>
            </w:pPr>
          </w:p>
        </w:tc>
        <w:tc>
          <w:tcPr>
            <w:tcW w:w="449" w:type="pct"/>
            <w:tcBorders>
              <w:top w:val="single" w:sz="4" w:space="0" w:color="auto"/>
              <w:bottom w:val="nil"/>
            </w:tcBorders>
            <w:shd w:val="clear" w:color="auto" w:fill="auto"/>
            <w:vAlign w:val="center"/>
          </w:tcPr>
          <w:p w14:paraId="68FB0A37" w14:textId="77777777" w:rsidR="00A711FD" w:rsidRPr="006270C0" w:rsidRDefault="00A711FD" w:rsidP="00796C9F">
            <w:pPr>
              <w:rPr>
                <w:i/>
                <w:iCs/>
                <w:color w:val="000000"/>
                <w:sz w:val="16"/>
                <w:szCs w:val="16"/>
                <w:lang w:eastAsia="en-GB"/>
              </w:rPr>
            </w:pPr>
          </w:p>
        </w:tc>
        <w:tc>
          <w:tcPr>
            <w:tcW w:w="449" w:type="pct"/>
            <w:tcBorders>
              <w:top w:val="single" w:sz="4" w:space="0" w:color="auto"/>
              <w:bottom w:val="nil"/>
            </w:tcBorders>
            <w:vAlign w:val="center"/>
          </w:tcPr>
          <w:p w14:paraId="01C3DC37" w14:textId="77777777" w:rsidR="00A711FD" w:rsidRPr="006270C0" w:rsidRDefault="00A711FD" w:rsidP="00796C9F">
            <w:pPr>
              <w:rPr>
                <w:i/>
                <w:iCs/>
                <w:color w:val="000000"/>
                <w:sz w:val="16"/>
                <w:szCs w:val="16"/>
                <w:lang w:eastAsia="en-GB"/>
              </w:rPr>
            </w:pPr>
            <w:r w:rsidRPr="00764F38">
              <w:rPr>
                <w:i/>
                <w:iCs/>
                <w:color w:val="000000"/>
                <w:sz w:val="16"/>
                <w:szCs w:val="16"/>
                <w:lang w:eastAsia="en-GB"/>
              </w:rPr>
              <w:t>A</w:t>
            </w:r>
          </w:p>
        </w:tc>
        <w:tc>
          <w:tcPr>
            <w:tcW w:w="385" w:type="pct"/>
            <w:tcBorders>
              <w:top w:val="single" w:sz="4" w:space="0" w:color="auto"/>
              <w:bottom w:val="nil"/>
            </w:tcBorders>
            <w:vAlign w:val="center"/>
          </w:tcPr>
          <w:p w14:paraId="51E3E399" w14:textId="77777777" w:rsidR="00A711FD" w:rsidRPr="006270C0" w:rsidRDefault="00A711FD" w:rsidP="00796C9F">
            <w:pPr>
              <w:rPr>
                <w:i/>
                <w:iCs/>
                <w:color w:val="000000"/>
                <w:sz w:val="16"/>
                <w:szCs w:val="16"/>
                <w:lang w:eastAsia="en-GB"/>
              </w:rPr>
            </w:pPr>
            <w:r>
              <w:rPr>
                <w:i/>
                <w:iCs/>
                <w:color w:val="000000"/>
                <w:sz w:val="16"/>
                <w:szCs w:val="16"/>
                <w:lang w:eastAsia="en-GB"/>
              </w:rPr>
              <w:t>B</w:t>
            </w:r>
          </w:p>
        </w:tc>
        <w:tc>
          <w:tcPr>
            <w:tcW w:w="385" w:type="pct"/>
            <w:tcBorders>
              <w:top w:val="single" w:sz="4" w:space="0" w:color="auto"/>
              <w:bottom w:val="nil"/>
            </w:tcBorders>
            <w:shd w:val="clear" w:color="auto" w:fill="FFFFFF" w:themeFill="background1"/>
            <w:vAlign w:val="center"/>
          </w:tcPr>
          <w:p w14:paraId="2E9F5893" w14:textId="77777777" w:rsidR="00A711FD" w:rsidRDefault="00A711FD" w:rsidP="00796C9F">
            <w:pPr>
              <w:rPr>
                <w:i/>
                <w:iCs/>
                <w:color w:val="000000"/>
                <w:sz w:val="16"/>
                <w:szCs w:val="16"/>
                <w:lang w:eastAsia="en-GB"/>
              </w:rPr>
            </w:pPr>
            <w:r>
              <w:rPr>
                <w:i/>
                <w:iCs/>
                <w:color w:val="000000"/>
                <w:sz w:val="16"/>
                <w:szCs w:val="16"/>
                <w:lang w:eastAsia="en-GB"/>
              </w:rPr>
              <w:t>C</w:t>
            </w:r>
          </w:p>
        </w:tc>
        <w:tc>
          <w:tcPr>
            <w:tcW w:w="385" w:type="pct"/>
            <w:tcBorders>
              <w:top w:val="single" w:sz="4" w:space="0" w:color="auto"/>
              <w:bottom w:val="nil"/>
            </w:tcBorders>
            <w:shd w:val="clear" w:color="auto" w:fill="FFFFFF" w:themeFill="background1"/>
            <w:vAlign w:val="center"/>
          </w:tcPr>
          <w:p w14:paraId="3215D0C7" w14:textId="77777777" w:rsidR="00A711FD" w:rsidRDefault="00A711FD" w:rsidP="00796C9F">
            <w:pPr>
              <w:rPr>
                <w:i/>
                <w:iCs/>
                <w:color w:val="000000"/>
                <w:sz w:val="16"/>
                <w:szCs w:val="16"/>
                <w:lang w:eastAsia="en-GB"/>
              </w:rPr>
            </w:pPr>
            <w:r>
              <w:rPr>
                <w:i/>
                <w:iCs/>
                <w:color w:val="000000"/>
                <w:sz w:val="16"/>
                <w:szCs w:val="16"/>
                <w:lang w:eastAsia="en-GB"/>
              </w:rPr>
              <w:t>D</w:t>
            </w:r>
          </w:p>
        </w:tc>
        <w:tc>
          <w:tcPr>
            <w:tcW w:w="352" w:type="pct"/>
            <w:tcBorders>
              <w:top w:val="single" w:sz="4" w:space="0" w:color="auto"/>
              <w:bottom w:val="nil"/>
            </w:tcBorders>
            <w:shd w:val="clear" w:color="auto" w:fill="FFFFFF" w:themeFill="background1"/>
            <w:vAlign w:val="center"/>
            <w:hideMark/>
          </w:tcPr>
          <w:p w14:paraId="09F71FD0" w14:textId="77777777" w:rsidR="00A711FD" w:rsidRPr="006270C0" w:rsidRDefault="00A711FD" w:rsidP="00796C9F">
            <w:pPr>
              <w:rPr>
                <w:i/>
                <w:iCs/>
                <w:color w:val="000000"/>
                <w:sz w:val="16"/>
                <w:szCs w:val="16"/>
                <w:lang w:eastAsia="en-GB"/>
              </w:rPr>
            </w:pPr>
            <w:r>
              <w:rPr>
                <w:i/>
                <w:iCs/>
                <w:color w:val="000000"/>
                <w:sz w:val="16"/>
                <w:szCs w:val="16"/>
                <w:lang w:eastAsia="en-GB"/>
              </w:rPr>
              <w:t>E</w:t>
            </w:r>
            <w:r w:rsidRPr="006270C0">
              <w:rPr>
                <w:i/>
                <w:iCs/>
                <w:color w:val="000000"/>
                <w:sz w:val="16"/>
                <w:szCs w:val="16"/>
                <w:lang w:eastAsia="en-GB"/>
              </w:rPr>
              <w:t>=</w:t>
            </w:r>
            <w:r>
              <w:rPr>
                <w:i/>
                <w:iCs/>
                <w:color w:val="000000"/>
                <w:sz w:val="16"/>
                <w:szCs w:val="16"/>
                <w:lang w:eastAsia="en-GB"/>
              </w:rPr>
              <w:t xml:space="preserve"> </w:t>
            </w:r>
            <w:r w:rsidRPr="006270C0">
              <w:rPr>
                <w:i/>
                <w:iCs/>
                <w:color w:val="000000"/>
                <w:sz w:val="16"/>
                <w:szCs w:val="16"/>
                <w:lang w:eastAsia="en-GB"/>
              </w:rPr>
              <w:t>(A+B)/2</w:t>
            </w:r>
          </w:p>
        </w:tc>
        <w:tc>
          <w:tcPr>
            <w:tcW w:w="352" w:type="pct"/>
            <w:tcBorders>
              <w:top w:val="single" w:sz="4" w:space="0" w:color="auto"/>
              <w:bottom w:val="nil"/>
            </w:tcBorders>
            <w:shd w:val="clear" w:color="auto" w:fill="F2F2F2" w:themeFill="background1" w:themeFillShade="F2"/>
            <w:vAlign w:val="center"/>
          </w:tcPr>
          <w:p w14:paraId="688C26E8" w14:textId="77777777" w:rsidR="00A711FD" w:rsidRPr="00736FBD" w:rsidRDefault="00A711FD" w:rsidP="00796C9F">
            <w:pPr>
              <w:rPr>
                <w:i/>
                <w:iCs/>
                <w:color w:val="000000"/>
                <w:sz w:val="16"/>
                <w:szCs w:val="16"/>
                <w:lang w:eastAsia="en-GB"/>
              </w:rPr>
            </w:pPr>
            <w:r w:rsidRPr="00736FBD">
              <w:rPr>
                <w:i/>
                <w:iCs/>
                <w:color w:val="000000"/>
                <w:sz w:val="16"/>
                <w:szCs w:val="16"/>
                <w:lang w:eastAsia="en-GB"/>
              </w:rPr>
              <w:t>F=</w:t>
            </w:r>
          </w:p>
          <w:p w14:paraId="63BD82E6" w14:textId="77777777" w:rsidR="00A711FD" w:rsidRPr="00736FBD" w:rsidRDefault="00A711FD" w:rsidP="00796C9F">
            <w:pPr>
              <w:rPr>
                <w:i/>
                <w:iCs/>
                <w:color w:val="000000"/>
                <w:sz w:val="16"/>
                <w:szCs w:val="16"/>
                <w:lang w:eastAsia="en-GB"/>
              </w:rPr>
            </w:pPr>
            <w:r w:rsidRPr="00736FBD">
              <w:rPr>
                <w:i/>
                <w:iCs/>
                <w:color w:val="000000"/>
                <w:sz w:val="16"/>
                <w:szCs w:val="16"/>
                <w:lang w:eastAsia="en-GB"/>
              </w:rPr>
              <w:t>(C+D)/2</w:t>
            </w:r>
          </w:p>
        </w:tc>
      </w:tr>
      <w:tr w:rsidR="00A711FD" w:rsidRPr="00764F38" w14:paraId="3A9DE8D7" w14:textId="77777777" w:rsidTr="00796C9F">
        <w:trPr>
          <w:trHeight w:val="312"/>
        </w:trPr>
        <w:tc>
          <w:tcPr>
            <w:tcW w:w="574" w:type="pct"/>
            <w:tcBorders>
              <w:top w:val="nil"/>
              <w:bottom w:val="nil"/>
            </w:tcBorders>
            <w:shd w:val="clear" w:color="auto" w:fill="auto"/>
            <w:noWrap/>
            <w:vAlign w:val="center"/>
            <w:hideMark/>
          </w:tcPr>
          <w:p w14:paraId="382012FA" w14:textId="77777777" w:rsidR="00A711FD" w:rsidRPr="00764F38" w:rsidRDefault="00A711FD" w:rsidP="00796C9F">
            <w:pPr>
              <w:rPr>
                <w:color w:val="000000"/>
                <w:sz w:val="18"/>
                <w:szCs w:val="18"/>
                <w:lang w:eastAsia="en-GB"/>
              </w:rPr>
            </w:pPr>
            <w:r w:rsidRPr="00764F38">
              <w:rPr>
                <w:color w:val="000000"/>
                <w:sz w:val="18"/>
                <w:szCs w:val="18"/>
                <w:lang w:eastAsia="en-GB"/>
              </w:rPr>
              <w:t>CERD</w:t>
            </w:r>
          </w:p>
        </w:tc>
        <w:tc>
          <w:tcPr>
            <w:tcW w:w="385" w:type="pct"/>
            <w:tcBorders>
              <w:top w:val="nil"/>
              <w:bottom w:val="nil"/>
            </w:tcBorders>
            <w:shd w:val="clear" w:color="auto" w:fill="auto"/>
            <w:vAlign w:val="center"/>
            <w:hideMark/>
          </w:tcPr>
          <w:p w14:paraId="4184CDEC" w14:textId="77777777" w:rsidR="00A711FD" w:rsidRPr="00764F38" w:rsidRDefault="00A711FD" w:rsidP="00796C9F">
            <w:pPr>
              <w:rPr>
                <w:color w:val="000000"/>
                <w:sz w:val="18"/>
                <w:szCs w:val="18"/>
                <w:lang w:eastAsia="en-GB"/>
              </w:rPr>
            </w:pPr>
            <w:r>
              <w:rPr>
                <w:color w:val="000000"/>
                <w:sz w:val="18"/>
                <w:szCs w:val="18"/>
              </w:rPr>
              <w:t>3</w:t>
            </w:r>
          </w:p>
        </w:tc>
        <w:tc>
          <w:tcPr>
            <w:tcW w:w="385" w:type="pct"/>
            <w:tcBorders>
              <w:top w:val="nil"/>
              <w:bottom w:val="nil"/>
            </w:tcBorders>
            <w:shd w:val="clear" w:color="auto" w:fill="auto"/>
            <w:vAlign w:val="center"/>
            <w:hideMark/>
          </w:tcPr>
          <w:p w14:paraId="1EDCAD0E" w14:textId="77777777" w:rsidR="00A711FD" w:rsidRPr="00764F38" w:rsidRDefault="00A711FD" w:rsidP="00796C9F">
            <w:pPr>
              <w:rPr>
                <w:color w:val="000000"/>
                <w:sz w:val="18"/>
                <w:szCs w:val="18"/>
                <w:lang w:eastAsia="en-GB"/>
              </w:rPr>
            </w:pPr>
            <w:r>
              <w:rPr>
                <w:color w:val="000000"/>
                <w:sz w:val="18"/>
                <w:szCs w:val="18"/>
              </w:rPr>
              <w:t>2</w:t>
            </w:r>
          </w:p>
        </w:tc>
        <w:tc>
          <w:tcPr>
            <w:tcW w:w="449" w:type="pct"/>
            <w:tcBorders>
              <w:top w:val="nil"/>
              <w:bottom w:val="nil"/>
            </w:tcBorders>
            <w:shd w:val="clear" w:color="auto" w:fill="auto"/>
            <w:noWrap/>
            <w:vAlign w:val="center"/>
            <w:hideMark/>
          </w:tcPr>
          <w:p w14:paraId="12E7AF28" w14:textId="77777777" w:rsidR="00A711FD" w:rsidRPr="00764F38" w:rsidRDefault="00A711FD" w:rsidP="00796C9F">
            <w:pPr>
              <w:rPr>
                <w:color w:val="000000"/>
                <w:sz w:val="18"/>
                <w:szCs w:val="18"/>
                <w:lang w:eastAsia="en-GB"/>
              </w:rPr>
            </w:pPr>
            <w:r>
              <w:rPr>
                <w:color w:val="000000"/>
                <w:sz w:val="18"/>
                <w:szCs w:val="18"/>
              </w:rPr>
              <w:t>1</w:t>
            </w:r>
          </w:p>
        </w:tc>
        <w:tc>
          <w:tcPr>
            <w:tcW w:w="449" w:type="pct"/>
            <w:tcBorders>
              <w:top w:val="nil"/>
              <w:bottom w:val="nil"/>
            </w:tcBorders>
            <w:shd w:val="clear" w:color="auto" w:fill="auto"/>
            <w:vAlign w:val="center"/>
            <w:hideMark/>
          </w:tcPr>
          <w:p w14:paraId="5D37466E" w14:textId="77777777" w:rsidR="00A711FD" w:rsidRPr="00764F38" w:rsidRDefault="00A711FD" w:rsidP="00796C9F">
            <w:pPr>
              <w:rPr>
                <w:color w:val="000000"/>
                <w:sz w:val="18"/>
                <w:szCs w:val="18"/>
                <w:lang w:eastAsia="en-GB"/>
              </w:rPr>
            </w:pPr>
            <w:r>
              <w:rPr>
                <w:color w:val="000000"/>
                <w:sz w:val="18"/>
                <w:szCs w:val="18"/>
              </w:rPr>
              <w:t>2</w:t>
            </w:r>
          </w:p>
        </w:tc>
        <w:tc>
          <w:tcPr>
            <w:tcW w:w="449" w:type="pct"/>
            <w:tcBorders>
              <w:top w:val="nil"/>
              <w:bottom w:val="nil"/>
            </w:tcBorders>
            <w:shd w:val="clear" w:color="auto" w:fill="auto"/>
            <w:vAlign w:val="center"/>
            <w:hideMark/>
          </w:tcPr>
          <w:p w14:paraId="2C95CCF1" w14:textId="77777777" w:rsidR="00A711FD" w:rsidRPr="006270C0" w:rsidRDefault="00A711FD" w:rsidP="00796C9F">
            <w:pPr>
              <w:rPr>
                <w:color w:val="000000"/>
                <w:sz w:val="18"/>
                <w:szCs w:val="18"/>
                <w:lang w:eastAsia="en-GB"/>
              </w:rPr>
            </w:pPr>
            <w:r>
              <w:rPr>
                <w:color w:val="000000"/>
                <w:sz w:val="18"/>
                <w:szCs w:val="18"/>
              </w:rPr>
              <w:t>7</w:t>
            </w:r>
          </w:p>
        </w:tc>
        <w:tc>
          <w:tcPr>
            <w:tcW w:w="449" w:type="pct"/>
            <w:tcBorders>
              <w:top w:val="nil"/>
              <w:bottom w:val="nil"/>
            </w:tcBorders>
            <w:vAlign w:val="center"/>
          </w:tcPr>
          <w:p w14:paraId="09E4115F" w14:textId="77777777" w:rsidR="00A711FD" w:rsidRDefault="00A711FD" w:rsidP="00796C9F">
            <w:pPr>
              <w:rPr>
                <w:color w:val="000000"/>
                <w:sz w:val="18"/>
                <w:szCs w:val="18"/>
                <w:lang w:eastAsia="en-GB"/>
              </w:rPr>
            </w:pPr>
            <w:r>
              <w:rPr>
                <w:color w:val="000000"/>
                <w:sz w:val="18"/>
                <w:szCs w:val="18"/>
              </w:rPr>
              <w:t>2</w:t>
            </w:r>
          </w:p>
        </w:tc>
        <w:tc>
          <w:tcPr>
            <w:tcW w:w="385" w:type="pct"/>
            <w:tcBorders>
              <w:top w:val="nil"/>
              <w:bottom w:val="nil"/>
            </w:tcBorders>
            <w:vAlign w:val="center"/>
          </w:tcPr>
          <w:p w14:paraId="0D7B187F" w14:textId="77777777" w:rsidR="00A711FD" w:rsidRPr="006270C0" w:rsidRDefault="00A711FD" w:rsidP="00796C9F">
            <w:pPr>
              <w:rPr>
                <w:color w:val="000000"/>
                <w:sz w:val="18"/>
                <w:szCs w:val="18"/>
                <w:lang w:eastAsia="en-GB"/>
              </w:rPr>
            </w:pPr>
            <w:r>
              <w:rPr>
                <w:color w:val="000000"/>
                <w:sz w:val="18"/>
                <w:szCs w:val="18"/>
              </w:rPr>
              <w:t>2</w:t>
            </w:r>
          </w:p>
        </w:tc>
        <w:tc>
          <w:tcPr>
            <w:tcW w:w="385" w:type="pct"/>
            <w:tcBorders>
              <w:top w:val="nil"/>
              <w:bottom w:val="nil"/>
            </w:tcBorders>
            <w:shd w:val="clear" w:color="auto" w:fill="FFFFFF" w:themeFill="background1"/>
            <w:vAlign w:val="center"/>
          </w:tcPr>
          <w:p w14:paraId="46676F57" w14:textId="77777777" w:rsidR="00A711FD" w:rsidRDefault="00A711FD" w:rsidP="00796C9F">
            <w:pPr>
              <w:rPr>
                <w:color w:val="000000"/>
                <w:sz w:val="18"/>
                <w:szCs w:val="18"/>
              </w:rPr>
            </w:pPr>
            <w:r>
              <w:rPr>
                <w:color w:val="000000"/>
                <w:sz w:val="18"/>
                <w:szCs w:val="18"/>
              </w:rPr>
              <w:t>4</w:t>
            </w:r>
          </w:p>
        </w:tc>
        <w:tc>
          <w:tcPr>
            <w:tcW w:w="385" w:type="pct"/>
            <w:tcBorders>
              <w:top w:val="nil"/>
              <w:bottom w:val="nil"/>
            </w:tcBorders>
            <w:shd w:val="clear" w:color="auto" w:fill="FFFFFF" w:themeFill="background1"/>
            <w:vAlign w:val="center"/>
          </w:tcPr>
          <w:p w14:paraId="09274715" w14:textId="77777777" w:rsidR="00A711FD" w:rsidRDefault="00A711FD" w:rsidP="00796C9F">
            <w:pPr>
              <w:rPr>
                <w:color w:val="000000"/>
                <w:sz w:val="18"/>
                <w:szCs w:val="18"/>
              </w:rPr>
            </w:pPr>
            <w:r>
              <w:rPr>
                <w:color w:val="000000"/>
                <w:sz w:val="18"/>
                <w:szCs w:val="18"/>
              </w:rPr>
              <w:t>3</w:t>
            </w:r>
          </w:p>
        </w:tc>
        <w:tc>
          <w:tcPr>
            <w:tcW w:w="352" w:type="pct"/>
            <w:tcBorders>
              <w:top w:val="nil"/>
              <w:bottom w:val="nil"/>
            </w:tcBorders>
            <w:shd w:val="clear" w:color="auto" w:fill="FFFFFF" w:themeFill="background1"/>
            <w:vAlign w:val="center"/>
            <w:hideMark/>
          </w:tcPr>
          <w:p w14:paraId="42DEA860" w14:textId="77777777" w:rsidR="00A711FD" w:rsidRPr="006270C0" w:rsidRDefault="00A711FD" w:rsidP="00796C9F">
            <w:pPr>
              <w:rPr>
                <w:color w:val="000000"/>
                <w:sz w:val="18"/>
                <w:szCs w:val="18"/>
                <w:lang w:eastAsia="en-GB"/>
              </w:rPr>
            </w:pPr>
            <w:r w:rsidRPr="00736FBD">
              <w:rPr>
                <w:color w:val="000000"/>
                <w:sz w:val="18"/>
                <w:szCs w:val="18"/>
              </w:rPr>
              <w:t>2</w:t>
            </w:r>
          </w:p>
        </w:tc>
        <w:tc>
          <w:tcPr>
            <w:tcW w:w="352" w:type="pct"/>
            <w:tcBorders>
              <w:top w:val="nil"/>
              <w:bottom w:val="nil"/>
            </w:tcBorders>
            <w:shd w:val="clear" w:color="auto" w:fill="F2F2F2" w:themeFill="background1" w:themeFillShade="F2"/>
            <w:vAlign w:val="center"/>
          </w:tcPr>
          <w:p w14:paraId="72EE4A1B" w14:textId="77777777" w:rsidR="00A711FD" w:rsidRPr="00736FBD" w:rsidRDefault="00A711FD" w:rsidP="00796C9F">
            <w:pPr>
              <w:rPr>
                <w:color w:val="000000"/>
                <w:sz w:val="18"/>
                <w:szCs w:val="18"/>
                <w:lang w:eastAsia="en-GB"/>
              </w:rPr>
            </w:pPr>
            <w:r>
              <w:rPr>
                <w:color w:val="000000"/>
                <w:sz w:val="18"/>
                <w:szCs w:val="18"/>
                <w:lang w:eastAsia="en-GB"/>
              </w:rPr>
              <w:t>3.5</w:t>
            </w:r>
          </w:p>
        </w:tc>
      </w:tr>
      <w:tr w:rsidR="00A711FD" w:rsidRPr="00764F38" w14:paraId="39F2698A" w14:textId="77777777" w:rsidTr="00796C9F">
        <w:trPr>
          <w:trHeight w:val="312"/>
        </w:trPr>
        <w:tc>
          <w:tcPr>
            <w:tcW w:w="574" w:type="pct"/>
            <w:tcBorders>
              <w:top w:val="nil"/>
              <w:bottom w:val="nil"/>
            </w:tcBorders>
            <w:shd w:val="clear" w:color="auto" w:fill="auto"/>
            <w:noWrap/>
            <w:vAlign w:val="center"/>
            <w:hideMark/>
          </w:tcPr>
          <w:p w14:paraId="56FA63D5" w14:textId="77777777" w:rsidR="00A711FD" w:rsidRPr="00764F38" w:rsidRDefault="00A711FD" w:rsidP="00796C9F">
            <w:pPr>
              <w:rPr>
                <w:color w:val="000000"/>
                <w:sz w:val="18"/>
                <w:szCs w:val="18"/>
                <w:lang w:eastAsia="en-GB"/>
              </w:rPr>
            </w:pPr>
            <w:r>
              <w:rPr>
                <w:color w:val="000000"/>
                <w:sz w:val="18"/>
                <w:szCs w:val="18"/>
                <w:lang w:eastAsia="en-GB"/>
              </w:rPr>
              <w:t>CCPR</w:t>
            </w:r>
          </w:p>
        </w:tc>
        <w:tc>
          <w:tcPr>
            <w:tcW w:w="385" w:type="pct"/>
            <w:tcBorders>
              <w:top w:val="nil"/>
              <w:bottom w:val="nil"/>
            </w:tcBorders>
            <w:shd w:val="clear" w:color="auto" w:fill="auto"/>
            <w:vAlign w:val="center"/>
            <w:hideMark/>
          </w:tcPr>
          <w:p w14:paraId="5ED4D983" w14:textId="77777777" w:rsidR="00A711FD" w:rsidRPr="00764F38" w:rsidRDefault="00A711FD" w:rsidP="00796C9F">
            <w:pPr>
              <w:rPr>
                <w:color w:val="000000"/>
                <w:sz w:val="18"/>
                <w:szCs w:val="18"/>
                <w:lang w:eastAsia="en-GB"/>
              </w:rPr>
            </w:pPr>
            <w:r>
              <w:rPr>
                <w:color w:val="000000"/>
                <w:sz w:val="18"/>
                <w:szCs w:val="18"/>
              </w:rPr>
              <w:t>101</w:t>
            </w:r>
          </w:p>
        </w:tc>
        <w:tc>
          <w:tcPr>
            <w:tcW w:w="385" w:type="pct"/>
            <w:tcBorders>
              <w:top w:val="nil"/>
              <w:bottom w:val="nil"/>
            </w:tcBorders>
            <w:shd w:val="clear" w:color="auto" w:fill="auto"/>
            <w:vAlign w:val="center"/>
            <w:hideMark/>
          </w:tcPr>
          <w:p w14:paraId="26A96F73" w14:textId="77777777" w:rsidR="00A711FD" w:rsidRPr="00764F38" w:rsidRDefault="00A711FD" w:rsidP="00796C9F">
            <w:pPr>
              <w:rPr>
                <w:color w:val="000000"/>
                <w:sz w:val="18"/>
                <w:szCs w:val="18"/>
                <w:lang w:eastAsia="en-GB"/>
              </w:rPr>
            </w:pPr>
            <w:r>
              <w:rPr>
                <w:color w:val="000000"/>
                <w:sz w:val="18"/>
                <w:szCs w:val="18"/>
              </w:rPr>
              <w:t>109</w:t>
            </w:r>
          </w:p>
        </w:tc>
        <w:tc>
          <w:tcPr>
            <w:tcW w:w="449" w:type="pct"/>
            <w:tcBorders>
              <w:top w:val="nil"/>
              <w:bottom w:val="nil"/>
            </w:tcBorders>
            <w:shd w:val="clear" w:color="auto" w:fill="auto"/>
            <w:noWrap/>
            <w:vAlign w:val="center"/>
            <w:hideMark/>
          </w:tcPr>
          <w:p w14:paraId="4D256817" w14:textId="77777777" w:rsidR="00A711FD" w:rsidRPr="00764F38" w:rsidRDefault="00A711FD" w:rsidP="00796C9F">
            <w:pPr>
              <w:rPr>
                <w:color w:val="000000"/>
                <w:sz w:val="18"/>
                <w:szCs w:val="18"/>
                <w:lang w:eastAsia="en-GB"/>
              </w:rPr>
            </w:pPr>
            <w:r>
              <w:rPr>
                <w:color w:val="000000"/>
                <w:sz w:val="18"/>
                <w:szCs w:val="18"/>
              </w:rPr>
              <w:t>131</w:t>
            </w:r>
          </w:p>
        </w:tc>
        <w:tc>
          <w:tcPr>
            <w:tcW w:w="449" w:type="pct"/>
            <w:tcBorders>
              <w:top w:val="nil"/>
              <w:bottom w:val="nil"/>
            </w:tcBorders>
            <w:shd w:val="clear" w:color="auto" w:fill="auto"/>
            <w:vAlign w:val="center"/>
            <w:hideMark/>
          </w:tcPr>
          <w:p w14:paraId="2F1727FA" w14:textId="77777777" w:rsidR="00A711FD" w:rsidRPr="00764F38" w:rsidRDefault="00A711FD" w:rsidP="00796C9F">
            <w:pPr>
              <w:rPr>
                <w:color w:val="000000"/>
                <w:sz w:val="18"/>
                <w:szCs w:val="18"/>
                <w:lang w:eastAsia="en-GB"/>
              </w:rPr>
            </w:pPr>
            <w:r>
              <w:rPr>
                <w:color w:val="000000"/>
                <w:sz w:val="18"/>
                <w:szCs w:val="18"/>
              </w:rPr>
              <w:t>101</w:t>
            </w:r>
          </w:p>
        </w:tc>
        <w:tc>
          <w:tcPr>
            <w:tcW w:w="449" w:type="pct"/>
            <w:tcBorders>
              <w:top w:val="nil"/>
              <w:bottom w:val="nil"/>
            </w:tcBorders>
            <w:shd w:val="clear" w:color="auto" w:fill="auto"/>
            <w:vAlign w:val="center"/>
            <w:hideMark/>
          </w:tcPr>
          <w:p w14:paraId="266571B2" w14:textId="77777777" w:rsidR="00A711FD" w:rsidRPr="006270C0" w:rsidRDefault="00A711FD" w:rsidP="00796C9F">
            <w:pPr>
              <w:rPr>
                <w:color w:val="000000"/>
                <w:sz w:val="18"/>
                <w:szCs w:val="18"/>
                <w:lang w:eastAsia="en-GB"/>
              </w:rPr>
            </w:pPr>
            <w:r>
              <w:rPr>
                <w:color w:val="000000"/>
                <w:sz w:val="18"/>
                <w:szCs w:val="18"/>
              </w:rPr>
              <w:t>134</w:t>
            </w:r>
          </w:p>
        </w:tc>
        <w:tc>
          <w:tcPr>
            <w:tcW w:w="449" w:type="pct"/>
            <w:tcBorders>
              <w:top w:val="nil"/>
              <w:bottom w:val="nil"/>
            </w:tcBorders>
            <w:vAlign w:val="center"/>
          </w:tcPr>
          <w:p w14:paraId="1CC78545" w14:textId="77777777" w:rsidR="00A711FD" w:rsidRDefault="00A711FD" w:rsidP="00796C9F">
            <w:pPr>
              <w:rPr>
                <w:color w:val="000000"/>
                <w:sz w:val="18"/>
                <w:szCs w:val="18"/>
                <w:lang w:eastAsia="en-GB"/>
              </w:rPr>
            </w:pPr>
            <w:r>
              <w:rPr>
                <w:color w:val="000000"/>
                <w:sz w:val="18"/>
                <w:szCs w:val="18"/>
              </w:rPr>
              <w:t>156</w:t>
            </w:r>
          </w:p>
        </w:tc>
        <w:tc>
          <w:tcPr>
            <w:tcW w:w="385" w:type="pct"/>
            <w:tcBorders>
              <w:top w:val="nil"/>
              <w:bottom w:val="nil"/>
            </w:tcBorders>
            <w:vAlign w:val="center"/>
          </w:tcPr>
          <w:p w14:paraId="2D50661C" w14:textId="77777777" w:rsidR="00A711FD" w:rsidRPr="006270C0" w:rsidRDefault="00A711FD" w:rsidP="00796C9F">
            <w:pPr>
              <w:rPr>
                <w:color w:val="000000"/>
                <w:sz w:val="18"/>
                <w:szCs w:val="18"/>
                <w:lang w:eastAsia="en-GB"/>
              </w:rPr>
            </w:pPr>
            <w:r>
              <w:rPr>
                <w:color w:val="000000"/>
                <w:sz w:val="18"/>
                <w:szCs w:val="18"/>
              </w:rPr>
              <w:t>132</w:t>
            </w:r>
          </w:p>
        </w:tc>
        <w:tc>
          <w:tcPr>
            <w:tcW w:w="385" w:type="pct"/>
            <w:tcBorders>
              <w:top w:val="nil"/>
              <w:bottom w:val="nil"/>
            </w:tcBorders>
            <w:shd w:val="clear" w:color="auto" w:fill="FFFFFF" w:themeFill="background1"/>
            <w:vAlign w:val="center"/>
          </w:tcPr>
          <w:p w14:paraId="006A02F0" w14:textId="77777777" w:rsidR="00A711FD" w:rsidRDefault="00A711FD" w:rsidP="00796C9F">
            <w:pPr>
              <w:rPr>
                <w:color w:val="000000"/>
                <w:sz w:val="18"/>
                <w:szCs w:val="18"/>
              </w:rPr>
            </w:pPr>
            <w:r>
              <w:rPr>
                <w:color w:val="000000"/>
                <w:sz w:val="18"/>
                <w:szCs w:val="18"/>
              </w:rPr>
              <w:t>175</w:t>
            </w:r>
          </w:p>
        </w:tc>
        <w:tc>
          <w:tcPr>
            <w:tcW w:w="385" w:type="pct"/>
            <w:tcBorders>
              <w:top w:val="nil"/>
              <w:bottom w:val="nil"/>
            </w:tcBorders>
            <w:shd w:val="clear" w:color="auto" w:fill="FFFFFF" w:themeFill="background1"/>
            <w:vAlign w:val="center"/>
          </w:tcPr>
          <w:p w14:paraId="7DFF5E97" w14:textId="77777777" w:rsidR="00A711FD" w:rsidRDefault="00A711FD" w:rsidP="00796C9F">
            <w:pPr>
              <w:rPr>
                <w:color w:val="000000"/>
                <w:sz w:val="18"/>
                <w:szCs w:val="18"/>
              </w:rPr>
            </w:pPr>
            <w:r>
              <w:rPr>
                <w:color w:val="000000"/>
                <w:sz w:val="18"/>
                <w:szCs w:val="18"/>
              </w:rPr>
              <w:t>164</w:t>
            </w:r>
          </w:p>
        </w:tc>
        <w:tc>
          <w:tcPr>
            <w:tcW w:w="352" w:type="pct"/>
            <w:tcBorders>
              <w:top w:val="nil"/>
              <w:bottom w:val="nil"/>
            </w:tcBorders>
            <w:shd w:val="clear" w:color="auto" w:fill="FFFFFF" w:themeFill="background1"/>
            <w:vAlign w:val="center"/>
            <w:hideMark/>
          </w:tcPr>
          <w:p w14:paraId="48DCC9E8" w14:textId="77777777" w:rsidR="00A711FD" w:rsidRPr="006270C0" w:rsidRDefault="00A711FD" w:rsidP="00796C9F">
            <w:pPr>
              <w:rPr>
                <w:color w:val="000000"/>
                <w:sz w:val="18"/>
                <w:szCs w:val="18"/>
                <w:lang w:eastAsia="en-GB"/>
              </w:rPr>
            </w:pPr>
            <w:r w:rsidRPr="00736FBD">
              <w:rPr>
                <w:color w:val="000000"/>
                <w:sz w:val="18"/>
                <w:szCs w:val="18"/>
              </w:rPr>
              <w:t>144</w:t>
            </w:r>
          </w:p>
        </w:tc>
        <w:tc>
          <w:tcPr>
            <w:tcW w:w="352" w:type="pct"/>
            <w:tcBorders>
              <w:top w:val="nil"/>
              <w:bottom w:val="nil"/>
            </w:tcBorders>
            <w:shd w:val="clear" w:color="auto" w:fill="F2F2F2" w:themeFill="background1" w:themeFillShade="F2"/>
            <w:vAlign w:val="center"/>
          </w:tcPr>
          <w:p w14:paraId="593AA5AB" w14:textId="77777777" w:rsidR="00A711FD" w:rsidRPr="00736FBD" w:rsidRDefault="00A711FD" w:rsidP="00796C9F">
            <w:pPr>
              <w:rPr>
                <w:color w:val="000000"/>
                <w:sz w:val="18"/>
                <w:szCs w:val="18"/>
                <w:lang w:eastAsia="en-GB"/>
              </w:rPr>
            </w:pPr>
            <w:r>
              <w:rPr>
                <w:color w:val="000000"/>
                <w:sz w:val="18"/>
                <w:szCs w:val="18"/>
                <w:lang w:eastAsia="en-GB"/>
              </w:rPr>
              <w:t>169.5</w:t>
            </w:r>
          </w:p>
        </w:tc>
      </w:tr>
      <w:tr w:rsidR="00A711FD" w:rsidRPr="00764F38" w14:paraId="13A9D13F" w14:textId="77777777" w:rsidTr="00796C9F">
        <w:trPr>
          <w:trHeight w:val="312"/>
        </w:trPr>
        <w:tc>
          <w:tcPr>
            <w:tcW w:w="574" w:type="pct"/>
            <w:tcBorders>
              <w:top w:val="nil"/>
              <w:bottom w:val="nil"/>
            </w:tcBorders>
            <w:shd w:val="clear" w:color="auto" w:fill="auto"/>
            <w:noWrap/>
            <w:vAlign w:val="center"/>
            <w:hideMark/>
          </w:tcPr>
          <w:p w14:paraId="23C79380" w14:textId="77777777" w:rsidR="00A711FD" w:rsidRPr="00764F38" w:rsidRDefault="00A711FD" w:rsidP="00796C9F">
            <w:pPr>
              <w:rPr>
                <w:color w:val="000000"/>
                <w:sz w:val="18"/>
                <w:szCs w:val="18"/>
                <w:lang w:eastAsia="en-GB"/>
              </w:rPr>
            </w:pPr>
            <w:r w:rsidRPr="00764F38">
              <w:rPr>
                <w:color w:val="000000"/>
                <w:sz w:val="18"/>
                <w:szCs w:val="18"/>
                <w:lang w:eastAsia="en-GB"/>
              </w:rPr>
              <w:t>CESCR</w:t>
            </w:r>
          </w:p>
        </w:tc>
        <w:tc>
          <w:tcPr>
            <w:tcW w:w="385" w:type="pct"/>
            <w:tcBorders>
              <w:top w:val="nil"/>
              <w:bottom w:val="nil"/>
            </w:tcBorders>
            <w:shd w:val="clear" w:color="auto" w:fill="auto"/>
            <w:vAlign w:val="center"/>
            <w:hideMark/>
          </w:tcPr>
          <w:p w14:paraId="3A724A1A" w14:textId="77777777" w:rsidR="00A711FD" w:rsidRPr="00764F38" w:rsidRDefault="00A711FD" w:rsidP="00796C9F">
            <w:pPr>
              <w:rPr>
                <w:color w:val="000000"/>
                <w:sz w:val="18"/>
                <w:szCs w:val="18"/>
                <w:lang w:eastAsia="en-GB"/>
              </w:rPr>
            </w:pPr>
            <w:r>
              <w:rPr>
                <w:color w:val="000000"/>
                <w:sz w:val="18"/>
                <w:szCs w:val="18"/>
              </w:rPr>
              <w:t>1</w:t>
            </w:r>
          </w:p>
        </w:tc>
        <w:tc>
          <w:tcPr>
            <w:tcW w:w="385" w:type="pct"/>
            <w:tcBorders>
              <w:top w:val="nil"/>
              <w:bottom w:val="nil"/>
            </w:tcBorders>
            <w:shd w:val="clear" w:color="auto" w:fill="auto"/>
            <w:vAlign w:val="center"/>
            <w:hideMark/>
          </w:tcPr>
          <w:p w14:paraId="4D918E8D" w14:textId="77777777" w:rsidR="00A711FD" w:rsidRPr="00764F38" w:rsidRDefault="00A711FD" w:rsidP="00796C9F">
            <w:pPr>
              <w:rPr>
                <w:color w:val="000000"/>
                <w:sz w:val="18"/>
                <w:szCs w:val="18"/>
                <w:lang w:eastAsia="en-GB"/>
              </w:rPr>
            </w:pPr>
            <w:r>
              <w:rPr>
                <w:color w:val="000000"/>
                <w:sz w:val="18"/>
                <w:szCs w:val="18"/>
              </w:rPr>
              <w:t>5</w:t>
            </w:r>
          </w:p>
        </w:tc>
        <w:tc>
          <w:tcPr>
            <w:tcW w:w="449" w:type="pct"/>
            <w:tcBorders>
              <w:top w:val="nil"/>
              <w:bottom w:val="nil"/>
            </w:tcBorders>
            <w:shd w:val="clear" w:color="auto" w:fill="auto"/>
            <w:noWrap/>
            <w:vAlign w:val="center"/>
            <w:hideMark/>
          </w:tcPr>
          <w:p w14:paraId="64169F85" w14:textId="77777777" w:rsidR="00A711FD" w:rsidRPr="00764F38" w:rsidRDefault="00A711FD" w:rsidP="00796C9F">
            <w:pPr>
              <w:rPr>
                <w:color w:val="000000"/>
                <w:sz w:val="18"/>
                <w:szCs w:val="18"/>
                <w:lang w:eastAsia="en-GB"/>
              </w:rPr>
            </w:pPr>
            <w:r>
              <w:rPr>
                <w:color w:val="000000"/>
                <w:sz w:val="18"/>
                <w:szCs w:val="18"/>
              </w:rPr>
              <w:t>2</w:t>
            </w:r>
          </w:p>
        </w:tc>
        <w:tc>
          <w:tcPr>
            <w:tcW w:w="449" w:type="pct"/>
            <w:tcBorders>
              <w:top w:val="nil"/>
              <w:bottom w:val="nil"/>
            </w:tcBorders>
            <w:shd w:val="clear" w:color="auto" w:fill="auto"/>
            <w:vAlign w:val="center"/>
            <w:hideMark/>
          </w:tcPr>
          <w:p w14:paraId="52F2AB86" w14:textId="77777777" w:rsidR="00A711FD" w:rsidRPr="00764F38" w:rsidRDefault="00A711FD" w:rsidP="00796C9F">
            <w:pPr>
              <w:rPr>
                <w:color w:val="000000"/>
                <w:sz w:val="18"/>
                <w:szCs w:val="18"/>
                <w:lang w:eastAsia="en-GB"/>
              </w:rPr>
            </w:pPr>
            <w:r>
              <w:rPr>
                <w:color w:val="000000"/>
                <w:sz w:val="18"/>
                <w:szCs w:val="18"/>
              </w:rPr>
              <w:t>4</w:t>
            </w:r>
          </w:p>
        </w:tc>
        <w:tc>
          <w:tcPr>
            <w:tcW w:w="449" w:type="pct"/>
            <w:tcBorders>
              <w:top w:val="nil"/>
              <w:bottom w:val="nil"/>
            </w:tcBorders>
            <w:shd w:val="clear" w:color="auto" w:fill="auto"/>
            <w:vAlign w:val="center"/>
            <w:hideMark/>
          </w:tcPr>
          <w:p w14:paraId="42AB1756" w14:textId="77777777" w:rsidR="00A711FD" w:rsidRPr="006270C0" w:rsidRDefault="00A711FD" w:rsidP="00796C9F">
            <w:pPr>
              <w:rPr>
                <w:color w:val="000000"/>
                <w:sz w:val="18"/>
                <w:szCs w:val="18"/>
                <w:lang w:eastAsia="en-GB"/>
              </w:rPr>
            </w:pPr>
            <w:r>
              <w:rPr>
                <w:color w:val="000000"/>
                <w:sz w:val="18"/>
                <w:szCs w:val="18"/>
              </w:rPr>
              <w:t>21</w:t>
            </w:r>
          </w:p>
        </w:tc>
        <w:tc>
          <w:tcPr>
            <w:tcW w:w="449" w:type="pct"/>
            <w:tcBorders>
              <w:top w:val="nil"/>
              <w:bottom w:val="nil"/>
            </w:tcBorders>
            <w:vAlign w:val="center"/>
          </w:tcPr>
          <w:p w14:paraId="38AB080C" w14:textId="77777777" w:rsidR="00A711FD" w:rsidRDefault="00A711FD" w:rsidP="00796C9F">
            <w:pPr>
              <w:rPr>
                <w:color w:val="000000"/>
                <w:sz w:val="18"/>
                <w:szCs w:val="18"/>
                <w:lang w:eastAsia="en-GB"/>
              </w:rPr>
            </w:pPr>
            <w:r>
              <w:rPr>
                <w:color w:val="000000"/>
                <w:sz w:val="18"/>
                <w:szCs w:val="18"/>
              </w:rPr>
              <w:t>13</w:t>
            </w:r>
          </w:p>
        </w:tc>
        <w:tc>
          <w:tcPr>
            <w:tcW w:w="385" w:type="pct"/>
            <w:tcBorders>
              <w:top w:val="nil"/>
              <w:bottom w:val="nil"/>
            </w:tcBorders>
            <w:vAlign w:val="center"/>
          </w:tcPr>
          <w:p w14:paraId="14608AFB" w14:textId="77777777" w:rsidR="00A711FD" w:rsidRPr="006270C0" w:rsidRDefault="00A711FD" w:rsidP="00796C9F">
            <w:pPr>
              <w:rPr>
                <w:color w:val="000000"/>
                <w:sz w:val="18"/>
                <w:szCs w:val="18"/>
                <w:lang w:eastAsia="en-GB"/>
              </w:rPr>
            </w:pPr>
            <w:r>
              <w:rPr>
                <w:color w:val="000000"/>
                <w:sz w:val="18"/>
                <w:szCs w:val="18"/>
              </w:rPr>
              <w:t>35</w:t>
            </w:r>
          </w:p>
        </w:tc>
        <w:tc>
          <w:tcPr>
            <w:tcW w:w="385" w:type="pct"/>
            <w:tcBorders>
              <w:top w:val="nil"/>
              <w:bottom w:val="nil"/>
            </w:tcBorders>
            <w:shd w:val="clear" w:color="auto" w:fill="FFFFFF" w:themeFill="background1"/>
            <w:vAlign w:val="center"/>
          </w:tcPr>
          <w:p w14:paraId="56C071C2" w14:textId="77777777" w:rsidR="00A711FD" w:rsidRDefault="00A711FD" w:rsidP="00796C9F">
            <w:pPr>
              <w:rPr>
                <w:color w:val="000000"/>
                <w:sz w:val="18"/>
                <w:szCs w:val="18"/>
              </w:rPr>
            </w:pPr>
            <w:r>
              <w:rPr>
                <w:color w:val="000000"/>
                <w:sz w:val="18"/>
                <w:szCs w:val="18"/>
              </w:rPr>
              <w:t>15</w:t>
            </w:r>
          </w:p>
        </w:tc>
        <w:tc>
          <w:tcPr>
            <w:tcW w:w="385" w:type="pct"/>
            <w:tcBorders>
              <w:top w:val="nil"/>
              <w:bottom w:val="nil"/>
            </w:tcBorders>
            <w:shd w:val="clear" w:color="auto" w:fill="FFFFFF" w:themeFill="background1"/>
            <w:vAlign w:val="center"/>
          </w:tcPr>
          <w:p w14:paraId="2FD9109F" w14:textId="77777777" w:rsidR="00A711FD" w:rsidRDefault="00A711FD" w:rsidP="00796C9F">
            <w:pPr>
              <w:rPr>
                <w:color w:val="000000"/>
                <w:sz w:val="18"/>
                <w:szCs w:val="18"/>
              </w:rPr>
            </w:pPr>
            <w:r>
              <w:rPr>
                <w:color w:val="000000"/>
                <w:sz w:val="18"/>
                <w:szCs w:val="18"/>
              </w:rPr>
              <w:t>15</w:t>
            </w:r>
          </w:p>
        </w:tc>
        <w:tc>
          <w:tcPr>
            <w:tcW w:w="352" w:type="pct"/>
            <w:tcBorders>
              <w:top w:val="nil"/>
              <w:bottom w:val="nil"/>
            </w:tcBorders>
            <w:shd w:val="clear" w:color="auto" w:fill="FFFFFF" w:themeFill="background1"/>
            <w:vAlign w:val="center"/>
            <w:hideMark/>
          </w:tcPr>
          <w:p w14:paraId="355F61E1" w14:textId="77777777" w:rsidR="00A711FD" w:rsidRPr="006270C0" w:rsidRDefault="00A711FD" w:rsidP="00796C9F">
            <w:pPr>
              <w:rPr>
                <w:color w:val="000000"/>
                <w:sz w:val="18"/>
                <w:szCs w:val="18"/>
                <w:lang w:eastAsia="en-GB"/>
              </w:rPr>
            </w:pPr>
            <w:r w:rsidRPr="00736FBD">
              <w:rPr>
                <w:color w:val="000000"/>
                <w:sz w:val="18"/>
                <w:szCs w:val="18"/>
              </w:rPr>
              <w:t>24</w:t>
            </w:r>
          </w:p>
        </w:tc>
        <w:tc>
          <w:tcPr>
            <w:tcW w:w="352" w:type="pct"/>
            <w:tcBorders>
              <w:top w:val="nil"/>
              <w:bottom w:val="nil"/>
            </w:tcBorders>
            <w:shd w:val="clear" w:color="auto" w:fill="F2F2F2" w:themeFill="background1" w:themeFillShade="F2"/>
            <w:vAlign w:val="center"/>
          </w:tcPr>
          <w:p w14:paraId="273ABE78" w14:textId="77777777" w:rsidR="00A711FD" w:rsidRPr="00736FBD" w:rsidRDefault="00A711FD" w:rsidP="00796C9F">
            <w:pPr>
              <w:rPr>
                <w:color w:val="000000"/>
                <w:sz w:val="18"/>
                <w:szCs w:val="18"/>
                <w:lang w:eastAsia="en-GB"/>
              </w:rPr>
            </w:pPr>
            <w:r>
              <w:rPr>
                <w:color w:val="000000"/>
                <w:sz w:val="18"/>
                <w:szCs w:val="18"/>
                <w:lang w:eastAsia="en-GB"/>
              </w:rPr>
              <w:t>15</w:t>
            </w:r>
          </w:p>
        </w:tc>
      </w:tr>
      <w:tr w:rsidR="00A711FD" w:rsidRPr="00764F38" w14:paraId="649F0CC2" w14:textId="77777777" w:rsidTr="00796C9F">
        <w:trPr>
          <w:trHeight w:val="312"/>
        </w:trPr>
        <w:tc>
          <w:tcPr>
            <w:tcW w:w="574" w:type="pct"/>
            <w:tcBorders>
              <w:top w:val="nil"/>
              <w:bottom w:val="nil"/>
            </w:tcBorders>
            <w:shd w:val="clear" w:color="auto" w:fill="auto"/>
            <w:noWrap/>
            <w:vAlign w:val="center"/>
            <w:hideMark/>
          </w:tcPr>
          <w:p w14:paraId="74CD1495" w14:textId="77777777" w:rsidR="00A711FD" w:rsidRPr="00764F38" w:rsidRDefault="00A711FD" w:rsidP="00796C9F">
            <w:pPr>
              <w:rPr>
                <w:color w:val="000000"/>
                <w:sz w:val="18"/>
                <w:szCs w:val="18"/>
                <w:lang w:eastAsia="en-GB"/>
              </w:rPr>
            </w:pPr>
            <w:r w:rsidRPr="00764F38">
              <w:rPr>
                <w:color w:val="000000"/>
                <w:sz w:val="18"/>
                <w:szCs w:val="18"/>
                <w:lang w:eastAsia="en-GB"/>
              </w:rPr>
              <w:t>CEDAW</w:t>
            </w:r>
          </w:p>
        </w:tc>
        <w:tc>
          <w:tcPr>
            <w:tcW w:w="385" w:type="pct"/>
            <w:tcBorders>
              <w:top w:val="nil"/>
              <w:bottom w:val="nil"/>
            </w:tcBorders>
            <w:shd w:val="clear" w:color="auto" w:fill="auto"/>
            <w:vAlign w:val="center"/>
            <w:hideMark/>
          </w:tcPr>
          <w:p w14:paraId="7A9B88E5" w14:textId="77777777" w:rsidR="00A711FD" w:rsidRPr="00764F38" w:rsidRDefault="00A711FD" w:rsidP="00796C9F">
            <w:pPr>
              <w:rPr>
                <w:color w:val="000000"/>
                <w:sz w:val="18"/>
                <w:szCs w:val="18"/>
                <w:lang w:eastAsia="en-GB"/>
              </w:rPr>
            </w:pPr>
            <w:r>
              <w:rPr>
                <w:color w:val="000000"/>
                <w:sz w:val="18"/>
                <w:szCs w:val="18"/>
              </w:rPr>
              <w:t>9</w:t>
            </w:r>
          </w:p>
        </w:tc>
        <w:tc>
          <w:tcPr>
            <w:tcW w:w="385" w:type="pct"/>
            <w:tcBorders>
              <w:top w:val="nil"/>
              <w:bottom w:val="nil"/>
            </w:tcBorders>
            <w:shd w:val="clear" w:color="auto" w:fill="auto"/>
            <w:vAlign w:val="center"/>
            <w:hideMark/>
          </w:tcPr>
          <w:p w14:paraId="3BDFA144" w14:textId="77777777" w:rsidR="00A711FD" w:rsidRPr="00764F38" w:rsidRDefault="00A711FD" w:rsidP="00796C9F">
            <w:pPr>
              <w:rPr>
                <w:color w:val="000000"/>
                <w:sz w:val="18"/>
                <w:szCs w:val="18"/>
                <w:lang w:eastAsia="en-GB"/>
              </w:rPr>
            </w:pPr>
            <w:r>
              <w:rPr>
                <w:color w:val="000000"/>
                <w:sz w:val="18"/>
                <w:szCs w:val="18"/>
              </w:rPr>
              <w:t>12</w:t>
            </w:r>
          </w:p>
        </w:tc>
        <w:tc>
          <w:tcPr>
            <w:tcW w:w="449" w:type="pct"/>
            <w:tcBorders>
              <w:top w:val="nil"/>
              <w:bottom w:val="nil"/>
            </w:tcBorders>
            <w:shd w:val="clear" w:color="auto" w:fill="auto"/>
            <w:noWrap/>
            <w:vAlign w:val="center"/>
            <w:hideMark/>
          </w:tcPr>
          <w:p w14:paraId="0D3A9316" w14:textId="77777777" w:rsidR="00A711FD" w:rsidRPr="00764F38" w:rsidRDefault="00A711FD" w:rsidP="00796C9F">
            <w:pPr>
              <w:rPr>
                <w:color w:val="000000"/>
                <w:sz w:val="18"/>
                <w:szCs w:val="18"/>
                <w:lang w:eastAsia="en-GB"/>
              </w:rPr>
            </w:pPr>
            <w:r>
              <w:rPr>
                <w:color w:val="000000"/>
                <w:sz w:val="18"/>
                <w:szCs w:val="18"/>
              </w:rPr>
              <w:t>13</w:t>
            </w:r>
          </w:p>
        </w:tc>
        <w:tc>
          <w:tcPr>
            <w:tcW w:w="449" w:type="pct"/>
            <w:tcBorders>
              <w:top w:val="nil"/>
              <w:bottom w:val="nil"/>
            </w:tcBorders>
            <w:shd w:val="clear" w:color="auto" w:fill="auto"/>
            <w:vAlign w:val="center"/>
            <w:hideMark/>
          </w:tcPr>
          <w:p w14:paraId="1B295D41" w14:textId="77777777" w:rsidR="00A711FD" w:rsidRPr="00764F38" w:rsidRDefault="00A711FD" w:rsidP="00796C9F">
            <w:pPr>
              <w:rPr>
                <w:color w:val="000000"/>
                <w:sz w:val="18"/>
                <w:szCs w:val="18"/>
                <w:lang w:eastAsia="en-GB"/>
              </w:rPr>
            </w:pPr>
            <w:r>
              <w:rPr>
                <w:color w:val="000000"/>
                <w:sz w:val="18"/>
                <w:szCs w:val="18"/>
              </w:rPr>
              <w:t>18</w:t>
            </w:r>
          </w:p>
        </w:tc>
        <w:tc>
          <w:tcPr>
            <w:tcW w:w="449" w:type="pct"/>
            <w:tcBorders>
              <w:top w:val="nil"/>
              <w:bottom w:val="nil"/>
            </w:tcBorders>
            <w:shd w:val="clear" w:color="auto" w:fill="auto"/>
            <w:vAlign w:val="center"/>
            <w:hideMark/>
          </w:tcPr>
          <w:p w14:paraId="1CEB4B2D" w14:textId="77777777" w:rsidR="00A711FD" w:rsidRPr="006270C0" w:rsidRDefault="00A711FD" w:rsidP="00796C9F">
            <w:pPr>
              <w:rPr>
                <w:color w:val="000000"/>
                <w:sz w:val="18"/>
                <w:szCs w:val="18"/>
                <w:lang w:eastAsia="en-GB"/>
              </w:rPr>
            </w:pPr>
            <w:r>
              <w:rPr>
                <w:color w:val="000000"/>
                <w:sz w:val="18"/>
                <w:szCs w:val="18"/>
              </w:rPr>
              <w:t>19</w:t>
            </w:r>
          </w:p>
        </w:tc>
        <w:tc>
          <w:tcPr>
            <w:tcW w:w="449" w:type="pct"/>
            <w:tcBorders>
              <w:top w:val="nil"/>
              <w:bottom w:val="nil"/>
            </w:tcBorders>
            <w:vAlign w:val="center"/>
          </w:tcPr>
          <w:p w14:paraId="09AFB88B" w14:textId="77777777" w:rsidR="00A711FD" w:rsidRDefault="00A711FD" w:rsidP="00796C9F">
            <w:pPr>
              <w:rPr>
                <w:color w:val="000000"/>
                <w:sz w:val="18"/>
                <w:szCs w:val="18"/>
                <w:lang w:eastAsia="en-GB"/>
              </w:rPr>
            </w:pPr>
            <w:r>
              <w:rPr>
                <w:color w:val="000000"/>
                <w:sz w:val="18"/>
                <w:szCs w:val="18"/>
              </w:rPr>
              <w:t>16</w:t>
            </w:r>
          </w:p>
        </w:tc>
        <w:tc>
          <w:tcPr>
            <w:tcW w:w="385" w:type="pct"/>
            <w:tcBorders>
              <w:top w:val="nil"/>
              <w:bottom w:val="nil"/>
            </w:tcBorders>
            <w:vAlign w:val="center"/>
          </w:tcPr>
          <w:p w14:paraId="35477301" w14:textId="77777777" w:rsidR="00A711FD" w:rsidRPr="006270C0" w:rsidRDefault="00A711FD" w:rsidP="00796C9F">
            <w:pPr>
              <w:rPr>
                <w:color w:val="000000"/>
                <w:sz w:val="18"/>
                <w:szCs w:val="18"/>
                <w:lang w:eastAsia="en-GB"/>
              </w:rPr>
            </w:pPr>
            <w:r>
              <w:rPr>
                <w:color w:val="000000"/>
                <w:sz w:val="18"/>
                <w:szCs w:val="18"/>
              </w:rPr>
              <w:t>8</w:t>
            </w:r>
          </w:p>
        </w:tc>
        <w:tc>
          <w:tcPr>
            <w:tcW w:w="385" w:type="pct"/>
            <w:tcBorders>
              <w:top w:val="nil"/>
              <w:bottom w:val="nil"/>
            </w:tcBorders>
            <w:shd w:val="clear" w:color="auto" w:fill="FFFFFF" w:themeFill="background1"/>
            <w:vAlign w:val="center"/>
          </w:tcPr>
          <w:p w14:paraId="1113C449" w14:textId="77777777" w:rsidR="00A711FD" w:rsidRDefault="00A711FD" w:rsidP="00796C9F">
            <w:pPr>
              <w:rPr>
                <w:color w:val="000000"/>
                <w:sz w:val="18"/>
                <w:szCs w:val="18"/>
              </w:rPr>
            </w:pPr>
            <w:r>
              <w:rPr>
                <w:color w:val="000000"/>
                <w:sz w:val="18"/>
                <w:szCs w:val="18"/>
              </w:rPr>
              <w:t>10</w:t>
            </w:r>
          </w:p>
        </w:tc>
        <w:tc>
          <w:tcPr>
            <w:tcW w:w="385" w:type="pct"/>
            <w:tcBorders>
              <w:top w:val="nil"/>
              <w:bottom w:val="nil"/>
            </w:tcBorders>
            <w:shd w:val="clear" w:color="auto" w:fill="FFFFFF" w:themeFill="background1"/>
            <w:vAlign w:val="center"/>
          </w:tcPr>
          <w:p w14:paraId="3E5DCC9B" w14:textId="77777777" w:rsidR="00A711FD" w:rsidRDefault="00A711FD" w:rsidP="00796C9F">
            <w:pPr>
              <w:rPr>
                <w:color w:val="000000"/>
                <w:sz w:val="18"/>
                <w:szCs w:val="18"/>
              </w:rPr>
            </w:pPr>
            <w:r>
              <w:rPr>
                <w:color w:val="000000"/>
                <w:sz w:val="18"/>
                <w:szCs w:val="18"/>
              </w:rPr>
              <w:t>12</w:t>
            </w:r>
          </w:p>
        </w:tc>
        <w:tc>
          <w:tcPr>
            <w:tcW w:w="352" w:type="pct"/>
            <w:tcBorders>
              <w:top w:val="nil"/>
              <w:bottom w:val="nil"/>
            </w:tcBorders>
            <w:shd w:val="clear" w:color="auto" w:fill="FFFFFF" w:themeFill="background1"/>
            <w:vAlign w:val="center"/>
            <w:hideMark/>
          </w:tcPr>
          <w:p w14:paraId="2F7F36F8" w14:textId="77777777" w:rsidR="00A711FD" w:rsidRPr="006270C0" w:rsidRDefault="00A711FD" w:rsidP="00796C9F">
            <w:pPr>
              <w:rPr>
                <w:color w:val="000000"/>
                <w:sz w:val="18"/>
                <w:szCs w:val="18"/>
                <w:lang w:eastAsia="en-GB"/>
              </w:rPr>
            </w:pPr>
            <w:r w:rsidRPr="00736FBD">
              <w:rPr>
                <w:color w:val="000000"/>
                <w:sz w:val="18"/>
                <w:szCs w:val="18"/>
              </w:rPr>
              <w:t>12</w:t>
            </w:r>
          </w:p>
        </w:tc>
        <w:tc>
          <w:tcPr>
            <w:tcW w:w="352" w:type="pct"/>
            <w:tcBorders>
              <w:top w:val="nil"/>
              <w:bottom w:val="nil"/>
            </w:tcBorders>
            <w:shd w:val="clear" w:color="auto" w:fill="F2F2F2" w:themeFill="background1" w:themeFillShade="F2"/>
            <w:vAlign w:val="center"/>
          </w:tcPr>
          <w:p w14:paraId="3E6C87B5" w14:textId="77777777" w:rsidR="00A711FD" w:rsidRPr="00736FBD" w:rsidRDefault="00A711FD" w:rsidP="00796C9F">
            <w:pPr>
              <w:rPr>
                <w:color w:val="000000"/>
                <w:sz w:val="18"/>
                <w:szCs w:val="18"/>
                <w:lang w:eastAsia="en-GB"/>
              </w:rPr>
            </w:pPr>
            <w:r>
              <w:rPr>
                <w:color w:val="000000"/>
                <w:sz w:val="18"/>
                <w:szCs w:val="18"/>
                <w:lang w:eastAsia="en-GB"/>
              </w:rPr>
              <w:t>11</w:t>
            </w:r>
          </w:p>
        </w:tc>
      </w:tr>
      <w:tr w:rsidR="00A711FD" w:rsidRPr="00764F38" w14:paraId="7078222E" w14:textId="77777777" w:rsidTr="00796C9F">
        <w:trPr>
          <w:trHeight w:val="312"/>
        </w:trPr>
        <w:tc>
          <w:tcPr>
            <w:tcW w:w="574" w:type="pct"/>
            <w:tcBorders>
              <w:top w:val="nil"/>
              <w:bottom w:val="nil"/>
            </w:tcBorders>
            <w:shd w:val="clear" w:color="auto" w:fill="auto"/>
            <w:noWrap/>
            <w:vAlign w:val="center"/>
            <w:hideMark/>
          </w:tcPr>
          <w:p w14:paraId="44B95ECB" w14:textId="77777777" w:rsidR="00A711FD" w:rsidRPr="00764F38" w:rsidRDefault="00A711FD" w:rsidP="00796C9F">
            <w:pPr>
              <w:rPr>
                <w:color w:val="000000"/>
                <w:sz w:val="18"/>
                <w:szCs w:val="18"/>
                <w:lang w:eastAsia="en-GB"/>
              </w:rPr>
            </w:pPr>
            <w:r w:rsidRPr="00764F38">
              <w:rPr>
                <w:color w:val="000000"/>
                <w:sz w:val="18"/>
                <w:szCs w:val="18"/>
                <w:lang w:eastAsia="en-GB"/>
              </w:rPr>
              <w:t>CAT</w:t>
            </w:r>
          </w:p>
        </w:tc>
        <w:tc>
          <w:tcPr>
            <w:tcW w:w="385" w:type="pct"/>
            <w:tcBorders>
              <w:top w:val="nil"/>
              <w:bottom w:val="nil"/>
            </w:tcBorders>
            <w:shd w:val="clear" w:color="auto" w:fill="auto"/>
            <w:vAlign w:val="center"/>
            <w:hideMark/>
          </w:tcPr>
          <w:p w14:paraId="1676764D" w14:textId="77777777" w:rsidR="00A711FD" w:rsidRPr="00764F38" w:rsidRDefault="00A711FD" w:rsidP="00796C9F">
            <w:pPr>
              <w:rPr>
                <w:color w:val="000000"/>
                <w:sz w:val="18"/>
                <w:szCs w:val="18"/>
                <w:lang w:eastAsia="en-GB"/>
              </w:rPr>
            </w:pPr>
            <w:r>
              <w:rPr>
                <w:color w:val="000000"/>
                <w:sz w:val="18"/>
                <w:szCs w:val="18"/>
              </w:rPr>
              <w:t>65</w:t>
            </w:r>
          </w:p>
        </w:tc>
        <w:tc>
          <w:tcPr>
            <w:tcW w:w="385" w:type="pct"/>
            <w:tcBorders>
              <w:top w:val="nil"/>
              <w:bottom w:val="nil"/>
            </w:tcBorders>
            <w:shd w:val="clear" w:color="auto" w:fill="auto"/>
            <w:vAlign w:val="center"/>
            <w:hideMark/>
          </w:tcPr>
          <w:p w14:paraId="59A538AB" w14:textId="77777777" w:rsidR="00A711FD" w:rsidRPr="00764F38" w:rsidRDefault="00A711FD" w:rsidP="00796C9F">
            <w:pPr>
              <w:rPr>
                <w:color w:val="000000"/>
                <w:sz w:val="18"/>
                <w:szCs w:val="18"/>
                <w:lang w:eastAsia="en-GB"/>
              </w:rPr>
            </w:pPr>
            <w:r>
              <w:rPr>
                <w:color w:val="000000"/>
                <w:sz w:val="18"/>
                <w:szCs w:val="18"/>
              </w:rPr>
              <w:t>53</w:t>
            </w:r>
          </w:p>
        </w:tc>
        <w:tc>
          <w:tcPr>
            <w:tcW w:w="449" w:type="pct"/>
            <w:tcBorders>
              <w:top w:val="nil"/>
              <w:bottom w:val="nil"/>
            </w:tcBorders>
            <w:shd w:val="clear" w:color="auto" w:fill="auto"/>
            <w:noWrap/>
            <w:vAlign w:val="center"/>
            <w:hideMark/>
          </w:tcPr>
          <w:p w14:paraId="327BEA03" w14:textId="77777777" w:rsidR="00A711FD" w:rsidRPr="00764F38" w:rsidRDefault="00A711FD" w:rsidP="00796C9F">
            <w:pPr>
              <w:rPr>
                <w:color w:val="000000"/>
                <w:sz w:val="18"/>
                <w:szCs w:val="18"/>
                <w:lang w:eastAsia="en-GB"/>
              </w:rPr>
            </w:pPr>
            <w:r>
              <w:rPr>
                <w:color w:val="000000"/>
                <w:sz w:val="18"/>
                <w:szCs w:val="18"/>
              </w:rPr>
              <w:t>65</w:t>
            </w:r>
          </w:p>
        </w:tc>
        <w:tc>
          <w:tcPr>
            <w:tcW w:w="449" w:type="pct"/>
            <w:tcBorders>
              <w:top w:val="nil"/>
              <w:bottom w:val="nil"/>
            </w:tcBorders>
            <w:shd w:val="clear" w:color="auto" w:fill="auto"/>
            <w:vAlign w:val="center"/>
            <w:hideMark/>
          </w:tcPr>
          <w:p w14:paraId="56CD5286" w14:textId="77777777" w:rsidR="00A711FD" w:rsidRPr="00764F38" w:rsidRDefault="00A711FD" w:rsidP="00796C9F">
            <w:pPr>
              <w:rPr>
                <w:color w:val="000000"/>
                <w:sz w:val="18"/>
                <w:szCs w:val="18"/>
                <w:lang w:eastAsia="en-GB"/>
              </w:rPr>
            </w:pPr>
            <w:r>
              <w:rPr>
                <w:color w:val="000000"/>
                <w:sz w:val="18"/>
                <w:szCs w:val="18"/>
              </w:rPr>
              <w:t>68</w:t>
            </w:r>
          </w:p>
        </w:tc>
        <w:tc>
          <w:tcPr>
            <w:tcW w:w="449" w:type="pct"/>
            <w:tcBorders>
              <w:top w:val="nil"/>
              <w:bottom w:val="nil"/>
            </w:tcBorders>
            <w:shd w:val="clear" w:color="auto" w:fill="auto"/>
            <w:vAlign w:val="center"/>
            <w:hideMark/>
          </w:tcPr>
          <w:p w14:paraId="1DE3CBED" w14:textId="77777777" w:rsidR="00A711FD" w:rsidRPr="006270C0" w:rsidRDefault="00A711FD" w:rsidP="00796C9F">
            <w:pPr>
              <w:rPr>
                <w:color w:val="000000"/>
                <w:sz w:val="18"/>
                <w:szCs w:val="18"/>
                <w:lang w:eastAsia="en-GB"/>
              </w:rPr>
            </w:pPr>
            <w:r>
              <w:rPr>
                <w:color w:val="000000"/>
                <w:sz w:val="18"/>
                <w:szCs w:val="18"/>
              </w:rPr>
              <w:t>63</w:t>
            </w:r>
          </w:p>
        </w:tc>
        <w:tc>
          <w:tcPr>
            <w:tcW w:w="449" w:type="pct"/>
            <w:tcBorders>
              <w:top w:val="nil"/>
              <w:bottom w:val="nil"/>
            </w:tcBorders>
            <w:vAlign w:val="center"/>
          </w:tcPr>
          <w:p w14:paraId="4713167E" w14:textId="77777777" w:rsidR="00A711FD" w:rsidRDefault="00A711FD" w:rsidP="00796C9F">
            <w:pPr>
              <w:rPr>
                <w:color w:val="000000"/>
                <w:sz w:val="18"/>
                <w:szCs w:val="18"/>
                <w:lang w:eastAsia="en-GB"/>
              </w:rPr>
            </w:pPr>
            <w:r>
              <w:rPr>
                <w:color w:val="000000"/>
                <w:sz w:val="18"/>
                <w:szCs w:val="18"/>
              </w:rPr>
              <w:t>24</w:t>
            </w:r>
          </w:p>
        </w:tc>
        <w:tc>
          <w:tcPr>
            <w:tcW w:w="385" w:type="pct"/>
            <w:tcBorders>
              <w:top w:val="nil"/>
              <w:bottom w:val="nil"/>
            </w:tcBorders>
            <w:vAlign w:val="center"/>
          </w:tcPr>
          <w:p w14:paraId="4252BFFB" w14:textId="77777777" w:rsidR="00A711FD" w:rsidRPr="006270C0" w:rsidRDefault="00A711FD" w:rsidP="00796C9F">
            <w:pPr>
              <w:rPr>
                <w:color w:val="000000"/>
                <w:sz w:val="18"/>
                <w:szCs w:val="18"/>
                <w:lang w:eastAsia="en-GB"/>
              </w:rPr>
            </w:pPr>
            <w:r>
              <w:rPr>
                <w:color w:val="000000"/>
                <w:sz w:val="18"/>
                <w:szCs w:val="18"/>
              </w:rPr>
              <w:t>98</w:t>
            </w:r>
          </w:p>
        </w:tc>
        <w:tc>
          <w:tcPr>
            <w:tcW w:w="385" w:type="pct"/>
            <w:tcBorders>
              <w:top w:val="nil"/>
              <w:bottom w:val="nil"/>
            </w:tcBorders>
            <w:shd w:val="clear" w:color="auto" w:fill="FFFFFF" w:themeFill="background1"/>
            <w:vAlign w:val="center"/>
          </w:tcPr>
          <w:p w14:paraId="7B9BE2B6" w14:textId="77777777" w:rsidR="00A711FD" w:rsidRDefault="00A711FD" w:rsidP="00796C9F">
            <w:pPr>
              <w:rPr>
                <w:color w:val="000000"/>
                <w:sz w:val="18"/>
                <w:szCs w:val="18"/>
              </w:rPr>
            </w:pPr>
            <w:r>
              <w:rPr>
                <w:color w:val="000000"/>
                <w:sz w:val="18"/>
                <w:szCs w:val="18"/>
              </w:rPr>
              <w:t>56</w:t>
            </w:r>
          </w:p>
        </w:tc>
        <w:tc>
          <w:tcPr>
            <w:tcW w:w="385" w:type="pct"/>
            <w:tcBorders>
              <w:top w:val="nil"/>
              <w:bottom w:val="nil"/>
            </w:tcBorders>
            <w:shd w:val="clear" w:color="auto" w:fill="FFFFFF" w:themeFill="background1"/>
            <w:vAlign w:val="center"/>
          </w:tcPr>
          <w:p w14:paraId="26555ADA" w14:textId="77777777" w:rsidR="00A711FD" w:rsidRDefault="00A711FD" w:rsidP="00796C9F">
            <w:pPr>
              <w:rPr>
                <w:color w:val="000000"/>
                <w:sz w:val="18"/>
                <w:szCs w:val="18"/>
              </w:rPr>
            </w:pPr>
            <w:r>
              <w:rPr>
                <w:color w:val="000000"/>
                <w:sz w:val="18"/>
                <w:szCs w:val="18"/>
              </w:rPr>
              <w:t>55</w:t>
            </w:r>
          </w:p>
        </w:tc>
        <w:tc>
          <w:tcPr>
            <w:tcW w:w="352" w:type="pct"/>
            <w:tcBorders>
              <w:top w:val="nil"/>
              <w:bottom w:val="nil"/>
            </w:tcBorders>
            <w:shd w:val="clear" w:color="auto" w:fill="FFFFFF" w:themeFill="background1"/>
            <w:vAlign w:val="center"/>
            <w:hideMark/>
          </w:tcPr>
          <w:p w14:paraId="338B250D" w14:textId="77777777" w:rsidR="00A711FD" w:rsidRPr="006270C0" w:rsidRDefault="00A711FD" w:rsidP="00796C9F">
            <w:pPr>
              <w:rPr>
                <w:color w:val="000000"/>
                <w:sz w:val="18"/>
                <w:szCs w:val="18"/>
                <w:lang w:eastAsia="en-GB"/>
              </w:rPr>
            </w:pPr>
            <w:r w:rsidRPr="00736FBD">
              <w:rPr>
                <w:color w:val="000000"/>
                <w:sz w:val="18"/>
                <w:szCs w:val="18"/>
              </w:rPr>
              <w:t>61</w:t>
            </w:r>
          </w:p>
        </w:tc>
        <w:tc>
          <w:tcPr>
            <w:tcW w:w="352" w:type="pct"/>
            <w:tcBorders>
              <w:top w:val="nil"/>
              <w:bottom w:val="nil"/>
            </w:tcBorders>
            <w:shd w:val="clear" w:color="auto" w:fill="F2F2F2" w:themeFill="background1" w:themeFillShade="F2"/>
            <w:vAlign w:val="center"/>
          </w:tcPr>
          <w:p w14:paraId="7C1944FA" w14:textId="77777777" w:rsidR="00A711FD" w:rsidRPr="00736FBD" w:rsidRDefault="00A711FD" w:rsidP="00796C9F">
            <w:pPr>
              <w:rPr>
                <w:color w:val="000000"/>
                <w:sz w:val="18"/>
                <w:szCs w:val="18"/>
                <w:lang w:eastAsia="en-GB"/>
              </w:rPr>
            </w:pPr>
            <w:r>
              <w:rPr>
                <w:color w:val="000000"/>
                <w:sz w:val="18"/>
                <w:szCs w:val="18"/>
                <w:lang w:eastAsia="en-GB"/>
              </w:rPr>
              <w:t>55.5</w:t>
            </w:r>
          </w:p>
        </w:tc>
      </w:tr>
      <w:tr w:rsidR="00A711FD" w:rsidRPr="00764F38" w14:paraId="4F57E606" w14:textId="77777777" w:rsidTr="00796C9F">
        <w:trPr>
          <w:trHeight w:val="312"/>
        </w:trPr>
        <w:tc>
          <w:tcPr>
            <w:tcW w:w="574" w:type="pct"/>
            <w:tcBorders>
              <w:top w:val="nil"/>
              <w:bottom w:val="nil"/>
            </w:tcBorders>
            <w:shd w:val="clear" w:color="auto" w:fill="auto"/>
            <w:noWrap/>
            <w:vAlign w:val="center"/>
            <w:hideMark/>
          </w:tcPr>
          <w:p w14:paraId="4BC42630" w14:textId="77777777" w:rsidR="00A711FD" w:rsidRPr="00764F38" w:rsidRDefault="00A711FD" w:rsidP="00796C9F">
            <w:pPr>
              <w:rPr>
                <w:color w:val="000000"/>
                <w:sz w:val="18"/>
                <w:szCs w:val="18"/>
                <w:lang w:eastAsia="en-GB"/>
              </w:rPr>
            </w:pPr>
            <w:r w:rsidRPr="00764F38">
              <w:rPr>
                <w:color w:val="000000"/>
                <w:sz w:val="18"/>
                <w:szCs w:val="18"/>
                <w:lang w:eastAsia="en-GB"/>
              </w:rPr>
              <w:t>CRC</w:t>
            </w:r>
          </w:p>
        </w:tc>
        <w:tc>
          <w:tcPr>
            <w:tcW w:w="385" w:type="pct"/>
            <w:tcBorders>
              <w:top w:val="nil"/>
              <w:bottom w:val="nil"/>
            </w:tcBorders>
            <w:shd w:val="clear" w:color="auto" w:fill="auto"/>
            <w:vAlign w:val="center"/>
            <w:hideMark/>
          </w:tcPr>
          <w:p w14:paraId="3EF9D36F" w14:textId="77777777" w:rsidR="00A711FD" w:rsidRPr="00764F38" w:rsidRDefault="00A711FD" w:rsidP="00796C9F">
            <w:pPr>
              <w:rPr>
                <w:color w:val="000000"/>
                <w:sz w:val="18"/>
                <w:szCs w:val="18"/>
                <w:lang w:eastAsia="en-GB"/>
              </w:rPr>
            </w:pPr>
            <w:r>
              <w:rPr>
                <w:color w:val="000000"/>
                <w:sz w:val="18"/>
                <w:szCs w:val="18"/>
              </w:rPr>
              <w:t>1</w:t>
            </w:r>
          </w:p>
        </w:tc>
        <w:tc>
          <w:tcPr>
            <w:tcW w:w="385" w:type="pct"/>
            <w:tcBorders>
              <w:top w:val="nil"/>
              <w:bottom w:val="nil"/>
            </w:tcBorders>
            <w:shd w:val="clear" w:color="auto" w:fill="auto"/>
            <w:vAlign w:val="center"/>
            <w:hideMark/>
          </w:tcPr>
          <w:p w14:paraId="1131148E" w14:textId="77777777" w:rsidR="00A711FD" w:rsidRPr="00764F38" w:rsidRDefault="00A711FD" w:rsidP="00796C9F">
            <w:pPr>
              <w:rPr>
                <w:color w:val="000000"/>
                <w:sz w:val="18"/>
                <w:szCs w:val="18"/>
                <w:lang w:eastAsia="en-GB"/>
              </w:rPr>
            </w:pPr>
            <w:r>
              <w:rPr>
                <w:color w:val="000000"/>
                <w:sz w:val="18"/>
                <w:szCs w:val="18"/>
              </w:rPr>
              <w:t>1</w:t>
            </w:r>
          </w:p>
        </w:tc>
        <w:tc>
          <w:tcPr>
            <w:tcW w:w="449" w:type="pct"/>
            <w:tcBorders>
              <w:top w:val="nil"/>
              <w:bottom w:val="nil"/>
            </w:tcBorders>
            <w:shd w:val="clear" w:color="auto" w:fill="auto"/>
            <w:noWrap/>
            <w:vAlign w:val="center"/>
            <w:hideMark/>
          </w:tcPr>
          <w:p w14:paraId="22EE4D26" w14:textId="77777777" w:rsidR="00A711FD" w:rsidRPr="00764F38" w:rsidRDefault="00A711FD" w:rsidP="00796C9F">
            <w:pPr>
              <w:rPr>
                <w:color w:val="000000"/>
                <w:sz w:val="18"/>
                <w:szCs w:val="18"/>
                <w:lang w:eastAsia="en-GB"/>
              </w:rPr>
            </w:pPr>
            <w:r>
              <w:rPr>
                <w:color w:val="000000"/>
                <w:sz w:val="18"/>
                <w:szCs w:val="18"/>
              </w:rPr>
              <w:t>2</w:t>
            </w:r>
          </w:p>
        </w:tc>
        <w:tc>
          <w:tcPr>
            <w:tcW w:w="449" w:type="pct"/>
            <w:tcBorders>
              <w:top w:val="nil"/>
              <w:bottom w:val="nil"/>
            </w:tcBorders>
            <w:shd w:val="clear" w:color="auto" w:fill="auto"/>
            <w:vAlign w:val="center"/>
            <w:hideMark/>
          </w:tcPr>
          <w:p w14:paraId="2B12822C" w14:textId="77777777" w:rsidR="00A711FD" w:rsidRPr="00764F38" w:rsidRDefault="00A711FD" w:rsidP="00796C9F">
            <w:pPr>
              <w:rPr>
                <w:color w:val="000000"/>
                <w:sz w:val="18"/>
                <w:szCs w:val="18"/>
                <w:lang w:eastAsia="en-GB"/>
              </w:rPr>
            </w:pPr>
            <w:r>
              <w:rPr>
                <w:color w:val="000000"/>
                <w:sz w:val="18"/>
                <w:szCs w:val="18"/>
              </w:rPr>
              <w:t>9</w:t>
            </w:r>
          </w:p>
        </w:tc>
        <w:tc>
          <w:tcPr>
            <w:tcW w:w="449" w:type="pct"/>
            <w:tcBorders>
              <w:top w:val="nil"/>
              <w:bottom w:val="nil"/>
            </w:tcBorders>
            <w:shd w:val="clear" w:color="auto" w:fill="auto"/>
            <w:vAlign w:val="center"/>
            <w:hideMark/>
          </w:tcPr>
          <w:p w14:paraId="0018A3E3" w14:textId="77777777" w:rsidR="00A711FD" w:rsidRPr="006270C0" w:rsidRDefault="00A711FD" w:rsidP="00796C9F">
            <w:pPr>
              <w:rPr>
                <w:color w:val="000000"/>
                <w:sz w:val="18"/>
                <w:szCs w:val="18"/>
                <w:lang w:eastAsia="en-GB"/>
              </w:rPr>
            </w:pPr>
            <w:r>
              <w:rPr>
                <w:color w:val="000000"/>
                <w:sz w:val="18"/>
                <w:szCs w:val="18"/>
              </w:rPr>
              <w:t>15</w:t>
            </w:r>
          </w:p>
        </w:tc>
        <w:tc>
          <w:tcPr>
            <w:tcW w:w="449" w:type="pct"/>
            <w:tcBorders>
              <w:top w:val="nil"/>
              <w:bottom w:val="nil"/>
            </w:tcBorders>
            <w:vAlign w:val="center"/>
          </w:tcPr>
          <w:p w14:paraId="4C53DD08" w14:textId="77777777" w:rsidR="00A711FD" w:rsidRDefault="00A711FD" w:rsidP="00796C9F">
            <w:pPr>
              <w:rPr>
                <w:color w:val="000000"/>
                <w:sz w:val="18"/>
                <w:szCs w:val="18"/>
                <w:lang w:eastAsia="en-GB"/>
              </w:rPr>
            </w:pPr>
            <w:r>
              <w:rPr>
                <w:color w:val="000000"/>
                <w:sz w:val="18"/>
                <w:szCs w:val="18"/>
              </w:rPr>
              <w:t>20</w:t>
            </w:r>
          </w:p>
        </w:tc>
        <w:tc>
          <w:tcPr>
            <w:tcW w:w="385" w:type="pct"/>
            <w:tcBorders>
              <w:top w:val="nil"/>
              <w:bottom w:val="nil"/>
            </w:tcBorders>
            <w:vAlign w:val="center"/>
          </w:tcPr>
          <w:p w14:paraId="48536422" w14:textId="77777777" w:rsidR="00A711FD" w:rsidRPr="006270C0" w:rsidRDefault="00A711FD" w:rsidP="00796C9F">
            <w:pPr>
              <w:rPr>
                <w:color w:val="000000"/>
                <w:sz w:val="18"/>
                <w:szCs w:val="18"/>
                <w:lang w:eastAsia="en-GB"/>
              </w:rPr>
            </w:pPr>
            <w:r>
              <w:rPr>
                <w:color w:val="000000"/>
                <w:sz w:val="18"/>
                <w:szCs w:val="18"/>
              </w:rPr>
              <w:t>32</w:t>
            </w:r>
          </w:p>
        </w:tc>
        <w:tc>
          <w:tcPr>
            <w:tcW w:w="385" w:type="pct"/>
            <w:tcBorders>
              <w:top w:val="nil"/>
              <w:bottom w:val="nil"/>
            </w:tcBorders>
            <w:shd w:val="clear" w:color="auto" w:fill="FFFFFF" w:themeFill="background1"/>
            <w:vAlign w:val="center"/>
          </w:tcPr>
          <w:p w14:paraId="423546DD" w14:textId="77777777" w:rsidR="00A711FD" w:rsidRDefault="00A711FD" w:rsidP="00796C9F">
            <w:pPr>
              <w:rPr>
                <w:color w:val="000000"/>
                <w:sz w:val="18"/>
                <w:szCs w:val="18"/>
              </w:rPr>
            </w:pPr>
            <w:r>
              <w:rPr>
                <w:color w:val="000000"/>
                <w:sz w:val="18"/>
                <w:szCs w:val="18"/>
              </w:rPr>
              <w:t>25</w:t>
            </w:r>
          </w:p>
        </w:tc>
        <w:tc>
          <w:tcPr>
            <w:tcW w:w="385" w:type="pct"/>
            <w:tcBorders>
              <w:top w:val="nil"/>
              <w:bottom w:val="nil"/>
            </w:tcBorders>
            <w:shd w:val="clear" w:color="auto" w:fill="FFFFFF" w:themeFill="background1"/>
            <w:vAlign w:val="center"/>
          </w:tcPr>
          <w:p w14:paraId="10EC7650" w14:textId="77777777" w:rsidR="00A711FD" w:rsidRDefault="00A711FD" w:rsidP="00796C9F">
            <w:pPr>
              <w:rPr>
                <w:color w:val="000000"/>
                <w:sz w:val="18"/>
                <w:szCs w:val="18"/>
              </w:rPr>
            </w:pPr>
            <w:r>
              <w:rPr>
                <w:color w:val="000000"/>
                <w:sz w:val="18"/>
                <w:szCs w:val="18"/>
              </w:rPr>
              <w:t>24</w:t>
            </w:r>
          </w:p>
        </w:tc>
        <w:tc>
          <w:tcPr>
            <w:tcW w:w="352" w:type="pct"/>
            <w:tcBorders>
              <w:top w:val="nil"/>
              <w:bottom w:val="nil"/>
            </w:tcBorders>
            <w:shd w:val="clear" w:color="auto" w:fill="FFFFFF" w:themeFill="background1"/>
            <w:vAlign w:val="center"/>
            <w:hideMark/>
          </w:tcPr>
          <w:p w14:paraId="5A838F5C" w14:textId="77777777" w:rsidR="00A711FD" w:rsidRPr="006270C0" w:rsidRDefault="00A711FD" w:rsidP="00796C9F">
            <w:pPr>
              <w:rPr>
                <w:color w:val="000000"/>
                <w:sz w:val="18"/>
                <w:szCs w:val="18"/>
                <w:lang w:eastAsia="en-GB"/>
              </w:rPr>
            </w:pPr>
            <w:r w:rsidRPr="00736FBD">
              <w:rPr>
                <w:color w:val="000000"/>
                <w:sz w:val="18"/>
                <w:szCs w:val="18"/>
              </w:rPr>
              <w:t>26</w:t>
            </w:r>
          </w:p>
        </w:tc>
        <w:tc>
          <w:tcPr>
            <w:tcW w:w="352" w:type="pct"/>
            <w:tcBorders>
              <w:top w:val="nil"/>
              <w:bottom w:val="nil"/>
            </w:tcBorders>
            <w:shd w:val="clear" w:color="auto" w:fill="F2F2F2" w:themeFill="background1" w:themeFillShade="F2"/>
            <w:vAlign w:val="center"/>
          </w:tcPr>
          <w:p w14:paraId="041FB463" w14:textId="77777777" w:rsidR="00A711FD" w:rsidRPr="00736FBD" w:rsidRDefault="00A711FD" w:rsidP="00796C9F">
            <w:pPr>
              <w:rPr>
                <w:color w:val="000000"/>
                <w:sz w:val="18"/>
                <w:szCs w:val="18"/>
                <w:lang w:eastAsia="en-GB"/>
              </w:rPr>
            </w:pPr>
            <w:r>
              <w:rPr>
                <w:color w:val="000000"/>
                <w:sz w:val="18"/>
                <w:szCs w:val="18"/>
                <w:lang w:eastAsia="en-GB"/>
              </w:rPr>
              <w:t>24.5</w:t>
            </w:r>
          </w:p>
        </w:tc>
      </w:tr>
      <w:tr w:rsidR="00A711FD" w:rsidRPr="00764F38" w14:paraId="4B8C87CB" w14:textId="77777777" w:rsidTr="00796C9F">
        <w:trPr>
          <w:trHeight w:val="312"/>
        </w:trPr>
        <w:tc>
          <w:tcPr>
            <w:tcW w:w="574" w:type="pct"/>
            <w:tcBorders>
              <w:top w:val="nil"/>
              <w:bottom w:val="nil"/>
            </w:tcBorders>
            <w:shd w:val="clear" w:color="auto" w:fill="auto"/>
            <w:noWrap/>
            <w:vAlign w:val="center"/>
            <w:hideMark/>
          </w:tcPr>
          <w:p w14:paraId="7A204686" w14:textId="77777777" w:rsidR="00A711FD" w:rsidRPr="00764F38" w:rsidRDefault="00A711FD" w:rsidP="00796C9F">
            <w:pPr>
              <w:rPr>
                <w:color w:val="000000"/>
                <w:sz w:val="18"/>
                <w:szCs w:val="18"/>
                <w:lang w:eastAsia="en-GB"/>
              </w:rPr>
            </w:pPr>
            <w:r w:rsidRPr="00764F38">
              <w:rPr>
                <w:color w:val="000000"/>
                <w:sz w:val="18"/>
                <w:szCs w:val="18"/>
                <w:lang w:eastAsia="en-GB"/>
              </w:rPr>
              <w:t>CRPD</w:t>
            </w:r>
          </w:p>
        </w:tc>
        <w:tc>
          <w:tcPr>
            <w:tcW w:w="385" w:type="pct"/>
            <w:tcBorders>
              <w:top w:val="nil"/>
              <w:bottom w:val="nil"/>
            </w:tcBorders>
            <w:shd w:val="clear" w:color="auto" w:fill="auto"/>
            <w:vAlign w:val="center"/>
            <w:hideMark/>
          </w:tcPr>
          <w:p w14:paraId="433E746C" w14:textId="77777777" w:rsidR="00A711FD" w:rsidRPr="00764F38" w:rsidRDefault="00A711FD" w:rsidP="00796C9F">
            <w:pPr>
              <w:rPr>
                <w:color w:val="000000"/>
                <w:sz w:val="18"/>
                <w:szCs w:val="18"/>
                <w:lang w:eastAsia="en-GB"/>
              </w:rPr>
            </w:pPr>
            <w:r>
              <w:rPr>
                <w:color w:val="000000"/>
                <w:sz w:val="18"/>
                <w:szCs w:val="18"/>
              </w:rPr>
              <w:t>3</w:t>
            </w:r>
          </w:p>
        </w:tc>
        <w:tc>
          <w:tcPr>
            <w:tcW w:w="385" w:type="pct"/>
            <w:tcBorders>
              <w:top w:val="nil"/>
              <w:bottom w:val="nil"/>
            </w:tcBorders>
            <w:shd w:val="clear" w:color="auto" w:fill="auto"/>
            <w:vAlign w:val="center"/>
            <w:hideMark/>
          </w:tcPr>
          <w:p w14:paraId="4E0522E2" w14:textId="77777777" w:rsidR="00A711FD" w:rsidRPr="00764F38" w:rsidRDefault="00A711FD" w:rsidP="00796C9F">
            <w:pPr>
              <w:rPr>
                <w:color w:val="000000"/>
                <w:sz w:val="18"/>
                <w:szCs w:val="18"/>
                <w:lang w:eastAsia="en-GB"/>
              </w:rPr>
            </w:pPr>
            <w:r>
              <w:rPr>
                <w:color w:val="000000"/>
                <w:sz w:val="18"/>
                <w:szCs w:val="18"/>
              </w:rPr>
              <w:t>3</w:t>
            </w:r>
          </w:p>
        </w:tc>
        <w:tc>
          <w:tcPr>
            <w:tcW w:w="449" w:type="pct"/>
            <w:tcBorders>
              <w:top w:val="nil"/>
              <w:bottom w:val="nil"/>
            </w:tcBorders>
            <w:shd w:val="clear" w:color="auto" w:fill="auto"/>
            <w:noWrap/>
            <w:vAlign w:val="center"/>
            <w:hideMark/>
          </w:tcPr>
          <w:p w14:paraId="3618152A" w14:textId="77777777" w:rsidR="00A711FD" w:rsidRPr="00764F38" w:rsidRDefault="00A711FD" w:rsidP="00796C9F">
            <w:pPr>
              <w:rPr>
                <w:color w:val="000000"/>
                <w:sz w:val="18"/>
                <w:szCs w:val="18"/>
                <w:lang w:eastAsia="en-GB"/>
              </w:rPr>
            </w:pPr>
            <w:r>
              <w:rPr>
                <w:color w:val="000000"/>
                <w:sz w:val="18"/>
                <w:szCs w:val="18"/>
              </w:rPr>
              <w:t>8</w:t>
            </w:r>
          </w:p>
        </w:tc>
        <w:tc>
          <w:tcPr>
            <w:tcW w:w="449" w:type="pct"/>
            <w:tcBorders>
              <w:top w:val="nil"/>
              <w:bottom w:val="nil"/>
            </w:tcBorders>
            <w:shd w:val="clear" w:color="auto" w:fill="auto"/>
            <w:vAlign w:val="center"/>
            <w:hideMark/>
          </w:tcPr>
          <w:p w14:paraId="54F0B6A9" w14:textId="77777777" w:rsidR="00A711FD" w:rsidRPr="00764F38" w:rsidRDefault="00A711FD" w:rsidP="00796C9F">
            <w:pPr>
              <w:rPr>
                <w:color w:val="000000"/>
                <w:sz w:val="18"/>
                <w:szCs w:val="18"/>
                <w:lang w:eastAsia="en-GB"/>
              </w:rPr>
            </w:pPr>
            <w:r>
              <w:rPr>
                <w:color w:val="000000"/>
                <w:sz w:val="18"/>
                <w:szCs w:val="18"/>
              </w:rPr>
              <w:t>6</w:t>
            </w:r>
          </w:p>
        </w:tc>
        <w:tc>
          <w:tcPr>
            <w:tcW w:w="449" w:type="pct"/>
            <w:tcBorders>
              <w:top w:val="nil"/>
              <w:bottom w:val="nil"/>
            </w:tcBorders>
            <w:shd w:val="clear" w:color="auto" w:fill="auto"/>
            <w:vAlign w:val="center"/>
            <w:hideMark/>
          </w:tcPr>
          <w:p w14:paraId="319C5965" w14:textId="77777777" w:rsidR="00A711FD" w:rsidRPr="006270C0" w:rsidRDefault="00A711FD" w:rsidP="00796C9F">
            <w:pPr>
              <w:rPr>
                <w:color w:val="000000"/>
                <w:sz w:val="18"/>
                <w:szCs w:val="18"/>
                <w:lang w:eastAsia="en-GB"/>
              </w:rPr>
            </w:pPr>
            <w:r>
              <w:rPr>
                <w:color w:val="000000"/>
                <w:sz w:val="18"/>
                <w:szCs w:val="18"/>
              </w:rPr>
              <w:t>9</w:t>
            </w:r>
          </w:p>
        </w:tc>
        <w:tc>
          <w:tcPr>
            <w:tcW w:w="449" w:type="pct"/>
            <w:tcBorders>
              <w:top w:val="nil"/>
              <w:bottom w:val="nil"/>
            </w:tcBorders>
            <w:vAlign w:val="center"/>
          </w:tcPr>
          <w:p w14:paraId="561E5606" w14:textId="77777777" w:rsidR="00A711FD" w:rsidRDefault="00A711FD" w:rsidP="00796C9F">
            <w:pPr>
              <w:rPr>
                <w:color w:val="000000"/>
                <w:sz w:val="18"/>
                <w:szCs w:val="18"/>
                <w:lang w:eastAsia="en-GB"/>
              </w:rPr>
            </w:pPr>
            <w:r>
              <w:rPr>
                <w:color w:val="000000"/>
                <w:sz w:val="18"/>
                <w:szCs w:val="18"/>
              </w:rPr>
              <w:t>7</w:t>
            </w:r>
          </w:p>
        </w:tc>
        <w:tc>
          <w:tcPr>
            <w:tcW w:w="385" w:type="pct"/>
            <w:tcBorders>
              <w:top w:val="nil"/>
              <w:bottom w:val="nil"/>
            </w:tcBorders>
            <w:vAlign w:val="center"/>
          </w:tcPr>
          <w:p w14:paraId="64D71851" w14:textId="77777777" w:rsidR="00A711FD" w:rsidRPr="006270C0" w:rsidRDefault="00A711FD" w:rsidP="00796C9F">
            <w:pPr>
              <w:rPr>
                <w:color w:val="000000"/>
                <w:sz w:val="18"/>
                <w:szCs w:val="18"/>
                <w:lang w:eastAsia="en-GB"/>
              </w:rPr>
            </w:pPr>
            <w:r>
              <w:rPr>
                <w:color w:val="000000"/>
                <w:sz w:val="18"/>
                <w:szCs w:val="18"/>
              </w:rPr>
              <w:t>7</w:t>
            </w:r>
          </w:p>
        </w:tc>
        <w:tc>
          <w:tcPr>
            <w:tcW w:w="385" w:type="pct"/>
            <w:tcBorders>
              <w:top w:val="nil"/>
              <w:bottom w:val="nil"/>
            </w:tcBorders>
            <w:shd w:val="clear" w:color="auto" w:fill="FFFFFF" w:themeFill="background1"/>
            <w:vAlign w:val="center"/>
          </w:tcPr>
          <w:p w14:paraId="2ACCCA19" w14:textId="77777777" w:rsidR="00A711FD" w:rsidRDefault="00A711FD" w:rsidP="00796C9F">
            <w:pPr>
              <w:rPr>
                <w:color w:val="000000"/>
                <w:sz w:val="18"/>
                <w:szCs w:val="18"/>
              </w:rPr>
            </w:pPr>
            <w:r>
              <w:rPr>
                <w:color w:val="000000"/>
                <w:sz w:val="18"/>
                <w:szCs w:val="18"/>
              </w:rPr>
              <w:t>9</w:t>
            </w:r>
          </w:p>
        </w:tc>
        <w:tc>
          <w:tcPr>
            <w:tcW w:w="385" w:type="pct"/>
            <w:tcBorders>
              <w:top w:val="nil"/>
              <w:bottom w:val="nil"/>
            </w:tcBorders>
            <w:shd w:val="clear" w:color="auto" w:fill="FFFFFF" w:themeFill="background1"/>
            <w:vAlign w:val="center"/>
          </w:tcPr>
          <w:p w14:paraId="0D71DF6D" w14:textId="77777777" w:rsidR="00A711FD" w:rsidRDefault="00A711FD" w:rsidP="00796C9F">
            <w:pPr>
              <w:rPr>
                <w:color w:val="000000"/>
                <w:sz w:val="18"/>
                <w:szCs w:val="18"/>
              </w:rPr>
            </w:pPr>
            <w:r>
              <w:rPr>
                <w:color w:val="000000"/>
                <w:sz w:val="18"/>
                <w:szCs w:val="18"/>
              </w:rPr>
              <w:t>8</w:t>
            </w:r>
          </w:p>
        </w:tc>
        <w:tc>
          <w:tcPr>
            <w:tcW w:w="352" w:type="pct"/>
            <w:tcBorders>
              <w:top w:val="nil"/>
              <w:bottom w:val="nil"/>
            </w:tcBorders>
            <w:shd w:val="clear" w:color="auto" w:fill="FFFFFF" w:themeFill="background1"/>
            <w:vAlign w:val="center"/>
            <w:hideMark/>
          </w:tcPr>
          <w:p w14:paraId="649510DE" w14:textId="77777777" w:rsidR="00A711FD" w:rsidRPr="006270C0" w:rsidRDefault="00A711FD" w:rsidP="00796C9F">
            <w:pPr>
              <w:rPr>
                <w:color w:val="000000"/>
                <w:sz w:val="18"/>
                <w:szCs w:val="18"/>
                <w:lang w:eastAsia="en-GB"/>
              </w:rPr>
            </w:pPr>
            <w:r w:rsidRPr="00736FBD">
              <w:rPr>
                <w:color w:val="000000"/>
                <w:sz w:val="18"/>
                <w:szCs w:val="18"/>
              </w:rPr>
              <w:t>7</w:t>
            </w:r>
          </w:p>
        </w:tc>
        <w:tc>
          <w:tcPr>
            <w:tcW w:w="352" w:type="pct"/>
            <w:tcBorders>
              <w:top w:val="nil"/>
              <w:bottom w:val="nil"/>
            </w:tcBorders>
            <w:shd w:val="clear" w:color="auto" w:fill="F2F2F2" w:themeFill="background1" w:themeFillShade="F2"/>
            <w:vAlign w:val="center"/>
          </w:tcPr>
          <w:p w14:paraId="45B4FE4C" w14:textId="77777777" w:rsidR="00A711FD" w:rsidRPr="00736FBD" w:rsidRDefault="00A711FD" w:rsidP="00796C9F">
            <w:pPr>
              <w:rPr>
                <w:color w:val="000000"/>
                <w:sz w:val="18"/>
                <w:szCs w:val="18"/>
                <w:lang w:eastAsia="en-GB"/>
              </w:rPr>
            </w:pPr>
            <w:r>
              <w:rPr>
                <w:color w:val="000000"/>
                <w:sz w:val="18"/>
                <w:szCs w:val="18"/>
                <w:lang w:eastAsia="en-GB"/>
              </w:rPr>
              <w:t>8.5</w:t>
            </w:r>
          </w:p>
        </w:tc>
      </w:tr>
      <w:tr w:rsidR="00A711FD" w:rsidRPr="00764F38" w14:paraId="7E86FE7F" w14:textId="77777777" w:rsidTr="00796C9F">
        <w:trPr>
          <w:trHeight w:val="312"/>
        </w:trPr>
        <w:tc>
          <w:tcPr>
            <w:tcW w:w="574" w:type="pct"/>
            <w:tcBorders>
              <w:top w:val="nil"/>
              <w:bottom w:val="single" w:sz="4" w:space="0" w:color="auto"/>
            </w:tcBorders>
            <w:shd w:val="clear" w:color="auto" w:fill="auto"/>
            <w:noWrap/>
            <w:vAlign w:val="center"/>
            <w:hideMark/>
          </w:tcPr>
          <w:p w14:paraId="69425CF2" w14:textId="77777777" w:rsidR="00A711FD" w:rsidRPr="00764F38" w:rsidRDefault="00A711FD" w:rsidP="00796C9F">
            <w:pPr>
              <w:rPr>
                <w:color w:val="000000"/>
                <w:sz w:val="18"/>
                <w:szCs w:val="18"/>
                <w:lang w:eastAsia="en-GB"/>
              </w:rPr>
            </w:pPr>
            <w:r w:rsidRPr="00764F38">
              <w:rPr>
                <w:color w:val="000000"/>
                <w:sz w:val="18"/>
                <w:szCs w:val="18"/>
                <w:lang w:eastAsia="en-GB"/>
              </w:rPr>
              <w:t>CED</w:t>
            </w:r>
          </w:p>
        </w:tc>
        <w:tc>
          <w:tcPr>
            <w:tcW w:w="385" w:type="pct"/>
            <w:tcBorders>
              <w:top w:val="nil"/>
              <w:bottom w:val="single" w:sz="4" w:space="0" w:color="auto"/>
            </w:tcBorders>
            <w:shd w:val="clear" w:color="auto" w:fill="auto"/>
            <w:vAlign w:val="center"/>
            <w:hideMark/>
          </w:tcPr>
          <w:p w14:paraId="31F4A6D4" w14:textId="77777777" w:rsidR="00A711FD" w:rsidRPr="00764F38" w:rsidRDefault="00A711FD" w:rsidP="00796C9F">
            <w:pPr>
              <w:rPr>
                <w:color w:val="000000"/>
                <w:sz w:val="18"/>
                <w:szCs w:val="18"/>
                <w:lang w:eastAsia="en-GB"/>
              </w:rPr>
            </w:pPr>
            <w:r>
              <w:rPr>
                <w:color w:val="000000"/>
                <w:sz w:val="18"/>
                <w:szCs w:val="18"/>
              </w:rPr>
              <w:t>0</w:t>
            </w:r>
          </w:p>
        </w:tc>
        <w:tc>
          <w:tcPr>
            <w:tcW w:w="385" w:type="pct"/>
            <w:tcBorders>
              <w:top w:val="nil"/>
              <w:bottom w:val="single" w:sz="4" w:space="0" w:color="auto"/>
            </w:tcBorders>
            <w:shd w:val="clear" w:color="auto" w:fill="auto"/>
            <w:vAlign w:val="center"/>
            <w:hideMark/>
          </w:tcPr>
          <w:p w14:paraId="11B0D09C" w14:textId="77777777" w:rsidR="00A711FD" w:rsidRPr="00764F38" w:rsidRDefault="00A711FD" w:rsidP="00796C9F">
            <w:pPr>
              <w:rPr>
                <w:color w:val="000000"/>
                <w:sz w:val="18"/>
                <w:szCs w:val="18"/>
                <w:lang w:eastAsia="en-GB"/>
              </w:rPr>
            </w:pPr>
            <w:r>
              <w:rPr>
                <w:color w:val="000000"/>
                <w:sz w:val="18"/>
                <w:szCs w:val="18"/>
              </w:rPr>
              <w:t>1</w:t>
            </w:r>
          </w:p>
        </w:tc>
        <w:tc>
          <w:tcPr>
            <w:tcW w:w="449" w:type="pct"/>
            <w:tcBorders>
              <w:top w:val="nil"/>
              <w:bottom w:val="single" w:sz="4" w:space="0" w:color="auto"/>
            </w:tcBorders>
            <w:shd w:val="clear" w:color="auto" w:fill="auto"/>
            <w:noWrap/>
            <w:vAlign w:val="center"/>
            <w:hideMark/>
          </w:tcPr>
          <w:p w14:paraId="473FAFFC" w14:textId="77777777" w:rsidR="00A711FD" w:rsidRPr="00764F38" w:rsidRDefault="00A711FD" w:rsidP="00796C9F">
            <w:pPr>
              <w:rPr>
                <w:color w:val="000000"/>
                <w:sz w:val="18"/>
                <w:szCs w:val="18"/>
                <w:lang w:eastAsia="en-GB"/>
              </w:rPr>
            </w:pPr>
            <w:r>
              <w:rPr>
                <w:color w:val="000000"/>
                <w:sz w:val="18"/>
                <w:szCs w:val="18"/>
              </w:rPr>
              <w:t>0</w:t>
            </w:r>
          </w:p>
        </w:tc>
        <w:tc>
          <w:tcPr>
            <w:tcW w:w="449" w:type="pct"/>
            <w:tcBorders>
              <w:top w:val="nil"/>
              <w:bottom w:val="single" w:sz="4" w:space="0" w:color="auto"/>
            </w:tcBorders>
            <w:shd w:val="clear" w:color="auto" w:fill="auto"/>
            <w:vAlign w:val="center"/>
            <w:hideMark/>
          </w:tcPr>
          <w:p w14:paraId="714F430A" w14:textId="77777777" w:rsidR="00A711FD" w:rsidRPr="00764F38" w:rsidRDefault="00A711FD" w:rsidP="00796C9F">
            <w:pPr>
              <w:rPr>
                <w:color w:val="000000"/>
                <w:sz w:val="18"/>
                <w:szCs w:val="18"/>
                <w:lang w:eastAsia="en-GB"/>
              </w:rPr>
            </w:pPr>
            <w:r>
              <w:rPr>
                <w:color w:val="000000"/>
                <w:sz w:val="18"/>
                <w:szCs w:val="18"/>
              </w:rPr>
              <w:t>1</w:t>
            </w:r>
          </w:p>
        </w:tc>
        <w:tc>
          <w:tcPr>
            <w:tcW w:w="449" w:type="pct"/>
            <w:tcBorders>
              <w:top w:val="nil"/>
              <w:bottom w:val="single" w:sz="4" w:space="0" w:color="auto"/>
            </w:tcBorders>
            <w:shd w:val="clear" w:color="auto" w:fill="auto"/>
            <w:vAlign w:val="center"/>
            <w:hideMark/>
          </w:tcPr>
          <w:p w14:paraId="08CBD770" w14:textId="77777777" w:rsidR="00A711FD" w:rsidRPr="006270C0" w:rsidRDefault="00A711FD" w:rsidP="00796C9F">
            <w:pPr>
              <w:rPr>
                <w:color w:val="000000"/>
                <w:sz w:val="18"/>
                <w:szCs w:val="18"/>
                <w:lang w:eastAsia="en-GB"/>
              </w:rPr>
            </w:pPr>
            <w:r>
              <w:rPr>
                <w:color w:val="000000"/>
                <w:sz w:val="18"/>
                <w:szCs w:val="18"/>
              </w:rPr>
              <w:t>0</w:t>
            </w:r>
          </w:p>
        </w:tc>
        <w:tc>
          <w:tcPr>
            <w:tcW w:w="449" w:type="pct"/>
            <w:tcBorders>
              <w:top w:val="nil"/>
              <w:bottom w:val="single" w:sz="4" w:space="0" w:color="auto"/>
            </w:tcBorders>
            <w:vAlign w:val="center"/>
          </w:tcPr>
          <w:p w14:paraId="0F14A075" w14:textId="77777777" w:rsidR="00A711FD" w:rsidRDefault="00A711FD" w:rsidP="00796C9F">
            <w:pPr>
              <w:rPr>
                <w:color w:val="000000"/>
                <w:sz w:val="18"/>
                <w:szCs w:val="18"/>
                <w:lang w:eastAsia="en-GB"/>
              </w:rPr>
            </w:pPr>
            <w:r>
              <w:rPr>
                <w:color w:val="000000"/>
                <w:sz w:val="18"/>
                <w:szCs w:val="18"/>
              </w:rPr>
              <w:t>1</w:t>
            </w:r>
          </w:p>
        </w:tc>
        <w:tc>
          <w:tcPr>
            <w:tcW w:w="385" w:type="pct"/>
            <w:tcBorders>
              <w:top w:val="nil"/>
              <w:bottom w:val="single" w:sz="4" w:space="0" w:color="auto"/>
            </w:tcBorders>
            <w:vAlign w:val="center"/>
          </w:tcPr>
          <w:p w14:paraId="255C67E5" w14:textId="77777777" w:rsidR="00A711FD" w:rsidRPr="006270C0" w:rsidRDefault="00A711FD" w:rsidP="00796C9F">
            <w:pPr>
              <w:rPr>
                <w:color w:val="000000"/>
                <w:sz w:val="18"/>
                <w:szCs w:val="18"/>
                <w:lang w:eastAsia="en-GB"/>
              </w:rPr>
            </w:pPr>
            <w:r>
              <w:rPr>
                <w:color w:val="000000"/>
                <w:sz w:val="18"/>
                <w:szCs w:val="18"/>
              </w:rPr>
              <w:t>0</w:t>
            </w:r>
          </w:p>
        </w:tc>
        <w:tc>
          <w:tcPr>
            <w:tcW w:w="385" w:type="pct"/>
            <w:tcBorders>
              <w:top w:val="nil"/>
              <w:bottom w:val="single" w:sz="4" w:space="0" w:color="auto"/>
            </w:tcBorders>
            <w:shd w:val="clear" w:color="auto" w:fill="FFFFFF" w:themeFill="background1"/>
            <w:vAlign w:val="center"/>
          </w:tcPr>
          <w:p w14:paraId="650A894A" w14:textId="77777777" w:rsidR="00A711FD" w:rsidRDefault="00A711FD" w:rsidP="00796C9F">
            <w:pPr>
              <w:rPr>
                <w:color w:val="000000"/>
                <w:sz w:val="18"/>
                <w:szCs w:val="18"/>
              </w:rPr>
            </w:pPr>
            <w:r>
              <w:rPr>
                <w:color w:val="000000"/>
                <w:sz w:val="18"/>
                <w:szCs w:val="18"/>
              </w:rPr>
              <w:t>0</w:t>
            </w:r>
          </w:p>
        </w:tc>
        <w:tc>
          <w:tcPr>
            <w:tcW w:w="385" w:type="pct"/>
            <w:tcBorders>
              <w:top w:val="nil"/>
              <w:bottom w:val="single" w:sz="4" w:space="0" w:color="auto"/>
            </w:tcBorders>
            <w:shd w:val="clear" w:color="auto" w:fill="FFFFFF" w:themeFill="background1"/>
            <w:vAlign w:val="center"/>
          </w:tcPr>
          <w:p w14:paraId="6041D890" w14:textId="77777777" w:rsidR="00A711FD" w:rsidRDefault="00A711FD" w:rsidP="00796C9F">
            <w:pPr>
              <w:rPr>
                <w:color w:val="000000"/>
                <w:sz w:val="18"/>
                <w:szCs w:val="18"/>
              </w:rPr>
            </w:pPr>
            <w:r>
              <w:rPr>
                <w:color w:val="000000"/>
                <w:sz w:val="18"/>
                <w:szCs w:val="18"/>
              </w:rPr>
              <w:t>1</w:t>
            </w:r>
          </w:p>
        </w:tc>
        <w:tc>
          <w:tcPr>
            <w:tcW w:w="352" w:type="pct"/>
            <w:tcBorders>
              <w:top w:val="nil"/>
              <w:bottom w:val="single" w:sz="4" w:space="0" w:color="auto"/>
            </w:tcBorders>
            <w:shd w:val="clear" w:color="auto" w:fill="FFFFFF" w:themeFill="background1"/>
            <w:vAlign w:val="center"/>
            <w:hideMark/>
          </w:tcPr>
          <w:p w14:paraId="591DEFBE" w14:textId="77777777" w:rsidR="00A711FD" w:rsidRPr="006270C0" w:rsidRDefault="00A711FD" w:rsidP="00796C9F">
            <w:pPr>
              <w:rPr>
                <w:color w:val="000000"/>
                <w:sz w:val="18"/>
                <w:szCs w:val="18"/>
                <w:lang w:eastAsia="en-GB"/>
              </w:rPr>
            </w:pPr>
            <w:r w:rsidRPr="00736FBD">
              <w:rPr>
                <w:color w:val="000000"/>
                <w:sz w:val="18"/>
                <w:szCs w:val="18"/>
              </w:rPr>
              <w:t>0.5</w:t>
            </w:r>
          </w:p>
        </w:tc>
        <w:tc>
          <w:tcPr>
            <w:tcW w:w="352" w:type="pct"/>
            <w:tcBorders>
              <w:top w:val="nil"/>
              <w:bottom w:val="single" w:sz="4" w:space="0" w:color="auto"/>
            </w:tcBorders>
            <w:shd w:val="clear" w:color="auto" w:fill="F2F2F2" w:themeFill="background1" w:themeFillShade="F2"/>
            <w:vAlign w:val="center"/>
          </w:tcPr>
          <w:p w14:paraId="6C832749" w14:textId="77777777" w:rsidR="00A711FD" w:rsidRPr="00736FBD" w:rsidRDefault="00A711FD" w:rsidP="00796C9F">
            <w:pPr>
              <w:rPr>
                <w:color w:val="000000"/>
                <w:sz w:val="18"/>
                <w:szCs w:val="18"/>
                <w:lang w:eastAsia="en-GB"/>
              </w:rPr>
            </w:pPr>
            <w:r>
              <w:rPr>
                <w:color w:val="000000"/>
                <w:sz w:val="18"/>
                <w:szCs w:val="18"/>
                <w:lang w:eastAsia="en-GB"/>
              </w:rPr>
              <w:t>0.5</w:t>
            </w:r>
          </w:p>
        </w:tc>
      </w:tr>
      <w:tr w:rsidR="00A711FD" w:rsidRPr="006270C0" w14:paraId="308E215B" w14:textId="77777777" w:rsidTr="00796C9F">
        <w:trPr>
          <w:trHeight w:val="300"/>
        </w:trPr>
        <w:tc>
          <w:tcPr>
            <w:tcW w:w="574" w:type="pct"/>
            <w:tcBorders>
              <w:top w:val="single" w:sz="4" w:space="0" w:color="auto"/>
            </w:tcBorders>
            <w:shd w:val="clear" w:color="auto" w:fill="auto"/>
            <w:noWrap/>
            <w:vAlign w:val="center"/>
            <w:hideMark/>
          </w:tcPr>
          <w:p w14:paraId="1BDE4C65" w14:textId="77777777" w:rsidR="00A711FD" w:rsidRPr="006270C0" w:rsidRDefault="00A711FD" w:rsidP="00796C9F">
            <w:pPr>
              <w:rPr>
                <w:b/>
                <w:bCs/>
                <w:color w:val="000000"/>
                <w:sz w:val="18"/>
                <w:szCs w:val="18"/>
                <w:lang w:eastAsia="en-GB"/>
              </w:rPr>
            </w:pPr>
            <w:r w:rsidRPr="006270C0">
              <w:rPr>
                <w:b/>
                <w:bCs/>
                <w:color w:val="000000"/>
                <w:sz w:val="18"/>
                <w:szCs w:val="18"/>
                <w:lang w:eastAsia="en-GB"/>
              </w:rPr>
              <w:t>Total decisions</w:t>
            </w:r>
          </w:p>
        </w:tc>
        <w:tc>
          <w:tcPr>
            <w:tcW w:w="385" w:type="pct"/>
            <w:tcBorders>
              <w:top w:val="single" w:sz="4" w:space="0" w:color="auto"/>
            </w:tcBorders>
            <w:shd w:val="clear" w:color="auto" w:fill="auto"/>
            <w:vAlign w:val="center"/>
            <w:hideMark/>
          </w:tcPr>
          <w:p w14:paraId="3A2574B7" w14:textId="77777777" w:rsidR="00A711FD" w:rsidRPr="006270C0" w:rsidRDefault="00A711FD" w:rsidP="00796C9F">
            <w:pPr>
              <w:rPr>
                <w:b/>
                <w:bCs/>
                <w:color w:val="000000"/>
                <w:sz w:val="18"/>
                <w:szCs w:val="18"/>
                <w:lang w:eastAsia="en-GB"/>
              </w:rPr>
            </w:pPr>
            <w:r>
              <w:rPr>
                <w:b/>
                <w:bCs/>
                <w:color w:val="000000"/>
                <w:sz w:val="18"/>
                <w:szCs w:val="18"/>
              </w:rPr>
              <w:t>183</w:t>
            </w:r>
          </w:p>
        </w:tc>
        <w:tc>
          <w:tcPr>
            <w:tcW w:w="385" w:type="pct"/>
            <w:tcBorders>
              <w:top w:val="single" w:sz="4" w:space="0" w:color="auto"/>
            </w:tcBorders>
            <w:shd w:val="clear" w:color="auto" w:fill="auto"/>
            <w:vAlign w:val="center"/>
            <w:hideMark/>
          </w:tcPr>
          <w:p w14:paraId="49FB68E5" w14:textId="77777777" w:rsidR="00A711FD" w:rsidRPr="006270C0" w:rsidRDefault="00A711FD" w:rsidP="00796C9F">
            <w:pPr>
              <w:rPr>
                <w:b/>
                <w:bCs/>
                <w:color w:val="000000"/>
                <w:sz w:val="18"/>
                <w:szCs w:val="18"/>
                <w:lang w:eastAsia="en-GB"/>
              </w:rPr>
            </w:pPr>
            <w:r>
              <w:rPr>
                <w:b/>
                <w:bCs/>
                <w:color w:val="000000"/>
                <w:sz w:val="18"/>
                <w:szCs w:val="18"/>
              </w:rPr>
              <w:t>186</w:t>
            </w:r>
          </w:p>
        </w:tc>
        <w:tc>
          <w:tcPr>
            <w:tcW w:w="449" w:type="pct"/>
            <w:tcBorders>
              <w:top w:val="single" w:sz="4" w:space="0" w:color="auto"/>
            </w:tcBorders>
            <w:shd w:val="clear" w:color="auto" w:fill="auto"/>
            <w:noWrap/>
            <w:vAlign w:val="center"/>
            <w:hideMark/>
          </w:tcPr>
          <w:p w14:paraId="4CF3FFEB" w14:textId="77777777" w:rsidR="00A711FD" w:rsidRPr="006270C0" w:rsidRDefault="00A711FD" w:rsidP="00796C9F">
            <w:pPr>
              <w:rPr>
                <w:b/>
                <w:bCs/>
                <w:color w:val="000000"/>
                <w:sz w:val="18"/>
                <w:szCs w:val="18"/>
                <w:lang w:eastAsia="en-GB"/>
              </w:rPr>
            </w:pPr>
            <w:r>
              <w:rPr>
                <w:b/>
                <w:bCs/>
                <w:color w:val="000000"/>
                <w:sz w:val="18"/>
                <w:szCs w:val="18"/>
              </w:rPr>
              <w:t>222</w:t>
            </w:r>
          </w:p>
        </w:tc>
        <w:tc>
          <w:tcPr>
            <w:tcW w:w="449" w:type="pct"/>
            <w:tcBorders>
              <w:top w:val="single" w:sz="4" w:space="0" w:color="auto"/>
            </w:tcBorders>
            <w:shd w:val="clear" w:color="auto" w:fill="auto"/>
            <w:vAlign w:val="center"/>
            <w:hideMark/>
          </w:tcPr>
          <w:p w14:paraId="47ADB555" w14:textId="77777777" w:rsidR="00A711FD" w:rsidRPr="006270C0" w:rsidRDefault="00A711FD" w:rsidP="00796C9F">
            <w:pPr>
              <w:rPr>
                <w:b/>
                <w:bCs/>
                <w:color w:val="000000"/>
                <w:sz w:val="18"/>
                <w:szCs w:val="18"/>
                <w:lang w:eastAsia="en-GB"/>
              </w:rPr>
            </w:pPr>
            <w:r>
              <w:rPr>
                <w:b/>
                <w:bCs/>
                <w:color w:val="000000"/>
                <w:sz w:val="18"/>
                <w:szCs w:val="18"/>
              </w:rPr>
              <w:t>209</w:t>
            </w:r>
          </w:p>
        </w:tc>
        <w:tc>
          <w:tcPr>
            <w:tcW w:w="449" w:type="pct"/>
            <w:tcBorders>
              <w:top w:val="single" w:sz="4" w:space="0" w:color="auto"/>
            </w:tcBorders>
            <w:shd w:val="clear" w:color="auto" w:fill="auto"/>
            <w:vAlign w:val="center"/>
            <w:hideMark/>
          </w:tcPr>
          <w:p w14:paraId="6E126B59" w14:textId="77777777" w:rsidR="00A711FD" w:rsidRPr="00EA35BA" w:rsidRDefault="00A711FD" w:rsidP="00796C9F">
            <w:pPr>
              <w:rPr>
                <w:b/>
                <w:color w:val="000000"/>
                <w:sz w:val="18"/>
                <w:szCs w:val="18"/>
                <w:lang w:eastAsia="en-GB"/>
              </w:rPr>
            </w:pPr>
            <w:r>
              <w:rPr>
                <w:b/>
                <w:bCs/>
                <w:color w:val="000000"/>
                <w:sz w:val="18"/>
                <w:szCs w:val="18"/>
              </w:rPr>
              <w:t>268</w:t>
            </w:r>
          </w:p>
        </w:tc>
        <w:tc>
          <w:tcPr>
            <w:tcW w:w="449" w:type="pct"/>
            <w:tcBorders>
              <w:top w:val="single" w:sz="4" w:space="0" w:color="auto"/>
            </w:tcBorders>
            <w:vAlign w:val="center"/>
          </w:tcPr>
          <w:p w14:paraId="53AD1DA2" w14:textId="77777777" w:rsidR="00A711FD" w:rsidRDefault="00A711FD" w:rsidP="00796C9F">
            <w:pPr>
              <w:rPr>
                <w:b/>
                <w:color w:val="000000"/>
                <w:sz w:val="18"/>
                <w:szCs w:val="18"/>
                <w:lang w:eastAsia="en-GB"/>
              </w:rPr>
            </w:pPr>
            <w:r>
              <w:rPr>
                <w:b/>
                <w:bCs/>
                <w:color w:val="000000"/>
                <w:sz w:val="18"/>
                <w:szCs w:val="18"/>
              </w:rPr>
              <w:t>239</w:t>
            </w:r>
          </w:p>
        </w:tc>
        <w:tc>
          <w:tcPr>
            <w:tcW w:w="385" w:type="pct"/>
            <w:tcBorders>
              <w:top w:val="single" w:sz="4" w:space="0" w:color="auto"/>
            </w:tcBorders>
            <w:vAlign w:val="center"/>
          </w:tcPr>
          <w:p w14:paraId="3356A3B3" w14:textId="77777777" w:rsidR="00A711FD" w:rsidRPr="00EA35BA" w:rsidRDefault="00A711FD" w:rsidP="00796C9F">
            <w:pPr>
              <w:rPr>
                <w:b/>
                <w:color w:val="000000"/>
                <w:sz w:val="18"/>
                <w:szCs w:val="18"/>
                <w:lang w:eastAsia="en-GB"/>
              </w:rPr>
            </w:pPr>
            <w:r>
              <w:rPr>
                <w:b/>
                <w:bCs/>
                <w:color w:val="000000"/>
                <w:sz w:val="18"/>
                <w:szCs w:val="18"/>
              </w:rPr>
              <w:t>314</w:t>
            </w:r>
          </w:p>
        </w:tc>
        <w:tc>
          <w:tcPr>
            <w:tcW w:w="385" w:type="pct"/>
            <w:tcBorders>
              <w:top w:val="single" w:sz="4" w:space="0" w:color="auto"/>
            </w:tcBorders>
            <w:shd w:val="clear" w:color="auto" w:fill="FFFFFF" w:themeFill="background1"/>
            <w:vAlign w:val="center"/>
          </w:tcPr>
          <w:p w14:paraId="1DD2C752" w14:textId="77777777" w:rsidR="00A711FD" w:rsidRPr="00736FBD" w:rsidRDefault="00A711FD" w:rsidP="00796C9F">
            <w:pPr>
              <w:rPr>
                <w:b/>
                <w:bCs/>
                <w:color w:val="000000"/>
                <w:sz w:val="18"/>
                <w:szCs w:val="18"/>
              </w:rPr>
            </w:pPr>
            <w:r>
              <w:rPr>
                <w:b/>
                <w:bCs/>
                <w:color w:val="000000"/>
                <w:sz w:val="18"/>
                <w:szCs w:val="18"/>
              </w:rPr>
              <w:t>294</w:t>
            </w:r>
          </w:p>
        </w:tc>
        <w:tc>
          <w:tcPr>
            <w:tcW w:w="385" w:type="pct"/>
            <w:tcBorders>
              <w:top w:val="single" w:sz="4" w:space="0" w:color="auto"/>
            </w:tcBorders>
            <w:shd w:val="clear" w:color="auto" w:fill="FFFFFF" w:themeFill="background1"/>
            <w:vAlign w:val="center"/>
          </w:tcPr>
          <w:p w14:paraId="3A355E98" w14:textId="77777777" w:rsidR="00A711FD" w:rsidRPr="00736FBD" w:rsidRDefault="00A711FD" w:rsidP="00796C9F">
            <w:pPr>
              <w:rPr>
                <w:b/>
                <w:bCs/>
                <w:color w:val="000000"/>
                <w:sz w:val="18"/>
                <w:szCs w:val="18"/>
              </w:rPr>
            </w:pPr>
            <w:r>
              <w:rPr>
                <w:b/>
                <w:bCs/>
                <w:color w:val="000000"/>
                <w:sz w:val="18"/>
                <w:szCs w:val="18"/>
              </w:rPr>
              <w:fldChar w:fldCharType="begin"/>
            </w:r>
            <w:r>
              <w:rPr>
                <w:b/>
                <w:bCs/>
                <w:color w:val="000000"/>
                <w:sz w:val="18"/>
                <w:szCs w:val="18"/>
              </w:rPr>
              <w:instrText xml:space="preserve"> =SUM(ABOVE) </w:instrText>
            </w:r>
            <w:r>
              <w:rPr>
                <w:b/>
                <w:bCs/>
                <w:color w:val="000000"/>
                <w:sz w:val="18"/>
                <w:szCs w:val="18"/>
              </w:rPr>
              <w:fldChar w:fldCharType="separate"/>
            </w:r>
            <w:r>
              <w:rPr>
                <w:b/>
                <w:bCs/>
                <w:noProof/>
                <w:color w:val="000000"/>
                <w:sz w:val="18"/>
                <w:szCs w:val="18"/>
              </w:rPr>
              <w:t>282</w:t>
            </w:r>
            <w:r>
              <w:rPr>
                <w:b/>
                <w:bCs/>
                <w:color w:val="000000"/>
                <w:sz w:val="18"/>
                <w:szCs w:val="18"/>
              </w:rPr>
              <w:fldChar w:fldCharType="end"/>
            </w:r>
          </w:p>
        </w:tc>
        <w:tc>
          <w:tcPr>
            <w:tcW w:w="352" w:type="pct"/>
            <w:tcBorders>
              <w:top w:val="single" w:sz="4" w:space="0" w:color="auto"/>
            </w:tcBorders>
            <w:shd w:val="clear" w:color="auto" w:fill="FFFFFF" w:themeFill="background1"/>
            <w:vAlign w:val="center"/>
            <w:hideMark/>
          </w:tcPr>
          <w:p w14:paraId="2C7AC3D6" w14:textId="77777777" w:rsidR="00A711FD" w:rsidRPr="00736FBD" w:rsidRDefault="00A711FD" w:rsidP="00796C9F">
            <w:pPr>
              <w:rPr>
                <w:b/>
                <w:bCs/>
                <w:color w:val="000000"/>
                <w:sz w:val="18"/>
                <w:szCs w:val="18"/>
                <w:lang w:eastAsia="en-GB"/>
              </w:rPr>
            </w:pPr>
            <w:r w:rsidRPr="00736FBD">
              <w:rPr>
                <w:b/>
                <w:bCs/>
                <w:color w:val="000000"/>
                <w:sz w:val="18"/>
                <w:szCs w:val="18"/>
              </w:rPr>
              <w:t>276.5</w:t>
            </w:r>
          </w:p>
        </w:tc>
        <w:tc>
          <w:tcPr>
            <w:tcW w:w="352" w:type="pct"/>
            <w:tcBorders>
              <w:top w:val="single" w:sz="4" w:space="0" w:color="auto"/>
            </w:tcBorders>
            <w:shd w:val="clear" w:color="auto" w:fill="F2F2F2" w:themeFill="background1" w:themeFillShade="F2"/>
            <w:vAlign w:val="center"/>
          </w:tcPr>
          <w:p w14:paraId="7CB7C1AE" w14:textId="77777777" w:rsidR="00A711FD" w:rsidRPr="00736FBD" w:rsidRDefault="00A711FD" w:rsidP="00796C9F">
            <w:pPr>
              <w:rPr>
                <w:b/>
                <w:bCs/>
                <w:color w:val="000000"/>
                <w:sz w:val="18"/>
                <w:szCs w:val="18"/>
                <w:lang w:eastAsia="en-GB"/>
              </w:rPr>
            </w:pPr>
            <w:r>
              <w:rPr>
                <w:b/>
                <w:bCs/>
                <w:color w:val="000000"/>
                <w:sz w:val="18"/>
                <w:szCs w:val="18"/>
                <w:lang w:eastAsia="en-GB"/>
              </w:rPr>
              <w:t>288</w:t>
            </w:r>
          </w:p>
        </w:tc>
      </w:tr>
    </w:tbl>
    <w:bookmarkEnd w:id="14"/>
    <w:p w14:paraId="57A25E53" w14:textId="77777777" w:rsidR="00A711FD" w:rsidRDefault="00A711FD" w:rsidP="00A711FD">
      <w:pPr>
        <w:ind w:firstLine="567"/>
      </w:pPr>
      <w:r w:rsidRPr="00323C74">
        <w:t>*</w:t>
      </w:r>
      <w:r>
        <w:t xml:space="preserve"> </w:t>
      </w:r>
      <w:r w:rsidRPr="00323C74">
        <w:t xml:space="preserve">Includes communications that </w:t>
      </w:r>
      <w:r>
        <w:t>were</w:t>
      </w:r>
      <w:r w:rsidRPr="00323C74">
        <w:t xml:space="preserve"> discontinued</w:t>
      </w:r>
      <w:r>
        <w:t xml:space="preserve"> as cases have become moot.</w:t>
      </w:r>
    </w:p>
    <w:p w14:paraId="0B096DD2" w14:textId="77777777" w:rsidR="00A711FD" w:rsidRDefault="00A711FD" w:rsidP="00A711FD">
      <w:pPr>
        <w:ind w:left="1134" w:hanging="567"/>
        <w:jc w:val="both"/>
      </w:pPr>
      <w:r w:rsidRPr="00694B59">
        <w:rPr>
          <w:i/>
          <w:iCs/>
        </w:rPr>
        <w:t>Nota bene</w:t>
      </w:r>
      <w:r>
        <w:t>: In</w:t>
      </w:r>
      <w:r w:rsidRPr="00D56298">
        <w:t xml:space="preserve"> </w:t>
      </w:r>
      <w:r>
        <w:t>2020-2021</w:t>
      </w:r>
      <w:r w:rsidRPr="00D56298">
        <w:t xml:space="preserve">, the </w:t>
      </w:r>
      <w:r>
        <w:t xml:space="preserve">work of the treaty bodies was severely impeded due to COVID-19. </w:t>
      </w:r>
    </w:p>
    <w:p w14:paraId="03C6D8B3" w14:textId="77777777" w:rsidR="00A711FD" w:rsidRPr="00A94196" w:rsidRDefault="00A711FD" w:rsidP="00A711FD">
      <w:pPr>
        <w:pStyle w:val="HChG"/>
        <w:ind w:firstLine="0"/>
      </w:pPr>
      <w:r w:rsidRPr="00A94196">
        <w:br w:type="column"/>
      </w:r>
      <w:r w:rsidRPr="00A94196">
        <w:lastRenderedPageBreak/>
        <w:t xml:space="preserve">Annex VIII </w:t>
      </w:r>
    </w:p>
    <w:p w14:paraId="7E740279" w14:textId="58D73C3D" w:rsidR="00A711FD" w:rsidRPr="00A94196" w:rsidRDefault="00A711FD" w:rsidP="002F19B3">
      <w:pPr>
        <w:pStyle w:val="H1G"/>
      </w:pPr>
      <w:r w:rsidRPr="00A94196">
        <w:tab/>
      </w:r>
      <w:r w:rsidRPr="00A94196">
        <w:tab/>
        <w:t xml:space="preserve">Communications pending review </w:t>
      </w:r>
      <w:r w:rsidR="000510F8">
        <w:t>(</w:t>
      </w:r>
      <w:r w:rsidR="00FC5F98">
        <w:t>‘</w:t>
      </w:r>
      <w:r w:rsidR="000510F8">
        <w:t>living cases</w:t>
      </w:r>
      <w:r w:rsidR="00FC5F98">
        <w:t xml:space="preserve">’) </w:t>
      </w:r>
      <w:r w:rsidRPr="00A94196">
        <w:t>as at 31 December 2023</w:t>
      </w:r>
    </w:p>
    <w:p w14:paraId="6C6876BC" w14:textId="263A8981" w:rsidR="00A711FD" w:rsidRDefault="3D9C2895" w:rsidP="00A711FD">
      <w:pPr>
        <w:pStyle w:val="SingleTxtG"/>
      </w:pPr>
      <w:r>
        <w:t xml:space="preserve">The number of communications that have been registered and are pending </w:t>
      </w:r>
      <w:r w:rsidR="76B9B5DB">
        <w:t>drafting for examination by</w:t>
      </w:r>
      <w:r>
        <w:t xml:space="preserve"> the relevant Committees</w:t>
      </w:r>
      <w:r w:rsidR="4599CCD0">
        <w:t xml:space="preserve">, also referred to as </w:t>
      </w:r>
      <w:r w:rsidR="34296266">
        <w:t xml:space="preserve">‘living </w:t>
      </w:r>
      <w:r w:rsidR="5CDA9211">
        <w:t>cases’</w:t>
      </w:r>
      <w:r w:rsidR="34296266">
        <w:t>,</w:t>
      </w:r>
      <w:r>
        <w:t xml:space="preserve"> was 1,913 as at 31 December 2023, representing an increase of 10.96 percent compared to 1,724 as at 31 December 202</w:t>
      </w:r>
      <w:r w:rsidR="00C46925">
        <w:t>1</w:t>
      </w:r>
      <w:r>
        <w:t>.</w:t>
      </w:r>
      <w:r w:rsidR="00A711FD" w:rsidRPr="004869FC">
        <w:rPr>
          <w:vertAlign w:val="superscript"/>
        </w:rPr>
        <w:footnoteReference w:id="5"/>
      </w:r>
      <w:r w:rsidRPr="004869FC">
        <w:rPr>
          <w:vertAlign w:val="superscript"/>
        </w:rPr>
        <w:t xml:space="preserve"> </w:t>
      </w:r>
      <w:r>
        <w:t>On average</w:t>
      </w:r>
      <w:r w:rsidR="7F028E5D">
        <w:t>,</w:t>
      </w:r>
      <w:r>
        <w:t xml:space="preserve"> the Committees adopted 288 decisions per year in 2022-2023, meaning that with the current staff resources, the Committees would need approximately 6.64 years to clear the backlog, without considering any new individual communications registered (1,913 individual communications pending review / average of 288 decisions per year = 6.64 years).</w:t>
      </w:r>
      <w:r w:rsidR="1973E5FD">
        <w:t xml:space="preserve"> </w:t>
      </w:r>
      <w:bookmarkStart w:id="15" w:name="_Hlk109741313"/>
      <w:r>
        <w:t>On 31 December 2023, out of the 1,913 individual communications pending, 685 communications had passed the stage of written observations between the parties and were ready for a decision to be prepared and examined by the respective Committees, compared to 420 communications on 31 December 2021.</w:t>
      </w:r>
      <w:r w:rsidR="0A658C90">
        <w:t xml:space="preserve"> </w:t>
      </w:r>
      <w:bookmarkEnd w:id="15"/>
      <w:r>
        <w:t>As at 31 December 2023, there was an additional backlog of 261 pre-screened individual cases that were pending registration, and 39 communications that were approved for registration by Committees and pending processing and notification to the parties.</w:t>
      </w:r>
    </w:p>
    <w:p w14:paraId="6B53825B" w14:textId="7BC882E8" w:rsidR="00AC6DBD" w:rsidRPr="00390697" w:rsidRDefault="651D5A4F" w:rsidP="2410BA09">
      <w:pPr>
        <w:pStyle w:val="SingleTxtG"/>
      </w:pPr>
      <w:r>
        <w:t>Efforts by OHCHR continued during the reporting period to strengthen workflow management of individual communications</w:t>
      </w:r>
      <w:r w:rsidR="73D7BB65">
        <w:t>,</w:t>
      </w:r>
      <w:r>
        <w:t xml:space="preserve"> including through the establishment of a dedicated intake team to review incoming communications and to support the Committees through the first-level legal assessment to facilitate their decision-making by granting or denying requests for interim measures for complainants and/or registering them as new cases. Efforts also continued regarding the harmonisation of working methods to deal with individual communications and important progress was achieved in the areas of interim and protection measures, third-party interventions, oral hearings and friendly settlements.</w:t>
      </w:r>
    </w:p>
    <w:p w14:paraId="7E9FFD9C" w14:textId="77777777" w:rsidR="00A711FD" w:rsidRPr="00D5544B" w:rsidRDefault="00A711FD" w:rsidP="00A711FD">
      <w:pPr>
        <w:pStyle w:val="H23G"/>
      </w:pPr>
      <w:r>
        <w:tab/>
      </w:r>
      <w:r>
        <w:tab/>
      </w:r>
      <w:r w:rsidRPr="00D5544B">
        <w:t xml:space="preserve">Table 1 </w:t>
      </w:r>
    </w:p>
    <w:tbl>
      <w:tblPr>
        <w:tblpPr w:leftFromText="180" w:rightFromText="180" w:vertAnchor="text" w:horzAnchor="page" w:tblpX="626" w:tblpY="149"/>
        <w:tblW w:w="14844" w:type="dxa"/>
        <w:tblLayout w:type="fixed"/>
        <w:tblLook w:val="04A0" w:firstRow="1" w:lastRow="0" w:firstColumn="1" w:lastColumn="0" w:noHBand="0" w:noVBand="1"/>
      </w:tblPr>
      <w:tblGrid>
        <w:gridCol w:w="876"/>
        <w:gridCol w:w="1265"/>
        <w:gridCol w:w="1265"/>
        <w:gridCol w:w="1265"/>
        <w:gridCol w:w="1265"/>
        <w:gridCol w:w="1152"/>
        <w:gridCol w:w="1878"/>
        <w:gridCol w:w="1878"/>
        <w:gridCol w:w="1265"/>
        <w:gridCol w:w="1265"/>
        <w:gridCol w:w="1470"/>
      </w:tblGrid>
      <w:tr w:rsidR="00A711FD" w:rsidRPr="00D5544B" w14:paraId="5C137676" w14:textId="77777777" w:rsidTr="59B41E9C">
        <w:trPr>
          <w:trHeight w:val="1544"/>
        </w:trPr>
        <w:tc>
          <w:tcPr>
            <w:tcW w:w="876" w:type="dxa"/>
            <w:tcBorders>
              <w:top w:val="single" w:sz="8" w:space="0" w:color="auto"/>
              <w:left w:val="nil"/>
              <w:bottom w:val="nil"/>
              <w:right w:val="nil"/>
            </w:tcBorders>
            <w:shd w:val="clear" w:color="auto" w:fill="auto"/>
            <w:vAlign w:val="center"/>
            <w:hideMark/>
          </w:tcPr>
          <w:p w14:paraId="5AD1387D" w14:textId="77777777" w:rsidR="00A711FD" w:rsidRPr="00D5544B" w:rsidRDefault="00A711FD" w:rsidP="00796C9F">
            <w:pPr>
              <w:rPr>
                <w:i/>
                <w:iCs/>
                <w:color w:val="000000"/>
                <w:sz w:val="16"/>
                <w:szCs w:val="16"/>
                <w:lang w:eastAsia="en-GB"/>
              </w:rPr>
            </w:pPr>
            <w:r w:rsidRPr="00D5544B">
              <w:rPr>
                <w:i/>
                <w:iCs/>
                <w:color w:val="000000"/>
                <w:sz w:val="16"/>
                <w:szCs w:val="16"/>
                <w:lang w:eastAsia="en-GB"/>
              </w:rPr>
              <w:t>Treaty body</w:t>
            </w:r>
          </w:p>
        </w:tc>
        <w:tc>
          <w:tcPr>
            <w:tcW w:w="1265" w:type="dxa"/>
            <w:tcBorders>
              <w:top w:val="single" w:sz="8" w:space="0" w:color="auto"/>
              <w:left w:val="nil"/>
              <w:bottom w:val="nil"/>
              <w:right w:val="nil"/>
            </w:tcBorders>
            <w:shd w:val="clear" w:color="auto" w:fill="auto"/>
            <w:vAlign w:val="center"/>
            <w:hideMark/>
          </w:tcPr>
          <w:p w14:paraId="27710621" w14:textId="619706F9" w:rsidR="00A711FD" w:rsidRPr="00D5544B" w:rsidRDefault="40935395" w:rsidP="2410BA09">
            <w:pPr>
              <w:rPr>
                <w:i/>
                <w:iCs/>
                <w:color w:val="000000"/>
                <w:sz w:val="16"/>
                <w:szCs w:val="16"/>
                <w:lang w:eastAsia="en-GB"/>
              </w:rPr>
            </w:pPr>
            <w:r w:rsidRPr="59B41E9C">
              <w:rPr>
                <w:i/>
                <w:iCs/>
                <w:color w:val="000000" w:themeColor="text1"/>
                <w:sz w:val="16"/>
                <w:szCs w:val="16"/>
                <w:lang w:eastAsia="en-GB"/>
              </w:rPr>
              <w:t xml:space="preserve">No. of </w:t>
            </w:r>
            <w:r w:rsidR="57E49068" w:rsidRPr="59B41E9C">
              <w:rPr>
                <w:i/>
                <w:iCs/>
                <w:color w:val="000000" w:themeColor="text1"/>
                <w:sz w:val="16"/>
                <w:szCs w:val="16"/>
                <w:lang w:eastAsia="en-GB"/>
              </w:rPr>
              <w:t>liv</w:t>
            </w:r>
            <w:r w:rsidR="155385D8" w:rsidRPr="59B41E9C">
              <w:rPr>
                <w:i/>
                <w:iCs/>
                <w:color w:val="000000" w:themeColor="text1"/>
                <w:sz w:val="16"/>
                <w:szCs w:val="16"/>
                <w:lang w:eastAsia="en-GB"/>
              </w:rPr>
              <w:t>ing</w:t>
            </w:r>
            <w:r w:rsidR="57E49068" w:rsidRPr="59B41E9C">
              <w:rPr>
                <w:i/>
                <w:iCs/>
                <w:color w:val="000000" w:themeColor="text1"/>
                <w:sz w:val="16"/>
                <w:szCs w:val="16"/>
                <w:lang w:eastAsia="en-GB"/>
              </w:rPr>
              <w:t xml:space="preserve"> </w:t>
            </w:r>
            <w:r w:rsidR="18E23B99" w:rsidRPr="59B41E9C">
              <w:rPr>
                <w:i/>
                <w:iCs/>
                <w:color w:val="000000" w:themeColor="text1"/>
                <w:sz w:val="16"/>
                <w:szCs w:val="16"/>
                <w:lang w:eastAsia="en-GB"/>
              </w:rPr>
              <w:t>cases</w:t>
            </w:r>
            <w:r w:rsidR="00CC2D24" w:rsidRPr="59B41E9C">
              <w:rPr>
                <w:rStyle w:val="FootnoteReference"/>
                <w:i/>
                <w:iCs/>
                <w:color w:val="000000" w:themeColor="text1"/>
                <w:lang w:eastAsia="en-GB"/>
              </w:rPr>
              <w:footnoteReference w:id="6"/>
            </w:r>
            <w:r w:rsidR="00BDC771" w:rsidRPr="59B41E9C">
              <w:rPr>
                <w:i/>
                <w:iCs/>
                <w:color w:val="000000" w:themeColor="text1"/>
                <w:sz w:val="16"/>
                <w:szCs w:val="16"/>
                <w:lang w:eastAsia="en-GB"/>
              </w:rPr>
              <w:t xml:space="preserve"> as</w:t>
            </w:r>
            <w:r w:rsidRPr="59B41E9C">
              <w:rPr>
                <w:i/>
                <w:iCs/>
                <w:color w:val="000000" w:themeColor="text1"/>
                <w:sz w:val="16"/>
                <w:szCs w:val="16"/>
                <w:lang w:eastAsia="en-GB"/>
              </w:rPr>
              <w:t xml:space="preserve"> at 31 December 2015</w:t>
            </w:r>
          </w:p>
        </w:tc>
        <w:tc>
          <w:tcPr>
            <w:tcW w:w="1265" w:type="dxa"/>
            <w:tcBorders>
              <w:top w:val="single" w:sz="8" w:space="0" w:color="auto"/>
              <w:left w:val="nil"/>
              <w:bottom w:val="nil"/>
              <w:right w:val="nil"/>
            </w:tcBorders>
            <w:shd w:val="clear" w:color="auto" w:fill="auto"/>
            <w:vAlign w:val="center"/>
            <w:hideMark/>
          </w:tcPr>
          <w:p w14:paraId="3604D6FD" w14:textId="57DC59B6" w:rsidR="00A711FD" w:rsidRPr="00D5544B" w:rsidRDefault="00A711FD" w:rsidP="00796C9F">
            <w:pPr>
              <w:rPr>
                <w:i/>
                <w:iCs/>
                <w:color w:val="000000"/>
                <w:sz w:val="16"/>
                <w:szCs w:val="16"/>
                <w:lang w:eastAsia="en-GB"/>
              </w:rPr>
            </w:pPr>
            <w:r w:rsidRPr="00D5544B">
              <w:rPr>
                <w:i/>
                <w:iCs/>
                <w:color w:val="000000"/>
                <w:sz w:val="16"/>
                <w:szCs w:val="16"/>
                <w:lang w:eastAsia="en-GB"/>
              </w:rPr>
              <w:t xml:space="preserve">No. of </w:t>
            </w:r>
            <w:r w:rsidR="00184469">
              <w:rPr>
                <w:i/>
                <w:iCs/>
                <w:color w:val="000000"/>
                <w:sz w:val="16"/>
                <w:szCs w:val="16"/>
                <w:lang w:eastAsia="en-GB"/>
              </w:rPr>
              <w:t xml:space="preserve">living </w:t>
            </w:r>
            <w:r w:rsidR="002923D5">
              <w:rPr>
                <w:i/>
                <w:iCs/>
                <w:color w:val="000000"/>
                <w:sz w:val="16"/>
                <w:szCs w:val="16"/>
                <w:lang w:eastAsia="en-GB"/>
              </w:rPr>
              <w:t>cases</w:t>
            </w:r>
            <w:r w:rsidR="002923D5" w:rsidRPr="00D5544B">
              <w:rPr>
                <w:i/>
                <w:iCs/>
                <w:color w:val="000000"/>
                <w:sz w:val="16"/>
                <w:szCs w:val="16"/>
                <w:lang w:eastAsia="en-GB"/>
              </w:rPr>
              <w:t xml:space="preserve"> </w:t>
            </w:r>
            <w:r w:rsidRPr="00D5544B">
              <w:rPr>
                <w:i/>
                <w:iCs/>
                <w:color w:val="000000"/>
                <w:sz w:val="16"/>
                <w:szCs w:val="16"/>
                <w:lang w:eastAsia="en-GB"/>
              </w:rPr>
              <w:t>December as at 31 December 2016</w:t>
            </w:r>
          </w:p>
        </w:tc>
        <w:tc>
          <w:tcPr>
            <w:tcW w:w="1265" w:type="dxa"/>
            <w:tcBorders>
              <w:top w:val="single" w:sz="8" w:space="0" w:color="auto"/>
              <w:left w:val="nil"/>
              <w:bottom w:val="nil"/>
              <w:right w:val="nil"/>
            </w:tcBorders>
            <w:shd w:val="clear" w:color="auto" w:fill="auto"/>
            <w:vAlign w:val="center"/>
            <w:hideMark/>
          </w:tcPr>
          <w:p w14:paraId="72B867D2" w14:textId="007FB0E0" w:rsidR="00A711FD" w:rsidRPr="00D5544B" w:rsidRDefault="00A711FD" w:rsidP="00796C9F">
            <w:pPr>
              <w:rPr>
                <w:i/>
                <w:iCs/>
                <w:color w:val="000000"/>
                <w:sz w:val="16"/>
                <w:szCs w:val="16"/>
                <w:lang w:eastAsia="en-GB"/>
              </w:rPr>
            </w:pPr>
            <w:r w:rsidRPr="00D5544B">
              <w:rPr>
                <w:i/>
                <w:iCs/>
                <w:color w:val="000000"/>
                <w:sz w:val="16"/>
                <w:szCs w:val="16"/>
                <w:lang w:eastAsia="en-GB"/>
              </w:rPr>
              <w:t xml:space="preserve">No. of </w:t>
            </w:r>
            <w:r w:rsidR="00200380">
              <w:rPr>
                <w:i/>
                <w:iCs/>
                <w:color w:val="000000"/>
                <w:sz w:val="16"/>
                <w:szCs w:val="16"/>
                <w:lang w:eastAsia="en-GB"/>
              </w:rPr>
              <w:t xml:space="preserve">living </w:t>
            </w:r>
            <w:r w:rsidR="002923D5" w:rsidRPr="00D5544B">
              <w:rPr>
                <w:i/>
                <w:iCs/>
                <w:color w:val="000000"/>
                <w:sz w:val="16"/>
                <w:szCs w:val="16"/>
                <w:lang w:eastAsia="en-GB"/>
              </w:rPr>
              <w:t>c</w:t>
            </w:r>
            <w:r w:rsidR="002923D5">
              <w:rPr>
                <w:i/>
                <w:iCs/>
                <w:color w:val="000000"/>
                <w:sz w:val="16"/>
                <w:szCs w:val="16"/>
                <w:lang w:eastAsia="en-GB"/>
              </w:rPr>
              <w:t>ase</w:t>
            </w:r>
            <w:r w:rsidR="002923D5" w:rsidRPr="00D5544B">
              <w:rPr>
                <w:i/>
                <w:iCs/>
                <w:color w:val="000000"/>
                <w:sz w:val="16"/>
                <w:szCs w:val="16"/>
                <w:lang w:eastAsia="en-GB"/>
              </w:rPr>
              <w:t xml:space="preserve">s </w:t>
            </w:r>
            <w:r w:rsidRPr="00D5544B">
              <w:rPr>
                <w:i/>
                <w:iCs/>
                <w:color w:val="000000"/>
                <w:sz w:val="16"/>
                <w:szCs w:val="16"/>
                <w:lang w:eastAsia="en-GB"/>
              </w:rPr>
              <w:t>December as at 31 December 2017</w:t>
            </w:r>
          </w:p>
        </w:tc>
        <w:tc>
          <w:tcPr>
            <w:tcW w:w="1265" w:type="dxa"/>
            <w:tcBorders>
              <w:top w:val="single" w:sz="8" w:space="0" w:color="auto"/>
              <w:left w:val="nil"/>
              <w:bottom w:val="nil"/>
              <w:right w:val="nil"/>
            </w:tcBorders>
            <w:shd w:val="clear" w:color="auto" w:fill="auto"/>
            <w:vAlign w:val="center"/>
            <w:hideMark/>
          </w:tcPr>
          <w:p w14:paraId="2773E12C" w14:textId="51A747FB" w:rsidR="00A711FD" w:rsidRPr="00D5544B" w:rsidRDefault="00A711FD" w:rsidP="00796C9F">
            <w:pPr>
              <w:rPr>
                <w:i/>
                <w:iCs/>
                <w:color w:val="000000"/>
                <w:sz w:val="16"/>
                <w:szCs w:val="16"/>
                <w:lang w:eastAsia="en-GB"/>
              </w:rPr>
            </w:pPr>
            <w:r w:rsidRPr="00D5544B">
              <w:rPr>
                <w:i/>
                <w:iCs/>
                <w:color w:val="000000"/>
                <w:sz w:val="16"/>
                <w:szCs w:val="16"/>
                <w:lang w:eastAsia="en-GB"/>
              </w:rPr>
              <w:t xml:space="preserve">No. of </w:t>
            </w:r>
            <w:r w:rsidR="00200380">
              <w:rPr>
                <w:i/>
                <w:iCs/>
                <w:color w:val="000000"/>
                <w:sz w:val="16"/>
                <w:szCs w:val="16"/>
                <w:lang w:eastAsia="en-GB"/>
              </w:rPr>
              <w:t xml:space="preserve">living </w:t>
            </w:r>
            <w:r w:rsidR="002923D5" w:rsidRPr="00D5544B">
              <w:rPr>
                <w:i/>
                <w:iCs/>
                <w:color w:val="000000"/>
                <w:sz w:val="16"/>
                <w:szCs w:val="16"/>
                <w:lang w:eastAsia="en-GB"/>
              </w:rPr>
              <w:t>c</w:t>
            </w:r>
            <w:r w:rsidR="002923D5">
              <w:rPr>
                <w:i/>
                <w:iCs/>
                <w:color w:val="000000"/>
                <w:sz w:val="16"/>
                <w:szCs w:val="16"/>
                <w:lang w:eastAsia="en-GB"/>
              </w:rPr>
              <w:t>ase</w:t>
            </w:r>
            <w:r w:rsidR="002923D5" w:rsidRPr="00D5544B">
              <w:rPr>
                <w:i/>
                <w:iCs/>
                <w:color w:val="000000"/>
                <w:sz w:val="16"/>
                <w:szCs w:val="16"/>
                <w:lang w:eastAsia="en-GB"/>
              </w:rPr>
              <w:t xml:space="preserve">s </w:t>
            </w:r>
            <w:r w:rsidRPr="00D5544B">
              <w:rPr>
                <w:i/>
                <w:iCs/>
                <w:color w:val="000000"/>
                <w:sz w:val="16"/>
                <w:szCs w:val="16"/>
                <w:lang w:eastAsia="en-GB"/>
              </w:rPr>
              <w:t>December as at 31 December 2018</w:t>
            </w:r>
          </w:p>
        </w:tc>
        <w:tc>
          <w:tcPr>
            <w:tcW w:w="1152" w:type="dxa"/>
            <w:tcBorders>
              <w:top w:val="single" w:sz="8" w:space="0" w:color="auto"/>
              <w:left w:val="nil"/>
              <w:bottom w:val="nil"/>
              <w:right w:val="nil"/>
            </w:tcBorders>
            <w:shd w:val="clear" w:color="auto" w:fill="auto"/>
            <w:vAlign w:val="center"/>
            <w:hideMark/>
          </w:tcPr>
          <w:p w14:paraId="35415E32" w14:textId="01D3E87F" w:rsidR="00A711FD" w:rsidRPr="00D5544B" w:rsidRDefault="00A711FD" w:rsidP="00796C9F">
            <w:pPr>
              <w:rPr>
                <w:i/>
                <w:iCs/>
                <w:color w:val="000000"/>
                <w:sz w:val="16"/>
                <w:szCs w:val="16"/>
                <w:lang w:eastAsia="en-GB"/>
              </w:rPr>
            </w:pPr>
            <w:r w:rsidRPr="00D5544B">
              <w:rPr>
                <w:i/>
                <w:iCs/>
                <w:color w:val="000000"/>
                <w:sz w:val="16"/>
                <w:szCs w:val="16"/>
                <w:lang w:eastAsia="en-GB"/>
              </w:rPr>
              <w:t xml:space="preserve">No. of </w:t>
            </w:r>
            <w:r w:rsidR="00200380">
              <w:rPr>
                <w:i/>
                <w:iCs/>
                <w:color w:val="000000"/>
                <w:sz w:val="16"/>
                <w:szCs w:val="16"/>
                <w:lang w:eastAsia="en-GB"/>
              </w:rPr>
              <w:t xml:space="preserve"> living</w:t>
            </w:r>
            <w:r w:rsidR="00200380" w:rsidRPr="00D5544B">
              <w:rPr>
                <w:i/>
                <w:iCs/>
                <w:color w:val="000000"/>
                <w:sz w:val="16"/>
                <w:szCs w:val="16"/>
                <w:lang w:eastAsia="en-GB"/>
              </w:rPr>
              <w:t xml:space="preserve"> </w:t>
            </w:r>
            <w:r w:rsidR="002923D5">
              <w:rPr>
                <w:i/>
                <w:iCs/>
                <w:color w:val="000000"/>
                <w:sz w:val="16"/>
                <w:szCs w:val="16"/>
                <w:lang w:eastAsia="en-GB"/>
              </w:rPr>
              <w:t>case</w:t>
            </w:r>
            <w:r w:rsidRPr="00D5544B">
              <w:rPr>
                <w:i/>
                <w:iCs/>
                <w:color w:val="000000"/>
                <w:sz w:val="16"/>
                <w:szCs w:val="16"/>
                <w:lang w:eastAsia="en-GB"/>
              </w:rPr>
              <w:t>s December as at 31 December 2019*</w:t>
            </w:r>
          </w:p>
        </w:tc>
        <w:tc>
          <w:tcPr>
            <w:tcW w:w="1878" w:type="dxa"/>
            <w:tcBorders>
              <w:top w:val="single" w:sz="8" w:space="0" w:color="auto"/>
              <w:left w:val="nil"/>
              <w:bottom w:val="nil"/>
              <w:right w:val="nil"/>
            </w:tcBorders>
            <w:vAlign w:val="center"/>
          </w:tcPr>
          <w:p w14:paraId="27C766C7" w14:textId="4E0989FE" w:rsidR="00A711FD" w:rsidRPr="00D5544B" w:rsidRDefault="00A711FD" w:rsidP="00796C9F">
            <w:pPr>
              <w:rPr>
                <w:i/>
                <w:iCs/>
                <w:color w:val="000000"/>
                <w:sz w:val="16"/>
                <w:szCs w:val="16"/>
                <w:lang w:eastAsia="en-GB"/>
              </w:rPr>
            </w:pPr>
            <w:r w:rsidRPr="00D5544B">
              <w:rPr>
                <w:i/>
                <w:iCs/>
                <w:color w:val="000000"/>
                <w:sz w:val="16"/>
                <w:szCs w:val="16"/>
                <w:lang w:eastAsia="en-GB"/>
              </w:rPr>
              <w:t xml:space="preserve">No. of </w:t>
            </w:r>
            <w:r w:rsidR="00200380">
              <w:rPr>
                <w:i/>
                <w:iCs/>
                <w:color w:val="000000"/>
                <w:sz w:val="16"/>
                <w:szCs w:val="16"/>
                <w:lang w:eastAsia="en-GB"/>
              </w:rPr>
              <w:t xml:space="preserve"> living</w:t>
            </w:r>
            <w:r w:rsidR="00200380" w:rsidRPr="00D5544B">
              <w:rPr>
                <w:i/>
                <w:iCs/>
                <w:color w:val="000000"/>
                <w:sz w:val="16"/>
                <w:szCs w:val="16"/>
                <w:lang w:eastAsia="en-GB"/>
              </w:rPr>
              <w:t xml:space="preserve"> </w:t>
            </w:r>
            <w:r w:rsidRPr="00D5544B">
              <w:rPr>
                <w:i/>
                <w:iCs/>
                <w:color w:val="000000"/>
                <w:sz w:val="16"/>
                <w:szCs w:val="16"/>
                <w:lang w:eastAsia="en-GB"/>
              </w:rPr>
              <w:t>c</w:t>
            </w:r>
            <w:r w:rsidR="002923D5">
              <w:rPr>
                <w:i/>
                <w:iCs/>
                <w:color w:val="000000"/>
                <w:sz w:val="16"/>
                <w:szCs w:val="16"/>
                <w:lang w:eastAsia="en-GB"/>
              </w:rPr>
              <w:t>ases</w:t>
            </w:r>
            <w:r w:rsidRPr="00D5544B">
              <w:rPr>
                <w:i/>
                <w:iCs/>
                <w:color w:val="000000"/>
                <w:sz w:val="16"/>
                <w:szCs w:val="16"/>
                <w:lang w:eastAsia="en-GB"/>
              </w:rPr>
              <w:t xml:space="preserve"> December as at 31 December 2020</w:t>
            </w:r>
          </w:p>
        </w:tc>
        <w:tc>
          <w:tcPr>
            <w:tcW w:w="1878" w:type="dxa"/>
            <w:tcBorders>
              <w:top w:val="single" w:sz="8" w:space="0" w:color="auto"/>
              <w:left w:val="nil"/>
              <w:bottom w:val="nil"/>
              <w:right w:val="nil"/>
            </w:tcBorders>
            <w:vAlign w:val="center"/>
          </w:tcPr>
          <w:p w14:paraId="27BEA621" w14:textId="77777777" w:rsidR="00A711FD" w:rsidRPr="00D5544B" w:rsidRDefault="00A711FD" w:rsidP="00796C9F">
            <w:pPr>
              <w:rPr>
                <w:i/>
                <w:iCs/>
                <w:color w:val="000000"/>
                <w:sz w:val="16"/>
                <w:szCs w:val="16"/>
                <w:lang w:eastAsia="en-GB"/>
              </w:rPr>
            </w:pPr>
          </w:p>
          <w:p w14:paraId="5C0971EF" w14:textId="2009FE36" w:rsidR="00A711FD" w:rsidRDefault="00A711FD" w:rsidP="00796C9F">
            <w:pPr>
              <w:rPr>
                <w:i/>
                <w:iCs/>
                <w:color w:val="000000"/>
                <w:sz w:val="16"/>
                <w:szCs w:val="16"/>
                <w:lang w:eastAsia="en-GB"/>
              </w:rPr>
            </w:pPr>
            <w:r w:rsidRPr="00D5544B">
              <w:rPr>
                <w:i/>
                <w:iCs/>
                <w:color w:val="000000"/>
                <w:sz w:val="16"/>
                <w:szCs w:val="16"/>
                <w:lang w:eastAsia="en-GB"/>
              </w:rPr>
              <w:t xml:space="preserve">No. of </w:t>
            </w:r>
            <w:r w:rsidR="00200380">
              <w:rPr>
                <w:i/>
                <w:iCs/>
                <w:color w:val="000000"/>
                <w:sz w:val="16"/>
                <w:szCs w:val="16"/>
                <w:lang w:eastAsia="en-GB"/>
              </w:rPr>
              <w:t xml:space="preserve"> living</w:t>
            </w:r>
            <w:r w:rsidR="00200380" w:rsidRPr="00D5544B">
              <w:rPr>
                <w:i/>
                <w:iCs/>
                <w:color w:val="000000"/>
                <w:sz w:val="16"/>
                <w:szCs w:val="16"/>
                <w:lang w:eastAsia="en-GB"/>
              </w:rPr>
              <w:t xml:space="preserve"> </w:t>
            </w:r>
            <w:r w:rsidRPr="00D5544B">
              <w:rPr>
                <w:i/>
                <w:iCs/>
                <w:color w:val="000000"/>
                <w:sz w:val="16"/>
                <w:szCs w:val="16"/>
                <w:lang w:eastAsia="en-GB"/>
              </w:rPr>
              <w:t>c</w:t>
            </w:r>
            <w:r w:rsidR="002923D5">
              <w:rPr>
                <w:i/>
                <w:iCs/>
                <w:color w:val="000000"/>
                <w:sz w:val="16"/>
                <w:szCs w:val="16"/>
                <w:lang w:eastAsia="en-GB"/>
              </w:rPr>
              <w:t>ases</w:t>
            </w:r>
            <w:r w:rsidRPr="00D5544B">
              <w:rPr>
                <w:i/>
                <w:iCs/>
                <w:color w:val="000000"/>
                <w:sz w:val="16"/>
                <w:szCs w:val="16"/>
                <w:lang w:eastAsia="en-GB"/>
              </w:rPr>
              <w:t xml:space="preserve"> as at 31 December 2021</w:t>
            </w:r>
          </w:p>
          <w:p w14:paraId="57F7FE8D" w14:textId="7164CC0B" w:rsidR="00A711FD" w:rsidRPr="00D5544B" w:rsidRDefault="00A711FD" w:rsidP="00796C9F">
            <w:pPr>
              <w:rPr>
                <w:i/>
                <w:iCs/>
                <w:color w:val="000000"/>
                <w:sz w:val="16"/>
                <w:szCs w:val="16"/>
                <w:lang w:eastAsia="en-GB"/>
              </w:rPr>
            </w:pPr>
            <w:r w:rsidRPr="00D5544B">
              <w:rPr>
                <w:i/>
                <w:iCs/>
                <w:color w:val="000000"/>
                <w:sz w:val="16"/>
                <w:szCs w:val="16"/>
                <w:lang w:eastAsia="en-GB"/>
              </w:rPr>
              <w:t>(a)</w:t>
            </w:r>
          </w:p>
        </w:tc>
        <w:tc>
          <w:tcPr>
            <w:tcW w:w="1265" w:type="dxa"/>
            <w:tcBorders>
              <w:top w:val="single" w:sz="8" w:space="0" w:color="auto"/>
              <w:left w:val="nil"/>
              <w:bottom w:val="nil"/>
              <w:right w:val="nil"/>
            </w:tcBorders>
            <w:shd w:val="clear" w:color="auto" w:fill="FFFFFF" w:themeFill="background1"/>
            <w:vAlign w:val="center"/>
          </w:tcPr>
          <w:p w14:paraId="5FED5AC3" w14:textId="140D0126" w:rsidR="00A711FD" w:rsidRPr="00D5544B" w:rsidRDefault="00A711FD" w:rsidP="00796C9F">
            <w:pPr>
              <w:rPr>
                <w:i/>
                <w:iCs/>
                <w:color w:val="000000"/>
                <w:sz w:val="16"/>
                <w:szCs w:val="16"/>
                <w:lang w:eastAsia="en-GB"/>
              </w:rPr>
            </w:pPr>
            <w:r w:rsidRPr="00D5544B">
              <w:rPr>
                <w:i/>
                <w:iCs/>
                <w:color w:val="000000"/>
                <w:sz w:val="16"/>
                <w:szCs w:val="16"/>
                <w:lang w:eastAsia="en-GB"/>
              </w:rPr>
              <w:t xml:space="preserve">No. of </w:t>
            </w:r>
            <w:r w:rsidR="00200380">
              <w:rPr>
                <w:i/>
                <w:iCs/>
                <w:color w:val="000000"/>
                <w:sz w:val="16"/>
                <w:szCs w:val="16"/>
                <w:lang w:eastAsia="en-GB"/>
              </w:rPr>
              <w:t xml:space="preserve"> living</w:t>
            </w:r>
            <w:r w:rsidR="00200380" w:rsidRPr="00D5544B">
              <w:rPr>
                <w:i/>
                <w:iCs/>
                <w:color w:val="000000"/>
                <w:sz w:val="16"/>
                <w:szCs w:val="16"/>
                <w:lang w:eastAsia="en-GB"/>
              </w:rPr>
              <w:t xml:space="preserve"> </w:t>
            </w:r>
            <w:r w:rsidRPr="00D5544B">
              <w:rPr>
                <w:i/>
                <w:iCs/>
                <w:color w:val="000000"/>
                <w:sz w:val="16"/>
                <w:szCs w:val="16"/>
                <w:lang w:eastAsia="en-GB"/>
              </w:rPr>
              <w:t>c</w:t>
            </w:r>
            <w:r w:rsidR="007C4DAA">
              <w:rPr>
                <w:i/>
                <w:iCs/>
                <w:color w:val="000000"/>
                <w:sz w:val="16"/>
                <w:szCs w:val="16"/>
                <w:lang w:eastAsia="en-GB"/>
              </w:rPr>
              <w:t>as</w:t>
            </w:r>
            <w:r w:rsidR="008D1355">
              <w:rPr>
                <w:i/>
                <w:iCs/>
                <w:color w:val="000000"/>
                <w:sz w:val="16"/>
                <w:szCs w:val="16"/>
                <w:lang w:eastAsia="en-GB"/>
              </w:rPr>
              <w:t>e</w:t>
            </w:r>
            <w:r w:rsidRPr="00D5544B">
              <w:rPr>
                <w:i/>
                <w:iCs/>
                <w:color w:val="000000"/>
                <w:sz w:val="16"/>
                <w:szCs w:val="16"/>
                <w:lang w:eastAsia="en-GB"/>
              </w:rPr>
              <w:t>s as at 31 December 2022</w:t>
            </w:r>
          </w:p>
        </w:tc>
        <w:tc>
          <w:tcPr>
            <w:tcW w:w="1265" w:type="dxa"/>
            <w:tcBorders>
              <w:top w:val="single" w:sz="8" w:space="0" w:color="auto"/>
              <w:left w:val="nil"/>
              <w:bottom w:val="nil"/>
              <w:right w:val="nil"/>
            </w:tcBorders>
            <w:shd w:val="clear" w:color="auto" w:fill="FFFFFF" w:themeFill="background1"/>
            <w:vAlign w:val="center"/>
          </w:tcPr>
          <w:p w14:paraId="41468C58" w14:textId="45A833F2" w:rsidR="00A711FD" w:rsidRDefault="00A711FD" w:rsidP="00796C9F">
            <w:pPr>
              <w:rPr>
                <w:i/>
                <w:iCs/>
                <w:color w:val="000000"/>
                <w:sz w:val="16"/>
                <w:szCs w:val="16"/>
                <w:lang w:eastAsia="en-GB"/>
              </w:rPr>
            </w:pPr>
            <w:r w:rsidRPr="00D5544B">
              <w:rPr>
                <w:i/>
                <w:iCs/>
                <w:color w:val="000000"/>
                <w:sz w:val="16"/>
                <w:szCs w:val="16"/>
                <w:lang w:eastAsia="en-GB"/>
              </w:rPr>
              <w:t xml:space="preserve">No. of </w:t>
            </w:r>
            <w:r w:rsidR="00200380">
              <w:rPr>
                <w:i/>
                <w:iCs/>
                <w:color w:val="000000"/>
                <w:sz w:val="16"/>
                <w:szCs w:val="16"/>
                <w:lang w:eastAsia="en-GB"/>
              </w:rPr>
              <w:t xml:space="preserve"> living</w:t>
            </w:r>
            <w:r w:rsidR="00200380" w:rsidRPr="00D5544B">
              <w:rPr>
                <w:i/>
                <w:iCs/>
                <w:color w:val="000000"/>
                <w:sz w:val="16"/>
                <w:szCs w:val="16"/>
                <w:lang w:eastAsia="en-GB"/>
              </w:rPr>
              <w:t xml:space="preserve"> </w:t>
            </w:r>
            <w:r w:rsidR="008D1355">
              <w:rPr>
                <w:i/>
                <w:iCs/>
                <w:color w:val="000000"/>
                <w:sz w:val="16"/>
                <w:szCs w:val="16"/>
                <w:lang w:eastAsia="en-GB"/>
              </w:rPr>
              <w:t>cases</w:t>
            </w:r>
            <w:r w:rsidRPr="00D5544B">
              <w:rPr>
                <w:i/>
                <w:iCs/>
                <w:color w:val="000000"/>
                <w:sz w:val="16"/>
                <w:szCs w:val="16"/>
                <w:lang w:eastAsia="en-GB"/>
              </w:rPr>
              <w:t xml:space="preserve"> as at 31 December 2023</w:t>
            </w:r>
          </w:p>
          <w:p w14:paraId="2FBFC820" w14:textId="4A82F099" w:rsidR="00A711FD" w:rsidRPr="00D5544B" w:rsidRDefault="00A711FD" w:rsidP="00796C9F">
            <w:pPr>
              <w:rPr>
                <w:i/>
                <w:iCs/>
                <w:color w:val="000000"/>
                <w:sz w:val="16"/>
                <w:szCs w:val="16"/>
                <w:lang w:eastAsia="en-GB"/>
              </w:rPr>
            </w:pPr>
            <w:r w:rsidRPr="00D5544B">
              <w:rPr>
                <w:i/>
                <w:iCs/>
                <w:color w:val="000000"/>
                <w:sz w:val="16"/>
                <w:szCs w:val="16"/>
                <w:lang w:eastAsia="en-GB"/>
              </w:rPr>
              <w:t>(b)</w:t>
            </w:r>
          </w:p>
        </w:tc>
        <w:tc>
          <w:tcPr>
            <w:tcW w:w="1470" w:type="dxa"/>
            <w:tcBorders>
              <w:top w:val="single" w:sz="8" w:space="0" w:color="auto"/>
              <w:left w:val="nil"/>
              <w:bottom w:val="nil"/>
              <w:right w:val="nil"/>
            </w:tcBorders>
            <w:shd w:val="clear" w:color="auto" w:fill="FFFFFF" w:themeFill="background1"/>
            <w:vAlign w:val="center"/>
            <w:hideMark/>
          </w:tcPr>
          <w:p w14:paraId="74867329" w14:textId="31205C22" w:rsidR="00A711FD" w:rsidRDefault="00A711FD" w:rsidP="00796C9F">
            <w:pPr>
              <w:rPr>
                <w:i/>
                <w:iCs/>
                <w:color w:val="000000"/>
                <w:sz w:val="16"/>
                <w:szCs w:val="16"/>
                <w:lang w:eastAsia="en-GB"/>
              </w:rPr>
            </w:pPr>
            <w:r w:rsidRPr="00D5544B">
              <w:rPr>
                <w:i/>
                <w:iCs/>
                <w:color w:val="000000"/>
                <w:sz w:val="16"/>
                <w:szCs w:val="16"/>
                <w:lang w:eastAsia="en-GB"/>
              </w:rPr>
              <w:t xml:space="preserve">Change in percentage No. of </w:t>
            </w:r>
            <w:r w:rsidR="00200380">
              <w:rPr>
                <w:i/>
                <w:iCs/>
                <w:color w:val="000000"/>
                <w:sz w:val="16"/>
                <w:szCs w:val="16"/>
                <w:lang w:eastAsia="en-GB"/>
              </w:rPr>
              <w:t xml:space="preserve"> living</w:t>
            </w:r>
            <w:r w:rsidR="00200380" w:rsidRPr="00D5544B">
              <w:rPr>
                <w:i/>
                <w:iCs/>
                <w:color w:val="000000"/>
                <w:sz w:val="16"/>
                <w:szCs w:val="16"/>
                <w:lang w:eastAsia="en-GB"/>
              </w:rPr>
              <w:t xml:space="preserve"> </w:t>
            </w:r>
            <w:r w:rsidR="008D1355">
              <w:rPr>
                <w:i/>
                <w:iCs/>
                <w:color w:val="000000"/>
                <w:sz w:val="16"/>
                <w:szCs w:val="16"/>
                <w:lang w:eastAsia="en-GB"/>
              </w:rPr>
              <w:t xml:space="preserve">cases </w:t>
            </w:r>
            <w:r w:rsidRPr="00D5544B">
              <w:rPr>
                <w:i/>
                <w:iCs/>
                <w:color w:val="000000"/>
                <w:sz w:val="16"/>
                <w:szCs w:val="16"/>
                <w:lang w:eastAsia="en-GB"/>
              </w:rPr>
              <w:t>from 202</w:t>
            </w:r>
            <w:r>
              <w:rPr>
                <w:i/>
                <w:iCs/>
                <w:color w:val="000000"/>
                <w:sz w:val="16"/>
                <w:szCs w:val="16"/>
                <w:lang w:eastAsia="en-GB"/>
              </w:rPr>
              <w:t>1</w:t>
            </w:r>
            <w:r w:rsidRPr="00D5544B">
              <w:rPr>
                <w:i/>
                <w:iCs/>
                <w:color w:val="000000"/>
                <w:sz w:val="16"/>
                <w:szCs w:val="16"/>
                <w:lang w:eastAsia="en-GB"/>
              </w:rPr>
              <w:t xml:space="preserve"> to 2023</w:t>
            </w:r>
          </w:p>
          <w:p w14:paraId="6B6D52EE" w14:textId="7E341BD7" w:rsidR="00A711FD" w:rsidRPr="00D5544B" w:rsidRDefault="00A711FD" w:rsidP="00796C9F">
            <w:pPr>
              <w:rPr>
                <w:i/>
                <w:iCs/>
                <w:color w:val="000000"/>
                <w:sz w:val="16"/>
                <w:szCs w:val="16"/>
                <w:lang w:eastAsia="en-GB"/>
              </w:rPr>
            </w:pPr>
            <w:r>
              <w:rPr>
                <w:i/>
                <w:iCs/>
                <w:color w:val="000000"/>
                <w:sz w:val="16"/>
                <w:szCs w:val="16"/>
                <w:lang w:eastAsia="en-GB"/>
              </w:rPr>
              <w:t>(c)</w:t>
            </w:r>
            <w:r w:rsidRPr="00D5544B">
              <w:rPr>
                <w:i/>
                <w:iCs/>
                <w:color w:val="000000"/>
                <w:sz w:val="16"/>
                <w:szCs w:val="16"/>
                <w:lang w:eastAsia="en-GB"/>
              </w:rPr>
              <w:t xml:space="preserve"> = [(b) – (a)]/(a)</w:t>
            </w:r>
          </w:p>
        </w:tc>
      </w:tr>
      <w:tr w:rsidR="00A711FD" w:rsidRPr="00D5544B" w14:paraId="6B4CB11F" w14:textId="77777777" w:rsidTr="59B41E9C">
        <w:trPr>
          <w:trHeight w:val="288"/>
        </w:trPr>
        <w:tc>
          <w:tcPr>
            <w:tcW w:w="876" w:type="dxa"/>
            <w:tcBorders>
              <w:top w:val="single" w:sz="4" w:space="0" w:color="auto"/>
              <w:left w:val="nil"/>
              <w:bottom w:val="nil"/>
              <w:right w:val="nil"/>
            </w:tcBorders>
            <w:shd w:val="clear" w:color="auto" w:fill="auto"/>
            <w:noWrap/>
            <w:vAlign w:val="center"/>
            <w:hideMark/>
          </w:tcPr>
          <w:p w14:paraId="2DCFEABF" w14:textId="77777777" w:rsidR="00A711FD" w:rsidRPr="00D5544B" w:rsidRDefault="00A711FD" w:rsidP="00796C9F">
            <w:pPr>
              <w:rPr>
                <w:color w:val="000000"/>
                <w:sz w:val="18"/>
                <w:szCs w:val="18"/>
                <w:lang w:eastAsia="en-GB"/>
              </w:rPr>
            </w:pPr>
            <w:r w:rsidRPr="00D5544B">
              <w:rPr>
                <w:color w:val="000000"/>
                <w:sz w:val="18"/>
                <w:szCs w:val="18"/>
                <w:lang w:eastAsia="en-GB"/>
              </w:rPr>
              <w:t>CERD</w:t>
            </w:r>
          </w:p>
        </w:tc>
        <w:tc>
          <w:tcPr>
            <w:tcW w:w="1265" w:type="dxa"/>
            <w:tcBorders>
              <w:top w:val="single" w:sz="4" w:space="0" w:color="auto"/>
              <w:left w:val="nil"/>
              <w:bottom w:val="nil"/>
              <w:right w:val="nil"/>
            </w:tcBorders>
            <w:shd w:val="clear" w:color="auto" w:fill="auto"/>
            <w:vAlign w:val="center"/>
            <w:hideMark/>
          </w:tcPr>
          <w:p w14:paraId="1C6D5ADC" w14:textId="77777777" w:rsidR="00A711FD" w:rsidRPr="00D5544B" w:rsidRDefault="00A711FD" w:rsidP="00796C9F">
            <w:pPr>
              <w:rPr>
                <w:color w:val="000000"/>
                <w:sz w:val="18"/>
                <w:szCs w:val="18"/>
                <w:lang w:eastAsia="en-GB"/>
              </w:rPr>
            </w:pPr>
            <w:r w:rsidRPr="00D5544B">
              <w:rPr>
                <w:color w:val="000000"/>
                <w:sz w:val="18"/>
                <w:szCs w:val="18"/>
              </w:rPr>
              <w:t>4</w:t>
            </w:r>
          </w:p>
        </w:tc>
        <w:tc>
          <w:tcPr>
            <w:tcW w:w="1265" w:type="dxa"/>
            <w:tcBorders>
              <w:top w:val="single" w:sz="4" w:space="0" w:color="auto"/>
              <w:left w:val="nil"/>
              <w:bottom w:val="nil"/>
              <w:right w:val="nil"/>
            </w:tcBorders>
            <w:shd w:val="clear" w:color="auto" w:fill="auto"/>
            <w:vAlign w:val="center"/>
            <w:hideMark/>
          </w:tcPr>
          <w:p w14:paraId="2A43699D" w14:textId="77777777" w:rsidR="00A711FD" w:rsidRPr="00D5544B" w:rsidRDefault="00A711FD" w:rsidP="00796C9F">
            <w:pPr>
              <w:rPr>
                <w:color w:val="000000"/>
                <w:sz w:val="18"/>
                <w:szCs w:val="18"/>
                <w:lang w:eastAsia="en-GB"/>
              </w:rPr>
            </w:pPr>
            <w:r w:rsidRPr="00D5544B">
              <w:rPr>
                <w:color w:val="000000"/>
                <w:sz w:val="18"/>
                <w:szCs w:val="18"/>
              </w:rPr>
              <w:t>5</w:t>
            </w:r>
          </w:p>
        </w:tc>
        <w:tc>
          <w:tcPr>
            <w:tcW w:w="1265" w:type="dxa"/>
            <w:tcBorders>
              <w:top w:val="single" w:sz="4" w:space="0" w:color="auto"/>
              <w:left w:val="nil"/>
              <w:bottom w:val="nil"/>
              <w:right w:val="nil"/>
            </w:tcBorders>
            <w:shd w:val="clear" w:color="auto" w:fill="auto"/>
            <w:vAlign w:val="center"/>
            <w:hideMark/>
          </w:tcPr>
          <w:p w14:paraId="77376EA5" w14:textId="77777777" w:rsidR="00A711FD" w:rsidRPr="00D5544B" w:rsidRDefault="00A711FD" w:rsidP="00796C9F">
            <w:pPr>
              <w:rPr>
                <w:color w:val="000000"/>
                <w:sz w:val="18"/>
                <w:szCs w:val="18"/>
                <w:lang w:eastAsia="en-GB"/>
              </w:rPr>
            </w:pPr>
            <w:r w:rsidRPr="00D5544B">
              <w:rPr>
                <w:color w:val="000000"/>
                <w:sz w:val="18"/>
                <w:szCs w:val="18"/>
              </w:rPr>
              <w:t>6</w:t>
            </w:r>
          </w:p>
        </w:tc>
        <w:tc>
          <w:tcPr>
            <w:tcW w:w="1265" w:type="dxa"/>
            <w:tcBorders>
              <w:top w:val="single" w:sz="4" w:space="0" w:color="auto"/>
              <w:left w:val="nil"/>
              <w:bottom w:val="nil"/>
              <w:right w:val="nil"/>
            </w:tcBorders>
            <w:shd w:val="clear" w:color="auto" w:fill="auto"/>
            <w:vAlign w:val="center"/>
            <w:hideMark/>
          </w:tcPr>
          <w:p w14:paraId="249C9C24" w14:textId="77777777" w:rsidR="00A711FD" w:rsidRPr="00D5544B" w:rsidRDefault="00A711FD" w:rsidP="00796C9F">
            <w:pPr>
              <w:rPr>
                <w:color w:val="000000"/>
                <w:sz w:val="18"/>
                <w:szCs w:val="18"/>
                <w:lang w:eastAsia="en-GB"/>
              </w:rPr>
            </w:pPr>
            <w:r w:rsidRPr="00D5544B">
              <w:rPr>
                <w:color w:val="000000"/>
                <w:sz w:val="18"/>
                <w:szCs w:val="18"/>
              </w:rPr>
              <w:t>13</w:t>
            </w:r>
          </w:p>
        </w:tc>
        <w:tc>
          <w:tcPr>
            <w:tcW w:w="1152" w:type="dxa"/>
            <w:tcBorders>
              <w:top w:val="single" w:sz="4" w:space="0" w:color="auto"/>
              <w:left w:val="nil"/>
              <w:bottom w:val="nil"/>
              <w:right w:val="nil"/>
            </w:tcBorders>
            <w:shd w:val="clear" w:color="auto" w:fill="auto"/>
            <w:vAlign w:val="center"/>
            <w:hideMark/>
          </w:tcPr>
          <w:p w14:paraId="271ECFA5" w14:textId="77777777" w:rsidR="00A711FD" w:rsidRPr="00851508" w:rsidRDefault="00A711FD" w:rsidP="00796C9F">
            <w:pPr>
              <w:rPr>
                <w:color w:val="000000"/>
                <w:sz w:val="18"/>
                <w:szCs w:val="18"/>
                <w:lang w:eastAsia="en-GB"/>
              </w:rPr>
            </w:pPr>
            <w:r w:rsidRPr="00851508">
              <w:rPr>
                <w:color w:val="000000"/>
                <w:sz w:val="18"/>
                <w:szCs w:val="18"/>
              </w:rPr>
              <w:t>15</w:t>
            </w:r>
          </w:p>
        </w:tc>
        <w:tc>
          <w:tcPr>
            <w:tcW w:w="1878" w:type="dxa"/>
            <w:tcBorders>
              <w:top w:val="single" w:sz="4" w:space="0" w:color="auto"/>
              <w:left w:val="nil"/>
              <w:bottom w:val="nil"/>
              <w:right w:val="nil"/>
            </w:tcBorders>
            <w:vAlign w:val="center"/>
          </w:tcPr>
          <w:p w14:paraId="6410BA1E" w14:textId="77777777" w:rsidR="00A711FD" w:rsidRPr="00851508" w:rsidRDefault="00A711FD" w:rsidP="00796C9F">
            <w:pPr>
              <w:rPr>
                <w:color w:val="000000"/>
                <w:sz w:val="18"/>
                <w:szCs w:val="18"/>
              </w:rPr>
            </w:pPr>
            <w:r w:rsidRPr="00851508">
              <w:rPr>
                <w:color w:val="000000"/>
                <w:sz w:val="18"/>
                <w:szCs w:val="18"/>
              </w:rPr>
              <w:t>15</w:t>
            </w:r>
          </w:p>
        </w:tc>
        <w:tc>
          <w:tcPr>
            <w:tcW w:w="1878" w:type="dxa"/>
            <w:tcBorders>
              <w:top w:val="single" w:sz="4" w:space="0" w:color="auto"/>
              <w:left w:val="nil"/>
              <w:bottom w:val="nil"/>
              <w:right w:val="nil"/>
            </w:tcBorders>
            <w:vAlign w:val="center"/>
          </w:tcPr>
          <w:p w14:paraId="70C0EE2E" w14:textId="77777777" w:rsidR="00A711FD" w:rsidRPr="00851508" w:rsidRDefault="00A711FD" w:rsidP="00796C9F">
            <w:pPr>
              <w:rPr>
                <w:color w:val="000000"/>
                <w:sz w:val="18"/>
                <w:szCs w:val="18"/>
                <w:lang w:eastAsia="en-GB"/>
              </w:rPr>
            </w:pPr>
            <w:r w:rsidRPr="00851508">
              <w:rPr>
                <w:color w:val="000000"/>
                <w:sz w:val="18"/>
                <w:szCs w:val="18"/>
              </w:rPr>
              <w:t>18</w:t>
            </w:r>
          </w:p>
        </w:tc>
        <w:tc>
          <w:tcPr>
            <w:tcW w:w="1265" w:type="dxa"/>
            <w:tcBorders>
              <w:top w:val="single" w:sz="4" w:space="0" w:color="auto"/>
              <w:left w:val="nil"/>
              <w:bottom w:val="nil"/>
              <w:right w:val="nil"/>
            </w:tcBorders>
            <w:vAlign w:val="center"/>
          </w:tcPr>
          <w:p w14:paraId="347E6062" w14:textId="77777777" w:rsidR="00A711FD" w:rsidRPr="00D5544B" w:rsidRDefault="00A711FD" w:rsidP="00796C9F">
            <w:pPr>
              <w:rPr>
                <w:color w:val="000000"/>
                <w:sz w:val="18"/>
                <w:szCs w:val="18"/>
              </w:rPr>
            </w:pPr>
            <w:r w:rsidRPr="00D5544B">
              <w:rPr>
                <w:color w:val="000000"/>
                <w:sz w:val="18"/>
                <w:szCs w:val="18"/>
              </w:rPr>
              <w:t>17</w:t>
            </w:r>
          </w:p>
        </w:tc>
        <w:tc>
          <w:tcPr>
            <w:tcW w:w="1265" w:type="dxa"/>
            <w:tcBorders>
              <w:top w:val="single" w:sz="4" w:space="0" w:color="auto"/>
              <w:left w:val="nil"/>
              <w:bottom w:val="nil"/>
              <w:right w:val="nil"/>
            </w:tcBorders>
            <w:vAlign w:val="center"/>
          </w:tcPr>
          <w:p w14:paraId="6F446B3C" w14:textId="77777777" w:rsidR="00A711FD" w:rsidRPr="00D5544B" w:rsidRDefault="00A711FD" w:rsidP="00796C9F">
            <w:pPr>
              <w:rPr>
                <w:color w:val="000000"/>
                <w:sz w:val="18"/>
                <w:szCs w:val="18"/>
              </w:rPr>
            </w:pPr>
            <w:r w:rsidRPr="00D5544B">
              <w:rPr>
                <w:color w:val="000000"/>
                <w:sz w:val="18"/>
                <w:szCs w:val="18"/>
              </w:rPr>
              <w:t>20</w:t>
            </w:r>
          </w:p>
        </w:tc>
        <w:tc>
          <w:tcPr>
            <w:tcW w:w="1470" w:type="dxa"/>
            <w:tcBorders>
              <w:top w:val="single" w:sz="4" w:space="0" w:color="auto"/>
              <w:left w:val="nil"/>
              <w:bottom w:val="nil"/>
              <w:right w:val="nil"/>
            </w:tcBorders>
            <w:shd w:val="clear" w:color="auto" w:fill="auto"/>
            <w:noWrap/>
            <w:vAlign w:val="center"/>
          </w:tcPr>
          <w:p w14:paraId="2ED2E29F" w14:textId="77777777" w:rsidR="00A711FD" w:rsidRPr="00D5544B" w:rsidRDefault="00A711FD" w:rsidP="00796C9F">
            <w:pPr>
              <w:rPr>
                <w:color w:val="000000"/>
                <w:sz w:val="18"/>
                <w:szCs w:val="18"/>
                <w:lang w:eastAsia="en-GB"/>
              </w:rPr>
            </w:pPr>
            <w:r w:rsidRPr="00D5544B">
              <w:rPr>
                <w:color w:val="000000"/>
                <w:sz w:val="18"/>
                <w:szCs w:val="18"/>
                <w:lang w:eastAsia="en-GB"/>
              </w:rPr>
              <w:t>1</w:t>
            </w:r>
            <w:r>
              <w:rPr>
                <w:color w:val="000000"/>
                <w:sz w:val="18"/>
                <w:szCs w:val="18"/>
                <w:lang w:eastAsia="en-GB"/>
              </w:rPr>
              <w:t>1</w:t>
            </w:r>
            <w:r w:rsidRPr="00D5544B">
              <w:rPr>
                <w:color w:val="000000"/>
                <w:sz w:val="18"/>
                <w:szCs w:val="18"/>
                <w:lang w:eastAsia="en-GB"/>
              </w:rPr>
              <w:t>.</w:t>
            </w:r>
            <w:r>
              <w:rPr>
                <w:color w:val="000000"/>
                <w:sz w:val="18"/>
                <w:szCs w:val="18"/>
                <w:lang w:eastAsia="en-GB"/>
              </w:rPr>
              <w:t>11</w:t>
            </w:r>
            <w:r w:rsidRPr="00D5544B">
              <w:rPr>
                <w:color w:val="000000"/>
                <w:sz w:val="18"/>
                <w:szCs w:val="18"/>
                <w:lang w:eastAsia="en-GB"/>
              </w:rPr>
              <w:t>%</w:t>
            </w:r>
          </w:p>
        </w:tc>
      </w:tr>
      <w:tr w:rsidR="00A711FD" w:rsidRPr="00D5544B" w14:paraId="486F48F8" w14:textId="77777777" w:rsidTr="59B41E9C">
        <w:trPr>
          <w:trHeight w:val="288"/>
        </w:trPr>
        <w:tc>
          <w:tcPr>
            <w:tcW w:w="876" w:type="dxa"/>
            <w:tcBorders>
              <w:top w:val="nil"/>
              <w:left w:val="nil"/>
              <w:bottom w:val="nil"/>
              <w:right w:val="nil"/>
            </w:tcBorders>
            <w:shd w:val="clear" w:color="auto" w:fill="auto"/>
            <w:noWrap/>
            <w:vAlign w:val="center"/>
            <w:hideMark/>
          </w:tcPr>
          <w:p w14:paraId="7833D769" w14:textId="77777777" w:rsidR="00A711FD" w:rsidRPr="00D5544B" w:rsidRDefault="00A711FD" w:rsidP="00796C9F">
            <w:pPr>
              <w:rPr>
                <w:color w:val="000000"/>
                <w:sz w:val="18"/>
                <w:szCs w:val="18"/>
                <w:lang w:eastAsia="en-GB"/>
              </w:rPr>
            </w:pPr>
            <w:r w:rsidRPr="00D5544B">
              <w:rPr>
                <w:color w:val="000000"/>
                <w:sz w:val="18"/>
                <w:szCs w:val="18"/>
                <w:lang w:eastAsia="en-GB"/>
              </w:rPr>
              <w:t>CCPR</w:t>
            </w:r>
          </w:p>
        </w:tc>
        <w:tc>
          <w:tcPr>
            <w:tcW w:w="1265" w:type="dxa"/>
            <w:tcBorders>
              <w:top w:val="nil"/>
              <w:left w:val="nil"/>
              <w:bottom w:val="nil"/>
              <w:right w:val="nil"/>
            </w:tcBorders>
            <w:shd w:val="clear" w:color="auto" w:fill="auto"/>
            <w:vAlign w:val="center"/>
            <w:hideMark/>
          </w:tcPr>
          <w:p w14:paraId="77DBDFBC" w14:textId="77777777" w:rsidR="00A711FD" w:rsidRPr="00D5544B" w:rsidRDefault="00A711FD" w:rsidP="00796C9F">
            <w:pPr>
              <w:rPr>
                <w:color w:val="000000"/>
                <w:sz w:val="18"/>
                <w:szCs w:val="18"/>
                <w:lang w:eastAsia="en-GB"/>
              </w:rPr>
            </w:pPr>
            <w:r w:rsidRPr="00D5544B">
              <w:rPr>
                <w:color w:val="000000"/>
                <w:sz w:val="18"/>
                <w:szCs w:val="18"/>
              </w:rPr>
              <w:t>536</w:t>
            </w:r>
          </w:p>
        </w:tc>
        <w:tc>
          <w:tcPr>
            <w:tcW w:w="1265" w:type="dxa"/>
            <w:tcBorders>
              <w:top w:val="nil"/>
              <w:left w:val="nil"/>
              <w:bottom w:val="nil"/>
              <w:right w:val="nil"/>
            </w:tcBorders>
            <w:shd w:val="clear" w:color="auto" w:fill="auto"/>
            <w:vAlign w:val="center"/>
            <w:hideMark/>
          </w:tcPr>
          <w:p w14:paraId="49233498" w14:textId="77777777" w:rsidR="00A711FD" w:rsidRPr="00D5544B" w:rsidRDefault="00A711FD" w:rsidP="00796C9F">
            <w:pPr>
              <w:rPr>
                <w:color w:val="000000"/>
                <w:sz w:val="18"/>
                <w:szCs w:val="18"/>
                <w:lang w:eastAsia="en-GB"/>
              </w:rPr>
            </w:pPr>
            <w:r w:rsidRPr="00D5544B">
              <w:rPr>
                <w:color w:val="000000"/>
                <w:sz w:val="18"/>
                <w:szCs w:val="18"/>
              </w:rPr>
              <w:t>645</w:t>
            </w:r>
          </w:p>
        </w:tc>
        <w:tc>
          <w:tcPr>
            <w:tcW w:w="1265" w:type="dxa"/>
            <w:tcBorders>
              <w:top w:val="nil"/>
              <w:left w:val="nil"/>
              <w:bottom w:val="nil"/>
              <w:right w:val="nil"/>
            </w:tcBorders>
            <w:shd w:val="clear" w:color="auto" w:fill="auto"/>
            <w:vAlign w:val="center"/>
            <w:hideMark/>
          </w:tcPr>
          <w:p w14:paraId="66A58A73" w14:textId="77777777" w:rsidR="00A711FD" w:rsidRPr="00D5544B" w:rsidRDefault="00A711FD" w:rsidP="00796C9F">
            <w:pPr>
              <w:rPr>
                <w:color w:val="000000"/>
                <w:sz w:val="18"/>
                <w:szCs w:val="18"/>
                <w:lang w:eastAsia="en-GB"/>
              </w:rPr>
            </w:pPr>
            <w:r w:rsidRPr="00D5544B">
              <w:rPr>
                <w:color w:val="000000"/>
                <w:sz w:val="18"/>
                <w:szCs w:val="18"/>
              </w:rPr>
              <w:t>693</w:t>
            </w:r>
          </w:p>
        </w:tc>
        <w:tc>
          <w:tcPr>
            <w:tcW w:w="1265" w:type="dxa"/>
            <w:tcBorders>
              <w:top w:val="nil"/>
              <w:left w:val="nil"/>
              <w:bottom w:val="nil"/>
              <w:right w:val="nil"/>
            </w:tcBorders>
            <w:shd w:val="clear" w:color="auto" w:fill="auto"/>
            <w:vAlign w:val="center"/>
            <w:hideMark/>
          </w:tcPr>
          <w:p w14:paraId="77BD58CE" w14:textId="77777777" w:rsidR="00A711FD" w:rsidRPr="00D5544B" w:rsidRDefault="00A711FD" w:rsidP="00796C9F">
            <w:pPr>
              <w:rPr>
                <w:color w:val="000000"/>
                <w:sz w:val="18"/>
                <w:szCs w:val="18"/>
                <w:lang w:eastAsia="en-GB"/>
              </w:rPr>
            </w:pPr>
            <w:r w:rsidRPr="00D5544B">
              <w:rPr>
                <w:color w:val="000000"/>
                <w:sz w:val="18"/>
                <w:szCs w:val="18"/>
              </w:rPr>
              <w:t>829</w:t>
            </w:r>
          </w:p>
        </w:tc>
        <w:tc>
          <w:tcPr>
            <w:tcW w:w="1152" w:type="dxa"/>
            <w:tcBorders>
              <w:top w:val="nil"/>
              <w:left w:val="nil"/>
              <w:bottom w:val="nil"/>
              <w:right w:val="nil"/>
            </w:tcBorders>
            <w:shd w:val="clear" w:color="auto" w:fill="auto"/>
            <w:vAlign w:val="center"/>
            <w:hideMark/>
          </w:tcPr>
          <w:p w14:paraId="3604E0C8" w14:textId="77777777" w:rsidR="00A711FD" w:rsidRPr="008F7E07" w:rsidRDefault="00A711FD" w:rsidP="00796C9F">
            <w:pPr>
              <w:rPr>
                <w:color w:val="000000"/>
                <w:sz w:val="18"/>
                <w:szCs w:val="18"/>
                <w:lang w:eastAsia="en-GB"/>
              </w:rPr>
            </w:pPr>
            <w:r w:rsidRPr="008F7E07">
              <w:rPr>
                <w:color w:val="000000"/>
                <w:sz w:val="18"/>
                <w:szCs w:val="18"/>
              </w:rPr>
              <w:t>1040</w:t>
            </w:r>
          </w:p>
        </w:tc>
        <w:tc>
          <w:tcPr>
            <w:tcW w:w="1878" w:type="dxa"/>
            <w:tcBorders>
              <w:top w:val="nil"/>
              <w:left w:val="nil"/>
              <w:bottom w:val="nil"/>
              <w:right w:val="nil"/>
            </w:tcBorders>
            <w:vAlign w:val="center"/>
          </w:tcPr>
          <w:p w14:paraId="74301B90" w14:textId="77777777" w:rsidR="00A711FD" w:rsidRPr="008F7E07" w:rsidRDefault="00A711FD" w:rsidP="00796C9F">
            <w:pPr>
              <w:rPr>
                <w:color w:val="000000"/>
                <w:sz w:val="18"/>
                <w:szCs w:val="18"/>
              </w:rPr>
            </w:pPr>
            <w:r w:rsidRPr="008F7E07">
              <w:rPr>
                <w:color w:val="000000"/>
                <w:sz w:val="18"/>
                <w:szCs w:val="18"/>
              </w:rPr>
              <w:t>1135</w:t>
            </w:r>
          </w:p>
        </w:tc>
        <w:tc>
          <w:tcPr>
            <w:tcW w:w="1878" w:type="dxa"/>
            <w:tcBorders>
              <w:top w:val="nil"/>
              <w:left w:val="nil"/>
              <w:bottom w:val="nil"/>
              <w:right w:val="nil"/>
            </w:tcBorders>
            <w:vAlign w:val="center"/>
          </w:tcPr>
          <w:p w14:paraId="749E6B61" w14:textId="77777777" w:rsidR="00A711FD" w:rsidRPr="008F7E07" w:rsidRDefault="00A711FD" w:rsidP="00796C9F">
            <w:pPr>
              <w:rPr>
                <w:color w:val="000000"/>
                <w:sz w:val="18"/>
                <w:szCs w:val="18"/>
                <w:lang w:eastAsia="en-GB"/>
              </w:rPr>
            </w:pPr>
            <w:r w:rsidRPr="008F7E07">
              <w:rPr>
                <w:color w:val="000000"/>
                <w:sz w:val="18"/>
                <w:szCs w:val="18"/>
              </w:rPr>
              <w:t>1160</w:t>
            </w:r>
          </w:p>
        </w:tc>
        <w:tc>
          <w:tcPr>
            <w:tcW w:w="1265" w:type="dxa"/>
            <w:tcBorders>
              <w:top w:val="nil"/>
              <w:left w:val="nil"/>
              <w:bottom w:val="nil"/>
              <w:right w:val="nil"/>
            </w:tcBorders>
            <w:vAlign w:val="center"/>
          </w:tcPr>
          <w:p w14:paraId="7C8A630B" w14:textId="77777777" w:rsidR="00A711FD" w:rsidRPr="00D5544B" w:rsidRDefault="00A711FD" w:rsidP="00796C9F">
            <w:pPr>
              <w:rPr>
                <w:color w:val="000000"/>
                <w:sz w:val="18"/>
                <w:szCs w:val="18"/>
              </w:rPr>
            </w:pPr>
            <w:r w:rsidRPr="00D5544B">
              <w:rPr>
                <w:color w:val="000000"/>
                <w:sz w:val="18"/>
                <w:szCs w:val="18"/>
              </w:rPr>
              <w:t>1188</w:t>
            </w:r>
          </w:p>
        </w:tc>
        <w:tc>
          <w:tcPr>
            <w:tcW w:w="1265" w:type="dxa"/>
            <w:tcBorders>
              <w:top w:val="nil"/>
              <w:left w:val="nil"/>
              <w:bottom w:val="nil"/>
              <w:right w:val="nil"/>
            </w:tcBorders>
            <w:vAlign w:val="center"/>
          </w:tcPr>
          <w:p w14:paraId="6406921B" w14:textId="77777777" w:rsidR="00A711FD" w:rsidRPr="00D5544B" w:rsidRDefault="00A711FD" w:rsidP="00796C9F">
            <w:pPr>
              <w:rPr>
                <w:color w:val="000000"/>
                <w:sz w:val="18"/>
                <w:szCs w:val="18"/>
              </w:rPr>
            </w:pPr>
            <w:r w:rsidRPr="00D5544B">
              <w:rPr>
                <w:color w:val="000000"/>
                <w:sz w:val="18"/>
                <w:szCs w:val="18"/>
              </w:rPr>
              <w:t>1294</w:t>
            </w:r>
          </w:p>
        </w:tc>
        <w:tc>
          <w:tcPr>
            <w:tcW w:w="1470" w:type="dxa"/>
            <w:tcBorders>
              <w:top w:val="nil"/>
              <w:left w:val="nil"/>
              <w:bottom w:val="nil"/>
              <w:right w:val="nil"/>
            </w:tcBorders>
            <w:shd w:val="clear" w:color="auto" w:fill="auto"/>
            <w:noWrap/>
            <w:vAlign w:val="center"/>
          </w:tcPr>
          <w:p w14:paraId="6B201269" w14:textId="77777777" w:rsidR="00A711FD" w:rsidRPr="00D5544B" w:rsidRDefault="00A711FD" w:rsidP="00796C9F">
            <w:pPr>
              <w:rPr>
                <w:color w:val="000000"/>
                <w:sz w:val="18"/>
                <w:szCs w:val="18"/>
                <w:lang w:eastAsia="en-GB"/>
              </w:rPr>
            </w:pPr>
            <w:r>
              <w:rPr>
                <w:color w:val="000000"/>
                <w:sz w:val="18"/>
                <w:szCs w:val="18"/>
                <w:lang w:eastAsia="en-GB"/>
              </w:rPr>
              <w:t>11</w:t>
            </w:r>
            <w:r w:rsidRPr="00D5544B">
              <w:rPr>
                <w:color w:val="000000"/>
                <w:sz w:val="18"/>
                <w:szCs w:val="18"/>
                <w:lang w:eastAsia="en-GB"/>
              </w:rPr>
              <w:t>.</w:t>
            </w:r>
            <w:r>
              <w:rPr>
                <w:color w:val="000000"/>
                <w:sz w:val="18"/>
                <w:szCs w:val="18"/>
                <w:lang w:eastAsia="en-GB"/>
              </w:rPr>
              <w:t>55</w:t>
            </w:r>
            <w:r w:rsidRPr="00D5544B">
              <w:rPr>
                <w:color w:val="000000"/>
                <w:sz w:val="18"/>
                <w:szCs w:val="18"/>
                <w:lang w:eastAsia="en-GB"/>
              </w:rPr>
              <w:t>%</w:t>
            </w:r>
          </w:p>
        </w:tc>
      </w:tr>
      <w:tr w:rsidR="00A711FD" w:rsidRPr="00D5544B" w14:paraId="481CB6F5" w14:textId="77777777" w:rsidTr="59B41E9C">
        <w:trPr>
          <w:trHeight w:val="288"/>
        </w:trPr>
        <w:tc>
          <w:tcPr>
            <w:tcW w:w="876" w:type="dxa"/>
            <w:tcBorders>
              <w:top w:val="nil"/>
              <w:left w:val="nil"/>
              <w:bottom w:val="nil"/>
              <w:right w:val="nil"/>
            </w:tcBorders>
            <w:shd w:val="clear" w:color="auto" w:fill="auto"/>
            <w:noWrap/>
            <w:vAlign w:val="center"/>
            <w:hideMark/>
          </w:tcPr>
          <w:p w14:paraId="704F31A0" w14:textId="77777777" w:rsidR="00A711FD" w:rsidRPr="00D5544B" w:rsidRDefault="00A711FD" w:rsidP="00796C9F">
            <w:pPr>
              <w:rPr>
                <w:color w:val="000000"/>
                <w:sz w:val="18"/>
                <w:szCs w:val="18"/>
                <w:lang w:eastAsia="en-GB"/>
              </w:rPr>
            </w:pPr>
            <w:r w:rsidRPr="00D5544B">
              <w:rPr>
                <w:color w:val="000000"/>
                <w:sz w:val="18"/>
                <w:szCs w:val="18"/>
                <w:lang w:eastAsia="en-GB"/>
              </w:rPr>
              <w:t>CESCR</w:t>
            </w:r>
          </w:p>
        </w:tc>
        <w:tc>
          <w:tcPr>
            <w:tcW w:w="1265" w:type="dxa"/>
            <w:tcBorders>
              <w:top w:val="nil"/>
              <w:left w:val="nil"/>
              <w:bottom w:val="nil"/>
              <w:right w:val="nil"/>
            </w:tcBorders>
            <w:shd w:val="clear" w:color="auto" w:fill="auto"/>
            <w:vAlign w:val="center"/>
            <w:hideMark/>
          </w:tcPr>
          <w:p w14:paraId="292FB7AB" w14:textId="77777777" w:rsidR="00A711FD" w:rsidRPr="00D5544B" w:rsidRDefault="00A711FD" w:rsidP="00796C9F">
            <w:pPr>
              <w:rPr>
                <w:color w:val="000000"/>
                <w:sz w:val="18"/>
                <w:szCs w:val="18"/>
                <w:lang w:eastAsia="en-GB"/>
              </w:rPr>
            </w:pPr>
            <w:r w:rsidRPr="00D5544B">
              <w:rPr>
                <w:color w:val="000000"/>
                <w:sz w:val="18"/>
                <w:szCs w:val="18"/>
              </w:rPr>
              <w:t>10</w:t>
            </w:r>
          </w:p>
        </w:tc>
        <w:tc>
          <w:tcPr>
            <w:tcW w:w="1265" w:type="dxa"/>
            <w:tcBorders>
              <w:top w:val="nil"/>
              <w:left w:val="nil"/>
              <w:bottom w:val="nil"/>
              <w:right w:val="nil"/>
            </w:tcBorders>
            <w:shd w:val="clear" w:color="auto" w:fill="auto"/>
            <w:vAlign w:val="center"/>
            <w:hideMark/>
          </w:tcPr>
          <w:p w14:paraId="26A5EE5E" w14:textId="77777777" w:rsidR="00A711FD" w:rsidRPr="00D5544B" w:rsidRDefault="00A711FD" w:rsidP="00796C9F">
            <w:pPr>
              <w:rPr>
                <w:color w:val="000000"/>
                <w:sz w:val="18"/>
                <w:szCs w:val="18"/>
                <w:lang w:eastAsia="en-GB"/>
              </w:rPr>
            </w:pPr>
            <w:r w:rsidRPr="00D5544B">
              <w:rPr>
                <w:color w:val="000000"/>
                <w:sz w:val="18"/>
                <w:szCs w:val="18"/>
              </w:rPr>
              <w:t>10</w:t>
            </w:r>
          </w:p>
        </w:tc>
        <w:tc>
          <w:tcPr>
            <w:tcW w:w="1265" w:type="dxa"/>
            <w:tcBorders>
              <w:top w:val="nil"/>
              <w:left w:val="nil"/>
              <w:bottom w:val="nil"/>
              <w:right w:val="nil"/>
            </w:tcBorders>
            <w:shd w:val="clear" w:color="auto" w:fill="auto"/>
            <w:vAlign w:val="center"/>
            <w:hideMark/>
          </w:tcPr>
          <w:p w14:paraId="46B65E6B" w14:textId="77777777" w:rsidR="00A711FD" w:rsidRPr="00D5544B" w:rsidRDefault="00A711FD" w:rsidP="00796C9F">
            <w:pPr>
              <w:rPr>
                <w:color w:val="000000"/>
                <w:sz w:val="18"/>
                <w:szCs w:val="18"/>
                <w:lang w:eastAsia="en-GB"/>
              </w:rPr>
            </w:pPr>
            <w:r w:rsidRPr="00D5544B">
              <w:rPr>
                <w:color w:val="000000"/>
                <w:sz w:val="18"/>
                <w:szCs w:val="18"/>
              </w:rPr>
              <w:t>8</w:t>
            </w:r>
          </w:p>
        </w:tc>
        <w:tc>
          <w:tcPr>
            <w:tcW w:w="1265" w:type="dxa"/>
            <w:tcBorders>
              <w:top w:val="nil"/>
              <w:left w:val="nil"/>
              <w:bottom w:val="nil"/>
              <w:right w:val="nil"/>
            </w:tcBorders>
            <w:shd w:val="clear" w:color="auto" w:fill="auto"/>
            <w:vAlign w:val="center"/>
            <w:hideMark/>
          </w:tcPr>
          <w:p w14:paraId="5D5119A4" w14:textId="77777777" w:rsidR="00A711FD" w:rsidRPr="00D5544B" w:rsidRDefault="00A711FD" w:rsidP="00796C9F">
            <w:pPr>
              <w:rPr>
                <w:color w:val="000000"/>
                <w:sz w:val="18"/>
                <w:szCs w:val="18"/>
                <w:lang w:eastAsia="en-GB"/>
              </w:rPr>
            </w:pPr>
            <w:r w:rsidRPr="00D5544B">
              <w:rPr>
                <w:color w:val="000000"/>
                <w:sz w:val="18"/>
                <w:szCs w:val="18"/>
              </w:rPr>
              <w:t>96</w:t>
            </w:r>
          </w:p>
        </w:tc>
        <w:tc>
          <w:tcPr>
            <w:tcW w:w="1152" w:type="dxa"/>
            <w:tcBorders>
              <w:top w:val="nil"/>
              <w:left w:val="nil"/>
              <w:bottom w:val="nil"/>
              <w:right w:val="nil"/>
            </w:tcBorders>
            <w:shd w:val="clear" w:color="auto" w:fill="auto"/>
            <w:vAlign w:val="center"/>
            <w:hideMark/>
          </w:tcPr>
          <w:p w14:paraId="0B51A291" w14:textId="77777777" w:rsidR="00A711FD" w:rsidRPr="00851508" w:rsidRDefault="00A711FD" w:rsidP="00796C9F">
            <w:pPr>
              <w:rPr>
                <w:color w:val="000000"/>
                <w:sz w:val="18"/>
                <w:szCs w:val="18"/>
                <w:lang w:eastAsia="en-GB"/>
              </w:rPr>
            </w:pPr>
            <w:r w:rsidRPr="00851508">
              <w:rPr>
                <w:color w:val="000000"/>
                <w:sz w:val="18"/>
                <w:szCs w:val="18"/>
              </w:rPr>
              <w:t>133</w:t>
            </w:r>
          </w:p>
        </w:tc>
        <w:tc>
          <w:tcPr>
            <w:tcW w:w="1878" w:type="dxa"/>
            <w:tcBorders>
              <w:top w:val="nil"/>
              <w:left w:val="nil"/>
              <w:bottom w:val="nil"/>
              <w:right w:val="nil"/>
            </w:tcBorders>
            <w:vAlign w:val="center"/>
          </w:tcPr>
          <w:p w14:paraId="55D63D10" w14:textId="77777777" w:rsidR="00A711FD" w:rsidRPr="00851508" w:rsidRDefault="00A711FD" w:rsidP="00796C9F">
            <w:pPr>
              <w:rPr>
                <w:color w:val="000000"/>
                <w:sz w:val="18"/>
                <w:szCs w:val="18"/>
              </w:rPr>
            </w:pPr>
            <w:r w:rsidRPr="00851508">
              <w:rPr>
                <w:color w:val="000000"/>
                <w:sz w:val="18"/>
                <w:szCs w:val="18"/>
              </w:rPr>
              <w:t>151</w:t>
            </w:r>
          </w:p>
        </w:tc>
        <w:tc>
          <w:tcPr>
            <w:tcW w:w="1878" w:type="dxa"/>
            <w:tcBorders>
              <w:top w:val="nil"/>
              <w:left w:val="nil"/>
              <w:bottom w:val="nil"/>
              <w:right w:val="nil"/>
            </w:tcBorders>
            <w:vAlign w:val="center"/>
          </w:tcPr>
          <w:p w14:paraId="16F164FC" w14:textId="77777777" w:rsidR="00A711FD" w:rsidRPr="00851508" w:rsidRDefault="00A711FD" w:rsidP="00796C9F">
            <w:pPr>
              <w:rPr>
                <w:color w:val="000000"/>
                <w:sz w:val="18"/>
                <w:szCs w:val="18"/>
                <w:lang w:eastAsia="en-GB"/>
              </w:rPr>
            </w:pPr>
            <w:r w:rsidRPr="00851508">
              <w:rPr>
                <w:color w:val="000000"/>
                <w:sz w:val="18"/>
                <w:szCs w:val="18"/>
              </w:rPr>
              <w:t>162</w:t>
            </w:r>
          </w:p>
        </w:tc>
        <w:tc>
          <w:tcPr>
            <w:tcW w:w="1265" w:type="dxa"/>
            <w:tcBorders>
              <w:top w:val="nil"/>
              <w:left w:val="nil"/>
              <w:bottom w:val="nil"/>
              <w:right w:val="nil"/>
            </w:tcBorders>
            <w:vAlign w:val="center"/>
          </w:tcPr>
          <w:p w14:paraId="45BBC6AD" w14:textId="77777777" w:rsidR="00A711FD" w:rsidRPr="00D5544B" w:rsidRDefault="00A711FD" w:rsidP="00796C9F">
            <w:pPr>
              <w:rPr>
                <w:color w:val="000000"/>
                <w:sz w:val="18"/>
                <w:szCs w:val="18"/>
              </w:rPr>
            </w:pPr>
            <w:r w:rsidRPr="00D5544B">
              <w:rPr>
                <w:color w:val="000000"/>
                <w:sz w:val="18"/>
                <w:szCs w:val="18"/>
              </w:rPr>
              <w:t>194</w:t>
            </w:r>
          </w:p>
        </w:tc>
        <w:tc>
          <w:tcPr>
            <w:tcW w:w="1265" w:type="dxa"/>
            <w:tcBorders>
              <w:top w:val="nil"/>
              <w:left w:val="nil"/>
              <w:bottom w:val="nil"/>
              <w:right w:val="nil"/>
            </w:tcBorders>
            <w:vAlign w:val="center"/>
          </w:tcPr>
          <w:p w14:paraId="4FC1BE5A" w14:textId="77777777" w:rsidR="00A711FD" w:rsidRPr="00D5544B" w:rsidRDefault="00A711FD" w:rsidP="00796C9F">
            <w:pPr>
              <w:rPr>
                <w:color w:val="000000"/>
                <w:sz w:val="18"/>
                <w:szCs w:val="18"/>
              </w:rPr>
            </w:pPr>
            <w:r w:rsidRPr="00D5544B">
              <w:rPr>
                <w:color w:val="000000"/>
                <w:sz w:val="18"/>
                <w:szCs w:val="18"/>
              </w:rPr>
              <w:t>222</w:t>
            </w:r>
          </w:p>
        </w:tc>
        <w:tc>
          <w:tcPr>
            <w:tcW w:w="1470" w:type="dxa"/>
            <w:tcBorders>
              <w:top w:val="nil"/>
              <w:left w:val="nil"/>
              <w:bottom w:val="nil"/>
              <w:right w:val="nil"/>
            </w:tcBorders>
            <w:shd w:val="clear" w:color="auto" w:fill="auto"/>
            <w:noWrap/>
            <w:vAlign w:val="center"/>
          </w:tcPr>
          <w:p w14:paraId="56B064ED" w14:textId="77777777" w:rsidR="00A711FD" w:rsidRPr="00D5544B" w:rsidRDefault="00A711FD" w:rsidP="00796C9F">
            <w:pPr>
              <w:rPr>
                <w:color w:val="000000"/>
                <w:sz w:val="18"/>
                <w:szCs w:val="18"/>
                <w:lang w:eastAsia="en-GB"/>
              </w:rPr>
            </w:pPr>
            <w:r>
              <w:rPr>
                <w:color w:val="000000"/>
                <w:sz w:val="18"/>
                <w:szCs w:val="18"/>
                <w:lang w:eastAsia="en-GB"/>
              </w:rPr>
              <w:t>37</w:t>
            </w:r>
            <w:r w:rsidRPr="00D5544B">
              <w:rPr>
                <w:color w:val="000000"/>
                <w:sz w:val="18"/>
                <w:szCs w:val="18"/>
                <w:lang w:eastAsia="en-GB"/>
              </w:rPr>
              <w:t>.</w:t>
            </w:r>
            <w:r>
              <w:rPr>
                <w:color w:val="000000"/>
                <w:sz w:val="18"/>
                <w:szCs w:val="18"/>
                <w:lang w:eastAsia="en-GB"/>
              </w:rPr>
              <w:t>08</w:t>
            </w:r>
            <w:r w:rsidRPr="00D5544B">
              <w:rPr>
                <w:color w:val="000000"/>
                <w:sz w:val="18"/>
                <w:szCs w:val="18"/>
                <w:lang w:eastAsia="en-GB"/>
              </w:rPr>
              <w:t>%</w:t>
            </w:r>
          </w:p>
        </w:tc>
      </w:tr>
      <w:tr w:rsidR="00A711FD" w:rsidRPr="00D5544B" w14:paraId="57D6769D" w14:textId="77777777" w:rsidTr="59B41E9C">
        <w:trPr>
          <w:trHeight w:val="288"/>
        </w:trPr>
        <w:tc>
          <w:tcPr>
            <w:tcW w:w="876" w:type="dxa"/>
            <w:tcBorders>
              <w:top w:val="nil"/>
              <w:left w:val="nil"/>
              <w:bottom w:val="nil"/>
              <w:right w:val="nil"/>
            </w:tcBorders>
            <w:shd w:val="clear" w:color="auto" w:fill="auto"/>
            <w:noWrap/>
            <w:vAlign w:val="center"/>
            <w:hideMark/>
          </w:tcPr>
          <w:p w14:paraId="10A3AD33" w14:textId="77777777" w:rsidR="00A711FD" w:rsidRPr="00D5544B" w:rsidRDefault="00A711FD" w:rsidP="00796C9F">
            <w:pPr>
              <w:rPr>
                <w:color w:val="000000"/>
                <w:sz w:val="18"/>
                <w:szCs w:val="18"/>
                <w:lang w:eastAsia="en-GB"/>
              </w:rPr>
            </w:pPr>
            <w:r w:rsidRPr="00D5544B">
              <w:rPr>
                <w:color w:val="000000"/>
                <w:sz w:val="18"/>
                <w:szCs w:val="18"/>
                <w:lang w:eastAsia="en-GB"/>
              </w:rPr>
              <w:t>CEDAW</w:t>
            </w:r>
          </w:p>
        </w:tc>
        <w:tc>
          <w:tcPr>
            <w:tcW w:w="1265" w:type="dxa"/>
            <w:tcBorders>
              <w:top w:val="nil"/>
              <w:left w:val="nil"/>
              <w:bottom w:val="nil"/>
              <w:right w:val="nil"/>
            </w:tcBorders>
            <w:shd w:val="clear" w:color="auto" w:fill="auto"/>
            <w:vAlign w:val="center"/>
            <w:hideMark/>
          </w:tcPr>
          <w:p w14:paraId="723828FC" w14:textId="77777777" w:rsidR="00A711FD" w:rsidRPr="00D5544B" w:rsidRDefault="00A711FD" w:rsidP="00796C9F">
            <w:pPr>
              <w:rPr>
                <w:color w:val="000000"/>
                <w:sz w:val="18"/>
                <w:szCs w:val="18"/>
                <w:lang w:eastAsia="en-GB"/>
              </w:rPr>
            </w:pPr>
            <w:r w:rsidRPr="00D5544B">
              <w:rPr>
                <w:color w:val="000000"/>
                <w:sz w:val="18"/>
                <w:szCs w:val="18"/>
              </w:rPr>
              <w:t>40</w:t>
            </w:r>
          </w:p>
        </w:tc>
        <w:tc>
          <w:tcPr>
            <w:tcW w:w="1265" w:type="dxa"/>
            <w:tcBorders>
              <w:top w:val="nil"/>
              <w:left w:val="nil"/>
              <w:bottom w:val="nil"/>
              <w:right w:val="nil"/>
            </w:tcBorders>
            <w:shd w:val="clear" w:color="auto" w:fill="auto"/>
            <w:vAlign w:val="center"/>
            <w:hideMark/>
          </w:tcPr>
          <w:p w14:paraId="6F8932DF" w14:textId="77777777" w:rsidR="00A711FD" w:rsidRPr="00D5544B" w:rsidRDefault="00A711FD" w:rsidP="00796C9F">
            <w:pPr>
              <w:rPr>
                <w:color w:val="000000"/>
                <w:sz w:val="18"/>
                <w:szCs w:val="18"/>
                <w:lang w:eastAsia="en-GB"/>
              </w:rPr>
            </w:pPr>
            <w:r w:rsidRPr="00D5544B">
              <w:rPr>
                <w:color w:val="000000"/>
                <w:sz w:val="18"/>
                <w:szCs w:val="18"/>
              </w:rPr>
              <w:t>43</w:t>
            </w:r>
          </w:p>
        </w:tc>
        <w:tc>
          <w:tcPr>
            <w:tcW w:w="1265" w:type="dxa"/>
            <w:tcBorders>
              <w:top w:val="nil"/>
              <w:left w:val="nil"/>
              <w:bottom w:val="nil"/>
              <w:right w:val="nil"/>
            </w:tcBorders>
            <w:shd w:val="clear" w:color="auto" w:fill="auto"/>
            <w:vAlign w:val="center"/>
            <w:hideMark/>
          </w:tcPr>
          <w:p w14:paraId="7D71816E" w14:textId="77777777" w:rsidR="00A711FD" w:rsidRPr="00D5544B" w:rsidRDefault="00A711FD" w:rsidP="00796C9F">
            <w:pPr>
              <w:rPr>
                <w:color w:val="000000"/>
                <w:sz w:val="18"/>
                <w:szCs w:val="18"/>
                <w:lang w:eastAsia="en-GB"/>
              </w:rPr>
            </w:pPr>
            <w:r w:rsidRPr="00D5544B">
              <w:rPr>
                <w:color w:val="000000"/>
                <w:sz w:val="18"/>
                <w:szCs w:val="18"/>
              </w:rPr>
              <w:t>44</w:t>
            </w:r>
          </w:p>
        </w:tc>
        <w:tc>
          <w:tcPr>
            <w:tcW w:w="1265" w:type="dxa"/>
            <w:tcBorders>
              <w:top w:val="nil"/>
              <w:left w:val="nil"/>
              <w:bottom w:val="nil"/>
              <w:right w:val="nil"/>
            </w:tcBorders>
            <w:shd w:val="clear" w:color="auto" w:fill="auto"/>
            <w:vAlign w:val="center"/>
            <w:hideMark/>
          </w:tcPr>
          <w:p w14:paraId="067F52E0" w14:textId="77777777" w:rsidR="00A711FD" w:rsidRPr="00D5544B" w:rsidRDefault="00A711FD" w:rsidP="00796C9F">
            <w:pPr>
              <w:rPr>
                <w:color w:val="000000"/>
                <w:sz w:val="18"/>
                <w:szCs w:val="18"/>
                <w:lang w:eastAsia="en-GB"/>
              </w:rPr>
            </w:pPr>
            <w:r w:rsidRPr="00D5544B">
              <w:rPr>
                <w:color w:val="000000"/>
                <w:sz w:val="18"/>
                <w:szCs w:val="18"/>
              </w:rPr>
              <w:t>46</w:t>
            </w:r>
          </w:p>
        </w:tc>
        <w:tc>
          <w:tcPr>
            <w:tcW w:w="1152" w:type="dxa"/>
            <w:tcBorders>
              <w:top w:val="nil"/>
              <w:left w:val="nil"/>
              <w:bottom w:val="nil"/>
              <w:right w:val="nil"/>
            </w:tcBorders>
            <w:shd w:val="clear" w:color="auto" w:fill="auto"/>
            <w:vAlign w:val="center"/>
            <w:hideMark/>
          </w:tcPr>
          <w:p w14:paraId="5D9AFCDE" w14:textId="77777777" w:rsidR="00A711FD" w:rsidRPr="00851508" w:rsidRDefault="00A711FD" w:rsidP="00796C9F">
            <w:pPr>
              <w:rPr>
                <w:color w:val="000000"/>
                <w:sz w:val="18"/>
                <w:szCs w:val="18"/>
                <w:lang w:eastAsia="en-GB"/>
              </w:rPr>
            </w:pPr>
            <w:r w:rsidRPr="00851508">
              <w:rPr>
                <w:color w:val="000000"/>
                <w:sz w:val="18"/>
                <w:szCs w:val="18"/>
              </w:rPr>
              <w:t>61</w:t>
            </w:r>
          </w:p>
        </w:tc>
        <w:tc>
          <w:tcPr>
            <w:tcW w:w="1878" w:type="dxa"/>
            <w:tcBorders>
              <w:top w:val="nil"/>
              <w:left w:val="nil"/>
              <w:bottom w:val="nil"/>
              <w:right w:val="nil"/>
            </w:tcBorders>
            <w:vAlign w:val="center"/>
          </w:tcPr>
          <w:p w14:paraId="1DE3B1E8" w14:textId="77777777" w:rsidR="00A711FD" w:rsidRPr="00851508" w:rsidRDefault="00A711FD" w:rsidP="00796C9F">
            <w:pPr>
              <w:rPr>
                <w:color w:val="000000"/>
                <w:sz w:val="18"/>
                <w:szCs w:val="18"/>
              </w:rPr>
            </w:pPr>
            <w:r w:rsidRPr="00851508">
              <w:rPr>
                <w:color w:val="000000"/>
                <w:sz w:val="18"/>
                <w:szCs w:val="18"/>
              </w:rPr>
              <w:t>37</w:t>
            </w:r>
          </w:p>
        </w:tc>
        <w:tc>
          <w:tcPr>
            <w:tcW w:w="1878" w:type="dxa"/>
            <w:tcBorders>
              <w:top w:val="nil"/>
              <w:left w:val="nil"/>
              <w:bottom w:val="nil"/>
              <w:right w:val="nil"/>
            </w:tcBorders>
            <w:vAlign w:val="center"/>
          </w:tcPr>
          <w:p w14:paraId="432CE247" w14:textId="77777777" w:rsidR="00A711FD" w:rsidRPr="00851508" w:rsidRDefault="00A711FD" w:rsidP="00796C9F">
            <w:pPr>
              <w:rPr>
                <w:color w:val="000000"/>
                <w:sz w:val="18"/>
                <w:szCs w:val="18"/>
                <w:lang w:eastAsia="en-GB"/>
              </w:rPr>
            </w:pPr>
            <w:r w:rsidRPr="00851508">
              <w:rPr>
                <w:color w:val="000000"/>
                <w:sz w:val="18"/>
                <w:szCs w:val="18"/>
              </w:rPr>
              <w:t>40</w:t>
            </w:r>
          </w:p>
        </w:tc>
        <w:tc>
          <w:tcPr>
            <w:tcW w:w="1265" w:type="dxa"/>
            <w:tcBorders>
              <w:top w:val="nil"/>
              <w:left w:val="nil"/>
              <w:bottom w:val="nil"/>
              <w:right w:val="nil"/>
            </w:tcBorders>
            <w:vAlign w:val="center"/>
          </w:tcPr>
          <w:p w14:paraId="2BF1A532" w14:textId="77777777" w:rsidR="00A711FD" w:rsidRPr="00D5544B" w:rsidRDefault="00A711FD" w:rsidP="00796C9F">
            <w:pPr>
              <w:rPr>
                <w:color w:val="000000"/>
                <w:sz w:val="18"/>
                <w:szCs w:val="18"/>
              </w:rPr>
            </w:pPr>
            <w:r w:rsidRPr="00D5544B">
              <w:rPr>
                <w:color w:val="000000"/>
                <w:sz w:val="18"/>
                <w:szCs w:val="18"/>
              </w:rPr>
              <w:t>46</w:t>
            </w:r>
          </w:p>
        </w:tc>
        <w:tc>
          <w:tcPr>
            <w:tcW w:w="1265" w:type="dxa"/>
            <w:tcBorders>
              <w:top w:val="nil"/>
              <w:left w:val="nil"/>
              <w:bottom w:val="nil"/>
              <w:right w:val="nil"/>
            </w:tcBorders>
            <w:vAlign w:val="center"/>
          </w:tcPr>
          <w:p w14:paraId="705B3C1D" w14:textId="77777777" w:rsidR="00A711FD" w:rsidRPr="00D5544B" w:rsidRDefault="00A711FD" w:rsidP="00796C9F">
            <w:pPr>
              <w:rPr>
                <w:color w:val="000000"/>
                <w:sz w:val="18"/>
                <w:szCs w:val="18"/>
              </w:rPr>
            </w:pPr>
            <w:r w:rsidRPr="00D5544B">
              <w:rPr>
                <w:color w:val="000000"/>
                <w:sz w:val="18"/>
                <w:szCs w:val="18"/>
              </w:rPr>
              <w:t>53</w:t>
            </w:r>
          </w:p>
        </w:tc>
        <w:tc>
          <w:tcPr>
            <w:tcW w:w="1470" w:type="dxa"/>
            <w:tcBorders>
              <w:top w:val="nil"/>
              <w:left w:val="nil"/>
              <w:bottom w:val="nil"/>
              <w:right w:val="nil"/>
            </w:tcBorders>
            <w:shd w:val="clear" w:color="auto" w:fill="auto"/>
            <w:noWrap/>
            <w:vAlign w:val="center"/>
          </w:tcPr>
          <w:p w14:paraId="771E1347" w14:textId="77777777" w:rsidR="00A711FD" w:rsidRPr="00D5544B" w:rsidRDefault="00A711FD" w:rsidP="00796C9F">
            <w:pPr>
              <w:rPr>
                <w:color w:val="000000"/>
                <w:sz w:val="18"/>
                <w:szCs w:val="18"/>
                <w:lang w:eastAsia="en-GB"/>
              </w:rPr>
            </w:pPr>
            <w:r>
              <w:rPr>
                <w:color w:val="000000"/>
                <w:sz w:val="18"/>
                <w:szCs w:val="18"/>
                <w:lang w:eastAsia="en-GB"/>
              </w:rPr>
              <w:t>32</w:t>
            </w:r>
            <w:r w:rsidRPr="00D5544B">
              <w:rPr>
                <w:color w:val="000000"/>
                <w:sz w:val="18"/>
                <w:szCs w:val="18"/>
                <w:lang w:eastAsia="en-GB"/>
              </w:rPr>
              <w:t>.</w:t>
            </w:r>
            <w:r>
              <w:rPr>
                <w:color w:val="000000"/>
                <w:sz w:val="18"/>
                <w:szCs w:val="18"/>
                <w:lang w:eastAsia="en-GB"/>
              </w:rPr>
              <w:t>5</w:t>
            </w:r>
            <w:r w:rsidRPr="00D5544B">
              <w:rPr>
                <w:color w:val="000000"/>
                <w:sz w:val="18"/>
                <w:szCs w:val="18"/>
                <w:lang w:eastAsia="en-GB"/>
              </w:rPr>
              <w:t>%</w:t>
            </w:r>
          </w:p>
        </w:tc>
      </w:tr>
      <w:tr w:rsidR="00A711FD" w:rsidRPr="00D5544B" w14:paraId="3D3C8327" w14:textId="77777777" w:rsidTr="59B41E9C">
        <w:trPr>
          <w:trHeight w:val="288"/>
        </w:trPr>
        <w:tc>
          <w:tcPr>
            <w:tcW w:w="876" w:type="dxa"/>
            <w:tcBorders>
              <w:top w:val="nil"/>
              <w:left w:val="nil"/>
              <w:bottom w:val="nil"/>
              <w:right w:val="nil"/>
            </w:tcBorders>
            <w:shd w:val="clear" w:color="auto" w:fill="auto"/>
            <w:noWrap/>
            <w:vAlign w:val="center"/>
            <w:hideMark/>
          </w:tcPr>
          <w:p w14:paraId="59914D8F" w14:textId="77777777" w:rsidR="00A711FD" w:rsidRPr="00D5544B" w:rsidRDefault="00A711FD" w:rsidP="00796C9F">
            <w:pPr>
              <w:rPr>
                <w:color w:val="000000"/>
                <w:sz w:val="18"/>
                <w:szCs w:val="18"/>
                <w:lang w:eastAsia="en-GB"/>
              </w:rPr>
            </w:pPr>
            <w:r w:rsidRPr="00D5544B">
              <w:rPr>
                <w:color w:val="000000"/>
                <w:sz w:val="18"/>
                <w:szCs w:val="18"/>
                <w:lang w:eastAsia="en-GB"/>
              </w:rPr>
              <w:t>CAT</w:t>
            </w:r>
          </w:p>
        </w:tc>
        <w:tc>
          <w:tcPr>
            <w:tcW w:w="1265" w:type="dxa"/>
            <w:tcBorders>
              <w:top w:val="nil"/>
              <w:left w:val="nil"/>
              <w:bottom w:val="nil"/>
              <w:right w:val="nil"/>
            </w:tcBorders>
            <w:shd w:val="clear" w:color="auto" w:fill="auto"/>
            <w:vAlign w:val="center"/>
            <w:hideMark/>
          </w:tcPr>
          <w:p w14:paraId="36594FB3" w14:textId="77777777" w:rsidR="00A711FD" w:rsidRPr="00D5544B" w:rsidRDefault="00A711FD" w:rsidP="00796C9F">
            <w:pPr>
              <w:rPr>
                <w:color w:val="000000"/>
                <w:sz w:val="18"/>
                <w:szCs w:val="18"/>
                <w:lang w:eastAsia="en-GB"/>
              </w:rPr>
            </w:pPr>
            <w:r w:rsidRPr="00D5544B">
              <w:rPr>
                <w:color w:val="000000"/>
                <w:sz w:val="18"/>
                <w:szCs w:val="18"/>
              </w:rPr>
              <w:t>150</w:t>
            </w:r>
          </w:p>
        </w:tc>
        <w:tc>
          <w:tcPr>
            <w:tcW w:w="1265" w:type="dxa"/>
            <w:tcBorders>
              <w:top w:val="nil"/>
              <w:left w:val="nil"/>
              <w:bottom w:val="nil"/>
              <w:right w:val="nil"/>
            </w:tcBorders>
            <w:shd w:val="clear" w:color="auto" w:fill="auto"/>
            <w:vAlign w:val="center"/>
            <w:hideMark/>
          </w:tcPr>
          <w:p w14:paraId="1B535D52" w14:textId="77777777" w:rsidR="00A711FD" w:rsidRPr="00D5544B" w:rsidRDefault="00A711FD" w:rsidP="00796C9F">
            <w:pPr>
              <w:rPr>
                <w:color w:val="000000"/>
                <w:sz w:val="18"/>
                <w:szCs w:val="18"/>
                <w:lang w:eastAsia="en-GB"/>
              </w:rPr>
            </w:pPr>
            <w:r w:rsidRPr="00D5544B">
              <w:rPr>
                <w:color w:val="000000"/>
                <w:sz w:val="18"/>
                <w:szCs w:val="18"/>
              </w:rPr>
              <w:t>170</w:t>
            </w:r>
          </w:p>
        </w:tc>
        <w:tc>
          <w:tcPr>
            <w:tcW w:w="1265" w:type="dxa"/>
            <w:tcBorders>
              <w:top w:val="nil"/>
              <w:left w:val="nil"/>
              <w:bottom w:val="nil"/>
              <w:right w:val="nil"/>
            </w:tcBorders>
            <w:shd w:val="clear" w:color="auto" w:fill="auto"/>
            <w:vAlign w:val="center"/>
            <w:hideMark/>
          </w:tcPr>
          <w:p w14:paraId="682FDDB7" w14:textId="77777777" w:rsidR="00A711FD" w:rsidRPr="00D5544B" w:rsidRDefault="00A711FD" w:rsidP="00796C9F">
            <w:pPr>
              <w:rPr>
                <w:color w:val="000000"/>
                <w:sz w:val="18"/>
                <w:szCs w:val="18"/>
                <w:lang w:eastAsia="en-GB"/>
              </w:rPr>
            </w:pPr>
            <w:r w:rsidRPr="00D5544B">
              <w:rPr>
                <w:color w:val="000000"/>
                <w:sz w:val="18"/>
                <w:szCs w:val="18"/>
              </w:rPr>
              <w:t>168</w:t>
            </w:r>
          </w:p>
        </w:tc>
        <w:tc>
          <w:tcPr>
            <w:tcW w:w="1265" w:type="dxa"/>
            <w:tcBorders>
              <w:top w:val="nil"/>
              <w:left w:val="nil"/>
              <w:bottom w:val="nil"/>
              <w:right w:val="nil"/>
            </w:tcBorders>
            <w:shd w:val="clear" w:color="auto" w:fill="auto"/>
            <w:vAlign w:val="center"/>
            <w:hideMark/>
          </w:tcPr>
          <w:p w14:paraId="0F59A7E6" w14:textId="77777777" w:rsidR="00A711FD" w:rsidRPr="00D5544B" w:rsidRDefault="00A711FD" w:rsidP="00796C9F">
            <w:pPr>
              <w:rPr>
                <w:color w:val="000000"/>
                <w:sz w:val="18"/>
                <w:szCs w:val="18"/>
                <w:lang w:eastAsia="en-GB"/>
              </w:rPr>
            </w:pPr>
            <w:r w:rsidRPr="00D5544B">
              <w:rPr>
                <w:color w:val="000000"/>
                <w:sz w:val="18"/>
                <w:szCs w:val="18"/>
              </w:rPr>
              <w:t>182</w:t>
            </w:r>
          </w:p>
        </w:tc>
        <w:tc>
          <w:tcPr>
            <w:tcW w:w="1152" w:type="dxa"/>
            <w:tcBorders>
              <w:top w:val="nil"/>
              <w:left w:val="nil"/>
              <w:bottom w:val="nil"/>
              <w:right w:val="nil"/>
            </w:tcBorders>
            <w:shd w:val="clear" w:color="auto" w:fill="auto"/>
            <w:vAlign w:val="center"/>
            <w:hideMark/>
          </w:tcPr>
          <w:p w14:paraId="7D8AE40A" w14:textId="77777777" w:rsidR="00A711FD" w:rsidRPr="00851508" w:rsidRDefault="00A711FD" w:rsidP="00796C9F">
            <w:pPr>
              <w:rPr>
                <w:color w:val="000000"/>
                <w:sz w:val="18"/>
                <w:szCs w:val="18"/>
                <w:lang w:eastAsia="en-GB"/>
              </w:rPr>
            </w:pPr>
            <w:r w:rsidRPr="00851508">
              <w:rPr>
                <w:color w:val="000000"/>
                <w:sz w:val="18"/>
                <w:szCs w:val="18"/>
              </w:rPr>
              <w:t>197</w:t>
            </w:r>
          </w:p>
        </w:tc>
        <w:tc>
          <w:tcPr>
            <w:tcW w:w="1878" w:type="dxa"/>
            <w:tcBorders>
              <w:top w:val="nil"/>
              <w:left w:val="nil"/>
              <w:bottom w:val="nil"/>
              <w:right w:val="nil"/>
            </w:tcBorders>
            <w:vAlign w:val="center"/>
          </w:tcPr>
          <w:p w14:paraId="545B4A65" w14:textId="77777777" w:rsidR="00A711FD" w:rsidRPr="00851508" w:rsidRDefault="00A711FD" w:rsidP="00796C9F">
            <w:pPr>
              <w:rPr>
                <w:color w:val="000000"/>
                <w:sz w:val="18"/>
                <w:szCs w:val="18"/>
              </w:rPr>
            </w:pPr>
            <w:r w:rsidRPr="00851508">
              <w:rPr>
                <w:color w:val="000000"/>
                <w:sz w:val="18"/>
                <w:szCs w:val="18"/>
              </w:rPr>
              <w:t>238</w:t>
            </w:r>
          </w:p>
        </w:tc>
        <w:tc>
          <w:tcPr>
            <w:tcW w:w="1878" w:type="dxa"/>
            <w:tcBorders>
              <w:top w:val="nil"/>
              <w:left w:val="nil"/>
              <w:bottom w:val="nil"/>
              <w:right w:val="nil"/>
            </w:tcBorders>
            <w:vAlign w:val="center"/>
          </w:tcPr>
          <w:p w14:paraId="4D41DAC9" w14:textId="77777777" w:rsidR="00A711FD" w:rsidRPr="00851508" w:rsidRDefault="00A711FD" w:rsidP="00796C9F">
            <w:pPr>
              <w:rPr>
                <w:color w:val="000000"/>
                <w:sz w:val="18"/>
                <w:szCs w:val="18"/>
                <w:lang w:eastAsia="en-GB"/>
              </w:rPr>
            </w:pPr>
            <w:r w:rsidRPr="00851508">
              <w:rPr>
                <w:color w:val="000000"/>
                <w:sz w:val="18"/>
                <w:szCs w:val="18"/>
              </w:rPr>
              <w:t>214</w:t>
            </w:r>
          </w:p>
        </w:tc>
        <w:tc>
          <w:tcPr>
            <w:tcW w:w="1265" w:type="dxa"/>
            <w:tcBorders>
              <w:top w:val="nil"/>
              <w:left w:val="nil"/>
              <w:bottom w:val="nil"/>
              <w:right w:val="nil"/>
            </w:tcBorders>
            <w:vAlign w:val="center"/>
          </w:tcPr>
          <w:p w14:paraId="72731F8B" w14:textId="77777777" w:rsidR="00A711FD" w:rsidRPr="00D5544B" w:rsidRDefault="00A711FD" w:rsidP="00796C9F">
            <w:pPr>
              <w:rPr>
                <w:color w:val="000000"/>
                <w:sz w:val="18"/>
                <w:szCs w:val="18"/>
              </w:rPr>
            </w:pPr>
            <w:r w:rsidRPr="00D5544B">
              <w:rPr>
                <w:color w:val="000000"/>
                <w:sz w:val="18"/>
                <w:szCs w:val="18"/>
              </w:rPr>
              <w:t>201</w:t>
            </w:r>
          </w:p>
        </w:tc>
        <w:tc>
          <w:tcPr>
            <w:tcW w:w="1265" w:type="dxa"/>
            <w:tcBorders>
              <w:top w:val="nil"/>
              <w:left w:val="nil"/>
              <w:bottom w:val="nil"/>
              <w:right w:val="nil"/>
            </w:tcBorders>
            <w:vAlign w:val="center"/>
          </w:tcPr>
          <w:p w14:paraId="458DFF1F" w14:textId="77777777" w:rsidR="00A711FD" w:rsidRPr="00D5544B" w:rsidRDefault="00A711FD" w:rsidP="00796C9F">
            <w:pPr>
              <w:rPr>
                <w:color w:val="000000"/>
                <w:sz w:val="18"/>
                <w:szCs w:val="18"/>
              </w:rPr>
            </w:pPr>
            <w:r w:rsidRPr="00D5544B">
              <w:rPr>
                <w:color w:val="000000"/>
                <w:sz w:val="18"/>
                <w:szCs w:val="18"/>
              </w:rPr>
              <w:t>185</w:t>
            </w:r>
          </w:p>
        </w:tc>
        <w:tc>
          <w:tcPr>
            <w:tcW w:w="1470" w:type="dxa"/>
            <w:tcBorders>
              <w:top w:val="nil"/>
              <w:left w:val="nil"/>
              <w:bottom w:val="nil"/>
              <w:right w:val="nil"/>
            </w:tcBorders>
            <w:shd w:val="clear" w:color="auto" w:fill="auto"/>
            <w:noWrap/>
            <w:vAlign w:val="center"/>
          </w:tcPr>
          <w:p w14:paraId="73812A31" w14:textId="77777777" w:rsidR="00A711FD" w:rsidRPr="00D5544B" w:rsidRDefault="00A711FD" w:rsidP="00796C9F">
            <w:pPr>
              <w:rPr>
                <w:color w:val="000000"/>
                <w:sz w:val="18"/>
                <w:szCs w:val="18"/>
                <w:lang w:eastAsia="en-GB"/>
              </w:rPr>
            </w:pPr>
            <w:r w:rsidRPr="00D5544B">
              <w:rPr>
                <w:color w:val="000000"/>
                <w:sz w:val="18"/>
                <w:szCs w:val="18"/>
                <w:lang w:eastAsia="en-GB"/>
              </w:rPr>
              <w:t>-</w:t>
            </w:r>
            <w:r>
              <w:rPr>
                <w:color w:val="000000"/>
                <w:sz w:val="18"/>
                <w:szCs w:val="18"/>
                <w:lang w:eastAsia="en-GB"/>
              </w:rPr>
              <w:t>13</w:t>
            </w:r>
            <w:r w:rsidRPr="00D5544B">
              <w:rPr>
                <w:color w:val="000000"/>
                <w:sz w:val="18"/>
                <w:szCs w:val="18"/>
                <w:lang w:eastAsia="en-GB"/>
              </w:rPr>
              <w:t>.</w:t>
            </w:r>
            <w:r>
              <w:rPr>
                <w:color w:val="000000"/>
                <w:sz w:val="18"/>
                <w:szCs w:val="18"/>
                <w:lang w:eastAsia="en-GB"/>
              </w:rPr>
              <w:t>55</w:t>
            </w:r>
            <w:r w:rsidRPr="00D5544B">
              <w:rPr>
                <w:color w:val="000000"/>
                <w:sz w:val="18"/>
                <w:szCs w:val="18"/>
                <w:lang w:eastAsia="en-GB"/>
              </w:rPr>
              <w:t>%</w:t>
            </w:r>
          </w:p>
        </w:tc>
      </w:tr>
      <w:tr w:rsidR="00A711FD" w:rsidRPr="00D5544B" w14:paraId="38500BCF" w14:textId="77777777" w:rsidTr="59B41E9C">
        <w:trPr>
          <w:trHeight w:val="288"/>
        </w:trPr>
        <w:tc>
          <w:tcPr>
            <w:tcW w:w="876" w:type="dxa"/>
            <w:tcBorders>
              <w:top w:val="nil"/>
              <w:left w:val="nil"/>
              <w:bottom w:val="nil"/>
              <w:right w:val="nil"/>
            </w:tcBorders>
            <w:shd w:val="clear" w:color="auto" w:fill="auto"/>
            <w:noWrap/>
            <w:vAlign w:val="center"/>
            <w:hideMark/>
          </w:tcPr>
          <w:p w14:paraId="558031A1" w14:textId="77777777" w:rsidR="00A711FD" w:rsidRPr="00D5544B" w:rsidRDefault="00A711FD" w:rsidP="00796C9F">
            <w:pPr>
              <w:rPr>
                <w:color w:val="000000"/>
                <w:sz w:val="18"/>
                <w:szCs w:val="18"/>
                <w:lang w:eastAsia="en-GB"/>
              </w:rPr>
            </w:pPr>
            <w:r w:rsidRPr="00D5544B">
              <w:rPr>
                <w:color w:val="000000"/>
                <w:sz w:val="18"/>
                <w:szCs w:val="18"/>
                <w:lang w:eastAsia="en-GB"/>
              </w:rPr>
              <w:lastRenderedPageBreak/>
              <w:t>CRC</w:t>
            </w:r>
          </w:p>
        </w:tc>
        <w:tc>
          <w:tcPr>
            <w:tcW w:w="1265" w:type="dxa"/>
            <w:tcBorders>
              <w:top w:val="nil"/>
              <w:left w:val="nil"/>
              <w:bottom w:val="nil"/>
              <w:right w:val="nil"/>
            </w:tcBorders>
            <w:shd w:val="clear" w:color="auto" w:fill="auto"/>
            <w:vAlign w:val="center"/>
            <w:hideMark/>
          </w:tcPr>
          <w:p w14:paraId="31FCCBC0" w14:textId="77777777" w:rsidR="00A711FD" w:rsidRPr="00D5544B" w:rsidRDefault="00A711FD" w:rsidP="00796C9F">
            <w:pPr>
              <w:rPr>
                <w:color w:val="000000"/>
                <w:sz w:val="18"/>
                <w:szCs w:val="18"/>
                <w:lang w:eastAsia="en-GB"/>
              </w:rPr>
            </w:pPr>
            <w:r w:rsidRPr="00D5544B">
              <w:rPr>
                <w:color w:val="000000"/>
                <w:sz w:val="18"/>
                <w:szCs w:val="18"/>
              </w:rPr>
              <w:t>1</w:t>
            </w:r>
          </w:p>
        </w:tc>
        <w:tc>
          <w:tcPr>
            <w:tcW w:w="1265" w:type="dxa"/>
            <w:tcBorders>
              <w:top w:val="nil"/>
              <w:left w:val="nil"/>
              <w:bottom w:val="nil"/>
              <w:right w:val="nil"/>
            </w:tcBorders>
            <w:shd w:val="clear" w:color="auto" w:fill="auto"/>
            <w:vAlign w:val="center"/>
            <w:hideMark/>
          </w:tcPr>
          <w:p w14:paraId="4A214B8F" w14:textId="77777777" w:rsidR="00A711FD" w:rsidRPr="00D5544B" w:rsidRDefault="00A711FD" w:rsidP="00796C9F">
            <w:pPr>
              <w:rPr>
                <w:color w:val="000000"/>
                <w:sz w:val="18"/>
                <w:szCs w:val="18"/>
                <w:lang w:eastAsia="en-GB"/>
              </w:rPr>
            </w:pPr>
            <w:r w:rsidRPr="00D5544B">
              <w:rPr>
                <w:color w:val="000000"/>
                <w:sz w:val="18"/>
                <w:szCs w:val="18"/>
              </w:rPr>
              <w:t>6</w:t>
            </w:r>
          </w:p>
        </w:tc>
        <w:tc>
          <w:tcPr>
            <w:tcW w:w="1265" w:type="dxa"/>
            <w:tcBorders>
              <w:top w:val="nil"/>
              <w:left w:val="nil"/>
              <w:bottom w:val="nil"/>
              <w:right w:val="nil"/>
            </w:tcBorders>
            <w:shd w:val="clear" w:color="auto" w:fill="auto"/>
            <w:vAlign w:val="center"/>
            <w:hideMark/>
          </w:tcPr>
          <w:p w14:paraId="7A5C795F" w14:textId="77777777" w:rsidR="00A711FD" w:rsidRPr="00D5544B" w:rsidRDefault="00A711FD" w:rsidP="00796C9F">
            <w:pPr>
              <w:rPr>
                <w:color w:val="000000"/>
                <w:sz w:val="18"/>
                <w:szCs w:val="18"/>
                <w:lang w:eastAsia="en-GB"/>
              </w:rPr>
            </w:pPr>
            <w:r w:rsidRPr="00D5544B">
              <w:rPr>
                <w:color w:val="000000"/>
                <w:sz w:val="18"/>
                <w:szCs w:val="18"/>
              </w:rPr>
              <w:t>35</w:t>
            </w:r>
          </w:p>
        </w:tc>
        <w:tc>
          <w:tcPr>
            <w:tcW w:w="1265" w:type="dxa"/>
            <w:tcBorders>
              <w:top w:val="nil"/>
              <w:left w:val="nil"/>
              <w:bottom w:val="nil"/>
              <w:right w:val="nil"/>
            </w:tcBorders>
            <w:shd w:val="clear" w:color="auto" w:fill="auto"/>
            <w:vAlign w:val="center"/>
            <w:hideMark/>
          </w:tcPr>
          <w:p w14:paraId="48A93C34" w14:textId="77777777" w:rsidR="00A711FD" w:rsidRPr="00D5544B" w:rsidRDefault="00A711FD" w:rsidP="00796C9F">
            <w:pPr>
              <w:rPr>
                <w:color w:val="000000"/>
                <w:sz w:val="18"/>
                <w:szCs w:val="18"/>
                <w:lang w:eastAsia="en-GB"/>
              </w:rPr>
            </w:pPr>
            <w:r w:rsidRPr="00D5544B">
              <w:rPr>
                <w:color w:val="000000"/>
                <w:sz w:val="18"/>
                <w:szCs w:val="18"/>
              </w:rPr>
              <w:t>66</w:t>
            </w:r>
          </w:p>
        </w:tc>
        <w:tc>
          <w:tcPr>
            <w:tcW w:w="1152" w:type="dxa"/>
            <w:tcBorders>
              <w:top w:val="nil"/>
              <w:left w:val="nil"/>
              <w:bottom w:val="nil"/>
              <w:right w:val="nil"/>
            </w:tcBorders>
            <w:shd w:val="clear" w:color="auto" w:fill="auto"/>
            <w:vAlign w:val="center"/>
            <w:hideMark/>
          </w:tcPr>
          <w:p w14:paraId="1F777920" w14:textId="77777777" w:rsidR="00A711FD" w:rsidRPr="00851508" w:rsidRDefault="00A711FD" w:rsidP="00796C9F">
            <w:pPr>
              <w:rPr>
                <w:color w:val="000000"/>
                <w:sz w:val="18"/>
                <w:szCs w:val="18"/>
                <w:lang w:eastAsia="en-GB"/>
              </w:rPr>
            </w:pPr>
            <w:r w:rsidRPr="00851508">
              <w:rPr>
                <w:color w:val="000000"/>
                <w:sz w:val="18"/>
                <w:szCs w:val="18"/>
              </w:rPr>
              <w:t>87</w:t>
            </w:r>
          </w:p>
        </w:tc>
        <w:tc>
          <w:tcPr>
            <w:tcW w:w="1878" w:type="dxa"/>
            <w:tcBorders>
              <w:top w:val="nil"/>
              <w:left w:val="nil"/>
              <w:bottom w:val="nil"/>
              <w:right w:val="nil"/>
            </w:tcBorders>
            <w:vAlign w:val="center"/>
          </w:tcPr>
          <w:p w14:paraId="456E791F" w14:textId="77777777" w:rsidR="00A711FD" w:rsidRPr="00851508" w:rsidRDefault="00A711FD" w:rsidP="00796C9F">
            <w:pPr>
              <w:rPr>
                <w:color w:val="000000"/>
                <w:sz w:val="18"/>
                <w:szCs w:val="18"/>
              </w:rPr>
            </w:pPr>
            <w:r w:rsidRPr="00851508">
              <w:rPr>
                <w:color w:val="000000"/>
                <w:sz w:val="18"/>
                <w:szCs w:val="18"/>
              </w:rPr>
              <w:t>80</w:t>
            </w:r>
          </w:p>
        </w:tc>
        <w:tc>
          <w:tcPr>
            <w:tcW w:w="1878" w:type="dxa"/>
            <w:tcBorders>
              <w:top w:val="nil"/>
              <w:left w:val="nil"/>
              <w:bottom w:val="nil"/>
              <w:right w:val="nil"/>
            </w:tcBorders>
            <w:vAlign w:val="center"/>
          </w:tcPr>
          <w:p w14:paraId="3A297274" w14:textId="77777777" w:rsidR="00A711FD" w:rsidRPr="00851508" w:rsidRDefault="00A711FD" w:rsidP="00796C9F">
            <w:pPr>
              <w:rPr>
                <w:color w:val="000000"/>
                <w:sz w:val="18"/>
                <w:szCs w:val="18"/>
                <w:lang w:eastAsia="en-GB"/>
              </w:rPr>
            </w:pPr>
            <w:r w:rsidRPr="00851508">
              <w:rPr>
                <w:color w:val="000000"/>
                <w:sz w:val="18"/>
                <w:szCs w:val="18"/>
              </w:rPr>
              <w:t>85</w:t>
            </w:r>
          </w:p>
        </w:tc>
        <w:tc>
          <w:tcPr>
            <w:tcW w:w="1265" w:type="dxa"/>
            <w:tcBorders>
              <w:top w:val="nil"/>
              <w:left w:val="nil"/>
              <w:bottom w:val="nil"/>
              <w:right w:val="nil"/>
            </w:tcBorders>
            <w:vAlign w:val="center"/>
          </w:tcPr>
          <w:p w14:paraId="63189DF6" w14:textId="77777777" w:rsidR="00A711FD" w:rsidRPr="00D5544B" w:rsidRDefault="00A711FD" w:rsidP="00796C9F">
            <w:pPr>
              <w:rPr>
                <w:color w:val="000000"/>
                <w:sz w:val="18"/>
                <w:szCs w:val="18"/>
              </w:rPr>
            </w:pPr>
            <w:r w:rsidRPr="00D5544B">
              <w:rPr>
                <w:color w:val="000000"/>
                <w:sz w:val="18"/>
                <w:szCs w:val="18"/>
              </w:rPr>
              <w:t>94</w:t>
            </w:r>
          </w:p>
        </w:tc>
        <w:tc>
          <w:tcPr>
            <w:tcW w:w="1265" w:type="dxa"/>
            <w:tcBorders>
              <w:top w:val="nil"/>
              <w:left w:val="nil"/>
              <w:bottom w:val="nil"/>
              <w:right w:val="nil"/>
            </w:tcBorders>
            <w:vAlign w:val="center"/>
          </w:tcPr>
          <w:p w14:paraId="4270CDB2" w14:textId="77777777" w:rsidR="00A711FD" w:rsidRPr="00D5544B" w:rsidRDefault="00A711FD" w:rsidP="00796C9F">
            <w:pPr>
              <w:rPr>
                <w:color w:val="000000"/>
                <w:sz w:val="18"/>
                <w:szCs w:val="18"/>
              </w:rPr>
            </w:pPr>
            <w:r w:rsidRPr="00D5544B">
              <w:rPr>
                <w:color w:val="000000"/>
                <w:sz w:val="18"/>
                <w:szCs w:val="18"/>
              </w:rPr>
              <w:t>100</w:t>
            </w:r>
          </w:p>
        </w:tc>
        <w:tc>
          <w:tcPr>
            <w:tcW w:w="1470" w:type="dxa"/>
            <w:tcBorders>
              <w:top w:val="nil"/>
              <w:left w:val="nil"/>
              <w:bottom w:val="nil"/>
              <w:right w:val="nil"/>
            </w:tcBorders>
            <w:shd w:val="clear" w:color="auto" w:fill="auto"/>
            <w:noWrap/>
            <w:vAlign w:val="center"/>
          </w:tcPr>
          <w:p w14:paraId="7C8FEBA5" w14:textId="77777777" w:rsidR="00A711FD" w:rsidRPr="00D5544B" w:rsidRDefault="00A711FD" w:rsidP="00796C9F">
            <w:pPr>
              <w:rPr>
                <w:color w:val="000000"/>
                <w:sz w:val="18"/>
                <w:szCs w:val="18"/>
                <w:lang w:eastAsia="en-GB"/>
              </w:rPr>
            </w:pPr>
            <w:r>
              <w:rPr>
                <w:color w:val="000000"/>
                <w:sz w:val="18"/>
                <w:szCs w:val="18"/>
                <w:lang w:eastAsia="en-GB"/>
              </w:rPr>
              <w:t>17</w:t>
            </w:r>
            <w:r w:rsidRPr="00D5544B">
              <w:rPr>
                <w:color w:val="000000"/>
                <w:sz w:val="18"/>
                <w:szCs w:val="18"/>
                <w:lang w:eastAsia="en-GB"/>
              </w:rPr>
              <w:t>.</w:t>
            </w:r>
            <w:r>
              <w:rPr>
                <w:color w:val="000000"/>
                <w:sz w:val="18"/>
                <w:szCs w:val="18"/>
                <w:lang w:eastAsia="en-GB"/>
              </w:rPr>
              <w:t>64</w:t>
            </w:r>
            <w:r w:rsidRPr="00D5544B">
              <w:rPr>
                <w:color w:val="000000"/>
                <w:sz w:val="18"/>
                <w:szCs w:val="18"/>
                <w:lang w:eastAsia="en-GB"/>
              </w:rPr>
              <w:t>%</w:t>
            </w:r>
          </w:p>
        </w:tc>
      </w:tr>
      <w:tr w:rsidR="00A711FD" w:rsidRPr="00D5544B" w14:paraId="0BC28AE0" w14:textId="77777777" w:rsidTr="59B41E9C">
        <w:trPr>
          <w:trHeight w:val="288"/>
        </w:trPr>
        <w:tc>
          <w:tcPr>
            <w:tcW w:w="876" w:type="dxa"/>
            <w:tcBorders>
              <w:top w:val="nil"/>
              <w:left w:val="nil"/>
              <w:bottom w:val="nil"/>
              <w:right w:val="nil"/>
            </w:tcBorders>
            <w:shd w:val="clear" w:color="auto" w:fill="auto"/>
            <w:noWrap/>
            <w:vAlign w:val="center"/>
            <w:hideMark/>
          </w:tcPr>
          <w:p w14:paraId="71E1C935" w14:textId="77777777" w:rsidR="00A711FD" w:rsidRPr="00D5544B" w:rsidRDefault="00A711FD" w:rsidP="00796C9F">
            <w:pPr>
              <w:rPr>
                <w:color w:val="000000"/>
                <w:sz w:val="18"/>
                <w:szCs w:val="18"/>
                <w:lang w:eastAsia="en-GB"/>
              </w:rPr>
            </w:pPr>
            <w:r w:rsidRPr="00D5544B">
              <w:rPr>
                <w:color w:val="000000"/>
                <w:sz w:val="18"/>
                <w:szCs w:val="18"/>
                <w:lang w:eastAsia="en-GB"/>
              </w:rPr>
              <w:t>CRPD</w:t>
            </w:r>
          </w:p>
        </w:tc>
        <w:tc>
          <w:tcPr>
            <w:tcW w:w="1265" w:type="dxa"/>
            <w:tcBorders>
              <w:top w:val="nil"/>
              <w:left w:val="nil"/>
              <w:bottom w:val="nil"/>
              <w:right w:val="nil"/>
            </w:tcBorders>
            <w:shd w:val="clear" w:color="auto" w:fill="auto"/>
            <w:vAlign w:val="center"/>
            <w:hideMark/>
          </w:tcPr>
          <w:p w14:paraId="7DF0DB41" w14:textId="77777777" w:rsidR="00A711FD" w:rsidRPr="00D5544B" w:rsidRDefault="00A711FD" w:rsidP="00796C9F">
            <w:pPr>
              <w:rPr>
                <w:color w:val="000000"/>
                <w:sz w:val="18"/>
                <w:szCs w:val="18"/>
                <w:lang w:eastAsia="en-GB"/>
              </w:rPr>
            </w:pPr>
            <w:r w:rsidRPr="00D5544B">
              <w:rPr>
                <w:color w:val="000000"/>
                <w:sz w:val="18"/>
                <w:szCs w:val="18"/>
              </w:rPr>
              <w:t>27</w:t>
            </w:r>
          </w:p>
        </w:tc>
        <w:tc>
          <w:tcPr>
            <w:tcW w:w="1265" w:type="dxa"/>
            <w:tcBorders>
              <w:top w:val="nil"/>
              <w:left w:val="nil"/>
              <w:bottom w:val="nil"/>
              <w:right w:val="nil"/>
            </w:tcBorders>
            <w:shd w:val="clear" w:color="auto" w:fill="auto"/>
            <w:vAlign w:val="center"/>
            <w:hideMark/>
          </w:tcPr>
          <w:p w14:paraId="1C184720" w14:textId="77777777" w:rsidR="00A711FD" w:rsidRPr="00D5544B" w:rsidRDefault="00A711FD" w:rsidP="00796C9F">
            <w:pPr>
              <w:rPr>
                <w:color w:val="000000"/>
                <w:sz w:val="18"/>
                <w:szCs w:val="18"/>
                <w:lang w:eastAsia="en-GB"/>
              </w:rPr>
            </w:pPr>
            <w:r w:rsidRPr="00D5544B">
              <w:rPr>
                <w:color w:val="000000"/>
                <w:sz w:val="18"/>
                <w:szCs w:val="18"/>
              </w:rPr>
              <w:t>27</w:t>
            </w:r>
          </w:p>
        </w:tc>
        <w:tc>
          <w:tcPr>
            <w:tcW w:w="1265" w:type="dxa"/>
            <w:tcBorders>
              <w:top w:val="nil"/>
              <w:left w:val="nil"/>
              <w:bottom w:val="nil"/>
              <w:right w:val="nil"/>
            </w:tcBorders>
            <w:shd w:val="clear" w:color="auto" w:fill="auto"/>
            <w:vAlign w:val="center"/>
            <w:hideMark/>
          </w:tcPr>
          <w:p w14:paraId="6A6D4980" w14:textId="77777777" w:rsidR="00A711FD" w:rsidRPr="00D5544B" w:rsidRDefault="00A711FD" w:rsidP="00796C9F">
            <w:pPr>
              <w:rPr>
                <w:color w:val="000000"/>
                <w:sz w:val="18"/>
                <w:szCs w:val="18"/>
                <w:lang w:eastAsia="en-GB"/>
              </w:rPr>
            </w:pPr>
            <w:r w:rsidRPr="00D5544B">
              <w:rPr>
                <w:color w:val="000000"/>
                <w:sz w:val="18"/>
                <w:szCs w:val="18"/>
              </w:rPr>
              <w:t>22</w:t>
            </w:r>
          </w:p>
        </w:tc>
        <w:tc>
          <w:tcPr>
            <w:tcW w:w="1265" w:type="dxa"/>
            <w:tcBorders>
              <w:top w:val="nil"/>
              <w:left w:val="nil"/>
              <w:bottom w:val="nil"/>
              <w:right w:val="nil"/>
            </w:tcBorders>
            <w:shd w:val="clear" w:color="auto" w:fill="auto"/>
            <w:vAlign w:val="center"/>
            <w:hideMark/>
          </w:tcPr>
          <w:p w14:paraId="7DA99A26" w14:textId="77777777" w:rsidR="00A711FD" w:rsidRPr="00D5544B" w:rsidRDefault="00A711FD" w:rsidP="00796C9F">
            <w:pPr>
              <w:rPr>
                <w:color w:val="000000"/>
                <w:sz w:val="18"/>
                <w:szCs w:val="18"/>
                <w:lang w:eastAsia="en-GB"/>
              </w:rPr>
            </w:pPr>
            <w:r w:rsidRPr="00D5544B">
              <w:rPr>
                <w:color w:val="000000"/>
                <w:sz w:val="18"/>
                <w:szCs w:val="18"/>
              </w:rPr>
              <w:t>36</w:t>
            </w:r>
          </w:p>
        </w:tc>
        <w:tc>
          <w:tcPr>
            <w:tcW w:w="1152" w:type="dxa"/>
            <w:tcBorders>
              <w:top w:val="nil"/>
              <w:left w:val="nil"/>
              <w:bottom w:val="nil"/>
              <w:right w:val="nil"/>
            </w:tcBorders>
            <w:shd w:val="clear" w:color="auto" w:fill="auto"/>
            <w:vAlign w:val="center"/>
            <w:hideMark/>
          </w:tcPr>
          <w:p w14:paraId="6E8B9E29" w14:textId="77777777" w:rsidR="00A711FD" w:rsidRPr="00851508" w:rsidRDefault="00A711FD" w:rsidP="00796C9F">
            <w:pPr>
              <w:rPr>
                <w:color w:val="000000"/>
                <w:sz w:val="18"/>
                <w:szCs w:val="18"/>
                <w:lang w:eastAsia="en-GB"/>
              </w:rPr>
            </w:pPr>
            <w:r w:rsidRPr="00851508">
              <w:rPr>
                <w:color w:val="000000"/>
                <w:sz w:val="18"/>
                <w:szCs w:val="18"/>
              </w:rPr>
              <w:t>46</w:t>
            </w:r>
          </w:p>
        </w:tc>
        <w:tc>
          <w:tcPr>
            <w:tcW w:w="1878" w:type="dxa"/>
            <w:tcBorders>
              <w:top w:val="nil"/>
              <w:left w:val="nil"/>
              <w:bottom w:val="nil"/>
              <w:right w:val="nil"/>
            </w:tcBorders>
            <w:vAlign w:val="center"/>
          </w:tcPr>
          <w:p w14:paraId="7D3F7C8F" w14:textId="77777777" w:rsidR="00A711FD" w:rsidRPr="00851508" w:rsidRDefault="00A711FD" w:rsidP="00796C9F">
            <w:pPr>
              <w:rPr>
                <w:color w:val="000000"/>
                <w:sz w:val="18"/>
                <w:szCs w:val="18"/>
              </w:rPr>
            </w:pPr>
            <w:r w:rsidRPr="00851508">
              <w:rPr>
                <w:color w:val="000000"/>
                <w:sz w:val="18"/>
                <w:szCs w:val="18"/>
              </w:rPr>
              <w:t>43</w:t>
            </w:r>
          </w:p>
        </w:tc>
        <w:tc>
          <w:tcPr>
            <w:tcW w:w="1878" w:type="dxa"/>
            <w:tcBorders>
              <w:top w:val="nil"/>
              <w:left w:val="nil"/>
              <w:bottom w:val="nil"/>
              <w:right w:val="nil"/>
            </w:tcBorders>
            <w:vAlign w:val="center"/>
          </w:tcPr>
          <w:p w14:paraId="079A68EC" w14:textId="77777777" w:rsidR="00A711FD" w:rsidRPr="00851508" w:rsidRDefault="00A711FD" w:rsidP="00796C9F">
            <w:pPr>
              <w:rPr>
                <w:color w:val="000000"/>
                <w:sz w:val="18"/>
                <w:szCs w:val="18"/>
                <w:lang w:eastAsia="en-GB"/>
              </w:rPr>
            </w:pPr>
            <w:r w:rsidRPr="00851508">
              <w:rPr>
                <w:color w:val="000000"/>
                <w:sz w:val="18"/>
                <w:szCs w:val="18"/>
              </w:rPr>
              <w:t>43</w:t>
            </w:r>
          </w:p>
        </w:tc>
        <w:tc>
          <w:tcPr>
            <w:tcW w:w="1265" w:type="dxa"/>
            <w:tcBorders>
              <w:top w:val="nil"/>
              <w:left w:val="nil"/>
              <w:bottom w:val="nil"/>
              <w:right w:val="nil"/>
            </w:tcBorders>
            <w:vAlign w:val="center"/>
          </w:tcPr>
          <w:p w14:paraId="49B7D9A9" w14:textId="77777777" w:rsidR="00A711FD" w:rsidRPr="00D5544B" w:rsidRDefault="00A711FD" w:rsidP="00796C9F">
            <w:pPr>
              <w:rPr>
                <w:color w:val="000000"/>
                <w:sz w:val="18"/>
                <w:szCs w:val="18"/>
              </w:rPr>
            </w:pPr>
            <w:r w:rsidRPr="00D5544B">
              <w:rPr>
                <w:color w:val="000000"/>
                <w:sz w:val="18"/>
                <w:szCs w:val="18"/>
              </w:rPr>
              <w:t>43</w:t>
            </w:r>
          </w:p>
        </w:tc>
        <w:tc>
          <w:tcPr>
            <w:tcW w:w="1265" w:type="dxa"/>
            <w:tcBorders>
              <w:top w:val="nil"/>
              <w:left w:val="nil"/>
              <w:bottom w:val="nil"/>
              <w:right w:val="nil"/>
            </w:tcBorders>
            <w:vAlign w:val="center"/>
          </w:tcPr>
          <w:p w14:paraId="2D25FD84" w14:textId="77777777" w:rsidR="00A711FD" w:rsidRPr="00D5544B" w:rsidRDefault="00A711FD" w:rsidP="00796C9F">
            <w:pPr>
              <w:rPr>
                <w:color w:val="000000"/>
                <w:sz w:val="18"/>
                <w:szCs w:val="18"/>
              </w:rPr>
            </w:pPr>
            <w:r w:rsidRPr="00D5544B">
              <w:rPr>
                <w:color w:val="000000"/>
                <w:sz w:val="18"/>
                <w:szCs w:val="18"/>
              </w:rPr>
              <w:t>37</w:t>
            </w:r>
          </w:p>
        </w:tc>
        <w:tc>
          <w:tcPr>
            <w:tcW w:w="1470" w:type="dxa"/>
            <w:tcBorders>
              <w:top w:val="nil"/>
              <w:left w:val="nil"/>
              <w:bottom w:val="nil"/>
              <w:right w:val="nil"/>
            </w:tcBorders>
            <w:shd w:val="clear" w:color="auto" w:fill="auto"/>
            <w:noWrap/>
            <w:vAlign w:val="center"/>
          </w:tcPr>
          <w:p w14:paraId="257B719E" w14:textId="77777777" w:rsidR="00A711FD" w:rsidRPr="00D5544B" w:rsidRDefault="00A711FD" w:rsidP="00796C9F">
            <w:pPr>
              <w:rPr>
                <w:color w:val="000000"/>
                <w:sz w:val="18"/>
                <w:szCs w:val="18"/>
                <w:lang w:eastAsia="en-GB"/>
              </w:rPr>
            </w:pPr>
            <w:r w:rsidRPr="00D5544B">
              <w:rPr>
                <w:color w:val="000000"/>
                <w:sz w:val="18"/>
                <w:szCs w:val="18"/>
                <w:lang w:eastAsia="en-GB"/>
              </w:rPr>
              <w:t>-13.95%</w:t>
            </w:r>
          </w:p>
        </w:tc>
      </w:tr>
      <w:tr w:rsidR="00A711FD" w:rsidRPr="00D5544B" w14:paraId="373E3457" w14:textId="77777777" w:rsidTr="59B41E9C">
        <w:trPr>
          <w:trHeight w:val="288"/>
        </w:trPr>
        <w:tc>
          <w:tcPr>
            <w:tcW w:w="876" w:type="dxa"/>
            <w:tcBorders>
              <w:top w:val="nil"/>
              <w:left w:val="nil"/>
              <w:bottom w:val="single" w:sz="4" w:space="0" w:color="auto"/>
              <w:right w:val="nil"/>
            </w:tcBorders>
            <w:shd w:val="clear" w:color="auto" w:fill="auto"/>
            <w:noWrap/>
            <w:vAlign w:val="center"/>
            <w:hideMark/>
          </w:tcPr>
          <w:p w14:paraId="415669FF" w14:textId="77777777" w:rsidR="00A711FD" w:rsidRPr="00D5544B" w:rsidRDefault="00A711FD" w:rsidP="00796C9F">
            <w:pPr>
              <w:rPr>
                <w:color w:val="000000"/>
                <w:sz w:val="18"/>
                <w:szCs w:val="18"/>
                <w:lang w:eastAsia="en-GB"/>
              </w:rPr>
            </w:pPr>
            <w:r w:rsidRPr="00D5544B">
              <w:rPr>
                <w:color w:val="000000"/>
                <w:sz w:val="18"/>
                <w:szCs w:val="18"/>
                <w:lang w:eastAsia="en-GB"/>
              </w:rPr>
              <w:t>CED</w:t>
            </w:r>
          </w:p>
        </w:tc>
        <w:tc>
          <w:tcPr>
            <w:tcW w:w="1265" w:type="dxa"/>
            <w:tcBorders>
              <w:top w:val="nil"/>
              <w:left w:val="nil"/>
              <w:bottom w:val="single" w:sz="4" w:space="0" w:color="auto"/>
              <w:right w:val="nil"/>
            </w:tcBorders>
            <w:shd w:val="clear" w:color="auto" w:fill="auto"/>
            <w:vAlign w:val="center"/>
            <w:hideMark/>
          </w:tcPr>
          <w:p w14:paraId="2B2D4570" w14:textId="77777777" w:rsidR="00A711FD" w:rsidRPr="00D5544B" w:rsidRDefault="00A711FD" w:rsidP="00796C9F">
            <w:pPr>
              <w:rPr>
                <w:color w:val="000000"/>
                <w:sz w:val="18"/>
                <w:szCs w:val="18"/>
                <w:lang w:eastAsia="en-GB"/>
              </w:rPr>
            </w:pPr>
            <w:r w:rsidRPr="00D5544B">
              <w:rPr>
                <w:color w:val="000000"/>
                <w:sz w:val="18"/>
                <w:szCs w:val="18"/>
              </w:rPr>
              <w:t>1</w:t>
            </w:r>
          </w:p>
        </w:tc>
        <w:tc>
          <w:tcPr>
            <w:tcW w:w="1265" w:type="dxa"/>
            <w:tcBorders>
              <w:top w:val="nil"/>
              <w:left w:val="nil"/>
              <w:bottom w:val="single" w:sz="4" w:space="0" w:color="auto"/>
              <w:right w:val="nil"/>
            </w:tcBorders>
            <w:shd w:val="clear" w:color="auto" w:fill="auto"/>
            <w:vAlign w:val="center"/>
            <w:hideMark/>
          </w:tcPr>
          <w:p w14:paraId="02CD9F73" w14:textId="77777777" w:rsidR="00A711FD" w:rsidRPr="00D5544B" w:rsidRDefault="00A711FD" w:rsidP="00796C9F">
            <w:pPr>
              <w:rPr>
                <w:color w:val="000000"/>
                <w:sz w:val="18"/>
                <w:szCs w:val="18"/>
                <w:lang w:eastAsia="en-GB"/>
              </w:rPr>
            </w:pPr>
            <w:r w:rsidRPr="00D5544B">
              <w:rPr>
                <w:color w:val="000000"/>
                <w:sz w:val="18"/>
                <w:szCs w:val="18"/>
              </w:rPr>
              <w:t>0</w:t>
            </w:r>
          </w:p>
        </w:tc>
        <w:tc>
          <w:tcPr>
            <w:tcW w:w="1265" w:type="dxa"/>
            <w:tcBorders>
              <w:top w:val="nil"/>
              <w:left w:val="nil"/>
              <w:bottom w:val="single" w:sz="4" w:space="0" w:color="auto"/>
              <w:right w:val="nil"/>
            </w:tcBorders>
            <w:shd w:val="clear" w:color="auto" w:fill="auto"/>
            <w:vAlign w:val="center"/>
            <w:hideMark/>
          </w:tcPr>
          <w:p w14:paraId="256AB660" w14:textId="77777777" w:rsidR="00A711FD" w:rsidRPr="00D5544B" w:rsidRDefault="00A711FD" w:rsidP="00796C9F">
            <w:pPr>
              <w:rPr>
                <w:color w:val="000000"/>
                <w:sz w:val="18"/>
                <w:szCs w:val="18"/>
                <w:lang w:eastAsia="en-GB"/>
              </w:rPr>
            </w:pPr>
            <w:r w:rsidRPr="00D5544B">
              <w:rPr>
                <w:color w:val="000000"/>
                <w:sz w:val="18"/>
                <w:szCs w:val="18"/>
              </w:rPr>
              <w:t>1</w:t>
            </w:r>
          </w:p>
        </w:tc>
        <w:tc>
          <w:tcPr>
            <w:tcW w:w="1265" w:type="dxa"/>
            <w:tcBorders>
              <w:top w:val="nil"/>
              <w:left w:val="nil"/>
              <w:bottom w:val="single" w:sz="4" w:space="0" w:color="auto"/>
              <w:right w:val="nil"/>
            </w:tcBorders>
            <w:shd w:val="clear" w:color="auto" w:fill="auto"/>
            <w:vAlign w:val="center"/>
            <w:hideMark/>
          </w:tcPr>
          <w:p w14:paraId="09E3522E" w14:textId="77777777" w:rsidR="00A711FD" w:rsidRPr="00D5544B" w:rsidRDefault="00A711FD" w:rsidP="00796C9F">
            <w:pPr>
              <w:rPr>
                <w:color w:val="000000"/>
                <w:sz w:val="18"/>
                <w:szCs w:val="18"/>
                <w:lang w:eastAsia="en-GB"/>
              </w:rPr>
            </w:pPr>
            <w:r w:rsidRPr="00D5544B">
              <w:rPr>
                <w:color w:val="000000"/>
                <w:sz w:val="18"/>
                <w:szCs w:val="18"/>
              </w:rPr>
              <w:t>0</w:t>
            </w:r>
          </w:p>
        </w:tc>
        <w:tc>
          <w:tcPr>
            <w:tcW w:w="1152" w:type="dxa"/>
            <w:tcBorders>
              <w:top w:val="nil"/>
              <w:left w:val="nil"/>
              <w:bottom w:val="single" w:sz="4" w:space="0" w:color="auto"/>
              <w:right w:val="nil"/>
            </w:tcBorders>
            <w:shd w:val="clear" w:color="auto" w:fill="auto"/>
            <w:vAlign w:val="center"/>
            <w:hideMark/>
          </w:tcPr>
          <w:p w14:paraId="70D455E5" w14:textId="77777777" w:rsidR="00A711FD" w:rsidRPr="00851508" w:rsidRDefault="00A711FD" w:rsidP="00796C9F">
            <w:pPr>
              <w:rPr>
                <w:color w:val="000000"/>
                <w:sz w:val="18"/>
                <w:szCs w:val="18"/>
                <w:lang w:eastAsia="en-GB"/>
              </w:rPr>
            </w:pPr>
            <w:r w:rsidRPr="00851508">
              <w:rPr>
                <w:color w:val="000000"/>
                <w:sz w:val="18"/>
                <w:szCs w:val="18"/>
              </w:rPr>
              <w:t>1</w:t>
            </w:r>
          </w:p>
        </w:tc>
        <w:tc>
          <w:tcPr>
            <w:tcW w:w="1878" w:type="dxa"/>
            <w:tcBorders>
              <w:top w:val="nil"/>
              <w:left w:val="nil"/>
              <w:bottom w:val="single" w:sz="4" w:space="0" w:color="auto"/>
              <w:right w:val="nil"/>
            </w:tcBorders>
            <w:vAlign w:val="center"/>
          </w:tcPr>
          <w:p w14:paraId="1CF03252" w14:textId="77777777" w:rsidR="00A711FD" w:rsidRPr="00851508" w:rsidRDefault="00A711FD" w:rsidP="00796C9F">
            <w:pPr>
              <w:rPr>
                <w:color w:val="000000"/>
                <w:sz w:val="18"/>
                <w:szCs w:val="18"/>
              </w:rPr>
            </w:pPr>
            <w:r w:rsidRPr="00851508">
              <w:rPr>
                <w:color w:val="000000"/>
                <w:sz w:val="18"/>
                <w:szCs w:val="18"/>
              </w:rPr>
              <w:t>1</w:t>
            </w:r>
          </w:p>
        </w:tc>
        <w:tc>
          <w:tcPr>
            <w:tcW w:w="1878" w:type="dxa"/>
            <w:tcBorders>
              <w:top w:val="nil"/>
              <w:left w:val="nil"/>
              <w:bottom w:val="single" w:sz="4" w:space="0" w:color="auto"/>
              <w:right w:val="nil"/>
            </w:tcBorders>
            <w:vAlign w:val="center"/>
          </w:tcPr>
          <w:p w14:paraId="45C73EA4" w14:textId="77777777" w:rsidR="00A711FD" w:rsidRPr="00851508" w:rsidRDefault="00A711FD" w:rsidP="00796C9F">
            <w:pPr>
              <w:rPr>
                <w:color w:val="000000"/>
                <w:sz w:val="18"/>
                <w:szCs w:val="18"/>
                <w:lang w:eastAsia="en-GB"/>
              </w:rPr>
            </w:pPr>
            <w:r w:rsidRPr="00851508">
              <w:rPr>
                <w:color w:val="000000"/>
                <w:sz w:val="18"/>
                <w:szCs w:val="18"/>
              </w:rPr>
              <w:t>2</w:t>
            </w:r>
          </w:p>
        </w:tc>
        <w:tc>
          <w:tcPr>
            <w:tcW w:w="1265" w:type="dxa"/>
            <w:tcBorders>
              <w:top w:val="nil"/>
              <w:left w:val="nil"/>
              <w:bottom w:val="single" w:sz="4" w:space="0" w:color="auto"/>
              <w:right w:val="nil"/>
            </w:tcBorders>
            <w:vAlign w:val="center"/>
          </w:tcPr>
          <w:p w14:paraId="07BB0507" w14:textId="77777777" w:rsidR="00A711FD" w:rsidRPr="00D5544B" w:rsidRDefault="00A711FD" w:rsidP="00796C9F">
            <w:pPr>
              <w:rPr>
                <w:color w:val="000000"/>
                <w:sz w:val="18"/>
                <w:szCs w:val="18"/>
              </w:rPr>
            </w:pPr>
            <w:r w:rsidRPr="00D5544B">
              <w:rPr>
                <w:color w:val="000000"/>
                <w:sz w:val="18"/>
                <w:szCs w:val="18"/>
              </w:rPr>
              <w:t>2</w:t>
            </w:r>
          </w:p>
        </w:tc>
        <w:tc>
          <w:tcPr>
            <w:tcW w:w="1265" w:type="dxa"/>
            <w:tcBorders>
              <w:top w:val="nil"/>
              <w:left w:val="nil"/>
              <w:bottom w:val="single" w:sz="4" w:space="0" w:color="auto"/>
              <w:right w:val="nil"/>
            </w:tcBorders>
            <w:vAlign w:val="center"/>
          </w:tcPr>
          <w:p w14:paraId="2CBCA327" w14:textId="77777777" w:rsidR="00A711FD" w:rsidRPr="00D5544B" w:rsidRDefault="00A711FD" w:rsidP="00796C9F">
            <w:pPr>
              <w:rPr>
                <w:color w:val="000000"/>
                <w:sz w:val="18"/>
                <w:szCs w:val="18"/>
              </w:rPr>
            </w:pPr>
            <w:r w:rsidRPr="00D5544B">
              <w:rPr>
                <w:color w:val="000000"/>
                <w:sz w:val="18"/>
                <w:szCs w:val="18"/>
              </w:rPr>
              <w:t>2</w:t>
            </w:r>
          </w:p>
        </w:tc>
        <w:tc>
          <w:tcPr>
            <w:tcW w:w="1470" w:type="dxa"/>
            <w:tcBorders>
              <w:top w:val="nil"/>
              <w:left w:val="nil"/>
              <w:bottom w:val="single" w:sz="4" w:space="0" w:color="auto"/>
              <w:right w:val="nil"/>
            </w:tcBorders>
            <w:shd w:val="clear" w:color="auto" w:fill="auto"/>
            <w:noWrap/>
            <w:vAlign w:val="center"/>
          </w:tcPr>
          <w:p w14:paraId="5BCBDF31" w14:textId="77777777" w:rsidR="00A711FD" w:rsidRPr="00D5544B" w:rsidRDefault="00A711FD" w:rsidP="00796C9F">
            <w:pPr>
              <w:rPr>
                <w:color w:val="000000"/>
                <w:sz w:val="18"/>
                <w:szCs w:val="18"/>
                <w:lang w:eastAsia="en-GB"/>
              </w:rPr>
            </w:pPr>
            <w:r w:rsidRPr="00D5544B">
              <w:rPr>
                <w:color w:val="000000"/>
                <w:sz w:val="18"/>
                <w:szCs w:val="18"/>
                <w:lang w:eastAsia="en-GB"/>
              </w:rPr>
              <w:t>0</w:t>
            </w:r>
          </w:p>
        </w:tc>
      </w:tr>
      <w:tr w:rsidR="00A711FD" w:rsidRPr="00D5544B" w14:paraId="7480F948" w14:textId="77777777" w:rsidTr="59B41E9C">
        <w:trPr>
          <w:trHeight w:val="288"/>
        </w:trPr>
        <w:tc>
          <w:tcPr>
            <w:tcW w:w="876" w:type="dxa"/>
            <w:tcBorders>
              <w:top w:val="single" w:sz="4" w:space="0" w:color="auto"/>
              <w:left w:val="nil"/>
              <w:bottom w:val="single" w:sz="4" w:space="0" w:color="auto"/>
              <w:right w:val="nil"/>
            </w:tcBorders>
            <w:shd w:val="clear" w:color="auto" w:fill="auto"/>
            <w:noWrap/>
            <w:vAlign w:val="center"/>
            <w:hideMark/>
          </w:tcPr>
          <w:p w14:paraId="686AC9C4" w14:textId="77777777" w:rsidR="00A711FD" w:rsidRPr="00D5544B" w:rsidRDefault="00A711FD" w:rsidP="00796C9F">
            <w:pPr>
              <w:rPr>
                <w:b/>
                <w:bCs/>
                <w:color w:val="000000"/>
                <w:sz w:val="18"/>
                <w:szCs w:val="18"/>
                <w:lang w:eastAsia="en-GB"/>
              </w:rPr>
            </w:pPr>
            <w:r w:rsidRPr="00D5544B">
              <w:rPr>
                <w:b/>
                <w:bCs/>
                <w:color w:val="000000"/>
                <w:sz w:val="18"/>
                <w:szCs w:val="18"/>
                <w:lang w:eastAsia="en-GB"/>
              </w:rPr>
              <w:t>Total</w:t>
            </w:r>
          </w:p>
        </w:tc>
        <w:tc>
          <w:tcPr>
            <w:tcW w:w="1265" w:type="dxa"/>
            <w:tcBorders>
              <w:top w:val="single" w:sz="4" w:space="0" w:color="auto"/>
              <w:left w:val="nil"/>
              <w:bottom w:val="single" w:sz="4" w:space="0" w:color="auto"/>
              <w:right w:val="nil"/>
            </w:tcBorders>
            <w:shd w:val="clear" w:color="auto" w:fill="auto"/>
            <w:vAlign w:val="center"/>
            <w:hideMark/>
          </w:tcPr>
          <w:p w14:paraId="63CB4E13" w14:textId="77777777" w:rsidR="00A711FD" w:rsidRPr="00D5544B" w:rsidRDefault="00A711FD" w:rsidP="00796C9F">
            <w:pPr>
              <w:rPr>
                <w:b/>
                <w:bCs/>
                <w:color w:val="000000"/>
                <w:sz w:val="18"/>
                <w:szCs w:val="18"/>
                <w:lang w:eastAsia="en-GB"/>
              </w:rPr>
            </w:pPr>
            <w:r w:rsidRPr="00D5544B">
              <w:rPr>
                <w:b/>
                <w:bCs/>
                <w:color w:val="000000"/>
                <w:sz w:val="18"/>
                <w:szCs w:val="18"/>
              </w:rPr>
              <w:t>769</w:t>
            </w:r>
          </w:p>
        </w:tc>
        <w:tc>
          <w:tcPr>
            <w:tcW w:w="1265" w:type="dxa"/>
            <w:tcBorders>
              <w:top w:val="single" w:sz="4" w:space="0" w:color="auto"/>
              <w:left w:val="nil"/>
              <w:bottom w:val="single" w:sz="4" w:space="0" w:color="auto"/>
              <w:right w:val="nil"/>
            </w:tcBorders>
            <w:shd w:val="clear" w:color="auto" w:fill="auto"/>
            <w:vAlign w:val="center"/>
            <w:hideMark/>
          </w:tcPr>
          <w:p w14:paraId="097F21FF" w14:textId="77777777" w:rsidR="00A711FD" w:rsidRPr="00D5544B" w:rsidRDefault="00A711FD" w:rsidP="00796C9F">
            <w:pPr>
              <w:rPr>
                <w:b/>
                <w:bCs/>
                <w:color w:val="000000"/>
                <w:sz w:val="18"/>
                <w:szCs w:val="18"/>
                <w:lang w:eastAsia="en-GB"/>
              </w:rPr>
            </w:pPr>
            <w:r w:rsidRPr="00D5544B">
              <w:rPr>
                <w:b/>
                <w:bCs/>
                <w:color w:val="000000"/>
                <w:sz w:val="18"/>
                <w:szCs w:val="18"/>
              </w:rPr>
              <w:t>906</w:t>
            </w:r>
          </w:p>
        </w:tc>
        <w:tc>
          <w:tcPr>
            <w:tcW w:w="1265" w:type="dxa"/>
            <w:tcBorders>
              <w:top w:val="single" w:sz="4" w:space="0" w:color="auto"/>
              <w:left w:val="nil"/>
              <w:bottom w:val="single" w:sz="4" w:space="0" w:color="auto"/>
              <w:right w:val="nil"/>
            </w:tcBorders>
            <w:shd w:val="clear" w:color="auto" w:fill="auto"/>
            <w:vAlign w:val="center"/>
            <w:hideMark/>
          </w:tcPr>
          <w:p w14:paraId="6D47E71C" w14:textId="77777777" w:rsidR="00A711FD" w:rsidRPr="00D5544B" w:rsidRDefault="00A711FD" w:rsidP="00796C9F">
            <w:pPr>
              <w:rPr>
                <w:b/>
                <w:bCs/>
                <w:color w:val="000000"/>
                <w:sz w:val="18"/>
                <w:szCs w:val="18"/>
                <w:lang w:eastAsia="en-GB"/>
              </w:rPr>
            </w:pPr>
            <w:r w:rsidRPr="00D5544B">
              <w:rPr>
                <w:b/>
                <w:bCs/>
                <w:color w:val="000000"/>
                <w:sz w:val="18"/>
                <w:szCs w:val="18"/>
              </w:rPr>
              <w:t>977</w:t>
            </w:r>
          </w:p>
        </w:tc>
        <w:tc>
          <w:tcPr>
            <w:tcW w:w="1265" w:type="dxa"/>
            <w:tcBorders>
              <w:top w:val="single" w:sz="4" w:space="0" w:color="auto"/>
              <w:left w:val="nil"/>
              <w:bottom w:val="single" w:sz="4" w:space="0" w:color="auto"/>
              <w:right w:val="nil"/>
            </w:tcBorders>
            <w:shd w:val="clear" w:color="auto" w:fill="auto"/>
            <w:vAlign w:val="center"/>
            <w:hideMark/>
          </w:tcPr>
          <w:p w14:paraId="7A7A1534" w14:textId="77777777" w:rsidR="00A711FD" w:rsidRPr="00D5544B" w:rsidRDefault="00A711FD" w:rsidP="00796C9F">
            <w:pPr>
              <w:rPr>
                <w:b/>
                <w:bCs/>
                <w:color w:val="000000"/>
                <w:sz w:val="18"/>
                <w:szCs w:val="18"/>
                <w:lang w:eastAsia="en-GB"/>
              </w:rPr>
            </w:pPr>
            <w:r w:rsidRPr="00D5544B">
              <w:rPr>
                <w:b/>
                <w:color w:val="000000"/>
                <w:sz w:val="18"/>
                <w:szCs w:val="18"/>
              </w:rPr>
              <w:t>1268</w:t>
            </w:r>
          </w:p>
        </w:tc>
        <w:tc>
          <w:tcPr>
            <w:tcW w:w="1152" w:type="dxa"/>
            <w:tcBorders>
              <w:top w:val="single" w:sz="4" w:space="0" w:color="auto"/>
              <w:left w:val="nil"/>
              <w:bottom w:val="single" w:sz="4" w:space="0" w:color="auto"/>
              <w:right w:val="nil"/>
            </w:tcBorders>
            <w:shd w:val="clear" w:color="auto" w:fill="auto"/>
            <w:vAlign w:val="center"/>
            <w:hideMark/>
          </w:tcPr>
          <w:p w14:paraId="388C6BCB" w14:textId="77777777" w:rsidR="00A711FD" w:rsidRPr="008F7E07" w:rsidRDefault="00A711FD" w:rsidP="00796C9F">
            <w:pPr>
              <w:rPr>
                <w:b/>
                <w:bCs/>
                <w:color w:val="000000"/>
                <w:sz w:val="18"/>
                <w:szCs w:val="18"/>
                <w:lang w:eastAsia="en-GB"/>
              </w:rPr>
            </w:pPr>
            <w:r w:rsidRPr="008F7E07">
              <w:rPr>
                <w:b/>
                <w:bCs/>
                <w:color w:val="000000"/>
                <w:sz w:val="18"/>
                <w:szCs w:val="18"/>
              </w:rPr>
              <w:t>1580</w:t>
            </w:r>
          </w:p>
        </w:tc>
        <w:tc>
          <w:tcPr>
            <w:tcW w:w="1878" w:type="dxa"/>
            <w:tcBorders>
              <w:top w:val="single" w:sz="4" w:space="0" w:color="auto"/>
              <w:left w:val="nil"/>
              <w:bottom w:val="single" w:sz="4" w:space="0" w:color="auto"/>
              <w:right w:val="nil"/>
            </w:tcBorders>
            <w:vAlign w:val="center"/>
          </w:tcPr>
          <w:p w14:paraId="7E1026FB" w14:textId="77777777" w:rsidR="00A711FD" w:rsidRPr="008F7E07" w:rsidRDefault="00A711FD" w:rsidP="00796C9F">
            <w:pPr>
              <w:rPr>
                <w:b/>
                <w:bCs/>
                <w:color w:val="000000"/>
                <w:sz w:val="18"/>
                <w:szCs w:val="18"/>
              </w:rPr>
            </w:pPr>
            <w:r w:rsidRPr="008F7E07">
              <w:rPr>
                <w:b/>
                <w:bCs/>
                <w:color w:val="000000"/>
                <w:sz w:val="18"/>
                <w:szCs w:val="18"/>
              </w:rPr>
              <w:t>1700</w:t>
            </w:r>
          </w:p>
        </w:tc>
        <w:tc>
          <w:tcPr>
            <w:tcW w:w="1878" w:type="dxa"/>
            <w:tcBorders>
              <w:top w:val="single" w:sz="4" w:space="0" w:color="auto"/>
              <w:left w:val="nil"/>
              <w:bottom w:val="single" w:sz="4" w:space="0" w:color="auto"/>
              <w:right w:val="nil"/>
            </w:tcBorders>
            <w:vAlign w:val="center"/>
          </w:tcPr>
          <w:p w14:paraId="4CB45C06" w14:textId="77777777" w:rsidR="00A711FD" w:rsidRPr="008F7E07" w:rsidRDefault="00A711FD" w:rsidP="00796C9F">
            <w:pPr>
              <w:rPr>
                <w:b/>
                <w:bCs/>
                <w:color w:val="000000"/>
                <w:sz w:val="18"/>
                <w:szCs w:val="18"/>
                <w:lang w:eastAsia="en-GB"/>
              </w:rPr>
            </w:pPr>
            <w:r w:rsidRPr="008F7E07">
              <w:rPr>
                <w:b/>
                <w:bCs/>
                <w:color w:val="000000"/>
                <w:sz w:val="18"/>
                <w:szCs w:val="18"/>
              </w:rPr>
              <w:t>1724</w:t>
            </w:r>
          </w:p>
        </w:tc>
        <w:tc>
          <w:tcPr>
            <w:tcW w:w="1265" w:type="dxa"/>
            <w:tcBorders>
              <w:top w:val="single" w:sz="4" w:space="0" w:color="auto"/>
              <w:left w:val="nil"/>
              <w:bottom w:val="single" w:sz="4" w:space="0" w:color="auto"/>
              <w:right w:val="nil"/>
            </w:tcBorders>
            <w:vAlign w:val="center"/>
          </w:tcPr>
          <w:p w14:paraId="3E3B414C" w14:textId="77777777" w:rsidR="00A711FD" w:rsidRPr="00D5544B" w:rsidRDefault="00A711FD" w:rsidP="00796C9F">
            <w:pPr>
              <w:rPr>
                <w:b/>
                <w:bCs/>
                <w:color w:val="000000"/>
                <w:sz w:val="18"/>
                <w:szCs w:val="18"/>
              </w:rPr>
            </w:pPr>
            <w:r w:rsidRPr="00D5544B">
              <w:rPr>
                <w:b/>
                <w:bCs/>
                <w:color w:val="000000"/>
                <w:sz w:val="18"/>
                <w:szCs w:val="18"/>
              </w:rPr>
              <w:t>1785</w:t>
            </w:r>
          </w:p>
        </w:tc>
        <w:tc>
          <w:tcPr>
            <w:tcW w:w="1265" w:type="dxa"/>
            <w:tcBorders>
              <w:top w:val="single" w:sz="4" w:space="0" w:color="auto"/>
              <w:left w:val="nil"/>
              <w:bottom w:val="single" w:sz="4" w:space="0" w:color="auto"/>
              <w:right w:val="nil"/>
            </w:tcBorders>
            <w:vAlign w:val="center"/>
          </w:tcPr>
          <w:p w14:paraId="0244E8C4" w14:textId="77777777" w:rsidR="00A711FD" w:rsidRPr="00D5544B" w:rsidRDefault="00A711FD" w:rsidP="00796C9F">
            <w:pPr>
              <w:rPr>
                <w:b/>
                <w:bCs/>
                <w:color w:val="000000"/>
                <w:sz w:val="18"/>
                <w:szCs w:val="18"/>
              </w:rPr>
            </w:pPr>
            <w:r w:rsidRPr="00D5544B">
              <w:rPr>
                <w:b/>
                <w:bCs/>
                <w:color w:val="000000"/>
                <w:sz w:val="18"/>
                <w:szCs w:val="18"/>
              </w:rPr>
              <w:t>1913</w:t>
            </w:r>
          </w:p>
        </w:tc>
        <w:tc>
          <w:tcPr>
            <w:tcW w:w="1470" w:type="dxa"/>
            <w:tcBorders>
              <w:top w:val="single" w:sz="4" w:space="0" w:color="auto"/>
              <w:left w:val="nil"/>
              <w:bottom w:val="single" w:sz="4" w:space="0" w:color="auto"/>
              <w:right w:val="nil"/>
            </w:tcBorders>
            <w:shd w:val="clear" w:color="auto" w:fill="auto"/>
            <w:noWrap/>
            <w:vAlign w:val="center"/>
          </w:tcPr>
          <w:p w14:paraId="28A246C0" w14:textId="77777777" w:rsidR="00A711FD" w:rsidRPr="00D5544B" w:rsidRDefault="00A711FD" w:rsidP="00796C9F">
            <w:pPr>
              <w:rPr>
                <w:b/>
                <w:bCs/>
                <w:color w:val="000000"/>
                <w:sz w:val="18"/>
                <w:szCs w:val="18"/>
                <w:lang w:eastAsia="en-GB"/>
              </w:rPr>
            </w:pPr>
            <w:r>
              <w:rPr>
                <w:b/>
                <w:bCs/>
                <w:color w:val="000000"/>
                <w:sz w:val="18"/>
                <w:szCs w:val="18"/>
                <w:lang w:eastAsia="en-GB"/>
              </w:rPr>
              <w:t>10</w:t>
            </w:r>
            <w:r w:rsidRPr="00D5544B">
              <w:rPr>
                <w:b/>
                <w:bCs/>
                <w:color w:val="000000"/>
                <w:sz w:val="18"/>
                <w:szCs w:val="18"/>
                <w:lang w:eastAsia="en-GB"/>
              </w:rPr>
              <w:t>.</w:t>
            </w:r>
            <w:r>
              <w:rPr>
                <w:b/>
                <w:bCs/>
                <w:color w:val="000000"/>
                <w:sz w:val="18"/>
                <w:szCs w:val="18"/>
                <w:lang w:eastAsia="en-GB"/>
              </w:rPr>
              <w:t>96</w:t>
            </w:r>
            <w:r w:rsidRPr="00D5544B">
              <w:rPr>
                <w:b/>
                <w:bCs/>
                <w:color w:val="000000"/>
                <w:sz w:val="18"/>
                <w:szCs w:val="18"/>
                <w:lang w:eastAsia="en-GB"/>
              </w:rPr>
              <w:t>%</w:t>
            </w:r>
          </w:p>
        </w:tc>
      </w:tr>
    </w:tbl>
    <w:p w14:paraId="73C21382" w14:textId="6DF5275E" w:rsidR="00A711FD" w:rsidRDefault="00A711FD" w:rsidP="00845A3E">
      <w:pPr>
        <w:tabs>
          <w:tab w:val="right" w:pos="1021"/>
        </w:tabs>
        <w:spacing w:line="220" w:lineRule="exact"/>
        <w:ind w:left="1134" w:right="1134" w:hanging="1134"/>
      </w:pPr>
      <w:r w:rsidRPr="00D5544B">
        <w:rPr>
          <w:sz w:val="18"/>
        </w:rPr>
        <w:t>*</w:t>
      </w:r>
      <w:r w:rsidRPr="00D5544B">
        <w:t xml:space="preserve"> </w:t>
      </w:r>
      <w:r w:rsidRPr="00D5544B">
        <w:tab/>
        <w:t>In 2019, 252 individual communications received and registered separately were joined in 2019.</w:t>
      </w:r>
    </w:p>
    <w:p w14:paraId="3C21FC7B" w14:textId="77777777" w:rsidR="00F338FB" w:rsidRDefault="00F338FB" w:rsidP="0074793D">
      <w:pPr>
        <w:sectPr w:rsidR="00F338FB" w:rsidSect="002F19B3">
          <w:headerReference w:type="even" r:id="rId60"/>
          <w:headerReference w:type="default" r:id="rId61"/>
          <w:footerReference w:type="even" r:id="rId62"/>
          <w:footerReference w:type="default" r:id="rId63"/>
          <w:endnotePr>
            <w:numFmt w:val="decimal"/>
          </w:endnotePr>
          <w:pgSz w:w="16840" w:h="11907" w:orient="landscape" w:code="9"/>
          <w:pgMar w:top="1134" w:right="1417" w:bottom="993" w:left="1134" w:header="567" w:footer="567" w:gutter="0"/>
          <w:cols w:space="720"/>
          <w:docGrid w:linePitch="272"/>
        </w:sectPr>
      </w:pPr>
    </w:p>
    <w:p w14:paraId="2BE87996" w14:textId="53761E25" w:rsidR="009425B3" w:rsidRPr="00B868B5" w:rsidRDefault="002F19B3" w:rsidP="009425B3">
      <w:pPr>
        <w:pStyle w:val="H23G"/>
      </w:pPr>
      <w:r>
        <w:lastRenderedPageBreak/>
        <w:tab/>
      </w:r>
      <w:r>
        <w:tab/>
      </w:r>
      <w:r w:rsidR="747555EC" w:rsidRPr="00B868B5">
        <w:t xml:space="preserve">Chart 1: </w:t>
      </w:r>
      <w:r w:rsidR="6488C706" w:rsidRPr="00B868B5">
        <w:t>Living cases</w:t>
      </w:r>
      <w:r w:rsidR="747555EC" w:rsidRPr="00B868B5">
        <w:t xml:space="preserve"> as at 31 December 2023</w:t>
      </w:r>
    </w:p>
    <w:p w14:paraId="108D2E83" w14:textId="77777777" w:rsidR="009425B3" w:rsidRPr="00B868B5" w:rsidRDefault="009425B3" w:rsidP="002F19B3">
      <w:pPr>
        <w:jc w:val="center"/>
        <w:rPr>
          <w:b/>
          <w:bCs/>
        </w:rPr>
      </w:pPr>
      <w:r w:rsidRPr="00B868B5">
        <w:rPr>
          <w:b/>
          <w:bCs/>
          <w:noProof/>
        </w:rPr>
        <w:drawing>
          <wp:inline distT="0" distB="0" distL="0" distR="0" wp14:anchorId="0CC9754C" wp14:editId="056CFC77">
            <wp:extent cx="5229225" cy="28384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133E01DA" w14:textId="77777777" w:rsidR="009425B3" w:rsidRPr="00B868B5" w:rsidRDefault="009425B3" w:rsidP="009425B3">
      <w:pPr>
        <w:jc w:val="both"/>
        <w:rPr>
          <w:b/>
          <w:bCs/>
        </w:rPr>
      </w:pPr>
    </w:p>
    <w:p w14:paraId="4CD9CCC1" w14:textId="77777777" w:rsidR="009425B3" w:rsidRDefault="009425B3" w:rsidP="002F19B3">
      <w:pPr>
        <w:ind w:left="567" w:firstLine="567"/>
      </w:pPr>
      <w:r w:rsidRPr="008F7E07">
        <w:t>Data as at 31 December 2023, Petitions Section of the Human Rights Treaties Branch, OHCHR</w:t>
      </w:r>
    </w:p>
    <w:p w14:paraId="4B8133DA" w14:textId="197783E4" w:rsidR="00DB3E99" w:rsidRPr="008F7E07" w:rsidRDefault="102D4169" w:rsidP="002F19B3">
      <w:pPr>
        <w:ind w:left="567" w:firstLine="567"/>
      </w:pPr>
      <w:r w:rsidRPr="59B41E9C">
        <w:rPr>
          <w:sz w:val="16"/>
          <w:szCs w:val="16"/>
        </w:rPr>
        <w:t>Please note that ‘living cases’ refers to registered cases</w:t>
      </w:r>
      <w:r w:rsidR="17D73F8A" w:rsidRPr="59B41E9C">
        <w:rPr>
          <w:sz w:val="16"/>
          <w:szCs w:val="16"/>
        </w:rPr>
        <w:t xml:space="preserve"> that are in the case management phase and thos</w:t>
      </w:r>
      <w:r w:rsidR="49E13822" w:rsidRPr="59B41E9C">
        <w:rPr>
          <w:sz w:val="16"/>
          <w:szCs w:val="16"/>
        </w:rPr>
        <w:t>e</w:t>
      </w:r>
      <w:r w:rsidR="17D73F8A" w:rsidRPr="59B41E9C">
        <w:rPr>
          <w:sz w:val="16"/>
          <w:szCs w:val="16"/>
        </w:rPr>
        <w:t xml:space="preserve"> that are </w:t>
      </w:r>
      <w:r w:rsidRPr="59B41E9C">
        <w:rPr>
          <w:sz w:val="16"/>
          <w:szCs w:val="16"/>
        </w:rPr>
        <w:t>ready to be drafted and subsequently examined by the Committees</w:t>
      </w:r>
      <w:r w:rsidR="61706A6E" w:rsidRPr="59B41E9C">
        <w:rPr>
          <w:sz w:val="16"/>
          <w:szCs w:val="16"/>
        </w:rPr>
        <w:t>.</w:t>
      </w:r>
    </w:p>
    <w:p w14:paraId="1FC7B431" w14:textId="0A005690" w:rsidR="009425B3" w:rsidRPr="00D51221" w:rsidRDefault="002F37A7" w:rsidP="009425B3">
      <w:pPr>
        <w:pStyle w:val="HChG"/>
      </w:pPr>
      <w:r>
        <w:br w:type="column"/>
      </w:r>
      <w:r w:rsidR="009425B3">
        <w:lastRenderedPageBreak/>
        <w:tab/>
      </w:r>
      <w:r w:rsidR="009425B3">
        <w:tab/>
      </w:r>
      <w:r w:rsidR="009425B3" w:rsidRPr="00D51221">
        <w:t xml:space="preserve">Annex IX </w:t>
      </w:r>
    </w:p>
    <w:p w14:paraId="4B588A40" w14:textId="74D5C856" w:rsidR="009425B3" w:rsidRPr="00D51221" w:rsidRDefault="009425B3" w:rsidP="009425B3">
      <w:pPr>
        <w:pStyle w:val="H1G"/>
      </w:pPr>
      <w:r w:rsidRPr="00D51221">
        <w:tab/>
      </w:r>
      <w:r>
        <w:tab/>
      </w:r>
      <w:r w:rsidRPr="00D51221">
        <w:t xml:space="preserve">Subcommittee on Prevention of Torture </w:t>
      </w:r>
    </w:p>
    <w:p w14:paraId="1EBC99E9" w14:textId="1E0542AA" w:rsidR="009425B3" w:rsidRPr="002F19B3" w:rsidRDefault="009425B3" w:rsidP="002F19B3">
      <w:pPr>
        <w:pStyle w:val="SingleTxtG"/>
      </w:pPr>
      <w:r>
        <w:t xml:space="preserve">The Subcommittee on Prevention of Torture (SPT) has a mandate to carry out visits to places where people are deprived of their liberty, as per article 1 of the Optional Protocol to the Convention against Torture (OPCAT), and to provide technical assistance and advice in relation to the national preventive mechanisms (NPMs) to be established or designated by each State party. States parties to the OPCAT </w:t>
      </w:r>
      <w:r w:rsidR="3D4DC4C1">
        <w:t>have an obligation</w:t>
      </w:r>
      <w:r>
        <w:t xml:space="preserve"> to allow visits by the SPT.</w:t>
      </w:r>
    </w:p>
    <w:p w14:paraId="44693F42" w14:textId="77777777" w:rsidR="009425B3" w:rsidRPr="00386D1A" w:rsidRDefault="009425B3" w:rsidP="009425B3">
      <w:pPr>
        <w:pStyle w:val="H23G"/>
      </w:pPr>
      <w:r>
        <w:tab/>
      </w:r>
      <w:r>
        <w:tab/>
      </w:r>
      <w:r w:rsidRPr="00386D1A">
        <w:t>Table 1</w:t>
      </w:r>
    </w:p>
    <w:tbl>
      <w:tblPr>
        <w:tblW w:w="8223" w:type="dxa"/>
        <w:tblInd w:w="713"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26"/>
        <w:gridCol w:w="568"/>
        <w:gridCol w:w="567"/>
        <w:gridCol w:w="567"/>
        <w:gridCol w:w="567"/>
        <w:gridCol w:w="567"/>
        <w:gridCol w:w="567"/>
        <w:gridCol w:w="567"/>
        <w:gridCol w:w="709"/>
        <w:gridCol w:w="709"/>
        <w:gridCol w:w="709"/>
      </w:tblGrid>
      <w:tr w:rsidR="009425B3" w:rsidRPr="00DE5D15" w14:paraId="34876328" w14:textId="77777777" w:rsidTr="00796C9F">
        <w:trPr>
          <w:trHeight w:val="396"/>
          <w:tblHeader/>
        </w:trPr>
        <w:tc>
          <w:tcPr>
            <w:tcW w:w="2126" w:type="dxa"/>
            <w:tcBorders>
              <w:top w:val="single" w:sz="4" w:space="0" w:color="auto"/>
              <w:bottom w:val="single" w:sz="4" w:space="0" w:color="auto"/>
            </w:tcBorders>
            <w:shd w:val="clear" w:color="auto" w:fill="auto"/>
            <w:noWrap/>
            <w:vAlign w:val="bottom"/>
            <w:hideMark/>
          </w:tcPr>
          <w:p w14:paraId="14ACA8FC" w14:textId="77777777" w:rsidR="009425B3" w:rsidRPr="00DE5D15" w:rsidRDefault="009425B3" w:rsidP="00796C9F">
            <w:pPr>
              <w:spacing w:before="80" w:after="80" w:line="200" w:lineRule="exact"/>
              <w:rPr>
                <w:b/>
                <w:bCs/>
                <w:i/>
                <w:sz w:val="16"/>
                <w:szCs w:val="24"/>
                <w:lang w:eastAsia="en-GB"/>
              </w:rPr>
            </w:pPr>
            <w:bookmarkStart w:id="16" w:name="_Hlk95317241"/>
          </w:p>
        </w:tc>
        <w:tc>
          <w:tcPr>
            <w:tcW w:w="568" w:type="dxa"/>
            <w:tcBorders>
              <w:top w:val="single" w:sz="4" w:space="0" w:color="auto"/>
              <w:bottom w:val="single" w:sz="4" w:space="0" w:color="auto"/>
            </w:tcBorders>
            <w:shd w:val="clear" w:color="auto" w:fill="auto"/>
            <w:noWrap/>
            <w:hideMark/>
          </w:tcPr>
          <w:p w14:paraId="3EDB9580" w14:textId="77777777" w:rsidR="009425B3" w:rsidRPr="00E7706A" w:rsidRDefault="009425B3" w:rsidP="00796C9F">
            <w:pPr>
              <w:spacing w:before="80" w:after="80" w:line="200" w:lineRule="exact"/>
              <w:ind w:left="113"/>
              <w:rPr>
                <w:i/>
                <w:sz w:val="16"/>
                <w:szCs w:val="24"/>
                <w:lang w:eastAsia="en-GB"/>
              </w:rPr>
            </w:pPr>
            <w:r w:rsidRPr="00E7706A">
              <w:rPr>
                <w:i/>
                <w:sz w:val="16"/>
                <w:szCs w:val="24"/>
                <w:lang w:eastAsia="en-GB"/>
              </w:rPr>
              <w:t>2014</w:t>
            </w:r>
          </w:p>
        </w:tc>
        <w:tc>
          <w:tcPr>
            <w:tcW w:w="567" w:type="dxa"/>
            <w:tcBorders>
              <w:top w:val="single" w:sz="4" w:space="0" w:color="auto"/>
              <w:bottom w:val="single" w:sz="4" w:space="0" w:color="auto"/>
            </w:tcBorders>
            <w:shd w:val="clear" w:color="auto" w:fill="auto"/>
            <w:noWrap/>
            <w:hideMark/>
          </w:tcPr>
          <w:p w14:paraId="0903340F" w14:textId="77777777" w:rsidR="009425B3" w:rsidRPr="00E7706A" w:rsidRDefault="009425B3" w:rsidP="00796C9F">
            <w:pPr>
              <w:spacing w:before="80" w:after="80" w:line="200" w:lineRule="exact"/>
              <w:ind w:left="113"/>
              <w:rPr>
                <w:i/>
                <w:sz w:val="16"/>
                <w:szCs w:val="24"/>
                <w:lang w:eastAsia="en-GB"/>
              </w:rPr>
            </w:pPr>
            <w:r w:rsidRPr="00E7706A">
              <w:rPr>
                <w:i/>
                <w:sz w:val="16"/>
                <w:szCs w:val="24"/>
                <w:lang w:eastAsia="en-GB"/>
              </w:rPr>
              <w:t>2015</w:t>
            </w:r>
          </w:p>
        </w:tc>
        <w:tc>
          <w:tcPr>
            <w:tcW w:w="567" w:type="dxa"/>
            <w:tcBorders>
              <w:top w:val="single" w:sz="4" w:space="0" w:color="auto"/>
              <w:bottom w:val="single" w:sz="4" w:space="0" w:color="auto"/>
            </w:tcBorders>
          </w:tcPr>
          <w:p w14:paraId="5AF0CDC8" w14:textId="77777777" w:rsidR="009425B3" w:rsidRPr="00E7706A" w:rsidRDefault="009425B3" w:rsidP="00796C9F">
            <w:pPr>
              <w:spacing w:before="80" w:after="80" w:line="200" w:lineRule="exact"/>
              <w:ind w:left="113"/>
              <w:rPr>
                <w:i/>
                <w:sz w:val="16"/>
                <w:szCs w:val="24"/>
                <w:lang w:eastAsia="en-GB"/>
              </w:rPr>
            </w:pPr>
            <w:r w:rsidRPr="00E7706A">
              <w:rPr>
                <w:i/>
                <w:sz w:val="16"/>
                <w:szCs w:val="24"/>
                <w:lang w:eastAsia="en-GB"/>
              </w:rPr>
              <w:t>2016</w:t>
            </w:r>
          </w:p>
        </w:tc>
        <w:tc>
          <w:tcPr>
            <w:tcW w:w="567" w:type="dxa"/>
            <w:tcBorders>
              <w:top w:val="single" w:sz="4" w:space="0" w:color="auto"/>
              <w:bottom w:val="single" w:sz="4" w:space="0" w:color="auto"/>
            </w:tcBorders>
            <w:shd w:val="clear" w:color="auto" w:fill="auto"/>
          </w:tcPr>
          <w:p w14:paraId="6313638C" w14:textId="77777777" w:rsidR="009425B3" w:rsidRPr="00E7706A" w:rsidRDefault="009425B3" w:rsidP="00796C9F">
            <w:pPr>
              <w:spacing w:before="80" w:after="80" w:line="200" w:lineRule="exact"/>
              <w:ind w:left="113"/>
              <w:rPr>
                <w:i/>
                <w:sz w:val="16"/>
                <w:szCs w:val="24"/>
                <w:lang w:eastAsia="en-GB"/>
              </w:rPr>
            </w:pPr>
            <w:r w:rsidRPr="00E7706A">
              <w:rPr>
                <w:i/>
                <w:sz w:val="16"/>
                <w:szCs w:val="24"/>
                <w:lang w:eastAsia="en-GB"/>
              </w:rPr>
              <w:t>2017</w:t>
            </w:r>
          </w:p>
        </w:tc>
        <w:tc>
          <w:tcPr>
            <w:tcW w:w="567" w:type="dxa"/>
            <w:tcBorders>
              <w:top w:val="single" w:sz="4" w:space="0" w:color="auto"/>
              <w:bottom w:val="single" w:sz="4" w:space="0" w:color="auto"/>
            </w:tcBorders>
          </w:tcPr>
          <w:p w14:paraId="79DECF4B" w14:textId="77777777" w:rsidR="009425B3" w:rsidRPr="00E7706A" w:rsidRDefault="009425B3" w:rsidP="00796C9F">
            <w:pPr>
              <w:spacing w:before="80" w:after="80" w:line="200" w:lineRule="exact"/>
              <w:ind w:left="113"/>
              <w:rPr>
                <w:i/>
                <w:sz w:val="16"/>
                <w:szCs w:val="24"/>
                <w:lang w:eastAsia="en-GB"/>
              </w:rPr>
            </w:pPr>
            <w:r>
              <w:rPr>
                <w:i/>
                <w:sz w:val="16"/>
                <w:szCs w:val="24"/>
                <w:lang w:eastAsia="en-GB"/>
              </w:rPr>
              <w:t>2018</w:t>
            </w:r>
          </w:p>
        </w:tc>
        <w:tc>
          <w:tcPr>
            <w:tcW w:w="567" w:type="dxa"/>
            <w:tcBorders>
              <w:top w:val="single" w:sz="4" w:space="0" w:color="auto"/>
              <w:bottom w:val="single" w:sz="4" w:space="0" w:color="auto"/>
            </w:tcBorders>
          </w:tcPr>
          <w:p w14:paraId="73C35D7D" w14:textId="77777777" w:rsidR="009425B3" w:rsidRDefault="009425B3" w:rsidP="00796C9F">
            <w:pPr>
              <w:spacing w:before="80" w:after="80" w:line="200" w:lineRule="exact"/>
              <w:ind w:left="113"/>
              <w:rPr>
                <w:i/>
                <w:sz w:val="16"/>
                <w:szCs w:val="24"/>
                <w:lang w:eastAsia="en-GB"/>
              </w:rPr>
            </w:pPr>
            <w:r>
              <w:rPr>
                <w:i/>
                <w:sz w:val="16"/>
                <w:szCs w:val="24"/>
                <w:lang w:eastAsia="en-GB"/>
              </w:rPr>
              <w:t>2019</w:t>
            </w:r>
          </w:p>
        </w:tc>
        <w:tc>
          <w:tcPr>
            <w:tcW w:w="567" w:type="dxa"/>
            <w:tcBorders>
              <w:top w:val="single" w:sz="4" w:space="0" w:color="auto"/>
              <w:bottom w:val="single" w:sz="4" w:space="0" w:color="auto"/>
            </w:tcBorders>
          </w:tcPr>
          <w:p w14:paraId="28E67E52" w14:textId="77777777" w:rsidR="009425B3" w:rsidRDefault="009425B3" w:rsidP="00796C9F">
            <w:pPr>
              <w:spacing w:before="80" w:after="80" w:line="200" w:lineRule="exact"/>
              <w:ind w:left="113"/>
              <w:rPr>
                <w:i/>
                <w:sz w:val="16"/>
                <w:szCs w:val="24"/>
                <w:lang w:eastAsia="en-GB"/>
              </w:rPr>
            </w:pPr>
            <w:r>
              <w:rPr>
                <w:i/>
                <w:sz w:val="16"/>
                <w:szCs w:val="24"/>
                <w:lang w:eastAsia="en-GB"/>
              </w:rPr>
              <w:t>2020</w:t>
            </w:r>
          </w:p>
        </w:tc>
        <w:tc>
          <w:tcPr>
            <w:tcW w:w="709" w:type="dxa"/>
            <w:tcBorders>
              <w:top w:val="single" w:sz="4" w:space="0" w:color="auto"/>
              <w:bottom w:val="single" w:sz="4" w:space="0" w:color="auto"/>
            </w:tcBorders>
          </w:tcPr>
          <w:p w14:paraId="2D88D7A6" w14:textId="77777777" w:rsidR="009425B3" w:rsidRDefault="009425B3" w:rsidP="00796C9F">
            <w:pPr>
              <w:spacing w:before="80" w:after="80" w:line="200" w:lineRule="exact"/>
              <w:ind w:left="113"/>
              <w:rPr>
                <w:i/>
                <w:sz w:val="16"/>
                <w:szCs w:val="24"/>
                <w:lang w:eastAsia="en-GB"/>
              </w:rPr>
            </w:pPr>
            <w:r>
              <w:rPr>
                <w:i/>
                <w:sz w:val="16"/>
                <w:szCs w:val="24"/>
                <w:lang w:eastAsia="en-GB"/>
              </w:rPr>
              <w:t>2021</w:t>
            </w:r>
          </w:p>
        </w:tc>
        <w:tc>
          <w:tcPr>
            <w:tcW w:w="709" w:type="dxa"/>
            <w:tcBorders>
              <w:top w:val="single" w:sz="4" w:space="0" w:color="auto"/>
              <w:bottom w:val="single" w:sz="4" w:space="0" w:color="auto"/>
            </w:tcBorders>
          </w:tcPr>
          <w:p w14:paraId="75C5B632" w14:textId="77777777" w:rsidR="009425B3" w:rsidRDefault="009425B3" w:rsidP="00796C9F">
            <w:pPr>
              <w:spacing w:before="80" w:after="80" w:line="200" w:lineRule="exact"/>
              <w:ind w:left="113"/>
              <w:rPr>
                <w:i/>
                <w:sz w:val="16"/>
                <w:szCs w:val="24"/>
                <w:lang w:eastAsia="en-GB"/>
              </w:rPr>
            </w:pPr>
            <w:r>
              <w:rPr>
                <w:i/>
                <w:sz w:val="16"/>
                <w:szCs w:val="24"/>
                <w:lang w:eastAsia="en-GB"/>
              </w:rPr>
              <w:t>2022</w:t>
            </w:r>
          </w:p>
        </w:tc>
        <w:tc>
          <w:tcPr>
            <w:tcW w:w="709" w:type="dxa"/>
            <w:tcBorders>
              <w:top w:val="single" w:sz="4" w:space="0" w:color="auto"/>
              <w:bottom w:val="single" w:sz="4" w:space="0" w:color="auto"/>
            </w:tcBorders>
          </w:tcPr>
          <w:p w14:paraId="3CEB9386" w14:textId="77777777" w:rsidR="009425B3" w:rsidRDefault="009425B3" w:rsidP="00796C9F">
            <w:pPr>
              <w:spacing w:before="80" w:after="80" w:line="200" w:lineRule="exact"/>
              <w:ind w:left="113"/>
              <w:rPr>
                <w:i/>
                <w:sz w:val="16"/>
                <w:szCs w:val="24"/>
                <w:lang w:eastAsia="en-GB"/>
              </w:rPr>
            </w:pPr>
            <w:r>
              <w:rPr>
                <w:i/>
                <w:sz w:val="16"/>
                <w:szCs w:val="24"/>
                <w:lang w:eastAsia="en-GB"/>
              </w:rPr>
              <w:t>2023</w:t>
            </w:r>
          </w:p>
        </w:tc>
      </w:tr>
      <w:tr w:rsidR="009425B3" w:rsidRPr="00DE5D15" w14:paraId="2D9DAD42" w14:textId="77777777" w:rsidTr="00796C9F">
        <w:trPr>
          <w:trHeight w:val="396"/>
        </w:trPr>
        <w:tc>
          <w:tcPr>
            <w:tcW w:w="2126" w:type="dxa"/>
            <w:tcBorders>
              <w:top w:val="single" w:sz="4" w:space="0" w:color="auto"/>
              <w:bottom w:val="nil"/>
            </w:tcBorders>
            <w:shd w:val="clear" w:color="auto" w:fill="auto"/>
            <w:noWrap/>
          </w:tcPr>
          <w:p w14:paraId="48F3C973" w14:textId="77777777" w:rsidR="009425B3" w:rsidRPr="00E7706A" w:rsidRDefault="009425B3" w:rsidP="00796C9F">
            <w:pPr>
              <w:spacing w:before="40" w:after="40" w:line="220" w:lineRule="exact"/>
              <w:rPr>
                <w:sz w:val="18"/>
                <w:szCs w:val="24"/>
                <w:lang w:eastAsia="en-GB"/>
              </w:rPr>
            </w:pPr>
            <w:r w:rsidRPr="00E7706A">
              <w:rPr>
                <w:sz w:val="18"/>
                <w:szCs w:val="24"/>
                <w:lang w:eastAsia="en-GB"/>
              </w:rPr>
              <w:t>No. of visits</w:t>
            </w:r>
          </w:p>
        </w:tc>
        <w:tc>
          <w:tcPr>
            <w:tcW w:w="568" w:type="dxa"/>
            <w:tcBorders>
              <w:top w:val="single" w:sz="4" w:space="0" w:color="auto"/>
              <w:bottom w:val="nil"/>
            </w:tcBorders>
            <w:shd w:val="clear" w:color="auto" w:fill="auto"/>
            <w:noWrap/>
          </w:tcPr>
          <w:p w14:paraId="4B842B66" w14:textId="77777777" w:rsidR="009425B3" w:rsidRDefault="009425B3" w:rsidP="00796C9F">
            <w:pPr>
              <w:spacing w:before="40" w:after="40" w:line="220" w:lineRule="exact"/>
              <w:ind w:left="113"/>
              <w:rPr>
                <w:sz w:val="18"/>
                <w:szCs w:val="24"/>
                <w:lang w:eastAsia="en-GB"/>
              </w:rPr>
            </w:pPr>
            <w:r w:rsidRPr="008E6EA4">
              <w:rPr>
                <w:sz w:val="18"/>
                <w:szCs w:val="24"/>
                <w:lang w:eastAsia="en-GB"/>
              </w:rPr>
              <w:t>7</w:t>
            </w:r>
          </w:p>
        </w:tc>
        <w:tc>
          <w:tcPr>
            <w:tcW w:w="567" w:type="dxa"/>
            <w:tcBorders>
              <w:top w:val="single" w:sz="4" w:space="0" w:color="auto"/>
              <w:bottom w:val="nil"/>
            </w:tcBorders>
            <w:shd w:val="clear" w:color="auto" w:fill="auto"/>
            <w:noWrap/>
          </w:tcPr>
          <w:p w14:paraId="2881D41A" w14:textId="77777777" w:rsidR="009425B3" w:rsidRDefault="009425B3" w:rsidP="00796C9F">
            <w:pPr>
              <w:spacing w:before="40" w:after="40" w:line="220" w:lineRule="exact"/>
              <w:ind w:left="113"/>
              <w:rPr>
                <w:sz w:val="18"/>
                <w:szCs w:val="24"/>
                <w:lang w:eastAsia="en-GB"/>
              </w:rPr>
            </w:pPr>
            <w:r w:rsidRPr="008E6EA4">
              <w:rPr>
                <w:sz w:val="18"/>
                <w:szCs w:val="24"/>
                <w:lang w:eastAsia="en-GB"/>
              </w:rPr>
              <w:t>8</w:t>
            </w:r>
          </w:p>
        </w:tc>
        <w:tc>
          <w:tcPr>
            <w:tcW w:w="567" w:type="dxa"/>
            <w:tcBorders>
              <w:top w:val="single" w:sz="4" w:space="0" w:color="auto"/>
              <w:bottom w:val="nil"/>
            </w:tcBorders>
          </w:tcPr>
          <w:p w14:paraId="17B2C071" w14:textId="77777777" w:rsidR="009425B3" w:rsidRDefault="009425B3" w:rsidP="00796C9F">
            <w:pPr>
              <w:spacing w:before="40" w:after="40" w:line="220" w:lineRule="exact"/>
              <w:ind w:left="113"/>
              <w:rPr>
                <w:sz w:val="18"/>
                <w:szCs w:val="24"/>
                <w:lang w:eastAsia="en-GB"/>
              </w:rPr>
            </w:pPr>
            <w:r w:rsidRPr="008E6EA4">
              <w:rPr>
                <w:sz w:val="18"/>
                <w:szCs w:val="24"/>
                <w:lang w:eastAsia="en-GB"/>
              </w:rPr>
              <w:t>10</w:t>
            </w:r>
          </w:p>
        </w:tc>
        <w:tc>
          <w:tcPr>
            <w:tcW w:w="567" w:type="dxa"/>
            <w:tcBorders>
              <w:top w:val="single" w:sz="4" w:space="0" w:color="auto"/>
              <w:bottom w:val="nil"/>
            </w:tcBorders>
            <w:shd w:val="clear" w:color="auto" w:fill="auto"/>
          </w:tcPr>
          <w:p w14:paraId="3F8D5E1B" w14:textId="77777777" w:rsidR="009425B3" w:rsidRPr="008E6EA4" w:rsidRDefault="009425B3" w:rsidP="00796C9F">
            <w:pPr>
              <w:spacing w:before="40" w:after="40" w:line="220" w:lineRule="exact"/>
              <w:ind w:left="113"/>
              <w:rPr>
                <w:sz w:val="18"/>
                <w:szCs w:val="24"/>
                <w:lang w:eastAsia="en-GB"/>
              </w:rPr>
            </w:pPr>
            <w:r w:rsidRPr="008E6EA4">
              <w:rPr>
                <w:sz w:val="18"/>
                <w:szCs w:val="24"/>
                <w:lang w:eastAsia="en-GB"/>
              </w:rPr>
              <w:t>10</w:t>
            </w:r>
          </w:p>
          <w:p w14:paraId="2D600E59" w14:textId="77777777" w:rsidR="009425B3" w:rsidRDefault="009425B3" w:rsidP="00796C9F">
            <w:pPr>
              <w:spacing w:before="40" w:after="40" w:line="220" w:lineRule="exact"/>
              <w:ind w:left="113"/>
              <w:rPr>
                <w:sz w:val="18"/>
                <w:szCs w:val="24"/>
                <w:lang w:eastAsia="en-GB"/>
              </w:rPr>
            </w:pPr>
          </w:p>
        </w:tc>
        <w:tc>
          <w:tcPr>
            <w:tcW w:w="567" w:type="dxa"/>
            <w:tcBorders>
              <w:top w:val="single" w:sz="4" w:space="0" w:color="auto"/>
              <w:bottom w:val="nil"/>
            </w:tcBorders>
          </w:tcPr>
          <w:p w14:paraId="59132C52" w14:textId="77777777" w:rsidR="009425B3" w:rsidRPr="008E6EA4" w:rsidRDefault="009425B3" w:rsidP="00796C9F">
            <w:pPr>
              <w:spacing w:before="40" w:after="40" w:line="220" w:lineRule="exact"/>
              <w:ind w:left="113"/>
              <w:rPr>
                <w:sz w:val="18"/>
                <w:szCs w:val="24"/>
                <w:lang w:eastAsia="en-GB"/>
              </w:rPr>
            </w:pPr>
            <w:r>
              <w:rPr>
                <w:sz w:val="18"/>
                <w:szCs w:val="24"/>
                <w:lang w:eastAsia="en-GB"/>
              </w:rPr>
              <w:t>6</w:t>
            </w:r>
          </w:p>
        </w:tc>
        <w:tc>
          <w:tcPr>
            <w:tcW w:w="567" w:type="dxa"/>
            <w:tcBorders>
              <w:top w:val="single" w:sz="4" w:space="0" w:color="auto"/>
              <w:bottom w:val="nil"/>
            </w:tcBorders>
          </w:tcPr>
          <w:p w14:paraId="4F982446" w14:textId="77777777" w:rsidR="009425B3" w:rsidRDefault="009425B3" w:rsidP="00796C9F">
            <w:pPr>
              <w:spacing w:before="40" w:after="40" w:line="220" w:lineRule="exact"/>
              <w:ind w:left="113"/>
              <w:rPr>
                <w:sz w:val="18"/>
                <w:szCs w:val="24"/>
                <w:lang w:eastAsia="en-GB"/>
              </w:rPr>
            </w:pPr>
            <w:r>
              <w:rPr>
                <w:sz w:val="18"/>
                <w:szCs w:val="24"/>
                <w:lang w:eastAsia="en-GB"/>
              </w:rPr>
              <w:t>7</w:t>
            </w:r>
          </w:p>
        </w:tc>
        <w:tc>
          <w:tcPr>
            <w:tcW w:w="567" w:type="dxa"/>
            <w:tcBorders>
              <w:top w:val="single" w:sz="4" w:space="0" w:color="auto"/>
              <w:bottom w:val="nil"/>
            </w:tcBorders>
          </w:tcPr>
          <w:p w14:paraId="1AB46D25" w14:textId="77777777" w:rsidR="009425B3" w:rsidRDefault="009425B3" w:rsidP="00796C9F">
            <w:pPr>
              <w:spacing w:before="40" w:after="40" w:line="220" w:lineRule="exact"/>
              <w:ind w:left="113"/>
              <w:rPr>
                <w:sz w:val="18"/>
                <w:szCs w:val="24"/>
                <w:lang w:eastAsia="en-GB"/>
              </w:rPr>
            </w:pPr>
            <w:r>
              <w:rPr>
                <w:sz w:val="18"/>
                <w:szCs w:val="24"/>
                <w:lang w:eastAsia="en-GB"/>
              </w:rPr>
              <w:t>1</w:t>
            </w:r>
          </w:p>
        </w:tc>
        <w:tc>
          <w:tcPr>
            <w:tcW w:w="709" w:type="dxa"/>
            <w:tcBorders>
              <w:top w:val="single" w:sz="4" w:space="0" w:color="auto"/>
              <w:bottom w:val="nil"/>
            </w:tcBorders>
          </w:tcPr>
          <w:p w14:paraId="16CBE482" w14:textId="77777777" w:rsidR="009425B3" w:rsidRDefault="009425B3" w:rsidP="00796C9F">
            <w:pPr>
              <w:spacing w:before="40" w:after="40" w:line="220" w:lineRule="exact"/>
              <w:ind w:left="113"/>
              <w:rPr>
                <w:sz w:val="18"/>
                <w:szCs w:val="24"/>
                <w:lang w:eastAsia="en-GB"/>
              </w:rPr>
            </w:pPr>
            <w:r>
              <w:rPr>
                <w:sz w:val="18"/>
                <w:szCs w:val="24"/>
                <w:lang w:eastAsia="en-GB"/>
              </w:rPr>
              <w:t>1</w:t>
            </w:r>
          </w:p>
        </w:tc>
        <w:tc>
          <w:tcPr>
            <w:tcW w:w="709" w:type="dxa"/>
            <w:tcBorders>
              <w:top w:val="single" w:sz="4" w:space="0" w:color="auto"/>
              <w:bottom w:val="nil"/>
            </w:tcBorders>
          </w:tcPr>
          <w:p w14:paraId="270A0E51" w14:textId="77777777" w:rsidR="009425B3" w:rsidRDefault="009425B3" w:rsidP="00796C9F">
            <w:pPr>
              <w:spacing w:before="40" w:after="40" w:line="220" w:lineRule="exact"/>
              <w:ind w:left="113"/>
              <w:rPr>
                <w:sz w:val="18"/>
                <w:szCs w:val="24"/>
                <w:lang w:eastAsia="en-GB"/>
              </w:rPr>
            </w:pPr>
            <w:r>
              <w:rPr>
                <w:sz w:val="18"/>
                <w:szCs w:val="24"/>
                <w:lang w:eastAsia="en-GB"/>
              </w:rPr>
              <w:t>8</w:t>
            </w:r>
          </w:p>
        </w:tc>
        <w:tc>
          <w:tcPr>
            <w:tcW w:w="709" w:type="dxa"/>
            <w:tcBorders>
              <w:top w:val="single" w:sz="4" w:space="0" w:color="auto"/>
              <w:bottom w:val="nil"/>
            </w:tcBorders>
          </w:tcPr>
          <w:p w14:paraId="47D41104" w14:textId="77777777" w:rsidR="009425B3" w:rsidRDefault="009425B3" w:rsidP="00796C9F">
            <w:pPr>
              <w:spacing w:before="40" w:after="40" w:line="220" w:lineRule="exact"/>
              <w:ind w:left="113"/>
              <w:rPr>
                <w:sz w:val="18"/>
                <w:szCs w:val="24"/>
                <w:lang w:eastAsia="en-GB"/>
              </w:rPr>
            </w:pPr>
            <w:r>
              <w:rPr>
                <w:sz w:val="18"/>
                <w:szCs w:val="24"/>
                <w:lang w:eastAsia="en-GB"/>
              </w:rPr>
              <w:t>8</w:t>
            </w:r>
          </w:p>
        </w:tc>
      </w:tr>
      <w:tr w:rsidR="009425B3" w:rsidRPr="00DE5D15" w14:paraId="40CE7EB0" w14:textId="77777777" w:rsidTr="00796C9F">
        <w:trPr>
          <w:trHeight w:val="396"/>
        </w:trPr>
        <w:tc>
          <w:tcPr>
            <w:tcW w:w="2126" w:type="dxa"/>
            <w:tcBorders>
              <w:top w:val="nil"/>
              <w:bottom w:val="nil"/>
            </w:tcBorders>
            <w:shd w:val="clear" w:color="auto" w:fill="auto"/>
            <w:noWrap/>
          </w:tcPr>
          <w:p w14:paraId="150C788C" w14:textId="77777777" w:rsidR="009425B3" w:rsidRPr="00E7706A" w:rsidRDefault="009425B3" w:rsidP="00796C9F">
            <w:pPr>
              <w:spacing w:before="40" w:after="40" w:line="220" w:lineRule="exact"/>
              <w:rPr>
                <w:sz w:val="18"/>
                <w:szCs w:val="24"/>
                <w:lang w:eastAsia="en-GB"/>
              </w:rPr>
            </w:pPr>
            <w:r w:rsidRPr="00E7706A">
              <w:rPr>
                <w:sz w:val="18"/>
                <w:szCs w:val="24"/>
                <w:lang w:eastAsia="en-GB"/>
              </w:rPr>
              <w:t>Reports to State parties or National Preventive Mechanisms</w:t>
            </w:r>
          </w:p>
        </w:tc>
        <w:tc>
          <w:tcPr>
            <w:tcW w:w="568" w:type="dxa"/>
            <w:tcBorders>
              <w:top w:val="nil"/>
              <w:bottom w:val="nil"/>
            </w:tcBorders>
            <w:shd w:val="clear" w:color="auto" w:fill="auto"/>
            <w:noWrap/>
          </w:tcPr>
          <w:p w14:paraId="1A7955D9" w14:textId="77777777" w:rsidR="009425B3" w:rsidRPr="00DE5D15" w:rsidRDefault="009425B3" w:rsidP="00796C9F">
            <w:pPr>
              <w:spacing w:before="40" w:after="40" w:line="220" w:lineRule="exact"/>
              <w:ind w:left="113"/>
              <w:rPr>
                <w:sz w:val="18"/>
                <w:szCs w:val="24"/>
                <w:lang w:eastAsia="en-GB"/>
              </w:rPr>
            </w:pPr>
            <w:r>
              <w:rPr>
                <w:sz w:val="18"/>
                <w:szCs w:val="24"/>
                <w:lang w:eastAsia="en-GB"/>
              </w:rPr>
              <w:t xml:space="preserve">8 </w:t>
            </w:r>
          </w:p>
        </w:tc>
        <w:tc>
          <w:tcPr>
            <w:tcW w:w="567" w:type="dxa"/>
            <w:tcBorders>
              <w:top w:val="nil"/>
              <w:bottom w:val="nil"/>
            </w:tcBorders>
            <w:shd w:val="clear" w:color="auto" w:fill="auto"/>
            <w:noWrap/>
          </w:tcPr>
          <w:p w14:paraId="3BDF2825" w14:textId="77777777" w:rsidR="009425B3" w:rsidRPr="00DE5D15" w:rsidRDefault="009425B3" w:rsidP="00796C9F">
            <w:pPr>
              <w:spacing w:before="40" w:after="40" w:line="220" w:lineRule="exact"/>
              <w:ind w:left="113"/>
              <w:rPr>
                <w:sz w:val="18"/>
                <w:szCs w:val="24"/>
                <w:lang w:eastAsia="en-GB"/>
              </w:rPr>
            </w:pPr>
            <w:r>
              <w:rPr>
                <w:sz w:val="18"/>
                <w:szCs w:val="24"/>
                <w:lang w:eastAsia="en-GB"/>
              </w:rPr>
              <w:t>10</w:t>
            </w:r>
          </w:p>
        </w:tc>
        <w:tc>
          <w:tcPr>
            <w:tcW w:w="567" w:type="dxa"/>
            <w:tcBorders>
              <w:top w:val="nil"/>
              <w:bottom w:val="nil"/>
            </w:tcBorders>
          </w:tcPr>
          <w:p w14:paraId="7B13E3C3" w14:textId="77777777" w:rsidR="009425B3" w:rsidRPr="00DE5D15" w:rsidRDefault="009425B3" w:rsidP="00796C9F">
            <w:pPr>
              <w:spacing w:before="40" w:after="40" w:line="220" w:lineRule="exact"/>
              <w:ind w:left="113"/>
              <w:rPr>
                <w:sz w:val="18"/>
                <w:szCs w:val="24"/>
                <w:lang w:eastAsia="en-GB"/>
              </w:rPr>
            </w:pPr>
            <w:r>
              <w:rPr>
                <w:sz w:val="18"/>
                <w:szCs w:val="24"/>
                <w:lang w:eastAsia="en-GB"/>
              </w:rPr>
              <w:t xml:space="preserve">14 </w:t>
            </w:r>
          </w:p>
        </w:tc>
        <w:tc>
          <w:tcPr>
            <w:tcW w:w="567" w:type="dxa"/>
            <w:tcBorders>
              <w:top w:val="nil"/>
              <w:bottom w:val="nil"/>
            </w:tcBorders>
            <w:shd w:val="clear" w:color="auto" w:fill="auto"/>
          </w:tcPr>
          <w:p w14:paraId="4515A541" w14:textId="77777777" w:rsidR="009425B3" w:rsidRPr="00DE5D15" w:rsidRDefault="009425B3" w:rsidP="00796C9F">
            <w:pPr>
              <w:spacing w:before="40" w:after="40" w:line="220" w:lineRule="exact"/>
              <w:ind w:left="113"/>
              <w:rPr>
                <w:sz w:val="18"/>
                <w:szCs w:val="24"/>
                <w:lang w:eastAsia="en-GB"/>
              </w:rPr>
            </w:pPr>
            <w:r>
              <w:rPr>
                <w:sz w:val="18"/>
                <w:szCs w:val="24"/>
                <w:lang w:eastAsia="en-GB"/>
              </w:rPr>
              <w:t xml:space="preserve">13 </w:t>
            </w:r>
          </w:p>
        </w:tc>
        <w:tc>
          <w:tcPr>
            <w:tcW w:w="567" w:type="dxa"/>
            <w:tcBorders>
              <w:top w:val="nil"/>
              <w:bottom w:val="nil"/>
            </w:tcBorders>
          </w:tcPr>
          <w:p w14:paraId="6A717A5D" w14:textId="77777777" w:rsidR="009425B3" w:rsidRDefault="009425B3" w:rsidP="00796C9F">
            <w:pPr>
              <w:spacing w:before="40" w:after="40" w:line="220" w:lineRule="exact"/>
              <w:ind w:left="113"/>
              <w:rPr>
                <w:sz w:val="18"/>
                <w:szCs w:val="24"/>
                <w:lang w:eastAsia="en-GB"/>
              </w:rPr>
            </w:pPr>
            <w:r>
              <w:rPr>
                <w:sz w:val="18"/>
                <w:szCs w:val="24"/>
                <w:lang w:eastAsia="en-GB"/>
              </w:rPr>
              <w:t>12</w:t>
            </w:r>
          </w:p>
        </w:tc>
        <w:tc>
          <w:tcPr>
            <w:tcW w:w="567" w:type="dxa"/>
            <w:tcBorders>
              <w:top w:val="nil"/>
              <w:bottom w:val="nil"/>
            </w:tcBorders>
          </w:tcPr>
          <w:p w14:paraId="1E703421" w14:textId="77777777" w:rsidR="009425B3" w:rsidRDefault="009425B3" w:rsidP="00796C9F">
            <w:pPr>
              <w:spacing w:before="40" w:after="40" w:line="220" w:lineRule="exact"/>
              <w:ind w:left="113"/>
              <w:rPr>
                <w:sz w:val="18"/>
                <w:szCs w:val="24"/>
                <w:lang w:eastAsia="en-GB"/>
              </w:rPr>
            </w:pPr>
            <w:r>
              <w:rPr>
                <w:sz w:val="18"/>
                <w:szCs w:val="24"/>
                <w:lang w:eastAsia="en-GB"/>
              </w:rPr>
              <w:t>10</w:t>
            </w:r>
          </w:p>
        </w:tc>
        <w:tc>
          <w:tcPr>
            <w:tcW w:w="567" w:type="dxa"/>
            <w:tcBorders>
              <w:top w:val="nil"/>
              <w:bottom w:val="nil"/>
            </w:tcBorders>
          </w:tcPr>
          <w:p w14:paraId="518C9082" w14:textId="77777777" w:rsidR="009425B3" w:rsidRDefault="009425B3" w:rsidP="00796C9F">
            <w:pPr>
              <w:spacing w:before="40" w:after="40" w:line="220" w:lineRule="exact"/>
              <w:ind w:left="113"/>
              <w:rPr>
                <w:sz w:val="18"/>
                <w:szCs w:val="24"/>
                <w:lang w:eastAsia="en-GB"/>
              </w:rPr>
            </w:pPr>
            <w:r>
              <w:rPr>
                <w:sz w:val="18"/>
                <w:szCs w:val="24"/>
                <w:lang w:eastAsia="en-GB"/>
              </w:rPr>
              <w:t>7</w:t>
            </w:r>
          </w:p>
        </w:tc>
        <w:tc>
          <w:tcPr>
            <w:tcW w:w="709" w:type="dxa"/>
            <w:tcBorders>
              <w:top w:val="nil"/>
              <w:bottom w:val="nil"/>
            </w:tcBorders>
          </w:tcPr>
          <w:p w14:paraId="18909FC0" w14:textId="77777777" w:rsidR="009425B3" w:rsidRDefault="009425B3" w:rsidP="00796C9F">
            <w:pPr>
              <w:spacing w:before="40" w:after="40" w:line="220" w:lineRule="exact"/>
              <w:ind w:left="113"/>
              <w:rPr>
                <w:sz w:val="18"/>
                <w:szCs w:val="24"/>
                <w:lang w:eastAsia="en-GB"/>
              </w:rPr>
            </w:pPr>
            <w:r>
              <w:rPr>
                <w:sz w:val="18"/>
                <w:szCs w:val="24"/>
                <w:lang w:eastAsia="en-GB"/>
              </w:rPr>
              <w:t>2</w:t>
            </w:r>
          </w:p>
        </w:tc>
        <w:tc>
          <w:tcPr>
            <w:tcW w:w="709" w:type="dxa"/>
            <w:tcBorders>
              <w:top w:val="nil"/>
              <w:bottom w:val="nil"/>
            </w:tcBorders>
          </w:tcPr>
          <w:p w14:paraId="7F4D3807" w14:textId="77777777" w:rsidR="009425B3" w:rsidRDefault="009425B3" w:rsidP="00796C9F">
            <w:pPr>
              <w:spacing w:before="40" w:after="40" w:line="220" w:lineRule="exact"/>
              <w:ind w:left="113"/>
              <w:rPr>
                <w:sz w:val="18"/>
                <w:szCs w:val="24"/>
                <w:lang w:eastAsia="en-GB"/>
              </w:rPr>
            </w:pPr>
            <w:r>
              <w:rPr>
                <w:sz w:val="18"/>
                <w:szCs w:val="24"/>
                <w:lang w:eastAsia="en-GB"/>
              </w:rPr>
              <w:t>1</w:t>
            </w:r>
          </w:p>
        </w:tc>
        <w:tc>
          <w:tcPr>
            <w:tcW w:w="709" w:type="dxa"/>
            <w:tcBorders>
              <w:top w:val="nil"/>
              <w:bottom w:val="nil"/>
            </w:tcBorders>
          </w:tcPr>
          <w:p w14:paraId="506B55FC" w14:textId="77777777" w:rsidR="009425B3" w:rsidRDefault="009425B3" w:rsidP="00796C9F">
            <w:pPr>
              <w:spacing w:before="40" w:after="40" w:line="220" w:lineRule="exact"/>
              <w:ind w:left="113"/>
              <w:rPr>
                <w:sz w:val="18"/>
                <w:szCs w:val="24"/>
                <w:lang w:eastAsia="en-GB"/>
              </w:rPr>
            </w:pPr>
            <w:r>
              <w:rPr>
                <w:sz w:val="18"/>
                <w:szCs w:val="24"/>
                <w:lang w:eastAsia="en-GB"/>
              </w:rPr>
              <w:t>10</w:t>
            </w:r>
          </w:p>
        </w:tc>
      </w:tr>
      <w:tr w:rsidR="009425B3" w:rsidRPr="00DE5D15" w14:paraId="7DBA4891" w14:textId="77777777" w:rsidTr="00796C9F">
        <w:trPr>
          <w:trHeight w:val="396"/>
        </w:trPr>
        <w:tc>
          <w:tcPr>
            <w:tcW w:w="2126" w:type="dxa"/>
            <w:tcBorders>
              <w:top w:val="nil"/>
              <w:bottom w:val="single" w:sz="4" w:space="0" w:color="auto"/>
            </w:tcBorders>
            <w:shd w:val="clear" w:color="auto" w:fill="auto"/>
            <w:noWrap/>
          </w:tcPr>
          <w:p w14:paraId="4CDEED1E" w14:textId="77777777" w:rsidR="009425B3" w:rsidRPr="00E7706A" w:rsidRDefault="009425B3" w:rsidP="00796C9F">
            <w:pPr>
              <w:spacing w:before="40" w:after="40" w:line="220" w:lineRule="exact"/>
              <w:rPr>
                <w:sz w:val="18"/>
                <w:szCs w:val="24"/>
                <w:lang w:eastAsia="en-GB"/>
              </w:rPr>
            </w:pPr>
            <w:r w:rsidRPr="00E7706A">
              <w:rPr>
                <w:sz w:val="18"/>
                <w:szCs w:val="24"/>
                <w:lang w:eastAsia="en-GB"/>
              </w:rPr>
              <w:t>Weeks of session</w:t>
            </w:r>
          </w:p>
        </w:tc>
        <w:tc>
          <w:tcPr>
            <w:tcW w:w="568" w:type="dxa"/>
            <w:tcBorders>
              <w:top w:val="nil"/>
              <w:bottom w:val="single" w:sz="4" w:space="0" w:color="auto"/>
            </w:tcBorders>
            <w:shd w:val="clear" w:color="auto" w:fill="auto"/>
            <w:noWrap/>
          </w:tcPr>
          <w:p w14:paraId="1F3B872B" w14:textId="77777777" w:rsidR="009425B3" w:rsidRDefault="009425B3" w:rsidP="00796C9F">
            <w:pPr>
              <w:spacing w:before="40" w:after="40" w:line="220" w:lineRule="exact"/>
              <w:ind w:left="113"/>
              <w:rPr>
                <w:sz w:val="18"/>
                <w:szCs w:val="24"/>
                <w:lang w:eastAsia="en-GB"/>
              </w:rPr>
            </w:pPr>
            <w:r>
              <w:rPr>
                <w:sz w:val="18"/>
                <w:szCs w:val="24"/>
                <w:lang w:eastAsia="en-GB"/>
              </w:rPr>
              <w:t>3</w:t>
            </w:r>
          </w:p>
        </w:tc>
        <w:tc>
          <w:tcPr>
            <w:tcW w:w="567" w:type="dxa"/>
            <w:tcBorders>
              <w:top w:val="nil"/>
              <w:bottom w:val="single" w:sz="4" w:space="0" w:color="auto"/>
            </w:tcBorders>
            <w:shd w:val="clear" w:color="auto" w:fill="auto"/>
            <w:noWrap/>
          </w:tcPr>
          <w:p w14:paraId="49BD4C58" w14:textId="77777777" w:rsidR="009425B3" w:rsidRDefault="009425B3" w:rsidP="00796C9F">
            <w:pPr>
              <w:spacing w:before="40" w:after="40" w:line="220" w:lineRule="exact"/>
              <w:ind w:left="113"/>
              <w:rPr>
                <w:sz w:val="18"/>
                <w:szCs w:val="24"/>
                <w:lang w:eastAsia="en-GB"/>
              </w:rPr>
            </w:pPr>
            <w:r>
              <w:rPr>
                <w:sz w:val="18"/>
                <w:szCs w:val="24"/>
                <w:lang w:eastAsia="en-GB"/>
              </w:rPr>
              <w:t>3</w:t>
            </w:r>
          </w:p>
        </w:tc>
        <w:tc>
          <w:tcPr>
            <w:tcW w:w="567" w:type="dxa"/>
            <w:tcBorders>
              <w:top w:val="nil"/>
              <w:bottom w:val="single" w:sz="4" w:space="0" w:color="auto"/>
            </w:tcBorders>
          </w:tcPr>
          <w:p w14:paraId="7E26AFFF" w14:textId="77777777" w:rsidR="009425B3" w:rsidRDefault="009425B3" w:rsidP="00796C9F">
            <w:pPr>
              <w:spacing w:before="40" w:after="40" w:line="220" w:lineRule="exact"/>
              <w:ind w:left="113"/>
              <w:rPr>
                <w:sz w:val="18"/>
                <w:szCs w:val="24"/>
                <w:lang w:eastAsia="en-GB"/>
              </w:rPr>
            </w:pPr>
            <w:r>
              <w:rPr>
                <w:sz w:val="18"/>
                <w:szCs w:val="24"/>
                <w:lang w:eastAsia="en-GB"/>
              </w:rPr>
              <w:t>3</w:t>
            </w:r>
          </w:p>
        </w:tc>
        <w:tc>
          <w:tcPr>
            <w:tcW w:w="567" w:type="dxa"/>
            <w:tcBorders>
              <w:top w:val="nil"/>
              <w:bottom w:val="single" w:sz="4" w:space="0" w:color="auto"/>
            </w:tcBorders>
            <w:shd w:val="clear" w:color="auto" w:fill="auto"/>
          </w:tcPr>
          <w:p w14:paraId="2D3AB649" w14:textId="77777777" w:rsidR="009425B3" w:rsidRDefault="009425B3" w:rsidP="00796C9F">
            <w:pPr>
              <w:spacing w:before="40" w:after="40" w:line="220" w:lineRule="exact"/>
              <w:ind w:left="113"/>
              <w:rPr>
                <w:sz w:val="18"/>
                <w:szCs w:val="24"/>
                <w:lang w:eastAsia="en-GB"/>
              </w:rPr>
            </w:pPr>
            <w:r>
              <w:rPr>
                <w:sz w:val="18"/>
                <w:szCs w:val="24"/>
                <w:lang w:eastAsia="en-GB"/>
              </w:rPr>
              <w:t>3</w:t>
            </w:r>
          </w:p>
        </w:tc>
        <w:tc>
          <w:tcPr>
            <w:tcW w:w="567" w:type="dxa"/>
            <w:tcBorders>
              <w:top w:val="nil"/>
              <w:bottom w:val="single" w:sz="4" w:space="0" w:color="auto"/>
            </w:tcBorders>
          </w:tcPr>
          <w:p w14:paraId="406FD0AE" w14:textId="77777777" w:rsidR="009425B3" w:rsidRDefault="009425B3" w:rsidP="00796C9F">
            <w:pPr>
              <w:spacing w:before="40" w:after="40" w:line="220" w:lineRule="exact"/>
              <w:ind w:left="113"/>
              <w:rPr>
                <w:sz w:val="18"/>
                <w:szCs w:val="24"/>
                <w:lang w:eastAsia="en-GB"/>
              </w:rPr>
            </w:pPr>
            <w:r>
              <w:rPr>
                <w:sz w:val="18"/>
                <w:szCs w:val="24"/>
                <w:lang w:eastAsia="en-GB"/>
              </w:rPr>
              <w:t>3</w:t>
            </w:r>
          </w:p>
        </w:tc>
        <w:tc>
          <w:tcPr>
            <w:tcW w:w="567" w:type="dxa"/>
            <w:tcBorders>
              <w:top w:val="nil"/>
              <w:bottom w:val="single" w:sz="4" w:space="0" w:color="auto"/>
            </w:tcBorders>
          </w:tcPr>
          <w:p w14:paraId="1CA58BF7" w14:textId="77777777" w:rsidR="009425B3" w:rsidRDefault="009425B3" w:rsidP="00796C9F">
            <w:pPr>
              <w:spacing w:before="40" w:after="40" w:line="220" w:lineRule="exact"/>
              <w:ind w:left="113"/>
              <w:rPr>
                <w:sz w:val="18"/>
                <w:szCs w:val="24"/>
                <w:lang w:eastAsia="en-GB"/>
              </w:rPr>
            </w:pPr>
            <w:r>
              <w:rPr>
                <w:sz w:val="18"/>
                <w:szCs w:val="24"/>
                <w:lang w:eastAsia="en-GB"/>
              </w:rPr>
              <w:t>4</w:t>
            </w:r>
          </w:p>
        </w:tc>
        <w:tc>
          <w:tcPr>
            <w:tcW w:w="567" w:type="dxa"/>
            <w:tcBorders>
              <w:top w:val="nil"/>
              <w:bottom w:val="single" w:sz="4" w:space="0" w:color="auto"/>
            </w:tcBorders>
          </w:tcPr>
          <w:p w14:paraId="15F733A9" w14:textId="77777777" w:rsidR="009425B3" w:rsidRDefault="009425B3" w:rsidP="00796C9F">
            <w:pPr>
              <w:spacing w:before="40" w:after="40" w:line="220" w:lineRule="exact"/>
              <w:ind w:left="113"/>
              <w:rPr>
                <w:sz w:val="18"/>
                <w:szCs w:val="24"/>
                <w:lang w:eastAsia="en-GB"/>
              </w:rPr>
            </w:pPr>
            <w:r>
              <w:rPr>
                <w:sz w:val="18"/>
                <w:szCs w:val="24"/>
                <w:lang w:eastAsia="en-GB"/>
              </w:rPr>
              <w:t>3*</w:t>
            </w:r>
          </w:p>
        </w:tc>
        <w:tc>
          <w:tcPr>
            <w:tcW w:w="709" w:type="dxa"/>
            <w:tcBorders>
              <w:top w:val="nil"/>
              <w:bottom w:val="single" w:sz="4" w:space="0" w:color="auto"/>
            </w:tcBorders>
          </w:tcPr>
          <w:p w14:paraId="4785A553" w14:textId="77777777" w:rsidR="009425B3" w:rsidRDefault="009425B3" w:rsidP="00796C9F">
            <w:pPr>
              <w:spacing w:before="40" w:after="40" w:line="220" w:lineRule="exact"/>
              <w:ind w:left="113"/>
              <w:rPr>
                <w:sz w:val="18"/>
                <w:szCs w:val="24"/>
                <w:lang w:eastAsia="en-GB"/>
              </w:rPr>
            </w:pPr>
            <w:r>
              <w:rPr>
                <w:sz w:val="18"/>
                <w:szCs w:val="24"/>
                <w:lang w:eastAsia="en-GB"/>
              </w:rPr>
              <w:t>3</w:t>
            </w:r>
            <w:r>
              <w:rPr>
                <w:szCs w:val="24"/>
                <w:lang w:eastAsia="en-GB"/>
              </w:rPr>
              <w:t>*</w:t>
            </w:r>
          </w:p>
        </w:tc>
        <w:tc>
          <w:tcPr>
            <w:tcW w:w="709" w:type="dxa"/>
            <w:tcBorders>
              <w:top w:val="nil"/>
              <w:bottom w:val="single" w:sz="4" w:space="0" w:color="auto"/>
            </w:tcBorders>
          </w:tcPr>
          <w:p w14:paraId="6D242D34" w14:textId="77777777" w:rsidR="009425B3" w:rsidRDefault="009425B3" w:rsidP="00796C9F">
            <w:pPr>
              <w:spacing w:before="40" w:after="40" w:line="220" w:lineRule="exact"/>
              <w:ind w:left="113"/>
              <w:rPr>
                <w:sz w:val="18"/>
                <w:szCs w:val="24"/>
                <w:lang w:eastAsia="en-GB"/>
              </w:rPr>
            </w:pPr>
            <w:r>
              <w:rPr>
                <w:sz w:val="18"/>
                <w:szCs w:val="24"/>
                <w:lang w:eastAsia="en-GB"/>
              </w:rPr>
              <w:t>4</w:t>
            </w:r>
          </w:p>
        </w:tc>
        <w:tc>
          <w:tcPr>
            <w:tcW w:w="709" w:type="dxa"/>
            <w:tcBorders>
              <w:top w:val="nil"/>
              <w:bottom w:val="single" w:sz="4" w:space="0" w:color="auto"/>
            </w:tcBorders>
          </w:tcPr>
          <w:p w14:paraId="1FE70BBE" w14:textId="77777777" w:rsidR="009425B3" w:rsidRDefault="009425B3" w:rsidP="00796C9F">
            <w:pPr>
              <w:spacing w:before="40" w:after="40" w:line="220" w:lineRule="exact"/>
              <w:ind w:left="113"/>
              <w:rPr>
                <w:sz w:val="18"/>
                <w:szCs w:val="24"/>
                <w:lang w:eastAsia="en-GB"/>
              </w:rPr>
            </w:pPr>
            <w:r>
              <w:rPr>
                <w:sz w:val="18"/>
                <w:szCs w:val="24"/>
                <w:lang w:eastAsia="en-GB"/>
              </w:rPr>
              <w:t>4</w:t>
            </w:r>
          </w:p>
        </w:tc>
      </w:tr>
    </w:tbl>
    <w:bookmarkEnd w:id="16"/>
    <w:p w14:paraId="1656B21B" w14:textId="77777777" w:rsidR="009425B3" w:rsidRDefault="009425B3" w:rsidP="002F19B3">
      <w:pPr>
        <w:pStyle w:val="SingleTxtG"/>
      </w:pPr>
      <w:r w:rsidRPr="00845A3E">
        <w:rPr>
          <w:i/>
        </w:rPr>
        <w:t>Nota</w:t>
      </w:r>
      <w:r w:rsidRPr="00A259B8">
        <w:rPr>
          <w:i/>
        </w:rPr>
        <w:t xml:space="preserve"> bene</w:t>
      </w:r>
      <w:r>
        <w:t>: In 2020-2021 the visits were severely interrupted due to COVID-19.</w:t>
      </w:r>
    </w:p>
    <w:p w14:paraId="16FB6398" w14:textId="5EDD5601" w:rsidR="009425B3" w:rsidRDefault="002F19B3" w:rsidP="002F19B3">
      <w:pPr>
        <w:pStyle w:val="SingleTxtG"/>
      </w:pPr>
      <w:r>
        <w:t>*</w:t>
      </w:r>
      <w:r>
        <w:tab/>
      </w:r>
      <w:r w:rsidR="009425B3">
        <w:t>Due to COVID-19</w:t>
      </w:r>
      <w:r w:rsidR="5E1201F8">
        <w:t>,</w:t>
      </w:r>
      <w:r w:rsidR="009425B3">
        <w:t xml:space="preserve"> the SPT was only able to meet one week in person and two weeks remotely in 2020 and in 2021.</w:t>
      </w:r>
    </w:p>
    <w:p w14:paraId="38D1B241" w14:textId="77777777" w:rsidR="009425B3" w:rsidRPr="00E7706A" w:rsidRDefault="009425B3" w:rsidP="002F19B3">
      <w:pPr>
        <w:pStyle w:val="HChG"/>
        <w:ind w:firstLine="0"/>
      </w:pPr>
      <w:r>
        <w:br w:type="page"/>
      </w:r>
      <w:bookmarkStart w:id="17" w:name="_Hlk95487635"/>
      <w:r w:rsidRPr="00E7706A">
        <w:lastRenderedPageBreak/>
        <w:t>Annex X</w:t>
      </w:r>
      <w:r>
        <w:t xml:space="preserve"> </w:t>
      </w:r>
    </w:p>
    <w:p w14:paraId="5FB02CC5" w14:textId="33A7C2E8" w:rsidR="009425B3" w:rsidRDefault="009425B3" w:rsidP="002F19B3">
      <w:pPr>
        <w:pStyle w:val="H1G"/>
      </w:pPr>
      <w:r w:rsidRPr="00E7706A">
        <w:tab/>
      </w:r>
      <w:r w:rsidRPr="00E7706A">
        <w:tab/>
        <w:t>Committee on Enforced Disappearances</w:t>
      </w:r>
      <w:r>
        <w:t xml:space="preserve">: </w:t>
      </w:r>
      <w:r w:rsidRPr="00E7706A">
        <w:t xml:space="preserve">Urgent actions </w:t>
      </w:r>
      <w:r>
        <w:t>as at 31 December 2023</w:t>
      </w:r>
    </w:p>
    <w:bookmarkEnd w:id="17"/>
    <w:p w14:paraId="04B27483" w14:textId="77777777" w:rsidR="009425B3" w:rsidRPr="00950AD2" w:rsidRDefault="009425B3" w:rsidP="009425B3">
      <w:pPr>
        <w:pStyle w:val="SingleTxtG"/>
      </w:pPr>
      <w:r>
        <w:t>The Committee on Enforced Disappearances has the authority to receive requests for urgent actions from relatives of a person who has disappeared, their representative or any person with a legitimate interest, for the person to be sought and found. The Committee may request the State party to provide, within specified time limits, information on the situation of the persons sought, on the measures taken to search for him or her, and to investigate the alleged disappearance. The Committee may also request the State party to adopt interim measures.</w:t>
      </w:r>
    </w:p>
    <w:p w14:paraId="4D2C6B21" w14:textId="4E8DDEDA" w:rsidR="009425B3" w:rsidRDefault="747555EC" w:rsidP="009425B3">
      <w:pPr>
        <w:pStyle w:val="SingleTxtG"/>
      </w:pPr>
      <w:r>
        <w:t xml:space="preserve">From 1 January to 31 December 2023, the Committee registered a total of 123 new urgent actions, reaching a total of 1,683 registered urgent action cases. The Committee welcomes that out of these cases, </w:t>
      </w:r>
      <w:r w:rsidR="00E02DB8">
        <w:t xml:space="preserve">a cumulative total of </w:t>
      </w:r>
      <w:r>
        <w:t xml:space="preserve">494 </w:t>
      </w:r>
      <w:r w:rsidR="00E02DB8">
        <w:t xml:space="preserve">cases have been </w:t>
      </w:r>
      <w:r>
        <w:t>closed following the location of the disappeared persons, including 438 alive. 192 urgent action cases had been suspended at that time for lack of reply from the authors. 997 urgent actions therefore remained under consideration, as at 31 December 2023, compared with 9</w:t>
      </w:r>
      <w:r w:rsidR="009D16EE">
        <w:t>06</w:t>
      </w:r>
      <w:r>
        <w:t xml:space="preserve"> as at 31 December 202</w:t>
      </w:r>
      <w:r w:rsidR="009D16EE">
        <w:t>1</w:t>
      </w:r>
      <w:r w:rsidR="6D7A0C45">
        <w:t>,</w:t>
      </w:r>
      <w:r>
        <w:t xml:space="preserve"> which represents an increase of 10 percent of the Committee’s workload over the covered period. 583 of these urgent action cases related to disappearances</w:t>
      </w:r>
      <w:r w:rsidR="30C457D2">
        <w:t xml:space="preserve"> that</w:t>
      </w:r>
      <w:r>
        <w:t xml:space="preserve"> occurred simultaneously or in a same context, so they were gathered in 77 groups</w:t>
      </w:r>
      <w:r w:rsidR="006A7B6B">
        <w:t xml:space="preserve">, with each group of cases </w:t>
      </w:r>
      <w:r>
        <w:t xml:space="preserve"> addressed together. Taking this data into account, </w:t>
      </w:r>
      <w:r w:rsidR="00C02396">
        <w:t>997</w:t>
      </w:r>
      <w:r>
        <w:t xml:space="preserve"> cases were </w:t>
      </w:r>
      <w:r w:rsidR="7FAB7C09">
        <w:t xml:space="preserve">active </w:t>
      </w:r>
      <w:r>
        <w:t xml:space="preserve"> as at 31 December 2023, </w:t>
      </w:r>
      <w:r w:rsidR="28D43AAF">
        <w:t xml:space="preserve">including 296 </w:t>
      </w:r>
      <w:r w:rsidR="307C5747">
        <w:t xml:space="preserve">that were </w:t>
      </w:r>
      <w:r w:rsidR="28D43AAF">
        <w:t>ready for follow-up</w:t>
      </w:r>
      <w:r w:rsidR="4E4CDCD2">
        <w:t>.</w:t>
      </w:r>
      <w:r w:rsidR="28D43AAF">
        <w:t xml:space="preserve"> </w:t>
      </w:r>
      <w:r w:rsidR="5299812E">
        <w:t xml:space="preserve">This constitutes </w:t>
      </w:r>
      <w:r>
        <w:t xml:space="preserve">the backlog of the Committee as </w:t>
      </w:r>
      <w:r w:rsidR="20395743">
        <w:t xml:space="preserve">it </w:t>
      </w:r>
      <w:r>
        <w:t>relates to urgent actions a</w:t>
      </w:r>
      <w:r w:rsidR="20BA6826">
        <w:t>s of</w:t>
      </w:r>
      <w:r>
        <w:t xml:space="preserve"> this date. </w:t>
      </w:r>
    </w:p>
    <w:p w14:paraId="3C16AAE7" w14:textId="3D24A433" w:rsidR="009425B3" w:rsidRPr="00647FCD" w:rsidRDefault="009425B3" w:rsidP="009425B3">
      <w:pPr>
        <w:pStyle w:val="SingleTxtG"/>
      </w:pPr>
      <w:r>
        <w:t xml:space="preserve">Activities to support the Committee on Enforced Disappearances on urgent actions require year-round support since they are not restricted to any particular time, such as treaty body sessions, but depend on the date of receipt of urgent action requests and of the related follow-up information from the States concerned and the authors. </w:t>
      </w:r>
      <w:r w:rsidR="71778919">
        <w:t xml:space="preserve">As </w:t>
      </w:r>
      <w:r w:rsidR="7C98B08F">
        <w:t>t</w:t>
      </w:r>
      <w:r>
        <w:t>he aim of the urgent action procedure</w:t>
      </w:r>
      <w:r w:rsidR="52C6AED6">
        <w:t xml:space="preserve"> is</w:t>
      </w:r>
      <w:r>
        <w:t xml:space="preserve"> to locate the disappeared persons alive, the staff in charge of the procedure need to be on call and respond within a very short time when informed of a disappearance, and to analyse the follow-up information to provide States parties with timely detailed recommendations on the related search and investigation processes. </w:t>
      </w:r>
    </w:p>
    <w:p w14:paraId="4CA7388F" w14:textId="13D27D03" w:rsidR="009425B3" w:rsidRPr="00647FCD" w:rsidRDefault="009425B3" w:rsidP="009425B3">
      <w:pPr>
        <w:pStyle w:val="SingleTxtG"/>
      </w:pPr>
      <w:r>
        <w:t>Through the urgent actions procedure, the Committee can request concerned States parties to take immediate action to search for a disappeared person and investigate his or her disappearance. Victims frequently highlight the importance of the support received from the Committee through this procedure in the search for their disappeared loved ones. The handling of urgent actions is time-sensitive and requires continuous support from the secretariat: delays in replying to an urgent action request or follow</w:t>
      </w:r>
      <w:r w:rsidR="6E36C2E0">
        <w:t xml:space="preserve">ing </w:t>
      </w:r>
      <w:r>
        <w:t xml:space="preserve">up on the information provided by the State party and authors of the request </w:t>
      </w:r>
      <w:r w:rsidR="326538F0">
        <w:t>imply</w:t>
      </w:r>
      <w:r w:rsidR="020A3F43">
        <w:t xml:space="preserve"> a risk</w:t>
      </w:r>
      <w:r>
        <w:t xml:space="preserve"> of causing irreparable harm to the victim(s) and put in question the legitimacy</w:t>
      </w:r>
      <w:r w:rsidR="6933E9EC">
        <w:t xml:space="preserve"> and effectiveness</w:t>
      </w:r>
      <w:r>
        <w:t xml:space="preserve"> of the procedure and the Committee’s work. </w:t>
      </w:r>
    </w:p>
    <w:p w14:paraId="46319B38" w14:textId="77777777" w:rsidR="009425B3" w:rsidRPr="00647FCD" w:rsidRDefault="009425B3" w:rsidP="009425B3">
      <w:pPr>
        <w:pStyle w:val="SingleTxtG"/>
      </w:pPr>
      <w:r w:rsidRPr="00647FCD">
        <w:t xml:space="preserve">Under this procedure, the Committee also frequently requests interim measures to prevent irreparable harm to relatives </w:t>
      </w:r>
      <w:r>
        <w:t xml:space="preserve">or </w:t>
      </w:r>
      <w:r w:rsidRPr="00647FCD">
        <w:t>representatives of the disappeared person</w:t>
      </w:r>
      <w:r>
        <w:t xml:space="preserve"> or any other person taking part in the search process against threats, intimidations, or reprisals</w:t>
      </w:r>
      <w:r w:rsidRPr="00647FCD">
        <w:t>, such as protection of life, or to protect pieces of evidence related to the search and investigation processes</w:t>
      </w:r>
      <w:r>
        <w:t>.</w:t>
      </w:r>
      <w:r w:rsidRPr="00647FCD">
        <w:t xml:space="preserve"> As at 31 December 2023, interim measures were granted in 26 percent of the registered urgent actions. Similarly, case management is continuous and requires analysing sensitive information that often includes serious allegations related to State’s responsibility, including that of high-level authorities, and confidential data that can put the disappeared persons and their families and relatives at risk. </w:t>
      </w:r>
    </w:p>
    <w:p w14:paraId="781C81F1" w14:textId="102D377C" w:rsidR="009425B3" w:rsidRPr="00647FCD" w:rsidRDefault="009425B3" w:rsidP="009425B3">
      <w:pPr>
        <w:pStyle w:val="SingleTxtG"/>
      </w:pPr>
      <w:r>
        <w:t>A resource gap analysis for the work involved in carrying out the steps in the urgent actions procedure was set out in annex XXV of the fourth report (</w:t>
      </w:r>
      <w:hyperlink r:id="rId65">
        <w:r w:rsidRPr="6F8F1F21">
          <w:rPr>
            <w:rStyle w:val="Hyperlink"/>
            <w:color w:val="0070C0"/>
          </w:rPr>
          <w:t>A/77/279</w:t>
        </w:r>
      </w:hyperlink>
      <w:r w:rsidRPr="6F8F1F21">
        <w:rPr>
          <w:color w:val="0070C0"/>
        </w:rPr>
        <w:t xml:space="preserve">, </w:t>
      </w:r>
      <w:hyperlink r:id="rId66">
        <w:r w:rsidRPr="6F8F1F21">
          <w:rPr>
            <w:rStyle w:val="Hyperlink"/>
            <w:color w:val="0070C0"/>
          </w:rPr>
          <w:t>annex XXV</w:t>
        </w:r>
      </w:hyperlink>
      <w:r>
        <w:t>). Prior to the adoption of G</w:t>
      </w:r>
      <w:r w:rsidR="2D472CF9">
        <w:t xml:space="preserve">eneral </w:t>
      </w:r>
      <w:r>
        <w:t>A</w:t>
      </w:r>
      <w:r w:rsidR="383E16CA">
        <w:t>ssembly</w:t>
      </w:r>
      <w:r>
        <w:t xml:space="preserve"> res</w:t>
      </w:r>
      <w:r w:rsidR="632F37CB">
        <w:t>olution</w:t>
      </w:r>
      <w:r>
        <w:t xml:space="preserve"> </w:t>
      </w:r>
      <w:hyperlink r:id="rId67">
        <w:r w:rsidRPr="6F8F1F21">
          <w:rPr>
            <w:rStyle w:val="Hyperlink"/>
          </w:rPr>
          <w:t>68/268</w:t>
        </w:r>
      </w:hyperlink>
      <w:r>
        <w:t>, the Committee had registered ten urgent actions between 1 January 2012 and 31 December 2013. At the time</w:t>
      </w:r>
      <w:r w:rsidR="0D4532F2">
        <w:t>,</w:t>
      </w:r>
      <w:r>
        <w:t xml:space="preserve"> it was estimated that the available resources were sufficient to provide the necessary professional support for their processing. Consequently, urgent actions were not included in the adopted resource formula </w:t>
      </w:r>
      <w:r>
        <w:lastRenderedPageBreak/>
        <w:t>of G</w:t>
      </w:r>
      <w:r w:rsidR="69AE630F">
        <w:t>eneral Assembly</w:t>
      </w:r>
      <w:r>
        <w:t xml:space="preserve"> res</w:t>
      </w:r>
      <w:r w:rsidR="7CD3CEE3">
        <w:t>olution</w:t>
      </w:r>
      <w:r>
        <w:t xml:space="preserve"> 68/268. Since then, the number of registered urgent actions has significantly increased, reaching in total 1,683 as at 31 December 2023. </w:t>
      </w:r>
    </w:p>
    <w:p w14:paraId="78B1E924" w14:textId="484F340C" w:rsidR="009425B3" w:rsidRDefault="747555EC" w:rsidP="009425B3">
      <w:pPr>
        <w:pStyle w:val="SingleTxtG"/>
      </w:pPr>
      <w:r>
        <w:t xml:space="preserve">Since most of the work to support the urgent actions procedure is undertaken intersessionally, </w:t>
      </w:r>
      <w:r w:rsidR="200B1235">
        <w:t xml:space="preserve">the </w:t>
      </w:r>
      <w:r>
        <w:t xml:space="preserve">human resources required for this procedure should not be calculated on the basis of the Committee’s meeting time, but rather on the time required to process an urgent action case. It is therefore proposed to add the following elements to the resource formula based on the average number of days required per urgent action multiplied by the number of urgent actions dealt with annually, divided by the average working year for a P-3 or GS staff member (44 weeks): a professional staff on average needs one work day for a registration note, and two work days for a follow up note of “fully active cases”. It should be noted that the urgent action cases that are “suspended” for lack of information from the parties are still considered as “living cases”. The Committee is currently analysing options to cover this aspect of the procedure in compliance with article 30, paragraph 4, of the Convention, which might have some impact on the Secretariat workload and should be taken into account in the future. </w:t>
      </w:r>
    </w:p>
    <w:p w14:paraId="5C4A0E2D" w14:textId="59DEC7FC" w:rsidR="009425B3" w:rsidRDefault="747555EC" w:rsidP="009425B3">
      <w:pPr>
        <w:pStyle w:val="SingleTxtG"/>
      </w:pPr>
      <w:r>
        <w:t>The average actual time required for urgent actions at the level of 2023 numbers therefore is 2,117 work days (1 work day each for the registration of 123 new urgent actions in 2023 + [997 urgent actions under consideration x 2 work days for follow up]) / year or 423.4 work weeks / year of professional staff, which corresponds to 9.6 staff at the P level (</w:t>
      </w:r>
      <w:r w:rsidR="58DA8761">
        <w:t xml:space="preserve">in contrast to the </w:t>
      </w:r>
      <w:r>
        <w:t xml:space="preserve">one P-2 staff currently assigned to the procedure under the supervision of the CED Secretary, who is also in charge of the supervision and </w:t>
      </w:r>
      <w:r w:rsidR="2951ECFB">
        <w:t xml:space="preserve">implementation </w:t>
      </w:r>
      <w:r>
        <w:t xml:space="preserve">of </w:t>
      </w:r>
      <w:r w:rsidR="1108E13A">
        <w:t xml:space="preserve">all </w:t>
      </w:r>
      <w:r>
        <w:t>other mandated activities of the Committee on Enforced Disappearances</w:t>
      </w:r>
      <w:r w:rsidR="14EC07E9">
        <w:t xml:space="preserve"> except individual communications</w:t>
      </w:r>
      <w:r>
        <w:t xml:space="preserve">). </w:t>
      </w:r>
    </w:p>
    <w:p w14:paraId="200EB72E" w14:textId="77777777" w:rsidR="009425B3" w:rsidRPr="00950AD2" w:rsidRDefault="009425B3" w:rsidP="009425B3">
      <w:pPr>
        <w:pStyle w:val="SingleTxtG"/>
      </w:pPr>
      <w:r w:rsidRPr="00647FCD">
        <w:t xml:space="preserve">A general service staff requires four hours per case per year, including the creation of electronic files, transmittal of letters both at the registration and follow-up phases of the procedure. The average actual time required for urgent actions as at 31 December 2023 therefore is 4,480 hours ([997 + 123] x 4) / year or 560 work days of administrative support, corresponding to 112 work weeks of administrative support, corresponding to 2,5 GS staff (as opposed to 1 GS staff currently assigned who is also in charge of the management of the other CED mandated activities). </w:t>
      </w:r>
    </w:p>
    <w:p w14:paraId="6F962996" w14:textId="77777777" w:rsidR="009425B3" w:rsidRDefault="009425B3" w:rsidP="009425B3">
      <w:pPr>
        <w:pStyle w:val="H23G"/>
      </w:pPr>
      <w:bookmarkStart w:id="18" w:name="_Hlk161137255"/>
      <w:r>
        <w:tab/>
      </w:r>
      <w:r>
        <w:tab/>
      </w:r>
      <w:r w:rsidRPr="00950AD2">
        <w:t>Chart 1: Registered urgent actions by year</w:t>
      </w:r>
    </w:p>
    <w:p w14:paraId="6EC66370" w14:textId="77777777" w:rsidR="009425B3" w:rsidRDefault="009425B3" w:rsidP="009425B3">
      <w:pPr>
        <w:pStyle w:val="SingleTxtG"/>
        <w:rPr>
          <w:b/>
        </w:rPr>
      </w:pPr>
      <w:r>
        <w:rPr>
          <w:noProof/>
          <w:lang w:eastAsia="en-GB"/>
        </w:rPr>
        <w:drawing>
          <wp:inline distT="0" distB="0" distL="0" distR="0" wp14:anchorId="1A492D51" wp14:editId="045C420A">
            <wp:extent cx="5071534" cy="2489200"/>
            <wp:effectExtent l="0" t="0" r="1524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bookmarkEnd w:id="18"/>
    <w:p w14:paraId="45B71DFA" w14:textId="3F4B88B2" w:rsidR="009425B3" w:rsidRPr="005A4F7F" w:rsidRDefault="009425B3" w:rsidP="009425B3">
      <w:pPr>
        <w:pStyle w:val="HChG"/>
        <w:ind w:firstLine="0"/>
      </w:pPr>
      <w:r>
        <w:rPr>
          <w:b w:val="0"/>
        </w:rPr>
        <w:br w:type="column"/>
      </w:r>
      <w:bookmarkStart w:id="19" w:name="_Hlk95487682"/>
      <w:r w:rsidRPr="00E7706A">
        <w:lastRenderedPageBreak/>
        <w:t>Annex XI</w:t>
      </w:r>
    </w:p>
    <w:p w14:paraId="1D05D790" w14:textId="77777777" w:rsidR="009425B3" w:rsidRPr="00D02818" w:rsidRDefault="009425B3" w:rsidP="009425B3">
      <w:pPr>
        <w:pStyle w:val="H1G"/>
      </w:pPr>
      <w:r w:rsidRPr="00E7706A">
        <w:tab/>
      </w:r>
      <w:bookmarkEnd w:id="19"/>
      <w:r>
        <w:tab/>
      </w:r>
      <w:r w:rsidRPr="00D02818">
        <w:t xml:space="preserve">Inquiries and country visits as at 31 December 2023 </w:t>
      </w:r>
    </w:p>
    <w:p w14:paraId="042B7DB1" w14:textId="77777777" w:rsidR="009425B3" w:rsidRPr="00D02818" w:rsidRDefault="009425B3" w:rsidP="009425B3">
      <w:pPr>
        <w:pStyle w:val="SingleTxtG"/>
      </w:pPr>
      <w:r w:rsidRPr="00D02818">
        <w:t>Five Committees (</w:t>
      </w:r>
      <w:r>
        <w:t xml:space="preserve">CAT, CEDAW, </w:t>
      </w:r>
      <w:r w:rsidRPr="00D02818">
        <w:t>CESCR, CRC, CRPD) have a mandate to conduct inquiries when they receive reliable information indicating grave or systematic violations by a State party of rights set forth in the respective treaty, if the State party has recognized the competence of the Committee under the specific provision. Whenever the Committee considers it of relevance and the State party so accepts, the inquiry can be carried out through a visit. In all cases, once the Committee is satisfied that the information complies with the set criteria, it will invite the State party to submit its observations and consider other relevant information and then decide to designate one or more of its members to conduct the inquiry or visit. The outcome of these procedures is a report to the State party, with specific recommendations on the issue at stake.</w:t>
      </w:r>
      <w:r w:rsidRPr="00AE0640">
        <w:rPr>
          <w:bCs/>
        </w:rPr>
        <w:tab/>
      </w:r>
    </w:p>
    <w:p w14:paraId="1381A2A1" w14:textId="3F6E0916" w:rsidR="009425B3" w:rsidRDefault="009425B3" w:rsidP="009425B3">
      <w:pPr>
        <w:pStyle w:val="SingleTxtG"/>
      </w:pPr>
      <w:bookmarkStart w:id="20" w:name="_Hlk109194782"/>
      <w:r>
        <w:t>The Committee on Economic, Social and Cultural Rights has not had any experience with inquiries as the acceptance</w:t>
      </w:r>
      <w:r w:rsidR="5BFC7D9A">
        <w:t xml:space="preserve"> rate</w:t>
      </w:r>
      <w:r>
        <w:t xml:space="preserve"> by States parties of the procedure is extremely low; only five States parties have accepted the procedure</w:t>
      </w:r>
      <w:r w:rsidR="00E02DB8">
        <w:t xml:space="preserve"> as at 28 August 2024</w:t>
      </w:r>
      <w:r>
        <w:t xml:space="preserve">. </w:t>
      </w:r>
    </w:p>
    <w:p w14:paraId="1587F7A3" w14:textId="2B8594C0" w:rsidR="00DD2C04" w:rsidRPr="00DD2C04" w:rsidRDefault="00DD2C04" w:rsidP="00DD2C04">
      <w:pPr>
        <w:pStyle w:val="SingleTxtG"/>
      </w:pPr>
      <w:r>
        <w:t>The Committee on the Rights of the Child is currently working on four inquiries. One State party denied the Committee a visit. In the absence of consent from the State party, the Committee decided to proceed with the inquiry with the technological means available, and conducted an inquiry via video conferencing, which took place from 27 October 2022 to 28 February 2023 and included online meetings with the State party. At its ninety-fifth session, the Committee adopted its report on this inquiry. For the second State, the Committee carried out a visit from 16 to 20 October 2023. For the third State, the visit to the State party had to be postponed to 2024, including due to the liquidity crisis.</w:t>
      </w:r>
    </w:p>
    <w:p w14:paraId="27B3D788" w14:textId="32F129DF" w:rsidR="002C55A0" w:rsidRPr="002C55A0" w:rsidRDefault="002C55A0" w:rsidP="002C55A0">
      <w:pPr>
        <w:pStyle w:val="SingleTxtG"/>
      </w:pPr>
      <w:r>
        <w:t xml:space="preserve">The Committee against Torture’s annual report for 2023 and 2024 (A/79/44) contains a summary account of the results of the proceedings of </w:t>
      </w:r>
      <w:r w:rsidR="00E02DB8">
        <w:t>an</w:t>
      </w:r>
      <w:r>
        <w:t xml:space="preserve"> inquiry </w:t>
      </w:r>
      <w:r w:rsidR="00E02DB8">
        <w:t>conducted over that time</w:t>
      </w:r>
      <w:r>
        <w:t xml:space="preserve">. </w:t>
      </w:r>
    </w:p>
    <w:p w14:paraId="11E045F3" w14:textId="228BBEDE" w:rsidR="009425B3" w:rsidRPr="00AE0640" w:rsidRDefault="009425B3" w:rsidP="009425B3">
      <w:pPr>
        <w:pStyle w:val="SingleTxtG"/>
      </w:pPr>
      <w:r>
        <w:t xml:space="preserve">The Committee on Enforced Disappearances can request a country visit to any State party to the Convention whenever it receives reliable information indicating that this State is seriously violating the Convention on Enforced Disappearances. </w:t>
      </w:r>
      <w:r w:rsidR="005C5CD9">
        <w:t>It carried out a visit to Iraq in November 2022 and adopted the corresponding public report. The Committee also followed-up on the implementation of its recommendations contained in its report on its November 2021 visit to Mexico through meetings and capacity-building activities with State authorities, victims and civil society organizations, and during its interactive dialogue with the State party in September 2023. Burkina Faso and Colombia have accepted visit requests by the Committee, the</w:t>
      </w:r>
      <w:r w:rsidR="69F3D941">
        <w:t xml:space="preserve"> visit to the</w:t>
      </w:r>
      <w:r w:rsidR="005C5CD9">
        <w:t xml:space="preserve"> latter</w:t>
      </w:r>
      <w:r w:rsidR="79A56E70">
        <w:t xml:space="preserve"> State party</w:t>
      </w:r>
      <w:r w:rsidR="005C5CD9">
        <w:t xml:space="preserve"> being planned for November 2024. It has also requested a visit to Honduras</w:t>
      </w:r>
      <w:r w:rsidR="003F3FBB">
        <w:t>.</w:t>
      </w:r>
      <w:r w:rsidR="005C5CD9">
        <w:t xml:space="preserve"> </w:t>
      </w:r>
    </w:p>
    <w:p w14:paraId="6F48BE39" w14:textId="68E01DB6" w:rsidR="009425B3" w:rsidRPr="00AE0640" w:rsidRDefault="009425B3" w:rsidP="009425B3">
      <w:pPr>
        <w:pStyle w:val="SingleTxtG"/>
      </w:pPr>
      <w:r>
        <w:t xml:space="preserve">The visits of the Committee on Enforced Disappearances have yielded important results, allowing the Committee to identify the main characteristics of the disappearances and enforced disappearances in the States concerned, as well as the challenges faced by the national authorities, victims, civil society and other stakeholders. The Committee’s reports contain specific recommendations that have been qualified as a roadmap by stakeholders as </w:t>
      </w:r>
      <w:r w:rsidR="34327724">
        <w:t xml:space="preserve">it </w:t>
      </w:r>
      <w:r>
        <w:t xml:space="preserve">relates to the measures that State authorities should take to search for disappeared people, investigate their disappearance, fight against impunity and prevent </w:t>
      </w:r>
      <w:r w:rsidR="00851DA8">
        <w:t>disappearances</w:t>
      </w:r>
      <w:r>
        <w:t xml:space="preserve">. Each visit is held during two weeks by three members of the Committee, with the support of members of the Secretariat, namely the same team (1 P4, 2 P3, 1 P2 and 2 GS) that is in charge of the organization of sessions, State party reviews, the promotion of the ratification of the Convention and the daily registration, management and follow-up to urgent actions. </w:t>
      </w:r>
    </w:p>
    <w:p w14:paraId="30E78FC9" w14:textId="4A3137D6" w:rsidR="00842254" w:rsidRDefault="009425B3" w:rsidP="00646B59">
      <w:pPr>
        <w:pStyle w:val="SingleTxtG"/>
        <w:rPr>
          <w:bCs/>
        </w:rPr>
      </w:pPr>
      <w:r w:rsidRPr="00D02818">
        <w:rPr>
          <w:bCs/>
        </w:rPr>
        <w:t>In 2022-</w:t>
      </w:r>
      <w:r w:rsidRPr="004F1ABF">
        <w:rPr>
          <w:bCs/>
        </w:rPr>
        <w:t xml:space="preserve">2023, </w:t>
      </w:r>
      <w:r w:rsidRPr="004C066D">
        <w:t>three</w:t>
      </w:r>
      <w:r w:rsidRPr="004F1ABF">
        <w:rPr>
          <w:bCs/>
        </w:rPr>
        <w:t xml:space="preserve"> out of the </w:t>
      </w:r>
      <w:r>
        <w:rPr>
          <w:bCs/>
        </w:rPr>
        <w:t>six</w:t>
      </w:r>
      <w:r w:rsidRPr="004F1ABF">
        <w:rPr>
          <w:bCs/>
        </w:rPr>
        <w:t xml:space="preserve"> Committees with a mandate to carry out inquiries or </w:t>
      </w:r>
      <w:r w:rsidR="00F816B2">
        <w:t>visits</w:t>
      </w:r>
      <w:r w:rsidR="00F816B2" w:rsidRPr="004F1ABF">
        <w:rPr>
          <w:bCs/>
        </w:rPr>
        <w:t xml:space="preserve"> </w:t>
      </w:r>
      <w:r w:rsidRPr="004F1ABF">
        <w:rPr>
          <w:bCs/>
        </w:rPr>
        <w:t>had examined twelve requests since the previous reference period</w:t>
      </w:r>
      <w:r>
        <w:rPr>
          <w:bCs/>
        </w:rPr>
        <w:t xml:space="preserve"> of 2019-2021</w:t>
      </w:r>
      <w:r w:rsidRPr="004F1ABF">
        <w:rPr>
          <w:bCs/>
        </w:rPr>
        <w:t xml:space="preserve"> and carried out four visits. </w:t>
      </w:r>
      <w:bookmarkEnd w:id="20"/>
    </w:p>
    <w:p w14:paraId="54B67256" w14:textId="3C0F494E" w:rsidR="009425B3" w:rsidRPr="00D02818" w:rsidRDefault="00646B59" w:rsidP="009425B3">
      <w:pPr>
        <w:pStyle w:val="SingleTxtG"/>
        <w:rPr>
          <w:bCs/>
        </w:rPr>
      </w:pPr>
      <w:r w:rsidRPr="00646B59">
        <w:rPr>
          <w:bCs/>
        </w:rPr>
        <w:t xml:space="preserve">All mandated activities are part of the core work of the Committees aimed at promoting substantive compliance with the treaties and limiting the scale of or preventing imminent harm from victims of (serious) human rights violations. It is often as a result of regular </w:t>
      </w:r>
      <w:r w:rsidRPr="00646B59">
        <w:rPr>
          <w:bCs/>
        </w:rPr>
        <w:lastRenderedPageBreak/>
        <w:t xml:space="preserve">follow-up and the in-depth review of particular situations enabled in inquiries and country visits that meaningful measures are taken. </w:t>
      </w:r>
    </w:p>
    <w:p w14:paraId="7C2D6B80" w14:textId="77777777" w:rsidR="0009663D" w:rsidRDefault="0009663D" w:rsidP="009425B3">
      <w:pPr>
        <w:pStyle w:val="H1G"/>
        <w:rPr>
          <w:bCs/>
        </w:rPr>
        <w:sectPr w:rsidR="0009663D" w:rsidSect="00F338FB">
          <w:headerReference w:type="even" r:id="rId69"/>
          <w:headerReference w:type="default" r:id="rId70"/>
          <w:footerReference w:type="even" r:id="rId71"/>
          <w:footerReference w:type="default" r:id="rId72"/>
          <w:endnotePr>
            <w:numFmt w:val="decimal"/>
          </w:endnotePr>
          <w:pgSz w:w="11907" w:h="16840" w:code="9"/>
          <w:pgMar w:top="1417" w:right="1134" w:bottom="1134" w:left="1134" w:header="850" w:footer="567" w:gutter="0"/>
          <w:cols w:space="720"/>
          <w:docGrid w:linePitch="272"/>
        </w:sectPr>
      </w:pPr>
    </w:p>
    <w:p w14:paraId="0F359E1A" w14:textId="15CAF597" w:rsidR="00842254" w:rsidRPr="00646B59" w:rsidRDefault="00842254" w:rsidP="00845A3E">
      <w:pPr>
        <w:pStyle w:val="SingleTxtG"/>
        <w:ind w:left="2835" w:right="4025"/>
      </w:pPr>
      <w:r>
        <w:lastRenderedPageBreak/>
        <w:t xml:space="preserve">Through its early warning and urgent action procedure, the Committee on the Elimination of Racial Discrimination addresses unfolding situations that carry a risk of imminent harm and acts to prevent or limit the scale or number of serious violations of the Convention, while the life-saving urgent actions procedure of </w:t>
      </w:r>
      <w:r w:rsidR="1D6FC4B9">
        <w:t xml:space="preserve">the </w:t>
      </w:r>
      <w:r>
        <w:t>Committee on Enforced Disappearances enables it to act immediately on cases of alleged enforced disappearances, where time is of the essence to locate the disappeared persons alive.</w:t>
      </w:r>
    </w:p>
    <w:p w14:paraId="0937F835" w14:textId="77777777" w:rsidR="0009663D" w:rsidRPr="00386D1A" w:rsidRDefault="0009663D" w:rsidP="0009663D">
      <w:pPr>
        <w:pStyle w:val="H23G"/>
      </w:pPr>
      <w:r w:rsidRPr="747AF93D">
        <w:t>Table 1</w:t>
      </w:r>
    </w:p>
    <w:tbl>
      <w:tblPr>
        <w:tblW w:w="5000" w:type="pct"/>
        <w:jc w:val="center"/>
        <w:tblBorders>
          <w:top w:val="single" w:sz="4" w:space="0" w:color="auto"/>
        </w:tblBorders>
        <w:tblCellMar>
          <w:left w:w="0" w:type="dxa"/>
          <w:right w:w="0" w:type="dxa"/>
        </w:tblCellMar>
        <w:tblLook w:val="04A0" w:firstRow="1" w:lastRow="0" w:firstColumn="1" w:lastColumn="0" w:noHBand="0" w:noVBand="1"/>
      </w:tblPr>
      <w:tblGrid>
        <w:gridCol w:w="958"/>
        <w:gridCol w:w="961"/>
        <w:gridCol w:w="961"/>
        <w:gridCol w:w="798"/>
        <w:gridCol w:w="912"/>
        <w:gridCol w:w="912"/>
        <w:gridCol w:w="21"/>
        <w:gridCol w:w="21"/>
        <w:gridCol w:w="771"/>
        <w:gridCol w:w="771"/>
        <w:gridCol w:w="771"/>
        <w:gridCol w:w="841"/>
        <w:gridCol w:w="842"/>
        <w:gridCol w:w="793"/>
        <w:gridCol w:w="1116"/>
        <w:gridCol w:w="953"/>
        <w:gridCol w:w="948"/>
        <w:gridCol w:w="939"/>
      </w:tblGrid>
      <w:tr w:rsidR="0009663D" w:rsidRPr="007404CF" w14:paraId="40456696" w14:textId="77777777" w:rsidTr="00796C9F">
        <w:trPr>
          <w:trHeight w:val="1911"/>
          <w:tblHeader/>
          <w:jc w:val="center"/>
        </w:trPr>
        <w:tc>
          <w:tcPr>
            <w:tcW w:w="338" w:type="pct"/>
            <w:tcBorders>
              <w:top w:val="single" w:sz="4" w:space="0" w:color="auto"/>
              <w:bottom w:val="nil"/>
            </w:tcBorders>
            <w:shd w:val="clear" w:color="auto" w:fill="auto"/>
            <w:vAlign w:val="center"/>
            <w:hideMark/>
          </w:tcPr>
          <w:p w14:paraId="1FF9D4EC" w14:textId="77777777" w:rsidR="0009663D" w:rsidRPr="00526335" w:rsidRDefault="0009663D" w:rsidP="00796C9F">
            <w:pPr>
              <w:spacing w:before="80" w:after="80" w:line="200" w:lineRule="exact"/>
              <w:rPr>
                <w:b/>
                <w:bCs/>
                <w:i/>
                <w:sz w:val="16"/>
                <w:szCs w:val="24"/>
                <w:lang w:eastAsia="en-GB"/>
              </w:rPr>
            </w:pPr>
          </w:p>
        </w:tc>
        <w:tc>
          <w:tcPr>
            <w:tcW w:w="339" w:type="pct"/>
            <w:tcBorders>
              <w:top w:val="single" w:sz="4" w:space="0" w:color="auto"/>
              <w:bottom w:val="nil"/>
            </w:tcBorders>
            <w:shd w:val="clear" w:color="auto" w:fill="F2DBDB" w:themeFill="accent2" w:themeFillTint="33"/>
            <w:vAlign w:val="center"/>
            <w:hideMark/>
          </w:tcPr>
          <w:p w14:paraId="4E6A32E2"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requests for inquiries/ country visits received in 2019</w:t>
            </w:r>
          </w:p>
        </w:tc>
        <w:tc>
          <w:tcPr>
            <w:tcW w:w="339" w:type="pct"/>
            <w:tcBorders>
              <w:top w:val="single" w:sz="4" w:space="0" w:color="auto"/>
              <w:bottom w:val="nil"/>
            </w:tcBorders>
            <w:shd w:val="clear" w:color="auto" w:fill="F2DBDB" w:themeFill="accent2" w:themeFillTint="33"/>
            <w:vAlign w:val="center"/>
          </w:tcPr>
          <w:p w14:paraId="5B2ED713"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requests for inquiries/ country visits received in 2020</w:t>
            </w:r>
          </w:p>
        </w:tc>
        <w:tc>
          <w:tcPr>
            <w:tcW w:w="282" w:type="pct"/>
            <w:tcBorders>
              <w:top w:val="single" w:sz="4" w:space="0" w:color="auto"/>
              <w:bottom w:val="nil"/>
            </w:tcBorders>
            <w:shd w:val="clear" w:color="auto" w:fill="F2DBDB" w:themeFill="accent2" w:themeFillTint="33"/>
            <w:vAlign w:val="center"/>
          </w:tcPr>
          <w:p w14:paraId="2EFDDEFA"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requests for inquiries/ country visits received in 2021</w:t>
            </w:r>
          </w:p>
        </w:tc>
        <w:tc>
          <w:tcPr>
            <w:tcW w:w="322" w:type="pct"/>
            <w:tcBorders>
              <w:top w:val="single" w:sz="4" w:space="0" w:color="auto"/>
              <w:bottom w:val="nil"/>
            </w:tcBorders>
            <w:shd w:val="clear" w:color="auto" w:fill="F2DBDB" w:themeFill="accent2" w:themeFillTint="33"/>
            <w:vAlign w:val="center"/>
          </w:tcPr>
          <w:p w14:paraId="5C5FE5F3"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requests for inquiries/ country visits received in 2022</w:t>
            </w:r>
          </w:p>
        </w:tc>
        <w:tc>
          <w:tcPr>
            <w:tcW w:w="322" w:type="pct"/>
            <w:tcBorders>
              <w:top w:val="single" w:sz="4" w:space="0" w:color="auto"/>
              <w:bottom w:val="nil"/>
            </w:tcBorders>
            <w:shd w:val="clear" w:color="auto" w:fill="F2DBDB" w:themeFill="accent2" w:themeFillTint="33"/>
            <w:vAlign w:val="center"/>
          </w:tcPr>
          <w:p w14:paraId="66057FE7" w14:textId="77777777" w:rsidR="0009663D" w:rsidRPr="007404CF" w:rsidDel="00F36F9B" w:rsidRDefault="0009663D" w:rsidP="00796C9F">
            <w:pPr>
              <w:spacing w:before="80" w:after="80" w:line="200" w:lineRule="exact"/>
              <w:ind w:left="113"/>
              <w:rPr>
                <w:i/>
                <w:sz w:val="16"/>
                <w:szCs w:val="24"/>
                <w:lang w:eastAsia="en-GB"/>
              </w:rPr>
            </w:pPr>
            <w:r w:rsidRPr="007404CF">
              <w:rPr>
                <w:i/>
                <w:sz w:val="16"/>
                <w:szCs w:val="24"/>
                <w:lang w:eastAsia="en-GB"/>
              </w:rPr>
              <w:t>No. of requests for inquiries/ country visits received in 2023</w:t>
            </w:r>
          </w:p>
        </w:tc>
        <w:tc>
          <w:tcPr>
            <w:tcW w:w="10" w:type="pct"/>
            <w:tcBorders>
              <w:top w:val="single" w:sz="4" w:space="0" w:color="auto"/>
              <w:bottom w:val="nil"/>
            </w:tcBorders>
            <w:shd w:val="clear" w:color="auto" w:fill="auto"/>
            <w:vAlign w:val="center"/>
          </w:tcPr>
          <w:p w14:paraId="7C08BEF2" w14:textId="77777777" w:rsidR="0009663D" w:rsidRPr="007404CF" w:rsidDel="00F36F9B" w:rsidRDefault="0009663D" w:rsidP="00796C9F">
            <w:pPr>
              <w:spacing w:before="80" w:after="80" w:line="200" w:lineRule="exact"/>
              <w:ind w:left="113"/>
              <w:rPr>
                <w:i/>
                <w:sz w:val="16"/>
                <w:szCs w:val="24"/>
                <w:lang w:eastAsia="en-GB"/>
              </w:rPr>
            </w:pPr>
          </w:p>
        </w:tc>
        <w:tc>
          <w:tcPr>
            <w:tcW w:w="10" w:type="pct"/>
            <w:tcBorders>
              <w:top w:val="single" w:sz="4" w:space="0" w:color="auto"/>
              <w:bottom w:val="nil"/>
            </w:tcBorders>
            <w:shd w:val="clear" w:color="auto" w:fill="auto"/>
            <w:vAlign w:val="center"/>
          </w:tcPr>
          <w:p w14:paraId="769237AE" w14:textId="77777777" w:rsidR="0009663D" w:rsidRPr="007404CF" w:rsidDel="00F36F9B" w:rsidRDefault="0009663D" w:rsidP="00796C9F">
            <w:pPr>
              <w:spacing w:before="80" w:after="80" w:line="200" w:lineRule="exact"/>
              <w:ind w:left="113"/>
              <w:rPr>
                <w:i/>
                <w:sz w:val="16"/>
                <w:szCs w:val="24"/>
                <w:lang w:eastAsia="en-GB"/>
              </w:rPr>
            </w:pPr>
          </w:p>
        </w:tc>
        <w:tc>
          <w:tcPr>
            <w:tcW w:w="256" w:type="pct"/>
            <w:tcBorders>
              <w:top w:val="single" w:sz="4" w:space="0" w:color="auto"/>
              <w:bottom w:val="nil"/>
            </w:tcBorders>
            <w:shd w:val="clear" w:color="auto" w:fill="DAEEF3" w:themeFill="accent5" w:themeFillTint="33"/>
            <w:vAlign w:val="center"/>
          </w:tcPr>
          <w:p w14:paraId="626F1275"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inquiries conducted without a visit in 2019 (date of issuance of report)</w:t>
            </w:r>
          </w:p>
          <w:p w14:paraId="5A240345" w14:textId="77777777" w:rsidR="0009663D" w:rsidRPr="007404CF" w:rsidRDefault="0009663D" w:rsidP="00796C9F">
            <w:pPr>
              <w:spacing w:before="80" w:after="80" w:line="200" w:lineRule="exact"/>
              <w:ind w:left="113"/>
              <w:rPr>
                <w:i/>
                <w:sz w:val="16"/>
                <w:szCs w:val="24"/>
                <w:lang w:eastAsia="en-GB"/>
              </w:rPr>
            </w:pPr>
          </w:p>
        </w:tc>
        <w:tc>
          <w:tcPr>
            <w:tcW w:w="256" w:type="pct"/>
            <w:tcBorders>
              <w:top w:val="single" w:sz="4" w:space="0" w:color="auto"/>
              <w:bottom w:val="nil"/>
            </w:tcBorders>
            <w:shd w:val="clear" w:color="auto" w:fill="DAEEF3" w:themeFill="accent5" w:themeFillTint="33"/>
            <w:vAlign w:val="center"/>
          </w:tcPr>
          <w:p w14:paraId="329E5611"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inquiries conducted without a visit in 2020 (date of issuance of report)</w:t>
            </w:r>
          </w:p>
        </w:tc>
        <w:tc>
          <w:tcPr>
            <w:tcW w:w="256" w:type="pct"/>
            <w:tcBorders>
              <w:top w:val="single" w:sz="4" w:space="0" w:color="auto"/>
              <w:bottom w:val="nil"/>
            </w:tcBorders>
            <w:shd w:val="clear" w:color="auto" w:fill="DAEEF3" w:themeFill="accent5" w:themeFillTint="33"/>
            <w:vAlign w:val="center"/>
          </w:tcPr>
          <w:p w14:paraId="7F58A882"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inquiries conducted without a visit in 2021 (date of issuance of report)</w:t>
            </w:r>
          </w:p>
        </w:tc>
        <w:tc>
          <w:tcPr>
            <w:tcW w:w="297" w:type="pct"/>
            <w:tcBorders>
              <w:top w:val="single" w:sz="4" w:space="0" w:color="auto"/>
              <w:bottom w:val="nil"/>
            </w:tcBorders>
            <w:shd w:val="clear" w:color="auto" w:fill="DAEEF3" w:themeFill="accent5" w:themeFillTint="33"/>
            <w:vAlign w:val="center"/>
          </w:tcPr>
          <w:p w14:paraId="0745775F"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inquiries conducted without a visit in 2022 (date of issuance of report)</w:t>
            </w:r>
          </w:p>
        </w:tc>
        <w:tc>
          <w:tcPr>
            <w:tcW w:w="297" w:type="pct"/>
            <w:tcBorders>
              <w:top w:val="single" w:sz="4" w:space="0" w:color="auto"/>
              <w:bottom w:val="nil"/>
            </w:tcBorders>
            <w:shd w:val="clear" w:color="auto" w:fill="DAEEF3" w:themeFill="accent5" w:themeFillTint="33"/>
            <w:vAlign w:val="center"/>
          </w:tcPr>
          <w:p w14:paraId="0F01199B"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inquiries conducted without a visit in 2023 (date of issuance of report)</w:t>
            </w:r>
          </w:p>
        </w:tc>
        <w:tc>
          <w:tcPr>
            <w:tcW w:w="280" w:type="pct"/>
            <w:tcBorders>
              <w:top w:val="single" w:sz="4" w:space="0" w:color="auto"/>
              <w:bottom w:val="nil"/>
            </w:tcBorders>
            <w:shd w:val="clear" w:color="auto" w:fill="FDE9D9" w:themeFill="accent6" w:themeFillTint="33"/>
            <w:vAlign w:val="center"/>
            <w:hideMark/>
          </w:tcPr>
          <w:p w14:paraId="38401B96"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country visits/ inquiries conducted with a visit in 2019 (date of issuance of report)</w:t>
            </w:r>
          </w:p>
          <w:p w14:paraId="0E6F1FE3" w14:textId="77777777" w:rsidR="0009663D" w:rsidRPr="007404CF" w:rsidRDefault="0009663D" w:rsidP="00796C9F">
            <w:pPr>
              <w:spacing w:before="80" w:after="80" w:line="200" w:lineRule="exact"/>
              <w:ind w:left="113"/>
              <w:rPr>
                <w:i/>
                <w:sz w:val="16"/>
                <w:szCs w:val="24"/>
                <w:lang w:eastAsia="en-GB"/>
              </w:rPr>
            </w:pPr>
          </w:p>
        </w:tc>
        <w:tc>
          <w:tcPr>
            <w:tcW w:w="393" w:type="pct"/>
            <w:tcBorders>
              <w:top w:val="single" w:sz="4" w:space="0" w:color="auto"/>
              <w:bottom w:val="nil"/>
            </w:tcBorders>
            <w:shd w:val="clear" w:color="auto" w:fill="FDE9D9" w:themeFill="accent6" w:themeFillTint="33"/>
            <w:vAlign w:val="center"/>
          </w:tcPr>
          <w:p w14:paraId="58270B80"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country visits/ inquiries conducted with a visit in 2020 (date of issuance of report)</w:t>
            </w:r>
          </w:p>
          <w:p w14:paraId="6CF104A4" w14:textId="77777777" w:rsidR="0009663D" w:rsidRPr="007404CF" w:rsidRDefault="0009663D" w:rsidP="00796C9F">
            <w:pPr>
              <w:spacing w:before="80" w:after="80" w:line="200" w:lineRule="exact"/>
              <w:ind w:left="113"/>
              <w:rPr>
                <w:i/>
                <w:sz w:val="16"/>
                <w:szCs w:val="24"/>
                <w:lang w:eastAsia="en-GB"/>
              </w:rPr>
            </w:pPr>
          </w:p>
        </w:tc>
        <w:tc>
          <w:tcPr>
            <w:tcW w:w="336" w:type="pct"/>
            <w:tcBorders>
              <w:top w:val="single" w:sz="4" w:space="0" w:color="auto"/>
              <w:bottom w:val="nil"/>
            </w:tcBorders>
            <w:shd w:val="clear" w:color="auto" w:fill="FDE9D9" w:themeFill="accent6" w:themeFillTint="33"/>
            <w:vAlign w:val="center"/>
          </w:tcPr>
          <w:p w14:paraId="754BEAEE"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country visits/ inquiries conducted with a visit in 2021 (date of issuance of report)</w:t>
            </w:r>
          </w:p>
          <w:p w14:paraId="7C80A744" w14:textId="77777777" w:rsidR="0009663D" w:rsidRPr="007404CF" w:rsidRDefault="0009663D" w:rsidP="00796C9F">
            <w:pPr>
              <w:spacing w:before="80" w:after="80" w:line="200" w:lineRule="exact"/>
              <w:ind w:left="113"/>
              <w:rPr>
                <w:i/>
                <w:sz w:val="16"/>
                <w:szCs w:val="24"/>
                <w:lang w:eastAsia="en-GB"/>
              </w:rPr>
            </w:pPr>
          </w:p>
        </w:tc>
        <w:tc>
          <w:tcPr>
            <w:tcW w:w="334" w:type="pct"/>
            <w:tcBorders>
              <w:top w:val="single" w:sz="4" w:space="0" w:color="auto"/>
              <w:bottom w:val="nil"/>
            </w:tcBorders>
            <w:shd w:val="clear" w:color="auto" w:fill="FDE9D9" w:themeFill="accent6" w:themeFillTint="33"/>
            <w:vAlign w:val="center"/>
          </w:tcPr>
          <w:p w14:paraId="6E9DD0D0"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country visits/ inquiries conducted with a visit in 2022 (date of issuance of report)</w:t>
            </w:r>
          </w:p>
          <w:p w14:paraId="3760B82B" w14:textId="77777777" w:rsidR="0009663D" w:rsidRPr="007404CF" w:rsidRDefault="0009663D" w:rsidP="00796C9F">
            <w:pPr>
              <w:spacing w:before="80" w:after="80" w:line="200" w:lineRule="exact"/>
              <w:ind w:left="113"/>
              <w:rPr>
                <w:i/>
                <w:sz w:val="16"/>
                <w:szCs w:val="24"/>
                <w:lang w:eastAsia="en-GB"/>
              </w:rPr>
            </w:pPr>
          </w:p>
        </w:tc>
        <w:tc>
          <w:tcPr>
            <w:tcW w:w="331" w:type="pct"/>
            <w:tcBorders>
              <w:top w:val="single" w:sz="4" w:space="0" w:color="auto"/>
              <w:bottom w:val="nil"/>
            </w:tcBorders>
            <w:shd w:val="clear" w:color="auto" w:fill="FDE9D9" w:themeFill="accent6" w:themeFillTint="33"/>
            <w:vAlign w:val="center"/>
          </w:tcPr>
          <w:p w14:paraId="14862629" w14:textId="77777777" w:rsidR="0009663D" w:rsidRPr="007404CF" w:rsidRDefault="0009663D" w:rsidP="00796C9F">
            <w:pPr>
              <w:spacing w:before="80" w:after="80" w:line="200" w:lineRule="exact"/>
              <w:ind w:left="113"/>
              <w:rPr>
                <w:i/>
                <w:sz w:val="16"/>
                <w:szCs w:val="24"/>
                <w:lang w:eastAsia="en-GB"/>
              </w:rPr>
            </w:pPr>
            <w:r w:rsidRPr="007404CF">
              <w:rPr>
                <w:i/>
                <w:sz w:val="16"/>
                <w:szCs w:val="24"/>
                <w:lang w:eastAsia="en-GB"/>
              </w:rPr>
              <w:t>No. of country visits/ inquiries conducted with a visit in 2023 (date of issuance of report)</w:t>
            </w:r>
          </w:p>
          <w:p w14:paraId="7972B2E1" w14:textId="77777777" w:rsidR="0009663D" w:rsidRPr="007404CF" w:rsidRDefault="0009663D" w:rsidP="00796C9F">
            <w:pPr>
              <w:spacing w:before="80" w:after="80" w:line="200" w:lineRule="exact"/>
              <w:ind w:left="113"/>
              <w:rPr>
                <w:i/>
                <w:sz w:val="16"/>
                <w:szCs w:val="24"/>
                <w:lang w:eastAsia="en-GB"/>
              </w:rPr>
            </w:pPr>
          </w:p>
        </w:tc>
      </w:tr>
      <w:tr w:rsidR="0009663D" w:rsidRPr="007404CF" w14:paraId="09AD29C2" w14:textId="77777777" w:rsidTr="00796C9F">
        <w:trPr>
          <w:trHeight w:val="443"/>
          <w:tblHeader/>
          <w:jc w:val="center"/>
        </w:trPr>
        <w:tc>
          <w:tcPr>
            <w:tcW w:w="338" w:type="pct"/>
            <w:tcBorders>
              <w:top w:val="nil"/>
              <w:bottom w:val="single" w:sz="12" w:space="0" w:color="auto"/>
            </w:tcBorders>
            <w:shd w:val="clear" w:color="auto" w:fill="auto"/>
            <w:vAlign w:val="center"/>
          </w:tcPr>
          <w:p w14:paraId="417D6448" w14:textId="77777777" w:rsidR="0009663D" w:rsidRPr="007404CF" w:rsidRDefault="0009663D" w:rsidP="00796C9F">
            <w:pPr>
              <w:spacing w:before="40" w:after="40" w:line="220" w:lineRule="exact"/>
              <w:rPr>
                <w:sz w:val="18"/>
                <w:szCs w:val="24"/>
                <w:lang w:eastAsia="en-GB"/>
              </w:rPr>
            </w:pPr>
            <w:r w:rsidRPr="007404CF">
              <w:rPr>
                <w:i/>
                <w:sz w:val="16"/>
                <w:szCs w:val="24"/>
                <w:lang w:eastAsia="en-GB"/>
              </w:rPr>
              <w:t>Treaty body</w:t>
            </w:r>
          </w:p>
        </w:tc>
        <w:tc>
          <w:tcPr>
            <w:tcW w:w="339" w:type="pct"/>
            <w:tcBorders>
              <w:top w:val="nil"/>
              <w:bottom w:val="single" w:sz="12" w:space="0" w:color="auto"/>
            </w:tcBorders>
            <w:shd w:val="clear" w:color="auto" w:fill="F2DBDB" w:themeFill="accent2" w:themeFillTint="33"/>
            <w:vAlign w:val="center"/>
          </w:tcPr>
          <w:p w14:paraId="027CE531" w14:textId="77777777" w:rsidR="0009663D" w:rsidRPr="007404CF" w:rsidRDefault="0009663D" w:rsidP="00796C9F">
            <w:pPr>
              <w:spacing w:before="40" w:after="40" w:line="220" w:lineRule="exact"/>
              <w:ind w:left="113"/>
              <w:rPr>
                <w:i/>
                <w:sz w:val="16"/>
                <w:szCs w:val="16"/>
                <w:lang w:eastAsia="en-GB"/>
              </w:rPr>
            </w:pPr>
          </w:p>
        </w:tc>
        <w:tc>
          <w:tcPr>
            <w:tcW w:w="339" w:type="pct"/>
            <w:tcBorders>
              <w:top w:val="nil"/>
              <w:bottom w:val="single" w:sz="12" w:space="0" w:color="auto"/>
            </w:tcBorders>
            <w:shd w:val="clear" w:color="auto" w:fill="F2DBDB" w:themeFill="accent2" w:themeFillTint="33"/>
            <w:vAlign w:val="center"/>
          </w:tcPr>
          <w:p w14:paraId="0C7143C6" w14:textId="77777777" w:rsidR="0009663D" w:rsidRPr="007404CF" w:rsidRDefault="0009663D" w:rsidP="00796C9F">
            <w:pPr>
              <w:spacing w:before="40" w:after="40" w:line="220" w:lineRule="exact"/>
              <w:ind w:left="113"/>
              <w:rPr>
                <w:i/>
                <w:sz w:val="16"/>
                <w:szCs w:val="16"/>
                <w:lang w:eastAsia="en-GB"/>
              </w:rPr>
            </w:pPr>
          </w:p>
        </w:tc>
        <w:tc>
          <w:tcPr>
            <w:tcW w:w="282" w:type="pct"/>
            <w:tcBorders>
              <w:top w:val="nil"/>
              <w:bottom w:val="single" w:sz="12" w:space="0" w:color="auto"/>
            </w:tcBorders>
            <w:shd w:val="clear" w:color="auto" w:fill="F2DBDB" w:themeFill="accent2" w:themeFillTint="33"/>
            <w:vAlign w:val="center"/>
          </w:tcPr>
          <w:p w14:paraId="7041B488" w14:textId="77777777" w:rsidR="0009663D" w:rsidRPr="007404CF" w:rsidRDefault="0009663D" w:rsidP="00796C9F">
            <w:pPr>
              <w:spacing w:before="40" w:after="40" w:line="220" w:lineRule="exact"/>
              <w:ind w:left="113"/>
              <w:rPr>
                <w:i/>
                <w:sz w:val="16"/>
                <w:szCs w:val="16"/>
                <w:lang w:eastAsia="en-GB"/>
              </w:rPr>
            </w:pPr>
          </w:p>
        </w:tc>
        <w:tc>
          <w:tcPr>
            <w:tcW w:w="322" w:type="pct"/>
            <w:tcBorders>
              <w:top w:val="nil"/>
              <w:bottom w:val="single" w:sz="12" w:space="0" w:color="auto"/>
            </w:tcBorders>
            <w:shd w:val="clear" w:color="auto" w:fill="F2DBDB" w:themeFill="accent2" w:themeFillTint="33"/>
            <w:vAlign w:val="center"/>
          </w:tcPr>
          <w:p w14:paraId="23B7BFAF" w14:textId="77777777" w:rsidR="0009663D" w:rsidRPr="007404CF" w:rsidRDefault="0009663D" w:rsidP="00796C9F">
            <w:pPr>
              <w:spacing w:before="80" w:after="80" w:line="200" w:lineRule="exact"/>
              <w:ind w:left="113"/>
              <w:rPr>
                <w:i/>
                <w:sz w:val="16"/>
                <w:szCs w:val="24"/>
                <w:lang w:eastAsia="en-GB"/>
              </w:rPr>
            </w:pPr>
          </w:p>
        </w:tc>
        <w:tc>
          <w:tcPr>
            <w:tcW w:w="322" w:type="pct"/>
            <w:tcBorders>
              <w:top w:val="nil"/>
              <w:bottom w:val="single" w:sz="12" w:space="0" w:color="auto"/>
            </w:tcBorders>
            <w:shd w:val="clear" w:color="auto" w:fill="F2DBDB" w:themeFill="accent2" w:themeFillTint="33"/>
            <w:vAlign w:val="center"/>
          </w:tcPr>
          <w:p w14:paraId="5B4151B2" w14:textId="77777777" w:rsidR="0009663D" w:rsidRPr="007404CF" w:rsidRDefault="0009663D" w:rsidP="00796C9F">
            <w:pPr>
              <w:spacing w:before="80" w:after="80" w:line="200" w:lineRule="exact"/>
              <w:ind w:left="113"/>
              <w:rPr>
                <w:i/>
                <w:sz w:val="16"/>
                <w:szCs w:val="24"/>
                <w:lang w:eastAsia="en-GB"/>
              </w:rPr>
            </w:pPr>
          </w:p>
        </w:tc>
        <w:tc>
          <w:tcPr>
            <w:tcW w:w="10" w:type="pct"/>
            <w:tcBorders>
              <w:top w:val="nil"/>
              <w:bottom w:val="single" w:sz="12" w:space="0" w:color="auto"/>
            </w:tcBorders>
            <w:shd w:val="clear" w:color="auto" w:fill="auto"/>
            <w:vAlign w:val="center"/>
          </w:tcPr>
          <w:p w14:paraId="73E8118C" w14:textId="77777777" w:rsidR="0009663D" w:rsidRPr="007404CF" w:rsidRDefault="0009663D" w:rsidP="00796C9F">
            <w:pPr>
              <w:spacing w:before="80" w:after="80" w:line="200" w:lineRule="exact"/>
              <w:ind w:left="113"/>
              <w:rPr>
                <w:i/>
                <w:sz w:val="16"/>
                <w:szCs w:val="24"/>
                <w:lang w:eastAsia="en-GB"/>
              </w:rPr>
            </w:pPr>
          </w:p>
        </w:tc>
        <w:tc>
          <w:tcPr>
            <w:tcW w:w="10" w:type="pct"/>
            <w:tcBorders>
              <w:top w:val="nil"/>
              <w:bottom w:val="single" w:sz="12" w:space="0" w:color="auto"/>
            </w:tcBorders>
            <w:shd w:val="clear" w:color="auto" w:fill="auto"/>
            <w:vAlign w:val="center"/>
          </w:tcPr>
          <w:p w14:paraId="28F619AD" w14:textId="77777777" w:rsidR="0009663D" w:rsidRPr="007404CF" w:rsidRDefault="0009663D" w:rsidP="00796C9F">
            <w:pPr>
              <w:spacing w:before="80" w:after="80" w:line="200" w:lineRule="exact"/>
              <w:ind w:left="113"/>
              <w:rPr>
                <w:i/>
                <w:sz w:val="16"/>
                <w:szCs w:val="24"/>
                <w:lang w:eastAsia="en-GB"/>
              </w:rPr>
            </w:pPr>
          </w:p>
        </w:tc>
        <w:tc>
          <w:tcPr>
            <w:tcW w:w="256" w:type="pct"/>
            <w:tcBorders>
              <w:top w:val="nil"/>
              <w:bottom w:val="single" w:sz="12" w:space="0" w:color="auto"/>
            </w:tcBorders>
            <w:shd w:val="clear" w:color="auto" w:fill="DAEEF3" w:themeFill="accent5" w:themeFillTint="33"/>
            <w:vAlign w:val="center"/>
          </w:tcPr>
          <w:p w14:paraId="0443D865" w14:textId="77777777" w:rsidR="0009663D" w:rsidRPr="007404CF" w:rsidRDefault="0009663D" w:rsidP="00796C9F">
            <w:pPr>
              <w:spacing w:before="40" w:after="40" w:line="220" w:lineRule="exact"/>
              <w:ind w:left="113"/>
              <w:rPr>
                <w:i/>
                <w:sz w:val="16"/>
                <w:szCs w:val="16"/>
                <w:lang w:eastAsia="en-GB"/>
              </w:rPr>
            </w:pPr>
          </w:p>
        </w:tc>
        <w:tc>
          <w:tcPr>
            <w:tcW w:w="256" w:type="pct"/>
            <w:tcBorders>
              <w:top w:val="nil"/>
              <w:bottom w:val="single" w:sz="12" w:space="0" w:color="auto"/>
            </w:tcBorders>
            <w:shd w:val="clear" w:color="auto" w:fill="DAEEF3" w:themeFill="accent5" w:themeFillTint="33"/>
            <w:vAlign w:val="center"/>
          </w:tcPr>
          <w:p w14:paraId="39D1464D" w14:textId="77777777" w:rsidR="0009663D" w:rsidRPr="007404CF" w:rsidRDefault="0009663D" w:rsidP="00796C9F">
            <w:pPr>
              <w:spacing w:before="40" w:after="40" w:line="220" w:lineRule="exact"/>
              <w:ind w:left="113"/>
              <w:rPr>
                <w:i/>
                <w:sz w:val="16"/>
                <w:szCs w:val="16"/>
                <w:lang w:eastAsia="en-GB"/>
              </w:rPr>
            </w:pPr>
          </w:p>
        </w:tc>
        <w:tc>
          <w:tcPr>
            <w:tcW w:w="256" w:type="pct"/>
            <w:tcBorders>
              <w:top w:val="nil"/>
              <w:bottom w:val="single" w:sz="12" w:space="0" w:color="auto"/>
            </w:tcBorders>
            <w:shd w:val="clear" w:color="auto" w:fill="DAEEF3" w:themeFill="accent5" w:themeFillTint="33"/>
            <w:vAlign w:val="center"/>
          </w:tcPr>
          <w:p w14:paraId="2C82C6E0" w14:textId="77777777" w:rsidR="0009663D" w:rsidRPr="007404CF" w:rsidRDefault="0009663D" w:rsidP="00796C9F">
            <w:pPr>
              <w:spacing w:before="40" w:after="40" w:line="220" w:lineRule="exact"/>
              <w:ind w:left="113"/>
              <w:rPr>
                <w:i/>
                <w:sz w:val="16"/>
                <w:szCs w:val="16"/>
                <w:lang w:eastAsia="en-GB"/>
              </w:rPr>
            </w:pPr>
          </w:p>
        </w:tc>
        <w:tc>
          <w:tcPr>
            <w:tcW w:w="297" w:type="pct"/>
            <w:tcBorders>
              <w:top w:val="nil"/>
              <w:bottom w:val="single" w:sz="12" w:space="0" w:color="auto"/>
            </w:tcBorders>
            <w:shd w:val="clear" w:color="auto" w:fill="DAEEF3" w:themeFill="accent5" w:themeFillTint="33"/>
            <w:vAlign w:val="center"/>
          </w:tcPr>
          <w:p w14:paraId="30143D1E" w14:textId="77777777" w:rsidR="0009663D" w:rsidRPr="007404CF" w:rsidRDefault="0009663D" w:rsidP="00796C9F">
            <w:pPr>
              <w:spacing w:before="40" w:after="40" w:line="220" w:lineRule="exact"/>
              <w:ind w:left="113"/>
              <w:rPr>
                <w:i/>
                <w:sz w:val="16"/>
                <w:szCs w:val="16"/>
                <w:lang w:eastAsia="en-GB"/>
              </w:rPr>
            </w:pPr>
          </w:p>
        </w:tc>
        <w:tc>
          <w:tcPr>
            <w:tcW w:w="297" w:type="pct"/>
            <w:tcBorders>
              <w:top w:val="nil"/>
              <w:bottom w:val="single" w:sz="12" w:space="0" w:color="auto"/>
            </w:tcBorders>
            <w:shd w:val="clear" w:color="auto" w:fill="DAEEF3" w:themeFill="accent5" w:themeFillTint="33"/>
            <w:vAlign w:val="center"/>
          </w:tcPr>
          <w:p w14:paraId="13797527" w14:textId="77777777" w:rsidR="0009663D" w:rsidRPr="007404CF" w:rsidRDefault="0009663D" w:rsidP="00796C9F">
            <w:pPr>
              <w:spacing w:before="40" w:after="40" w:line="220" w:lineRule="exact"/>
              <w:ind w:left="113"/>
              <w:rPr>
                <w:i/>
                <w:sz w:val="16"/>
                <w:szCs w:val="16"/>
                <w:lang w:eastAsia="en-GB"/>
              </w:rPr>
            </w:pPr>
          </w:p>
        </w:tc>
        <w:tc>
          <w:tcPr>
            <w:tcW w:w="280" w:type="pct"/>
            <w:tcBorders>
              <w:top w:val="nil"/>
              <w:bottom w:val="single" w:sz="12" w:space="0" w:color="auto"/>
            </w:tcBorders>
            <w:shd w:val="clear" w:color="auto" w:fill="FDE9D9" w:themeFill="accent6" w:themeFillTint="33"/>
            <w:vAlign w:val="center"/>
          </w:tcPr>
          <w:p w14:paraId="3590170F" w14:textId="77777777" w:rsidR="0009663D" w:rsidRPr="007404CF" w:rsidRDefault="0009663D" w:rsidP="00796C9F">
            <w:pPr>
              <w:spacing w:before="40" w:after="40" w:line="220" w:lineRule="exact"/>
              <w:ind w:left="113"/>
              <w:rPr>
                <w:i/>
                <w:sz w:val="16"/>
                <w:szCs w:val="16"/>
                <w:lang w:eastAsia="en-GB"/>
              </w:rPr>
            </w:pPr>
          </w:p>
        </w:tc>
        <w:tc>
          <w:tcPr>
            <w:tcW w:w="393" w:type="pct"/>
            <w:tcBorders>
              <w:top w:val="nil"/>
              <w:bottom w:val="single" w:sz="12" w:space="0" w:color="auto"/>
            </w:tcBorders>
            <w:shd w:val="clear" w:color="auto" w:fill="FDE9D9" w:themeFill="accent6" w:themeFillTint="33"/>
            <w:vAlign w:val="center"/>
          </w:tcPr>
          <w:p w14:paraId="73D175A2" w14:textId="77777777" w:rsidR="0009663D" w:rsidRPr="007404CF" w:rsidRDefault="0009663D" w:rsidP="00796C9F">
            <w:pPr>
              <w:spacing w:before="40" w:after="40" w:line="220" w:lineRule="exact"/>
              <w:ind w:left="113"/>
              <w:rPr>
                <w:i/>
                <w:sz w:val="16"/>
                <w:szCs w:val="16"/>
                <w:lang w:eastAsia="en-GB"/>
              </w:rPr>
            </w:pPr>
          </w:p>
        </w:tc>
        <w:tc>
          <w:tcPr>
            <w:tcW w:w="336" w:type="pct"/>
            <w:tcBorders>
              <w:top w:val="nil"/>
              <w:bottom w:val="single" w:sz="12" w:space="0" w:color="auto"/>
            </w:tcBorders>
            <w:shd w:val="clear" w:color="auto" w:fill="FDE9D9" w:themeFill="accent6" w:themeFillTint="33"/>
            <w:vAlign w:val="center"/>
          </w:tcPr>
          <w:p w14:paraId="459ACA3A" w14:textId="77777777" w:rsidR="0009663D" w:rsidRPr="007404CF" w:rsidRDefault="0009663D" w:rsidP="00796C9F">
            <w:pPr>
              <w:spacing w:before="40" w:after="40" w:line="220" w:lineRule="exact"/>
              <w:ind w:left="113"/>
              <w:rPr>
                <w:i/>
                <w:sz w:val="16"/>
                <w:szCs w:val="16"/>
                <w:lang w:eastAsia="en-GB"/>
              </w:rPr>
            </w:pPr>
          </w:p>
        </w:tc>
        <w:tc>
          <w:tcPr>
            <w:tcW w:w="334" w:type="pct"/>
            <w:tcBorders>
              <w:top w:val="nil"/>
              <w:bottom w:val="single" w:sz="12" w:space="0" w:color="auto"/>
            </w:tcBorders>
            <w:shd w:val="clear" w:color="auto" w:fill="FDE9D9" w:themeFill="accent6" w:themeFillTint="33"/>
            <w:vAlign w:val="center"/>
          </w:tcPr>
          <w:p w14:paraId="5E4CEF01" w14:textId="77777777" w:rsidR="0009663D" w:rsidRPr="007404CF" w:rsidRDefault="0009663D" w:rsidP="00796C9F">
            <w:pPr>
              <w:spacing w:before="40" w:after="40" w:line="220" w:lineRule="exact"/>
              <w:ind w:left="113"/>
              <w:rPr>
                <w:i/>
                <w:sz w:val="16"/>
                <w:szCs w:val="16"/>
                <w:lang w:eastAsia="en-GB"/>
              </w:rPr>
            </w:pPr>
          </w:p>
        </w:tc>
        <w:tc>
          <w:tcPr>
            <w:tcW w:w="331" w:type="pct"/>
            <w:tcBorders>
              <w:top w:val="nil"/>
              <w:bottom w:val="single" w:sz="12" w:space="0" w:color="auto"/>
            </w:tcBorders>
            <w:shd w:val="clear" w:color="auto" w:fill="FDE9D9" w:themeFill="accent6" w:themeFillTint="33"/>
            <w:vAlign w:val="center"/>
          </w:tcPr>
          <w:p w14:paraId="4879F4B2" w14:textId="77777777" w:rsidR="0009663D" w:rsidRPr="007404CF" w:rsidRDefault="0009663D" w:rsidP="00796C9F">
            <w:pPr>
              <w:spacing w:before="40" w:after="40" w:line="220" w:lineRule="exact"/>
              <w:ind w:left="113"/>
              <w:rPr>
                <w:i/>
                <w:sz w:val="16"/>
                <w:szCs w:val="16"/>
                <w:lang w:eastAsia="en-GB"/>
              </w:rPr>
            </w:pPr>
          </w:p>
        </w:tc>
      </w:tr>
      <w:tr w:rsidR="0009663D" w:rsidRPr="007404CF" w14:paraId="2490E9D1" w14:textId="77777777" w:rsidTr="00796C9F">
        <w:trPr>
          <w:trHeight w:val="240"/>
          <w:jc w:val="center"/>
        </w:trPr>
        <w:tc>
          <w:tcPr>
            <w:tcW w:w="338" w:type="pct"/>
            <w:shd w:val="clear" w:color="auto" w:fill="auto"/>
            <w:noWrap/>
            <w:vAlign w:val="center"/>
            <w:hideMark/>
          </w:tcPr>
          <w:p w14:paraId="5327A9D4" w14:textId="77777777" w:rsidR="0009663D" w:rsidRPr="007404CF" w:rsidRDefault="0009663D" w:rsidP="00796C9F">
            <w:pPr>
              <w:spacing w:before="40" w:after="40" w:line="220" w:lineRule="exact"/>
              <w:rPr>
                <w:sz w:val="18"/>
                <w:szCs w:val="24"/>
                <w:lang w:eastAsia="en-GB"/>
              </w:rPr>
            </w:pPr>
            <w:r w:rsidRPr="007404CF">
              <w:rPr>
                <w:sz w:val="18"/>
                <w:szCs w:val="24"/>
                <w:lang w:eastAsia="en-GB"/>
              </w:rPr>
              <w:t>CESCR</w:t>
            </w:r>
          </w:p>
        </w:tc>
        <w:tc>
          <w:tcPr>
            <w:tcW w:w="339" w:type="pct"/>
            <w:shd w:val="clear" w:color="auto" w:fill="F2DBDB" w:themeFill="accent2" w:themeFillTint="33"/>
            <w:noWrap/>
            <w:vAlign w:val="center"/>
          </w:tcPr>
          <w:p w14:paraId="33AB0641"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9" w:type="pct"/>
            <w:shd w:val="clear" w:color="auto" w:fill="F2DBDB" w:themeFill="accent2" w:themeFillTint="33"/>
            <w:vAlign w:val="center"/>
          </w:tcPr>
          <w:p w14:paraId="431BB618"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82" w:type="pct"/>
            <w:shd w:val="clear" w:color="auto" w:fill="F2DBDB" w:themeFill="accent2" w:themeFillTint="33"/>
            <w:vAlign w:val="center"/>
          </w:tcPr>
          <w:p w14:paraId="19257F54"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22" w:type="pct"/>
            <w:shd w:val="clear" w:color="auto" w:fill="F2DBDB" w:themeFill="accent2" w:themeFillTint="33"/>
            <w:vAlign w:val="center"/>
          </w:tcPr>
          <w:p w14:paraId="4E926D5E" w14:textId="77777777" w:rsidR="0009663D" w:rsidRPr="007404CF" w:rsidRDefault="0009663D" w:rsidP="00796C9F">
            <w:pPr>
              <w:spacing w:before="80" w:after="80" w:line="200" w:lineRule="exact"/>
              <w:ind w:left="113"/>
              <w:rPr>
                <w:sz w:val="18"/>
                <w:szCs w:val="18"/>
                <w:lang w:eastAsia="en-GB"/>
              </w:rPr>
            </w:pPr>
            <w:r w:rsidRPr="007404CF">
              <w:rPr>
                <w:sz w:val="18"/>
                <w:szCs w:val="18"/>
                <w:lang w:eastAsia="en-GB"/>
              </w:rPr>
              <w:t>0</w:t>
            </w:r>
          </w:p>
        </w:tc>
        <w:tc>
          <w:tcPr>
            <w:tcW w:w="322" w:type="pct"/>
            <w:shd w:val="clear" w:color="auto" w:fill="F2DBDB" w:themeFill="accent2" w:themeFillTint="33"/>
            <w:vAlign w:val="center"/>
          </w:tcPr>
          <w:p w14:paraId="627A7D4C" w14:textId="77777777" w:rsidR="0009663D" w:rsidRPr="007404CF" w:rsidDel="00F36F9B" w:rsidRDefault="0009663D" w:rsidP="00796C9F">
            <w:pPr>
              <w:spacing w:before="80" w:after="80" w:line="200" w:lineRule="exact"/>
              <w:ind w:left="113"/>
              <w:rPr>
                <w:sz w:val="18"/>
                <w:szCs w:val="18"/>
                <w:lang w:eastAsia="en-GB"/>
              </w:rPr>
            </w:pPr>
            <w:r w:rsidRPr="007404CF">
              <w:rPr>
                <w:sz w:val="18"/>
                <w:szCs w:val="18"/>
                <w:lang w:eastAsia="en-GB"/>
              </w:rPr>
              <w:t>0</w:t>
            </w:r>
          </w:p>
        </w:tc>
        <w:tc>
          <w:tcPr>
            <w:tcW w:w="10" w:type="pct"/>
            <w:shd w:val="clear" w:color="auto" w:fill="auto"/>
            <w:vAlign w:val="center"/>
          </w:tcPr>
          <w:p w14:paraId="1025B7C3" w14:textId="77777777" w:rsidR="0009663D" w:rsidRPr="007404CF" w:rsidDel="00F36F9B" w:rsidRDefault="0009663D" w:rsidP="00796C9F">
            <w:pPr>
              <w:spacing w:before="80" w:after="80" w:line="200" w:lineRule="exact"/>
              <w:ind w:left="113"/>
              <w:rPr>
                <w:sz w:val="18"/>
                <w:szCs w:val="18"/>
                <w:lang w:eastAsia="en-GB"/>
              </w:rPr>
            </w:pPr>
          </w:p>
        </w:tc>
        <w:tc>
          <w:tcPr>
            <w:tcW w:w="10" w:type="pct"/>
            <w:shd w:val="clear" w:color="auto" w:fill="auto"/>
            <w:vAlign w:val="center"/>
          </w:tcPr>
          <w:p w14:paraId="12075D94" w14:textId="77777777" w:rsidR="0009663D" w:rsidRPr="007404CF" w:rsidDel="00F36F9B" w:rsidRDefault="0009663D" w:rsidP="00796C9F">
            <w:pPr>
              <w:spacing w:before="80" w:after="80" w:line="200" w:lineRule="exact"/>
              <w:ind w:left="113"/>
              <w:rPr>
                <w:sz w:val="18"/>
                <w:szCs w:val="18"/>
                <w:lang w:eastAsia="en-GB"/>
              </w:rPr>
            </w:pPr>
          </w:p>
        </w:tc>
        <w:tc>
          <w:tcPr>
            <w:tcW w:w="256" w:type="pct"/>
            <w:shd w:val="clear" w:color="auto" w:fill="DAEEF3" w:themeFill="accent5" w:themeFillTint="33"/>
            <w:vAlign w:val="center"/>
          </w:tcPr>
          <w:p w14:paraId="3F9DB0E9"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56" w:type="pct"/>
            <w:shd w:val="clear" w:color="auto" w:fill="DAEEF3" w:themeFill="accent5" w:themeFillTint="33"/>
            <w:vAlign w:val="center"/>
          </w:tcPr>
          <w:p w14:paraId="1F98B2B0"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56" w:type="pct"/>
            <w:shd w:val="clear" w:color="auto" w:fill="DAEEF3" w:themeFill="accent5" w:themeFillTint="33"/>
            <w:vAlign w:val="center"/>
          </w:tcPr>
          <w:p w14:paraId="400BCDD3"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97" w:type="pct"/>
            <w:shd w:val="clear" w:color="auto" w:fill="DAEEF3" w:themeFill="accent5" w:themeFillTint="33"/>
            <w:vAlign w:val="center"/>
          </w:tcPr>
          <w:p w14:paraId="1FE3E0DC"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97" w:type="pct"/>
            <w:shd w:val="clear" w:color="auto" w:fill="DAEEF3" w:themeFill="accent5" w:themeFillTint="33"/>
            <w:vAlign w:val="center"/>
          </w:tcPr>
          <w:p w14:paraId="04361D29"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80" w:type="pct"/>
            <w:shd w:val="clear" w:color="auto" w:fill="FDE9D9" w:themeFill="accent6" w:themeFillTint="33"/>
            <w:noWrap/>
            <w:vAlign w:val="center"/>
          </w:tcPr>
          <w:p w14:paraId="2B095B14"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93" w:type="pct"/>
            <w:shd w:val="clear" w:color="auto" w:fill="FDE9D9" w:themeFill="accent6" w:themeFillTint="33"/>
            <w:vAlign w:val="center"/>
          </w:tcPr>
          <w:p w14:paraId="20F7D60D"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6" w:type="pct"/>
            <w:shd w:val="clear" w:color="auto" w:fill="FDE9D9" w:themeFill="accent6" w:themeFillTint="33"/>
            <w:vAlign w:val="center"/>
          </w:tcPr>
          <w:p w14:paraId="5EDB64A5"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4" w:type="pct"/>
            <w:shd w:val="clear" w:color="auto" w:fill="FDE9D9" w:themeFill="accent6" w:themeFillTint="33"/>
            <w:vAlign w:val="center"/>
          </w:tcPr>
          <w:p w14:paraId="21B1096D"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1" w:type="pct"/>
            <w:shd w:val="clear" w:color="auto" w:fill="FDE9D9" w:themeFill="accent6" w:themeFillTint="33"/>
            <w:vAlign w:val="center"/>
          </w:tcPr>
          <w:p w14:paraId="1FC35B43"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r>
      <w:tr w:rsidR="0009663D" w:rsidRPr="007404CF" w14:paraId="27AD012B" w14:textId="77777777" w:rsidTr="00796C9F">
        <w:trPr>
          <w:trHeight w:val="240"/>
          <w:jc w:val="center"/>
        </w:trPr>
        <w:tc>
          <w:tcPr>
            <w:tcW w:w="338" w:type="pct"/>
            <w:shd w:val="clear" w:color="auto" w:fill="auto"/>
            <w:noWrap/>
            <w:vAlign w:val="center"/>
            <w:hideMark/>
          </w:tcPr>
          <w:p w14:paraId="6666AD8C" w14:textId="77777777" w:rsidR="0009663D" w:rsidRPr="007404CF" w:rsidRDefault="0009663D" w:rsidP="00796C9F">
            <w:pPr>
              <w:spacing w:before="40" w:after="40" w:line="220" w:lineRule="exact"/>
              <w:rPr>
                <w:sz w:val="18"/>
                <w:szCs w:val="24"/>
                <w:lang w:eastAsia="en-GB"/>
              </w:rPr>
            </w:pPr>
            <w:r w:rsidRPr="007404CF">
              <w:rPr>
                <w:sz w:val="18"/>
                <w:szCs w:val="24"/>
                <w:lang w:eastAsia="en-GB"/>
              </w:rPr>
              <w:t>CEDAW</w:t>
            </w:r>
          </w:p>
        </w:tc>
        <w:tc>
          <w:tcPr>
            <w:tcW w:w="339" w:type="pct"/>
            <w:shd w:val="clear" w:color="auto" w:fill="F2DBDB" w:themeFill="accent2" w:themeFillTint="33"/>
            <w:noWrap/>
            <w:vAlign w:val="center"/>
          </w:tcPr>
          <w:p w14:paraId="0C1CBDA9"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2</w:t>
            </w:r>
          </w:p>
        </w:tc>
        <w:tc>
          <w:tcPr>
            <w:tcW w:w="339" w:type="pct"/>
            <w:shd w:val="clear" w:color="auto" w:fill="F2DBDB" w:themeFill="accent2" w:themeFillTint="33"/>
            <w:vAlign w:val="center"/>
          </w:tcPr>
          <w:p w14:paraId="45A4C227"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82" w:type="pct"/>
            <w:shd w:val="clear" w:color="auto" w:fill="F2DBDB" w:themeFill="accent2" w:themeFillTint="33"/>
            <w:vAlign w:val="center"/>
          </w:tcPr>
          <w:p w14:paraId="5CB93020"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322" w:type="pct"/>
            <w:shd w:val="clear" w:color="auto" w:fill="F2DBDB" w:themeFill="accent2" w:themeFillTint="33"/>
            <w:vAlign w:val="center"/>
          </w:tcPr>
          <w:p w14:paraId="47783349" w14:textId="77777777" w:rsidR="0009663D" w:rsidRPr="007404CF" w:rsidDel="00F36F9B" w:rsidRDefault="0009663D" w:rsidP="00796C9F">
            <w:pPr>
              <w:spacing w:before="80" w:after="80" w:line="200" w:lineRule="exact"/>
              <w:ind w:left="113"/>
              <w:rPr>
                <w:sz w:val="18"/>
                <w:szCs w:val="18"/>
                <w:lang w:eastAsia="en-GB"/>
              </w:rPr>
            </w:pPr>
            <w:r w:rsidRPr="007404CF">
              <w:rPr>
                <w:sz w:val="18"/>
                <w:szCs w:val="18"/>
                <w:lang w:eastAsia="en-GB"/>
              </w:rPr>
              <w:t>1</w:t>
            </w:r>
          </w:p>
        </w:tc>
        <w:tc>
          <w:tcPr>
            <w:tcW w:w="322" w:type="pct"/>
            <w:shd w:val="clear" w:color="auto" w:fill="F2DBDB" w:themeFill="accent2" w:themeFillTint="33"/>
            <w:vAlign w:val="center"/>
          </w:tcPr>
          <w:p w14:paraId="6954546E" w14:textId="77777777" w:rsidR="0009663D" w:rsidRPr="007404CF" w:rsidDel="00F36F9B" w:rsidRDefault="0009663D" w:rsidP="00796C9F">
            <w:pPr>
              <w:spacing w:before="80" w:after="80" w:line="200" w:lineRule="exact"/>
              <w:ind w:left="113"/>
              <w:rPr>
                <w:sz w:val="18"/>
                <w:szCs w:val="18"/>
                <w:lang w:eastAsia="en-GB"/>
              </w:rPr>
            </w:pPr>
            <w:r w:rsidRPr="007404CF">
              <w:rPr>
                <w:sz w:val="18"/>
                <w:szCs w:val="18"/>
                <w:lang w:eastAsia="en-GB"/>
              </w:rPr>
              <w:t>2</w:t>
            </w:r>
          </w:p>
        </w:tc>
        <w:tc>
          <w:tcPr>
            <w:tcW w:w="10" w:type="pct"/>
            <w:shd w:val="clear" w:color="auto" w:fill="auto"/>
            <w:vAlign w:val="center"/>
          </w:tcPr>
          <w:p w14:paraId="6337E2CA" w14:textId="77777777" w:rsidR="0009663D" w:rsidRPr="007404CF" w:rsidDel="00F36F9B" w:rsidRDefault="0009663D" w:rsidP="00796C9F">
            <w:pPr>
              <w:spacing w:before="80" w:after="80" w:line="200" w:lineRule="exact"/>
              <w:ind w:left="113"/>
              <w:rPr>
                <w:sz w:val="18"/>
                <w:szCs w:val="18"/>
                <w:lang w:eastAsia="en-GB"/>
              </w:rPr>
            </w:pPr>
          </w:p>
        </w:tc>
        <w:tc>
          <w:tcPr>
            <w:tcW w:w="10" w:type="pct"/>
            <w:shd w:val="clear" w:color="auto" w:fill="auto"/>
            <w:vAlign w:val="center"/>
          </w:tcPr>
          <w:p w14:paraId="72044F9F" w14:textId="77777777" w:rsidR="0009663D" w:rsidRPr="007404CF" w:rsidDel="00F36F9B" w:rsidRDefault="0009663D" w:rsidP="00796C9F">
            <w:pPr>
              <w:spacing w:before="80" w:after="80" w:line="200" w:lineRule="exact"/>
              <w:ind w:left="113"/>
              <w:rPr>
                <w:sz w:val="18"/>
                <w:szCs w:val="18"/>
                <w:lang w:eastAsia="en-GB"/>
              </w:rPr>
            </w:pPr>
          </w:p>
        </w:tc>
        <w:tc>
          <w:tcPr>
            <w:tcW w:w="256" w:type="pct"/>
            <w:shd w:val="clear" w:color="auto" w:fill="DAEEF3" w:themeFill="accent5" w:themeFillTint="33"/>
            <w:vAlign w:val="center"/>
          </w:tcPr>
          <w:p w14:paraId="2A6F8AB6"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256" w:type="pct"/>
            <w:shd w:val="clear" w:color="auto" w:fill="DAEEF3" w:themeFill="accent5" w:themeFillTint="33"/>
            <w:vAlign w:val="center"/>
          </w:tcPr>
          <w:p w14:paraId="14293D04"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56" w:type="pct"/>
            <w:shd w:val="clear" w:color="auto" w:fill="DAEEF3" w:themeFill="accent5" w:themeFillTint="33"/>
            <w:vAlign w:val="center"/>
          </w:tcPr>
          <w:p w14:paraId="0D166E37"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97" w:type="pct"/>
            <w:shd w:val="clear" w:color="auto" w:fill="DAEEF3" w:themeFill="accent5" w:themeFillTint="33"/>
            <w:vAlign w:val="center"/>
          </w:tcPr>
          <w:p w14:paraId="308EEA74"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97" w:type="pct"/>
            <w:shd w:val="clear" w:color="auto" w:fill="DAEEF3" w:themeFill="accent5" w:themeFillTint="33"/>
            <w:vAlign w:val="center"/>
          </w:tcPr>
          <w:p w14:paraId="75C54000"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80" w:type="pct"/>
            <w:shd w:val="clear" w:color="auto" w:fill="FDE9D9" w:themeFill="accent6" w:themeFillTint="33"/>
            <w:noWrap/>
            <w:vAlign w:val="center"/>
          </w:tcPr>
          <w:p w14:paraId="2B35345E"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393" w:type="pct"/>
            <w:shd w:val="clear" w:color="auto" w:fill="FDE9D9" w:themeFill="accent6" w:themeFillTint="33"/>
            <w:vAlign w:val="center"/>
          </w:tcPr>
          <w:p w14:paraId="3326B112"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6" w:type="pct"/>
            <w:shd w:val="clear" w:color="auto" w:fill="FDE9D9" w:themeFill="accent6" w:themeFillTint="33"/>
            <w:vAlign w:val="center"/>
          </w:tcPr>
          <w:p w14:paraId="6E63DED8"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334" w:type="pct"/>
            <w:shd w:val="clear" w:color="auto" w:fill="FDE9D9" w:themeFill="accent6" w:themeFillTint="33"/>
            <w:vAlign w:val="center"/>
          </w:tcPr>
          <w:p w14:paraId="08690679"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331" w:type="pct"/>
            <w:shd w:val="clear" w:color="auto" w:fill="FDE9D9" w:themeFill="accent6" w:themeFillTint="33"/>
            <w:vAlign w:val="center"/>
          </w:tcPr>
          <w:p w14:paraId="402A0921"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r>
      <w:tr w:rsidR="0009663D" w:rsidRPr="007404CF" w14:paraId="40986E7B" w14:textId="77777777" w:rsidTr="00796C9F">
        <w:trPr>
          <w:trHeight w:val="240"/>
          <w:jc w:val="center"/>
        </w:trPr>
        <w:tc>
          <w:tcPr>
            <w:tcW w:w="338" w:type="pct"/>
            <w:shd w:val="clear" w:color="auto" w:fill="auto"/>
            <w:noWrap/>
            <w:vAlign w:val="center"/>
            <w:hideMark/>
          </w:tcPr>
          <w:p w14:paraId="3312A1B8" w14:textId="77777777" w:rsidR="0009663D" w:rsidRPr="007404CF" w:rsidRDefault="0009663D" w:rsidP="00796C9F">
            <w:pPr>
              <w:spacing w:before="40" w:after="40" w:line="220" w:lineRule="exact"/>
              <w:rPr>
                <w:sz w:val="18"/>
                <w:szCs w:val="24"/>
                <w:lang w:eastAsia="en-GB"/>
              </w:rPr>
            </w:pPr>
            <w:r w:rsidRPr="007404CF">
              <w:rPr>
                <w:sz w:val="18"/>
                <w:szCs w:val="24"/>
                <w:lang w:eastAsia="en-GB"/>
              </w:rPr>
              <w:t>CAT</w:t>
            </w:r>
          </w:p>
        </w:tc>
        <w:tc>
          <w:tcPr>
            <w:tcW w:w="339" w:type="pct"/>
            <w:shd w:val="clear" w:color="auto" w:fill="F2DBDB" w:themeFill="accent2" w:themeFillTint="33"/>
            <w:noWrap/>
            <w:vAlign w:val="center"/>
          </w:tcPr>
          <w:p w14:paraId="6CD2D42D"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339" w:type="pct"/>
            <w:shd w:val="clear" w:color="auto" w:fill="F2DBDB" w:themeFill="accent2" w:themeFillTint="33"/>
            <w:vAlign w:val="center"/>
          </w:tcPr>
          <w:p w14:paraId="6F22B55C"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82" w:type="pct"/>
            <w:shd w:val="clear" w:color="auto" w:fill="F2DBDB" w:themeFill="accent2" w:themeFillTint="33"/>
            <w:vAlign w:val="center"/>
          </w:tcPr>
          <w:p w14:paraId="219483BC"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4</w:t>
            </w:r>
          </w:p>
        </w:tc>
        <w:tc>
          <w:tcPr>
            <w:tcW w:w="322" w:type="pct"/>
            <w:shd w:val="clear" w:color="auto" w:fill="F2DBDB" w:themeFill="accent2" w:themeFillTint="33"/>
            <w:vAlign w:val="center"/>
          </w:tcPr>
          <w:p w14:paraId="598E79C5" w14:textId="77777777" w:rsidR="0009663D" w:rsidRPr="007404CF" w:rsidDel="00F36F9B" w:rsidRDefault="0009663D" w:rsidP="00796C9F">
            <w:pPr>
              <w:spacing w:before="80" w:after="80" w:line="200" w:lineRule="exact"/>
              <w:ind w:left="113"/>
              <w:rPr>
                <w:sz w:val="18"/>
                <w:szCs w:val="18"/>
                <w:lang w:eastAsia="en-GB"/>
              </w:rPr>
            </w:pPr>
            <w:r w:rsidRPr="007404CF">
              <w:rPr>
                <w:sz w:val="18"/>
                <w:szCs w:val="18"/>
                <w:lang w:eastAsia="en-GB"/>
              </w:rPr>
              <w:t>1</w:t>
            </w:r>
          </w:p>
        </w:tc>
        <w:tc>
          <w:tcPr>
            <w:tcW w:w="322" w:type="pct"/>
            <w:shd w:val="clear" w:color="auto" w:fill="F2DBDB" w:themeFill="accent2" w:themeFillTint="33"/>
            <w:vAlign w:val="center"/>
          </w:tcPr>
          <w:p w14:paraId="49E2566E" w14:textId="77777777" w:rsidR="0009663D" w:rsidRPr="007404CF" w:rsidDel="00F36F9B" w:rsidRDefault="0009663D" w:rsidP="00796C9F">
            <w:pPr>
              <w:spacing w:before="80" w:after="80" w:line="200" w:lineRule="exact"/>
              <w:ind w:left="113"/>
              <w:rPr>
                <w:sz w:val="18"/>
                <w:szCs w:val="18"/>
                <w:lang w:eastAsia="en-GB"/>
              </w:rPr>
            </w:pPr>
            <w:r w:rsidRPr="007404CF">
              <w:rPr>
                <w:sz w:val="18"/>
                <w:szCs w:val="18"/>
                <w:lang w:eastAsia="en-GB"/>
              </w:rPr>
              <w:t>2</w:t>
            </w:r>
          </w:p>
        </w:tc>
        <w:tc>
          <w:tcPr>
            <w:tcW w:w="10" w:type="pct"/>
            <w:shd w:val="clear" w:color="auto" w:fill="auto"/>
            <w:vAlign w:val="center"/>
          </w:tcPr>
          <w:p w14:paraId="0B1A87F7" w14:textId="77777777" w:rsidR="0009663D" w:rsidRPr="007404CF" w:rsidDel="00F36F9B" w:rsidRDefault="0009663D" w:rsidP="00796C9F">
            <w:pPr>
              <w:spacing w:before="80" w:after="80" w:line="200" w:lineRule="exact"/>
              <w:ind w:left="113"/>
              <w:rPr>
                <w:sz w:val="18"/>
                <w:szCs w:val="18"/>
                <w:lang w:eastAsia="en-GB"/>
              </w:rPr>
            </w:pPr>
          </w:p>
        </w:tc>
        <w:tc>
          <w:tcPr>
            <w:tcW w:w="10" w:type="pct"/>
            <w:shd w:val="clear" w:color="auto" w:fill="auto"/>
            <w:vAlign w:val="center"/>
          </w:tcPr>
          <w:p w14:paraId="13DEC595" w14:textId="77777777" w:rsidR="0009663D" w:rsidRPr="007404CF" w:rsidDel="00F36F9B" w:rsidRDefault="0009663D" w:rsidP="00796C9F">
            <w:pPr>
              <w:spacing w:before="80" w:after="80" w:line="200" w:lineRule="exact"/>
              <w:ind w:left="113"/>
              <w:rPr>
                <w:sz w:val="18"/>
                <w:szCs w:val="18"/>
                <w:lang w:eastAsia="en-GB"/>
              </w:rPr>
            </w:pPr>
          </w:p>
        </w:tc>
        <w:tc>
          <w:tcPr>
            <w:tcW w:w="256" w:type="pct"/>
            <w:shd w:val="clear" w:color="auto" w:fill="DAEEF3" w:themeFill="accent5" w:themeFillTint="33"/>
            <w:vAlign w:val="center"/>
          </w:tcPr>
          <w:p w14:paraId="644E971B"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56" w:type="pct"/>
            <w:shd w:val="clear" w:color="auto" w:fill="DAEEF3" w:themeFill="accent5" w:themeFillTint="33"/>
            <w:vAlign w:val="center"/>
          </w:tcPr>
          <w:p w14:paraId="3607C691"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56" w:type="pct"/>
            <w:shd w:val="clear" w:color="auto" w:fill="DAEEF3" w:themeFill="accent5" w:themeFillTint="33"/>
            <w:vAlign w:val="center"/>
          </w:tcPr>
          <w:p w14:paraId="635987C2"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97" w:type="pct"/>
            <w:shd w:val="clear" w:color="auto" w:fill="DAEEF3" w:themeFill="accent5" w:themeFillTint="33"/>
            <w:vAlign w:val="center"/>
          </w:tcPr>
          <w:p w14:paraId="7CBA0A92"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97" w:type="pct"/>
            <w:shd w:val="clear" w:color="auto" w:fill="DAEEF3" w:themeFill="accent5" w:themeFillTint="33"/>
            <w:vAlign w:val="center"/>
          </w:tcPr>
          <w:p w14:paraId="08346EDD"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280" w:type="pct"/>
            <w:shd w:val="clear" w:color="auto" w:fill="FDE9D9" w:themeFill="accent6" w:themeFillTint="33"/>
            <w:noWrap/>
            <w:vAlign w:val="center"/>
          </w:tcPr>
          <w:p w14:paraId="5E8DD672"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93" w:type="pct"/>
            <w:shd w:val="clear" w:color="auto" w:fill="FDE9D9" w:themeFill="accent6" w:themeFillTint="33"/>
            <w:vAlign w:val="center"/>
          </w:tcPr>
          <w:p w14:paraId="0268BC2B"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6" w:type="pct"/>
            <w:shd w:val="clear" w:color="auto" w:fill="FDE9D9" w:themeFill="accent6" w:themeFillTint="33"/>
            <w:vAlign w:val="center"/>
          </w:tcPr>
          <w:p w14:paraId="07076E8E"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4" w:type="pct"/>
            <w:shd w:val="clear" w:color="auto" w:fill="FDE9D9" w:themeFill="accent6" w:themeFillTint="33"/>
            <w:vAlign w:val="center"/>
          </w:tcPr>
          <w:p w14:paraId="4328E227"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1" w:type="pct"/>
            <w:shd w:val="clear" w:color="auto" w:fill="FDE9D9" w:themeFill="accent6" w:themeFillTint="33"/>
            <w:vAlign w:val="center"/>
          </w:tcPr>
          <w:p w14:paraId="1278D538"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r>
      <w:tr w:rsidR="0009663D" w:rsidRPr="007404CF" w14:paraId="1FDA7F47" w14:textId="77777777" w:rsidTr="00796C9F">
        <w:trPr>
          <w:trHeight w:val="240"/>
          <w:jc w:val="center"/>
        </w:trPr>
        <w:tc>
          <w:tcPr>
            <w:tcW w:w="338" w:type="pct"/>
            <w:shd w:val="clear" w:color="auto" w:fill="auto"/>
            <w:noWrap/>
            <w:vAlign w:val="center"/>
            <w:hideMark/>
          </w:tcPr>
          <w:p w14:paraId="32D333CF" w14:textId="77777777" w:rsidR="0009663D" w:rsidRPr="007404CF" w:rsidRDefault="0009663D" w:rsidP="00796C9F">
            <w:pPr>
              <w:spacing w:before="40" w:after="40" w:line="220" w:lineRule="exact"/>
              <w:rPr>
                <w:sz w:val="18"/>
                <w:szCs w:val="24"/>
                <w:lang w:eastAsia="en-GB"/>
              </w:rPr>
            </w:pPr>
            <w:r w:rsidRPr="007404CF">
              <w:rPr>
                <w:sz w:val="18"/>
                <w:szCs w:val="24"/>
                <w:lang w:eastAsia="en-GB"/>
              </w:rPr>
              <w:t>CRC</w:t>
            </w:r>
          </w:p>
        </w:tc>
        <w:tc>
          <w:tcPr>
            <w:tcW w:w="339" w:type="pct"/>
            <w:shd w:val="clear" w:color="auto" w:fill="F2DBDB" w:themeFill="accent2" w:themeFillTint="33"/>
            <w:noWrap/>
            <w:vAlign w:val="center"/>
          </w:tcPr>
          <w:p w14:paraId="6B775ED8"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6</w:t>
            </w:r>
          </w:p>
        </w:tc>
        <w:tc>
          <w:tcPr>
            <w:tcW w:w="339" w:type="pct"/>
            <w:shd w:val="clear" w:color="auto" w:fill="F2DBDB" w:themeFill="accent2" w:themeFillTint="33"/>
            <w:vAlign w:val="center"/>
          </w:tcPr>
          <w:p w14:paraId="5D7E6BB8"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3</w:t>
            </w:r>
          </w:p>
        </w:tc>
        <w:tc>
          <w:tcPr>
            <w:tcW w:w="282" w:type="pct"/>
            <w:shd w:val="clear" w:color="auto" w:fill="F2DBDB" w:themeFill="accent2" w:themeFillTint="33"/>
            <w:vAlign w:val="center"/>
          </w:tcPr>
          <w:p w14:paraId="55F7575F"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322" w:type="pct"/>
            <w:shd w:val="clear" w:color="auto" w:fill="F2DBDB" w:themeFill="accent2" w:themeFillTint="33"/>
            <w:vAlign w:val="center"/>
          </w:tcPr>
          <w:p w14:paraId="0CDFB613" w14:textId="77777777" w:rsidR="0009663D" w:rsidRPr="007404CF" w:rsidDel="00F36F9B" w:rsidRDefault="0009663D" w:rsidP="00796C9F">
            <w:pPr>
              <w:spacing w:before="80" w:after="80" w:line="200" w:lineRule="exact"/>
              <w:ind w:left="113"/>
              <w:rPr>
                <w:sz w:val="18"/>
                <w:szCs w:val="18"/>
                <w:lang w:eastAsia="en-GB"/>
              </w:rPr>
            </w:pPr>
            <w:r w:rsidRPr="007404CF">
              <w:rPr>
                <w:sz w:val="18"/>
                <w:szCs w:val="18"/>
                <w:lang w:eastAsia="en-GB"/>
              </w:rPr>
              <w:t>1</w:t>
            </w:r>
          </w:p>
        </w:tc>
        <w:tc>
          <w:tcPr>
            <w:tcW w:w="322" w:type="pct"/>
            <w:shd w:val="clear" w:color="auto" w:fill="F2DBDB" w:themeFill="accent2" w:themeFillTint="33"/>
            <w:vAlign w:val="center"/>
          </w:tcPr>
          <w:p w14:paraId="7D58B337" w14:textId="77777777" w:rsidR="0009663D" w:rsidRPr="007404CF" w:rsidDel="00F36F9B" w:rsidRDefault="0009663D" w:rsidP="00796C9F">
            <w:pPr>
              <w:spacing w:before="80" w:after="80" w:line="200" w:lineRule="exact"/>
              <w:ind w:left="113"/>
              <w:rPr>
                <w:sz w:val="18"/>
                <w:szCs w:val="18"/>
                <w:lang w:eastAsia="en-GB"/>
              </w:rPr>
            </w:pPr>
            <w:r w:rsidRPr="007404CF">
              <w:rPr>
                <w:sz w:val="18"/>
                <w:szCs w:val="18"/>
                <w:lang w:eastAsia="en-GB"/>
              </w:rPr>
              <w:t>3</w:t>
            </w:r>
          </w:p>
        </w:tc>
        <w:tc>
          <w:tcPr>
            <w:tcW w:w="10" w:type="pct"/>
            <w:shd w:val="clear" w:color="auto" w:fill="auto"/>
            <w:vAlign w:val="center"/>
          </w:tcPr>
          <w:p w14:paraId="4EE04DA6" w14:textId="77777777" w:rsidR="0009663D" w:rsidRPr="007404CF" w:rsidDel="00F36F9B" w:rsidRDefault="0009663D" w:rsidP="00796C9F">
            <w:pPr>
              <w:spacing w:before="80" w:after="80" w:line="200" w:lineRule="exact"/>
              <w:ind w:left="113"/>
              <w:rPr>
                <w:sz w:val="18"/>
                <w:szCs w:val="18"/>
                <w:lang w:eastAsia="en-GB"/>
              </w:rPr>
            </w:pPr>
          </w:p>
        </w:tc>
        <w:tc>
          <w:tcPr>
            <w:tcW w:w="10" w:type="pct"/>
            <w:shd w:val="clear" w:color="auto" w:fill="auto"/>
            <w:vAlign w:val="center"/>
          </w:tcPr>
          <w:p w14:paraId="0E0FBF23" w14:textId="77777777" w:rsidR="0009663D" w:rsidRPr="007404CF" w:rsidDel="00F36F9B" w:rsidRDefault="0009663D" w:rsidP="00796C9F">
            <w:pPr>
              <w:spacing w:before="80" w:after="80" w:line="200" w:lineRule="exact"/>
              <w:ind w:left="113"/>
              <w:rPr>
                <w:sz w:val="18"/>
                <w:szCs w:val="18"/>
                <w:lang w:eastAsia="en-GB"/>
              </w:rPr>
            </w:pPr>
          </w:p>
        </w:tc>
        <w:tc>
          <w:tcPr>
            <w:tcW w:w="256" w:type="pct"/>
            <w:shd w:val="clear" w:color="auto" w:fill="DAEEF3" w:themeFill="accent5" w:themeFillTint="33"/>
            <w:vAlign w:val="center"/>
          </w:tcPr>
          <w:p w14:paraId="0D244F6D"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56" w:type="pct"/>
            <w:shd w:val="clear" w:color="auto" w:fill="DAEEF3" w:themeFill="accent5" w:themeFillTint="33"/>
            <w:vAlign w:val="center"/>
          </w:tcPr>
          <w:p w14:paraId="4507B46E"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56" w:type="pct"/>
            <w:shd w:val="clear" w:color="auto" w:fill="DAEEF3" w:themeFill="accent5" w:themeFillTint="33"/>
            <w:vAlign w:val="center"/>
          </w:tcPr>
          <w:p w14:paraId="53A1C3C4"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97" w:type="pct"/>
            <w:shd w:val="clear" w:color="auto" w:fill="DAEEF3" w:themeFill="accent5" w:themeFillTint="33"/>
            <w:vAlign w:val="center"/>
          </w:tcPr>
          <w:p w14:paraId="7FE00DF1"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297" w:type="pct"/>
            <w:shd w:val="clear" w:color="auto" w:fill="DAEEF3" w:themeFill="accent5" w:themeFillTint="33"/>
            <w:vAlign w:val="center"/>
          </w:tcPr>
          <w:p w14:paraId="5183CB4A"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280" w:type="pct"/>
            <w:shd w:val="clear" w:color="auto" w:fill="FDE9D9" w:themeFill="accent6" w:themeFillTint="33"/>
            <w:noWrap/>
            <w:vAlign w:val="center"/>
          </w:tcPr>
          <w:p w14:paraId="481AAFB9"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93" w:type="pct"/>
            <w:shd w:val="clear" w:color="auto" w:fill="FDE9D9" w:themeFill="accent6" w:themeFillTint="33"/>
            <w:vAlign w:val="center"/>
          </w:tcPr>
          <w:p w14:paraId="42D41DE1"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6" w:type="pct"/>
            <w:shd w:val="clear" w:color="auto" w:fill="FDE9D9" w:themeFill="accent6" w:themeFillTint="33"/>
            <w:vAlign w:val="center"/>
          </w:tcPr>
          <w:p w14:paraId="5E8B1A20"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4" w:type="pct"/>
            <w:shd w:val="clear" w:color="auto" w:fill="FDE9D9" w:themeFill="accent6" w:themeFillTint="33"/>
            <w:vAlign w:val="center"/>
          </w:tcPr>
          <w:p w14:paraId="19763237"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1" w:type="pct"/>
            <w:shd w:val="clear" w:color="auto" w:fill="FDE9D9" w:themeFill="accent6" w:themeFillTint="33"/>
            <w:vAlign w:val="center"/>
          </w:tcPr>
          <w:p w14:paraId="667133BB"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r>
      <w:tr w:rsidR="0009663D" w:rsidRPr="007404CF" w14:paraId="6BD9B8D5" w14:textId="77777777" w:rsidTr="00796C9F">
        <w:trPr>
          <w:trHeight w:val="240"/>
          <w:jc w:val="center"/>
        </w:trPr>
        <w:tc>
          <w:tcPr>
            <w:tcW w:w="338" w:type="pct"/>
            <w:shd w:val="clear" w:color="auto" w:fill="auto"/>
            <w:noWrap/>
            <w:vAlign w:val="center"/>
            <w:hideMark/>
          </w:tcPr>
          <w:p w14:paraId="1C518151" w14:textId="77777777" w:rsidR="0009663D" w:rsidRPr="007404CF" w:rsidRDefault="0009663D" w:rsidP="00796C9F">
            <w:pPr>
              <w:spacing w:before="40" w:after="40" w:line="220" w:lineRule="exact"/>
              <w:rPr>
                <w:sz w:val="18"/>
                <w:szCs w:val="24"/>
                <w:lang w:eastAsia="en-GB"/>
              </w:rPr>
            </w:pPr>
            <w:r w:rsidRPr="007404CF">
              <w:rPr>
                <w:sz w:val="18"/>
                <w:szCs w:val="24"/>
                <w:lang w:eastAsia="en-GB"/>
              </w:rPr>
              <w:t>CRPD</w:t>
            </w:r>
          </w:p>
        </w:tc>
        <w:tc>
          <w:tcPr>
            <w:tcW w:w="339" w:type="pct"/>
            <w:shd w:val="clear" w:color="auto" w:fill="F2DBDB" w:themeFill="accent2" w:themeFillTint="33"/>
            <w:noWrap/>
            <w:vAlign w:val="center"/>
          </w:tcPr>
          <w:p w14:paraId="7DDAAE94"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339" w:type="pct"/>
            <w:shd w:val="clear" w:color="auto" w:fill="F2DBDB" w:themeFill="accent2" w:themeFillTint="33"/>
            <w:vAlign w:val="center"/>
          </w:tcPr>
          <w:p w14:paraId="49685FC6"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82" w:type="pct"/>
            <w:shd w:val="clear" w:color="auto" w:fill="F2DBDB" w:themeFill="accent2" w:themeFillTint="33"/>
            <w:vAlign w:val="center"/>
          </w:tcPr>
          <w:p w14:paraId="442EFA15"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22" w:type="pct"/>
            <w:shd w:val="clear" w:color="auto" w:fill="F2DBDB" w:themeFill="accent2" w:themeFillTint="33"/>
            <w:vAlign w:val="center"/>
          </w:tcPr>
          <w:p w14:paraId="593CD896" w14:textId="77777777" w:rsidR="0009663D" w:rsidRPr="007404CF" w:rsidDel="00F36F9B" w:rsidRDefault="0009663D" w:rsidP="00796C9F">
            <w:pPr>
              <w:spacing w:before="80" w:after="80" w:line="200" w:lineRule="exact"/>
              <w:ind w:left="113"/>
              <w:rPr>
                <w:sz w:val="18"/>
                <w:szCs w:val="18"/>
                <w:lang w:eastAsia="en-GB"/>
              </w:rPr>
            </w:pPr>
            <w:r w:rsidRPr="007404CF">
              <w:rPr>
                <w:sz w:val="18"/>
                <w:szCs w:val="18"/>
                <w:lang w:eastAsia="en-GB"/>
              </w:rPr>
              <w:t>1</w:t>
            </w:r>
          </w:p>
        </w:tc>
        <w:tc>
          <w:tcPr>
            <w:tcW w:w="322" w:type="pct"/>
            <w:shd w:val="clear" w:color="auto" w:fill="F2DBDB" w:themeFill="accent2" w:themeFillTint="33"/>
            <w:vAlign w:val="center"/>
          </w:tcPr>
          <w:p w14:paraId="0E4DCDFC" w14:textId="77777777" w:rsidR="0009663D" w:rsidRPr="007404CF" w:rsidDel="00F36F9B" w:rsidRDefault="0009663D" w:rsidP="00796C9F">
            <w:pPr>
              <w:spacing w:before="80" w:after="80" w:line="200" w:lineRule="exact"/>
              <w:ind w:left="113"/>
              <w:rPr>
                <w:sz w:val="18"/>
                <w:szCs w:val="18"/>
                <w:lang w:eastAsia="en-GB"/>
              </w:rPr>
            </w:pPr>
            <w:r w:rsidRPr="007404CF">
              <w:rPr>
                <w:sz w:val="18"/>
                <w:szCs w:val="18"/>
                <w:lang w:eastAsia="en-GB"/>
              </w:rPr>
              <w:t>0</w:t>
            </w:r>
          </w:p>
        </w:tc>
        <w:tc>
          <w:tcPr>
            <w:tcW w:w="10" w:type="pct"/>
            <w:shd w:val="clear" w:color="auto" w:fill="auto"/>
            <w:vAlign w:val="center"/>
          </w:tcPr>
          <w:p w14:paraId="59E3E7B4" w14:textId="77777777" w:rsidR="0009663D" w:rsidRPr="007404CF" w:rsidDel="00F36F9B" w:rsidRDefault="0009663D" w:rsidP="00796C9F">
            <w:pPr>
              <w:spacing w:before="80" w:after="80" w:line="200" w:lineRule="exact"/>
              <w:ind w:left="113"/>
              <w:rPr>
                <w:sz w:val="18"/>
                <w:szCs w:val="18"/>
                <w:lang w:eastAsia="en-GB"/>
              </w:rPr>
            </w:pPr>
          </w:p>
        </w:tc>
        <w:tc>
          <w:tcPr>
            <w:tcW w:w="10" w:type="pct"/>
            <w:shd w:val="clear" w:color="auto" w:fill="auto"/>
            <w:vAlign w:val="center"/>
          </w:tcPr>
          <w:p w14:paraId="173CD636" w14:textId="77777777" w:rsidR="0009663D" w:rsidRPr="007404CF" w:rsidDel="00F36F9B" w:rsidRDefault="0009663D" w:rsidP="00796C9F">
            <w:pPr>
              <w:spacing w:before="80" w:after="80" w:line="200" w:lineRule="exact"/>
              <w:ind w:left="113"/>
              <w:rPr>
                <w:sz w:val="18"/>
                <w:szCs w:val="18"/>
                <w:lang w:eastAsia="en-GB"/>
              </w:rPr>
            </w:pPr>
          </w:p>
        </w:tc>
        <w:tc>
          <w:tcPr>
            <w:tcW w:w="256" w:type="pct"/>
            <w:shd w:val="clear" w:color="auto" w:fill="DAEEF3" w:themeFill="accent5" w:themeFillTint="33"/>
            <w:vAlign w:val="center"/>
          </w:tcPr>
          <w:p w14:paraId="13F285B9"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56" w:type="pct"/>
            <w:shd w:val="clear" w:color="auto" w:fill="DAEEF3" w:themeFill="accent5" w:themeFillTint="33"/>
            <w:vAlign w:val="center"/>
          </w:tcPr>
          <w:p w14:paraId="5A00D536"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56" w:type="pct"/>
            <w:shd w:val="clear" w:color="auto" w:fill="DAEEF3" w:themeFill="accent5" w:themeFillTint="33"/>
            <w:vAlign w:val="center"/>
          </w:tcPr>
          <w:p w14:paraId="6D004BA3"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97" w:type="pct"/>
            <w:shd w:val="clear" w:color="auto" w:fill="DAEEF3" w:themeFill="accent5" w:themeFillTint="33"/>
            <w:vAlign w:val="center"/>
          </w:tcPr>
          <w:p w14:paraId="3F628FF2"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97" w:type="pct"/>
            <w:shd w:val="clear" w:color="auto" w:fill="DAEEF3" w:themeFill="accent5" w:themeFillTint="33"/>
            <w:vAlign w:val="center"/>
          </w:tcPr>
          <w:p w14:paraId="433907C3"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80" w:type="pct"/>
            <w:shd w:val="clear" w:color="auto" w:fill="FDE9D9" w:themeFill="accent6" w:themeFillTint="33"/>
            <w:noWrap/>
            <w:vAlign w:val="center"/>
          </w:tcPr>
          <w:p w14:paraId="7DEB9D4D"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393" w:type="pct"/>
            <w:shd w:val="clear" w:color="auto" w:fill="FDE9D9" w:themeFill="accent6" w:themeFillTint="33"/>
            <w:vAlign w:val="center"/>
          </w:tcPr>
          <w:p w14:paraId="52FE8E87"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6" w:type="pct"/>
            <w:shd w:val="clear" w:color="auto" w:fill="FDE9D9" w:themeFill="accent6" w:themeFillTint="33"/>
            <w:vAlign w:val="center"/>
          </w:tcPr>
          <w:p w14:paraId="0AAEBF1E"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4" w:type="pct"/>
            <w:shd w:val="clear" w:color="auto" w:fill="FDE9D9" w:themeFill="accent6" w:themeFillTint="33"/>
            <w:vAlign w:val="center"/>
          </w:tcPr>
          <w:p w14:paraId="6CE68EDA"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1" w:type="pct"/>
            <w:shd w:val="clear" w:color="auto" w:fill="FDE9D9" w:themeFill="accent6" w:themeFillTint="33"/>
            <w:vAlign w:val="center"/>
          </w:tcPr>
          <w:p w14:paraId="640340CC"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r>
      <w:tr w:rsidR="0009663D" w:rsidRPr="007404CF" w14:paraId="1C358977" w14:textId="77777777" w:rsidTr="00796C9F">
        <w:trPr>
          <w:trHeight w:val="240"/>
          <w:jc w:val="center"/>
        </w:trPr>
        <w:tc>
          <w:tcPr>
            <w:tcW w:w="338" w:type="pct"/>
            <w:tcBorders>
              <w:bottom w:val="single" w:sz="4" w:space="0" w:color="auto"/>
            </w:tcBorders>
            <w:shd w:val="clear" w:color="auto" w:fill="auto"/>
            <w:noWrap/>
            <w:vAlign w:val="center"/>
            <w:hideMark/>
          </w:tcPr>
          <w:p w14:paraId="1A94C4B5" w14:textId="77777777" w:rsidR="0009663D" w:rsidRPr="007404CF" w:rsidRDefault="0009663D" w:rsidP="00796C9F">
            <w:pPr>
              <w:spacing w:before="40" w:after="40" w:line="220" w:lineRule="exact"/>
              <w:rPr>
                <w:sz w:val="18"/>
                <w:szCs w:val="24"/>
                <w:lang w:eastAsia="en-GB"/>
              </w:rPr>
            </w:pPr>
            <w:r w:rsidRPr="007404CF">
              <w:rPr>
                <w:sz w:val="18"/>
                <w:szCs w:val="24"/>
                <w:lang w:eastAsia="en-GB"/>
              </w:rPr>
              <w:t>CED</w:t>
            </w:r>
          </w:p>
        </w:tc>
        <w:tc>
          <w:tcPr>
            <w:tcW w:w="339" w:type="pct"/>
            <w:tcBorders>
              <w:bottom w:val="single" w:sz="4" w:space="0" w:color="auto"/>
            </w:tcBorders>
            <w:shd w:val="clear" w:color="auto" w:fill="F2DBDB" w:themeFill="accent2" w:themeFillTint="33"/>
            <w:noWrap/>
            <w:vAlign w:val="center"/>
          </w:tcPr>
          <w:p w14:paraId="584B1B02"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3</w:t>
            </w:r>
          </w:p>
        </w:tc>
        <w:tc>
          <w:tcPr>
            <w:tcW w:w="339" w:type="pct"/>
            <w:tcBorders>
              <w:bottom w:val="single" w:sz="4" w:space="0" w:color="auto"/>
            </w:tcBorders>
            <w:shd w:val="clear" w:color="auto" w:fill="F2DBDB" w:themeFill="accent2" w:themeFillTint="33"/>
            <w:vAlign w:val="center"/>
          </w:tcPr>
          <w:p w14:paraId="545811F6"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282" w:type="pct"/>
            <w:tcBorders>
              <w:bottom w:val="single" w:sz="4" w:space="0" w:color="auto"/>
            </w:tcBorders>
            <w:shd w:val="clear" w:color="auto" w:fill="F2DBDB" w:themeFill="accent2" w:themeFillTint="33"/>
            <w:vAlign w:val="center"/>
          </w:tcPr>
          <w:p w14:paraId="51B5FC55"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322" w:type="pct"/>
            <w:tcBorders>
              <w:bottom w:val="single" w:sz="4" w:space="0" w:color="auto"/>
            </w:tcBorders>
            <w:shd w:val="clear" w:color="auto" w:fill="F2DBDB" w:themeFill="accent2" w:themeFillTint="33"/>
            <w:vAlign w:val="center"/>
          </w:tcPr>
          <w:p w14:paraId="4D9E2D48" w14:textId="77777777" w:rsidR="0009663D" w:rsidRPr="007404CF" w:rsidRDefault="0009663D" w:rsidP="00796C9F">
            <w:pPr>
              <w:spacing w:before="80" w:after="80" w:line="200" w:lineRule="exact"/>
              <w:ind w:left="113"/>
              <w:rPr>
                <w:sz w:val="18"/>
                <w:szCs w:val="18"/>
                <w:lang w:eastAsia="en-GB"/>
              </w:rPr>
            </w:pPr>
            <w:r w:rsidRPr="007404CF">
              <w:rPr>
                <w:sz w:val="18"/>
                <w:szCs w:val="18"/>
                <w:lang w:eastAsia="en-GB"/>
              </w:rPr>
              <w:t>1</w:t>
            </w:r>
          </w:p>
        </w:tc>
        <w:tc>
          <w:tcPr>
            <w:tcW w:w="322" w:type="pct"/>
            <w:tcBorders>
              <w:bottom w:val="single" w:sz="4" w:space="0" w:color="auto"/>
            </w:tcBorders>
            <w:shd w:val="clear" w:color="auto" w:fill="F2DBDB" w:themeFill="accent2" w:themeFillTint="33"/>
            <w:vAlign w:val="center"/>
          </w:tcPr>
          <w:p w14:paraId="483C0C48" w14:textId="77777777" w:rsidR="0009663D" w:rsidRPr="007404CF" w:rsidDel="00F36F9B" w:rsidRDefault="0009663D" w:rsidP="00796C9F">
            <w:pPr>
              <w:spacing w:before="80" w:after="80" w:line="200" w:lineRule="exact"/>
              <w:ind w:left="113"/>
              <w:rPr>
                <w:sz w:val="18"/>
                <w:szCs w:val="18"/>
                <w:lang w:eastAsia="en-GB"/>
              </w:rPr>
            </w:pPr>
            <w:r w:rsidRPr="007404CF">
              <w:rPr>
                <w:sz w:val="18"/>
                <w:szCs w:val="18"/>
                <w:lang w:eastAsia="en-GB"/>
              </w:rPr>
              <w:t>0</w:t>
            </w:r>
          </w:p>
        </w:tc>
        <w:tc>
          <w:tcPr>
            <w:tcW w:w="10" w:type="pct"/>
            <w:tcBorders>
              <w:bottom w:val="single" w:sz="4" w:space="0" w:color="auto"/>
            </w:tcBorders>
            <w:shd w:val="clear" w:color="auto" w:fill="auto"/>
            <w:vAlign w:val="center"/>
          </w:tcPr>
          <w:p w14:paraId="42AFF9ED" w14:textId="77777777" w:rsidR="0009663D" w:rsidRPr="007404CF" w:rsidDel="00F36F9B" w:rsidRDefault="0009663D" w:rsidP="00796C9F">
            <w:pPr>
              <w:spacing w:before="80" w:after="80" w:line="200" w:lineRule="exact"/>
              <w:ind w:left="113"/>
              <w:rPr>
                <w:sz w:val="18"/>
                <w:szCs w:val="18"/>
                <w:lang w:eastAsia="en-GB"/>
              </w:rPr>
            </w:pPr>
          </w:p>
        </w:tc>
        <w:tc>
          <w:tcPr>
            <w:tcW w:w="10" w:type="pct"/>
            <w:tcBorders>
              <w:bottom w:val="single" w:sz="4" w:space="0" w:color="auto"/>
            </w:tcBorders>
            <w:shd w:val="clear" w:color="auto" w:fill="auto"/>
            <w:vAlign w:val="center"/>
          </w:tcPr>
          <w:p w14:paraId="7413D5C8" w14:textId="77777777" w:rsidR="0009663D" w:rsidRPr="007404CF" w:rsidDel="00F36F9B" w:rsidRDefault="0009663D" w:rsidP="00796C9F">
            <w:pPr>
              <w:spacing w:before="80" w:after="80" w:line="200" w:lineRule="exact"/>
              <w:ind w:left="113"/>
              <w:rPr>
                <w:sz w:val="18"/>
                <w:szCs w:val="18"/>
                <w:lang w:eastAsia="en-GB"/>
              </w:rPr>
            </w:pPr>
          </w:p>
        </w:tc>
        <w:tc>
          <w:tcPr>
            <w:tcW w:w="256" w:type="pct"/>
            <w:tcBorders>
              <w:bottom w:val="single" w:sz="4" w:space="0" w:color="auto"/>
            </w:tcBorders>
            <w:shd w:val="clear" w:color="auto" w:fill="DAEEF3" w:themeFill="accent5" w:themeFillTint="33"/>
            <w:vAlign w:val="center"/>
          </w:tcPr>
          <w:p w14:paraId="37FD4DF2"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56" w:type="pct"/>
            <w:tcBorders>
              <w:bottom w:val="single" w:sz="4" w:space="0" w:color="auto"/>
            </w:tcBorders>
            <w:shd w:val="clear" w:color="auto" w:fill="DAEEF3" w:themeFill="accent5" w:themeFillTint="33"/>
            <w:vAlign w:val="center"/>
          </w:tcPr>
          <w:p w14:paraId="0BA41329"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N/A</w:t>
            </w:r>
          </w:p>
        </w:tc>
        <w:tc>
          <w:tcPr>
            <w:tcW w:w="256" w:type="pct"/>
            <w:tcBorders>
              <w:bottom w:val="single" w:sz="4" w:space="0" w:color="auto"/>
            </w:tcBorders>
            <w:shd w:val="clear" w:color="auto" w:fill="DAEEF3" w:themeFill="accent5" w:themeFillTint="33"/>
            <w:vAlign w:val="center"/>
          </w:tcPr>
          <w:p w14:paraId="307FC1FE"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N/A</w:t>
            </w:r>
          </w:p>
        </w:tc>
        <w:tc>
          <w:tcPr>
            <w:tcW w:w="297" w:type="pct"/>
            <w:tcBorders>
              <w:bottom w:val="single" w:sz="4" w:space="0" w:color="auto"/>
            </w:tcBorders>
            <w:shd w:val="clear" w:color="auto" w:fill="DAEEF3" w:themeFill="accent5" w:themeFillTint="33"/>
            <w:vAlign w:val="center"/>
          </w:tcPr>
          <w:p w14:paraId="30420CA9"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97" w:type="pct"/>
            <w:tcBorders>
              <w:bottom w:val="single" w:sz="4" w:space="0" w:color="auto"/>
            </w:tcBorders>
            <w:shd w:val="clear" w:color="auto" w:fill="DAEEF3" w:themeFill="accent5" w:themeFillTint="33"/>
            <w:vAlign w:val="center"/>
          </w:tcPr>
          <w:p w14:paraId="70EC6BA2"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280" w:type="pct"/>
            <w:tcBorders>
              <w:bottom w:val="single" w:sz="4" w:space="0" w:color="auto"/>
            </w:tcBorders>
            <w:shd w:val="clear" w:color="auto" w:fill="FDE9D9" w:themeFill="accent6" w:themeFillTint="33"/>
            <w:noWrap/>
            <w:vAlign w:val="center"/>
          </w:tcPr>
          <w:p w14:paraId="38EA278E"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93" w:type="pct"/>
            <w:tcBorders>
              <w:bottom w:val="single" w:sz="4" w:space="0" w:color="auto"/>
            </w:tcBorders>
            <w:shd w:val="clear" w:color="auto" w:fill="FDE9D9" w:themeFill="accent6" w:themeFillTint="33"/>
            <w:vAlign w:val="center"/>
          </w:tcPr>
          <w:p w14:paraId="09FC3640"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c>
          <w:tcPr>
            <w:tcW w:w="336" w:type="pct"/>
            <w:tcBorders>
              <w:bottom w:val="single" w:sz="4" w:space="0" w:color="auto"/>
            </w:tcBorders>
            <w:shd w:val="clear" w:color="auto" w:fill="FDE9D9" w:themeFill="accent6" w:themeFillTint="33"/>
            <w:vAlign w:val="center"/>
          </w:tcPr>
          <w:p w14:paraId="2BB9E98D"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334" w:type="pct"/>
            <w:tcBorders>
              <w:bottom w:val="single" w:sz="4" w:space="0" w:color="auto"/>
            </w:tcBorders>
            <w:shd w:val="clear" w:color="auto" w:fill="FDE9D9" w:themeFill="accent6" w:themeFillTint="33"/>
            <w:vAlign w:val="center"/>
          </w:tcPr>
          <w:p w14:paraId="164197D3"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1</w:t>
            </w:r>
          </w:p>
        </w:tc>
        <w:tc>
          <w:tcPr>
            <w:tcW w:w="331" w:type="pct"/>
            <w:tcBorders>
              <w:bottom w:val="single" w:sz="4" w:space="0" w:color="auto"/>
            </w:tcBorders>
            <w:shd w:val="clear" w:color="auto" w:fill="FDE9D9" w:themeFill="accent6" w:themeFillTint="33"/>
            <w:vAlign w:val="center"/>
          </w:tcPr>
          <w:p w14:paraId="6D6A25B5" w14:textId="77777777" w:rsidR="0009663D" w:rsidRPr="007404CF" w:rsidRDefault="0009663D" w:rsidP="00796C9F">
            <w:pPr>
              <w:spacing w:before="40" w:after="40" w:line="220" w:lineRule="exact"/>
              <w:ind w:left="113"/>
              <w:rPr>
                <w:sz w:val="18"/>
                <w:szCs w:val="18"/>
                <w:lang w:eastAsia="en-GB"/>
              </w:rPr>
            </w:pPr>
            <w:r w:rsidRPr="007404CF">
              <w:rPr>
                <w:sz w:val="18"/>
                <w:szCs w:val="18"/>
                <w:lang w:eastAsia="en-GB"/>
              </w:rPr>
              <w:t>0</w:t>
            </w:r>
          </w:p>
        </w:tc>
      </w:tr>
      <w:tr w:rsidR="0009663D" w:rsidRPr="00C22362" w14:paraId="5A35347D" w14:textId="77777777" w:rsidTr="00796C9F">
        <w:trPr>
          <w:trHeight w:val="240"/>
          <w:jc w:val="center"/>
        </w:trPr>
        <w:tc>
          <w:tcPr>
            <w:tcW w:w="338" w:type="pct"/>
            <w:tcBorders>
              <w:top w:val="single" w:sz="4" w:space="0" w:color="auto"/>
              <w:bottom w:val="single" w:sz="12" w:space="0" w:color="auto"/>
            </w:tcBorders>
            <w:shd w:val="clear" w:color="auto" w:fill="auto"/>
            <w:noWrap/>
            <w:vAlign w:val="center"/>
            <w:hideMark/>
          </w:tcPr>
          <w:p w14:paraId="4CE765AF" w14:textId="77777777" w:rsidR="0009663D" w:rsidRPr="007404CF" w:rsidRDefault="0009663D" w:rsidP="00796C9F">
            <w:pPr>
              <w:spacing w:before="40" w:after="40" w:line="220" w:lineRule="exact"/>
              <w:rPr>
                <w:b/>
                <w:bCs/>
                <w:sz w:val="18"/>
                <w:szCs w:val="24"/>
                <w:lang w:eastAsia="en-GB"/>
              </w:rPr>
            </w:pPr>
            <w:r w:rsidRPr="007404CF">
              <w:rPr>
                <w:b/>
                <w:bCs/>
                <w:sz w:val="18"/>
                <w:szCs w:val="24"/>
                <w:lang w:eastAsia="en-GB"/>
              </w:rPr>
              <w:t xml:space="preserve">Total </w:t>
            </w:r>
            <w:r w:rsidRPr="007404CF">
              <w:rPr>
                <w:b/>
                <w:bCs/>
                <w:sz w:val="18"/>
                <w:szCs w:val="24"/>
                <w:lang w:eastAsia="en-GB"/>
              </w:rPr>
              <w:br/>
            </w:r>
            <w:r w:rsidRPr="007404CF">
              <w:rPr>
                <w:bCs/>
                <w:sz w:val="18"/>
                <w:szCs w:val="24"/>
                <w:lang w:eastAsia="en-GB"/>
              </w:rPr>
              <w:t>(6 TBs</w:t>
            </w:r>
            <w:r w:rsidRPr="007404CF">
              <w:rPr>
                <w:b/>
                <w:bCs/>
                <w:sz w:val="18"/>
                <w:szCs w:val="24"/>
                <w:lang w:eastAsia="en-GB"/>
              </w:rPr>
              <w:t>)</w:t>
            </w:r>
          </w:p>
        </w:tc>
        <w:tc>
          <w:tcPr>
            <w:tcW w:w="339" w:type="pct"/>
            <w:tcBorders>
              <w:top w:val="single" w:sz="4" w:space="0" w:color="auto"/>
              <w:bottom w:val="single" w:sz="12" w:space="0" w:color="auto"/>
            </w:tcBorders>
            <w:shd w:val="clear" w:color="auto" w:fill="F2DBDB" w:themeFill="accent2" w:themeFillTint="33"/>
            <w:noWrap/>
            <w:vAlign w:val="center"/>
          </w:tcPr>
          <w:p w14:paraId="6434C10A" w14:textId="77777777" w:rsidR="0009663D" w:rsidRPr="007404CF" w:rsidRDefault="0009663D" w:rsidP="00796C9F">
            <w:pPr>
              <w:spacing w:before="40" w:after="40" w:line="220" w:lineRule="exact"/>
              <w:ind w:left="113"/>
              <w:rPr>
                <w:b/>
                <w:bCs/>
                <w:sz w:val="18"/>
                <w:szCs w:val="18"/>
                <w:lang w:eastAsia="en-GB"/>
              </w:rPr>
            </w:pPr>
            <w:r w:rsidRPr="007404CF">
              <w:rPr>
                <w:b/>
                <w:bCs/>
                <w:sz w:val="18"/>
                <w:szCs w:val="18"/>
                <w:lang w:eastAsia="en-GB"/>
              </w:rPr>
              <w:t>5</w:t>
            </w:r>
          </w:p>
        </w:tc>
        <w:tc>
          <w:tcPr>
            <w:tcW w:w="339" w:type="pct"/>
            <w:tcBorders>
              <w:top w:val="single" w:sz="4" w:space="0" w:color="auto"/>
              <w:bottom w:val="single" w:sz="12" w:space="0" w:color="auto"/>
            </w:tcBorders>
            <w:shd w:val="clear" w:color="auto" w:fill="F2DBDB" w:themeFill="accent2" w:themeFillTint="33"/>
            <w:vAlign w:val="center"/>
          </w:tcPr>
          <w:p w14:paraId="56DE8E00" w14:textId="77777777" w:rsidR="0009663D" w:rsidRPr="007404CF" w:rsidRDefault="0009663D" w:rsidP="00796C9F">
            <w:pPr>
              <w:spacing w:before="40" w:after="40" w:line="220" w:lineRule="exact"/>
              <w:ind w:left="113"/>
              <w:rPr>
                <w:b/>
                <w:bCs/>
                <w:sz w:val="18"/>
                <w:szCs w:val="18"/>
                <w:lang w:eastAsia="en-GB"/>
              </w:rPr>
            </w:pPr>
            <w:r w:rsidRPr="007404CF">
              <w:rPr>
                <w:b/>
                <w:bCs/>
                <w:sz w:val="18"/>
                <w:szCs w:val="18"/>
                <w:lang w:eastAsia="en-GB"/>
              </w:rPr>
              <w:t>4</w:t>
            </w:r>
          </w:p>
        </w:tc>
        <w:tc>
          <w:tcPr>
            <w:tcW w:w="282" w:type="pct"/>
            <w:tcBorders>
              <w:top w:val="single" w:sz="4" w:space="0" w:color="auto"/>
              <w:bottom w:val="single" w:sz="12" w:space="0" w:color="auto"/>
            </w:tcBorders>
            <w:shd w:val="clear" w:color="auto" w:fill="F2DBDB" w:themeFill="accent2" w:themeFillTint="33"/>
            <w:vAlign w:val="center"/>
          </w:tcPr>
          <w:p w14:paraId="32FA6906" w14:textId="77777777" w:rsidR="0009663D" w:rsidRPr="007404CF" w:rsidRDefault="0009663D" w:rsidP="00796C9F">
            <w:pPr>
              <w:spacing w:before="40" w:after="40" w:line="220" w:lineRule="exact"/>
              <w:ind w:left="113"/>
              <w:rPr>
                <w:b/>
                <w:bCs/>
                <w:sz w:val="18"/>
                <w:szCs w:val="18"/>
                <w:lang w:eastAsia="en-GB"/>
              </w:rPr>
            </w:pPr>
            <w:r w:rsidRPr="007404CF">
              <w:rPr>
                <w:b/>
                <w:bCs/>
                <w:sz w:val="18"/>
                <w:szCs w:val="18"/>
                <w:lang w:eastAsia="en-GB"/>
              </w:rPr>
              <w:t>7</w:t>
            </w:r>
          </w:p>
        </w:tc>
        <w:tc>
          <w:tcPr>
            <w:tcW w:w="322" w:type="pct"/>
            <w:tcBorders>
              <w:top w:val="single" w:sz="4" w:space="0" w:color="auto"/>
              <w:bottom w:val="single" w:sz="12" w:space="0" w:color="auto"/>
            </w:tcBorders>
            <w:shd w:val="clear" w:color="auto" w:fill="F2DBDB" w:themeFill="accent2" w:themeFillTint="33"/>
            <w:vAlign w:val="center"/>
          </w:tcPr>
          <w:p w14:paraId="4B9BC88C" w14:textId="77777777" w:rsidR="0009663D" w:rsidRPr="007404CF" w:rsidDel="00F36F9B" w:rsidRDefault="0009663D" w:rsidP="00796C9F">
            <w:pPr>
              <w:spacing w:before="80" w:after="80" w:line="200" w:lineRule="exact"/>
              <w:ind w:left="113"/>
              <w:rPr>
                <w:b/>
                <w:bCs/>
                <w:sz w:val="18"/>
                <w:szCs w:val="18"/>
                <w:lang w:eastAsia="en-GB"/>
              </w:rPr>
            </w:pPr>
            <w:r w:rsidRPr="007404CF">
              <w:rPr>
                <w:b/>
                <w:bCs/>
                <w:sz w:val="18"/>
                <w:szCs w:val="18"/>
                <w:lang w:eastAsia="en-GB"/>
              </w:rPr>
              <w:t>5</w:t>
            </w:r>
          </w:p>
        </w:tc>
        <w:tc>
          <w:tcPr>
            <w:tcW w:w="322" w:type="pct"/>
            <w:tcBorders>
              <w:top w:val="single" w:sz="4" w:space="0" w:color="auto"/>
              <w:bottom w:val="single" w:sz="12" w:space="0" w:color="auto"/>
            </w:tcBorders>
            <w:shd w:val="clear" w:color="auto" w:fill="F2DBDB" w:themeFill="accent2" w:themeFillTint="33"/>
            <w:vAlign w:val="center"/>
          </w:tcPr>
          <w:p w14:paraId="326973A2" w14:textId="77777777" w:rsidR="0009663D" w:rsidRPr="007404CF" w:rsidDel="00F36F9B" w:rsidRDefault="0009663D" w:rsidP="00796C9F">
            <w:pPr>
              <w:spacing w:before="80" w:after="80" w:line="200" w:lineRule="exact"/>
              <w:ind w:left="113"/>
              <w:rPr>
                <w:b/>
                <w:bCs/>
                <w:sz w:val="18"/>
                <w:szCs w:val="18"/>
                <w:lang w:eastAsia="en-GB"/>
              </w:rPr>
            </w:pPr>
            <w:r w:rsidRPr="007404CF">
              <w:rPr>
                <w:b/>
                <w:bCs/>
                <w:sz w:val="18"/>
                <w:szCs w:val="18"/>
                <w:lang w:eastAsia="en-GB"/>
              </w:rPr>
              <w:t>7</w:t>
            </w:r>
          </w:p>
        </w:tc>
        <w:tc>
          <w:tcPr>
            <w:tcW w:w="10" w:type="pct"/>
            <w:tcBorders>
              <w:top w:val="single" w:sz="4" w:space="0" w:color="auto"/>
              <w:bottom w:val="single" w:sz="12" w:space="0" w:color="auto"/>
            </w:tcBorders>
            <w:shd w:val="clear" w:color="auto" w:fill="auto"/>
            <w:vAlign w:val="center"/>
          </w:tcPr>
          <w:p w14:paraId="1285E05A" w14:textId="77777777" w:rsidR="0009663D" w:rsidRPr="007404CF" w:rsidDel="00F36F9B" w:rsidRDefault="0009663D" w:rsidP="00796C9F">
            <w:pPr>
              <w:spacing w:before="80" w:after="80" w:line="200" w:lineRule="exact"/>
              <w:ind w:left="113"/>
              <w:rPr>
                <w:b/>
                <w:bCs/>
                <w:sz w:val="18"/>
                <w:szCs w:val="18"/>
                <w:lang w:eastAsia="en-GB"/>
              </w:rPr>
            </w:pPr>
          </w:p>
        </w:tc>
        <w:tc>
          <w:tcPr>
            <w:tcW w:w="10" w:type="pct"/>
            <w:tcBorders>
              <w:top w:val="single" w:sz="4" w:space="0" w:color="auto"/>
              <w:bottom w:val="single" w:sz="12" w:space="0" w:color="auto"/>
            </w:tcBorders>
            <w:shd w:val="clear" w:color="auto" w:fill="auto"/>
            <w:vAlign w:val="center"/>
          </w:tcPr>
          <w:p w14:paraId="34FC8FA6" w14:textId="77777777" w:rsidR="0009663D" w:rsidRPr="007404CF" w:rsidDel="00F36F9B" w:rsidRDefault="0009663D" w:rsidP="00796C9F">
            <w:pPr>
              <w:spacing w:before="80" w:after="80" w:line="200" w:lineRule="exact"/>
              <w:ind w:left="113"/>
              <w:rPr>
                <w:b/>
                <w:bCs/>
                <w:sz w:val="18"/>
                <w:szCs w:val="18"/>
                <w:lang w:eastAsia="en-GB"/>
              </w:rPr>
            </w:pPr>
          </w:p>
        </w:tc>
        <w:tc>
          <w:tcPr>
            <w:tcW w:w="256" w:type="pct"/>
            <w:tcBorders>
              <w:top w:val="single" w:sz="4" w:space="0" w:color="auto"/>
              <w:bottom w:val="single" w:sz="12" w:space="0" w:color="auto"/>
            </w:tcBorders>
            <w:shd w:val="clear" w:color="auto" w:fill="DAEEF3" w:themeFill="accent5" w:themeFillTint="33"/>
            <w:vAlign w:val="center"/>
          </w:tcPr>
          <w:p w14:paraId="581F9A8F" w14:textId="77777777" w:rsidR="0009663D" w:rsidRPr="007404CF" w:rsidRDefault="0009663D" w:rsidP="00796C9F">
            <w:pPr>
              <w:spacing w:before="40" w:after="40" w:line="220" w:lineRule="exact"/>
              <w:ind w:left="113"/>
              <w:rPr>
                <w:b/>
                <w:bCs/>
                <w:sz w:val="18"/>
                <w:szCs w:val="18"/>
                <w:lang w:eastAsia="en-GB"/>
              </w:rPr>
            </w:pPr>
            <w:r w:rsidRPr="007404CF">
              <w:rPr>
                <w:b/>
                <w:bCs/>
                <w:sz w:val="18"/>
                <w:szCs w:val="18"/>
                <w:lang w:eastAsia="en-GB"/>
              </w:rPr>
              <w:t>1</w:t>
            </w:r>
          </w:p>
        </w:tc>
        <w:tc>
          <w:tcPr>
            <w:tcW w:w="256" w:type="pct"/>
            <w:tcBorders>
              <w:top w:val="single" w:sz="4" w:space="0" w:color="auto"/>
              <w:bottom w:val="single" w:sz="12" w:space="0" w:color="auto"/>
            </w:tcBorders>
            <w:shd w:val="clear" w:color="auto" w:fill="DAEEF3" w:themeFill="accent5" w:themeFillTint="33"/>
            <w:vAlign w:val="center"/>
          </w:tcPr>
          <w:p w14:paraId="4F79562F" w14:textId="77777777" w:rsidR="0009663D" w:rsidRPr="007404CF" w:rsidRDefault="0009663D" w:rsidP="00796C9F">
            <w:pPr>
              <w:spacing w:before="40" w:after="40" w:line="220" w:lineRule="exact"/>
              <w:ind w:left="113"/>
              <w:rPr>
                <w:b/>
                <w:bCs/>
                <w:sz w:val="18"/>
                <w:szCs w:val="18"/>
                <w:lang w:eastAsia="en-GB"/>
              </w:rPr>
            </w:pPr>
            <w:r w:rsidRPr="007404CF">
              <w:rPr>
                <w:b/>
                <w:bCs/>
                <w:sz w:val="18"/>
                <w:szCs w:val="18"/>
                <w:lang w:eastAsia="en-GB"/>
              </w:rPr>
              <w:t>0</w:t>
            </w:r>
          </w:p>
        </w:tc>
        <w:tc>
          <w:tcPr>
            <w:tcW w:w="256" w:type="pct"/>
            <w:tcBorders>
              <w:top w:val="single" w:sz="4" w:space="0" w:color="auto"/>
              <w:bottom w:val="single" w:sz="12" w:space="0" w:color="auto"/>
            </w:tcBorders>
            <w:shd w:val="clear" w:color="auto" w:fill="DAEEF3" w:themeFill="accent5" w:themeFillTint="33"/>
            <w:vAlign w:val="center"/>
          </w:tcPr>
          <w:p w14:paraId="7CEC3B09" w14:textId="77777777" w:rsidR="0009663D" w:rsidRPr="007404CF" w:rsidRDefault="0009663D" w:rsidP="00796C9F">
            <w:pPr>
              <w:spacing w:before="40" w:after="40" w:line="220" w:lineRule="exact"/>
              <w:ind w:left="113"/>
              <w:rPr>
                <w:b/>
                <w:bCs/>
                <w:sz w:val="18"/>
                <w:szCs w:val="18"/>
                <w:lang w:eastAsia="en-GB"/>
              </w:rPr>
            </w:pPr>
            <w:r w:rsidRPr="007404CF">
              <w:rPr>
                <w:b/>
                <w:bCs/>
                <w:sz w:val="18"/>
                <w:szCs w:val="18"/>
                <w:lang w:eastAsia="en-GB"/>
              </w:rPr>
              <w:t>0</w:t>
            </w:r>
          </w:p>
        </w:tc>
        <w:tc>
          <w:tcPr>
            <w:tcW w:w="297" w:type="pct"/>
            <w:tcBorders>
              <w:top w:val="single" w:sz="4" w:space="0" w:color="auto"/>
              <w:bottom w:val="single" w:sz="12" w:space="0" w:color="auto"/>
            </w:tcBorders>
            <w:shd w:val="clear" w:color="auto" w:fill="DAEEF3" w:themeFill="accent5" w:themeFillTint="33"/>
            <w:vAlign w:val="center"/>
          </w:tcPr>
          <w:p w14:paraId="0DA1D30A" w14:textId="77777777" w:rsidR="0009663D" w:rsidRPr="007404CF" w:rsidRDefault="0009663D" w:rsidP="00796C9F">
            <w:pPr>
              <w:spacing w:before="40" w:after="40" w:line="220" w:lineRule="exact"/>
              <w:ind w:left="113"/>
              <w:rPr>
                <w:b/>
                <w:bCs/>
                <w:sz w:val="18"/>
                <w:szCs w:val="18"/>
                <w:lang w:eastAsia="en-GB"/>
              </w:rPr>
            </w:pPr>
            <w:r w:rsidRPr="007404CF">
              <w:rPr>
                <w:b/>
                <w:bCs/>
                <w:sz w:val="18"/>
                <w:szCs w:val="18"/>
                <w:lang w:eastAsia="en-GB"/>
              </w:rPr>
              <w:t>1</w:t>
            </w:r>
          </w:p>
        </w:tc>
        <w:tc>
          <w:tcPr>
            <w:tcW w:w="297" w:type="pct"/>
            <w:tcBorders>
              <w:top w:val="single" w:sz="4" w:space="0" w:color="auto"/>
              <w:bottom w:val="single" w:sz="12" w:space="0" w:color="auto"/>
            </w:tcBorders>
            <w:shd w:val="clear" w:color="auto" w:fill="DAEEF3" w:themeFill="accent5" w:themeFillTint="33"/>
            <w:vAlign w:val="center"/>
          </w:tcPr>
          <w:p w14:paraId="1429E966" w14:textId="77777777" w:rsidR="0009663D" w:rsidRPr="007404CF" w:rsidRDefault="0009663D" w:rsidP="00796C9F">
            <w:pPr>
              <w:spacing w:before="40" w:after="40" w:line="220" w:lineRule="exact"/>
              <w:ind w:left="113"/>
              <w:rPr>
                <w:b/>
                <w:bCs/>
                <w:sz w:val="18"/>
                <w:szCs w:val="18"/>
                <w:lang w:eastAsia="en-GB"/>
              </w:rPr>
            </w:pPr>
            <w:r w:rsidRPr="007404CF">
              <w:rPr>
                <w:b/>
                <w:bCs/>
                <w:sz w:val="18"/>
                <w:szCs w:val="18"/>
                <w:lang w:eastAsia="en-GB"/>
              </w:rPr>
              <w:t>2</w:t>
            </w:r>
          </w:p>
        </w:tc>
        <w:tc>
          <w:tcPr>
            <w:tcW w:w="280" w:type="pct"/>
            <w:tcBorders>
              <w:top w:val="single" w:sz="4" w:space="0" w:color="auto"/>
              <w:bottom w:val="single" w:sz="12" w:space="0" w:color="auto"/>
            </w:tcBorders>
            <w:shd w:val="clear" w:color="auto" w:fill="FDE9D9" w:themeFill="accent6" w:themeFillTint="33"/>
            <w:noWrap/>
            <w:vAlign w:val="center"/>
          </w:tcPr>
          <w:p w14:paraId="26EB9B77" w14:textId="77777777" w:rsidR="0009663D" w:rsidRPr="007404CF" w:rsidRDefault="0009663D" w:rsidP="00796C9F">
            <w:pPr>
              <w:spacing w:before="40" w:after="40" w:line="220" w:lineRule="exact"/>
              <w:ind w:left="113"/>
              <w:rPr>
                <w:b/>
                <w:bCs/>
                <w:sz w:val="18"/>
                <w:szCs w:val="18"/>
                <w:lang w:eastAsia="en-GB"/>
              </w:rPr>
            </w:pPr>
            <w:r w:rsidRPr="007404CF">
              <w:rPr>
                <w:b/>
                <w:bCs/>
                <w:sz w:val="18"/>
                <w:szCs w:val="18"/>
                <w:lang w:eastAsia="en-GB"/>
              </w:rPr>
              <w:t>2</w:t>
            </w:r>
          </w:p>
        </w:tc>
        <w:tc>
          <w:tcPr>
            <w:tcW w:w="393" w:type="pct"/>
            <w:tcBorders>
              <w:top w:val="single" w:sz="4" w:space="0" w:color="auto"/>
              <w:bottom w:val="single" w:sz="12" w:space="0" w:color="auto"/>
            </w:tcBorders>
            <w:shd w:val="clear" w:color="auto" w:fill="FDE9D9" w:themeFill="accent6" w:themeFillTint="33"/>
            <w:vAlign w:val="center"/>
          </w:tcPr>
          <w:p w14:paraId="37B7DA8E" w14:textId="77777777" w:rsidR="0009663D" w:rsidRPr="007404CF" w:rsidRDefault="0009663D" w:rsidP="00796C9F">
            <w:pPr>
              <w:spacing w:before="40" w:after="40" w:line="220" w:lineRule="exact"/>
              <w:ind w:left="113"/>
              <w:rPr>
                <w:b/>
                <w:bCs/>
                <w:sz w:val="18"/>
                <w:szCs w:val="18"/>
                <w:lang w:eastAsia="en-GB"/>
              </w:rPr>
            </w:pPr>
            <w:r w:rsidRPr="007404CF">
              <w:rPr>
                <w:b/>
                <w:bCs/>
                <w:sz w:val="18"/>
                <w:szCs w:val="18"/>
                <w:lang w:eastAsia="en-GB"/>
              </w:rPr>
              <w:t>0</w:t>
            </w:r>
          </w:p>
        </w:tc>
        <w:tc>
          <w:tcPr>
            <w:tcW w:w="336" w:type="pct"/>
            <w:tcBorders>
              <w:top w:val="single" w:sz="4" w:space="0" w:color="auto"/>
              <w:bottom w:val="single" w:sz="12" w:space="0" w:color="auto"/>
            </w:tcBorders>
            <w:shd w:val="clear" w:color="auto" w:fill="FDE9D9" w:themeFill="accent6" w:themeFillTint="33"/>
            <w:vAlign w:val="center"/>
          </w:tcPr>
          <w:p w14:paraId="23484783" w14:textId="77777777" w:rsidR="0009663D" w:rsidRPr="007404CF" w:rsidRDefault="0009663D" w:rsidP="00796C9F">
            <w:pPr>
              <w:spacing w:before="40" w:after="40" w:line="220" w:lineRule="exact"/>
              <w:ind w:left="113"/>
              <w:rPr>
                <w:b/>
                <w:bCs/>
                <w:sz w:val="18"/>
                <w:szCs w:val="18"/>
                <w:lang w:eastAsia="en-GB"/>
              </w:rPr>
            </w:pPr>
            <w:r w:rsidRPr="007404CF">
              <w:rPr>
                <w:b/>
                <w:bCs/>
                <w:sz w:val="18"/>
                <w:szCs w:val="18"/>
                <w:lang w:eastAsia="en-GB"/>
              </w:rPr>
              <w:t>2</w:t>
            </w:r>
          </w:p>
        </w:tc>
        <w:tc>
          <w:tcPr>
            <w:tcW w:w="334" w:type="pct"/>
            <w:tcBorders>
              <w:top w:val="single" w:sz="4" w:space="0" w:color="auto"/>
              <w:bottom w:val="single" w:sz="12" w:space="0" w:color="auto"/>
            </w:tcBorders>
            <w:shd w:val="clear" w:color="auto" w:fill="FDE9D9" w:themeFill="accent6" w:themeFillTint="33"/>
            <w:vAlign w:val="center"/>
          </w:tcPr>
          <w:p w14:paraId="26EC42D6" w14:textId="77777777" w:rsidR="0009663D" w:rsidRPr="007404CF" w:rsidRDefault="0009663D" w:rsidP="00796C9F">
            <w:pPr>
              <w:spacing w:before="40" w:after="40" w:line="220" w:lineRule="exact"/>
              <w:ind w:left="113"/>
              <w:rPr>
                <w:b/>
                <w:bCs/>
                <w:sz w:val="18"/>
                <w:szCs w:val="18"/>
                <w:lang w:eastAsia="en-GB"/>
              </w:rPr>
            </w:pPr>
            <w:r w:rsidRPr="007404CF">
              <w:rPr>
                <w:b/>
                <w:bCs/>
                <w:sz w:val="18"/>
                <w:szCs w:val="18"/>
                <w:lang w:eastAsia="en-GB"/>
              </w:rPr>
              <w:t>2</w:t>
            </w:r>
          </w:p>
        </w:tc>
        <w:tc>
          <w:tcPr>
            <w:tcW w:w="331" w:type="pct"/>
            <w:tcBorders>
              <w:top w:val="single" w:sz="4" w:space="0" w:color="auto"/>
              <w:bottom w:val="single" w:sz="12" w:space="0" w:color="auto"/>
            </w:tcBorders>
            <w:shd w:val="clear" w:color="auto" w:fill="FDE9D9" w:themeFill="accent6" w:themeFillTint="33"/>
            <w:vAlign w:val="center"/>
          </w:tcPr>
          <w:p w14:paraId="50CCC1D7" w14:textId="77777777" w:rsidR="0009663D" w:rsidRPr="00527333" w:rsidRDefault="0009663D" w:rsidP="00796C9F">
            <w:pPr>
              <w:spacing w:before="40" w:after="40" w:line="220" w:lineRule="exact"/>
              <w:ind w:left="113"/>
              <w:rPr>
                <w:b/>
                <w:bCs/>
                <w:sz w:val="18"/>
                <w:szCs w:val="18"/>
                <w:lang w:eastAsia="en-GB"/>
              </w:rPr>
            </w:pPr>
            <w:r w:rsidRPr="007404CF">
              <w:rPr>
                <w:b/>
                <w:bCs/>
                <w:sz w:val="18"/>
                <w:szCs w:val="18"/>
                <w:lang w:eastAsia="en-GB"/>
              </w:rPr>
              <w:t>2</w:t>
            </w:r>
          </w:p>
        </w:tc>
      </w:tr>
    </w:tbl>
    <w:p w14:paraId="71805261" w14:textId="604C9C55" w:rsidR="00E95E1B" w:rsidRDefault="00E95E1B" w:rsidP="0074793D">
      <w:pPr>
        <w:sectPr w:rsidR="00E95E1B" w:rsidSect="0009663D">
          <w:headerReference w:type="even" r:id="rId73"/>
          <w:headerReference w:type="default" r:id="rId74"/>
          <w:footerReference w:type="even" r:id="rId75"/>
          <w:footerReference w:type="default" r:id="rId76"/>
          <w:endnotePr>
            <w:numFmt w:val="decimal"/>
          </w:endnotePr>
          <w:pgSz w:w="16840" w:h="11907" w:orient="landscape" w:code="9"/>
          <w:pgMar w:top="1134" w:right="1417" w:bottom="1134" w:left="1134" w:header="567" w:footer="567" w:gutter="0"/>
          <w:cols w:space="720"/>
          <w:docGrid w:linePitch="272"/>
        </w:sectPr>
      </w:pPr>
    </w:p>
    <w:p w14:paraId="54B044E3" w14:textId="776AB25F" w:rsidR="00E95E1B" w:rsidRDefault="000A10B8" w:rsidP="00E95E1B">
      <w:pPr>
        <w:pStyle w:val="HChG"/>
      </w:pPr>
      <w:r>
        <w:lastRenderedPageBreak/>
        <w:tab/>
      </w:r>
      <w:r>
        <w:tab/>
      </w:r>
      <w:r w:rsidR="00E95E1B" w:rsidRPr="00B514FC">
        <w:t>Annex XII</w:t>
      </w:r>
    </w:p>
    <w:p w14:paraId="094FA8A3" w14:textId="13039C1B" w:rsidR="00E95E1B" w:rsidRDefault="00E95E1B" w:rsidP="00E95E1B">
      <w:pPr>
        <w:pStyle w:val="H1G"/>
        <w:rPr>
          <w:highlight w:val="yellow"/>
        </w:rPr>
      </w:pPr>
      <w:r>
        <w:tab/>
      </w:r>
      <w:r>
        <w:tab/>
      </w:r>
      <w:r w:rsidR="007B448F" w:rsidRPr="00D77AA8">
        <w:t>Capacity</w:t>
      </w:r>
      <w:r>
        <w:t>-</w:t>
      </w:r>
      <w:r w:rsidRPr="00D77AA8">
        <w:t>building programme</w:t>
      </w:r>
    </w:p>
    <w:p w14:paraId="50052578" w14:textId="7F2E1F32" w:rsidR="00E95E1B" w:rsidRPr="00143E2A" w:rsidRDefault="00E95E1B" w:rsidP="00E95E1B">
      <w:pPr>
        <w:pStyle w:val="SingleTxtG"/>
      </w:pPr>
      <w:r>
        <w:t>Between January 2015 and 31 December 2023, the</w:t>
      </w:r>
      <w:r w:rsidR="237E3C30">
        <w:t xml:space="preserve"> treaty body</w:t>
      </w:r>
      <w:r>
        <w:t xml:space="preserve"> capacity-building programme </w:t>
      </w:r>
      <w:r w:rsidR="6C1DC659">
        <w:t xml:space="preserve">of OHCHR </w:t>
      </w:r>
      <w:r>
        <w:t xml:space="preserve">contributed to 48 new treaty ratifications and 147 submissions of outstanding State party reports, responses to lists of issues and lists of issues prior to reporting, as well as common core documents. The capacity-building programme encouraged and assisted 66 States to establish new or strengthened National Mechanisms for Reporting and Follow-up. To date, the programme </w:t>
      </w:r>
      <w:r w:rsidR="03F6099D">
        <w:t>supported</w:t>
      </w:r>
      <w:r>
        <w:t xml:space="preserve"> 1,151 activities, with over 24,000 participants representing 175 States. An average of 34 percent of women participated in these activities.</w:t>
      </w:r>
    </w:p>
    <w:p w14:paraId="707B4588" w14:textId="05516536" w:rsidR="00E95E1B" w:rsidRDefault="00E95E1B" w:rsidP="00E95E1B">
      <w:pPr>
        <w:pStyle w:val="SingleTxtG"/>
      </w:pPr>
      <w:r>
        <w:t xml:space="preserve">In addition, the capacity-building programme issued eight publications: a Practical Guide and a Study on National Mechanisms for Reporting and Follow-up in 2016; a training package on treaty reporting, containing a Treaty Reporting Manual, a Trainers Guide and a corresponding online training in 2018; a Practical Guide on National Mechanisms for Prevention of Torture in 2018; a Training Guide on Reporting under the International Covenant on Civil and Political Rights in 2020; a Training Guide on Reporting under the International Convention for the Protection of all Persons from Enforced Disappearance in 2022; the Convention on the Elimination of all Forms of Discrimination against Women and its Optional Protocol: Handbook for Parliamentarians in 2023; and Implementing the Rights of Persons with Disabilities – the Role of Independent Monitoring Frameworks in 2023. </w:t>
      </w:r>
    </w:p>
    <w:p w14:paraId="4427638C" w14:textId="04C14097" w:rsidR="00E95E1B" w:rsidRDefault="00E95E1B" w:rsidP="00E95E1B">
      <w:pPr>
        <w:pStyle w:val="SingleTxtG"/>
      </w:pPr>
      <w:r w:rsidRPr="00143E2A">
        <w:t>The capacity</w:t>
      </w:r>
      <w:r w:rsidR="007B448F">
        <w:t>-</w:t>
      </w:r>
      <w:r w:rsidRPr="00143E2A">
        <w:t xml:space="preserve">building programme manages the Special Fund </w:t>
      </w:r>
      <w:r w:rsidRPr="009346C0">
        <w:t>of the Optional Protocol to the Convention against Torture</w:t>
      </w:r>
      <w:r>
        <w:t>,</w:t>
      </w:r>
      <w:r w:rsidRPr="009346C0">
        <w:t xml:space="preserve"> </w:t>
      </w:r>
      <w:r w:rsidRPr="00143E2A">
        <w:t xml:space="preserve">which awards grants to support </w:t>
      </w:r>
      <w:r>
        <w:t>torture prevention efforts at the national level</w:t>
      </w:r>
      <w:r w:rsidRPr="00143E2A">
        <w:t xml:space="preserve"> following a visit by the Subcommittee on the Prevention of Torture. The programme </w:t>
      </w:r>
      <w:r w:rsidRPr="008057B1">
        <w:t>continue</w:t>
      </w:r>
      <w:r>
        <w:t>s</w:t>
      </w:r>
      <w:r w:rsidRPr="008057B1">
        <w:t xml:space="preserve"> to invest in and promote the Universal Human Rights Index (UHRI)</w:t>
      </w:r>
      <w:r>
        <w:t xml:space="preserve"> and the National Recommendations Tracking Database (NRTD). </w:t>
      </w:r>
    </w:p>
    <w:p w14:paraId="3622D67D" w14:textId="7E2D5FFE" w:rsidR="00E95E1B" w:rsidRDefault="00E95E1B" w:rsidP="00E95E1B">
      <w:pPr>
        <w:pStyle w:val="SingleTxtG"/>
      </w:pPr>
      <w:r>
        <w:t>The UHRI is a public online database which compiles over 220,000 country-specific recommendations of the international human rights mechanisms in a user-friendly manner which are tagged against the Sustainable Development Goals (SDGs). This facilitates human rights analysis by all stakeholders</w:t>
      </w:r>
      <w:r w:rsidR="42A3AB82">
        <w:t>,</w:t>
      </w:r>
      <w:r>
        <w:t xml:space="preserve"> including to identify who may be at risk of being left behind as well as mapping systematic, recurring and unresolved issues, which may impede on the realization of the 2030 Agenda. The UHRI, fully redesigned in 2021, features new functionalities introduced in the last two years, including the incorporation of the recommendations of country mandates of Special Procedures. UHRI receives about 40,000 views every year.</w:t>
      </w:r>
    </w:p>
    <w:p w14:paraId="718B5113" w14:textId="77777777" w:rsidR="00E95E1B" w:rsidRDefault="00E95E1B" w:rsidP="00E95E1B">
      <w:pPr>
        <w:pStyle w:val="SingleTxtG"/>
      </w:pPr>
      <w:r w:rsidRPr="00143E2A">
        <w:t>T</w:t>
      </w:r>
      <w:r>
        <w:t>he NRTD is a digital tool that allows</w:t>
      </w:r>
      <w:r w:rsidRPr="00143E2A">
        <w:t xml:space="preserve"> State</w:t>
      </w:r>
      <w:r>
        <w:t xml:space="preserve"> to</w:t>
      </w:r>
      <w:r w:rsidRPr="00143E2A">
        <w:t xml:space="preserve"> track the implementation of the recommendations received from the human rights mechanisms</w:t>
      </w:r>
      <w:r w:rsidRPr="00695DC9">
        <w:t xml:space="preserve"> </w:t>
      </w:r>
      <w:r>
        <w:t>and supports</w:t>
      </w:r>
      <w:r w:rsidRPr="00143E2A">
        <w:t xml:space="preserve"> the </w:t>
      </w:r>
      <w:r>
        <w:t>coordination, consultation and information management functions of national mechanisms for implementation, reporting and follow-up.</w:t>
      </w:r>
      <w:r w:rsidRPr="00143E2A">
        <w:t xml:space="preserve"> </w:t>
      </w:r>
      <w:r>
        <w:t>A fully redesigned version has been launched in 2022 and has since been rolled out in a number of countries</w:t>
      </w:r>
      <w:r w:rsidRPr="00143E2A">
        <w:t>.</w:t>
      </w:r>
      <w:r>
        <w:t xml:space="preserve"> </w:t>
      </w:r>
    </w:p>
    <w:p w14:paraId="250DA5D8" w14:textId="77777777" w:rsidR="00E95E1B" w:rsidRDefault="00E95E1B" w:rsidP="00E95E1B">
      <w:pPr>
        <w:pStyle w:val="H23G"/>
      </w:pPr>
      <w:r>
        <w:br w:type="column"/>
      </w:r>
      <w:r w:rsidRPr="79AAC127">
        <w:lastRenderedPageBreak/>
        <w:t>Table 1</w:t>
      </w:r>
    </w:p>
    <w:p w14:paraId="17A00A24" w14:textId="77777777" w:rsidR="00E95E1B" w:rsidRDefault="00E95E1B" w:rsidP="00E95E1B">
      <w:pPr>
        <w:pStyle w:val="CommentText"/>
        <w:jc w:val="both"/>
        <w:rPr>
          <w:b/>
          <w:bCs/>
        </w:rPr>
      </w:pPr>
    </w:p>
    <w:tbl>
      <w:tblPr>
        <w:tblW w:w="0" w:type="auto"/>
        <w:tblInd w:w="135" w:type="dxa"/>
        <w:tblLayout w:type="fixed"/>
        <w:tblLook w:val="04A0" w:firstRow="1" w:lastRow="0" w:firstColumn="1" w:lastColumn="0" w:noHBand="0" w:noVBand="1"/>
      </w:tblPr>
      <w:tblGrid>
        <w:gridCol w:w="2265"/>
        <w:gridCol w:w="1980"/>
        <w:gridCol w:w="2265"/>
        <w:gridCol w:w="2700"/>
      </w:tblGrid>
      <w:tr w:rsidR="00E95E1B" w14:paraId="45C3E7F4" w14:textId="77777777" w:rsidTr="5C5AA6CB">
        <w:trPr>
          <w:trHeight w:val="720"/>
        </w:trPr>
        <w:tc>
          <w:tcPr>
            <w:tcW w:w="2265" w:type="dxa"/>
            <w:tcBorders>
              <w:top w:val="single" w:sz="8" w:space="0" w:color="92CDDC" w:themeColor="accent5" w:themeTint="99"/>
              <w:left w:val="single" w:sz="8" w:space="0" w:color="92CDDC" w:themeColor="accent5" w:themeTint="99"/>
              <w:bottom w:val="single" w:sz="12" w:space="0" w:color="92CDDC" w:themeColor="accent5" w:themeTint="99"/>
              <w:right w:val="single" w:sz="8" w:space="0" w:color="92CDDC" w:themeColor="accent5" w:themeTint="99"/>
            </w:tcBorders>
          </w:tcPr>
          <w:p w14:paraId="71B1C32B" w14:textId="77777777" w:rsidR="00E95E1B" w:rsidRDefault="00E95E1B" w:rsidP="00796C9F">
            <w:r w:rsidRPr="77AA7DCE">
              <w:rPr>
                <w:b/>
                <w:bCs/>
                <w:color w:val="000000" w:themeColor="text1"/>
                <w:lang w:val="en"/>
              </w:rPr>
              <w:t>Treaty/Committee</w:t>
            </w:r>
          </w:p>
        </w:tc>
        <w:tc>
          <w:tcPr>
            <w:tcW w:w="1980" w:type="dxa"/>
            <w:tcBorders>
              <w:top w:val="single" w:sz="8" w:space="0" w:color="92CDDC" w:themeColor="accent5" w:themeTint="99"/>
              <w:left w:val="single" w:sz="8" w:space="0" w:color="92CDDC" w:themeColor="accent5" w:themeTint="99"/>
              <w:bottom w:val="single" w:sz="12" w:space="0" w:color="92CDDC" w:themeColor="accent5" w:themeTint="99"/>
              <w:right w:val="single" w:sz="8" w:space="0" w:color="92CDDC" w:themeColor="accent5" w:themeTint="99"/>
            </w:tcBorders>
          </w:tcPr>
          <w:p w14:paraId="4B993C63" w14:textId="77777777" w:rsidR="00E95E1B" w:rsidRDefault="00E95E1B" w:rsidP="00796C9F">
            <w:r w:rsidRPr="77AA7DCE">
              <w:rPr>
                <w:b/>
                <w:bCs/>
                <w:color w:val="000000" w:themeColor="text1"/>
                <w:lang w:val="en"/>
              </w:rPr>
              <w:t xml:space="preserve">Number of </w:t>
            </w:r>
            <w:r>
              <w:rPr>
                <w:b/>
                <w:bCs/>
                <w:color w:val="000000" w:themeColor="text1"/>
                <w:lang w:val="en"/>
              </w:rPr>
              <w:t>r</w:t>
            </w:r>
            <w:r w:rsidRPr="77AA7DCE">
              <w:rPr>
                <w:b/>
                <w:bCs/>
                <w:color w:val="000000" w:themeColor="text1"/>
                <w:lang w:val="en"/>
              </w:rPr>
              <w:t>atifications</w:t>
            </w:r>
            <w:r>
              <w:rPr>
                <w:b/>
                <w:bCs/>
                <w:color w:val="000000" w:themeColor="text1"/>
                <w:lang w:val="en"/>
              </w:rPr>
              <w:t xml:space="preserve"> following TBCBP advocacy</w:t>
            </w:r>
          </w:p>
        </w:tc>
        <w:tc>
          <w:tcPr>
            <w:tcW w:w="2265" w:type="dxa"/>
            <w:tcBorders>
              <w:top w:val="single" w:sz="8" w:space="0" w:color="92CDDC" w:themeColor="accent5" w:themeTint="99"/>
              <w:left w:val="single" w:sz="8" w:space="0" w:color="92CDDC" w:themeColor="accent5" w:themeTint="99"/>
              <w:bottom w:val="single" w:sz="12" w:space="0" w:color="92CDDC" w:themeColor="accent5" w:themeTint="99"/>
              <w:right w:val="single" w:sz="8" w:space="0" w:color="92CDDC" w:themeColor="accent5" w:themeTint="99"/>
            </w:tcBorders>
          </w:tcPr>
          <w:p w14:paraId="50AE6DDE" w14:textId="77777777" w:rsidR="00E95E1B" w:rsidRDefault="00E95E1B" w:rsidP="00796C9F">
            <w:r w:rsidRPr="5C5AA6CB">
              <w:rPr>
                <w:b/>
                <w:bCs/>
                <w:color w:val="000000" w:themeColor="text1"/>
                <w:lang w:val="en-US"/>
              </w:rPr>
              <w:t>Number of outstanding reports submitted with support from TBCBP</w:t>
            </w:r>
          </w:p>
        </w:tc>
        <w:tc>
          <w:tcPr>
            <w:tcW w:w="2700" w:type="dxa"/>
            <w:tcBorders>
              <w:top w:val="single" w:sz="8" w:space="0" w:color="92CDDC" w:themeColor="accent5" w:themeTint="99"/>
              <w:left w:val="single" w:sz="8" w:space="0" w:color="92CDDC" w:themeColor="accent5" w:themeTint="99"/>
              <w:bottom w:val="single" w:sz="12" w:space="0" w:color="92CDDC" w:themeColor="accent5" w:themeTint="99"/>
              <w:right w:val="single" w:sz="8" w:space="0" w:color="92CDDC" w:themeColor="accent5" w:themeTint="99"/>
            </w:tcBorders>
          </w:tcPr>
          <w:p w14:paraId="4EB9B790" w14:textId="77777777" w:rsidR="00E95E1B" w:rsidRDefault="00E95E1B" w:rsidP="00796C9F">
            <w:r w:rsidRPr="24C78D9B">
              <w:rPr>
                <w:b/>
                <w:color w:val="000000" w:themeColor="text1"/>
                <w:lang w:val="en-US"/>
              </w:rPr>
              <w:t xml:space="preserve">Number of </w:t>
            </w:r>
            <w:r>
              <w:rPr>
                <w:b/>
                <w:color w:val="000000" w:themeColor="text1"/>
                <w:lang w:val="en-US"/>
              </w:rPr>
              <w:t>c</w:t>
            </w:r>
            <w:r w:rsidRPr="24C78D9B">
              <w:rPr>
                <w:b/>
                <w:color w:val="000000" w:themeColor="text1"/>
                <w:lang w:val="en-US"/>
              </w:rPr>
              <w:t xml:space="preserve">onstructive </w:t>
            </w:r>
            <w:r>
              <w:rPr>
                <w:b/>
                <w:color w:val="000000" w:themeColor="text1"/>
                <w:lang w:val="en-US"/>
              </w:rPr>
              <w:t>d</w:t>
            </w:r>
            <w:r w:rsidRPr="24C78D9B">
              <w:rPr>
                <w:b/>
                <w:color w:val="000000" w:themeColor="text1"/>
                <w:lang w:val="en-US"/>
              </w:rPr>
              <w:t>ialogues held after capacity building at national level</w:t>
            </w:r>
          </w:p>
        </w:tc>
      </w:tr>
      <w:tr w:rsidR="00E95E1B" w14:paraId="2C11439C" w14:textId="77777777" w:rsidTr="5C5AA6CB">
        <w:trPr>
          <w:trHeight w:val="360"/>
        </w:trPr>
        <w:tc>
          <w:tcPr>
            <w:tcW w:w="2265" w:type="dxa"/>
            <w:tcBorders>
              <w:top w:val="single" w:sz="12"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07A650EA" w14:textId="77777777" w:rsidR="00E95E1B" w:rsidRDefault="00E95E1B" w:rsidP="00796C9F">
            <w:r w:rsidRPr="77AA7DCE">
              <w:rPr>
                <w:b/>
                <w:bCs/>
                <w:color w:val="000000" w:themeColor="text1"/>
                <w:lang w:val="en"/>
              </w:rPr>
              <w:t>ICESCR</w:t>
            </w:r>
          </w:p>
        </w:tc>
        <w:tc>
          <w:tcPr>
            <w:tcW w:w="1980" w:type="dxa"/>
            <w:tcBorders>
              <w:top w:val="single" w:sz="12"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127AC93F" w14:textId="77777777" w:rsidR="00E95E1B" w:rsidRDefault="00E95E1B" w:rsidP="00796C9F">
            <w:r w:rsidRPr="77AA7DCE">
              <w:rPr>
                <w:color w:val="000000" w:themeColor="text1"/>
                <w:lang w:val="en"/>
              </w:rPr>
              <w:t>4</w:t>
            </w:r>
          </w:p>
        </w:tc>
        <w:tc>
          <w:tcPr>
            <w:tcW w:w="2265" w:type="dxa"/>
            <w:tcBorders>
              <w:top w:val="single" w:sz="12"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0B873E1F" w14:textId="77777777" w:rsidR="00E95E1B" w:rsidRDefault="00E95E1B" w:rsidP="00796C9F">
            <w:pPr>
              <w:rPr>
                <w:color w:val="000000" w:themeColor="text1"/>
                <w:lang w:val="en"/>
              </w:rPr>
            </w:pPr>
            <w:r w:rsidRPr="79AAC127">
              <w:rPr>
                <w:color w:val="000000" w:themeColor="text1"/>
                <w:lang w:val="en"/>
              </w:rPr>
              <w:t>16</w:t>
            </w:r>
          </w:p>
        </w:tc>
        <w:tc>
          <w:tcPr>
            <w:tcW w:w="2700" w:type="dxa"/>
            <w:tcBorders>
              <w:top w:val="single" w:sz="12"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5E66E2A2" w14:textId="77777777" w:rsidR="00E95E1B" w:rsidRDefault="00E95E1B" w:rsidP="00796C9F">
            <w:pPr>
              <w:rPr>
                <w:color w:val="000000" w:themeColor="text1"/>
                <w:lang w:val="en"/>
              </w:rPr>
            </w:pPr>
            <w:r w:rsidRPr="79AAC127">
              <w:rPr>
                <w:color w:val="000000" w:themeColor="text1"/>
                <w:lang w:val="en"/>
              </w:rPr>
              <w:t xml:space="preserve">4 </w:t>
            </w:r>
          </w:p>
        </w:tc>
      </w:tr>
      <w:tr w:rsidR="00E95E1B" w14:paraId="39CBE5E9" w14:textId="77777777" w:rsidTr="5C5AA6CB">
        <w:trPr>
          <w:trHeight w:val="570"/>
        </w:trPr>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2D5B7A96" w14:textId="77777777" w:rsidR="00E95E1B" w:rsidRDefault="00E95E1B" w:rsidP="00796C9F">
            <w:r w:rsidRPr="77AA7DCE">
              <w:rPr>
                <w:b/>
                <w:bCs/>
                <w:color w:val="000000" w:themeColor="text1"/>
                <w:lang w:val="en"/>
              </w:rPr>
              <w:t>ICCPR</w:t>
            </w:r>
          </w:p>
        </w:tc>
        <w:tc>
          <w:tcPr>
            <w:tcW w:w="198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297A87D6" w14:textId="77777777" w:rsidR="00E95E1B" w:rsidRDefault="00E95E1B" w:rsidP="00796C9F">
            <w:r w:rsidRPr="79AAC127">
              <w:rPr>
                <w:color w:val="000000" w:themeColor="text1"/>
                <w:lang w:val="en"/>
              </w:rPr>
              <w:t xml:space="preserve">2 </w:t>
            </w:r>
          </w:p>
          <w:p w14:paraId="5CB9F12F" w14:textId="77777777" w:rsidR="00E95E1B" w:rsidRDefault="00E95E1B" w:rsidP="00796C9F">
            <w:r w:rsidRPr="79AAC127">
              <w:rPr>
                <w:color w:val="000000" w:themeColor="text1"/>
                <w:lang w:val="en"/>
              </w:rPr>
              <w:t>(+2 ICCPR-OP1 +2 ICCPR-OP2+2 lifting of reservations</w:t>
            </w:r>
            <w:r w:rsidRPr="79AAC127">
              <w:rPr>
                <w:color w:val="000000" w:themeColor="text1"/>
              </w:rPr>
              <w:t>)</w:t>
            </w:r>
          </w:p>
        </w:tc>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64668D1C" w14:textId="77777777" w:rsidR="00E95E1B" w:rsidRDefault="00E95E1B" w:rsidP="00796C9F">
            <w:pPr>
              <w:rPr>
                <w:color w:val="000000" w:themeColor="text1"/>
                <w:lang w:val="en"/>
              </w:rPr>
            </w:pPr>
            <w:r w:rsidRPr="79AAC127">
              <w:rPr>
                <w:color w:val="000000" w:themeColor="text1"/>
                <w:lang w:val="en"/>
              </w:rPr>
              <w:t>12</w:t>
            </w:r>
          </w:p>
        </w:tc>
        <w:tc>
          <w:tcPr>
            <w:tcW w:w="270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4D4060BC" w14:textId="77777777" w:rsidR="00E95E1B" w:rsidRDefault="00E95E1B" w:rsidP="00796C9F">
            <w:pPr>
              <w:rPr>
                <w:color w:val="000000" w:themeColor="text1"/>
                <w:lang w:val="en"/>
              </w:rPr>
            </w:pPr>
            <w:r w:rsidRPr="79AAC127">
              <w:rPr>
                <w:color w:val="000000" w:themeColor="text1"/>
                <w:lang w:val="en"/>
              </w:rPr>
              <w:t xml:space="preserve">12 </w:t>
            </w:r>
          </w:p>
        </w:tc>
      </w:tr>
      <w:tr w:rsidR="00E95E1B" w14:paraId="11B8EEB1" w14:textId="77777777" w:rsidTr="5C5AA6CB">
        <w:trPr>
          <w:trHeight w:val="360"/>
        </w:trPr>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5E3FFEC6" w14:textId="77777777" w:rsidR="00E95E1B" w:rsidRDefault="00E95E1B" w:rsidP="00796C9F">
            <w:r w:rsidRPr="77AA7DCE">
              <w:rPr>
                <w:b/>
                <w:bCs/>
                <w:color w:val="000000" w:themeColor="text1"/>
                <w:lang w:val="en"/>
              </w:rPr>
              <w:t>CAT</w:t>
            </w:r>
          </w:p>
        </w:tc>
        <w:tc>
          <w:tcPr>
            <w:tcW w:w="198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581DD7AE" w14:textId="77777777" w:rsidR="00E95E1B" w:rsidRDefault="00E95E1B" w:rsidP="00796C9F">
            <w:r w:rsidRPr="79AAC127">
              <w:rPr>
                <w:color w:val="000000" w:themeColor="text1"/>
                <w:lang w:val="en"/>
              </w:rPr>
              <w:t xml:space="preserve"> 4 (+2 OPCAT)</w:t>
            </w:r>
          </w:p>
        </w:tc>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0BE821AE" w14:textId="77777777" w:rsidR="00E95E1B" w:rsidRDefault="00E95E1B" w:rsidP="00796C9F">
            <w:pPr>
              <w:rPr>
                <w:color w:val="000000" w:themeColor="text1"/>
                <w:lang w:val="en"/>
              </w:rPr>
            </w:pPr>
            <w:r w:rsidRPr="79AAC127">
              <w:rPr>
                <w:color w:val="000000" w:themeColor="text1"/>
                <w:lang w:val="en"/>
              </w:rPr>
              <w:t>16</w:t>
            </w:r>
          </w:p>
        </w:tc>
        <w:tc>
          <w:tcPr>
            <w:tcW w:w="270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6360C02A" w14:textId="77777777" w:rsidR="00E95E1B" w:rsidRDefault="00E95E1B" w:rsidP="00796C9F">
            <w:pPr>
              <w:rPr>
                <w:color w:val="000000" w:themeColor="text1"/>
                <w:lang w:val="en"/>
              </w:rPr>
            </w:pPr>
            <w:r w:rsidRPr="79AAC127">
              <w:rPr>
                <w:color w:val="000000" w:themeColor="text1"/>
                <w:lang w:val="en"/>
              </w:rPr>
              <w:t xml:space="preserve">3 </w:t>
            </w:r>
          </w:p>
        </w:tc>
      </w:tr>
      <w:tr w:rsidR="00E95E1B" w14:paraId="3F2C4711" w14:textId="77777777" w:rsidTr="5C5AA6CB">
        <w:trPr>
          <w:trHeight w:val="360"/>
        </w:trPr>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7EA9B132" w14:textId="77777777" w:rsidR="00E95E1B" w:rsidRDefault="00E95E1B" w:rsidP="00796C9F">
            <w:r w:rsidRPr="77AA7DCE">
              <w:rPr>
                <w:b/>
                <w:bCs/>
                <w:color w:val="000000" w:themeColor="text1"/>
                <w:lang w:val="en"/>
              </w:rPr>
              <w:t>CRPD</w:t>
            </w:r>
          </w:p>
        </w:tc>
        <w:tc>
          <w:tcPr>
            <w:tcW w:w="198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4EFFD482" w14:textId="77777777" w:rsidR="00E95E1B" w:rsidRDefault="00E95E1B" w:rsidP="00796C9F">
            <w:pPr>
              <w:rPr>
                <w:color w:val="000000" w:themeColor="text1"/>
                <w:lang w:val="en"/>
              </w:rPr>
            </w:pPr>
            <w:r w:rsidRPr="79AAC127">
              <w:rPr>
                <w:color w:val="000000" w:themeColor="text1"/>
                <w:lang w:val="en"/>
              </w:rPr>
              <w:t xml:space="preserve">11 (+4 CRPD-OP) </w:t>
            </w:r>
          </w:p>
        </w:tc>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4788571E" w14:textId="77777777" w:rsidR="00E95E1B" w:rsidRDefault="00E95E1B" w:rsidP="00796C9F">
            <w:pPr>
              <w:rPr>
                <w:color w:val="000000" w:themeColor="text1"/>
                <w:lang w:val="en"/>
              </w:rPr>
            </w:pPr>
            <w:r w:rsidRPr="79AAC127">
              <w:rPr>
                <w:color w:val="000000" w:themeColor="text1"/>
                <w:lang w:val="en"/>
              </w:rPr>
              <w:t>13</w:t>
            </w:r>
          </w:p>
        </w:tc>
        <w:tc>
          <w:tcPr>
            <w:tcW w:w="270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5482F636" w14:textId="77777777" w:rsidR="00E95E1B" w:rsidRDefault="00E95E1B" w:rsidP="00796C9F">
            <w:pPr>
              <w:rPr>
                <w:color w:val="000000" w:themeColor="text1"/>
                <w:lang w:val="en"/>
              </w:rPr>
            </w:pPr>
            <w:r w:rsidRPr="79AAC127">
              <w:rPr>
                <w:color w:val="000000" w:themeColor="text1"/>
                <w:lang w:val="en"/>
              </w:rPr>
              <w:t xml:space="preserve">4 </w:t>
            </w:r>
          </w:p>
        </w:tc>
      </w:tr>
      <w:tr w:rsidR="00E95E1B" w14:paraId="6D842ACC" w14:textId="77777777" w:rsidTr="5C5AA6CB">
        <w:trPr>
          <w:trHeight w:val="375"/>
        </w:trPr>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20AF1BAA" w14:textId="77777777" w:rsidR="00E95E1B" w:rsidRDefault="00E95E1B" w:rsidP="00796C9F">
            <w:r w:rsidRPr="77AA7DCE">
              <w:rPr>
                <w:b/>
                <w:bCs/>
                <w:color w:val="000000" w:themeColor="text1"/>
                <w:lang w:val="en"/>
              </w:rPr>
              <w:t>CMW</w:t>
            </w:r>
          </w:p>
        </w:tc>
        <w:tc>
          <w:tcPr>
            <w:tcW w:w="198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78C4FCFB" w14:textId="77777777" w:rsidR="00E95E1B" w:rsidRDefault="00E95E1B" w:rsidP="00796C9F">
            <w:r w:rsidRPr="79AAC127">
              <w:rPr>
                <w:color w:val="000000" w:themeColor="text1"/>
                <w:lang w:val="en"/>
              </w:rPr>
              <w:t>3</w:t>
            </w:r>
          </w:p>
        </w:tc>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382A1A2D" w14:textId="77777777" w:rsidR="00E95E1B" w:rsidRDefault="00E95E1B" w:rsidP="00796C9F">
            <w:pPr>
              <w:rPr>
                <w:color w:val="000000" w:themeColor="text1"/>
                <w:lang w:val="en"/>
              </w:rPr>
            </w:pPr>
            <w:r w:rsidRPr="79AAC127">
              <w:rPr>
                <w:color w:val="000000" w:themeColor="text1"/>
                <w:lang w:val="en"/>
              </w:rPr>
              <w:t xml:space="preserve">7 </w:t>
            </w:r>
          </w:p>
        </w:tc>
        <w:tc>
          <w:tcPr>
            <w:tcW w:w="270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423B06E4" w14:textId="77777777" w:rsidR="00E95E1B" w:rsidRDefault="00E95E1B" w:rsidP="00796C9F">
            <w:pPr>
              <w:rPr>
                <w:color w:val="000000" w:themeColor="text1"/>
                <w:lang w:val="en"/>
              </w:rPr>
            </w:pPr>
            <w:r w:rsidRPr="79AAC127">
              <w:rPr>
                <w:color w:val="000000" w:themeColor="text1"/>
                <w:lang w:val="en"/>
              </w:rPr>
              <w:t xml:space="preserve">2 </w:t>
            </w:r>
          </w:p>
        </w:tc>
      </w:tr>
      <w:tr w:rsidR="00E95E1B" w14:paraId="05FBC8A4" w14:textId="77777777" w:rsidTr="5C5AA6CB">
        <w:trPr>
          <w:trHeight w:val="360"/>
        </w:trPr>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026AC960" w14:textId="77777777" w:rsidR="00E95E1B" w:rsidRDefault="00E95E1B" w:rsidP="00796C9F">
            <w:r w:rsidRPr="77AA7DCE">
              <w:rPr>
                <w:b/>
                <w:bCs/>
                <w:color w:val="000000" w:themeColor="text1"/>
                <w:lang w:val="en"/>
              </w:rPr>
              <w:t>CERD</w:t>
            </w:r>
          </w:p>
        </w:tc>
        <w:tc>
          <w:tcPr>
            <w:tcW w:w="198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55BC25B1" w14:textId="77777777" w:rsidR="00E95E1B" w:rsidRDefault="00E95E1B" w:rsidP="00796C9F">
            <w:r w:rsidRPr="77AA7DCE">
              <w:rPr>
                <w:color w:val="000000" w:themeColor="text1"/>
                <w:lang w:val="en"/>
              </w:rPr>
              <w:t>2</w:t>
            </w:r>
          </w:p>
        </w:tc>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2DFECB86" w14:textId="77777777" w:rsidR="00E95E1B" w:rsidRDefault="00E95E1B" w:rsidP="00796C9F">
            <w:pPr>
              <w:rPr>
                <w:color w:val="000000" w:themeColor="text1"/>
                <w:lang w:val="en"/>
              </w:rPr>
            </w:pPr>
            <w:r w:rsidRPr="79AAC127">
              <w:rPr>
                <w:color w:val="000000" w:themeColor="text1"/>
                <w:lang w:val="en"/>
              </w:rPr>
              <w:t xml:space="preserve"> 12</w:t>
            </w:r>
          </w:p>
        </w:tc>
        <w:tc>
          <w:tcPr>
            <w:tcW w:w="270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22D2A474" w14:textId="77777777" w:rsidR="00E95E1B" w:rsidRDefault="00E95E1B" w:rsidP="00796C9F">
            <w:pPr>
              <w:rPr>
                <w:color w:val="000000" w:themeColor="text1"/>
                <w:lang w:val="en"/>
              </w:rPr>
            </w:pPr>
            <w:r w:rsidRPr="79AAC127">
              <w:rPr>
                <w:color w:val="000000" w:themeColor="text1"/>
                <w:lang w:val="en"/>
              </w:rPr>
              <w:t xml:space="preserve">4 </w:t>
            </w:r>
          </w:p>
        </w:tc>
      </w:tr>
      <w:tr w:rsidR="00E95E1B" w14:paraId="08976119" w14:textId="77777777" w:rsidTr="5C5AA6CB">
        <w:trPr>
          <w:trHeight w:val="375"/>
        </w:trPr>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274CEE88" w14:textId="77777777" w:rsidR="00E95E1B" w:rsidRDefault="00E95E1B" w:rsidP="00796C9F">
            <w:r w:rsidRPr="77AA7DCE">
              <w:rPr>
                <w:b/>
                <w:bCs/>
                <w:color w:val="000000" w:themeColor="text1"/>
                <w:lang w:val="en"/>
              </w:rPr>
              <w:t>CRC</w:t>
            </w:r>
          </w:p>
        </w:tc>
        <w:tc>
          <w:tcPr>
            <w:tcW w:w="198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4D679EAA" w14:textId="77777777" w:rsidR="00E95E1B" w:rsidRDefault="00E95E1B" w:rsidP="00796C9F">
            <w:pPr>
              <w:rPr>
                <w:color w:val="000000" w:themeColor="text1"/>
                <w:lang w:val="en"/>
              </w:rPr>
            </w:pPr>
            <w:r>
              <w:rPr>
                <w:color w:val="000000" w:themeColor="text1"/>
                <w:lang w:val="en"/>
              </w:rPr>
              <w:t>2</w:t>
            </w:r>
            <w:r w:rsidRPr="77AA7DCE">
              <w:rPr>
                <w:color w:val="000000" w:themeColor="text1"/>
                <w:lang w:val="en"/>
              </w:rPr>
              <w:t xml:space="preserve"> CRC-OPIC</w:t>
            </w:r>
          </w:p>
          <w:p w14:paraId="1B3EAFA2" w14:textId="77777777" w:rsidR="00E95E1B" w:rsidRDefault="00E95E1B" w:rsidP="00796C9F">
            <w:pPr>
              <w:rPr>
                <w:color w:val="000000" w:themeColor="text1"/>
                <w:lang w:val="en"/>
              </w:rPr>
            </w:pPr>
            <w:r>
              <w:rPr>
                <w:color w:val="000000" w:themeColor="text1"/>
                <w:lang w:val="en"/>
              </w:rPr>
              <w:t>1 CRC-OPAC</w:t>
            </w:r>
          </w:p>
          <w:p w14:paraId="4EE4A574" w14:textId="77777777" w:rsidR="00E95E1B" w:rsidRDefault="00E95E1B" w:rsidP="00796C9F">
            <w:r w:rsidRPr="79AAC127">
              <w:rPr>
                <w:color w:val="000000" w:themeColor="text1"/>
                <w:lang w:val="en"/>
              </w:rPr>
              <w:t>1 CRC-OPSC (+2 CRC lifting of reservations)</w:t>
            </w:r>
          </w:p>
        </w:tc>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34AC378C" w14:textId="77777777" w:rsidR="00E95E1B" w:rsidRDefault="00E95E1B" w:rsidP="00796C9F">
            <w:pPr>
              <w:rPr>
                <w:color w:val="000000" w:themeColor="text1"/>
                <w:lang w:val="en"/>
              </w:rPr>
            </w:pPr>
            <w:r w:rsidRPr="79AAC127">
              <w:rPr>
                <w:color w:val="000000" w:themeColor="text1"/>
                <w:lang w:val="en"/>
              </w:rPr>
              <w:t xml:space="preserve">17 </w:t>
            </w:r>
          </w:p>
          <w:p w14:paraId="4DDBB89F" w14:textId="77777777" w:rsidR="00E95E1B" w:rsidRDefault="00E95E1B" w:rsidP="00796C9F">
            <w:pPr>
              <w:rPr>
                <w:color w:val="000000" w:themeColor="text1"/>
                <w:lang w:val="en"/>
              </w:rPr>
            </w:pPr>
            <w:r w:rsidRPr="79AAC127">
              <w:rPr>
                <w:color w:val="000000" w:themeColor="text1"/>
                <w:lang w:val="en"/>
              </w:rPr>
              <w:t>+1 CRC-OPSC</w:t>
            </w:r>
          </w:p>
        </w:tc>
        <w:tc>
          <w:tcPr>
            <w:tcW w:w="270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01467F89" w14:textId="77777777" w:rsidR="00E95E1B" w:rsidRDefault="00E95E1B" w:rsidP="00796C9F">
            <w:pPr>
              <w:rPr>
                <w:color w:val="000000" w:themeColor="text1"/>
                <w:lang w:val="en"/>
              </w:rPr>
            </w:pPr>
            <w:r w:rsidRPr="79AAC127">
              <w:rPr>
                <w:color w:val="000000" w:themeColor="text1"/>
                <w:lang w:val="en"/>
              </w:rPr>
              <w:t xml:space="preserve">10 </w:t>
            </w:r>
          </w:p>
        </w:tc>
      </w:tr>
      <w:tr w:rsidR="00E95E1B" w14:paraId="01F50EF8" w14:textId="77777777" w:rsidTr="5C5AA6CB">
        <w:trPr>
          <w:trHeight w:val="360"/>
        </w:trPr>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3274A3A6" w14:textId="77777777" w:rsidR="00E95E1B" w:rsidRDefault="00E95E1B" w:rsidP="00796C9F">
            <w:r w:rsidRPr="77AA7DCE">
              <w:rPr>
                <w:b/>
                <w:bCs/>
                <w:color w:val="000000" w:themeColor="text1"/>
                <w:lang w:val="en"/>
              </w:rPr>
              <w:t>CEDAW</w:t>
            </w:r>
          </w:p>
        </w:tc>
        <w:tc>
          <w:tcPr>
            <w:tcW w:w="198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3FB6D2B0" w14:textId="77777777" w:rsidR="00E95E1B" w:rsidRPr="0055322F" w:rsidRDefault="00E95E1B" w:rsidP="00796C9F">
            <w:pPr>
              <w:rPr>
                <w:color w:val="000000" w:themeColor="text1"/>
                <w:lang w:val="en"/>
              </w:rPr>
            </w:pPr>
            <w:r w:rsidRPr="79AAC127">
              <w:rPr>
                <w:color w:val="000000" w:themeColor="text1"/>
                <w:lang w:val="en"/>
              </w:rPr>
              <w:t>/ (+2 CEDAW-OP)</w:t>
            </w:r>
          </w:p>
        </w:tc>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63BD6EAF" w14:textId="77777777" w:rsidR="00E95E1B" w:rsidRDefault="00E95E1B" w:rsidP="00796C9F">
            <w:pPr>
              <w:rPr>
                <w:color w:val="000000" w:themeColor="text1"/>
                <w:lang w:val="en"/>
              </w:rPr>
            </w:pPr>
            <w:r w:rsidRPr="79AAC127">
              <w:rPr>
                <w:color w:val="000000" w:themeColor="text1"/>
                <w:lang w:val="en"/>
              </w:rPr>
              <w:t>27</w:t>
            </w:r>
          </w:p>
        </w:tc>
        <w:tc>
          <w:tcPr>
            <w:tcW w:w="270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754C0F54" w14:textId="77777777" w:rsidR="00E95E1B" w:rsidRDefault="00E95E1B" w:rsidP="00796C9F">
            <w:r w:rsidRPr="79AAC127">
              <w:rPr>
                <w:color w:val="000000" w:themeColor="text1"/>
                <w:lang w:val="en"/>
              </w:rPr>
              <w:t>20</w:t>
            </w:r>
          </w:p>
        </w:tc>
      </w:tr>
      <w:tr w:rsidR="00E95E1B" w14:paraId="0471339B" w14:textId="77777777" w:rsidTr="5C5AA6CB">
        <w:trPr>
          <w:trHeight w:val="375"/>
        </w:trPr>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314BE08A" w14:textId="77777777" w:rsidR="00E95E1B" w:rsidRDefault="00E95E1B" w:rsidP="00796C9F">
            <w:r w:rsidRPr="77AA7DCE">
              <w:rPr>
                <w:b/>
                <w:bCs/>
                <w:color w:val="000000" w:themeColor="text1"/>
                <w:lang w:val="en"/>
              </w:rPr>
              <w:t>CED</w:t>
            </w:r>
          </w:p>
        </w:tc>
        <w:tc>
          <w:tcPr>
            <w:tcW w:w="198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46F1DA90" w14:textId="77777777" w:rsidR="00E95E1B" w:rsidRDefault="00E95E1B" w:rsidP="00796C9F">
            <w:r w:rsidRPr="79AAC127">
              <w:rPr>
                <w:color w:val="000000" w:themeColor="text1"/>
                <w:lang w:val="en"/>
              </w:rPr>
              <w:t>5</w:t>
            </w:r>
          </w:p>
        </w:tc>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475A9B48" w14:textId="77777777" w:rsidR="00E95E1B" w:rsidRDefault="00E95E1B" w:rsidP="00796C9F">
            <w:pPr>
              <w:rPr>
                <w:color w:val="000000" w:themeColor="text1"/>
                <w:lang w:val="en"/>
              </w:rPr>
            </w:pPr>
            <w:r w:rsidRPr="79AAC127">
              <w:rPr>
                <w:color w:val="000000" w:themeColor="text1"/>
                <w:lang w:val="en"/>
              </w:rPr>
              <w:t>6</w:t>
            </w:r>
          </w:p>
        </w:tc>
        <w:tc>
          <w:tcPr>
            <w:tcW w:w="270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14:paraId="7A03F23E" w14:textId="77777777" w:rsidR="00E95E1B" w:rsidRDefault="00E95E1B" w:rsidP="00796C9F">
            <w:r w:rsidRPr="77AA7DCE">
              <w:rPr>
                <w:color w:val="000000" w:themeColor="text1"/>
                <w:lang w:val="en"/>
              </w:rPr>
              <w:t>/</w:t>
            </w:r>
          </w:p>
        </w:tc>
      </w:tr>
      <w:tr w:rsidR="00E95E1B" w14:paraId="6F50719A" w14:textId="77777777" w:rsidTr="5C5AA6CB">
        <w:trPr>
          <w:trHeight w:val="375"/>
        </w:trPr>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05D57730" w14:textId="77777777" w:rsidR="00E95E1B" w:rsidRDefault="00E95E1B" w:rsidP="00796C9F">
            <w:r w:rsidRPr="77AA7DCE">
              <w:rPr>
                <w:b/>
                <w:bCs/>
                <w:color w:val="000000" w:themeColor="text1"/>
                <w:lang w:val="en"/>
              </w:rPr>
              <w:t xml:space="preserve">Common </w:t>
            </w:r>
            <w:r>
              <w:rPr>
                <w:b/>
                <w:bCs/>
                <w:color w:val="000000" w:themeColor="text1"/>
                <w:lang w:val="en"/>
              </w:rPr>
              <w:t>c</w:t>
            </w:r>
            <w:r w:rsidRPr="77AA7DCE">
              <w:rPr>
                <w:b/>
                <w:bCs/>
                <w:color w:val="000000" w:themeColor="text1"/>
                <w:lang w:val="en"/>
              </w:rPr>
              <w:t xml:space="preserve">ore </w:t>
            </w:r>
            <w:r>
              <w:rPr>
                <w:b/>
                <w:bCs/>
                <w:color w:val="000000" w:themeColor="text1"/>
                <w:lang w:val="en"/>
              </w:rPr>
              <w:t>d</w:t>
            </w:r>
            <w:r w:rsidRPr="77AA7DCE">
              <w:rPr>
                <w:b/>
                <w:bCs/>
                <w:color w:val="000000" w:themeColor="text1"/>
                <w:lang w:val="en"/>
              </w:rPr>
              <w:t>ocuments</w:t>
            </w:r>
          </w:p>
        </w:tc>
        <w:tc>
          <w:tcPr>
            <w:tcW w:w="198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694A108D" w14:textId="77777777" w:rsidR="00E95E1B" w:rsidRDefault="00E95E1B" w:rsidP="00796C9F">
            <w:r>
              <w:rPr>
                <w:color w:val="000000" w:themeColor="text1"/>
                <w:lang w:val="en"/>
              </w:rPr>
              <w:t>N</w:t>
            </w:r>
            <w:r w:rsidRPr="77AA7DCE">
              <w:rPr>
                <w:color w:val="000000" w:themeColor="text1"/>
                <w:lang w:val="en"/>
              </w:rPr>
              <w:t>/</w:t>
            </w:r>
            <w:r>
              <w:rPr>
                <w:color w:val="000000" w:themeColor="text1"/>
                <w:lang w:val="en"/>
              </w:rPr>
              <w:t>A</w:t>
            </w:r>
          </w:p>
        </w:tc>
        <w:tc>
          <w:tcPr>
            <w:tcW w:w="226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5969E031" w14:textId="77777777" w:rsidR="00E95E1B" w:rsidRDefault="00E95E1B" w:rsidP="00796C9F">
            <w:pPr>
              <w:rPr>
                <w:color w:val="000000" w:themeColor="text1"/>
                <w:lang w:val="en"/>
              </w:rPr>
            </w:pPr>
            <w:r w:rsidRPr="79AAC127">
              <w:rPr>
                <w:color w:val="000000" w:themeColor="text1"/>
                <w:lang w:val="en"/>
              </w:rPr>
              <w:t>3</w:t>
            </w:r>
          </w:p>
        </w:tc>
        <w:tc>
          <w:tcPr>
            <w:tcW w:w="270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4DCA9204" w14:textId="77777777" w:rsidR="00E95E1B" w:rsidRDefault="00E95E1B" w:rsidP="00796C9F">
            <w:r>
              <w:rPr>
                <w:color w:val="000000" w:themeColor="text1"/>
                <w:lang w:val="en"/>
              </w:rPr>
              <w:t>N</w:t>
            </w:r>
            <w:r w:rsidRPr="77AA7DCE">
              <w:rPr>
                <w:color w:val="000000" w:themeColor="text1"/>
                <w:lang w:val="en"/>
              </w:rPr>
              <w:t>/</w:t>
            </w:r>
            <w:r>
              <w:rPr>
                <w:color w:val="000000" w:themeColor="text1"/>
                <w:lang w:val="en"/>
              </w:rPr>
              <w:t>A</w:t>
            </w:r>
          </w:p>
        </w:tc>
      </w:tr>
    </w:tbl>
    <w:p w14:paraId="5C5C1B6A" w14:textId="77777777" w:rsidR="00E95E1B" w:rsidRPr="008F7E07" w:rsidRDefault="00E95E1B" w:rsidP="00E95E1B">
      <w:pPr>
        <w:pStyle w:val="HChG"/>
        <w:ind w:firstLine="0"/>
      </w:pPr>
      <w:r>
        <w:rPr>
          <w:highlight w:val="yellow"/>
        </w:rPr>
        <w:br w:type="column"/>
      </w:r>
      <w:bookmarkStart w:id="21" w:name="_Hlk160800589"/>
      <w:r w:rsidRPr="008F7E07">
        <w:lastRenderedPageBreak/>
        <w:t xml:space="preserve">Annex XIII </w:t>
      </w:r>
    </w:p>
    <w:p w14:paraId="549496BC" w14:textId="77777777" w:rsidR="00E95E1B" w:rsidRPr="00285DAA" w:rsidRDefault="00E95E1B" w:rsidP="00E95E1B">
      <w:pPr>
        <w:pStyle w:val="H1G"/>
      </w:pPr>
      <w:r w:rsidRPr="008F7E07">
        <w:tab/>
      </w:r>
      <w:r w:rsidRPr="008F7E07">
        <w:tab/>
        <w:t>Accessibility,</w:t>
      </w:r>
      <w:r w:rsidRPr="008F7E07">
        <w:rPr>
          <w:color w:val="FF0000"/>
        </w:rPr>
        <w:t xml:space="preserve"> </w:t>
      </w:r>
      <w:r w:rsidRPr="008F7E07">
        <w:t>reasonable accommodation and 5</w:t>
      </w:r>
      <w:r w:rsidRPr="008F7E07">
        <w:rPr>
          <w:vertAlign w:val="superscript"/>
        </w:rPr>
        <w:t>th</w:t>
      </w:r>
      <w:r w:rsidRPr="008F7E07">
        <w:t xml:space="preserve"> language of interpretation</w:t>
      </w:r>
    </w:p>
    <w:bookmarkEnd w:id="21"/>
    <w:p w14:paraId="63679358" w14:textId="3F7109F6" w:rsidR="00E95E1B" w:rsidRPr="004C7A18" w:rsidRDefault="00E95E1B" w:rsidP="6F8F1F21">
      <w:pPr>
        <w:pStyle w:val="SingleTxtG"/>
        <w:rPr>
          <w:lang w:val="en-US"/>
        </w:rPr>
      </w:pPr>
      <w:r w:rsidRPr="6F8F1F21">
        <w:rPr>
          <w:lang w:val="en-US"/>
        </w:rPr>
        <w:t xml:space="preserve">In April 2019, as the result of a process launched by the Secretary-General in April 2018 to strengthen system-wide accessibility and mainstreaming of the rights of persons with disabilities, the United Nations Disability Inclusion Strategy (UNDIS) was adopted to reaffirm that the full and complete realization of the human rights of all persons with disabilities is an inalienable, integral and indivisible part of all human rights and fundamental freedoms. The Strategy includes an accountability framework </w:t>
      </w:r>
      <w:r w:rsidR="6B48A83B" w:rsidRPr="6F8F1F21">
        <w:rPr>
          <w:lang w:val="en-US"/>
        </w:rPr>
        <w:t>which includes</w:t>
      </w:r>
      <w:r w:rsidRPr="6F8F1F21">
        <w:rPr>
          <w:lang w:val="en-US"/>
        </w:rPr>
        <w:t xml:space="preserve"> a specific Indicator 6.1 on accessibility and reasonable accommodation for persons with disabilities at conferences and events.</w:t>
      </w:r>
    </w:p>
    <w:p w14:paraId="178C8A23" w14:textId="5911FF26" w:rsidR="00E95E1B" w:rsidRPr="004C7A18" w:rsidRDefault="00E95E1B" w:rsidP="00E95E1B">
      <w:pPr>
        <w:pStyle w:val="SingleTxtG"/>
      </w:pPr>
      <w:r>
        <w:t>In May 2023, the Office of Human Resources/Department of Management Strategy, Policy and Compliance published Reasonable Accommodation Guidelines which provides a framework for the implementation of reasonable accommodation across the U</w:t>
      </w:r>
      <w:r w:rsidR="48FC45E4">
        <w:t xml:space="preserve">nited </w:t>
      </w:r>
      <w:r>
        <w:t>N</w:t>
      </w:r>
      <w:r w:rsidR="1E4AE9DC">
        <w:t>ations</w:t>
      </w:r>
      <w:r>
        <w:t xml:space="preserve"> Secretariat. They outline the main phases of the reasonable accommodation process, providing guidance to event organizers at the Secretariat on accommodation for persons with disabilities participating in meetings, conferences and services at the Secretariat premises.</w:t>
      </w:r>
    </w:p>
    <w:p w14:paraId="059C1B2A" w14:textId="66900A3F" w:rsidR="00E95E1B" w:rsidRPr="004C7A18" w:rsidRDefault="00E95E1B" w:rsidP="00E95E1B">
      <w:pPr>
        <w:pStyle w:val="SingleTxtG"/>
      </w:pPr>
      <w:r w:rsidRPr="6F8F1F21">
        <w:rPr>
          <w:lang w:val="en-US"/>
        </w:rPr>
        <w:t>Section AC, the first section of the historic Palais des Nations buildings under renovation</w:t>
      </w:r>
      <w:r w:rsidR="3168B01E" w:rsidRPr="6F8F1F21">
        <w:rPr>
          <w:lang w:val="en-US"/>
        </w:rPr>
        <w:t xml:space="preserve"> at United Nations Headquarters in Geneva</w:t>
      </w:r>
      <w:r w:rsidRPr="6F8F1F21">
        <w:rPr>
          <w:lang w:val="en-US"/>
        </w:rPr>
        <w:t>, was reopened in May 2023 and is fully operational. All of Section AC’s conference rooms have features that make the rooms more accessible, including podiums accessible for wheelchair users, tables that have been adjusted to allow easier access to wheelchair users, and delegate consoles that can be moved closer to the delegate to enable better access to the microphone. All delegate consoles have Braille and each conference room is equipped with an automatic door, enabling better access to persons with reduced mobility.</w:t>
      </w:r>
    </w:p>
    <w:p w14:paraId="051C0B6B" w14:textId="77777777" w:rsidR="00E95E1B" w:rsidRPr="00E7706A" w:rsidRDefault="00E95E1B" w:rsidP="00E95E1B">
      <w:pPr>
        <w:pStyle w:val="HChG"/>
        <w:ind w:firstLine="0"/>
      </w:pPr>
      <w:r>
        <w:br w:type="column"/>
      </w:r>
      <w:r w:rsidRPr="00E7706A">
        <w:lastRenderedPageBreak/>
        <w:t>Annex XI</w:t>
      </w:r>
      <w:r>
        <w:t>V</w:t>
      </w:r>
    </w:p>
    <w:p w14:paraId="1FEEBF05" w14:textId="33C831BA" w:rsidR="00E95E1B" w:rsidRPr="00BB65CC" w:rsidRDefault="000A10B8" w:rsidP="000A10B8">
      <w:pPr>
        <w:pStyle w:val="H1G"/>
      </w:pPr>
      <w:r>
        <w:tab/>
      </w:r>
      <w:r>
        <w:tab/>
      </w:r>
      <w:r w:rsidR="00E95E1B">
        <w:t>Remote connections related to State party reviews (annual) as at 31 December 2023</w:t>
      </w:r>
    </w:p>
    <w:p w14:paraId="2522F0AB" w14:textId="53CA38D2" w:rsidR="00E95E1B" w:rsidRDefault="3CEA53E9" w:rsidP="00E95E1B">
      <w:pPr>
        <w:pStyle w:val="SingleTxt"/>
        <w:ind w:left="1130"/>
      </w:pPr>
      <w:r>
        <w:t>Paragraph 23 of General Assembly resolution 68/268 mandates the</w:t>
      </w:r>
      <w:r w:rsidRPr="6F8F1F21">
        <w:rPr>
          <w:i/>
          <w:iCs/>
        </w:rPr>
        <w:t xml:space="preserve"> </w:t>
      </w:r>
      <w:r>
        <w:t>provision of, at the request of a State party, the opportunity for members of its official delegation not present at the meeting to participate in the consideration of the report of that State party by means of videoconference in order to facilitate wider participation in the dialogue with the Committees. State part</w:t>
      </w:r>
      <w:r w:rsidR="4D82BBA6">
        <w:t>y</w:t>
      </w:r>
      <w:r>
        <w:t xml:space="preserve"> </w:t>
      </w:r>
      <w:r w:rsidR="24155860">
        <w:t xml:space="preserve">delegations indeed have the possibility of </w:t>
      </w:r>
      <w:r>
        <w:t>participat</w:t>
      </w:r>
      <w:r w:rsidR="41A52188">
        <w:t>ing</w:t>
      </w:r>
      <w:r>
        <w:t xml:space="preserve"> remotely in the consideration of their reports. This is also done to improve the accessibility and visibility of the treaty bodies and to enhance States parties’ engagement with the work of the treaty bodies.</w:t>
      </w:r>
    </w:p>
    <w:p w14:paraId="302AC646" w14:textId="3D7D0777" w:rsidR="00E95E1B" w:rsidRDefault="000A10B8" w:rsidP="000A10B8">
      <w:pPr>
        <w:pStyle w:val="H23G"/>
        <w:rPr>
          <w:b w:val="0"/>
          <w:bCs/>
        </w:rPr>
      </w:pPr>
      <w:r>
        <w:tab/>
      </w:r>
      <w:r>
        <w:tab/>
      </w:r>
      <w:r w:rsidR="00E95E1B">
        <w:t>Table</w:t>
      </w:r>
      <w:r w:rsidR="00E95E1B" w:rsidRPr="00386D1A">
        <w:t xml:space="preserve"> 1</w:t>
      </w:r>
      <w:r>
        <w:t xml:space="preserve"> - </w:t>
      </w:r>
      <w:r w:rsidR="00E95E1B">
        <w:rPr>
          <w:bCs/>
        </w:rPr>
        <w:t xml:space="preserve">Hybrid meetings by Committees </w:t>
      </w:r>
      <w:r w:rsidR="00E95E1B" w:rsidRPr="00163FDB">
        <w:rPr>
          <w:bCs/>
        </w:rPr>
        <w:t xml:space="preserve">in </w:t>
      </w:r>
      <w:r w:rsidR="00E95E1B">
        <w:rPr>
          <w:bCs/>
        </w:rPr>
        <w:t xml:space="preserve">2022 and </w:t>
      </w:r>
      <w:r w:rsidR="00E95E1B" w:rsidRPr="00163FDB">
        <w:rPr>
          <w:bCs/>
        </w:rPr>
        <w:t>2023</w:t>
      </w:r>
    </w:p>
    <w:tbl>
      <w:tblPr>
        <w:tblW w:w="7370" w:type="dxa"/>
        <w:tblInd w:w="1134" w:type="dxa"/>
        <w:tblLayout w:type="fixed"/>
        <w:tblCellMar>
          <w:left w:w="0" w:type="dxa"/>
          <w:right w:w="0" w:type="dxa"/>
        </w:tblCellMar>
        <w:tblLook w:val="04A0" w:firstRow="1" w:lastRow="0" w:firstColumn="1" w:lastColumn="0" w:noHBand="0" w:noVBand="1"/>
      </w:tblPr>
      <w:tblGrid>
        <w:gridCol w:w="1418"/>
        <w:gridCol w:w="994"/>
        <w:gridCol w:w="1102"/>
        <w:gridCol w:w="954"/>
        <w:gridCol w:w="978"/>
        <w:gridCol w:w="970"/>
        <w:gridCol w:w="954"/>
      </w:tblGrid>
      <w:tr w:rsidR="00E95E1B" w:rsidRPr="00907823" w14:paraId="457BF71E" w14:textId="77777777" w:rsidTr="00796C9F">
        <w:trPr>
          <w:tblHeader/>
        </w:trPr>
        <w:tc>
          <w:tcPr>
            <w:tcW w:w="1418" w:type="dxa"/>
            <w:tcBorders>
              <w:top w:val="single" w:sz="4" w:space="0" w:color="auto"/>
              <w:bottom w:val="single" w:sz="12" w:space="0" w:color="auto"/>
            </w:tcBorders>
            <w:shd w:val="clear" w:color="auto" w:fill="auto"/>
            <w:noWrap/>
            <w:tcMar>
              <w:top w:w="0" w:type="dxa"/>
              <w:left w:w="108" w:type="dxa"/>
              <w:bottom w:w="0" w:type="dxa"/>
              <w:right w:w="108" w:type="dxa"/>
            </w:tcMar>
            <w:vAlign w:val="center"/>
            <w:hideMark/>
          </w:tcPr>
          <w:p w14:paraId="0A0590D2" w14:textId="77777777" w:rsidR="00E95E1B" w:rsidRPr="00907823" w:rsidRDefault="00E95E1B" w:rsidP="00796C9F">
            <w:pPr>
              <w:spacing w:before="80" w:after="80" w:line="200" w:lineRule="exact"/>
              <w:rPr>
                <w:i/>
                <w:sz w:val="16"/>
              </w:rPr>
            </w:pPr>
            <w:r w:rsidRPr="00907823">
              <w:rPr>
                <w:bCs/>
                <w:i/>
                <w:sz w:val="16"/>
              </w:rPr>
              <w:t>Committee</w:t>
            </w:r>
          </w:p>
        </w:tc>
        <w:tc>
          <w:tcPr>
            <w:tcW w:w="994" w:type="dxa"/>
            <w:tcBorders>
              <w:top w:val="single" w:sz="4" w:space="0" w:color="auto"/>
              <w:bottom w:val="single" w:sz="12" w:space="0" w:color="auto"/>
            </w:tcBorders>
            <w:shd w:val="clear" w:color="auto" w:fill="auto"/>
            <w:noWrap/>
            <w:tcMar>
              <w:top w:w="0" w:type="dxa"/>
              <w:left w:w="108" w:type="dxa"/>
              <w:bottom w:w="0" w:type="dxa"/>
              <w:right w:w="108" w:type="dxa"/>
            </w:tcMar>
            <w:vAlign w:val="center"/>
            <w:hideMark/>
          </w:tcPr>
          <w:p w14:paraId="12916B95" w14:textId="77777777" w:rsidR="00E95E1B" w:rsidRPr="00907823" w:rsidRDefault="00E95E1B" w:rsidP="00796C9F">
            <w:pPr>
              <w:spacing w:before="80" w:after="80" w:line="200" w:lineRule="exact"/>
              <w:rPr>
                <w:i/>
                <w:sz w:val="16"/>
              </w:rPr>
            </w:pPr>
            <w:r w:rsidRPr="00907823">
              <w:rPr>
                <w:bCs/>
                <w:i/>
                <w:sz w:val="16"/>
              </w:rPr>
              <w:t xml:space="preserve">Meetings </w:t>
            </w:r>
            <w:r>
              <w:rPr>
                <w:bCs/>
                <w:i/>
                <w:sz w:val="16"/>
              </w:rPr>
              <w:t xml:space="preserve">with States parties </w:t>
            </w:r>
            <w:r w:rsidRPr="00907823">
              <w:rPr>
                <w:bCs/>
                <w:i/>
                <w:sz w:val="16"/>
              </w:rPr>
              <w:t>in 2022</w:t>
            </w:r>
          </w:p>
        </w:tc>
        <w:tc>
          <w:tcPr>
            <w:tcW w:w="1102" w:type="dxa"/>
            <w:tcBorders>
              <w:top w:val="single" w:sz="4" w:space="0" w:color="auto"/>
              <w:bottom w:val="single" w:sz="12" w:space="0" w:color="auto"/>
            </w:tcBorders>
            <w:shd w:val="clear" w:color="auto" w:fill="auto"/>
            <w:vAlign w:val="center"/>
          </w:tcPr>
          <w:p w14:paraId="6FD8FBCF" w14:textId="77777777" w:rsidR="00E95E1B" w:rsidRPr="00907823" w:rsidRDefault="00E95E1B" w:rsidP="00796C9F">
            <w:pPr>
              <w:spacing w:before="80" w:after="80" w:line="200" w:lineRule="exact"/>
              <w:rPr>
                <w:bCs/>
                <w:i/>
                <w:sz w:val="16"/>
              </w:rPr>
            </w:pPr>
            <w:r>
              <w:rPr>
                <w:bCs/>
                <w:i/>
                <w:sz w:val="16"/>
              </w:rPr>
              <w:t>Meetings with o</w:t>
            </w:r>
            <w:r w:rsidRPr="00907823">
              <w:rPr>
                <w:bCs/>
                <w:i/>
                <w:sz w:val="16"/>
              </w:rPr>
              <w:t xml:space="preserve">ther </w:t>
            </w:r>
            <w:r>
              <w:rPr>
                <w:bCs/>
                <w:i/>
                <w:sz w:val="16"/>
              </w:rPr>
              <w:t>s</w:t>
            </w:r>
            <w:r w:rsidRPr="00907823">
              <w:rPr>
                <w:bCs/>
                <w:i/>
                <w:sz w:val="16"/>
              </w:rPr>
              <w:t>take</w:t>
            </w:r>
            <w:r>
              <w:rPr>
                <w:bCs/>
                <w:i/>
                <w:sz w:val="16"/>
              </w:rPr>
              <w:t>h</w:t>
            </w:r>
            <w:r w:rsidRPr="00907823">
              <w:rPr>
                <w:bCs/>
                <w:i/>
                <w:sz w:val="16"/>
              </w:rPr>
              <w:t>olders in 2022</w:t>
            </w:r>
          </w:p>
        </w:tc>
        <w:tc>
          <w:tcPr>
            <w:tcW w:w="954" w:type="dxa"/>
            <w:tcBorders>
              <w:top w:val="single" w:sz="4" w:space="0" w:color="auto"/>
              <w:bottom w:val="single" w:sz="12" w:space="0" w:color="auto"/>
            </w:tcBorders>
            <w:shd w:val="clear" w:color="auto" w:fill="auto"/>
            <w:vAlign w:val="center"/>
          </w:tcPr>
          <w:p w14:paraId="72411561" w14:textId="77777777" w:rsidR="00E95E1B" w:rsidRPr="00907823" w:rsidRDefault="00E95E1B" w:rsidP="00796C9F">
            <w:pPr>
              <w:spacing w:before="80" w:after="80" w:line="200" w:lineRule="exact"/>
              <w:rPr>
                <w:bCs/>
                <w:i/>
                <w:sz w:val="16"/>
              </w:rPr>
            </w:pPr>
            <w:r w:rsidRPr="00907823">
              <w:rPr>
                <w:bCs/>
                <w:i/>
                <w:sz w:val="16"/>
              </w:rPr>
              <w:t>Total in 2022</w:t>
            </w:r>
          </w:p>
        </w:tc>
        <w:tc>
          <w:tcPr>
            <w:tcW w:w="978" w:type="dxa"/>
            <w:tcBorders>
              <w:top w:val="single" w:sz="4" w:space="0" w:color="auto"/>
              <w:bottom w:val="single" w:sz="12" w:space="0" w:color="auto"/>
            </w:tcBorders>
            <w:shd w:val="clear" w:color="auto" w:fill="auto"/>
            <w:vAlign w:val="center"/>
          </w:tcPr>
          <w:p w14:paraId="45DE1AB5" w14:textId="77777777" w:rsidR="00E95E1B" w:rsidRPr="00907823" w:rsidRDefault="00E95E1B" w:rsidP="00796C9F">
            <w:pPr>
              <w:spacing w:before="80" w:after="80" w:line="200" w:lineRule="exact"/>
              <w:rPr>
                <w:bCs/>
                <w:i/>
                <w:sz w:val="16"/>
              </w:rPr>
            </w:pPr>
            <w:r w:rsidRPr="00907823">
              <w:rPr>
                <w:bCs/>
                <w:i/>
                <w:sz w:val="16"/>
              </w:rPr>
              <w:t xml:space="preserve">Meetings </w:t>
            </w:r>
            <w:r>
              <w:rPr>
                <w:bCs/>
                <w:i/>
                <w:sz w:val="16"/>
              </w:rPr>
              <w:t xml:space="preserve">with States parties </w:t>
            </w:r>
            <w:r w:rsidRPr="00907823">
              <w:rPr>
                <w:bCs/>
                <w:i/>
                <w:sz w:val="16"/>
              </w:rPr>
              <w:t>in 2023</w:t>
            </w:r>
          </w:p>
        </w:tc>
        <w:tc>
          <w:tcPr>
            <w:tcW w:w="970" w:type="dxa"/>
            <w:tcBorders>
              <w:top w:val="single" w:sz="4" w:space="0" w:color="auto"/>
              <w:bottom w:val="single" w:sz="12" w:space="0" w:color="auto"/>
            </w:tcBorders>
            <w:shd w:val="clear" w:color="auto" w:fill="auto"/>
            <w:vAlign w:val="center"/>
          </w:tcPr>
          <w:p w14:paraId="74B35DF4" w14:textId="77777777" w:rsidR="00E95E1B" w:rsidRPr="00907823" w:rsidRDefault="00E95E1B" w:rsidP="00796C9F">
            <w:pPr>
              <w:spacing w:before="80" w:after="80" w:line="200" w:lineRule="exact"/>
              <w:rPr>
                <w:bCs/>
                <w:i/>
                <w:sz w:val="16"/>
              </w:rPr>
            </w:pPr>
            <w:r>
              <w:rPr>
                <w:bCs/>
                <w:i/>
                <w:sz w:val="16"/>
              </w:rPr>
              <w:t>Meetings with o</w:t>
            </w:r>
            <w:r w:rsidRPr="00907823">
              <w:rPr>
                <w:bCs/>
                <w:i/>
                <w:sz w:val="16"/>
              </w:rPr>
              <w:t xml:space="preserve">ther </w:t>
            </w:r>
            <w:r>
              <w:rPr>
                <w:bCs/>
                <w:i/>
                <w:sz w:val="16"/>
              </w:rPr>
              <w:t>s</w:t>
            </w:r>
            <w:r w:rsidRPr="00907823">
              <w:rPr>
                <w:bCs/>
                <w:i/>
                <w:sz w:val="16"/>
              </w:rPr>
              <w:t>take</w:t>
            </w:r>
            <w:r>
              <w:rPr>
                <w:bCs/>
                <w:i/>
                <w:sz w:val="16"/>
              </w:rPr>
              <w:t>h</w:t>
            </w:r>
            <w:r w:rsidRPr="00907823">
              <w:rPr>
                <w:bCs/>
                <w:i/>
                <w:sz w:val="16"/>
              </w:rPr>
              <w:t>olders in 2023</w:t>
            </w:r>
          </w:p>
        </w:tc>
        <w:tc>
          <w:tcPr>
            <w:tcW w:w="954" w:type="dxa"/>
            <w:tcBorders>
              <w:top w:val="single" w:sz="4" w:space="0" w:color="auto"/>
              <w:bottom w:val="single" w:sz="12" w:space="0" w:color="auto"/>
            </w:tcBorders>
            <w:shd w:val="clear" w:color="auto" w:fill="auto"/>
            <w:vAlign w:val="center"/>
          </w:tcPr>
          <w:p w14:paraId="20284F6E" w14:textId="77777777" w:rsidR="00E95E1B" w:rsidRPr="00907823" w:rsidRDefault="00E95E1B" w:rsidP="00796C9F">
            <w:pPr>
              <w:spacing w:before="80" w:after="80" w:line="200" w:lineRule="exact"/>
              <w:rPr>
                <w:bCs/>
                <w:i/>
                <w:sz w:val="16"/>
              </w:rPr>
            </w:pPr>
            <w:r w:rsidRPr="00907823">
              <w:rPr>
                <w:bCs/>
                <w:i/>
                <w:sz w:val="16"/>
              </w:rPr>
              <w:t>Total in 2023</w:t>
            </w:r>
          </w:p>
        </w:tc>
      </w:tr>
      <w:tr w:rsidR="00E95E1B" w:rsidRPr="00907823" w14:paraId="3866BD44" w14:textId="77777777" w:rsidTr="00796C9F">
        <w:tc>
          <w:tcPr>
            <w:tcW w:w="1418" w:type="dxa"/>
            <w:tcBorders>
              <w:top w:val="single" w:sz="12" w:space="0" w:color="auto"/>
            </w:tcBorders>
            <w:shd w:val="clear" w:color="auto" w:fill="auto"/>
            <w:noWrap/>
            <w:tcMar>
              <w:top w:w="0" w:type="dxa"/>
              <w:left w:w="108" w:type="dxa"/>
              <w:bottom w:w="0" w:type="dxa"/>
              <w:right w:w="108" w:type="dxa"/>
            </w:tcMar>
          </w:tcPr>
          <w:p w14:paraId="3FC410AA" w14:textId="77777777" w:rsidR="00E95E1B" w:rsidRPr="00907823" w:rsidRDefault="00E95E1B" w:rsidP="00796C9F">
            <w:pPr>
              <w:spacing w:before="40" w:after="40" w:line="220" w:lineRule="exact"/>
              <w:rPr>
                <w:b/>
                <w:bCs/>
                <w:sz w:val="18"/>
              </w:rPr>
            </w:pPr>
            <w:r w:rsidRPr="00907823">
              <w:rPr>
                <w:sz w:val="18"/>
              </w:rPr>
              <w:t>CERD</w:t>
            </w:r>
          </w:p>
        </w:tc>
        <w:tc>
          <w:tcPr>
            <w:tcW w:w="994" w:type="dxa"/>
            <w:tcBorders>
              <w:top w:val="single" w:sz="12" w:space="0" w:color="auto"/>
            </w:tcBorders>
            <w:shd w:val="clear" w:color="auto" w:fill="auto"/>
            <w:noWrap/>
            <w:tcMar>
              <w:top w:w="0" w:type="dxa"/>
              <w:left w:w="108" w:type="dxa"/>
              <w:bottom w:w="0" w:type="dxa"/>
              <w:right w:w="108" w:type="dxa"/>
            </w:tcMar>
            <w:vAlign w:val="bottom"/>
          </w:tcPr>
          <w:p w14:paraId="5FC030A2" w14:textId="77777777" w:rsidR="00E95E1B" w:rsidRPr="004869FC" w:rsidRDefault="00E95E1B" w:rsidP="00796C9F">
            <w:pPr>
              <w:spacing w:before="40" w:after="40" w:line="220" w:lineRule="exact"/>
              <w:jc w:val="right"/>
              <w:rPr>
                <w:sz w:val="18"/>
              </w:rPr>
            </w:pPr>
            <w:r w:rsidRPr="004869FC">
              <w:rPr>
                <w:sz w:val="18"/>
              </w:rPr>
              <w:t>4</w:t>
            </w:r>
          </w:p>
        </w:tc>
        <w:tc>
          <w:tcPr>
            <w:tcW w:w="1102" w:type="dxa"/>
            <w:tcBorders>
              <w:top w:val="single" w:sz="12" w:space="0" w:color="auto"/>
            </w:tcBorders>
            <w:shd w:val="clear" w:color="auto" w:fill="auto"/>
            <w:vAlign w:val="bottom"/>
          </w:tcPr>
          <w:p w14:paraId="6B169FC0" w14:textId="77777777" w:rsidR="00E95E1B" w:rsidRPr="004869FC" w:rsidRDefault="00E95E1B" w:rsidP="00796C9F">
            <w:pPr>
              <w:spacing w:before="40" w:after="40" w:line="220" w:lineRule="exact"/>
              <w:jc w:val="right"/>
              <w:rPr>
                <w:sz w:val="18"/>
              </w:rPr>
            </w:pPr>
            <w:r w:rsidRPr="004869FC">
              <w:rPr>
                <w:sz w:val="18"/>
              </w:rPr>
              <w:t>25</w:t>
            </w:r>
          </w:p>
        </w:tc>
        <w:tc>
          <w:tcPr>
            <w:tcW w:w="954" w:type="dxa"/>
            <w:tcBorders>
              <w:top w:val="single" w:sz="12" w:space="0" w:color="auto"/>
            </w:tcBorders>
            <w:shd w:val="clear" w:color="auto" w:fill="auto"/>
            <w:vAlign w:val="bottom"/>
          </w:tcPr>
          <w:p w14:paraId="5DFB6DFA" w14:textId="77777777" w:rsidR="00E95E1B" w:rsidRPr="004869FC" w:rsidRDefault="00E95E1B" w:rsidP="00796C9F">
            <w:pPr>
              <w:spacing w:before="40" w:after="40" w:line="220" w:lineRule="exact"/>
              <w:jc w:val="right"/>
              <w:rPr>
                <w:sz w:val="18"/>
              </w:rPr>
            </w:pPr>
            <w:r w:rsidRPr="004869FC">
              <w:rPr>
                <w:sz w:val="18"/>
              </w:rPr>
              <w:t>29</w:t>
            </w:r>
          </w:p>
        </w:tc>
        <w:tc>
          <w:tcPr>
            <w:tcW w:w="978" w:type="dxa"/>
            <w:tcBorders>
              <w:top w:val="single" w:sz="12" w:space="0" w:color="auto"/>
            </w:tcBorders>
            <w:shd w:val="clear" w:color="auto" w:fill="auto"/>
            <w:vAlign w:val="bottom"/>
          </w:tcPr>
          <w:p w14:paraId="11B6F8F3" w14:textId="77777777" w:rsidR="00E95E1B" w:rsidRPr="00907823" w:rsidRDefault="00E95E1B" w:rsidP="00796C9F">
            <w:pPr>
              <w:spacing w:before="40" w:after="40" w:line="220" w:lineRule="exact"/>
              <w:jc w:val="right"/>
              <w:rPr>
                <w:sz w:val="18"/>
              </w:rPr>
            </w:pPr>
            <w:r w:rsidRPr="00907823">
              <w:rPr>
                <w:sz w:val="18"/>
              </w:rPr>
              <w:t>2</w:t>
            </w:r>
          </w:p>
        </w:tc>
        <w:tc>
          <w:tcPr>
            <w:tcW w:w="970" w:type="dxa"/>
            <w:tcBorders>
              <w:top w:val="single" w:sz="12" w:space="0" w:color="auto"/>
            </w:tcBorders>
            <w:shd w:val="clear" w:color="auto" w:fill="auto"/>
            <w:vAlign w:val="bottom"/>
          </w:tcPr>
          <w:p w14:paraId="33792FAF" w14:textId="77777777" w:rsidR="00E95E1B" w:rsidRPr="00907823" w:rsidRDefault="00E95E1B" w:rsidP="00796C9F">
            <w:pPr>
              <w:spacing w:before="40" w:after="40" w:line="220" w:lineRule="exact"/>
              <w:jc w:val="right"/>
              <w:rPr>
                <w:sz w:val="18"/>
              </w:rPr>
            </w:pPr>
          </w:p>
        </w:tc>
        <w:tc>
          <w:tcPr>
            <w:tcW w:w="954" w:type="dxa"/>
            <w:tcBorders>
              <w:top w:val="single" w:sz="12" w:space="0" w:color="auto"/>
            </w:tcBorders>
            <w:shd w:val="clear" w:color="auto" w:fill="auto"/>
            <w:vAlign w:val="bottom"/>
          </w:tcPr>
          <w:p w14:paraId="4B272943" w14:textId="77777777" w:rsidR="00E95E1B" w:rsidRPr="00907823" w:rsidRDefault="00E95E1B" w:rsidP="00796C9F">
            <w:pPr>
              <w:spacing w:before="40" w:after="40" w:line="220" w:lineRule="exact"/>
              <w:jc w:val="right"/>
              <w:rPr>
                <w:sz w:val="18"/>
              </w:rPr>
            </w:pPr>
            <w:r w:rsidRPr="00907823">
              <w:rPr>
                <w:sz w:val="18"/>
              </w:rPr>
              <w:t>2</w:t>
            </w:r>
          </w:p>
        </w:tc>
      </w:tr>
      <w:tr w:rsidR="00E95E1B" w:rsidRPr="00907823" w14:paraId="52CA62AE" w14:textId="77777777" w:rsidTr="00796C9F">
        <w:tc>
          <w:tcPr>
            <w:tcW w:w="1418" w:type="dxa"/>
            <w:shd w:val="clear" w:color="auto" w:fill="auto"/>
            <w:noWrap/>
            <w:tcMar>
              <w:top w:w="0" w:type="dxa"/>
              <w:left w:w="108" w:type="dxa"/>
              <w:bottom w:w="0" w:type="dxa"/>
              <w:right w:w="108" w:type="dxa"/>
            </w:tcMar>
          </w:tcPr>
          <w:p w14:paraId="5877AFF2" w14:textId="77777777" w:rsidR="00E95E1B" w:rsidRPr="00907823" w:rsidRDefault="00E95E1B" w:rsidP="00796C9F">
            <w:pPr>
              <w:spacing w:before="40" w:after="40" w:line="220" w:lineRule="exact"/>
              <w:rPr>
                <w:sz w:val="18"/>
              </w:rPr>
            </w:pPr>
            <w:r w:rsidRPr="00907823">
              <w:rPr>
                <w:sz w:val="18"/>
              </w:rPr>
              <w:t>CESCR</w:t>
            </w:r>
          </w:p>
        </w:tc>
        <w:tc>
          <w:tcPr>
            <w:tcW w:w="994" w:type="dxa"/>
            <w:shd w:val="clear" w:color="auto" w:fill="auto"/>
            <w:noWrap/>
            <w:tcMar>
              <w:top w:w="0" w:type="dxa"/>
              <w:left w:w="108" w:type="dxa"/>
              <w:bottom w:w="0" w:type="dxa"/>
              <w:right w:w="108" w:type="dxa"/>
            </w:tcMar>
            <w:vAlign w:val="bottom"/>
          </w:tcPr>
          <w:p w14:paraId="02A5B361" w14:textId="77777777" w:rsidR="00E95E1B" w:rsidRPr="00907823" w:rsidRDefault="00E95E1B" w:rsidP="00796C9F">
            <w:pPr>
              <w:spacing w:before="40" w:after="40" w:line="220" w:lineRule="exact"/>
              <w:jc w:val="right"/>
              <w:rPr>
                <w:sz w:val="18"/>
              </w:rPr>
            </w:pPr>
            <w:r w:rsidRPr="00907823">
              <w:rPr>
                <w:sz w:val="18"/>
              </w:rPr>
              <w:t>21</w:t>
            </w:r>
          </w:p>
        </w:tc>
        <w:tc>
          <w:tcPr>
            <w:tcW w:w="1102" w:type="dxa"/>
            <w:shd w:val="clear" w:color="auto" w:fill="auto"/>
            <w:vAlign w:val="bottom"/>
          </w:tcPr>
          <w:p w14:paraId="29DF4943" w14:textId="77777777" w:rsidR="00E95E1B" w:rsidRPr="00907823" w:rsidRDefault="00E95E1B" w:rsidP="00796C9F">
            <w:pPr>
              <w:spacing w:before="40" w:after="40" w:line="220" w:lineRule="exact"/>
              <w:jc w:val="right"/>
              <w:rPr>
                <w:sz w:val="18"/>
              </w:rPr>
            </w:pPr>
            <w:r w:rsidRPr="00907823">
              <w:rPr>
                <w:sz w:val="18"/>
              </w:rPr>
              <w:t>3</w:t>
            </w:r>
          </w:p>
        </w:tc>
        <w:tc>
          <w:tcPr>
            <w:tcW w:w="954" w:type="dxa"/>
            <w:shd w:val="clear" w:color="auto" w:fill="auto"/>
            <w:vAlign w:val="bottom"/>
          </w:tcPr>
          <w:p w14:paraId="760A4B95" w14:textId="77777777" w:rsidR="00E95E1B" w:rsidRPr="00907823" w:rsidRDefault="00E95E1B" w:rsidP="00796C9F">
            <w:pPr>
              <w:spacing w:before="40" w:after="40" w:line="220" w:lineRule="exact"/>
              <w:jc w:val="right"/>
              <w:rPr>
                <w:sz w:val="18"/>
              </w:rPr>
            </w:pPr>
            <w:r w:rsidRPr="00907823">
              <w:rPr>
                <w:sz w:val="18"/>
              </w:rPr>
              <w:t>24</w:t>
            </w:r>
          </w:p>
        </w:tc>
        <w:tc>
          <w:tcPr>
            <w:tcW w:w="978" w:type="dxa"/>
            <w:shd w:val="clear" w:color="auto" w:fill="auto"/>
            <w:vAlign w:val="bottom"/>
          </w:tcPr>
          <w:p w14:paraId="04028579" w14:textId="77777777" w:rsidR="00E95E1B" w:rsidRPr="00907823" w:rsidRDefault="00E95E1B" w:rsidP="00796C9F">
            <w:pPr>
              <w:spacing w:before="40" w:after="40" w:line="220" w:lineRule="exact"/>
              <w:jc w:val="right"/>
              <w:rPr>
                <w:sz w:val="18"/>
              </w:rPr>
            </w:pPr>
            <w:r w:rsidRPr="00907823">
              <w:rPr>
                <w:sz w:val="18"/>
              </w:rPr>
              <w:t>4</w:t>
            </w:r>
          </w:p>
        </w:tc>
        <w:tc>
          <w:tcPr>
            <w:tcW w:w="970" w:type="dxa"/>
            <w:shd w:val="clear" w:color="auto" w:fill="auto"/>
            <w:vAlign w:val="bottom"/>
          </w:tcPr>
          <w:p w14:paraId="6FC72DA0" w14:textId="77777777" w:rsidR="00E95E1B" w:rsidRPr="00907823" w:rsidRDefault="00E95E1B" w:rsidP="00796C9F">
            <w:pPr>
              <w:spacing w:before="40" w:after="40" w:line="220" w:lineRule="exact"/>
              <w:jc w:val="right"/>
              <w:rPr>
                <w:sz w:val="18"/>
              </w:rPr>
            </w:pPr>
            <w:r w:rsidRPr="00907823">
              <w:rPr>
                <w:sz w:val="18"/>
              </w:rPr>
              <w:t>0</w:t>
            </w:r>
          </w:p>
        </w:tc>
        <w:tc>
          <w:tcPr>
            <w:tcW w:w="954" w:type="dxa"/>
            <w:shd w:val="clear" w:color="auto" w:fill="auto"/>
            <w:vAlign w:val="bottom"/>
          </w:tcPr>
          <w:p w14:paraId="472E3595" w14:textId="77777777" w:rsidR="00E95E1B" w:rsidRPr="00907823" w:rsidRDefault="00E95E1B" w:rsidP="00796C9F">
            <w:pPr>
              <w:spacing w:before="40" w:after="40" w:line="220" w:lineRule="exact"/>
              <w:jc w:val="right"/>
              <w:rPr>
                <w:sz w:val="18"/>
              </w:rPr>
            </w:pPr>
            <w:r w:rsidRPr="00907823">
              <w:rPr>
                <w:sz w:val="18"/>
              </w:rPr>
              <w:t>4</w:t>
            </w:r>
          </w:p>
        </w:tc>
      </w:tr>
      <w:tr w:rsidR="00E95E1B" w:rsidRPr="00907823" w14:paraId="4DB0978C" w14:textId="77777777" w:rsidTr="00796C9F">
        <w:tc>
          <w:tcPr>
            <w:tcW w:w="1418" w:type="dxa"/>
            <w:shd w:val="clear" w:color="auto" w:fill="auto"/>
            <w:noWrap/>
            <w:tcMar>
              <w:top w:w="0" w:type="dxa"/>
              <w:left w:w="108" w:type="dxa"/>
              <w:bottom w:w="0" w:type="dxa"/>
              <w:right w:w="108" w:type="dxa"/>
            </w:tcMar>
          </w:tcPr>
          <w:p w14:paraId="393886FA" w14:textId="77777777" w:rsidR="00E95E1B" w:rsidRPr="00907823" w:rsidRDefault="00E95E1B" w:rsidP="00796C9F">
            <w:pPr>
              <w:spacing w:before="40" w:after="40" w:line="220" w:lineRule="exact"/>
              <w:rPr>
                <w:sz w:val="18"/>
              </w:rPr>
            </w:pPr>
            <w:r w:rsidRPr="00907823">
              <w:rPr>
                <w:sz w:val="18"/>
              </w:rPr>
              <w:t>CCPR</w:t>
            </w:r>
          </w:p>
        </w:tc>
        <w:tc>
          <w:tcPr>
            <w:tcW w:w="994" w:type="dxa"/>
            <w:shd w:val="clear" w:color="auto" w:fill="auto"/>
            <w:noWrap/>
            <w:tcMar>
              <w:top w:w="0" w:type="dxa"/>
              <w:left w:w="108" w:type="dxa"/>
              <w:bottom w:w="0" w:type="dxa"/>
              <w:right w:w="108" w:type="dxa"/>
            </w:tcMar>
            <w:vAlign w:val="bottom"/>
          </w:tcPr>
          <w:p w14:paraId="489EEF86" w14:textId="77777777" w:rsidR="00E95E1B" w:rsidRPr="00907823" w:rsidRDefault="00E95E1B" w:rsidP="00796C9F">
            <w:pPr>
              <w:spacing w:before="40" w:after="40" w:line="220" w:lineRule="exact"/>
              <w:jc w:val="right"/>
              <w:rPr>
                <w:sz w:val="18"/>
              </w:rPr>
            </w:pPr>
            <w:r w:rsidRPr="00907823">
              <w:rPr>
                <w:sz w:val="18"/>
              </w:rPr>
              <w:t>12</w:t>
            </w:r>
          </w:p>
        </w:tc>
        <w:tc>
          <w:tcPr>
            <w:tcW w:w="1102" w:type="dxa"/>
            <w:shd w:val="clear" w:color="auto" w:fill="auto"/>
            <w:vAlign w:val="bottom"/>
          </w:tcPr>
          <w:p w14:paraId="1457C531" w14:textId="77777777" w:rsidR="00E95E1B" w:rsidRPr="00907823" w:rsidRDefault="00E95E1B" w:rsidP="00796C9F">
            <w:pPr>
              <w:spacing w:before="40" w:after="40" w:line="220" w:lineRule="exact"/>
              <w:jc w:val="right"/>
              <w:rPr>
                <w:sz w:val="18"/>
              </w:rPr>
            </w:pPr>
            <w:r w:rsidRPr="00907823">
              <w:rPr>
                <w:sz w:val="18"/>
              </w:rPr>
              <w:t>4</w:t>
            </w:r>
          </w:p>
        </w:tc>
        <w:tc>
          <w:tcPr>
            <w:tcW w:w="954" w:type="dxa"/>
            <w:shd w:val="clear" w:color="auto" w:fill="auto"/>
            <w:vAlign w:val="bottom"/>
          </w:tcPr>
          <w:p w14:paraId="0634B6A8" w14:textId="77777777" w:rsidR="00E95E1B" w:rsidRPr="00907823" w:rsidRDefault="00E95E1B" w:rsidP="00796C9F">
            <w:pPr>
              <w:spacing w:before="40" w:after="40" w:line="220" w:lineRule="exact"/>
              <w:jc w:val="right"/>
              <w:rPr>
                <w:sz w:val="18"/>
              </w:rPr>
            </w:pPr>
            <w:r w:rsidRPr="00907823">
              <w:rPr>
                <w:sz w:val="18"/>
              </w:rPr>
              <w:t>16</w:t>
            </w:r>
          </w:p>
        </w:tc>
        <w:tc>
          <w:tcPr>
            <w:tcW w:w="978" w:type="dxa"/>
            <w:shd w:val="clear" w:color="auto" w:fill="auto"/>
            <w:vAlign w:val="bottom"/>
          </w:tcPr>
          <w:p w14:paraId="2F4FF3F2" w14:textId="77777777" w:rsidR="00E95E1B" w:rsidRPr="00907823" w:rsidRDefault="00E95E1B" w:rsidP="00796C9F">
            <w:pPr>
              <w:spacing w:before="40" w:after="40" w:line="220" w:lineRule="exact"/>
              <w:jc w:val="right"/>
              <w:rPr>
                <w:sz w:val="18"/>
              </w:rPr>
            </w:pPr>
            <w:r w:rsidRPr="00907823">
              <w:rPr>
                <w:sz w:val="18"/>
              </w:rPr>
              <w:t>9</w:t>
            </w:r>
          </w:p>
        </w:tc>
        <w:tc>
          <w:tcPr>
            <w:tcW w:w="970" w:type="dxa"/>
            <w:shd w:val="clear" w:color="auto" w:fill="auto"/>
            <w:vAlign w:val="bottom"/>
          </w:tcPr>
          <w:p w14:paraId="294E4523" w14:textId="77777777" w:rsidR="00E95E1B" w:rsidRPr="00907823" w:rsidRDefault="00E95E1B" w:rsidP="00796C9F">
            <w:pPr>
              <w:spacing w:before="40" w:after="40" w:line="220" w:lineRule="exact"/>
              <w:jc w:val="right"/>
              <w:rPr>
                <w:sz w:val="18"/>
              </w:rPr>
            </w:pPr>
            <w:r w:rsidRPr="00907823">
              <w:rPr>
                <w:sz w:val="18"/>
              </w:rPr>
              <w:t>8</w:t>
            </w:r>
          </w:p>
        </w:tc>
        <w:tc>
          <w:tcPr>
            <w:tcW w:w="954" w:type="dxa"/>
            <w:shd w:val="clear" w:color="auto" w:fill="auto"/>
            <w:vAlign w:val="bottom"/>
          </w:tcPr>
          <w:p w14:paraId="3ABF085C" w14:textId="77777777" w:rsidR="00E95E1B" w:rsidRPr="00907823" w:rsidRDefault="00E95E1B" w:rsidP="00796C9F">
            <w:pPr>
              <w:spacing w:before="40" w:after="40" w:line="220" w:lineRule="exact"/>
              <w:jc w:val="right"/>
              <w:rPr>
                <w:sz w:val="18"/>
              </w:rPr>
            </w:pPr>
            <w:r w:rsidRPr="00907823">
              <w:rPr>
                <w:sz w:val="18"/>
              </w:rPr>
              <w:t>17</w:t>
            </w:r>
          </w:p>
        </w:tc>
      </w:tr>
      <w:tr w:rsidR="00E95E1B" w:rsidRPr="00907823" w14:paraId="6263F846" w14:textId="77777777" w:rsidTr="00796C9F">
        <w:tc>
          <w:tcPr>
            <w:tcW w:w="1418" w:type="dxa"/>
            <w:shd w:val="clear" w:color="auto" w:fill="auto"/>
            <w:noWrap/>
            <w:tcMar>
              <w:top w:w="0" w:type="dxa"/>
              <w:left w:w="108" w:type="dxa"/>
              <w:bottom w:w="0" w:type="dxa"/>
              <w:right w:w="108" w:type="dxa"/>
            </w:tcMar>
          </w:tcPr>
          <w:p w14:paraId="0AB2C5CE" w14:textId="77777777" w:rsidR="00E95E1B" w:rsidRPr="00907823" w:rsidRDefault="00E95E1B" w:rsidP="00796C9F">
            <w:pPr>
              <w:spacing w:before="40" w:after="40" w:line="220" w:lineRule="exact"/>
              <w:rPr>
                <w:sz w:val="18"/>
              </w:rPr>
            </w:pPr>
            <w:r w:rsidRPr="00907823">
              <w:rPr>
                <w:sz w:val="18"/>
              </w:rPr>
              <w:t>CEDAW</w:t>
            </w:r>
          </w:p>
        </w:tc>
        <w:tc>
          <w:tcPr>
            <w:tcW w:w="994" w:type="dxa"/>
            <w:shd w:val="clear" w:color="auto" w:fill="auto"/>
            <w:noWrap/>
            <w:tcMar>
              <w:top w:w="0" w:type="dxa"/>
              <w:left w:w="108" w:type="dxa"/>
              <w:bottom w:w="0" w:type="dxa"/>
              <w:right w:w="108" w:type="dxa"/>
            </w:tcMar>
            <w:vAlign w:val="bottom"/>
          </w:tcPr>
          <w:p w14:paraId="075B318D" w14:textId="77777777" w:rsidR="00E95E1B" w:rsidRPr="00907823" w:rsidRDefault="00E95E1B" w:rsidP="00796C9F">
            <w:pPr>
              <w:spacing w:before="40" w:after="40" w:line="220" w:lineRule="exact"/>
              <w:jc w:val="right"/>
              <w:rPr>
                <w:sz w:val="18"/>
              </w:rPr>
            </w:pPr>
            <w:r w:rsidRPr="00907823">
              <w:rPr>
                <w:sz w:val="18"/>
              </w:rPr>
              <w:t>28</w:t>
            </w:r>
          </w:p>
        </w:tc>
        <w:tc>
          <w:tcPr>
            <w:tcW w:w="1102" w:type="dxa"/>
            <w:shd w:val="clear" w:color="auto" w:fill="auto"/>
            <w:vAlign w:val="bottom"/>
          </w:tcPr>
          <w:p w14:paraId="5088AD29" w14:textId="77777777" w:rsidR="00E95E1B" w:rsidRPr="00907823" w:rsidRDefault="00E95E1B" w:rsidP="00796C9F">
            <w:pPr>
              <w:spacing w:before="40" w:after="40" w:line="220" w:lineRule="exact"/>
              <w:jc w:val="right"/>
              <w:rPr>
                <w:sz w:val="18"/>
              </w:rPr>
            </w:pPr>
            <w:r w:rsidRPr="00907823">
              <w:rPr>
                <w:sz w:val="18"/>
              </w:rPr>
              <w:t>18</w:t>
            </w:r>
          </w:p>
        </w:tc>
        <w:tc>
          <w:tcPr>
            <w:tcW w:w="954" w:type="dxa"/>
            <w:shd w:val="clear" w:color="auto" w:fill="auto"/>
            <w:vAlign w:val="bottom"/>
          </w:tcPr>
          <w:p w14:paraId="2667EDEA" w14:textId="77777777" w:rsidR="00E95E1B" w:rsidRPr="00907823" w:rsidRDefault="00E95E1B" w:rsidP="00796C9F">
            <w:pPr>
              <w:spacing w:before="40" w:after="40" w:line="220" w:lineRule="exact"/>
              <w:jc w:val="right"/>
              <w:rPr>
                <w:sz w:val="18"/>
              </w:rPr>
            </w:pPr>
            <w:r w:rsidRPr="00907823">
              <w:rPr>
                <w:sz w:val="18"/>
              </w:rPr>
              <w:t>36</w:t>
            </w:r>
          </w:p>
        </w:tc>
        <w:tc>
          <w:tcPr>
            <w:tcW w:w="978" w:type="dxa"/>
            <w:shd w:val="clear" w:color="auto" w:fill="auto"/>
            <w:vAlign w:val="bottom"/>
          </w:tcPr>
          <w:p w14:paraId="7C1EF2AF" w14:textId="77777777" w:rsidR="00E95E1B" w:rsidRPr="00907823" w:rsidRDefault="00E95E1B" w:rsidP="00796C9F">
            <w:pPr>
              <w:spacing w:before="40" w:after="40" w:line="220" w:lineRule="exact"/>
              <w:jc w:val="right"/>
              <w:rPr>
                <w:sz w:val="18"/>
              </w:rPr>
            </w:pPr>
            <w:r w:rsidRPr="00907823">
              <w:rPr>
                <w:sz w:val="18"/>
              </w:rPr>
              <w:t>44</w:t>
            </w:r>
          </w:p>
        </w:tc>
        <w:tc>
          <w:tcPr>
            <w:tcW w:w="970" w:type="dxa"/>
            <w:shd w:val="clear" w:color="auto" w:fill="auto"/>
            <w:vAlign w:val="bottom"/>
          </w:tcPr>
          <w:p w14:paraId="4A512B1F" w14:textId="77777777" w:rsidR="00E95E1B" w:rsidRPr="00907823" w:rsidRDefault="00E95E1B" w:rsidP="00796C9F">
            <w:pPr>
              <w:spacing w:before="40" w:after="40" w:line="220" w:lineRule="exact"/>
              <w:jc w:val="right"/>
              <w:rPr>
                <w:sz w:val="18"/>
              </w:rPr>
            </w:pPr>
            <w:r w:rsidRPr="00907823">
              <w:rPr>
                <w:sz w:val="18"/>
              </w:rPr>
              <w:t>0</w:t>
            </w:r>
          </w:p>
        </w:tc>
        <w:tc>
          <w:tcPr>
            <w:tcW w:w="954" w:type="dxa"/>
            <w:shd w:val="clear" w:color="auto" w:fill="auto"/>
            <w:vAlign w:val="bottom"/>
          </w:tcPr>
          <w:p w14:paraId="26F00E5E" w14:textId="77777777" w:rsidR="00E95E1B" w:rsidRPr="00907823" w:rsidRDefault="00E95E1B" w:rsidP="00796C9F">
            <w:pPr>
              <w:spacing w:before="40" w:after="40" w:line="220" w:lineRule="exact"/>
              <w:jc w:val="right"/>
              <w:rPr>
                <w:sz w:val="18"/>
              </w:rPr>
            </w:pPr>
            <w:r w:rsidRPr="00907823">
              <w:rPr>
                <w:sz w:val="18"/>
              </w:rPr>
              <w:t>44</w:t>
            </w:r>
          </w:p>
        </w:tc>
      </w:tr>
      <w:tr w:rsidR="00E95E1B" w:rsidRPr="00907823" w14:paraId="52A09D6F" w14:textId="77777777" w:rsidTr="00796C9F">
        <w:tc>
          <w:tcPr>
            <w:tcW w:w="1418" w:type="dxa"/>
            <w:shd w:val="clear" w:color="auto" w:fill="auto"/>
            <w:noWrap/>
            <w:tcMar>
              <w:top w:w="0" w:type="dxa"/>
              <w:left w:w="108" w:type="dxa"/>
              <w:bottom w:w="0" w:type="dxa"/>
              <w:right w:w="108" w:type="dxa"/>
            </w:tcMar>
          </w:tcPr>
          <w:p w14:paraId="30388440" w14:textId="77777777" w:rsidR="00E95E1B" w:rsidRPr="00907823" w:rsidRDefault="00E95E1B" w:rsidP="00796C9F">
            <w:pPr>
              <w:spacing w:before="40" w:after="40" w:line="220" w:lineRule="exact"/>
              <w:rPr>
                <w:sz w:val="18"/>
              </w:rPr>
            </w:pPr>
            <w:r w:rsidRPr="00907823">
              <w:rPr>
                <w:sz w:val="18"/>
              </w:rPr>
              <w:t>CAT</w:t>
            </w:r>
          </w:p>
        </w:tc>
        <w:tc>
          <w:tcPr>
            <w:tcW w:w="994" w:type="dxa"/>
            <w:shd w:val="clear" w:color="auto" w:fill="auto"/>
            <w:noWrap/>
            <w:tcMar>
              <w:top w:w="0" w:type="dxa"/>
              <w:left w:w="108" w:type="dxa"/>
              <w:bottom w:w="0" w:type="dxa"/>
              <w:right w:w="108" w:type="dxa"/>
            </w:tcMar>
            <w:vAlign w:val="bottom"/>
          </w:tcPr>
          <w:p w14:paraId="03365788" w14:textId="77777777" w:rsidR="00E95E1B" w:rsidRPr="00907823" w:rsidRDefault="00E95E1B" w:rsidP="00796C9F">
            <w:pPr>
              <w:spacing w:before="40" w:after="40" w:line="220" w:lineRule="exact"/>
              <w:jc w:val="right"/>
              <w:rPr>
                <w:sz w:val="18"/>
              </w:rPr>
            </w:pPr>
            <w:r w:rsidRPr="00907823">
              <w:rPr>
                <w:sz w:val="18"/>
              </w:rPr>
              <w:t>2</w:t>
            </w:r>
          </w:p>
        </w:tc>
        <w:tc>
          <w:tcPr>
            <w:tcW w:w="1102" w:type="dxa"/>
            <w:shd w:val="clear" w:color="auto" w:fill="auto"/>
            <w:vAlign w:val="bottom"/>
          </w:tcPr>
          <w:p w14:paraId="56C8AC6F" w14:textId="77777777" w:rsidR="00E95E1B" w:rsidRPr="00907823" w:rsidRDefault="00E95E1B" w:rsidP="00796C9F">
            <w:pPr>
              <w:spacing w:before="40" w:after="40" w:line="220" w:lineRule="exact"/>
              <w:jc w:val="right"/>
              <w:rPr>
                <w:sz w:val="18"/>
              </w:rPr>
            </w:pPr>
            <w:r w:rsidRPr="00907823">
              <w:rPr>
                <w:sz w:val="18"/>
              </w:rPr>
              <w:t>13</w:t>
            </w:r>
          </w:p>
        </w:tc>
        <w:tc>
          <w:tcPr>
            <w:tcW w:w="954" w:type="dxa"/>
            <w:shd w:val="clear" w:color="auto" w:fill="auto"/>
            <w:vAlign w:val="bottom"/>
          </w:tcPr>
          <w:p w14:paraId="6B8C08B9" w14:textId="77777777" w:rsidR="00E95E1B" w:rsidRPr="00907823" w:rsidRDefault="00E95E1B" w:rsidP="00796C9F">
            <w:pPr>
              <w:spacing w:before="40" w:after="40" w:line="220" w:lineRule="exact"/>
              <w:jc w:val="right"/>
              <w:rPr>
                <w:sz w:val="18"/>
              </w:rPr>
            </w:pPr>
            <w:r w:rsidRPr="00907823">
              <w:rPr>
                <w:sz w:val="18"/>
              </w:rPr>
              <w:t>15</w:t>
            </w:r>
          </w:p>
        </w:tc>
        <w:tc>
          <w:tcPr>
            <w:tcW w:w="978" w:type="dxa"/>
            <w:shd w:val="clear" w:color="auto" w:fill="auto"/>
            <w:vAlign w:val="bottom"/>
          </w:tcPr>
          <w:p w14:paraId="76378F59" w14:textId="77777777" w:rsidR="00E95E1B" w:rsidRPr="00907823" w:rsidRDefault="00E95E1B" w:rsidP="00796C9F">
            <w:pPr>
              <w:spacing w:before="40" w:after="40" w:line="220" w:lineRule="exact"/>
              <w:jc w:val="right"/>
              <w:rPr>
                <w:sz w:val="18"/>
              </w:rPr>
            </w:pPr>
            <w:r w:rsidRPr="00907823">
              <w:rPr>
                <w:sz w:val="18"/>
              </w:rPr>
              <w:t>2</w:t>
            </w:r>
          </w:p>
        </w:tc>
        <w:tc>
          <w:tcPr>
            <w:tcW w:w="970" w:type="dxa"/>
            <w:shd w:val="clear" w:color="auto" w:fill="auto"/>
            <w:vAlign w:val="bottom"/>
          </w:tcPr>
          <w:p w14:paraId="4C834A22" w14:textId="77777777" w:rsidR="00E95E1B" w:rsidRPr="00907823" w:rsidRDefault="00E95E1B" w:rsidP="00796C9F">
            <w:pPr>
              <w:spacing w:before="40" w:after="40" w:line="220" w:lineRule="exact"/>
              <w:jc w:val="right"/>
              <w:rPr>
                <w:sz w:val="18"/>
              </w:rPr>
            </w:pPr>
            <w:r w:rsidRPr="00907823">
              <w:rPr>
                <w:sz w:val="18"/>
              </w:rPr>
              <w:t>29</w:t>
            </w:r>
          </w:p>
        </w:tc>
        <w:tc>
          <w:tcPr>
            <w:tcW w:w="954" w:type="dxa"/>
            <w:shd w:val="clear" w:color="auto" w:fill="auto"/>
            <w:vAlign w:val="bottom"/>
          </w:tcPr>
          <w:p w14:paraId="63BFDD7B" w14:textId="77777777" w:rsidR="00E95E1B" w:rsidRPr="00907823" w:rsidRDefault="00E95E1B" w:rsidP="00796C9F">
            <w:pPr>
              <w:spacing w:before="40" w:after="40" w:line="220" w:lineRule="exact"/>
              <w:jc w:val="right"/>
              <w:rPr>
                <w:sz w:val="18"/>
              </w:rPr>
            </w:pPr>
            <w:r w:rsidRPr="00907823">
              <w:rPr>
                <w:sz w:val="18"/>
              </w:rPr>
              <w:t>31</w:t>
            </w:r>
          </w:p>
        </w:tc>
      </w:tr>
      <w:tr w:rsidR="00E95E1B" w:rsidRPr="00907823" w14:paraId="59B8EAEC" w14:textId="77777777" w:rsidTr="00796C9F">
        <w:tc>
          <w:tcPr>
            <w:tcW w:w="1418" w:type="dxa"/>
            <w:shd w:val="clear" w:color="auto" w:fill="auto"/>
            <w:noWrap/>
            <w:tcMar>
              <w:top w:w="0" w:type="dxa"/>
              <w:left w:w="108" w:type="dxa"/>
              <w:bottom w:w="0" w:type="dxa"/>
              <w:right w:w="108" w:type="dxa"/>
            </w:tcMar>
          </w:tcPr>
          <w:p w14:paraId="76C49EC9" w14:textId="77777777" w:rsidR="00E95E1B" w:rsidRPr="00907823" w:rsidRDefault="00E95E1B" w:rsidP="00796C9F">
            <w:pPr>
              <w:spacing w:before="40" w:after="40" w:line="220" w:lineRule="exact"/>
              <w:rPr>
                <w:sz w:val="18"/>
              </w:rPr>
            </w:pPr>
            <w:r w:rsidRPr="00907823">
              <w:rPr>
                <w:sz w:val="18"/>
              </w:rPr>
              <w:t xml:space="preserve">CRC  </w:t>
            </w:r>
          </w:p>
        </w:tc>
        <w:tc>
          <w:tcPr>
            <w:tcW w:w="994" w:type="dxa"/>
            <w:shd w:val="clear" w:color="auto" w:fill="auto"/>
            <w:noWrap/>
            <w:tcMar>
              <w:top w:w="0" w:type="dxa"/>
              <w:left w:w="108" w:type="dxa"/>
              <w:bottom w:w="0" w:type="dxa"/>
              <w:right w:w="108" w:type="dxa"/>
            </w:tcMar>
            <w:vAlign w:val="bottom"/>
          </w:tcPr>
          <w:p w14:paraId="700C81B3" w14:textId="77777777" w:rsidR="00E95E1B" w:rsidRPr="00907823" w:rsidRDefault="00E95E1B" w:rsidP="00796C9F">
            <w:pPr>
              <w:spacing w:before="40" w:after="40" w:line="220" w:lineRule="exact"/>
              <w:jc w:val="right"/>
              <w:rPr>
                <w:sz w:val="18"/>
              </w:rPr>
            </w:pPr>
            <w:r w:rsidRPr="00907823">
              <w:rPr>
                <w:sz w:val="18"/>
              </w:rPr>
              <w:t>10</w:t>
            </w:r>
          </w:p>
        </w:tc>
        <w:tc>
          <w:tcPr>
            <w:tcW w:w="1102" w:type="dxa"/>
            <w:shd w:val="clear" w:color="auto" w:fill="auto"/>
            <w:vAlign w:val="bottom"/>
          </w:tcPr>
          <w:p w14:paraId="2AD89375" w14:textId="77777777" w:rsidR="00E95E1B" w:rsidRPr="00907823" w:rsidRDefault="00E95E1B" w:rsidP="00796C9F">
            <w:pPr>
              <w:spacing w:before="40" w:after="40" w:line="220" w:lineRule="exact"/>
              <w:jc w:val="right"/>
              <w:rPr>
                <w:sz w:val="18"/>
              </w:rPr>
            </w:pPr>
            <w:r w:rsidRPr="00907823">
              <w:rPr>
                <w:sz w:val="18"/>
              </w:rPr>
              <w:t>7</w:t>
            </w:r>
          </w:p>
        </w:tc>
        <w:tc>
          <w:tcPr>
            <w:tcW w:w="954" w:type="dxa"/>
            <w:shd w:val="clear" w:color="auto" w:fill="auto"/>
            <w:vAlign w:val="bottom"/>
          </w:tcPr>
          <w:p w14:paraId="519DCAD7" w14:textId="77777777" w:rsidR="00E95E1B" w:rsidRPr="00907823" w:rsidRDefault="00E95E1B" w:rsidP="00796C9F">
            <w:pPr>
              <w:spacing w:before="40" w:after="40" w:line="220" w:lineRule="exact"/>
              <w:jc w:val="right"/>
              <w:rPr>
                <w:sz w:val="18"/>
              </w:rPr>
            </w:pPr>
            <w:r w:rsidRPr="00907823">
              <w:rPr>
                <w:sz w:val="18"/>
              </w:rPr>
              <w:t>17</w:t>
            </w:r>
          </w:p>
        </w:tc>
        <w:tc>
          <w:tcPr>
            <w:tcW w:w="978" w:type="dxa"/>
            <w:shd w:val="clear" w:color="auto" w:fill="auto"/>
            <w:vAlign w:val="bottom"/>
          </w:tcPr>
          <w:p w14:paraId="2D7B840E" w14:textId="77777777" w:rsidR="00E95E1B" w:rsidRPr="00907823" w:rsidRDefault="00E95E1B" w:rsidP="00796C9F">
            <w:pPr>
              <w:spacing w:before="40" w:after="40" w:line="220" w:lineRule="exact"/>
              <w:jc w:val="right"/>
              <w:rPr>
                <w:sz w:val="18"/>
              </w:rPr>
            </w:pPr>
            <w:r w:rsidRPr="00907823">
              <w:rPr>
                <w:sz w:val="18"/>
              </w:rPr>
              <w:t>12</w:t>
            </w:r>
          </w:p>
        </w:tc>
        <w:tc>
          <w:tcPr>
            <w:tcW w:w="970" w:type="dxa"/>
            <w:shd w:val="clear" w:color="auto" w:fill="auto"/>
            <w:vAlign w:val="bottom"/>
          </w:tcPr>
          <w:p w14:paraId="7685E0C7" w14:textId="77777777" w:rsidR="00E95E1B" w:rsidRPr="00907823" w:rsidRDefault="00E95E1B" w:rsidP="00796C9F">
            <w:pPr>
              <w:spacing w:before="40" w:after="40" w:line="220" w:lineRule="exact"/>
              <w:jc w:val="right"/>
              <w:rPr>
                <w:sz w:val="18"/>
              </w:rPr>
            </w:pPr>
            <w:r w:rsidRPr="00907823">
              <w:rPr>
                <w:sz w:val="18"/>
              </w:rPr>
              <w:t>34</w:t>
            </w:r>
          </w:p>
        </w:tc>
        <w:tc>
          <w:tcPr>
            <w:tcW w:w="954" w:type="dxa"/>
            <w:shd w:val="clear" w:color="auto" w:fill="auto"/>
            <w:vAlign w:val="bottom"/>
          </w:tcPr>
          <w:p w14:paraId="090D2E61" w14:textId="77777777" w:rsidR="00E95E1B" w:rsidRPr="00907823" w:rsidRDefault="00E95E1B" w:rsidP="00796C9F">
            <w:pPr>
              <w:spacing w:before="40" w:after="40" w:line="220" w:lineRule="exact"/>
              <w:jc w:val="right"/>
              <w:rPr>
                <w:sz w:val="18"/>
              </w:rPr>
            </w:pPr>
            <w:r w:rsidRPr="00907823">
              <w:rPr>
                <w:sz w:val="18"/>
              </w:rPr>
              <w:t>46</w:t>
            </w:r>
          </w:p>
        </w:tc>
      </w:tr>
      <w:tr w:rsidR="00E95E1B" w:rsidRPr="00907823" w14:paraId="69944A52" w14:textId="77777777" w:rsidTr="00796C9F">
        <w:tc>
          <w:tcPr>
            <w:tcW w:w="1418" w:type="dxa"/>
            <w:shd w:val="clear" w:color="auto" w:fill="auto"/>
            <w:noWrap/>
            <w:tcMar>
              <w:top w:w="0" w:type="dxa"/>
              <w:left w:w="108" w:type="dxa"/>
              <w:bottom w:w="0" w:type="dxa"/>
              <w:right w:w="108" w:type="dxa"/>
            </w:tcMar>
          </w:tcPr>
          <w:p w14:paraId="2619359B" w14:textId="77777777" w:rsidR="00E95E1B" w:rsidRPr="00907823" w:rsidRDefault="00E95E1B" w:rsidP="00796C9F">
            <w:pPr>
              <w:spacing w:before="40" w:after="40" w:line="220" w:lineRule="exact"/>
              <w:rPr>
                <w:sz w:val="18"/>
              </w:rPr>
            </w:pPr>
            <w:r w:rsidRPr="00907823">
              <w:rPr>
                <w:sz w:val="18"/>
              </w:rPr>
              <w:t>CMW</w:t>
            </w:r>
          </w:p>
        </w:tc>
        <w:tc>
          <w:tcPr>
            <w:tcW w:w="994" w:type="dxa"/>
            <w:shd w:val="clear" w:color="auto" w:fill="auto"/>
            <w:noWrap/>
            <w:tcMar>
              <w:top w:w="0" w:type="dxa"/>
              <w:left w:w="108" w:type="dxa"/>
              <w:bottom w:w="0" w:type="dxa"/>
              <w:right w:w="108" w:type="dxa"/>
            </w:tcMar>
            <w:vAlign w:val="bottom"/>
          </w:tcPr>
          <w:p w14:paraId="302A34EE" w14:textId="77777777" w:rsidR="00E95E1B" w:rsidRPr="00907823" w:rsidRDefault="00E95E1B" w:rsidP="00796C9F">
            <w:pPr>
              <w:spacing w:before="40" w:after="40" w:line="220" w:lineRule="exact"/>
              <w:jc w:val="right"/>
              <w:rPr>
                <w:sz w:val="18"/>
              </w:rPr>
            </w:pPr>
            <w:r w:rsidRPr="00907823">
              <w:rPr>
                <w:sz w:val="18"/>
              </w:rPr>
              <w:t>9</w:t>
            </w:r>
          </w:p>
        </w:tc>
        <w:tc>
          <w:tcPr>
            <w:tcW w:w="1102" w:type="dxa"/>
            <w:shd w:val="clear" w:color="auto" w:fill="auto"/>
            <w:vAlign w:val="bottom"/>
          </w:tcPr>
          <w:p w14:paraId="5E3D5C16" w14:textId="77777777" w:rsidR="00E95E1B" w:rsidRPr="00907823" w:rsidRDefault="00E95E1B" w:rsidP="00796C9F">
            <w:pPr>
              <w:spacing w:before="40" w:after="40" w:line="220" w:lineRule="exact"/>
              <w:jc w:val="right"/>
              <w:rPr>
                <w:sz w:val="18"/>
              </w:rPr>
            </w:pPr>
            <w:r w:rsidRPr="00907823">
              <w:rPr>
                <w:sz w:val="18"/>
              </w:rPr>
              <w:t>2</w:t>
            </w:r>
          </w:p>
        </w:tc>
        <w:tc>
          <w:tcPr>
            <w:tcW w:w="954" w:type="dxa"/>
            <w:shd w:val="clear" w:color="auto" w:fill="auto"/>
            <w:vAlign w:val="bottom"/>
          </w:tcPr>
          <w:p w14:paraId="730298B9" w14:textId="77777777" w:rsidR="00E95E1B" w:rsidRPr="00907823" w:rsidRDefault="00E95E1B" w:rsidP="00796C9F">
            <w:pPr>
              <w:spacing w:before="40" w:after="40" w:line="220" w:lineRule="exact"/>
              <w:jc w:val="right"/>
              <w:rPr>
                <w:sz w:val="18"/>
              </w:rPr>
            </w:pPr>
            <w:r w:rsidRPr="00907823">
              <w:rPr>
                <w:sz w:val="18"/>
              </w:rPr>
              <w:t>11</w:t>
            </w:r>
          </w:p>
        </w:tc>
        <w:tc>
          <w:tcPr>
            <w:tcW w:w="978" w:type="dxa"/>
            <w:shd w:val="clear" w:color="auto" w:fill="auto"/>
            <w:vAlign w:val="bottom"/>
          </w:tcPr>
          <w:p w14:paraId="45A9DE27" w14:textId="77777777" w:rsidR="00E95E1B" w:rsidRPr="00907823" w:rsidRDefault="00E95E1B" w:rsidP="00796C9F">
            <w:pPr>
              <w:spacing w:before="40" w:after="40" w:line="220" w:lineRule="exact"/>
              <w:jc w:val="right"/>
              <w:rPr>
                <w:sz w:val="18"/>
              </w:rPr>
            </w:pPr>
            <w:r w:rsidRPr="00907823">
              <w:rPr>
                <w:sz w:val="18"/>
              </w:rPr>
              <w:t>10</w:t>
            </w:r>
          </w:p>
        </w:tc>
        <w:tc>
          <w:tcPr>
            <w:tcW w:w="970" w:type="dxa"/>
            <w:shd w:val="clear" w:color="auto" w:fill="auto"/>
            <w:vAlign w:val="bottom"/>
          </w:tcPr>
          <w:p w14:paraId="20BC5C35" w14:textId="77777777" w:rsidR="00E95E1B" w:rsidRPr="00907823" w:rsidRDefault="00E95E1B" w:rsidP="00796C9F">
            <w:pPr>
              <w:spacing w:before="40" w:after="40" w:line="220" w:lineRule="exact"/>
              <w:jc w:val="right"/>
              <w:rPr>
                <w:sz w:val="18"/>
              </w:rPr>
            </w:pPr>
            <w:r w:rsidRPr="00907823">
              <w:rPr>
                <w:sz w:val="18"/>
              </w:rPr>
              <w:t>4</w:t>
            </w:r>
          </w:p>
        </w:tc>
        <w:tc>
          <w:tcPr>
            <w:tcW w:w="954" w:type="dxa"/>
            <w:shd w:val="clear" w:color="auto" w:fill="auto"/>
            <w:vAlign w:val="bottom"/>
          </w:tcPr>
          <w:p w14:paraId="752A0F27" w14:textId="77777777" w:rsidR="00E95E1B" w:rsidRPr="00907823" w:rsidRDefault="00E95E1B" w:rsidP="00796C9F">
            <w:pPr>
              <w:spacing w:before="40" w:after="40" w:line="220" w:lineRule="exact"/>
              <w:jc w:val="right"/>
              <w:rPr>
                <w:sz w:val="18"/>
              </w:rPr>
            </w:pPr>
            <w:r w:rsidRPr="00907823">
              <w:rPr>
                <w:sz w:val="18"/>
              </w:rPr>
              <w:t>14</w:t>
            </w:r>
          </w:p>
        </w:tc>
      </w:tr>
      <w:tr w:rsidR="00E95E1B" w:rsidRPr="00907823" w14:paraId="1EE86EED" w14:textId="77777777" w:rsidTr="00796C9F">
        <w:tc>
          <w:tcPr>
            <w:tcW w:w="1418" w:type="dxa"/>
            <w:shd w:val="clear" w:color="auto" w:fill="auto"/>
            <w:noWrap/>
            <w:tcMar>
              <w:top w:w="0" w:type="dxa"/>
              <w:left w:w="108" w:type="dxa"/>
              <w:bottom w:w="0" w:type="dxa"/>
              <w:right w:w="108" w:type="dxa"/>
            </w:tcMar>
          </w:tcPr>
          <w:p w14:paraId="78F40F11" w14:textId="77777777" w:rsidR="00E95E1B" w:rsidRPr="00907823" w:rsidRDefault="00E95E1B" w:rsidP="00796C9F">
            <w:pPr>
              <w:spacing w:before="40" w:after="40" w:line="220" w:lineRule="exact"/>
              <w:rPr>
                <w:sz w:val="18"/>
              </w:rPr>
            </w:pPr>
            <w:r w:rsidRPr="00907823">
              <w:rPr>
                <w:sz w:val="18"/>
              </w:rPr>
              <w:t>CRPD</w:t>
            </w:r>
          </w:p>
        </w:tc>
        <w:tc>
          <w:tcPr>
            <w:tcW w:w="994" w:type="dxa"/>
            <w:shd w:val="clear" w:color="auto" w:fill="auto"/>
            <w:noWrap/>
            <w:tcMar>
              <w:top w:w="0" w:type="dxa"/>
              <w:left w:w="108" w:type="dxa"/>
              <w:bottom w:w="0" w:type="dxa"/>
              <w:right w:w="108" w:type="dxa"/>
            </w:tcMar>
            <w:vAlign w:val="bottom"/>
          </w:tcPr>
          <w:p w14:paraId="45F2F2DD" w14:textId="77777777" w:rsidR="00E95E1B" w:rsidRPr="00907823" w:rsidRDefault="00E95E1B" w:rsidP="00796C9F">
            <w:pPr>
              <w:spacing w:before="40" w:after="40" w:line="220" w:lineRule="exact"/>
              <w:jc w:val="right"/>
              <w:rPr>
                <w:sz w:val="18"/>
              </w:rPr>
            </w:pPr>
            <w:r w:rsidRPr="00907823">
              <w:rPr>
                <w:sz w:val="18"/>
              </w:rPr>
              <w:t>18</w:t>
            </w:r>
          </w:p>
        </w:tc>
        <w:tc>
          <w:tcPr>
            <w:tcW w:w="1102" w:type="dxa"/>
            <w:shd w:val="clear" w:color="auto" w:fill="auto"/>
            <w:vAlign w:val="bottom"/>
          </w:tcPr>
          <w:p w14:paraId="145BF383" w14:textId="77777777" w:rsidR="00E95E1B" w:rsidRPr="00907823" w:rsidRDefault="00E95E1B" w:rsidP="00796C9F">
            <w:pPr>
              <w:spacing w:before="40" w:after="40" w:line="220" w:lineRule="exact"/>
              <w:jc w:val="right"/>
              <w:rPr>
                <w:sz w:val="18"/>
              </w:rPr>
            </w:pPr>
            <w:r w:rsidRPr="00907823">
              <w:rPr>
                <w:sz w:val="18"/>
              </w:rPr>
              <w:t>14</w:t>
            </w:r>
          </w:p>
        </w:tc>
        <w:tc>
          <w:tcPr>
            <w:tcW w:w="954" w:type="dxa"/>
            <w:shd w:val="clear" w:color="auto" w:fill="auto"/>
            <w:vAlign w:val="bottom"/>
          </w:tcPr>
          <w:p w14:paraId="2699994C" w14:textId="77777777" w:rsidR="00E95E1B" w:rsidRPr="00907823" w:rsidRDefault="00E95E1B" w:rsidP="00796C9F">
            <w:pPr>
              <w:spacing w:before="40" w:after="40" w:line="220" w:lineRule="exact"/>
              <w:jc w:val="right"/>
              <w:rPr>
                <w:sz w:val="18"/>
              </w:rPr>
            </w:pPr>
            <w:r w:rsidRPr="00907823">
              <w:rPr>
                <w:sz w:val="18"/>
              </w:rPr>
              <w:t>32</w:t>
            </w:r>
          </w:p>
        </w:tc>
        <w:tc>
          <w:tcPr>
            <w:tcW w:w="978" w:type="dxa"/>
            <w:shd w:val="clear" w:color="auto" w:fill="auto"/>
            <w:vAlign w:val="bottom"/>
          </w:tcPr>
          <w:p w14:paraId="6D9AAEA1" w14:textId="77777777" w:rsidR="00E95E1B" w:rsidRPr="00907823" w:rsidRDefault="00E95E1B" w:rsidP="00796C9F">
            <w:pPr>
              <w:spacing w:before="40" w:after="40" w:line="220" w:lineRule="exact"/>
              <w:jc w:val="right"/>
              <w:rPr>
                <w:sz w:val="18"/>
              </w:rPr>
            </w:pPr>
            <w:r w:rsidRPr="00907823">
              <w:rPr>
                <w:sz w:val="18"/>
              </w:rPr>
              <w:t>0</w:t>
            </w:r>
          </w:p>
        </w:tc>
        <w:tc>
          <w:tcPr>
            <w:tcW w:w="970" w:type="dxa"/>
            <w:shd w:val="clear" w:color="auto" w:fill="auto"/>
            <w:vAlign w:val="bottom"/>
          </w:tcPr>
          <w:p w14:paraId="622A5544" w14:textId="77777777" w:rsidR="00E95E1B" w:rsidRPr="00907823" w:rsidRDefault="00E95E1B" w:rsidP="00796C9F">
            <w:pPr>
              <w:spacing w:before="40" w:after="40" w:line="220" w:lineRule="exact"/>
              <w:jc w:val="right"/>
              <w:rPr>
                <w:sz w:val="18"/>
              </w:rPr>
            </w:pPr>
            <w:r w:rsidRPr="00907823">
              <w:rPr>
                <w:sz w:val="18"/>
              </w:rPr>
              <w:t>0</w:t>
            </w:r>
          </w:p>
        </w:tc>
        <w:tc>
          <w:tcPr>
            <w:tcW w:w="954" w:type="dxa"/>
            <w:shd w:val="clear" w:color="auto" w:fill="auto"/>
            <w:vAlign w:val="bottom"/>
          </w:tcPr>
          <w:p w14:paraId="0D15F86F" w14:textId="77777777" w:rsidR="00E95E1B" w:rsidRPr="00907823" w:rsidRDefault="00E95E1B" w:rsidP="00796C9F">
            <w:pPr>
              <w:spacing w:before="40" w:after="40" w:line="220" w:lineRule="exact"/>
              <w:jc w:val="right"/>
              <w:rPr>
                <w:sz w:val="18"/>
              </w:rPr>
            </w:pPr>
            <w:r w:rsidRPr="00907823">
              <w:rPr>
                <w:sz w:val="18"/>
              </w:rPr>
              <w:t>0</w:t>
            </w:r>
          </w:p>
        </w:tc>
      </w:tr>
      <w:tr w:rsidR="00E95E1B" w:rsidRPr="00907823" w14:paraId="67934151" w14:textId="77777777" w:rsidTr="00796C9F">
        <w:tc>
          <w:tcPr>
            <w:tcW w:w="1418" w:type="dxa"/>
            <w:shd w:val="clear" w:color="auto" w:fill="auto"/>
            <w:noWrap/>
            <w:tcMar>
              <w:top w:w="0" w:type="dxa"/>
              <w:left w:w="108" w:type="dxa"/>
              <w:bottom w:w="0" w:type="dxa"/>
              <w:right w:w="108" w:type="dxa"/>
            </w:tcMar>
          </w:tcPr>
          <w:p w14:paraId="55F44134" w14:textId="77777777" w:rsidR="00E95E1B" w:rsidRPr="00907823" w:rsidRDefault="00E95E1B" w:rsidP="00796C9F">
            <w:pPr>
              <w:spacing w:before="40" w:after="40" w:line="220" w:lineRule="exact"/>
              <w:rPr>
                <w:sz w:val="18"/>
              </w:rPr>
            </w:pPr>
            <w:r w:rsidRPr="00907823">
              <w:rPr>
                <w:sz w:val="18"/>
              </w:rPr>
              <w:t>CED</w:t>
            </w:r>
          </w:p>
        </w:tc>
        <w:tc>
          <w:tcPr>
            <w:tcW w:w="994" w:type="dxa"/>
            <w:shd w:val="clear" w:color="auto" w:fill="auto"/>
            <w:noWrap/>
            <w:tcMar>
              <w:top w:w="0" w:type="dxa"/>
              <w:left w:w="108" w:type="dxa"/>
              <w:bottom w:w="0" w:type="dxa"/>
              <w:right w:w="108" w:type="dxa"/>
            </w:tcMar>
            <w:vAlign w:val="bottom"/>
          </w:tcPr>
          <w:p w14:paraId="16765032" w14:textId="77777777" w:rsidR="00E95E1B" w:rsidRPr="00907823" w:rsidRDefault="00E95E1B" w:rsidP="00796C9F">
            <w:pPr>
              <w:spacing w:before="40" w:after="40" w:line="220" w:lineRule="exact"/>
              <w:jc w:val="right"/>
              <w:rPr>
                <w:sz w:val="18"/>
              </w:rPr>
            </w:pPr>
          </w:p>
        </w:tc>
        <w:tc>
          <w:tcPr>
            <w:tcW w:w="1102" w:type="dxa"/>
            <w:shd w:val="clear" w:color="auto" w:fill="auto"/>
            <w:vAlign w:val="bottom"/>
          </w:tcPr>
          <w:p w14:paraId="53EF3BA5" w14:textId="77777777" w:rsidR="00E95E1B" w:rsidRPr="00907823" w:rsidRDefault="00E95E1B" w:rsidP="00796C9F">
            <w:pPr>
              <w:spacing w:before="40" w:after="40" w:line="220" w:lineRule="exact"/>
              <w:jc w:val="right"/>
              <w:rPr>
                <w:sz w:val="18"/>
              </w:rPr>
            </w:pPr>
            <w:r w:rsidRPr="00907823">
              <w:rPr>
                <w:sz w:val="18"/>
              </w:rPr>
              <w:t>1</w:t>
            </w:r>
          </w:p>
        </w:tc>
        <w:tc>
          <w:tcPr>
            <w:tcW w:w="954" w:type="dxa"/>
            <w:shd w:val="clear" w:color="auto" w:fill="auto"/>
            <w:vAlign w:val="bottom"/>
          </w:tcPr>
          <w:p w14:paraId="1BD00C99" w14:textId="77777777" w:rsidR="00E95E1B" w:rsidRPr="00907823" w:rsidRDefault="00E95E1B" w:rsidP="00796C9F">
            <w:pPr>
              <w:spacing w:before="40" w:after="40" w:line="220" w:lineRule="exact"/>
              <w:jc w:val="right"/>
              <w:rPr>
                <w:sz w:val="18"/>
              </w:rPr>
            </w:pPr>
            <w:r w:rsidRPr="00907823">
              <w:rPr>
                <w:sz w:val="18"/>
              </w:rPr>
              <w:t>1</w:t>
            </w:r>
          </w:p>
        </w:tc>
        <w:tc>
          <w:tcPr>
            <w:tcW w:w="978" w:type="dxa"/>
            <w:shd w:val="clear" w:color="auto" w:fill="auto"/>
            <w:vAlign w:val="bottom"/>
          </w:tcPr>
          <w:p w14:paraId="17801364" w14:textId="77777777" w:rsidR="00E95E1B" w:rsidRPr="00907823" w:rsidRDefault="00E95E1B" w:rsidP="00796C9F">
            <w:pPr>
              <w:spacing w:before="40" w:after="40" w:line="220" w:lineRule="exact"/>
              <w:jc w:val="right"/>
              <w:rPr>
                <w:sz w:val="18"/>
              </w:rPr>
            </w:pPr>
            <w:r w:rsidRPr="00907823">
              <w:rPr>
                <w:sz w:val="18"/>
              </w:rPr>
              <w:t>4</w:t>
            </w:r>
          </w:p>
        </w:tc>
        <w:tc>
          <w:tcPr>
            <w:tcW w:w="970" w:type="dxa"/>
            <w:shd w:val="clear" w:color="auto" w:fill="auto"/>
            <w:vAlign w:val="bottom"/>
          </w:tcPr>
          <w:p w14:paraId="27749395" w14:textId="77777777" w:rsidR="00E95E1B" w:rsidRPr="00907823" w:rsidRDefault="00E95E1B" w:rsidP="00796C9F">
            <w:pPr>
              <w:spacing w:before="40" w:after="40" w:line="220" w:lineRule="exact"/>
              <w:jc w:val="right"/>
              <w:rPr>
                <w:sz w:val="18"/>
              </w:rPr>
            </w:pPr>
            <w:r w:rsidRPr="00907823">
              <w:rPr>
                <w:sz w:val="18"/>
              </w:rPr>
              <w:t>8</w:t>
            </w:r>
          </w:p>
        </w:tc>
        <w:tc>
          <w:tcPr>
            <w:tcW w:w="954" w:type="dxa"/>
            <w:shd w:val="clear" w:color="auto" w:fill="auto"/>
            <w:vAlign w:val="bottom"/>
          </w:tcPr>
          <w:p w14:paraId="3E4E9412" w14:textId="77777777" w:rsidR="00E95E1B" w:rsidRPr="00907823" w:rsidRDefault="00E95E1B" w:rsidP="00796C9F">
            <w:pPr>
              <w:spacing w:before="40" w:after="40" w:line="220" w:lineRule="exact"/>
              <w:jc w:val="right"/>
              <w:rPr>
                <w:sz w:val="18"/>
              </w:rPr>
            </w:pPr>
            <w:r w:rsidRPr="00907823">
              <w:rPr>
                <w:sz w:val="18"/>
              </w:rPr>
              <w:t>12</w:t>
            </w:r>
          </w:p>
        </w:tc>
      </w:tr>
      <w:tr w:rsidR="00E95E1B" w:rsidRPr="00907823" w14:paraId="6D4ABC10" w14:textId="77777777" w:rsidTr="00796C9F">
        <w:tc>
          <w:tcPr>
            <w:tcW w:w="1418" w:type="dxa"/>
            <w:tcBorders>
              <w:bottom w:val="single" w:sz="12" w:space="0" w:color="auto"/>
            </w:tcBorders>
            <w:shd w:val="clear" w:color="auto" w:fill="auto"/>
            <w:noWrap/>
            <w:tcMar>
              <w:top w:w="0" w:type="dxa"/>
              <w:left w:w="108" w:type="dxa"/>
              <w:bottom w:w="0" w:type="dxa"/>
              <w:right w:w="108" w:type="dxa"/>
            </w:tcMar>
          </w:tcPr>
          <w:p w14:paraId="173DA4E8" w14:textId="77777777" w:rsidR="00E95E1B" w:rsidRPr="00907823" w:rsidRDefault="00E95E1B" w:rsidP="00796C9F">
            <w:pPr>
              <w:spacing w:before="40" w:after="40" w:line="220" w:lineRule="exact"/>
              <w:rPr>
                <w:sz w:val="18"/>
              </w:rPr>
            </w:pPr>
            <w:r w:rsidRPr="00907823">
              <w:rPr>
                <w:sz w:val="18"/>
              </w:rPr>
              <w:t>SPT</w:t>
            </w:r>
          </w:p>
        </w:tc>
        <w:tc>
          <w:tcPr>
            <w:tcW w:w="994" w:type="dxa"/>
            <w:tcBorders>
              <w:bottom w:val="single" w:sz="12" w:space="0" w:color="auto"/>
            </w:tcBorders>
            <w:shd w:val="clear" w:color="auto" w:fill="auto"/>
            <w:noWrap/>
            <w:tcMar>
              <w:top w:w="0" w:type="dxa"/>
              <w:left w:w="108" w:type="dxa"/>
              <w:bottom w:w="0" w:type="dxa"/>
              <w:right w:w="108" w:type="dxa"/>
            </w:tcMar>
            <w:vAlign w:val="bottom"/>
          </w:tcPr>
          <w:p w14:paraId="32EC2203" w14:textId="77777777" w:rsidR="00E95E1B" w:rsidRPr="00907823" w:rsidRDefault="00E95E1B" w:rsidP="00796C9F">
            <w:pPr>
              <w:spacing w:before="40" w:after="40" w:line="220" w:lineRule="exact"/>
              <w:jc w:val="right"/>
              <w:rPr>
                <w:sz w:val="18"/>
              </w:rPr>
            </w:pPr>
          </w:p>
        </w:tc>
        <w:tc>
          <w:tcPr>
            <w:tcW w:w="1102" w:type="dxa"/>
            <w:tcBorders>
              <w:bottom w:val="single" w:sz="12" w:space="0" w:color="auto"/>
            </w:tcBorders>
            <w:shd w:val="clear" w:color="auto" w:fill="auto"/>
            <w:vAlign w:val="bottom"/>
          </w:tcPr>
          <w:p w14:paraId="27E19CBE" w14:textId="77777777" w:rsidR="00E95E1B" w:rsidRPr="00907823" w:rsidRDefault="00E95E1B" w:rsidP="00796C9F">
            <w:pPr>
              <w:spacing w:before="40" w:after="40" w:line="220" w:lineRule="exact"/>
              <w:jc w:val="right"/>
              <w:rPr>
                <w:sz w:val="18"/>
              </w:rPr>
            </w:pPr>
          </w:p>
        </w:tc>
        <w:tc>
          <w:tcPr>
            <w:tcW w:w="954" w:type="dxa"/>
            <w:tcBorders>
              <w:bottom w:val="single" w:sz="12" w:space="0" w:color="auto"/>
            </w:tcBorders>
            <w:shd w:val="clear" w:color="auto" w:fill="auto"/>
            <w:vAlign w:val="bottom"/>
          </w:tcPr>
          <w:p w14:paraId="1546DBB9" w14:textId="77777777" w:rsidR="00E95E1B" w:rsidRPr="00907823" w:rsidRDefault="00E95E1B" w:rsidP="00796C9F">
            <w:pPr>
              <w:spacing w:before="40" w:after="40" w:line="220" w:lineRule="exact"/>
              <w:jc w:val="right"/>
              <w:rPr>
                <w:sz w:val="18"/>
              </w:rPr>
            </w:pPr>
            <w:r w:rsidRPr="00907823">
              <w:rPr>
                <w:sz w:val="18"/>
              </w:rPr>
              <w:t>13</w:t>
            </w:r>
          </w:p>
        </w:tc>
        <w:tc>
          <w:tcPr>
            <w:tcW w:w="978" w:type="dxa"/>
            <w:tcBorders>
              <w:bottom w:val="single" w:sz="12" w:space="0" w:color="auto"/>
            </w:tcBorders>
            <w:shd w:val="clear" w:color="auto" w:fill="auto"/>
            <w:vAlign w:val="bottom"/>
          </w:tcPr>
          <w:p w14:paraId="5A68129C" w14:textId="77777777" w:rsidR="00E95E1B" w:rsidRPr="00907823" w:rsidRDefault="00E95E1B" w:rsidP="00796C9F">
            <w:pPr>
              <w:spacing w:before="40" w:after="40" w:line="220" w:lineRule="exact"/>
              <w:jc w:val="right"/>
              <w:rPr>
                <w:sz w:val="18"/>
              </w:rPr>
            </w:pPr>
          </w:p>
        </w:tc>
        <w:tc>
          <w:tcPr>
            <w:tcW w:w="970" w:type="dxa"/>
            <w:tcBorders>
              <w:bottom w:val="single" w:sz="12" w:space="0" w:color="auto"/>
            </w:tcBorders>
            <w:shd w:val="clear" w:color="auto" w:fill="auto"/>
            <w:vAlign w:val="bottom"/>
          </w:tcPr>
          <w:p w14:paraId="659ED2AC" w14:textId="77777777" w:rsidR="00E95E1B" w:rsidRPr="00907823" w:rsidRDefault="00E95E1B" w:rsidP="00796C9F">
            <w:pPr>
              <w:spacing w:before="40" w:after="40" w:line="220" w:lineRule="exact"/>
              <w:jc w:val="right"/>
              <w:rPr>
                <w:sz w:val="18"/>
              </w:rPr>
            </w:pPr>
          </w:p>
        </w:tc>
        <w:tc>
          <w:tcPr>
            <w:tcW w:w="954" w:type="dxa"/>
            <w:tcBorders>
              <w:bottom w:val="single" w:sz="12" w:space="0" w:color="auto"/>
            </w:tcBorders>
            <w:shd w:val="clear" w:color="auto" w:fill="auto"/>
            <w:vAlign w:val="bottom"/>
          </w:tcPr>
          <w:p w14:paraId="1904EED2" w14:textId="77777777" w:rsidR="00E95E1B" w:rsidRPr="00907823" w:rsidRDefault="00E95E1B" w:rsidP="00796C9F">
            <w:pPr>
              <w:spacing w:before="40" w:after="40" w:line="220" w:lineRule="exact"/>
              <w:jc w:val="right"/>
              <w:rPr>
                <w:sz w:val="18"/>
              </w:rPr>
            </w:pPr>
          </w:p>
        </w:tc>
      </w:tr>
      <w:tr w:rsidR="00E95E1B" w:rsidRPr="00907823" w14:paraId="7E0FB3E1" w14:textId="77777777" w:rsidTr="00796C9F">
        <w:tc>
          <w:tcPr>
            <w:tcW w:w="1418" w:type="dxa"/>
            <w:tcBorders>
              <w:top w:val="single" w:sz="12" w:space="0" w:color="auto"/>
              <w:bottom w:val="single" w:sz="12" w:space="0" w:color="auto"/>
            </w:tcBorders>
            <w:shd w:val="clear" w:color="auto" w:fill="auto"/>
            <w:noWrap/>
            <w:tcMar>
              <w:top w:w="0" w:type="dxa"/>
              <w:left w:w="108" w:type="dxa"/>
              <w:bottom w:w="0" w:type="dxa"/>
              <w:right w:w="108" w:type="dxa"/>
            </w:tcMar>
          </w:tcPr>
          <w:p w14:paraId="671DA07B" w14:textId="77777777" w:rsidR="00E95E1B" w:rsidRPr="00396815" w:rsidRDefault="00E95E1B" w:rsidP="00796C9F">
            <w:pPr>
              <w:spacing w:before="40" w:after="40" w:line="220" w:lineRule="exact"/>
              <w:rPr>
                <w:b/>
                <w:bCs/>
                <w:sz w:val="18"/>
              </w:rPr>
            </w:pPr>
            <w:r w:rsidRPr="00396815">
              <w:rPr>
                <w:b/>
                <w:bCs/>
                <w:sz w:val="18"/>
              </w:rPr>
              <w:t>Total</w:t>
            </w:r>
          </w:p>
        </w:tc>
        <w:tc>
          <w:tcPr>
            <w:tcW w:w="994" w:type="dxa"/>
            <w:tcBorders>
              <w:top w:val="single" w:sz="12" w:space="0" w:color="auto"/>
              <w:bottom w:val="single" w:sz="12" w:space="0" w:color="auto"/>
            </w:tcBorders>
            <w:shd w:val="clear" w:color="auto" w:fill="auto"/>
            <w:noWrap/>
            <w:tcMar>
              <w:top w:w="0" w:type="dxa"/>
              <w:left w:w="108" w:type="dxa"/>
              <w:bottom w:w="0" w:type="dxa"/>
              <w:right w:w="108" w:type="dxa"/>
            </w:tcMar>
            <w:vAlign w:val="bottom"/>
          </w:tcPr>
          <w:p w14:paraId="76A27376" w14:textId="77777777" w:rsidR="00E95E1B" w:rsidRPr="00396815" w:rsidRDefault="00E95E1B" w:rsidP="00796C9F">
            <w:pPr>
              <w:spacing w:before="40" w:after="40" w:line="220" w:lineRule="exact"/>
              <w:jc w:val="right"/>
              <w:rPr>
                <w:b/>
                <w:bCs/>
                <w:sz w:val="18"/>
              </w:rPr>
            </w:pPr>
          </w:p>
        </w:tc>
        <w:tc>
          <w:tcPr>
            <w:tcW w:w="1102" w:type="dxa"/>
            <w:tcBorders>
              <w:top w:val="single" w:sz="12" w:space="0" w:color="auto"/>
              <w:bottom w:val="single" w:sz="12" w:space="0" w:color="auto"/>
            </w:tcBorders>
            <w:shd w:val="clear" w:color="auto" w:fill="auto"/>
            <w:vAlign w:val="bottom"/>
          </w:tcPr>
          <w:p w14:paraId="51345B78" w14:textId="77777777" w:rsidR="00E95E1B" w:rsidRPr="00396815" w:rsidRDefault="00E95E1B" w:rsidP="00796C9F">
            <w:pPr>
              <w:spacing w:before="40" w:after="40" w:line="220" w:lineRule="exact"/>
              <w:jc w:val="right"/>
              <w:rPr>
                <w:b/>
                <w:bCs/>
                <w:sz w:val="18"/>
              </w:rPr>
            </w:pPr>
          </w:p>
        </w:tc>
        <w:tc>
          <w:tcPr>
            <w:tcW w:w="954" w:type="dxa"/>
            <w:tcBorders>
              <w:top w:val="single" w:sz="12" w:space="0" w:color="auto"/>
              <w:bottom w:val="single" w:sz="12" w:space="0" w:color="auto"/>
            </w:tcBorders>
            <w:shd w:val="clear" w:color="auto" w:fill="auto"/>
            <w:vAlign w:val="bottom"/>
          </w:tcPr>
          <w:p w14:paraId="60A5F01F" w14:textId="77777777" w:rsidR="00E95E1B" w:rsidRPr="00396815" w:rsidRDefault="00E95E1B" w:rsidP="00796C9F">
            <w:pPr>
              <w:spacing w:before="40" w:after="40" w:line="220" w:lineRule="exact"/>
              <w:jc w:val="right"/>
              <w:rPr>
                <w:b/>
                <w:bCs/>
                <w:sz w:val="18"/>
              </w:rPr>
            </w:pPr>
            <w:r w:rsidRPr="00396815">
              <w:rPr>
                <w:b/>
                <w:bCs/>
                <w:sz w:val="18"/>
              </w:rPr>
              <w:t>194</w:t>
            </w:r>
          </w:p>
        </w:tc>
        <w:tc>
          <w:tcPr>
            <w:tcW w:w="978" w:type="dxa"/>
            <w:tcBorders>
              <w:top w:val="single" w:sz="12" w:space="0" w:color="auto"/>
              <w:bottom w:val="single" w:sz="12" w:space="0" w:color="auto"/>
            </w:tcBorders>
            <w:shd w:val="clear" w:color="auto" w:fill="auto"/>
            <w:vAlign w:val="bottom"/>
          </w:tcPr>
          <w:p w14:paraId="58F9B3D2" w14:textId="77777777" w:rsidR="00E95E1B" w:rsidRPr="00396815" w:rsidRDefault="00E95E1B" w:rsidP="00796C9F">
            <w:pPr>
              <w:spacing w:before="40" w:after="40" w:line="220" w:lineRule="exact"/>
              <w:jc w:val="right"/>
              <w:rPr>
                <w:b/>
                <w:bCs/>
                <w:sz w:val="18"/>
              </w:rPr>
            </w:pPr>
          </w:p>
        </w:tc>
        <w:tc>
          <w:tcPr>
            <w:tcW w:w="970" w:type="dxa"/>
            <w:tcBorders>
              <w:top w:val="single" w:sz="12" w:space="0" w:color="auto"/>
              <w:bottom w:val="single" w:sz="12" w:space="0" w:color="auto"/>
            </w:tcBorders>
            <w:shd w:val="clear" w:color="auto" w:fill="auto"/>
            <w:vAlign w:val="bottom"/>
          </w:tcPr>
          <w:p w14:paraId="7E7461F7" w14:textId="77777777" w:rsidR="00E95E1B" w:rsidRPr="00396815" w:rsidRDefault="00E95E1B" w:rsidP="00796C9F">
            <w:pPr>
              <w:spacing w:before="40" w:after="40" w:line="220" w:lineRule="exact"/>
              <w:jc w:val="right"/>
              <w:rPr>
                <w:b/>
                <w:bCs/>
                <w:sz w:val="18"/>
              </w:rPr>
            </w:pPr>
          </w:p>
        </w:tc>
        <w:tc>
          <w:tcPr>
            <w:tcW w:w="954" w:type="dxa"/>
            <w:tcBorders>
              <w:top w:val="single" w:sz="12" w:space="0" w:color="auto"/>
              <w:bottom w:val="single" w:sz="12" w:space="0" w:color="auto"/>
            </w:tcBorders>
            <w:shd w:val="clear" w:color="auto" w:fill="auto"/>
            <w:vAlign w:val="bottom"/>
          </w:tcPr>
          <w:p w14:paraId="51DF4966" w14:textId="77777777" w:rsidR="00E95E1B" w:rsidRPr="00396815" w:rsidRDefault="00E95E1B" w:rsidP="00796C9F">
            <w:pPr>
              <w:spacing w:before="40" w:after="40" w:line="220" w:lineRule="exact"/>
              <w:jc w:val="right"/>
              <w:rPr>
                <w:b/>
                <w:bCs/>
                <w:sz w:val="18"/>
              </w:rPr>
            </w:pPr>
            <w:r w:rsidRPr="00396815">
              <w:rPr>
                <w:b/>
                <w:bCs/>
                <w:sz w:val="18"/>
              </w:rPr>
              <w:t>170</w:t>
            </w:r>
          </w:p>
        </w:tc>
      </w:tr>
    </w:tbl>
    <w:p w14:paraId="3B74B92C" w14:textId="52760B59" w:rsidR="00E95E1B" w:rsidRDefault="000A10B8" w:rsidP="00E95E1B">
      <w:pPr>
        <w:pStyle w:val="H23G"/>
      </w:pPr>
      <w:r>
        <w:tab/>
      </w:r>
      <w:r>
        <w:tab/>
      </w:r>
      <w:r w:rsidR="00E95E1B" w:rsidRPr="00386D1A">
        <w:t>Chart 1</w:t>
      </w:r>
    </w:p>
    <w:p w14:paraId="07F09F56" w14:textId="77777777" w:rsidR="00E95E1B" w:rsidRPr="00386D1A" w:rsidRDefault="00E95E1B" w:rsidP="00E95E1B">
      <w:pPr>
        <w:ind w:left="1134"/>
        <w:rPr>
          <w:b/>
          <w:bCs/>
        </w:rPr>
      </w:pPr>
      <w:r>
        <w:rPr>
          <w:b/>
          <w:bCs/>
          <w:noProof/>
        </w:rPr>
        <w:drawing>
          <wp:inline distT="0" distB="0" distL="0" distR="0" wp14:anchorId="4A88C0E3" wp14:editId="7B5CA173">
            <wp:extent cx="4710224" cy="2551814"/>
            <wp:effectExtent l="0" t="0" r="14605" b="1270"/>
            <wp:docPr id="6279169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202137B4" w14:textId="77777777" w:rsidR="00E95E1B" w:rsidRPr="00E7706A" w:rsidRDefault="00E95E1B" w:rsidP="00E95E1B">
      <w:pPr>
        <w:pStyle w:val="HChG"/>
        <w:ind w:firstLine="0"/>
      </w:pPr>
      <w:r>
        <w:br w:type="column"/>
      </w:r>
      <w:r w:rsidRPr="00E7706A">
        <w:lastRenderedPageBreak/>
        <w:t>Annex XV</w:t>
      </w:r>
    </w:p>
    <w:p w14:paraId="3562B368" w14:textId="77777777" w:rsidR="00E95E1B" w:rsidRDefault="00E95E1B" w:rsidP="00E95E1B">
      <w:pPr>
        <w:pStyle w:val="H1G"/>
      </w:pPr>
      <w:r w:rsidRPr="00E7706A">
        <w:tab/>
      </w:r>
      <w:r>
        <w:tab/>
      </w:r>
      <w:r w:rsidRPr="00677DD8">
        <w:t>Simplified reporting procedure (SRP)</w:t>
      </w:r>
    </w:p>
    <w:p w14:paraId="26896D68" w14:textId="045E9E76" w:rsidR="00E95E1B" w:rsidRDefault="480BEFF7" w:rsidP="00E95E1B">
      <w:pPr>
        <w:pStyle w:val="SingleTxtG"/>
      </w:pPr>
      <w:r w:rsidRPr="004C7A18">
        <w:t>Paragraph 1 of General Assembly resolution 68/268 encouraged the treaty bodies to offer the simplified reporting procedure to States parties for consideration and to set a limit on the number of questions (in the list of issues prior to reporting). Paragraph 2 of the resolution encouraged States parties to avail themselves of the simplified reporting procedure. The modalities of the simplified reporting procedure in the various treaty bodies are described i</w:t>
      </w:r>
      <w:r w:rsidRPr="004C7A18" w:rsidDel="00FB3C7B">
        <w:t>n</w:t>
      </w:r>
      <w:r w:rsidDel="00FB3C7B">
        <w:t xml:space="preserve"> </w:t>
      </w:r>
      <w:r>
        <w:t>t</w:t>
      </w:r>
      <w:r w:rsidRPr="00662587">
        <w:t>he table below</w:t>
      </w:r>
      <w:r>
        <w:t xml:space="preserve">, which reflects the situation on </w:t>
      </w:r>
      <w:r w:rsidRPr="00D33B5D">
        <w:t xml:space="preserve">31 </w:t>
      </w:r>
      <w:r>
        <w:t>December</w:t>
      </w:r>
      <w:r w:rsidRPr="00D33B5D">
        <w:t xml:space="preserve"> 20</w:t>
      </w:r>
      <w:r>
        <w:t>23</w:t>
      </w:r>
      <w:r w:rsidRPr="00D33B5D">
        <w:t>.</w:t>
      </w:r>
      <w:r w:rsidR="00E95E1B" w:rsidRPr="00E84284">
        <w:rPr>
          <w:vertAlign w:val="superscript"/>
        </w:rPr>
        <w:footnoteReference w:id="7"/>
      </w:r>
      <w:r w:rsidRPr="00662587">
        <w:t xml:space="preserve"> </w:t>
      </w:r>
      <w:r w:rsidRPr="00CA78FE">
        <w:t>The simplified reporting procedure does not apply to the Committee on Enforced Disappearances because</w:t>
      </w:r>
      <w:r w:rsidR="3352C88B" w:rsidRPr="00CA78FE">
        <w:t xml:space="preserve"> the International Convention </w:t>
      </w:r>
      <w:r w:rsidR="347FA0C8" w:rsidRPr="00CA78FE">
        <w:t>for</w:t>
      </w:r>
      <w:r w:rsidR="3352C88B" w:rsidRPr="00CA78FE">
        <w:t xml:space="preserve"> the Protection</w:t>
      </w:r>
      <w:r w:rsidR="3B0063BD" w:rsidRPr="00CA78FE">
        <w:t xml:space="preserve"> of All Persons from Enforced Disappearance does not provide for </w:t>
      </w:r>
      <w:r w:rsidRPr="00CA78FE">
        <w:t xml:space="preserve"> periodicity of reports. Nonetheless, after a five</w:t>
      </w:r>
      <w:r w:rsidR="302FB499">
        <w:t>-</w:t>
      </w:r>
      <w:r w:rsidRPr="00CA78FE">
        <w:t xml:space="preserve">year delay, the Committee may decide to review a State party in the absence of a </w:t>
      </w:r>
      <w:r w:rsidRPr="00CA78FE">
        <w:noBreakHyphen/>
        <w:t>report.</w:t>
      </w:r>
      <w:r w:rsidR="00E95E1B" w:rsidRPr="00180331">
        <w:rPr>
          <w:rStyle w:val="FootnoteReference"/>
          <w:lang w:eastAsia="en-GB"/>
        </w:rPr>
        <w:footnoteReference w:id="8"/>
      </w:r>
      <w:r>
        <w:t xml:space="preserve"> </w:t>
      </w:r>
      <w:r w:rsidRPr="00662587">
        <w:t xml:space="preserve">The </w:t>
      </w:r>
      <w:r>
        <w:t>simplified reporting procedure</w:t>
      </w:r>
      <w:r w:rsidRPr="00662587">
        <w:t xml:space="preserve"> does not apply to the Subcommittee on </w:t>
      </w:r>
      <w:r>
        <w:t>P</w:t>
      </w:r>
      <w:r w:rsidRPr="00662587">
        <w:t>revention of Torture, given that this treaty body does not have a reporting procedure.</w:t>
      </w:r>
    </w:p>
    <w:p w14:paraId="0136F358" w14:textId="77777777" w:rsidR="00E95E1B" w:rsidRPr="007A5761" w:rsidRDefault="00E95E1B" w:rsidP="00E95E1B">
      <w:pPr>
        <w:pStyle w:val="SingleTxtG"/>
        <w:rPr>
          <w:color w:val="000000" w:themeColor="text1"/>
        </w:rPr>
      </w:pPr>
      <w:r w:rsidRPr="007A5761">
        <w:rPr>
          <w:color w:val="000000" w:themeColor="text1"/>
        </w:rPr>
        <w:t>At their </w:t>
      </w:r>
      <w:r>
        <w:rPr>
          <w:bCs/>
          <w:color w:val="000000" w:themeColor="text1"/>
        </w:rPr>
        <w:t>thirty-fourth</w:t>
      </w:r>
      <w:r>
        <w:rPr>
          <w:b/>
          <w:bCs/>
          <w:color w:val="000000" w:themeColor="text1"/>
        </w:rPr>
        <w:t xml:space="preserve"> </w:t>
      </w:r>
      <w:r w:rsidRPr="007A5761">
        <w:rPr>
          <w:color w:val="000000" w:themeColor="text1"/>
        </w:rPr>
        <w:t>annual meeting</w:t>
      </w:r>
      <w:r>
        <w:rPr>
          <w:color w:val="000000" w:themeColor="text1"/>
        </w:rPr>
        <w:t xml:space="preserve">, held from </w:t>
      </w:r>
      <w:r w:rsidRPr="007A5761">
        <w:rPr>
          <w:color w:val="000000" w:themeColor="text1"/>
        </w:rPr>
        <w:t>30 May to 3 June 2022</w:t>
      </w:r>
      <w:r>
        <w:rPr>
          <w:color w:val="000000" w:themeColor="text1"/>
        </w:rPr>
        <w:t xml:space="preserve"> in New York</w:t>
      </w:r>
      <w:r w:rsidRPr="007A5761">
        <w:rPr>
          <w:color w:val="000000" w:themeColor="text1"/>
        </w:rPr>
        <w:t xml:space="preserve">, the Chairs of the </w:t>
      </w:r>
      <w:r>
        <w:rPr>
          <w:color w:val="000000" w:themeColor="text1"/>
        </w:rPr>
        <w:t xml:space="preserve">human rights </w:t>
      </w:r>
      <w:r w:rsidRPr="007A5761">
        <w:rPr>
          <w:color w:val="000000" w:themeColor="text1"/>
        </w:rPr>
        <w:t>treaty bodies concluded: “While the simplified reporting procedure will be the default procedure for all Committees, except the Subcommittee on Prevention of Torture and the Committee on Enforced Disappearances, which do not have this process, the States parties can choose to opt for the traditional reporting procedure;…” (</w:t>
      </w:r>
      <w:hyperlink r:id="rId78" w:history="1">
        <w:r w:rsidRPr="008F7E07">
          <w:rPr>
            <w:rStyle w:val="Hyperlink"/>
          </w:rPr>
          <w:t>A/77/228</w:t>
        </w:r>
      </w:hyperlink>
      <w:r w:rsidRPr="007A5761">
        <w:rPr>
          <w:color w:val="000000" w:themeColor="text1"/>
        </w:rPr>
        <w:t>, para. 55, No. 1 (d)).</w:t>
      </w:r>
    </w:p>
    <w:p w14:paraId="3422322A" w14:textId="525406CA" w:rsidR="00E95E1B" w:rsidRDefault="3CEA53E9" w:rsidP="00E95E1B">
      <w:pPr>
        <w:pStyle w:val="SingleTxtG"/>
      </w:pPr>
      <w:r w:rsidRPr="2410BA09">
        <w:rPr>
          <w:color w:val="000000" w:themeColor="text1"/>
        </w:rPr>
        <w:t>At their thirty-fifth annual meeting, held in New York from 29 May to 2 June 2023, the treaty body Chairs reaffirmed the default character of the simplified reporting procedure for all treaty bodies with a periodic reporting procedure and that it apply to both – initial and periodic – States parties’ reports: “The Chairs reaffirm that the generalization of the simplified reporting procedure, with the help of digital tools, will shorten the currently prevailing long duration between the submission of a State party report and its review by the Committee and that the simplified reporting procedure will assist States parties in the preparation and submission of more focused reports. The Chairs conclude</w:t>
      </w:r>
      <w:r w:rsidR="5997E253" w:rsidRPr="2410BA09">
        <w:rPr>
          <w:color w:val="000000" w:themeColor="text1"/>
        </w:rPr>
        <w:t>d</w:t>
      </w:r>
      <w:r w:rsidRPr="2410BA09">
        <w:rPr>
          <w:color w:val="000000" w:themeColor="text1"/>
        </w:rPr>
        <w:t xml:space="preserve"> that the simplified reporting procedure will become the default procedure for all Committees for both - initial and periodic - reports, with the possibility for the States parties to opt out, except for the Committee on Enforced Disappearance that, for the time being, only applies its procedure of an examination of a State party in the absence of a report for those whose initial reports are due for five years or more and the Subcommittee on Prevention of Torture, which does not have such a procedure.” (</w:t>
      </w:r>
      <w:hyperlink r:id="rId79">
        <w:r w:rsidRPr="2410BA09">
          <w:rPr>
            <w:rStyle w:val="Hyperlink"/>
          </w:rPr>
          <w:t>A/78/354</w:t>
        </w:r>
      </w:hyperlink>
      <w:r w:rsidRPr="2410BA09">
        <w:rPr>
          <w:color w:val="000000" w:themeColor="text1"/>
        </w:rPr>
        <w:t>, para. 87).</w:t>
      </w:r>
      <w:r>
        <w:t xml:space="preserve"> </w:t>
      </w:r>
    </w:p>
    <w:p w14:paraId="1EEB3BC5" w14:textId="08047E3C" w:rsidR="00E95E1B" w:rsidRDefault="3CEA53E9" w:rsidP="00E95E1B">
      <w:pPr>
        <w:pStyle w:val="SingleTxtG"/>
        <w:rPr>
          <w:color w:val="000000" w:themeColor="text1"/>
        </w:rPr>
      </w:pPr>
      <w:r>
        <w:t xml:space="preserve">At their thirty-sixth annual meeting in New York (24-28 June 2024), the Chairs concluded that, subject to the availability of resources and in view of the discrepancies in the time required for the preparation and adoption of lists of issues prior to reporting by the respective Committees, the simplified reporting procedure </w:t>
      </w:r>
      <w:r w:rsidR="519486C8">
        <w:t xml:space="preserve">will </w:t>
      </w:r>
      <w:r>
        <w:t xml:space="preserve"> become the default procedure with the possibility for States parties to opt out for all Committees with a periodic reporting cycle for both, initial and periodic, reports. </w:t>
      </w:r>
      <w:r w:rsidRPr="6F8F1F21">
        <w:rPr>
          <w:color w:val="000000" w:themeColor="text1"/>
        </w:rPr>
        <w:t xml:space="preserve">More detailed information on the status of the simplified reporting procedure as applied by the respective treaty bodies can be found in  </w:t>
      </w:r>
      <w:hyperlink r:id="rId80">
        <w:r w:rsidRPr="6F8F1F21">
          <w:rPr>
            <w:rStyle w:val="Hyperlink"/>
          </w:rPr>
          <w:t>HRI/MC/2024/3, paras. 6-15</w:t>
        </w:r>
      </w:hyperlink>
      <w:r w:rsidRPr="6F8F1F21">
        <w:rPr>
          <w:color w:val="000000" w:themeColor="text1"/>
        </w:rPr>
        <w:t>.</w:t>
      </w:r>
    </w:p>
    <w:p w14:paraId="4160B09F" w14:textId="650E6073" w:rsidR="00E95E1B" w:rsidRPr="00386D1A" w:rsidRDefault="000A10B8" w:rsidP="00E95E1B">
      <w:pPr>
        <w:pStyle w:val="SingleTxtG"/>
        <w:rPr>
          <w:b/>
          <w:bCs/>
        </w:rPr>
      </w:pPr>
      <w:r>
        <w:rPr>
          <w:b/>
          <w:bCs/>
          <w:color w:val="000000" w:themeColor="text1"/>
        </w:rPr>
        <w:br w:type="column"/>
      </w:r>
      <w:r w:rsidR="00E95E1B" w:rsidRPr="00386D1A">
        <w:rPr>
          <w:b/>
          <w:bCs/>
          <w:color w:val="000000" w:themeColor="text1"/>
        </w:rPr>
        <w:lastRenderedPageBreak/>
        <w:t>Table 1</w:t>
      </w:r>
    </w:p>
    <w:tbl>
      <w:tblPr>
        <w:tblpPr w:leftFromText="180" w:rightFromText="180" w:vertAnchor="text" w:horzAnchor="margin" w:tblpXSpec="center" w:tblpY="66"/>
        <w:tblW w:w="0" w:type="auto"/>
        <w:tblBorders>
          <w:top w:val="single" w:sz="4" w:space="0" w:color="auto"/>
        </w:tblBorders>
        <w:tblLayout w:type="fixed"/>
        <w:tblCellMar>
          <w:left w:w="0" w:type="dxa"/>
          <w:right w:w="0" w:type="dxa"/>
        </w:tblCellMar>
        <w:tblLook w:val="04A0" w:firstRow="1" w:lastRow="0" w:firstColumn="1" w:lastColumn="0" w:noHBand="0" w:noVBand="1"/>
      </w:tblPr>
      <w:tblGrid>
        <w:gridCol w:w="1031"/>
        <w:gridCol w:w="3738"/>
        <w:gridCol w:w="2641"/>
        <w:gridCol w:w="1336"/>
        <w:gridCol w:w="1209"/>
      </w:tblGrid>
      <w:tr w:rsidR="00E95E1B" w:rsidRPr="00C94ABF" w14:paraId="26E22895" w14:textId="77777777" w:rsidTr="59B41E9C">
        <w:trPr>
          <w:trHeight w:val="238"/>
          <w:tblHeader/>
        </w:trPr>
        <w:tc>
          <w:tcPr>
            <w:tcW w:w="1031" w:type="dxa"/>
            <w:tcBorders>
              <w:top w:val="single" w:sz="4" w:space="0" w:color="auto"/>
              <w:bottom w:val="nil"/>
            </w:tcBorders>
            <w:shd w:val="clear" w:color="auto" w:fill="auto"/>
            <w:vAlign w:val="center"/>
            <w:hideMark/>
          </w:tcPr>
          <w:p w14:paraId="3564A0DC" w14:textId="77777777" w:rsidR="00E95E1B" w:rsidRPr="00E7706A" w:rsidRDefault="00E95E1B" w:rsidP="00796C9F">
            <w:pPr>
              <w:spacing w:before="80" w:after="80" w:line="200" w:lineRule="exact"/>
              <w:rPr>
                <w:i/>
                <w:sz w:val="16"/>
                <w:lang w:eastAsia="en-GB"/>
              </w:rPr>
            </w:pPr>
            <w:bookmarkStart w:id="22" w:name="_Hlk160722949"/>
            <w:r w:rsidRPr="00E7706A">
              <w:rPr>
                <w:i/>
                <w:sz w:val="16"/>
                <w:lang w:eastAsia="en-GB"/>
              </w:rPr>
              <w:t>Treaty body</w:t>
            </w:r>
          </w:p>
        </w:tc>
        <w:tc>
          <w:tcPr>
            <w:tcW w:w="3738" w:type="dxa"/>
            <w:tcBorders>
              <w:top w:val="single" w:sz="4" w:space="0" w:color="auto"/>
              <w:bottom w:val="nil"/>
            </w:tcBorders>
            <w:shd w:val="clear" w:color="auto" w:fill="auto"/>
            <w:vAlign w:val="center"/>
          </w:tcPr>
          <w:p w14:paraId="707BF907" w14:textId="77777777" w:rsidR="00E95E1B" w:rsidRPr="00E7706A" w:rsidRDefault="00E95E1B" w:rsidP="00796C9F">
            <w:pPr>
              <w:spacing w:before="80" w:after="80" w:line="200" w:lineRule="exact"/>
              <w:ind w:left="113"/>
              <w:rPr>
                <w:i/>
                <w:sz w:val="16"/>
                <w:lang w:eastAsia="en-GB"/>
              </w:rPr>
            </w:pPr>
            <w:r>
              <w:rPr>
                <w:i/>
                <w:sz w:val="16"/>
                <w:lang w:eastAsia="en-GB"/>
              </w:rPr>
              <w:t>Procedure applied</w:t>
            </w:r>
          </w:p>
        </w:tc>
        <w:tc>
          <w:tcPr>
            <w:tcW w:w="2641" w:type="dxa"/>
            <w:tcBorders>
              <w:top w:val="single" w:sz="4" w:space="0" w:color="auto"/>
              <w:bottom w:val="nil"/>
            </w:tcBorders>
            <w:shd w:val="clear" w:color="auto" w:fill="auto"/>
            <w:vAlign w:val="center"/>
          </w:tcPr>
          <w:p w14:paraId="5F0D6AF7" w14:textId="77777777" w:rsidR="00E95E1B" w:rsidRPr="00E7706A" w:rsidRDefault="00E95E1B" w:rsidP="00796C9F">
            <w:pPr>
              <w:spacing w:before="80" w:after="80" w:line="200" w:lineRule="exact"/>
              <w:ind w:left="113"/>
              <w:rPr>
                <w:i/>
                <w:sz w:val="16"/>
                <w:lang w:eastAsia="en-GB"/>
              </w:rPr>
            </w:pPr>
            <w:r w:rsidRPr="00E7706A">
              <w:rPr>
                <w:i/>
                <w:sz w:val="16"/>
                <w:lang w:eastAsia="en-GB"/>
              </w:rPr>
              <w:t>Offers the SRP for</w:t>
            </w:r>
          </w:p>
        </w:tc>
        <w:tc>
          <w:tcPr>
            <w:tcW w:w="1336" w:type="dxa"/>
            <w:tcBorders>
              <w:top w:val="single" w:sz="4" w:space="0" w:color="auto"/>
              <w:bottom w:val="nil"/>
            </w:tcBorders>
            <w:shd w:val="clear" w:color="auto" w:fill="auto"/>
            <w:vAlign w:val="center"/>
          </w:tcPr>
          <w:p w14:paraId="20CD7573" w14:textId="77777777" w:rsidR="00E95E1B" w:rsidRPr="00E7706A" w:rsidRDefault="00E95E1B" w:rsidP="00796C9F">
            <w:pPr>
              <w:spacing w:before="80" w:after="80" w:line="200" w:lineRule="exact"/>
              <w:ind w:left="113"/>
              <w:rPr>
                <w:i/>
                <w:sz w:val="16"/>
                <w:lang w:eastAsia="en-GB"/>
              </w:rPr>
            </w:pPr>
            <w:r w:rsidRPr="00E7706A">
              <w:rPr>
                <w:i/>
                <w:sz w:val="16"/>
                <w:lang w:eastAsia="en-GB"/>
              </w:rPr>
              <w:t xml:space="preserve">Limits </w:t>
            </w:r>
            <w:r>
              <w:rPr>
                <w:i/>
                <w:sz w:val="16"/>
                <w:lang w:eastAsia="en-GB"/>
              </w:rPr>
              <w:t xml:space="preserve">to </w:t>
            </w:r>
            <w:r w:rsidRPr="00E7706A">
              <w:rPr>
                <w:i/>
                <w:sz w:val="16"/>
                <w:lang w:eastAsia="en-GB"/>
              </w:rPr>
              <w:t>the No</w:t>
            </w:r>
            <w:r w:rsidRPr="00C94ABF">
              <w:rPr>
                <w:i/>
                <w:sz w:val="16"/>
                <w:lang w:eastAsia="en-GB"/>
              </w:rPr>
              <w:t>.</w:t>
            </w:r>
            <w:r w:rsidRPr="00E7706A">
              <w:rPr>
                <w:i/>
                <w:sz w:val="16"/>
                <w:lang w:eastAsia="en-GB"/>
              </w:rPr>
              <w:t xml:space="preserve"> of questions in the list of issues prior to reporting</w:t>
            </w:r>
          </w:p>
        </w:tc>
        <w:tc>
          <w:tcPr>
            <w:tcW w:w="1209" w:type="dxa"/>
            <w:tcBorders>
              <w:top w:val="single" w:sz="4" w:space="0" w:color="auto"/>
              <w:bottom w:val="nil"/>
            </w:tcBorders>
            <w:vAlign w:val="center"/>
          </w:tcPr>
          <w:p w14:paraId="051F8FF4" w14:textId="77777777" w:rsidR="00E95E1B" w:rsidRPr="00E7706A" w:rsidRDefault="00E95E1B" w:rsidP="00796C9F">
            <w:pPr>
              <w:spacing w:before="80" w:after="80" w:line="200" w:lineRule="exact"/>
              <w:ind w:left="113"/>
              <w:rPr>
                <w:i/>
                <w:sz w:val="16"/>
                <w:lang w:eastAsia="en-GB"/>
              </w:rPr>
            </w:pPr>
            <w:r w:rsidRPr="00ED5F88">
              <w:rPr>
                <w:i/>
                <w:sz w:val="16"/>
                <w:lang w:eastAsia="en-GB"/>
              </w:rPr>
              <w:t>No</w:t>
            </w:r>
            <w:r>
              <w:rPr>
                <w:i/>
                <w:sz w:val="16"/>
                <w:lang w:eastAsia="en-GB"/>
              </w:rPr>
              <w:t>.</w:t>
            </w:r>
            <w:r w:rsidRPr="00ED5F88">
              <w:rPr>
                <w:i/>
                <w:sz w:val="16"/>
                <w:lang w:eastAsia="en-GB"/>
              </w:rPr>
              <w:t xml:space="preserve"> of S</w:t>
            </w:r>
            <w:r>
              <w:rPr>
                <w:i/>
                <w:sz w:val="16"/>
                <w:lang w:eastAsia="en-GB"/>
              </w:rPr>
              <w:t>tates partie</w:t>
            </w:r>
            <w:r w:rsidRPr="00ED5F88">
              <w:rPr>
                <w:i/>
                <w:sz w:val="16"/>
                <w:lang w:eastAsia="en-GB"/>
              </w:rPr>
              <w:t xml:space="preserve">s that </w:t>
            </w:r>
            <w:r>
              <w:rPr>
                <w:i/>
                <w:sz w:val="16"/>
                <w:lang w:eastAsia="en-GB"/>
              </w:rPr>
              <w:t xml:space="preserve">have </w:t>
            </w:r>
            <w:r w:rsidRPr="00ED5F88">
              <w:rPr>
                <w:i/>
                <w:sz w:val="16"/>
                <w:lang w:eastAsia="en-GB"/>
              </w:rPr>
              <w:t>opt</w:t>
            </w:r>
            <w:r>
              <w:rPr>
                <w:i/>
                <w:sz w:val="16"/>
                <w:lang w:eastAsia="en-GB"/>
              </w:rPr>
              <w:t>ed</w:t>
            </w:r>
            <w:r w:rsidRPr="00ED5F88">
              <w:rPr>
                <w:i/>
                <w:sz w:val="16"/>
                <w:lang w:eastAsia="en-GB"/>
              </w:rPr>
              <w:t xml:space="preserve"> in/</w:t>
            </w:r>
            <w:r>
              <w:rPr>
                <w:i/>
                <w:sz w:val="16"/>
                <w:lang w:eastAsia="en-GB"/>
              </w:rPr>
              <w:t xml:space="preserve">opted </w:t>
            </w:r>
            <w:r w:rsidRPr="00ED5F88">
              <w:rPr>
                <w:i/>
                <w:sz w:val="16"/>
                <w:lang w:eastAsia="en-GB"/>
              </w:rPr>
              <w:t>out</w:t>
            </w:r>
          </w:p>
        </w:tc>
      </w:tr>
      <w:tr w:rsidR="00E95E1B" w:rsidRPr="00251580" w14:paraId="098F2C37" w14:textId="77777777" w:rsidTr="59B41E9C">
        <w:trPr>
          <w:trHeight w:val="238"/>
        </w:trPr>
        <w:tc>
          <w:tcPr>
            <w:tcW w:w="1031" w:type="dxa"/>
            <w:tcBorders>
              <w:top w:val="single" w:sz="12" w:space="0" w:color="auto"/>
            </w:tcBorders>
            <w:shd w:val="clear" w:color="auto" w:fill="auto"/>
            <w:noWrap/>
            <w:vAlign w:val="center"/>
            <w:hideMark/>
          </w:tcPr>
          <w:p w14:paraId="4D3BA4A9" w14:textId="77777777" w:rsidR="00E95E1B" w:rsidRPr="00E7706A" w:rsidRDefault="00E95E1B" w:rsidP="00796C9F">
            <w:pPr>
              <w:spacing w:before="40" w:after="40" w:line="220" w:lineRule="exact"/>
              <w:rPr>
                <w:sz w:val="18"/>
                <w:lang w:eastAsia="en-GB"/>
              </w:rPr>
            </w:pPr>
            <w:r w:rsidRPr="00E7706A">
              <w:rPr>
                <w:sz w:val="18"/>
                <w:lang w:eastAsia="en-GB"/>
              </w:rPr>
              <w:t>CERD</w:t>
            </w:r>
          </w:p>
        </w:tc>
        <w:tc>
          <w:tcPr>
            <w:tcW w:w="3738" w:type="dxa"/>
            <w:tcBorders>
              <w:top w:val="single" w:sz="12" w:space="0" w:color="auto"/>
            </w:tcBorders>
            <w:shd w:val="clear" w:color="auto" w:fill="auto"/>
            <w:noWrap/>
            <w:vAlign w:val="center"/>
          </w:tcPr>
          <w:p w14:paraId="0428BAA5" w14:textId="77777777" w:rsidR="00E95E1B" w:rsidRPr="00180331" w:rsidRDefault="00E95E1B" w:rsidP="00796C9F">
            <w:pPr>
              <w:spacing w:before="40" w:after="40" w:line="220" w:lineRule="exact"/>
              <w:ind w:left="113"/>
              <w:rPr>
                <w:sz w:val="18"/>
                <w:lang w:eastAsia="en-GB"/>
              </w:rPr>
            </w:pPr>
            <w:r>
              <w:rPr>
                <w:sz w:val="18"/>
                <w:lang w:eastAsia="en-GB"/>
              </w:rPr>
              <w:t>opt-in</w:t>
            </w:r>
          </w:p>
        </w:tc>
        <w:tc>
          <w:tcPr>
            <w:tcW w:w="2641" w:type="dxa"/>
            <w:tcBorders>
              <w:top w:val="single" w:sz="12" w:space="0" w:color="auto"/>
            </w:tcBorders>
            <w:shd w:val="clear" w:color="auto" w:fill="auto"/>
            <w:noWrap/>
            <w:vAlign w:val="center"/>
          </w:tcPr>
          <w:p w14:paraId="298CF7DA" w14:textId="77777777" w:rsidR="00E95E1B" w:rsidRPr="00180331" w:rsidRDefault="00E95E1B" w:rsidP="00796C9F">
            <w:pPr>
              <w:spacing w:before="40" w:after="40" w:line="220" w:lineRule="exact"/>
              <w:ind w:left="113"/>
              <w:rPr>
                <w:sz w:val="18"/>
                <w:lang w:eastAsia="en-GB"/>
              </w:rPr>
            </w:pPr>
            <w:r>
              <w:rPr>
                <w:sz w:val="18"/>
                <w:lang w:eastAsia="en-GB"/>
              </w:rPr>
              <w:t>all reports</w:t>
            </w:r>
          </w:p>
        </w:tc>
        <w:tc>
          <w:tcPr>
            <w:tcW w:w="1336" w:type="dxa"/>
            <w:tcBorders>
              <w:top w:val="single" w:sz="12" w:space="0" w:color="auto"/>
            </w:tcBorders>
            <w:shd w:val="clear" w:color="auto" w:fill="auto"/>
            <w:noWrap/>
            <w:vAlign w:val="center"/>
          </w:tcPr>
          <w:p w14:paraId="200D2A9B" w14:textId="77777777" w:rsidR="00E95E1B" w:rsidRPr="00180331" w:rsidRDefault="00E95E1B" w:rsidP="00796C9F">
            <w:pPr>
              <w:spacing w:before="40" w:after="40" w:line="220" w:lineRule="exact"/>
              <w:ind w:left="113"/>
              <w:rPr>
                <w:sz w:val="18"/>
                <w:lang w:eastAsia="en-GB"/>
              </w:rPr>
            </w:pPr>
            <w:r w:rsidRPr="00180331">
              <w:rPr>
                <w:sz w:val="18"/>
                <w:lang w:eastAsia="en-GB"/>
              </w:rPr>
              <w:t>Yes (25)</w:t>
            </w:r>
          </w:p>
        </w:tc>
        <w:tc>
          <w:tcPr>
            <w:tcW w:w="1209" w:type="dxa"/>
            <w:tcBorders>
              <w:top w:val="single" w:sz="12" w:space="0" w:color="auto"/>
            </w:tcBorders>
            <w:vAlign w:val="center"/>
          </w:tcPr>
          <w:p w14:paraId="34284FEE" w14:textId="77777777" w:rsidR="00E95E1B" w:rsidRPr="00180331" w:rsidRDefault="00E95E1B" w:rsidP="00796C9F">
            <w:pPr>
              <w:spacing w:before="40" w:after="40" w:line="220" w:lineRule="exact"/>
              <w:ind w:left="113"/>
              <w:rPr>
                <w:sz w:val="18"/>
                <w:lang w:eastAsia="en-GB"/>
              </w:rPr>
            </w:pPr>
            <w:r w:rsidRPr="00ED5F88">
              <w:rPr>
                <w:sz w:val="18"/>
                <w:lang w:eastAsia="en-GB"/>
              </w:rPr>
              <w:t>1</w:t>
            </w:r>
            <w:r>
              <w:rPr>
                <w:sz w:val="18"/>
                <w:lang w:eastAsia="en-GB"/>
              </w:rPr>
              <w:t>6</w:t>
            </w:r>
            <w:r w:rsidRPr="00ED5F88">
              <w:rPr>
                <w:sz w:val="18"/>
                <w:lang w:eastAsia="en-GB"/>
              </w:rPr>
              <w:t xml:space="preserve"> (opt-in)</w:t>
            </w:r>
          </w:p>
        </w:tc>
      </w:tr>
      <w:tr w:rsidR="00E95E1B" w:rsidRPr="003B4A06" w14:paraId="66BFE7E8" w14:textId="77777777" w:rsidTr="59B41E9C">
        <w:trPr>
          <w:trHeight w:val="238"/>
        </w:trPr>
        <w:tc>
          <w:tcPr>
            <w:tcW w:w="1031" w:type="dxa"/>
            <w:shd w:val="clear" w:color="auto" w:fill="auto"/>
            <w:noWrap/>
            <w:vAlign w:val="center"/>
            <w:hideMark/>
          </w:tcPr>
          <w:p w14:paraId="549FE9C9" w14:textId="77777777" w:rsidR="00E95E1B" w:rsidRPr="00F57415" w:rsidRDefault="00E95E1B" w:rsidP="00796C9F">
            <w:pPr>
              <w:spacing w:before="40" w:after="40" w:line="220" w:lineRule="exact"/>
              <w:rPr>
                <w:sz w:val="18"/>
                <w:lang w:eastAsia="en-GB"/>
              </w:rPr>
            </w:pPr>
            <w:r>
              <w:rPr>
                <w:sz w:val="18"/>
                <w:lang w:eastAsia="en-GB"/>
              </w:rPr>
              <w:t>CCPR</w:t>
            </w:r>
          </w:p>
        </w:tc>
        <w:tc>
          <w:tcPr>
            <w:tcW w:w="3738" w:type="dxa"/>
            <w:shd w:val="clear" w:color="auto" w:fill="auto"/>
            <w:noWrap/>
            <w:vAlign w:val="center"/>
          </w:tcPr>
          <w:p w14:paraId="15D89984" w14:textId="77777777" w:rsidR="00E95E1B" w:rsidRPr="00180331" w:rsidRDefault="00E95E1B" w:rsidP="00796C9F">
            <w:pPr>
              <w:spacing w:before="40" w:after="40" w:line="220" w:lineRule="exact"/>
              <w:ind w:left="113"/>
              <w:rPr>
                <w:sz w:val="18"/>
                <w:lang w:eastAsia="en-GB"/>
              </w:rPr>
            </w:pPr>
            <w:r>
              <w:rPr>
                <w:sz w:val="18"/>
                <w:lang w:eastAsia="en-GB"/>
              </w:rPr>
              <w:t>opt-out</w:t>
            </w:r>
          </w:p>
        </w:tc>
        <w:tc>
          <w:tcPr>
            <w:tcW w:w="2641" w:type="dxa"/>
            <w:shd w:val="clear" w:color="auto" w:fill="auto"/>
            <w:noWrap/>
            <w:vAlign w:val="center"/>
          </w:tcPr>
          <w:p w14:paraId="31861A19" w14:textId="77777777" w:rsidR="00E95E1B" w:rsidRPr="00180331" w:rsidRDefault="00E95E1B" w:rsidP="00796C9F">
            <w:pPr>
              <w:spacing w:before="40" w:after="40" w:line="220" w:lineRule="exact"/>
              <w:ind w:left="113"/>
              <w:rPr>
                <w:sz w:val="18"/>
                <w:lang w:eastAsia="en-GB"/>
              </w:rPr>
            </w:pPr>
            <w:r>
              <w:rPr>
                <w:sz w:val="18"/>
                <w:lang w:eastAsia="en-GB"/>
              </w:rPr>
              <w:t>a</w:t>
            </w:r>
            <w:r w:rsidRPr="007147DA">
              <w:rPr>
                <w:sz w:val="18"/>
                <w:lang w:eastAsia="en-GB"/>
              </w:rPr>
              <w:t>ll reports</w:t>
            </w:r>
          </w:p>
        </w:tc>
        <w:tc>
          <w:tcPr>
            <w:tcW w:w="1336" w:type="dxa"/>
            <w:shd w:val="clear" w:color="auto" w:fill="auto"/>
            <w:noWrap/>
            <w:vAlign w:val="center"/>
          </w:tcPr>
          <w:p w14:paraId="00A3ECF4" w14:textId="77777777" w:rsidR="00E95E1B" w:rsidRPr="00180331" w:rsidRDefault="00E95E1B" w:rsidP="00796C9F">
            <w:pPr>
              <w:spacing w:before="40" w:after="40" w:line="220" w:lineRule="exact"/>
              <w:ind w:left="113"/>
              <w:rPr>
                <w:sz w:val="18"/>
                <w:lang w:eastAsia="en-GB"/>
              </w:rPr>
            </w:pPr>
            <w:r w:rsidRPr="00180331">
              <w:rPr>
                <w:sz w:val="18"/>
                <w:lang w:eastAsia="en-GB"/>
              </w:rPr>
              <w:t>Yes (25)</w:t>
            </w:r>
          </w:p>
        </w:tc>
        <w:tc>
          <w:tcPr>
            <w:tcW w:w="1209" w:type="dxa"/>
            <w:vAlign w:val="center"/>
          </w:tcPr>
          <w:p w14:paraId="2BC60523" w14:textId="77777777" w:rsidR="00E95E1B" w:rsidRPr="00180331" w:rsidRDefault="00E95E1B" w:rsidP="00796C9F">
            <w:pPr>
              <w:spacing w:before="40" w:after="40" w:line="220" w:lineRule="exact"/>
              <w:ind w:left="113"/>
              <w:rPr>
                <w:sz w:val="18"/>
                <w:lang w:eastAsia="en-GB"/>
              </w:rPr>
            </w:pPr>
            <w:r w:rsidRPr="00ED5F88">
              <w:rPr>
                <w:sz w:val="18"/>
                <w:lang w:eastAsia="en-GB"/>
              </w:rPr>
              <w:t>8 (opt-out)</w:t>
            </w:r>
          </w:p>
        </w:tc>
      </w:tr>
      <w:tr w:rsidR="00E95E1B" w:rsidRPr="00C22362" w14:paraId="79EB06A5" w14:textId="77777777" w:rsidTr="59B41E9C">
        <w:trPr>
          <w:trHeight w:val="238"/>
        </w:trPr>
        <w:tc>
          <w:tcPr>
            <w:tcW w:w="1031" w:type="dxa"/>
            <w:shd w:val="clear" w:color="auto" w:fill="auto"/>
            <w:noWrap/>
            <w:vAlign w:val="center"/>
            <w:hideMark/>
          </w:tcPr>
          <w:p w14:paraId="6B308C9A" w14:textId="77777777" w:rsidR="00E95E1B" w:rsidRPr="00F57415" w:rsidRDefault="1F8BE528" w:rsidP="00796C9F">
            <w:pPr>
              <w:spacing w:before="40" w:after="40" w:line="220" w:lineRule="exact"/>
              <w:rPr>
                <w:sz w:val="18"/>
                <w:szCs w:val="18"/>
                <w:lang w:eastAsia="en-GB"/>
              </w:rPr>
            </w:pPr>
            <w:r w:rsidRPr="6B399B97">
              <w:rPr>
                <w:sz w:val="18"/>
                <w:szCs w:val="18"/>
                <w:lang w:eastAsia="en-GB"/>
              </w:rPr>
              <w:t>CESCR</w:t>
            </w:r>
            <w:r w:rsidR="00E95E1B">
              <w:rPr>
                <w:rStyle w:val="FootnoteReference"/>
                <w:lang w:eastAsia="en-GB"/>
              </w:rPr>
              <w:footnoteReference w:id="9"/>
            </w:r>
          </w:p>
        </w:tc>
        <w:tc>
          <w:tcPr>
            <w:tcW w:w="3738" w:type="dxa"/>
            <w:shd w:val="clear" w:color="auto" w:fill="auto"/>
            <w:noWrap/>
            <w:vAlign w:val="center"/>
          </w:tcPr>
          <w:p w14:paraId="408EE5E2" w14:textId="77777777" w:rsidR="00E95E1B" w:rsidRPr="00180331" w:rsidRDefault="00E95E1B" w:rsidP="00796C9F">
            <w:pPr>
              <w:spacing w:before="40" w:after="40" w:line="220" w:lineRule="exact"/>
              <w:ind w:left="113"/>
              <w:rPr>
                <w:sz w:val="18"/>
                <w:lang w:eastAsia="en-GB"/>
              </w:rPr>
            </w:pPr>
            <w:r>
              <w:rPr>
                <w:sz w:val="18"/>
                <w:lang w:eastAsia="en-GB"/>
              </w:rPr>
              <w:t>currently not in force</w:t>
            </w:r>
          </w:p>
        </w:tc>
        <w:tc>
          <w:tcPr>
            <w:tcW w:w="2641" w:type="dxa"/>
            <w:shd w:val="clear" w:color="auto" w:fill="auto"/>
            <w:noWrap/>
            <w:vAlign w:val="center"/>
          </w:tcPr>
          <w:p w14:paraId="4515E558" w14:textId="77777777" w:rsidR="00E95E1B" w:rsidRPr="00180331" w:rsidRDefault="00E95E1B" w:rsidP="00796C9F">
            <w:pPr>
              <w:spacing w:before="40" w:after="40" w:line="220" w:lineRule="exact"/>
              <w:ind w:left="113"/>
              <w:rPr>
                <w:sz w:val="18"/>
                <w:lang w:eastAsia="en-GB"/>
              </w:rPr>
            </w:pPr>
            <w:r>
              <w:rPr>
                <w:sz w:val="18"/>
                <w:lang w:eastAsia="en-GB"/>
              </w:rPr>
              <w:t>currently not in force</w:t>
            </w:r>
          </w:p>
        </w:tc>
        <w:tc>
          <w:tcPr>
            <w:tcW w:w="1336" w:type="dxa"/>
            <w:shd w:val="clear" w:color="auto" w:fill="auto"/>
            <w:noWrap/>
            <w:vAlign w:val="center"/>
          </w:tcPr>
          <w:p w14:paraId="740C3D6D" w14:textId="77777777" w:rsidR="00E95E1B" w:rsidRPr="00180331" w:rsidRDefault="00E95E1B" w:rsidP="00796C9F">
            <w:pPr>
              <w:spacing w:before="40" w:after="40" w:line="220" w:lineRule="exact"/>
              <w:ind w:left="113"/>
              <w:rPr>
                <w:sz w:val="18"/>
                <w:lang w:eastAsia="en-GB"/>
              </w:rPr>
            </w:pPr>
            <w:r w:rsidRPr="00180331">
              <w:rPr>
                <w:sz w:val="18"/>
                <w:lang w:eastAsia="en-GB"/>
              </w:rPr>
              <w:t>Yes (25)</w:t>
            </w:r>
          </w:p>
        </w:tc>
        <w:tc>
          <w:tcPr>
            <w:tcW w:w="1209" w:type="dxa"/>
            <w:vAlign w:val="center"/>
          </w:tcPr>
          <w:p w14:paraId="149D8459" w14:textId="77777777" w:rsidR="00E95E1B" w:rsidRPr="00180331" w:rsidRDefault="00E95E1B" w:rsidP="00796C9F">
            <w:pPr>
              <w:spacing w:before="40" w:after="40" w:line="220" w:lineRule="exact"/>
              <w:ind w:left="113"/>
              <w:rPr>
                <w:sz w:val="18"/>
                <w:lang w:eastAsia="en-GB"/>
              </w:rPr>
            </w:pPr>
            <w:r w:rsidRPr="00ED5F88">
              <w:rPr>
                <w:sz w:val="18"/>
                <w:lang w:eastAsia="en-GB"/>
              </w:rPr>
              <w:t>8 (opt-out)</w:t>
            </w:r>
          </w:p>
        </w:tc>
      </w:tr>
      <w:tr w:rsidR="00E95E1B" w:rsidRPr="00A66811" w14:paraId="0E1993B1" w14:textId="77777777" w:rsidTr="59B41E9C">
        <w:trPr>
          <w:trHeight w:val="238"/>
        </w:trPr>
        <w:tc>
          <w:tcPr>
            <w:tcW w:w="1031" w:type="dxa"/>
            <w:shd w:val="clear" w:color="auto" w:fill="auto"/>
            <w:noWrap/>
            <w:vAlign w:val="center"/>
            <w:hideMark/>
          </w:tcPr>
          <w:p w14:paraId="486AF09C" w14:textId="77777777" w:rsidR="00E95E1B" w:rsidRPr="00F57415" w:rsidRDefault="00E95E1B" w:rsidP="00796C9F">
            <w:pPr>
              <w:spacing w:before="40" w:after="40" w:line="220" w:lineRule="exact"/>
              <w:rPr>
                <w:sz w:val="18"/>
                <w:lang w:eastAsia="en-GB"/>
              </w:rPr>
            </w:pPr>
            <w:r w:rsidRPr="00F57415">
              <w:rPr>
                <w:sz w:val="18"/>
                <w:lang w:eastAsia="en-GB"/>
              </w:rPr>
              <w:t>CEDAW</w:t>
            </w:r>
          </w:p>
        </w:tc>
        <w:tc>
          <w:tcPr>
            <w:tcW w:w="3738" w:type="dxa"/>
            <w:shd w:val="clear" w:color="auto" w:fill="auto"/>
            <w:noWrap/>
            <w:vAlign w:val="center"/>
          </w:tcPr>
          <w:p w14:paraId="499D7680" w14:textId="77777777" w:rsidR="00E95E1B" w:rsidRPr="00180331" w:rsidRDefault="00E95E1B" w:rsidP="00796C9F">
            <w:pPr>
              <w:spacing w:before="40" w:after="40" w:line="220" w:lineRule="exact"/>
              <w:ind w:left="113"/>
              <w:rPr>
                <w:sz w:val="18"/>
                <w:lang w:eastAsia="en-GB"/>
              </w:rPr>
            </w:pPr>
            <w:r>
              <w:rPr>
                <w:sz w:val="18"/>
                <w:lang w:eastAsia="en-GB"/>
              </w:rPr>
              <w:t>opt-out</w:t>
            </w:r>
          </w:p>
        </w:tc>
        <w:tc>
          <w:tcPr>
            <w:tcW w:w="2641" w:type="dxa"/>
            <w:shd w:val="clear" w:color="auto" w:fill="auto"/>
            <w:noWrap/>
            <w:vAlign w:val="center"/>
          </w:tcPr>
          <w:p w14:paraId="38D7E092" w14:textId="77777777" w:rsidR="00E95E1B" w:rsidRPr="00180331" w:rsidRDefault="00E95E1B" w:rsidP="00796C9F">
            <w:pPr>
              <w:spacing w:before="40" w:after="40" w:line="220" w:lineRule="exact"/>
              <w:ind w:left="113"/>
              <w:rPr>
                <w:sz w:val="18"/>
                <w:lang w:eastAsia="en-GB"/>
              </w:rPr>
            </w:pPr>
            <w:r>
              <w:rPr>
                <w:sz w:val="18"/>
                <w:lang w:eastAsia="en-GB"/>
              </w:rPr>
              <w:t>all reports</w:t>
            </w:r>
          </w:p>
        </w:tc>
        <w:tc>
          <w:tcPr>
            <w:tcW w:w="1336" w:type="dxa"/>
            <w:shd w:val="clear" w:color="auto" w:fill="auto"/>
            <w:noWrap/>
            <w:vAlign w:val="center"/>
          </w:tcPr>
          <w:p w14:paraId="4CCF133C" w14:textId="77777777" w:rsidR="00E95E1B" w:rsidRPr="00180331" w:rsidRDefault="00E95E1B" w:rsidP="00796C9F">
            <w:pPr>
              <w:spacing w:before="40" w:after="40" w:line="220" w:lineRule="exact"/>
              <w:ind w:left="113"/>
              <w:rPr>
                <w:sz w:val="18"/>
                <w:lang w:eastAsia="en-GB"/>
              </w:rPr>
            </w:pPr>
            <w:r w:rsidRPr="00180331">
              <w:rPr>
                <w:sz w:val="18"/>
                <w:lang w:eastAsia="en-GB"/>
              </w:rPr>
              <w:t>Yes (25)</w:t>
            </w:r>
          </w:p>
        </w:tc>
        <w:tc>
          <w:tcPr>
            <w:tcW w:w="1209" w:type="dxa"/>
            <w:vAlign w:val="center"/>
          </w:tcPr>
          <w:p w14:paraId="3F21C89A" w14:textId="77777777" w:rsidR="00E95E1B" w:rsidRPr="00180331" w:rsidRDefault="00E95E1B" w:rsidP="00796C9F">
            <w:pPr>
              <w:spacing w:before="40" w:after="40" w:line="220" w:lineRule="exact"/>
              <w:ind w:left="113"/>
              <w:rPr>
                <w:sz w:val="18"/>
                <w:lang w:eastAsia="en-GB"/>
              </w:rPr>
            </w:pPr>
            <w:r>
              <w:rPr>
                <w:sz w:val="18"/>
                <w:lang w:eastAsia="en-GB"/>
              </w:rPr>
              <w:t>13</w:t>
            </w:r>
            <w:r w:rsidRPr="00ED5F88">
              <w:rPr>
                <w:sz w:val="18"/>
                <w:lang w:eastAsia="en-GB"/>
              </w:rPr>
              <w:t xml:space="preserve"> (opt-out)</w:t>
            </w:r>
          </w:p>
        </w:tc>
      </w:tr>
      <w:tr w:rsidR="00E95E1B" w:rsidRPr="003B4A06" w14:paraId="5D2DF48C" w14:textId="77777777" w:rsidTr="59B41E9C">
        <w:trPr>
          <w:trHeight w:val="238"/>
        </w:trPr>
        <w:tc>
          <w:tcPr>
            <w:tcW w:w="1031" w:type="dxa"/>
            <w:shd w:val="clear" w:color="auto" w:fill="auto"/>
            <w:noWrap/>
            <w:vAlign w:val="center"/>
            <w:hideMark/>
          </w:tcPr>
          <w:p w14:paraId="06439551" w14:textId="77777777" w:rsidR="00E95E1B" w:rsidRPr="00F57415" w:rsidRDefault="00E95E1B" w:rsidP="00796C9F">
            <w:pPr>
              <w:spacing w:before="40" w:after="40" w:line="220" w:lineRule="exact"/>
              <w:rPr>
                <w:sz w:val="18"/>
                <w:lang w:eastAsia="en-GB"/>
              </w:rPr>
            </w:pPr>
            <w:r w:rsidRPr="00F57415">
              <w:rPr>
                <w:sz w:val="18"/>
                <w:lang w:eastAsia="en-GB"/>
              </w:rPr>
              <w:t>CAT</w:t>
            </w:r>
          </w:p>
        </w:tc>
        <w:tc>
          <w:tcPr>
            <w:tcW w:w="3738" w:type="dxa"/>
            <w:shd w:val="clear" w:color="auto" w:fill="auto"/>
            <w:noWrap/>
            <w:vAlign w:val="center"/>
          </w:tcPr>
          <w:p w14:paraId="69C3F7C0" w14:textId="77777777" w:rsidR="00E95E1B" w:rsidRPr="00180331" w:rsidRDefault="00E95E1B" w:rsidP="00796C9F">
            <w:pPr>
              <w:spacing w:before="40" w:after="40" w:line="220" w:lineRule="exact"/>
              <w:ind w:left="113"/>
              <w:rPr>
                <w:sz w:val="18"/>
                <w:lang w:eastAsia="en-GB"/>
              </w:rPr>
            </w:pPr>
            <w:r>
              <w:rPr>
                <w:sz w:val="18"/>
                <w:lang w:eastAsia="en-GB"/>
              </w:rPr>
              <w:t>opt-in</w:t>
            </w:r>
          </w:p>
        </w:tc>
        <w:tc>
          <w:tcPr>
            <w:tcW w:w="2641" w:type="dxa"/>
            <w:shd w:val="clear" w:color="auto" w:fill="auto"/>
            <w:noWrap/>
            <w:vAlign w:val="center"/>
          </w:tcPr>
          <w:p w14:paraId="1E046ADA" w14:textId="77777777" w:rsidR="00E95E1B" w:rsidRPr="00180331" w:rsidRDefault="00E95E1B" w:rsidP="00796C9F">
            <w:pPr>
              <w:spacing w:before="40" w:after="40" w:line="220" w:lineRule="exact"/>
              <w:ind w:left="113"/>
              <w:rPr>
                <w:sz w:val="18"/>
                <w:lang w:eastAsia="en-GB"/>
              </w:rPr>
            </w:pPr>
            <w:r>
              <w:rPr>
                <w:sz w:val="18"/>
                <w:lang w:eastAsia="en-GB"/>
              </w:rPr>
              <w:t>a</w:t>
            </w:r>
            <w:r w:rsidRPr="007147DA">
              <w:rPr>
                <w:sz w:val="18"/>
                <w:lang w:eastAsia="en-GB"/>
              </w:rPr>
              <w:t>ll reports</w:t>
            </w:r>
          </w:p>
        </w:tc>
        <w:tc>
          <w:tcPr>
            <w:tcW w:w="1336" w:type="dxa"/>
            <w:shd w:val="clear" w:color="auto" w:fill="auto"/>
            <w:noWrap/>
            <w:vAlign w:val="center"/>
          </w:tcPr>
          <w:p w14:paraId="2A83E877" w14:textId="77777777" w:rsidR="00E95E1B" w:rsidRPr="00180331" w:rsidRDefault="1F8BE528" w:rsidP="00796C9F">
            <w:pPr>
              <w:spacing w:before="40" w:after="40" w:line="220" w:lineRule="exact"/>
              <w:ind w:left="113"/>
              <w:rPr>
                <w:sz w:val="18"/>
                <w:lang w:eastAsia="en-GB"/>
              </w:rPr>
            </w:pPr>
            <w:r w:rsidRPr="59B41E9C">
              <w:rPr>
                <w:sz w:val="18"/>
                <w:szCs w:val="18"/>
                <w:lang w:eastAsia="en-GB"/>
              </w:rPr>
              <w:t>Yes</w:t>
            </w:r>
            <w:r w:rsidR="00E95E1B" w:rsidRPr="00180331">
              <w:rPr>
                <w:rStyle w:val="FootnoteReference"/>
                <w:lang w:eastAsia="en-GB"/>
              </w:rPr>
              <w:footnoteReference w:id="10"/>
            </w:r>
          </w:p>
        </w:tc>
        <w:tc>
          <w:tcPr>
            <w:tcW w:w="1209" w:type="dxa"/>
            <w:vAlign w:val="center"/>
          </w:tcPr>
          <w:p w14:paraId="2179EAB5" w14:textId="77777777" w:rsidR="00E95E1B" w:rsidRDefault="00E95E1B" w:rsidP="00796C9F">
            <w:pPr>
              <w:spacing w:before="40" w:after="40" w:line="220" w:lineRule="exact"/>
              <w:ind w:left="113"/>
              <w:rPr>
                <w:sz w:val="18"/>
                <w:lang w:eastAsia="en-GB"/>
              </w:rPr>
            </w:pPr>
            <w:r w:rsidRPr="00ED5F88">
              <w:rPr>
                <w:sz w:val="18"/>
                <w:lang w:eastAsia="en-GB"/>
              </w:rPr>
              <w:t>1</w:t>
            </w:r>
            <w:r>
              <w:rPr>
                <w:sz w:val="18"/>
                <w:lang w:eastAsia="en-GB"/>
              </w:rPr>
              <w:t>7</w:t>
            </w:r>
            <w:r w:rsidRPr="00ED5F88">
              <w:rPr>
                <w:sz w:val="18"/>
                <w:lang w:eastAsia="en-GB"/>
              </w:rPr>
              <w:t>0 (opt-in)</w:t>
            </w:r>
          </w:p>
        </w:tc>
      </w:tr>
      <w:tr w:rsidR="00E95E1B" w:rsidRPr="00C251E2" w14:paraId="46158B92" w14:textId="77777777" w:rsidTr="59B41E9C">
        <w:trPr>
          <w:trHeight w:val="238"/>
        </w:trPr>
        <w:tc>
          <w:tcPr>
            <w:tcW w:w="1031" w:type="dxa"/>
            <w:shd w:val="clear" w:color="auto" w:fill="auto"/>
            <w:noWrap/>
            <w:vAlign w:val="center"/>
            <w:hideMark/>
          </w:tcPr>
          <w:p w14:paraId="470B940C" w14:textId="77777777" w:rsidR="00E95E1B" w:rsidRPr="00F57415" w:rsidRDefault="00E95E1B" w:rsidP="00796C9F">
            <w:pPr>
              <w:spacing w:before="40" w:after="40" w:line="220" w:lineRule="exact"/>
              <w:rPr>
                <w:sz w:val="18"/>
                <w:lang w:eastAsia="en-GB"/>
              </w:rPr>
            </w:pPr>
            <w:r w:rsidRPr="00F57415">
              <w:rPr>
                <w:sz w:val="18"/>
                <w:lang w:eastAsia="en-GB"/>
              </w:rPr>
              <w:t>CRC</w:t>
            </w:r>
          </w:p>
        </w:tc>
        <w:tc>
          <w:tcPr>
            <w:tcW w:w="3738" w:type="dxa"/>
            <w:shd w:val="clear" w:color="auto" w:fill="auto"/>
            <w:noWrap/>
            <w:vAlign w:val="center"/>
          </w:tcPr>
          <w:p w14:paraId="223B6D7F" w14:textId="77777777" w:rsidR="00E95E1B" w:rsidRPr="00180331" w:rsidRDefault="00E95E1B" w:rsidP="00796C9F">
            <w:pPr>
              <w:spacing w:before="40" w:after="40" w:line="220" w:lineRule="exact"/>
              <w:ind w:left="113"/>
              <w:rPr>
                <w:sz w:val="18"/>
                <w:lang w:eastAsia="en-GB"/>
              </w:rPr>
            </w:pPr>
            <w:r>
              <w:rPr>
                <w:sz w:val="18"/>
                <w:lang w:eastAsia="en-GB"/>
              </w:rPr>
              <w:t>opt-out</w:t>
            </w:r>
          </w:p>
        </w:tc>
        <w:tc>
          <w:tcPr>
            <w:tcW w:w="2641" w:type="dxa"/>
            <w:shd w:val="clear" w:color="auto" w:fill="auto"/>
            <w:noWrap/>
            <w:vAlign w:val="center"/>
          </w:tcPr>
          <w:p w14:paraId="5CE47282" w14:textId="77777777" w:rsidR="00E95E1B" w:rsidRPr="00180331" w:rsidRDefault="00E95E1B" w:rsidP="00796C9F">
            <w:pPr>
              <w:spacing w:before="40" w:after="40" w:line="220" w:lineRule="exact"/>
              <w:ind w:left="113"/>
              <w:rPr>
                <w:sz w:val="18"/>
                <w:lang w:eastAsia="en-GB"/>
              </w:rPr>
            </w:pPr>
            <w:r>
              <w:rPr>
                <w:sz w:val="18"/>
                <w:lang w:eastAsia="en-GB"/>
              </w:rPr>
              <w:t>a</w:t>
            </w:r>
            <w:r w:rsidRPr="007147DA">
              <w:rPr>
                <w:sz w:val="18"/>
                <w:lang w:eastAsia="en-GB"/>
              </w:rPr>
              <w:t>ll reports</w:t>
            </w:r>
          </w:p>
        </w:tc>
        <w:tc>
          <w:tcPr>
            <w:tcW w:w="1336" w:type="dxa"/>
            <w:shd w:val="clear" w:color="auto" w:fill="auto"/>
            <w:noWrap/>
            <w:vAlign w:val="center"/>
          </w:tcPr>
          <w:p w14:paraId="4309C91B" w14:textId="77777777" w:rsidR="00E95E1B" w:rsidRPr="00180331" w:rsidRDefault="00E95E1B" w:rsidP="00796C9F">
            <w:pPr>
              <w:spacing w:before="40" w:after="40" w:line="220" w:lineRule="exact"/>
              <w:ind w:left="113"/>
              <w:rPr>
                <w:sz w:val="18"/>
                <w:lang w:eastAsia="en-GB"/>
              </w:rPr>
            </w:pPr>
            <w:r w:rsidRPr="00180331">
              <w:rPr>
                <w:sz w:val="18"/>
                <w:lang w:eastAsia="en-GB"/>
              </w:rPr>
              <w:t>Yes (30)</w:t>
            </w:r>
          </w:p>
        </w:tc>
        <w:tc>
          <w:tcPr>
            <w:tcW w:w="1209" w:type="dxa"/>
            <w:vAlign w:val="center"/>
          </w:tcPr>
          <w:p w14:paraId="6974EF84" w14:textId="77777777" w:rsidR="00E95E1B" w:rsidRPr="00180331" w:rsidRDefault="00E95E1B" w:rsidP="00796C9F">
            <w:pPr>
              <w:spacing w:before="40" w:after="40" w:line="220" w:lineRule="exact"/>
              <w:ind w:left="113"/>
              <w:rPr>
                <w:sz w:val="18"/>
                <w:lang w:eastAsia="en-GB"/>
              </w:rPr>
            </w:pPr>
            <w:r w:rsidRPr="00ED5F88">
              <w:rPr>
                <w:sz w:val="18"/>
                <w:lang w:eastAsia="en-GB"/>
              </w:rPr>
              <w:t>1</w:t>
            </w:r>
            <w:r>
              <w:rPr>
                <w:sz w:val="18"/>
                <w:lang w:eastAsia="en-GB"/>
              </w:rPr>
              <w:t>3</w:t>
            </w:r>
            <w:r w:rsidRPr="00ED5F88">
              <w:rPr>
                <w:sz w:val="18"/>
                <w:lang w:eastAsia="en-GB"/>
              </w:rPr>
              <w:t xml:space="preserve"> (opt-</w:t>
            </w:r>
            <w:r>
              <w:rPr>
                <w:sz w:val="18"/>
                <w:lang w:eastAsia="en-GB"/>
              </w:rPr>
              <w:t>out</w:t>
            </w:r>
            <w:r w:rsidRPr="00ED5F88">
              <w:rPr>
                <w:sz w:val="18"/>
                <w:lang w:eastAsia="en-GB"/>
              </w:rPr>
              <w:t>)</w:t>
            </w:r>
          </w:p>
        </w:tc>
      </w:tr>
      <w:tr w:rsidR="00E95E1B" w:rsidRPr="003B4A06" w14:paraId="0CEB8F07" w14:textId="77777777" w:rsidTr="59B41E9C">
        <w:trPr>
          <w:trHeight w:val="238"/>
        </w:trPr>
        <w:tc>
          <w:tcPr>
            <w:tcW w:w="1031" w:type="dxa"/>
            <w:shd w:val="clear" w:color="auto" w:fill="auto"/>
            <w:noWrap/>
            <w:vAlign w:val="center"/>
            <w:hideMark/>
          </w:tcPr>
          <w:p w14:paraId="43983A1A" w14:textId="77777777" w:rsidR="00E95E1B" w:rsidRPr="00F57415" w:rsidRDefault="00E95E1B" w:rsidP="00796C9F">
            <w:pPr>
              <w:spacing w:before="40" w:after="40" w:line="220" w:lineRule="exact"/>
              <w:rPr>
                <w:sz w:val="18"/>
                <w:lang w:eastAsia="en-GB"/>
              </w:rPr>
            </w:pPr>
            <w:r w:rsidRPr="00F57415">
              <w:rPr>
                <w:sz w:val="18"/>
                <w:lang w:eastAsia="en-GB"/>
              </w:rPr>
              <w:t>CMW</w:t>
            </w:r>
          </w:p>
        </w:tc>
        <w:tc>
          <w:tcPr>
            <w:tcW w:w="3738" w:type="dxa"/>
            <w:shd w:val="clear" w:color="auto" w:fill="auto"/>
            <w:noWrap/>
            <w:vAlign w:val="center"/>
          </w:tcPr>
          <w:p w14:paraId="41F9DE06" w14:textId="77777777" w:rsidR="00E95E1B" w:rsidRPr="00180331" w:rsidRDefault="00E95E1B" w:rsidP="00796C9F">
            <w:pPr>
              <w:spacing w:before="40" w:after="40" w:line="220" w:lineRule="exact"/>
              <w:ind w:left="113"/>
              <w:rPr>
                <w:sz w:val="18"/>
                <w:lang w:eastAsia="en-GB"/>
              </w:rPr>
            </w:pPr>
            <w:r>
              <w:rPr>
                <w:sz w:val="18"/>
                <w:lang w:eastAsia="en-GB"/>
              </w:rPr>
              <w:t>opt-out</w:t>
            </w:r>
          </w:p>
        </w:tc>
        <w:tc>
          <w:tcPr>
            <w:tcW w:w="2641" w:type="dxa"/>
            <w:shd w:val="clear" w:color="auto" w:fill="auto"/>
            <w:noWrap/>
            <w:vAlign w:val="center"/>
          </w:tcPr>
          <w:p w14:paraId="29C75935" w14:textId="77777777" w:rsidR="00E95E1B" w:rsidRPr="00180331" w:rsidRDefault="00E95E1B" w:rsidP="00796C9F">
            <w:pPr>
              <w:spacing w:before="40" w:after="40" w:line="220" w:lineRule="exact"/>
              <w:ind w:left="113"/>
              <w:rPr>
                <w:sz w:val="18"/>
                <w:lang w:eastAsia="en-GB"/>
              </w:rPr>
            </w:pPr>
            <w:r>
              <w:rPr>
                <w:sz w:val="18"/>
                <w:lang w:eastAsia="en-GB"/>
              </w:rPr>
              <w:t>a</w:t>
            </w:r>
            <w:r w:rsidRPr="007147DA">
              <w:rPr>
                <w:sz w:val="18"/>
                <w:lang w:eastAsia="en-GB"/>
              </w:rPr>
              <w:t>ll reports</w:t>
            </w:r>
          </w:p>
        </w:tc>
        <w:tc>
          <w:tcPr>
            <w:tcW w:w="1336" w:type="dxa"/>
            <w:shd w:val="clear" w:color="auto" w:fill="auto"/>
            <w:noWrap/>
            <w:vAlign w:val="center"/>
          </w:tcPr>
          <w:p w14:paraId="5FB6159A" w14:textId="77777777" w:rsidR="00E95E1B" w:rsidRPr="00180331" w:rsidRDefault="00E95E1B" w:rsidP="00796C9F">
            <w:pPr>
              <w:spacing w:before="40" w:after="40" w:line="220" w:lineRule="exact"/>
              <w:ind w:left="113"/>
              <w:rPr>
                <w:sz w:val="18"/>
                <w:lang w:eastAsia="en-GB"/>
              </w:rPr>
            </w:pPr>
            <w:r w:rsidRPr="00180331">
              <w:rPr>
                <w:sz w:val="18"/>
                <w:lang w:eastAsia="en-GB"/>
              </w:rPr>
              <w:t>Yes</w:t>
            </w:r>
          </w:p>
        </w:tc>
        <w:tc>
          <w:tcPr>
            <w:tcW w:w="1209" w:type="dxa"/>
            <w:vAlign w:val="center"/>
          </w:tcPr>
          <w:p w14:paraId="67679C7E" w14:textId="77777777" w:rsidR="00E95E1B" w:rsidRPr="00180331" w:rsidRDefault="00E95E1B" w:rsidP="00796C9F">
            <w:pPr>
              <w:spacing w:before="40" w:after="40" w:line="220" w:lineRule="exact"/>
              <w:ind w:left="113"/>
              <w:rPr>
                <w:sz w:val="18"/>
                <w:lang w:eastAsia="en-GB"/>
              </w:rPr>
            </w:pPr>
            <w:r>
              <w:rPr>
                <w:sz w:val="18"/>
                <w:lang w:eastAsia="en-GB"/>
              </w:rPr>
              <w:t>5</w:t>
            </w:r>
            <w:r w:rsidRPr="00ED5F88">
              <w:rPr>
                <w:sz w:val="18"/>
                <w:lang w:eastAsia="en-GB"/>
              </w:rPr>
              <w:t xml:space="preserve"> (opt-</w:t>
            </w:r>
            <w:r>
              <w:rPr>
                <w:sz w:val="18"/>
                <w:lang w:eastAsia="en-GB"/>
              </w:rPr>
              <w:t>out</w:t>
            </w:r>
            <w:r w:rsidRPr="00ED5F88">
              <w:rPr>
                <w:sz w:val="18"/>
                <w:lang w:eastAsia="en-GB"/>
              </w:rPr>
              <w:t>)</w:t>
            </w:r>
          </w:p>
        </w:tc>
      </w:tr>
      <w:tr w:rsidR="00E95E1B" w:rsidRPr="003B4A06" w14:paraId="083387D3" w14:textId="77777777" w:rsidTr="59B41E9C">
        <w:trPr>
          <w:trHeight w:val="238"/>
        </w:trPr>
        <w:tc>
          <w:tcPr>
            <w:tcW w:w="1031" w:type="dxa"/>
            <w:shd w:val="clear" w:color="auto" w:fill="auto"/>
            <w:noWrap/>
            <w:vAlign w:val="center"/>
            <w:hideMark/>
          </w:tcPr>
          <w:p w14:paraId="43DABFAF" w14:textId="77777777" w:rsidR="00E95E1B" w:rsidRPr="00F57415" w:rsidRDefault="00E95E1B" w:rsidP="00796C9F">
            <w:pPr>
              <w:spacing w:before="40" w:after="40" w:line="220" w:lineRule="exact"/>
              <w:rPr>
                <w:sz w:val="18"/>
                <w:lang w:eastAsia="en-GB"/>
              </w:rPr>
            </w:pPr>
            <w:r w:rsidRPr="00F57415">
              <w:rPr>
                <w:sz w:val="18"/>
                <w:lang w:eastAsia="en-GB"/>
              </w:rPr>
              <w:t>CRPD</w:t>
            </w:r>
          </w:p>
        </w:tc>
        <w:tc>
          <w:tcPr>
            <w:tcW w:w="3738" w:type="dxa"/>
            <w:shd w:val="clear" w:color="auto" w:fill="auto"/>
            <w:noWrap/>
            <w:vAlign w:val="center"/>
          </w:tcPr>
          <w:p w14:paraId="39F862A2" w14:textId="77777777" w:rsidR="00E95E1B" w:rsidRPr="00180331" w:rsidRDefault="00E95E1B" w:rsidP="00796C9F">
            <w:pPr>
              <w:spacing w:before="40" w:after="40" w:line="220" w:lineRule="exact"/>
              <w:ind w:left="113"/>
              <w:rPr>
                <w:sz w:val="18"/>
                <w:lang w:eastAsia="en-GB"/>
              </w:rPr>
            </w:pPr>
            <w:r>
              <w:rPr>
                <w:sz w:val="18"/>
                <w:lang w:eastAsia="en-GB"/>
              </w:rPr>
              <w:t>opt-in</w:t>
            </w:r>
          </w:p>
        </w:tc>
        <w:tc>
          <w:tcPr>
            <w:tcW w:w="2641" w:type="dxa"/>
            <w:shd w:val="clear" w:color="auto" w:fill="auto"/>
            <w:noWrap/>
            <w:vAlign w:val="center"/>
          </w:tcPr>
          <w:p w14:paraId="08ECB453" w14:textId="77777777" w:rsidR="00E95E1B" w:rsidRPr="00180331" w:rsidRDefault="1F8BE528" w:rsidP="00796C9F">
            <w:pPr>
              <w:spacing w:before="40" w:after="40" w:line="220" w:lineRule="exact"/>
              <w:ind w:left="113"/>
              <w:rPr>
                <w:sz w:val="18"/>
                <w:lang w:eastAsia="en-GB"/>
              </w:rPr>
            </w:pPr>
            <w:r w:rsidRPr="59B41E9C">
              <w:rPr>
                <w:sz w:val="18"/>
                <w:szCs w:val="18"/>
                <w:lang w:eastAsia="en-GB"/>
              </w:rPr>
              <w:t>periodic reports only</w:t>
            </w:r>
            <w:r w:rsidR="00E95E1B" w:rsidRPr="59B41E9C">
              <w:rPr>
                <w:sz w:val="18"/>
                <w:szCs w:val="18"/>
                <w:vertAlign w:val="superscript"/>
                <w:lang w:eastAsia="en-GB"/>
              </w:rPr>
              <w:footnoteReference w:id="11"/>
            </w:r>
          </w:p>
        </w:tc>
        <w:tc>
          <w:tcPr>
            <w:tcW w:w="1336" w:type="dxa"/>
            <w:shd w:val="clear" w:color="auto" w:fill="auto"/>
            <w:noWrap/>
            <w:vAlign w:val="center"/>
          </w:tcPr>
          <w:p w14:paraId="7BCE94F6" w14:textId="77777777" w:rsidR="00E95E1B" w:rsidRPr="00180331" w:rsidRDefault="00E95E1B" w:rsidP="00796C9F">
            <w:pPr>
              <w:spacing w:before="40" w:after="40" w:line="220" w:lineRule="exact"/>
              <w:ind w:left="113"/>
              <w:rPr>
                <w:sz w:val="18"/>
                <w:lang w:eastAsia="en-GB"/>
              </w:rPr>
            </w:pPr>
            <w:r w:rsidRPr="00180331">
              <w:rPr>
                <w:sz w:val="18"/>
                <w:lang w:eastAsia="en-GB"/>
              </w:rPr>
              <w:t>Yes (30)</w:t>
            </w:r>
          </w:p>
        </w:tc>
        <w:tc>
          <w:tcPr>
            <w:tcW w:w="1209" w:type="dxa"/>
            <w:vAlign w:val="center"/>
          </w:tcPr>
          <w:p w14:paraId="3F35A624" w14:textId="77777777" w:rsidR="00E95E1B" w:rsidRPr="00180331" w:rsidRDefault="00E95E1B" w:rsidP="00796C9F">
            <w:pPr>
              <w:spacing w:before="40" w:after="40" w:line="220" w:lineRule="exact"/>
              <w:ind w:left="113"/>
              <w:rPr>
                <w:sz w:val="18"/>
                <w:lang w:eastAsia="en-GB"/>
              </w:rPr>
            </w:pPr>
            <w:r w:rsidRPr="00ED5F88">
              <w:rPr>
                <w:sz w:val="18"/>
                <w:lang w:eastAsia="en-GB"/>
              </w:rPr>
              <w:t>41 (opt-in)</w:t>
            </w:r>
          </w:p>
        </w:tc>
      </w:tr>
      <w:tr w:rsidR="00E95E1B" w:rsidRPr="003B4A06" w14:paraId="23EEB0B2" w14:textId="77777777" w:rsidTr="59B41E9C">
        <w:trPr>
          <w:trHeight w:val="238"/>
        </w:trPr>
        <w:tc>
          <w:tcPr>
            <w:tcW w:w="1031" w:type="dxa"/>
            <w:tcBorders>
              <w:bottom w:val="single" w:sz="4" w:space="0" w:color="auto"/>
            </w:tcBorders>
            <w:shd w:val="clear" w:color="auto" w:fill="auto"/>
            <w:noWrap/>
            <w:vAlign w:val="center"/>
            <w:hideMark/>
          </w:tcPr>
          <w:p w14:paraId="3BEE6DD6" w14:textId="77777777" w:rsidR="00E95E1B" w:rsidRPr="00E7706A" w:rsidRDefault="00E95E1B" w:rsidP="00796C9F">
            <w:pPr>
              <w:spacing w:before="40" w:after="40" w:line="220" w:lineRule="exact"/>
              <w:rPr>
                <w:sz w:val="18"/>
                <w:lang w:eastAsia="en-GB"/>
              </w:rPr>
            </w:pPr>
            <w:r w:rsidRPr="00E7706A">
              <w:rPr>
                <w:sz w:val="18"/>
                <w:lang w:eastAsia="en-GB"/>
              </w:rPr>
              <w:t>CED</w:t>
            </w:r>
          </w:p>
        </w:tc>
        <w:tc>
          <w:tcPr>
            <w:tcW w:w="3738" w:type="dxa"/>
            <w:tcBorders>
              <w:bottom w:val="single" w:sz="4" w:space="0" w:color="auto"/>
            </w:tcBorders>
            <w:shd w:val="clear" w:color="auto" w:fill="auto"/>
            <w:noWrap/>
            <w:vAlign w:val="center"/>
          </w:tcPr>
          <w:p w14:paraId="44F88FD2" w14:textId="77777777" w:rsidR="00E95E1B" w:rsidRPr="00180331" w:rsidRDefault="00E95E1B" w:rsidP="00796C9F">
            <w:pPr>
              <w:spacing w:before="40" w:after="40" w:line="220" w:lineRule="exact"/>
              <w:ind w:left="113"/>
              <w:rPr>
                <w:sz w:val="18"/>
                <w:lang w:eastAsia="en-GB"/>
              </w:rPr>
            </w:pPr>
            <w:r w:rsidRPr="006D14ED">
              <w:rPr>
                <w:sz w:val="18"/>
                <w:lang w:eastAsia="en-GB"/>
              </w:rPr>
              <w:t>The SRP does not apply. Nonetheless, after</w:t>
            </w:r>
            <w:r>
              <w:rPr>
                <w:sz w:val="18"/>
                <w:lang w:eastAsia="en-GB"/>
              </w:rPr>
              <w:t xml:space="preserve"> a</w:t>
            </w:r>
            <w:r w:rsidRPr="006D14ED">
              <w:rPr>
                <w:sz w:val="18"/>
                <w:lang w:eastAsia="en-GB"/>
              </w:rPr>
              <w:t xml:space="preserve"> five-year delay, the Committee can decide to review a State </w:t>
            </w:r>
            <w:r>
              <w:rPr>
                <w:sz w:val="18"/>
                <w:lang w:eastAsia="en-GB"/>
              </w:rPr>
              <w:t xml:space="preserve">party </w:t>
            </w:r>
            <w:r w:rsidRPr="006D14ED">
              <w:rPr>
                <w:sz w:val="18"/>
                <w:lang w:eastAsia="en-GB"/>
              </w:rPr>
              <w:t>in the absence of a report.</w:t>
            </w:r>
          </w:p>
        </w:tc>
        <w:tc>
          <w:tcPr>
            <w:tcW w:w="2641" w:type="dxa"/>
            <w:tcBorders>
              <w:bottom w:val="single" w:sz="4" w:space="0" w:color="auto"/>
            </w:tcBorders>
            <w:shd w:val="clear" w:color="auto" w:fill="auto"/>
            <w:noWrap/>
            <w:vAlign w:val="center"/>
          </w:tcPr>
          <w:p w14:paraId="0EB24668" w14:textId="77777777" w:rsidR="00E95E1B" w:rsidRPr="00180331" w:rsidRDefault="00E95E1B" w:rsidP="00796C9F">
            <w:pPr>
              <w:spacing w:before="40" w:after="40" w:line="220" w:lineRule="exact"/>
              <w:ind w:left="113"/>
              <w:rPr>
                <w:sz w:val="18"/>
                <w:lang w:eastAsia="en-GB"/>
              </w:rPr>
            </w:pPr>
            <w:r>
              <w:rPr>
                <w:sz w:val="18"/>
                <w:lang w:eastAsia="en-GB"/>
              </w:rPr>
              <w:t>n.a.</w:t>
            </w:r>
          </w:p>
        </w:tc>
        <w:tc>
          <w:tcPr>
            <w:tcW w:w="1336" w:type="dxa"/>
            <w:tcBorders>
              <w:bottom w:val="single" w:sz="4" w:space="0" w:color="auto"/>
            </w:tcBorders>
            <w:shd w:val="clear" w:color="auto" w:fill="auto"/>
            <w:noWrap/>
            <w:vAlign w:val="center"/>
          </w:tcPr>
          <w:p w14:paraId="6843B276" w14:textId="77777777" w:rsidR="00E95E1B" w:rsidRPr="00180331" w:rsidRDefault="00E95E1B" w:rsidP="00796C9F">
            <w:pPr>
              <w:spacing w:before="40" w:after="40" w:line="220" w:lineRule="exact"/>
              <w:ind w:left="113"/>
              <w:rPr>
                <w:sz w:val="18"/>
                <w:lang w:eastAsia="en-GB"/>
              </w:rPr>
            </w:pPr>
            <w:r w:rsidRPr="00180331">
              <w:rPr>
                <w:sz w:val="18"/>
                <w:lang w:eastAsia="en-GB"/>
              </w:rPr>
              <w:t>n</w:t>
            </w:r>
            <w:r>
              <w:rPr>
                <w:sz w:val="18"/>
                <w:lang w:eastAsia="en-GB"/>
              </w:rPr>
              <w:t>.</w:t>
            </w:r>
            <w:r w:rsidRPr="00180331">
              <w:rPr>
                <w:sz w:val="18"/>
                <w:lang w:eastAsia="en-GB"/>
              </w:rPr>
              <w:t>a</w:t>
            </w:r>
            <w:r>
              <w:rPr>
                <w:sz w:val="18"/>
                <w:lang w:eastAsia="en-GB"/>
              </w:rPr>
              <w:t>.</w:t>
            </w:r>
          </w:p>
        </w:tc>
        <w:tc>
          <w:tcPr>
            <w:tcW w:w="1209" w:type="dxa"/>
            <w:tcBorders>
              <w:bottom w:val="single" w:sz="4" w:space="0" w:color="auto"/>
            </w:tcBorders>
            <w:vAlign w:val="center"/>
          </w:tcPr>
          <w:p w14:paraId="082238EE" w14:textId="77777777" w:rsidR="00E95E1B" w:rsidRPr="00180331" w:rsidRDefault="00E95E1B" w:rsidP="00796C9F">
            <w:pPr>
              <w:spacing w:before="40" w:after="40" w:line="220" w:lineRule="exact"/>
              <w:ind w:left="113"/>
              <w:rPr>
                <w:sz w:val="18"/>
                <w:lang w:eastAsia="en-GB"/>
              </w:rPr>
            </w:pPr>
            <w:r>
              <w:rPr>
                <w:sz w:val="18"/>
                <w:lang w:eastAsia="en-GB"/>
              </w:rPr>
              <w:t>n.a.</w:t>
            </w:r>
          </w:p>
        </w:tc>
      </w:tr>
    </w:tbl>
    <w:bookmarkEnd w:id="22"/>
    <w:p w14:paraId="16FD52EA" w14:textId="2E0EF387" w:rsidR="00E95E1B" w:rsidRPr="00E7706A" w:rsidRDefault="000A10B8" w:rsidP="00E95E1B">
      <w:pPr>
        <w:pStyle w:val="HChG"/>
      </w:pPr>
      <w:r>
        <w:br w:type="column"/>
      </w:r>
      <w:r w:rsidR="00E95E1B">
        <w:lastRenderedPageBreak/>
        <w:tab/>
      </w:r>
      <w:r w:rsidR="00E95E1B">
        <w:tab/>
      </w:r>
      <w:r w:rsidR="00E95E1B" w:rsidRPr="00E7706A">
        <w:t>Annex X</w:t>
      </w:r>
      <w:r w:rsidR="00E95E1B">
        <w:t>V</w:t>
      </w:r>
      <w:r w:rsidR="00E95E1B" w:rsidRPr="00E7706A">
        <w:t>I</w:t>
      </w:r>
    </w:p>
    <w:p w14:paraId="0F62A1F8" w14:textId="77777777" w:rsidR="00E95E1B" w:rsidRPr="00E7706A" w:rsidRDefault="00E95E1B" w:rsidP="00E95E1B">
      <w:pPr>
        <w:pStyle w:val="H1G"/>
      </w:pPr>
      <w:r w:rsidRPr="00E7706A">
        <w:tab/>
      </w:r>
      <w:r w:rsidRPr="00E7706A">
        <w:tab/>
        <w:t>Constructive dialogue</w:t>
      </w:r>
    </w:p>
    <w:p w14:paraId="55EC5B18" w14:textId="658C711E" w:rsidR="00E95E1B" w:rsidRPr="000859A2" w:rsidRDefault="00E95E1B" w:rsidP="00E95E1B">
      <w:pPr>
        <w:pStyle w:val="SingleTxtG"/>
      </w:pPr>
      <w:r>
        <w:t>Paragraph 5 of</w:t>
      </w:r>
      <w:r w:rsidR="64D2845F">
        <w:t xml:space="preserve"> General Assembly</w:t>
      </w:r>
      <w:r>
        <w:t xml:space="preserve"> resolution 68/268 encouraged the treaty bodies to collaborate towards the elaboration of an aligned methodology for their constructive dialogue with the States parties. At their 26</w:t>
      </w:r>
      <w:r w:rsidRPr="6F8F1F21">
        <w:rPr>
          <w:vertAlign w:val="superscript"/>
        </w:rPr>
        <w:t>th</w:t>
      </w:r>
      <w:r>
        <w:t xml:space="preserve"> meeting, the Chairs made a series of proposals (</w:t>
      </w:r>
      <w:hyperlink r:id="rId81">
        <w:r w:rsidRPr="6F8F1F21">
          <w:rPr>
            <w:rStyle w:val="Hyperlink"/>
          </w:rPr>
          <w:t>A/69/285</w:t>
        </w:r>
      </w:hyperlink>
      <w:r>
        <w:t>, paragraphs 94–100) and invited the treaty bodies to adopt a guidance note for States parties on the constructive dialogue (</w:t>
      </w:r>
      <w:hyperlink r:id="rId82">
        <w:r w:rsidRPr="6F8F1F21">
          <w:rPr>
            <w:color w:val="0000FF"/>
            <w:u w:val="single"/>
          </w:rPr>
          <w:t>A/69/285</w:t>
        </w:r>
      </w:hyperlink>
      <w:r>
        <w:t>, annex I), while underlining the need for each treaty body to have flexibility in conducting the dialogue. At their 31</w:t>
      </w:r>
      <w:r w:rsidRPr="6F8F1F21">
        <w:rPr>
          <w:vertAlign w:val="superscript"/>
        </w:rPr>
        <w:t>st</w:t>
      </w:r>
      <w:r>
        <w:t xml:space="preserve"> meeting</w:t>
      </w:r>
      <w:r w:rsidR="006960ED">
        <w:t>,</w:t>
      </w:r>
      <w:r>
        <w:t xml:space="preserve"> the Chairs concluded that “[a]ll treaty bodies have agreed to follow the same general format for the consideration of reports during their Geneva sessions, that is, 6 hours in total, distributed over two sessions within a 24-hour period. In addition, written replies could be provided by the State concerned within 48 hours of the conclusion of the oral dialogue, if needed and appropriate” (</w:t>
      </w:r>
      <w:hyperlink r:id="rId83">
        <w:r w:rsidRPr="6F8F1F21">
          <w:rPr>
            <w:rStyle w:val="Hyperlink"/>
          </w:rPr>
          <w:t>A/74/256</w:t>
        </w:r>
      </w:hyperlink>
      <w:r>
        <w:t>, annex III).</w:t>
      </w:r>
    </w:p>
    <w:p w14:paraId="676F83CE" w14:textId="77777777" w:rsidR="00E95E1B" w:rsidRDefault="00E95E1B" w:rsidP="00E95E1B">
      <w:pPr>
        <w:pStyle w:val="SingleTxtG"/>
      </w:pPr>
      <w:r w:rsidRPr="008507E3">
        <w:t>The Subcommittee on Prevention of Torture is not included in this annex, given that this treaty body does not have a reporting procedure.</w:t>
      </w:r>
    </w:p>
    <w:p w14:paraId="3C2058BE" w14:textId="77777777" w:rsidR="00E95E1B" w:rsidRPr="008507E3" w:rsidRDefault="00E95E1B" w:rsidP="00E95E1B">
      <w:pPr>
        <w:pStyle w:val="SingleTxtG"/>
      </w:pPr>
      <w:r>
        <w:t xml:space="preserve">The table below reflects the approach by the Committees to constructive dialogues as at </w:t>
      </w:r>
      <w:r w:rsidRPr="00180331">
        <w:t xml:space="preserve">31 </w:t>
      </w:r>
      <w:r>
        <w:t>December</w:t>
      </w:r>
      <w:r w:rsidRPr="00180331">
        <w:t xml:space="preserve"> 20</w:t>
      </w:r>
      <w:r>
        <w:t>23.</w:t>
      </w:r>
    </w:p>
    <w:p w14:paraId="3FF941DF" w14:textId="77777777" w:rsidR="00E95E1B" w:rsidRPr="00386D1A" w:rsidRDefault="00E95E1B" w:rsidP="00E95E1B">
      <w:pPr>
        <w:pStyle w:val="H23G"/>
      </w:pPr>
      <w:r>
        <w:tab/>
      </w:r>
      <w:r>
        <w:tab/>
      </w:r>
      <w:r w:rsidRPr="00386D1A">
        <w:t>Table 1</w:t>
      </w:r>
    </w:p>
    <w:tbl>
      <w:tblPr>
        <w:tblW w:w="7370" w:type="dxa"/>
        <w:tblInd w:w="1134" w:type="dxa"/>
        <w:tblBorders>
          <w:top w:val="single" w:sz="4" w:space="0" w:color="auto"/>
        </w:tblBorders>
        <w:tblCellMar>
          <w:left w:w="0" w:type="dxa"/>
          <w:right w:w="0" w:type="dxa"/>
        </w:tblCellMar>
        <w:tblLook w:val="04A0" w:firstRow="1" w:lastRow="0" w:firstColumn="1" w:lastColumn="0" w:noHBand="0" w:noVBand="1"/>
      </w:tblPr>
      <w:tblGrid>
        <w:gridCol w:w="1923"/>
        <w:gridCol w:w="1366"/>
        <w:gridCol w:w="1363"/>
        <w:gridCol w:w="1363"/>
        <w:gridCol w:w="1355"/>
      </w:tblGrid>
      <w:tr w:rsidR="00E95E1B" w:rsidRPr="009909EB" w14:paraId="5F4699AC" w14:textId="77777777" w:rsidTr="59B41E9C">
        <w:trPr>
          <w:trHeight w:val="240"/>
          <w:tblHeader/>
        </w:trPr>
        <w:tc>
          <w:tcPr>
            <w:tcW w:w="1304" w:type="pct"/>
            <w:tcBorders>
              <w:top w:val="single" w:sz="4" w:space="0" w:color="auto"/>
              <w:bottom w:val="nil"/>
            </w:tcBorders>
            <w:shd w:val="clear" w:color="auto" w:fill="auto"/>
            <w:vAlign w:val="bottom"/>
            <w:hideMark/>
          </w:tcPr>
          <w:p w14:paraId="5860E17A" w14:textId="77777777" w:rsidR="00E95E1B" w:rsidRPr="009909EB" w:rsidRDefault="00E95E1B" w:rsidP="00796C9F">
            <w:pPr>
              <w:spacing w:before="80" w:after="80" w:line="200" w:lineRule="exact"/>
              <w:rPr>
                <w:b/>
                <w:bCs/>
                <w:i/>
                <w:sz w:val="16"/>
                <w:szCs w:val="24"/>
                <w:lang w:eastAsia="en-GB"/>
              </w:rPr>
            </w:pPr>
          </w:p>
        </w:tc>
        <w:tc>
          <w:tcPr>
            <w:tcW w:w="927" w:type="pct"/>
            <w:tcBorders>
              <w:top w:val="single" w:sz="4" w:space="0" w:color="auto"/>
              <w:bottom w:val="nil"/>
            </w:tcBorders>
            <w:shd w:val="clear" w:color="auto" w:fill="auto"/>
          </w:tcPr>
          <w:p w14:paraId="17B6DA84"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Usually holds dialogue over two consecutive working days (A/68/285, para</w:t>
            </w:r>
            <w:r>
              <w:rPr>
                <w:i/>
                <w:sz w:val="16"/>
                <w:szCs w:val="24"/>
                <w:lang w:eastAsia="en-GB"/>
              </w:rPr>
              <w:t>.</w:t>
            </w:r>
            <w:r w:rsidRPr="00E7706A">
              <w:rPr>
                <w:i/>
                <w:sz w:val="16"/>
                <w:szCs w:val="24"/>
                <w:lang w:eastAsia="en-GB"/>
              </w:rPr>
              <w:t xml:space="preserve"> 96)</w:t>
            </w:r>
          </w:p>
          <w:p w14:paraId="5CE9C195" w14:textId="77777777" w:rsidR="00E95E1B" w:rsidRPr="00E7706A" w:rsidRDefault="00E95E1B" w:rsidP="00796C9F">
            <w:pPr>
              <w:spacing w:before="80" w:after="80" w:line="200" w:lineRule="exact"/>
              <w:ind w:left="113"/>
              <w:rPr>
                <w:i/>
                <w:sz w:val="16"/>
                <w:szCs w:val="24"/>
                <w:lang w:eastAsia="en-GB"/>
              </w:rPr>
            </w:pPr>
          </w:p>
        </w:tc>
        <w:tc>
          <w:tcPr>
            <w:tcW w:w="925" w:type="pct"/>
            <w:tcBorders>
              <w:top w:val="single" w:sz="4" w:space="0" w:color="auto"/>
              <w:bottom w:val="nil"/>
            </w:tcBorders>
            <w:shd w:val="clear" w:color="auto" w:fill="auto"/>
          </w:tcPr>
          <w:p w14:paraId="0EB463D9"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Dialogue as of 2nd State party report focuses on priority issues (as opposed to covering all articles under Convention)</w:t>
            </w:r>
          </w:p>
          <w:p w14:paraId="396732D5"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(A/69/285, para</w:t>
            </w:r>
            <w:r>
              <w:rPr>
                <w:i/>
                <w:sz w:val="16"/>
                <w:szCs w:val="24"/>
                <w:lang w:eastAsia="en-GB"/>
              </w:rPr>
              <w:t>.</w:t>
            </w:r>
            <w:r w:rsidRPr="00E7706A">
              <w:rPr>
                <w:i/>
                <w:sz w:val="16"/>
                <w:szCs w:val="24"/>
                <w:lang w:eastAsia="en-GB"/>
              </w:rPr>
              <w:t xml:space="preserve"> 100)</w:t>
            </w:r>
          </w:p>
        </w:tc>
        <w:tc>
          <w:tcPr>
            <w:tcW w:w="925" w:type="pct"/>
            <w:tcBorders>
              <w:top w:val="single" w:sz="4" w:space="0" w:color="auto"/>
              <w:bottom w:val="nil"/>
            </w:tcBorders>
            <w:shd w:val="clear" w:color="auto" w:fill="auto"/>
          </w:tcPr>
          <w:p w14:paraId="4715D54B"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 xml:space="preserve">Has adopted/endorsed the Guidance Note for States parties on the constructive dialogue (A/69/285, </w:t>
            </w:r>
            <w:r w:rsidRPr="00E7706A">
              <w:rPr>
                <w:i/>
                <w:sz w:val="16"/>
                <w:szCs w:val="24"/>
                <w:lang w:eastAsia="en-GB"/>
              </w:rPr>
              <w:br/>
            </w:r>
            <w:r>
              <w:rPr>
                <w:i/>
                <w:sz w:val="16"/>
                <w:szCs w:val="24"/>
                <w:lang w:eastAsia="en-GB"/>
              </w:rPr>
              <w:t>a</w:t>
            </w:r>
            <w:r w:rsidRPr="00E7706A">
              <w:rPr>
                <w:i/>
                <w:sz w:val="16"/>
                <w:szCs w:val="24"/>
                <w:lang w:eastAsia="en-GB"/>
              </w:rPr>
              <w:t>nnex I)</w:t>
            </w:r>
          </w:p>
        </w:tc>
        <w:tc>
          <w:tcPr>
            <w:tcW w:w="920" w:type="pct"/>
            <w:tcBorders>
              <w:top w:val="single" w:sz="4" w:space="0" w:color="auto"/>
              <w:bottom w:val="nil"/>
            </w:tcBorders>
            <w:shd w:val="clear" w:color="auto" w:fill="auto"/>
          </w:tcPr>
          <w:p w14:paraId="2BA475C4"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 xml:space="preserve">Has posted the Guidance Note on its webpage or shares it with States parties in advance of the dialogue </w:t>
            </w:r>
          </w:p>
        </w:tc>
      </w:tr>
      <w:tr w:rsidR="00E95E1B" w:rsidRPr="009909EB" w14:paraId="2996E0BF" w14:textId="77777777" w:rsidTr="59B41E9C">
        <w:trPr>
          <w:trHeight w:val="240"/>
        </w:trPr>
        <w:tc>
          <w:tcPr>
            <w:tcW w:w="1304" w:type="pct"/>
            <w:tcBorders>
              <w:top w:val="nil"/>
            </w:tcBorders>
            <w:shd w:val="clear" w:color="auto" w:fill="auto"/>
            <w:noWrap/>
          </w:tcPr>
          <w:p w14:paraId="3282418A" w14:textId="77777777" w:rsidR="00E95E1B" w:rsidRPr="00E7706A" w:rsidRDefault="00E95E1B" w:rsidP="00796C9F">
            <w:pPr>
              <w:spacing w:before="40" w:after="40" w:line="220" w:lineRule="exact"/>
              <w:rPr>
                <w:sz w:val="18"/>
                <w:szCs w:val="24"/>
                <w:lang w:eastAsia="en-GB"/>
              </w:rPr>
            </w:pPr>
            <w:r w:rsidRPr="00E7706A">
              <w:rPr>
                <w:i/>
                <w:sz w:val="16"/>
                <w:szCs w:val="24"/>
                <w:lang w:eastAsia="en-GB"/>
              </w:rPr>
              <w:t xml:space="preserve">Treaty </w:t>
            </w:r>
            <w:r>
              <w:rPr>
                <w:i/>
                <w:sz w:val="16"/>
                <w:szCs w:val="24"/>
                <w:lang w:eastAsia="en-GB"/>
              </w:rPr>
              <w:t>b</w:t>
            </w:r>
            <w:r w:rsidRPr="00E7706A">
              <w:rPr>
                <w:i/>
                <w:sz w:val="16"/>
                <w:szCs w:val="24"/>
                <w:lang w:eastAsia="en-GB"/>
              </w:rPr>
              <w:t>ody</w:t>
            </w:r>
          </w:p>
        </w:tc>
        <w:tc>
          <w:tcPr>
            <w:tcW w:w="927" w:type="pct"/>
            <w:tcBorders>
              <w:top w:val="nil"/>
            </w:tcBorders>
            <w:shd w:val="clear" w:color="auto" w:fill="auto"/>
            <w:noWrap/>
            <w:vAlign w:val="bottom"/>
          </w:tcPr>
          <w:p w14:paraId="4A190DBE" w14:textId="77777777" w:rsidR="00E95E1B" w:rsidRPr="00E7706A" w:rsidRDefault="00E95E1B" w:rsidP="00796C9F">
            <w:pPr>
              <w:spacing w:before="40" w:after="40" w:line="220" w:lineRule="exact"/>
              <w:ind w:left="113"/>
              <w:rPr>
                <w:i/>
                <w:sz w:val="16"/>
                <w:szCs w:val="24"/>
                <w:lang w:eastAsia="en-GB"/>
              </w:rPr>
            </w:pPr>
            <w:r w:rsidRPr="00E7706A">
              <w:rPr>
                <w:i/>
                <w:sz w:val="16"/>
                <w:szCs w:val="24"/>
                <w:lang w:eastAsia="en-GB"/>
              </w:rPr>
              <w:t>(a)</w:t>
            </w:r>
          </w:p>
        </w:tc>
        <w:tc>
          <w:tcPr>
            <w:tcW w:w="925" w:type="pct"/>
            <w:tcBorders>
              <w:top w:val="nil"/>
            </w:tcBorders>
            <w:shd w:val="clear" w:color="auto" w:fill="auto"/>
            <w:noWrap/>
            <w:vAlign w:val="bottom"/>
          </w:tcPr>
          <w:p w14:paraId="3E311E38" w14:textId="77777777" w:rsidR="00E95E1B" w:rsidRPr="00E7706A" w:rsidRDefault="00E95E1B" w:rsidP="00796C9F">
            <w:pPr>
              <w:spacing w:before="40" w:after="40" w:line="220" w:lineRule="exact"/>
              <w:ind w:left="113"/>
              <w:rPr>
                <w:i/>
                <w:sz w:val="16"/>
                <w:szCs w:val="24"/>
                <w:lang w:eastAsia="en-GB"/>
              </w:rPr>
            </w:pPr>
            <w:r w:rsidRPr="00E7706A">
              <w:rPr>
                <w:i/>
                <w:sz w:val="16"/>
                <w:szCs w:val="24"/>
                <w:lang w:eastAsia="en-GB"/>
              </w:rPr>
              <w:t>(b)</w:t>
            </w:r>
          </w:p>
        </w:tc>
        <w:tc>
          <w:tcPr>
            <w:tcW w:w="925" w:type="pct"/>
            <w:tcBorders>
              <w:top w:val="nil"/>
            </w:tcBorders>
            <w:shd w:val="clear" w:color="auto" w:fill="auto"/>
            <w:noWrap/>
            <w:vAlign w:val="bottom"/>
          </w:tcPr>
          <w:p w14:paraId="7D612F45" w14:textId="77777777" w:rsidR="00E95E1B" w:rsidRPr="00E7706A" w:rsidRDefault="00E95E1B" w:rsidP="00796C9F">
            <w:pPr>
              <w:spacing w:before="40" w:after="40" w:line="220" w:lineRule="exact"/>
              <w:ind w:left="113"/>
              <w:rPr>
                <w:i/>
                <w:sz w:val="16"/>
                <w:szCs w:val="24"/>
                <w:lang w:eastAsia="en-GB"/>
              </w:rPr>
            </w:pPr>
            <w:r w:rsidRPr="00E7706A">
              <w:rPr>
                <w:i/>
                <w:sz w:val="16"/>
                <w:szCs w:val="24"/>
                <w:lang w:eastAsia="en-GB"/>
              </w:rPr>
              <w:t>(c)</w:t>
            </w:r>
          </w:p>
        </w:tc>
        <w:tc>
          <w:tcPr>
            <w:tcW w:w="920" w:type="pct"/>
            <w:tcBorders>
              <w:top w:val="nil"/>
            </w:tcBorders>
            <w:shd w:val="clear" w:color="auto" w:fill="auto"/>
            <w:vAlign w:val="bottom"/>
          </w:tcPr>
          <w:p w14:paraId="145F5D9C" w14:textId="77777777" w:rsidR="00E95E1B" w:rsidRPr="00E7706A" w:rsidRDefault="00E95E1B" w:rsidP="00796C9F">
            <w:pPr>
              <w:spacing w:before="40" w:after="40" w:line="220" w:lineRule="exact"/>
              <w:ind w:left="113"/>
              <w:rPr>
                <w:i/>
                <w:sz w:val="16"/>
                <w:szCs w:val="24"/>
                <w:lang w:eastAsia="en-GB"/>
              </w:rPr>
            </w:pPr>
            <w:r w:rsidRPr="00E7706A">
              <w:rPr>
                <w:i/>
                <w:sz w:val="16"/>
                <w:szCs w:val="24"/>
                <w:lang w:eastAsia="en-GB"/>
              </w:rPr>
              <w:t>(d)</w:t>
            </w:r>
          </w:p>
        </w:tc>
      </w:tr>
      <w:tr w:rsidR="00E95E1B" w:rsidRPr="00180331" w14:paraId="0FDF8860" w14:textId="77777777" w:rsidTr="59B41E9C">
        <w:trPr>
          <w:trHeight w:val="240"/>
        </w:trPr>
        <w:tc>
          <w:tcPr>
            <w:tcW w:w="1304" w:type="pct"/>
            <w:tcBorders>
              <w:top w:val="single" w:sz="12" w:space="0" w:color="auto"/>
            </w:tcBorders>
            <w:shd w:val="clear" w:color="auto" w:fill="auto"/>
            <w:noWrap/>
            <w:hideMark/>
          </w:tcPr>
          <w:p w14:paraId="1C38C645"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CERD</w:t>
            </w:r>
          </w:p>
        </w:tc>
        <w:tc>
          <w:tcPr>
            <w:tcW w:w="927" w:type="pct"/>
            <w:tcBorders>
              <w:top w:val="single" w:sz="12" w:space="0" w:color="auto"/>
            </w:tcBorders>
            <w:shd w:val="clear" w:color="auto" w:fill="auto"/>
            <w:noWrap/>
            <w:vAlign w:val="bottom"/>
          </w:tcPr>
          <w:p w14:paraId="491B1876"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tcBorders>
              <w:top w:val="single" w:sz="12" w:space="0" w:color="auto"/>
            </w:tcBorders>
            <w:shd w:val="clear" w:color="auto" w:fill="auto"/>
            <w:noWrap/>
            <w:vAlign w:val="bottom"/>
          </w:tcPr>
          <w:p w14:paraId="2F864714"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tcBorders>
              <w:top w:val="single" w:sz="12" w:space="0" w:color="auto"/>
            </w:tcBorders>
            <w:shd w:val="clear" w:color="auto" w:fill="auto"/>
            <w:noWrap/>
            <w:vAlign w:val="bottom"/>
          </w:tcPr>
          <w:p w14:paraId="4D61866F" w14:textId="77777777" w:rsidR="00E95E1B" w:rsidRPr="00180331" w:rsidRDefault="00E95E1B" w:rsidP="00796C9F">
            <w:pPr>
              <w:spacing w:before="40" w:after="40" w:line="220" w:lineRule="exact"/>
              <w:ind w:left="113"/>
              <w:rPr>
                <w:sz w:val="18"/>
                <w:szCs w:val="24"/>
                <w:lang w:eastAsia="en-GB"/>
              </w:rPr>
            </w:pPr>
            <w:r>
              <w:rPr>
                <w:sz w:val="18"/>
                <w:szCs w:val="24"/>
                <w:lang w:eastAsia="en-GB"/>
              </w:rPr>
              <w:t>Yes</w:t>
            </w:r>
          </w:p>
        </w:tc>
        <w:tc>
          <w:tcPr>
            <w:tcW w:w="920" w:type="pct"/>
            <w:tcBorders>
              <w:top w:val="single" w:sz="12" w:space="0" w:color="auto"/>
            </w:tcBorders>
            <w:shd w:val="clear" w:color="auto" w:fill="auto"/>
            <w:vAlign w:val="bottom"/>
          </w:tcPr>
          <w:p w14:paraId="316F24B2" w14:textId="77777777" w:rsidR="00E95E1B" w:rsidRPr="00180331" w:rsidRDefault="00E95E1B" w:rsidP="00796C9F">
            <w:pPr>
              <w:spacing w:before="40" w:after="40" w:line="220" w:lineRule="exact"/>
              <w:ind w:left="113"/>
              <w:rPr>
                <w:sz w:val="18"/>
                <w:szCs w:val="24"/>
                <w:lang w:eastAsia="en-GB"/>
              </w:rPr>
            </w:pPr>
            <w:r>
              <w:rPr>
                <w:sz w:val="18"/>
                <w:szCs w:val="24"/>
                <w:lang w:eastAsia="en-GB"/>
              </w:rPr>
              <w:t>Yes</w:t>
            </w:r>
          </w:p>
        </w:tc>
      </w:tr>
      <w:tr w:rsidR="00E95E1B" w:rsidRPr="00180331" w14:paraId="7A261D64" w14:textId="77777777" w:rsidTr="59B41E9C">
        <w:trPr>
          <w:trHeight w:val="240"/>
        </w:trPr>
        <w:tc>
          <w:tcPr>
            <w:tcW w:w="1304" w:type="pct"/>
            <w:shd w:val="clear" w:color="auto" w:fill="auto"/>
            <w:noWrap/>
            <w:hideMark/>
          </w:tcPr>
          <w:p w14:paraId="0D7F77D6" w14:textId="77777777" w:rsidR="00E95E1B" w:rsidRPr="00E7706A" w:rsidRDefault="00E95E1B" w:rsidP="00796C9F">
            <w:pPr>
              <w:spacing w:before="40" w:after="40" w:line="220" w:lineRule="exact"/>
              <w:rPr>
                <w:sz w:val="18"/>
                <w:szCs w:val="24"/>
                <w:lang w:eastAsia="en-GB"/>
              </w:rPr>
            </w:pPr>
            <w:r>
              <w:rPr>
                <w:sz w:val="18"/>
                <w:szCs w:val="24"/>
                <w:lang w:eastAsia="en-GB"/>
              </w:rPr>
              <w:t>CCPR</w:t>
            </w:r>
          </w:p>
        </w:tc>
        <w:tc>
          <w:tcPr>
            <w:tcW w:w="927" w:type="pct"/>
            <w:shd w:val="clear" w:color="auto" w:fill="auto"/>
            <w:noWrap/>
            <w:vAlign w:val="bottom"/>
          </w:tcPr>
          <w:p w14:paraId="6E24FF9E"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shd w:val="clear" w:color="auto" w:fill="auto"/>
            <w:noWrap/>
            <w:vAlign w:val="bottom"/>
          </w:tcPr>
          <w:p w14:paraId="1C6F370D"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shd w:val="clear" w:color="auto" w:fill="auto"/>
            <w:noWrap/>
            <w:vAlign w:val="bottom"/>
          </w:tcPr>
          <w:p w14:paraId="719FC1DD"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0" w:type="pct"/>
            <w:shd w:val="clear" w:color="auto" w:fill="auto"/>
            <w:vAlign w:val="bottom"/>
          </w:tcPr>
          <w:p w14:paraId="18DD3AD1"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r>
      <w:tr w:rsidR="00E95E1B" w:rsidRPr="00180331" w14:paraId="4CCFBC66" w14:textId="77777777" w:rsidTr="59B41E9C">
        <w:trPr>
          <w:trHeight w:val="240"/>
        </w:trPr>
        <w:tc>
          <w:tcPr>
            <w:tcW w:w="1304" w:type="pct"/>
            <w:shd w:val="clear" w:color="auto" w:fill="auto"/>
            <w:noWrap/>
            <w:hideMark/>
          </w:tcPr>
          <w:p w14:paraId="234291BF"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CESCR</w:t>
            </w:r>
          </w:p>
        </w:tc>
        <w:tc>
          <w:tcPr>
            <w:tcW w:w="927" w:type="pct"/>
            <w:shd w:val="clear" w:color="auto" w:fill="auto"/>
            <w:noWrap/>
            <w:vAlign w:val="bottom"/>
          </w:tcPr>
          <w:p w14:paraId="4BDE0F26"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shd w:val="clear" w:color="auto" w:fill="auto"/>
            <w:noWrap/>
            <w:vAlign w:val="bottom"/>
          </w:tcPr>
          <w:p w14:paraId="20F7F894" w14:textId="77777777" w:rsidR="00E95E1B" w:rsidRPr="00180331" w:rsidRDefault="1F8BE528" w:rsidP="00796C9F">
            <w:pPr>
              <w:spacing w:before="40" w:after="40" w:line="220" w:lineRule="exact"/>
              <w:ind w:left="113"/>
              <w:rPr>
                <w:sz w:val="18"/>
                <w:szCs w:val="24"/>
                <w:lang w:eastAsia="en-GB"/>
              </w:rPr>
            </w:pPr>
            <w:r w:rsidRPr="00180331">
              <w:rPr>
                <w:sz w:val="18"/>
                <w:szCs w:val="18"/>
                <w:lang w:eastAsia="en-GB"/>
              </w:rPr>
              <w:t>No</w:t>
            </w:r>
            <w:r>
              <w:rPr>
                <w:sz w:val="18"/>
                <w:szCs w:val="18"/>
                <w:lang w:eastAsia="en-GB"/>
              </w:rPr>
              <w:t xml:space="preserve"> </w:t>
            </w:r>
            <w:r w:rsidR="00E95E1B" w:rsidRPr="59B41E9C">
              <w:rPr>
                <w:rStyle w:val="FootnoteReference"/>
                <w:lang w:eastAsia="en-GB"/>
              </w:rPr>
              <w:footnoteReference w:id="12"/>
            </w:r>
          </w:p>
        </w:tc>
        <w:tc>
          <w:tcPr>
            <w:tcW w:w="925" w:type="pct"/>
            <w:shd w:val="clear" w:color="auto" w:fill="auto"/>
            <w:noWrap/>
            <w:vAlign w:val="bottom"/>
          </w:tcPr>
          <w:p w14:paraId="6407FC16"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0" w:type="pct"/>
            <w:shd w:val="clear" w:color="auto" w:fill="auto"/>
            <w:vAlign w:val="bottom"/>
          </w:tcPr>
          <w:p w14:paraId="215ECC48" w14:textId="77777777" w:rsidR="00E95E1B" w:rsidRPr="00180331" w:rsidRDefault="00E95E1B" w:rsidP="00796C9F">
            <w:pPr>
              <w:spacing w:before="40" w:after="40" w:line="220" w:lineRule="exact"/>
              <w:ind w:left="113"/>
              <w:rPr>
                <w:sz w:val="18"/>
                <w:szCs w:val="24"/>
                <w:lang w:eastAsia="en-GB"/>
              </w:rPr>
            </w:pPr>
            <w:r>
              <w:rPr>
                <w:sz w:val="18"/>
                <w:szCs w:val="24"/>
                <w:lang w:eastAsia="en-GB"/>
              </w:rPr>
              <w:t>Yes</w:t>
            </w:r>
          </w:p>
        </w:tc>
      </w:tr>
      <w:tr w:rsidR="00E95E1B" w:rsidRPr="00180331" w14:paraId="57B2F0BC" w14:textId="77777777" w:rsidTr="59B41E9C">
        <w:trPr>
          <w:trHeight w:val="240"/>
        </w:trPr>
        <w:tc>
          <w:tcPr>
            <w:tcW w:w="1304" w:type="pct"/>
            <w:shd w:val="clear" w:color="auto" w:fill="auto"/>
            <w:noWrap/>
            <w:hideMark/>
          </w:tcPr>
          <w:p w14:paraId="587B7184"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CEDAW</w:t>
            </w:r>
          </w:p>
        </w:tc>
        <w:tc>
          <w:tcPr>
            <w:tcW w:w="927" w:type="pct"/>
            <w:shd w:val="clear" w:color="auto" w:fill="auto"/>
            <w:noWrap/>
            <w:vAlign w:val="bottom"/>
          </w:tcPr>
          <w:p w14:paraId="12BEB457" w14:textId="77777777" w:rsidR="00E95E1B" w:rsidRPr="00180331" w:rsidRDefault="00E95E1B" w:rsidP="00796C9F">
            <w:pPr>
              <w:spacing w:before="40" w:after="40" w:line="220" w:lineRule="exact"/>
              <w:ind w:left="113"/>
              <w:rPr>
                <w:sz w:val="18"/>
                <w:szCs w:val="24"/>
                <w:lang w:eastAsia="en-GB"/>
              </w:rPr>
            </w:pPr>
            <w:r>
              <w:rPr>
                <w:sz w:val="18"/>
                <w:szCs w:val="24"/>
                <w:lang w:eastAsia="en-GB"/>
              </w:rPr>
              <w:t>Yes</w:t>
            </w:r>
          </w:p>
        </w:tc>
        <w:tc>
          <w:tcPr>
            <w:tcW w:w="925" w:type="pct"/>
            <w:shd w:val="clear" w:color="auto" w:fill="auto"/>
            <w:noWrap/>
            <w:vAlign w:val="bottom"/>
          </w:tcPr>
          <w:p w14:paraId="391929D9" w14:textId="77777777" w:rsidR="00E95E1B" w:rsidRPr="00180331" w:rsidRDefault="1F8BE528" w:rsidP="00796C9F">
            <w:pPr>
              <w:spacing w:before="40" w:after="40" w:line="220" w:lineRule="exact"/>
              <w:ind w:left="113"/>
              <w:rPr>
                <w:sz w:val="18"/>
                <w:szCs w:val="24"/>
                <w:lang w:eastAsia="en-GB"/>
              </w:rPr>
            </w:pPr>
            <w:r w:rsidRPr="00180331">
              <w:rPr>
                <w:sz w:val="18"/>
                <w:szCs w:val="18"/>
                <w:lang w:eastAsia="en-GB"/>
              </w:rPr>
              <w:t>No</w:t>
            </w:r>
            <w:r>
              <w:rPr>
                <w:sz w:val="18"/>
                <w:szCs w:val="18"/>
                <w:lang w:eastAsia="en-GB"/>
              </w:rPr>
              <w:t xml:space="preserve"> </w:t>
            </w:r>
            <w:r w:rsidR="00E95E1B" w:rsidRPr="59B41E9C">
              <w:rPr>
                <w:rStyle w:val="FootnoteReference"/>
                <w:lang w:eastAsia="en-GB"/>
              </w:rPr>
              <w:footnoteReference w:id="13"/>
            </w:r>
          </w:p>
        </w:tc>
        <w:tc>
          <w:tcPr>
            <w:tcW w:w="925" w:type="pct"/>
            <w:shd w:val="clear" w:color="auto" w:fill="auto"/>
            <w:noWrap/>
            <w:vAlign w:val="bottom"/>
          </w:tcPr>
          <w:p w14:paraId="1567452C"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0" w:type="pct"/>
            <w:shd w:val="clear" w:color="auto" w:fill="auto"/>
            <w:vAlign w:val="bottom"/>
          </w:tcPr>
          <w:p w14:paraId="35D56C92"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r>
      <w:tr w:rsidR="00E95E1B" w:rsidRPr="00180331" w14:paraId="4723678D" w14:textId="77777777" w:rsidTr="59B41E9C">
        <w:trPr>
          <w:trHeight w:val="240"/>
        </w:trPr>
        <w:tc>
          <w:tcPr>
            <w:tcW w:w="1304" w:type="pct"/>
            <w:shd w:val="clear" w:color="auto" w:fill="auto"/>
            <w:noWrap/>
            <w:hideMark/>
          </w:tcPr>
          <w:p w14:paraId="06CA3205"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CAT</w:t>
            </w:r>
          </w:p>
        </w:tc>
        <w:tc>
          <w:tcPr>
            <w:tcW w:w="927" w:type="pct"/>
            <w:shd w:val="clear" w:color="auto" w:fill="auto"/>
            <w:noWrap/>
            <w:vAlign w:val="bottom"/>
          </w:tcPr>
          <w:p w14:paraId="15ED9581"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shd w:val="clear" w:color="auto" w:fill="auto"/>
            <w:noWrap/>
            <w:vAlign w:val="bottom"/>
          </w:tcPr>
          <w:p w14:paraId="568D255E"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shd w:val="clear" w:color="auto" w:fill="auto"/>
            <w:noWrap/>
            <w:vAlign w:val="bottom"/>
          </w:tcPr>
          <w:p w14:paraId="7FDF6721"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0" w:type="pct"/>
            <w:shd w:val="clear" w:color="auto" w:fill="auto"/>
            <w:vAlign w:val="bottom"/>
          </w:tcPr>
          <w:p w14:paraId="388450FA"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r>
      <w:tr w:rsidR="00E95E1B" w:rsidRPr="00180331" w14:paraId="7C12D6F5" w14:textId="77777777" w:rsidTr="59B41E9C">
        <w:trPr>
          <w:trHeight w:val="240"/>
        </w:trPr>
        <w:tc>
          <w:tcPr>
            <w:tcW w:w="1304" w:type="pct"/>
            <w:shd w:val="clear" w:color="auto" w:fill="auto"/>
            <w:noWrap/>
            <w:hideMark/>
          </w:tcPr>
          <w:p w14:paraId="3448792B"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 xml:space="preserve">CRC </w:t>
            </w:r>
          </w:p>
        </w:tc>
        <w:tc>
          <w:tcPr>
            <w:tcW w:w="927" w:type="pct"/>
            <w:shd w:val="clear" w:color="auto" w:fill="auto"/>
            <w:noWrap/>
            <w:vAlign w:val="bottom"/>
          </w:tcPr>
          <w:p w14:paraId="5B5D4481"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shd w:val="clear" w:color="auto" w:fill="auto"/>
            <w:noWrap/>
            <w:vAlign w:val="bottom"/>
          </w:tcPr>
          <w:p w14:paraId="2419F98F"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shd w:val="clear" w:color="auto" w:fill="auto"/>
            <w:noWrap/>
            <w:vAlign w:val="bottom"/>
          </w:tcPr>
          <w:p w14:paraId="13879D9F"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0" w:type="pct"/>
            <w:shd w:val="clear" w:color="auto" w:fill="auto"/>
            <w:vAlign w:val="bottom"/>
          </w:tcPr>
          <w:p w14:paraId="54B698DA"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r>
      <w:tr w:rsidR="00E95E1B" w:rsidRPr="00180331" w14:paraId="4243D3C5" w14:textId="77777777" w:rsidTr="59B41E9C">
        <w:trPr>
          <w:trHeight w:val="240"/>
        </w:trPr>
        <w:tc>
          <w:tcPr>
            <w:tcW w:w="1304" w:type="pct"/>
            <w:shd w:val="clear" w:color="auto" w:fill="auto"/>
            <w:noWrap/>
            <w:hideMark/>
          </w:tcPr>
          <w:p w14:paraId="79CD6731"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CMW</w:t>
            </w:r>
          </w:p>
        </w:tc>
        <w:tc>
          <w:tcPr>
            <w:tcW w:w="927" w:type="pct"/>
            <w:shd w:val="clear" w:color="auto" w:fill="auto"/>
            <w:noWrap/>
            <w:vAlign w:val="bottom"/>
          </w:tcPr>
          <w:p w14:paraId="57FCBC1C"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shd w:val="clear" w:color="auto" w:fill="auto"/>
            <w:noWrap/>
            <w:vAlign w:val="bottom"/>
          </w:tcPr>
          <w:p w14:paraId="15C95B03"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shd w:val="clear" w:color="auto" w:fill="auto"/>
            <w:noWrap/>
            <w:vAlign w:val="bottom"/>
          </w:tcPr>
          <w:p w14:paraId="68B53796"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0" w:type="pct"/>
            <w:shd w:val="clear" w:color="auto" w:fill="auto"/>
            <w:vAlign w:val="bottom"/>
          </w:tcPr>
          <w:p w14:paraId="0B2269DC"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r>
      <w:tr w:rsidR="00E95E1B" w:rsidRPr="00180331" w14:paraId="6D69093B" w14:textId="77777777" w:rsidTr="59B41E9C">
        <w:trPr>
          <w:trHeight w:val="240"/>
        </w:trPr>
        <w:tc>
          <w:tcPr>
            <w:tcW w:w="1304" w:type="pct"/>
            <w:shd w:val="clear" w:color="auto" w:fill="auto"/>
            <w:noWrap/>
            <w:hideMark/>
          </w:tcPr>
          <w:p w14:paraId="3F2004E8"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CRPD</w:t>
            </w:r>
          </w:p>
        </w:tc>
        <w:tc>
          <w:tcPr>
            <w:tcW w:w="927" w:type="pct"/>
            <w:shd w:val="clear" w:color="auto" w:fill="auto"/>
            <w:noWrap/>
            <w:vAlign w:val="bottom"/>
          </w:tcPr>
          <w:p w14:paraId="4A69180A"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shd w:val="clear" w:color="auto" w:fill="auto"/>
            <w:noWrap/>
            <w:vAlign w:val="bottom"/>
          </w:tcPr>
          <w:p w14:paraId="3CCC16B8" w14:textId="77777777" w:rsidR="00E95E1B" w:rsidRPr="00180331" w:rsidRDefault="00E95E1B" w:rsidP="00796C9F">
            <w:pPr>
              <w:spacing w:before="40" w:after="40" w:line="220" w:lineRule="exact"/>
              <w:ind w:left="113"/>
              <w:rPr>
                <w:sz w:val="18"/>
                <w:szCs w:val="24"/>
                <w:lang w:eastAsia="en-GB"/>
              </w:rPr>
            </w:pPr>
            <w:r>
              <w:rPr>
                <w:sz w:val="18"/>
                <w:szCs w:val="24"/>
                <w:lang w:eastAsia="en-GB"/>
              </w:rPr>
              <w:t>Yes</w:t>
            </w:r>
          </w:p>
        </w:tc>
        <w:tc>
          <w:tcPr>
            <w:tcW w:w="925" w:type="pct"/>
            <w:shd w:val="clear" w:color="auto" w:fill="auto"/>
            <w:noWrap/>
            <w:vAlign w:val="bottom"/>
          </w:tcPr>
          <w:p w14:paraId="7C905793"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0" w:type="pct"/>
            <w:shd w:val="clear" w:color="auto" w:fill="auto"/>
            <w:vAlign w:val="bottom"/>
          </w:tcPr>
          <w:p w14:paraId="487C8E39"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r>
      <w:tr w:rsidR="00E95E1B" w:rsidRPr="00180331" w14:paraId="2DD25D22" w14:textId="77777777" w:rsidTr="59B41E9C">
        <w:trPr>
          <w:trHeight w:val="240"/>
        </w:trPr>
        <w:tc>
          <w:tcPr>
            <w:tcW w:w="1304" w:type="pct"/>
            <w:shd w:val="clear" w:color="auto" w:fill="auto"/>
            <w:noWrap/>
            <w:hideMark/>
          </w:tcPr>
          <w:p w14:paraId="7194052E"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CED</w:t>
            </w:r>
          </w:p>
        </w:tc>
        <w:tc>
          <w:tcPr>
            <w:tcW w:w="927" w:type="pct"/>
            <w:shd w:val="clear" w:color="auto" w:fill="auto"/>
            <w:noWrap/>
            <w:vAlign w:val="bottom"/>
          </w:tcPr>
          <w:p w14:paraId="5697B384"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5" w:type="pct"/>
            <w:shd w:val="clear" w:color="auto" w:fill="auto"/>
            <w:noWrap/>
            <w:vAlign w:val="bottom"/>
          </w:tcPr>
          <w:p w14:paraId="14CEA7E5" w14:textId="77777777" w:rsidR="00E95E1B" w:rsidRPr="00180331" w:rsidRDefault="00E95E1B" w:rsidP="00796C9F">
            <w:pPr>
              <w:spacing w:before="40" w:after="40" w:line="220" w:lineRule="exact"/>
              <w:ind w:left="113"/>
              <w:rPr>
                <w:sz w:val="18"/>
                <w:szCs w:val="24"/>
                <w:lang w:eastAsia="en-GB"/>
              </w:rPr>
            </w:pPr>
            <w:r>
              <w:rPr>
                <w:sz w:val="18"/>
                <w:szCs w:val="24"/>
                <w:lang w:eastAsia="en-GB"/>
              </w:rPr>
              <w:t>Yes</w:t>
            </w:r>
          </w:p>
        </w:tc>
        <w:tc>
          <w:tcPr>
            <w:tcW w:w="925" w:type="pct"/>
            <w:shd w:val="clear" w:color="auto" w:fill="auto"/>
            <w:noWrap/>
            <w:vAlign w:val="bottom"/>
          </w:tcPr>
          <w:p w14:paraId="570BC6F8"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c>
          <w:tcPr>
            <w:tcW w:w="920" w:type="pct"/>
            <w:shd w:val="clear" w:color="auto" w:fill="auto"/>
            <w:vAlign w:val="bottom"/>
          </w:tcPr>
          <w:p w14:paraId="79DCFC92" w14:textId="77777777" w:rsidR="00E95E1B" w:rsidRPr="00180331" w:rsidRDefault="00E95E1B" w:rsidP="00796C9F">
            <w:pPr>
              <w:spacing w:before="40" w:after="40" w:line="220" w:lineRule="exact"/>
              <w:ind w:left="113"/>
              <w:rPr>
                <w:sz w:val="18"/>
                <w:szCs w:val="24"/>
                <w:lang w:eastAsia="en-GB"/>
              </w:rPr>
            </w:pPr>
            <w:r w:rsidRPr="00180331">
              <w:rPr>
                <w:sz w:val="18"/>
                <w:szCs w:val="24"/>
                <w:lang w:eastAsia="en-GB"/>
              </w:rPr>
              <w:t>Yes</w:t>
            </w:r>
          </w:p>
        </w:tc>
      </w:tr>
      <w:tr w:rsidR="00E95E1B" w:rsidRPr="009909EB" w14:paraId="6F83527F" w14:textId="77777777" w:rsidTr="59B41E9C">
        <w:trPr>
          <w:trHeight w:val="240"/>
        </w:trPr>
        <w:tc>
          <w:tcPr>
            <w:tcW w:w="1304" w:type="pct"/>
            <w:tcBorders>
              <w:bottom w:val="single" w:sz="12" w:space="0" w:color="auto"/>
            </w:tcBorders>
            <w:shd w:val="clear" w:color="auto" w:fill="auto"/>
            <w:noWrap/>
            <w:hideMark/>
          </w:tcPr>
          <w:p w14:paraId="7A4BB0FF" w14:textId="77777777" w:rsidR="00E95E1B" w:rsidRPr="00180331" w:rsidRDefault="00E95E1B" w:rsidP="00796C9F">
            <w:pPr>
              <w:spacing w:before="40" w:after="40" w:line="220" w:lineRule="exact"/>
              <w:rPr>
                <w:b/>
                <w:bCs/>
                <w:sz w:val="18"/>
                <w:szCs w:val="24"/>
                <w:lang w:eastAsia="en-GB"/>
              </w:rPr>
            </w:pPr>
            <w:r w:rsidRPr="00180331">
              <w:rPr>
                <w:b/>
                <w:bCs/>
                <w:sz w:val="18"/>
                <w:szCs w:val="24"/>
                <w:lang w:eastAsia="en-GB"/>
              </w:rPr>
              <w:t>T</w:t>
            </w:r>
            <w:r>
              <w:rPr>
                <w:b/>
                <w:bCs/>
                <w:sz w:val="18"/>
                <w:szCs w:val="24"/>
                <w:lang w:eastAsia="en-GB"/>
              </w:rPr>
              <w:t>otal</w:t>
            </w:r>
          </w:p>
        </w:tc>
        <w:tc>
          <w:tcPr>
            <w:tcW w:w="927" w:type="pct"/>
            <w:tcBorders>
              <w:bottom w:val="single" w:sz="12" w:space="0" w:color="auto"/>
            </w:tcBorders>
            <w:shd w:val="clear" w:color="auto" w:fill="auto"/>
            <w:noWrap/>
            <w:vAlign w:val="bottom"/>
          </w:tcPr>
          <w:p w14:paraId="44D22A10" w14:textId="77777777" w:rsidR="00E95E1B" w:rsidRPr="00180331" w:rsidRDefault="00E95E1B" w:rsidP="00796C9F">
            <w:pPr>
              <w:spacing w:before="40" w:after="40" w:line="220" w:lineRule="exact"/>
              <w:ind w:left="113"/>
              <w:rPr>
                <w:b/>
                <w:sz w:val="18"/>
                <w:szCs w:val="24"/>
                <w:lang w:eastAsia="en-GB"/>
              </w:rPr>
            </w:pPr>
            <w:r>
              <w:rPr>
                <w:b/>
                <w:sz w:val="18"/>
                <w:szCs w:val="24"/>
                <w:lang w:eastAsia="en-GB"/>
              </w:rPr>
              <w:t>9</w:t>
            </w:r>
            <w:r w:rsidRPr="00180331">
              <w:rPr>
                <w:b/>
                <w:sz w:val="18"/>
                <w:szCs w:val="24"/>
                <w:lang w:eastAsia="en-GB"/>
              </w:rPr>
              <w:t xml:space="preserve"> (</w:t>
            </w:r>
            <w:r>
              <w:rPr>
                <w:b/>
                <w:sz w:val="18"/>
                <w:szCs w:val="24"/>
                <w:lang w:eastAsia="en-GB"/>
              </w:rPr>
              <w:t>100</w:t>
            </w:r>
            <w:r w:rsidRPr="00180331">
              <w:rPr>
                <w:b/>
                <w:sz w:val="18"/>
                <w:szCs w:val="24"/>
                <w:lang w:eastAsia="en-GB"/>
              </w:rPr>
              <w:t>%)</w:t>
            </w:r>
          </w:p>
        </w:tc>
        <w:tc>
          <w:tcPr>
            <w:tcW w:w="925" w:type="pct"/>
            <w:tcBorders>
              <w:bottom w:val="single" w:sz="12" w:space="0" w:color="auto"/>
            </w:tcBorders>
            <w:shd w:val="clear" w:color="auto" w:fill="auto"/>
            <w:noWrap/>
            <w:vAlign w:val="bottom"/>
          </w:tcPr>
          <w:p w14:paraId="4DA4725E" w14:textId="77777777" w:rsidR="00E95E1B" w:rsidRPr="00180331" w:rsidRDefault="00E95E1B" w:rsidP="00796C9F">
            <w:pPr>
              <w:spacing w:before="40" w:after="40" w:line="220" w:lineRule="exact"/>
              <w:ind w:left="113"/>
              <w:rPr>
                <w:b/>
                <w:sz w:val="18"/>
                <w:szCs w:val="24"/>
                <w:lang w:eastAsia="en-GB"/>
              </w:rPr>
            </w:pPr>
            <w:r>
              <w:rPr>
                <w:b/>
                <w:sz w:val="18"/>
                <w:szCs w:val="24"/>
                <w:lang w:eastAsia="en-GB"/>
              </w:rPr>
              <w:t>7</w:t>
            </w:r>
            <w:r w:rsidRPr="00180331">
              <w:rPr>
                <w:b/>
                <w:sz w:val="18"/>
                <w:szCs w:val="24"/>
                <w:lang w:eastAsia="en-GB"/>
              </w:rPr>
              <w:t xml:space="preserve"> (</w:t>
            </w:r>
            <w:r>
              <w:rPr>
                <w:b/>
                <w:sz w:val="18"/>
                <w:szCs w:val="24"/>
                <w:lang w:eastAsia="en-GB"/>
              </w:rPr>
              <w:t>78</w:t>
            </w:r>
            <w:r w:rsidRPr="00180331">
              <w:rPr>
                <w:b/>
                <w:sz w:val="18"/>
                <w:szCs w:val="24"/>
                <w:lang w:eastAsia="en-GB"/>
              </w:rPr>
              <w:t>%)</w:t>
            </w:r>
          </w:p>
        </w:tc>
        <w:tc>
          <w:tcPr>
            <w:tcW w:w="925" w:type="pct"/>
            <w:tcBorders>
              <w:bottom w:val="single" w:sz="12" w:space="0" w:color="auto"/>
            </w:tcBorders>
            <w:shd w:val="clear" w:color="auto" w:fill="auto"/>
            <w:noWrap/>
            <w:vAlign w:val="bottom"/>
          </w:tcPr>
          <w:p w14:paraId="38C44FB9" w14:textId="77777777" w:rsidR="00E95E1B" w:rsidRPr="00180331" w:rsidRDefault="00E95E1B" w:rsidP="00796C9F">
            <w:pPr>
              <w:spacing w:before="40" w:after="40" w:line="220" w:lineRule="exact"/>
              <w:ind w:left="113"/>
              <w:rPr>
                <w:b/>
                <w:sz w:val="18"/>
                <w:szCs w:val="24"/>
                <w:lang w:eastAsia="en-GB"/>
              </w:rPr>
            </w:pPr>
            <w:r>
              <w:rPr>
                <w:b/>
                <w:sz w:val="18"/>
                <w:szCs w:val="24"/>
                <w:lang w:eastAsia="en-GB"/>
              </w:rPr>
              <w:t xml:space="preserve">9 </w:t>
            </w:r>
            <w:r w:rsidRPr="00180331">
              <w:rPr>
                <w:b/>
                <w:sz w:val="18"/>
                <w:szCs w:val="24"/>
                <w:lang w:eastAsia="en-GB"/>
              </w:rPr>
              <w:t>(</w:t>
            </w:r>
            <w:r>
              <w:rPr>
                <w:b/>
                <w:sz w:val="18"/>
                <w:szCs w:val="24"/>
                <w:lang w:eastAsia="en-GB"/>
              </w:rPr>
              <w:t>100</w:t>
            </w:r>
            <w:r w:rsidRPr="00180331">
              <w:rPr>
                <w:b/>
                <w:sz w:val="18"/>
                <w:szCs w:val="24"/>
                <w:lang w:eastAsia="en-GB"/>
              </w:rPr>
              <w:t>%)</w:t>
            </w:r>
          </w:p>
        </w:tc>
        <w:tc>
          <w:tcPr>
            <w:tcW w:w="920" w:type="pct"/>
            <w:tcBorders>
              <w:bottom w:val="single" w:sz="12" w:space="0" w:color="auto"/>
            </w:tcBorders>
            <w:shd w:val="clear" w:color="auto" w:fill="auto"/>
            <w:vAlign w:val="bottom"/>
          </w:tcPr>
          <w:p w14:paraId="5E33424C" w14:textId="77777777" w:rsidR="00E95E1B" w:rsidRPr="00180331" w:rsidRDefault="00E95E1B" w:rsidP="00796C9F">
            <w:pPr>
              <w:spacing w:before="40" w:after="40" w:line="220" w:lineRule="exact"/>
              <w:ind w:left="113"/>
              <w:rPr>
                <w:b/>
                <w:sz w:val="18"/>
                <w:szCs w:val="24"/>
                <w:lang w:eastAsia="en-GB"/>
              </w:rPr>
            </w:pPr>
            <w:r>
              <w:rPr>
                <w:b/>
                <w:sz w:val="18"/>
                <w:szCs w:val="24"/>
                <w:lang w:eastAsia="en-GB"/>
              </w:rPr>
              <w:t>9</w:t>
            </w:r>
            <w:r w:rsidRPr="00180331">
              <w:rPr>
                <w:b/>
                <w:sz w:val="18"/>
                <w:szCs w:val="24"/>
                <w:lang w:eastAsia="en-GB"/>
              </w:rPr>
              <w:t xml:space="preserve"> (</w:t>
            </w:r>
            <w:r>
              <w:rPr>
                <w:b/>
                <w:sz w:val="18"/>
                <w:szCs w:val="24"/>
                <w:lang w:eastAsia="en-GB"/>
              </w:rPr>
              <w:t>100</w:t>
            </w:r>
            <w:r w:rsidRPr="00180331">
              <w:rPr>
                <w:b/>
                <w:sz w:val="18"/>
                <w:szCs w:val="24"/>
                <w:lang w:eastAsia="en-GB"/>
              </w:rPr>
              <w:t>%)</w:t>
            </w:r>
          </w:p>
        </w:tc>
      </w:tr>
    </w:tbl>
    <w:p w14:paraId="62E34FC5" w14:textId="77777777" w:rsidR="00E95E1B" w:rsidRPr="00E7706A" w:rsidRDefault="00E95E1B" w:rsidP="000A10B8">
      <w:pPr>
        <w:pStyle w:val="HChG"/>
        <w:ind w:firstLine="0"/>
      </w:pPr>
      <w:r>
        <w:br w:type="column"/>
      </w:r>
      <w:r w:rsidRPr="00E7706A">
        <w:lastRenderedPageBreak/>
        <w:t>Annex X</w:t>
      </w:r>
      <w:r>
        <w:t>VII</w:t>
      </w:r>
    </w:p>
    <w:p w14:paraId="457821EA" w14:textId="77777777" w:rsidR="00E95E1B" w:rsidRPr="00E7706A" w:rsidRDefault="00E95E1B" w:rsidP="00E95E1B">
      <w:pPr>
        <w:pStyle w:val="H1G"/>
        <w:jc w:val="both"/>
      </w:pPr>
      <w:r w:rsidRPr="00E7706A">
        <w:tab/>
      </w:r>
      <w:r w:rsidRPr="00E7706A">
        <w:tab/>
        <w:t>Concluding observations (COBs)</w:t>
      </w:r>
    </w:p>
    <w:p w14:paraId="2CB9F6AF" w14:textId="77777777" w:rsidR="00E95E1B" w:rsidRDefault="00E95E1B" w:rsidP="00E95E1B">
      <w:pPr>
        <w:pStyle w:val="SingleTxtG"/>
      </w:pPr>
      <w:r w:rsidRPr="008507E3">
        <w:t>Paragraph 6 of resolution 68/268 encouraged the treaty bodies to adopt short, focused and concrete concluding observations, reflecting the dialogue with the State party, and to develop common guidelines for the elaboration of such concluding observations. At their 26th meeting, the Chairs made a series of proposals to the treaty bodies in this regard (</w:t>
      </w:r>
      <w:hyperlink r:id="rId84" w:history="1">
        <w:r w:rsidRPr="00EC4D70">
          <w:rPr>
            <w:color w:val="0000FF"/>
            <w:u w:val="single"/>
          </w:rPr>
          <w:t>A/69/285</w:t>
        </w:r>
      </w:hyperlink>
      <w:r w:rsidRPr="008507E3">
        <w:t>, paragraphs 102</w:t>
      </w:r>
      <w:r>
        <w:t>–</w:t>
      </w:r>
      <w:r w:rsidRPr="008507E3">
        <w:t>106) and invited them to adopt a framework for concluding observations, while underlining the need for each treaty be able to apply the framework flexibly (</w:t>
      </w:r>
      <w:hyperlink r:id="rId85" w:history="1">
        <w:r w:rsidRPr="00EC4D70">
          <w:rPr>
            <w:color w:val="0000FF"/>
            <w:u w:val="single"/>
          </w:rPr>
          <w:t>A/69/285</w:t>
        </w:r>
      </w:hyperlink>
      <w:r w:rsidRPr="008507E3">
        <w:t>, annex II).</w:t>
      </w:r>
      <w:r>
        <w:t xml:space="preserve"> At their 35</w:t>
      </w:r>
      <w:r w:rsidRPr="008F7E07">
        <w:rPr>
          <w:vertAlign w:val="superscript"/>
        </w:rPr>
        <w:t>th</w:t>
      </w:r>
      <w:r>
        <w:t xml:space="preserve"> meeting the Chairs concluded: “</w:t>
      </w:r>
      <w:r w:rsidRPr="00590F34">
        <w:t>In order to increase the reader-friendliness of concluding observations, which positively influence the ability of States to implement the recommendations of the human rights treaty bodies, the Chairs conclude to develop aligned guidelines and a common template for concluding observations that would harmonize all aspects possible, while reflecting the specificities of each human rights treaty.</w:t>
      </w:r>
      <w:r>
        <w:t>”</w:t>
      </w:r>
    </w:p>
    <w:p w14:paraId="753967E5" w14:textId="77777777" w:rsidR="00E95E1B" w:rsidRDefault="00E95E1B" w:rsidP="00E95E1B">
      <w:pPr>
        <w:pStyle w:val="SingleTxtG"/>
      </w:pPr>
      <w:r w:rsidRPr="00662587">
        <w:t xml:space="preserve">The Subcommittee on Prevention of Torture is not included in </w:t>
      </w:r>
      <w:r>
        <w:t>Table 1 below</w:t>
      </w:r>
      <w:r w:rsidRPr="00662587">
        <w:t>, given that this treaty body does not adopt concluding observations.</w:t>
      </w:r>
    </w:p>
    <w:p w14:paraId="3653B19B" w14:textId="77777777" w:rsidR="00E95E1B" w:rsidRPr="00386D1A" w:rsidRDefault="00E95E1B" w:rsidP="00E95E1B">
      <w:pPr>
        <w:pStyle w:val="SingleTxtG"/>
      </w:pPr>
      <w:r>
        <w:rPr>
          <w:bCs/>
        </w:rPr>
        <w:t xml:space="preserve">The table </w:t>
      </w:r>
      <w:r w:rsidRPr="00F84371">
        <w:t>below</w:t>
      </w:r>
      <w:r w:rsidRPr="00386D1A">
        <w:rPr>
          <w:bCs/>
        </w:rPr>
        <w:t xml:space="preserve"> reflects the </w:t>
      </w:r>
      <w:r>
        <w:t xml:space="preserve">approach by the Committees to concluding observations </w:t>
      </w:r>
      <w:r w:rsidRPr="00386D1A">
        <w:rPr>
          <w:bCs/>
        </w:rPr>
        <w:t>as at 31 December 202</w:t>
      </w:r>
      <w:r>
        <w:rPr>
          <w:bCs/>
        </w:rPr>
        <w:t>3.</w:t>
      </w:r>
    </w:p>
    <w:p w14:paraId="43D15310" w14:textId="77777777" w:rsidR="00E95E1B" w:rsidRPr="00386D1A" w:rsidRDefault="00E95E1B" w:rsidP="00E95E1B">
      <w:pPr>
        <w:pStyle w:val="SingleTxtG"/>
        <w:rPr>
          <w:b/>
          <w:bCs/>
        </w:rPr>
      </w:pPr>
      <w:r w:rsidRPr="00386D1A">
        <w:rPr>
          <w:b/>
          <w:bCs/>
        </w:rPr>
        <w:t>Table 1</w:t>
      </w:r>
    </w:p>
    <w:tbl>
      <w:tblPr>
        <w:tblW w:w="7370" w:type="dxa"/>
        <w:tblInd w:w="1134" w:type="dxa"/>
        <w:tblBorders>
          <w:top w:val="single" w:sz="4" w:space="0" w:color="auto"/>
        </w:tblBorders>
        <w:tblCellMar>
          <w:left w:w="0" w:type="dxa"/>
          <w:right w:w="0" w:type="dxa"/>
        </w:tblCellMar>
        <w:tblLook w:val="04A0" w:firstRow="1" w:lastRow="0" w:firstColumn="1" w:lastColumn="0" w:noHBand="0" w:noVBand="1"/>
      </w:tblPr>
      <w:tblGrid>
        <w:gridCol w:w="3040"/>
        <w:gridCol w:w="2168"/>
        <w:gridCol w:w="2162"/>
      </w:tblGrid>
      <w:tr w:rsidR="00E95E1B" w:rsidRPr="002C7BE1" w14:paraId="47B547EB" w14:textId="77777777" w:rsidTr="00796C9F">
        <w:trPr>
          <w:trHeight w:val="240"/>
          <w:tblHeader/>
        </w:trPr>
        <w:tc>
          <w:tcPr>
            <w:tcW w:w="2062" w:type="pct"/>
            <w:tcBorders>
              <w:top w:val="single" w:sz="4" w:space="0" w:color="auto"/>
              <w:bottom w:val="single" w:sz="12" w:space="0" w:color="auto"/>
            </w:tcBorders>
            <w:shd w:val="clear" w:color="auto" w:fill="auto"/>
            <w:vAlign w:val="center"/>
            <w:hideMark/>
          </w:tcPr>
          <w:p w14:paraId="506C58CA" w14:textId="77777777" w:rsidR="00E95E1B" w:rsidRPr="00E7706A" w:rsidRDefault="00E95E1B" w:rsidP="00796C9F">
            <w:pPr>
              <w:spacing w:before="80" w:after="80" w:line="200" w:lineRule="exact"/>
              <w:rPr>
                <w:i/>
                <w:sz w:val="16"/>
                <w:szCs w:val="24"/>
                <w:lang w:eastAsia="en-GB"/>
              </w:rPr>
            </w:pPr>
            <w:r w:rsidRPr="00E7706A">
              <w:rPr>
                <w:i/>
                <w:sz w:val="16"/>
                <w:szCs w:val="24"/>
                <w:lang w:eastAsia="en-GB"/>
              </w:rPr>
              <w:t>Treaty body</w:t>
            </w:r>
          </w:p>
        </w:tc>
        <w:tc>
          <w:tcPr>
            <w:tcW w:w="1471" w:type="pct"/>
            <w:tcBorders>
              <w:top w:val="single" w:sz="4" w:space="0" w:color="auto"/>
              <w:bottom w:val="single" w:sz="12" w:space="0" w:color="auto"/>
            </w:tcBorders>
            <w:shd w:val="clear" w:color="auto" w:fill="auto"/>
            <w:vAlign w:val="center"/>
          </w:tcPr>
          <w:p w14:paraId="67971E43"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Average length of concluding observations in 20</w:t>
            </w:r>
            <w:r>
              <w:rPr>
                <w:i/>
                <w:sz w:val="16"/>
                <w:szCs w:val="24"/>
                <w:lang w:eastAsia="en-GB"/>
              </w:rPr>
              <w:t>23</w:t>
            </w:r>
            <w:r w:rsidRPr="00E7706A">
              <w:rPr>
                <w:i/>
                <w:sz w:val="16"/>
                <w:szCs w:val="24"/>
                <w:lang w:eastAsia="en-GB"/>
              </w:rPr>
              <w:t xml:space="preserve">, in printed pages </w:t>
            </w:r>
            <w:r w:rsidRPr="00E7706A">
              <w:rPr>
                <w:i/>
                <w:sz w:val="16"/>
                <w:szCs w:val="24"/>
                <w:lang w:eastAsia="en-GB"/>
              </w:rPr>
              <w:br/>
              <w:t>(330 words per page)</w:t>
            </w:r>
          </w:p>
          <w:p w14:paraId="2B70EB39"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(a)</w:t>
            </w:r>
          </w:p>
        </w:tc>
        <w:tc>
          <w:tcPr>
            <w:tcW w:w="1467" w:type="pct"/>
            <w:tcBorders>
              <w:top w:val="single" w:sz="4" w:space="0" w:color="auto"/>
              <w:bottom w:val="single" w:sz="12" w:space="0" w:color="auto"/>
            </w:tcBorders>
            <w:shd w:val="clear" w:color="auto" w:fill="auto"/>
            <w:vAlign w:val="center"/>
          </w:tcPr>
          <w:p w14:paraId="25FCBF5A"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Has adopted/endorsed the framework for concluding observations</w:t>
            </w:r>
          </w:p>
          <w:p w14:paraId="6C45AAC5"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(b)</w:t>
            </w:r>
          </w:p>
        </w:tc>
      </w:tr>
      <w:tr w:rsidR="00E95E1B" w:rsidRPr="002C7BE1" w14:paraId="7EE22878" w14:textId="77777777" w:rsidTr="00796C9F">
        <w:trPr>
          <w:trHeight w:val="240"/>
        </w:trPr>
        <w:tc>
          <w:tcPr>
            <w:tcW w:w="2062" w:type="pct"/>
            <w:tcBorders>
              <w:top w:val="single" w:sz="12" w:space="0" w:color="auto"/>
            </w:tcBorders>
            <w:shd w:val="clear" w:color="auto" w:fill="auto"/>
            <w:noWrap/>
            <w:vAlign w:val="center"/>
            <w:hideMark/>
          </w:tcPr>
          <w:p w14:paraId="1094E20F"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CERD</w:t>
            </w:r>
          </w:p>
        </w:tc>
        <w:tc>
          <w:tcPr>
            <w:tcW w:w="1471" w:type="pct"/>
            <w:tcBorders>
              <w:top w:val="single" w:sz="12" w:space="0" w:color="auto"/>
            </w:tcBorders>
            <w:shd w:val="clear" w:color="auto" w:fill="auto"/>
            <w:noWrap/>
            <w:vAlign w:val="center"/>
          </w:tcPr>
          <w:p w14:paraId="3AB10B34"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8</w:t>
            </w:r>
          </w:p>
        </w:tc>
        <w:tc>
          <w:tcPr>
            <w:tcW w:w="1467" w:type="pct"/>
            <w:tcBorders>
              <w:top w:val="single" w:sz="12" w:space="0" w:color="auto"/>
            </w:tcBorders>
            <w:shd w:val="clear" w:color="auto" w:fill="auto"/>
            <w:noWrap/>
            <w:vAlign w:val="center"/>
          </w:tcPr>
          <w:p w14:paraId="350794BF"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Yes</w:t>
            </w:r>
          </w:p>
        </w:tc>
      </w:tr>
      <w:tr w:rsidR="00E95E1B" w:rsidRPr="002C7BE1" w14:paraId="342801BB" w14:textId="77777777" w:rsidTr="00796C9F">
        <w:trPr>
          <w:trHeight w:val="240"/>
        </w:trPr>
        <w:tc>
          <w:tcPr>
            <w:tcW w:w="2062" w:type="pct"/>
            <w:shd w:val="clear" w:color="auto" w:fill="auto"/>
            <w:noWrap/>
            <w:vAlign w:val="center"/>
            <w:hideMark/>
          </w:tcPr>
          <w:p w14:paraId="45376F91" w14:textId="77777777" w:rsidR="00E95E1B" w:rsidRPr="00E7706A" w:rsidRDefault="00E95E1B" w:rsidP="00796C9F">
            <w:pPr>
              <w:spacing w:before="40" w:after="40" w:line="220" w:lineRule="exact"/>
              <w:rPr>
                <w:sz w:val="18"/>
                <w:szCs w:val="24"/>
                <w:lang w:eastAsia="en-GB"/>
              </w:rPr>
            </w:pPr>
            <w:r>
              <w:rPr>
                <w:sz w:val="18"/>
                <w:szCs w:val="24"/>
                <w:lang w:eastAsia="en-GB"/>
              </w:rPr>
              <w:t>CCPR</w:t>
            </w:r>
          </w:p>
        </w:tc>
        <w:tc>
          <w:tcPr>
            <w:tcW w:w="1471" w:type="pct"/>
            <w:shd w:val="clear" w:color="auto" w:fill="auto"/>
            <w:noWrap/>
            <w:vAlign w:val="center"/>
          </w:tcPr>
          <w:p w14:paraId="7ABFDDC5"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8</w:t>
            </w:r>
          </w:p>
        </w:tc>
        <w:tc>
          <w:tcPr>
            <w:tcW w:w="1467" w:type="pct"/>
            <w:shd w:val="clear" w:color="auto" w:fill="auto"/>
            <w:noWrap/>
            <w:vAlign w:val="center"/>
          </w:tcPr>
          <w:p w14:paraId="2DABD570" w14:textId="77777777" w:rsidR="00E95E1B" w:rsidRPr="0074788A" w:rsidRDefault="00E95E1B" w:rsidP="00796C9F">
            <w:pPr>
              <w:spacing w:before="40" w:after="40" w:line="220" w:lineRule="exact"/>
              <w:ind w:left="113"/>
              <w:rPr>
                <w:sz w:val="18"/>
                <w:szCs w:val="24"/>
                <w:lang w:eastAsia="en-GB"/>
              </w:rPr>
            </w:pPr>
            <w:r>
              <w:rPr>
                <w:sz w:val="18"/>
                <w:szCs w:val="24"/>
                <w:lang w:eastAsia="en-GB"/>
              </w:rPr>
              <w:t>Yes</w:t>
            </w:r>
          </w:p>
        </w:tc>
      </w:tr>
      <w:tr w:rsidR="00E95E1B" w:rsidRPr="002C7BE1" w14:paraId="0BB92FEE" w14:textId="77777777" w:rsidTr="00796C9F">
        <w:trPr>
          <w:trHeight w:val="240"/>
        </w:trPr>
        <w:tc>
          <w:tcPr>
            <w:tcW w:w="2062" w:type="pct"/>
            <w:shd w:val="clear" w:color="auto" w:fill="auto"/>
            <w:noWrap/>
            <w:vAlign w:val="center"/>
            <w:hideMark/>
          </w:tcPr>
          <w:p w14:paraId="7DD726D1"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CESCR</w:t>
            </w:r>
          </w:p>
        </w:tc>
        <w:tc>
          <w:tcPr>
            <w:tcW w:w="1471" w:type="pct"/>
            <w:shd w:val="clear" w:color="auto" w:fill="auto"/>
            <w:noWrap/>
            <w:vAlign w:val="center"/>
          </w:tcPr>
          <w:p w14:paraId="41F90F7F"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10</w:t>
            </w:r>
          </w:p>
        </w:tc>
        <w:tc>
          <w:tcPr>
            <w:tcW w:w="1467" w:type="pct"/>
            <w:shd w:val="clear" w:color="auto" w:fill="auto"/>
            <w:noWrap/>
            <w:vAlign w:val="center"/>
          </w:tcPr>
          <w:p w14:paraId="0AD44073"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Yes</w:t>
            </w:r>
          </w:p>
        </w:tc>
      </w:tr>
      <w:tr w:rsidR="00E95E1B" w:rsidRPr="002C7BE1" w14:paraId="10CE9C17" w14:textId="77777777" w:rsidTr="00796C9F">
        <w:trPr>
          <w:trHeight w:val="240"/>
        </w:trPr>
        <w:tc>
          <w:tcPr>
            <w:tcW w:w="2062" w:type="pct"/>
            <w:shd w:val="clear" w:color="auto" w:fill="auto"/>
            <w:noWrap/>
            <w:vAlign w:val="center"/>
            <w:hideMark/>
          </w:tcPr>
          <w:p w14:paraId="5A70811F"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CEDAW</w:t>
            </w:r>
          </w:p>
        </w:tc>
        <w:tc>
          <w:tcPr>
            <w:tcW w:w="1471" w:type="pct"/>
            <w:shd w:val="clear" w:color="auto" w:fill="auto"/>
            <w:noWrap/>
            <w:vAlign w:val="center"/>
          </w:tcPr>
          <w:p w14:paraId="29165CED"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9</w:t>
            </w:r>
          </w:p>
        </w:tc>
        <w:tc>
          <w:tcPr>
            <w:tcW w:w="1467" w:type="pct"/>
            <w:shd w:val="clear" w:color="auto" w:fill="auto"/>
            <w:noWrap/>
            <w:vAlign w:val="center"/>
          </w:tcPr>
          <w:p w14:paraId="59F7C1B1"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Yes</w:t>
            </w:r>
          </w:p>
        </w:tc>
      </w:tr>
      <w:tr w:rsidR="00E95E1B" w:rsidRPr="002C7BE1" w14:paraId="353D688F" w14:textId="77777777" w:rsidTr="00796C9F">
        <w:trPr>
          <w:trHeight w:val="240"/>
        </w:trPr>
        <w:tc>
          <w:tcPr>
            <w:tcW w:w="2062" w:type="pct"/>
            <w:shd w:val="clear" w:color="auto" w:fill="auto"/>
            <w:noWrap/>
            <w:vAlign w:val="center"/>
            <w:hideMark/>
          </w:tcPr>
          <w:p w14:paraId="6146CA56"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CAT</w:t>
            </w:r>
          </w:p>
        </w:tc>
        <w:tc>
          <w:tcPr>
            <w:tcW w:w="1471" w:type="pct"/>
            <w:shd w:val="clear" w:color="auto" w:fill="auto"/>
            <w:noWrap/>
            <w:vAlign w:val="center"/>
          </w:tcPr>
          <w:p w14:paraId="73CD36FB"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10</w:t>
            </w:r>
          </w:p>
        </w:tc>
        <w:tc>
          <w:tcPr>
            <w:tcW w:w="1467" w:type="pct"/>
            <w:shd w:val="clear" w:color="auto" w:fill="auto"/>
            <w:noWrap/>
            <w:vAlign w:val="center"/>
          </w:tcPr>
          <w:p w14:paraId="22C3310C" w14:textId="77777777" w:rsidR="00E95E1B" w:rsidRPr="0074788A" w:rsidRDefault="00E95E1B" w:rsidP="00796C9F">
            <w:pPr>
              <w:spacing w:before="40" w:after="40" w:line="220" w:lineRule="exact"/>
              <w:ind w:left="113"/>
              <w:rPr>
                <w:sz w:val="18"/>
                <w:szCs w:val="24"/>
                <w:lang w:eastAsia="en-GB"/>
              </w:rPr>
            </w:pPr>
            <w:r>
              <w:rPr>
                <w:sz w:val="18"/>
                <w:szCs w:val="24"/>
                <w:lang w:eastAsia="en-GB"/>
              </w:rPr>
              <w:t>Yes</w:t>
            </w:r>
          </w:p>
        </w:tc>
      </w:tr>
      <w:tr w:rsidR="00E95E1B" w:rsidRPr="002C7BE1" w14:paraId="6B8169EF" w14:textId="77777777" w:rsidTr="00796C9F">
        <w:trPr>
          <w:trHeight w:val="240"/>
        </w:trPr>
        <w:tc>
          <w:tcPr>
            <w:tcW w:w="2062" w:type="pct"/>
            <w:shd w:val="clear" w:color="auto" w:fill="auto"/>
            <w:noWrap/>
            <w:vAlign w:val="center"/>
            <w:hideMark/>
          </w:tcPr>
          <w:p w14:paraId="0FE10F91"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CRC</w:t>
            </w:r>
          </w:p>
        </w:tc>
        <w:tc>
          <w:tcPr>
            <w:tcW w:w="1471" w:type="pct"/>
            <w:shd w:val="clear" w:color="auto" w:fill="auto"/>
            <w:noWrap/>
            <w:vAlign w:val="center"/>
          </w:tcPr>
          <w:p w14:paraId="481EEA71"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17</w:t>
            </w:r>
          </w:p>
        </w:tc>
        <w:tc>
          <w:tcPr>
            <w:tcW w:w="1467" w:type="pct"/>
            <w:shd w:val="clear" w:color="auto" w:fill="auto"/>
            <w:noWrap/>
            <w:vAlign w:val="center"/>
          </w:tcPr>
          <w:p w14:paraId="6514D6CD"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Yes</w:t>
            </w:r>
          </w:p>
        </w:tc>
      </w:tr>
      <w:tr w:rsidR="00E95E1B" w:rsidRPr="002C7BE1" w14:paraId="7916C834" w14:textId="77777777" w:rsidTr="00796C9F">
        <w:trPr>
          <w:trHeight w:val="240"/>
        </w:trPr>
        <w:tc>
          <w:tcPr>
            <w:tcW w:w="2062" w:type="pct"/>
            <w:shd w:val="clear" w:color="auto" w:fill="auto"/>
            <w:noWrap/>
            <w:vAlign w:val="center"/>
            <w:hideMark/>
          </w:tcPr>
          <w:p w14:paraId="5EC9F281"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CMW</w:t>
            </w:r>
          </w:p>
        </w:tc>
        <w:tc>
          <w:tcPr>
            <w:tcW w:w="1471" w:type="pct"/>
            <w:shd w:val="clear" w:color="auto" w:fill="auto"/>
            <w:noWrap/>
            <w:vAlign w:val="center"/>
          </w:tcPr>
          <w:p w14:paraId="0469224C"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10</w:t>
            </w:r>
          </w:p>
        </w:tc>
        <w:tc>
          <w:tcPr>
            <w:tcW w:w="1467" w:type="pct"/>
            <w:shd w:val="clear" w:color="auto" w:fill="auto"/>
            <w:noWrap/>
            <w:vAlign w:val="center"/>
          </w:tcPr>
          <w:p w14:paraId="50557282"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Yes</w:t>
            </w:r>
          </w:p>
        </w:tc>
      </w:tr>
      <w:tr w:rsidR="00E95E1B" w:rsidRPr="002C7BE1" w14:paraId="4E0FA577" w14:textId="77777777" w:rsidTr="00796C9F">
        <w:trPr>
          <w:trHeight w:val="240"/>
        </w:trPr>
        <w:tc>
          <w:tcPr>
            <w:tcW w:w="2062" w:type="pct"/>
            <w:shd w:val="clear" w:color="auto" w:fill="auto"/>
            <w:noWrap/>
            <w:vAlign w:val="center"/>
            <w:hideMark/>
          </w:tcPr>
          <w:p w14:paraId="7A0B7111"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CRPD</w:t>
            </w:r>
          </w:p>
        </w:tc>
        <w:tc>
          <w:tcPr>
            <w:tcW w:w="1471" w:type="pct"/>
            <w:shd w:val="clear" w:color="auto" w:fill="auto"/>
            <w:noWrap/>
            <w:vAlign w:val="center"/>
          </w:tcPr>
          <w:p w14:paraId="23FD94E2"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10</w:t>
            </w:r>
          </w:p>
        </w:tc>
        <w:tc>
          <w:tcPr>
            <w:tcW w:w="1467" w:type="pct"/>
            <w:shd w:val="clear" w:color="auto" w:fill="auto"/>
            <w:noWrap/>
            <w:vAlign w:val="center"/>
          </w:tcPr>
          <w:p w14:paraId="524577BE"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Yes</w:t>
            </w:r>
          </w:p>
        </w:tc>
      </w:tr>
      <w:tr w:rsidR="00E95E1B" w:rsidRPr="002C7BE1" w14:paraId="27240C6F" w14:textId="77777777" w:rsidTr="00796C9F">
        <w:trPr>
          <w:trHeight w:val="240"/>
        </w:trPr>
        <w:tc>
          <w:tcPr>
            <w:tcW w:w="2062" w:type="pct"/>
            <w:shd w:val="clear" w:color="auto" w:fill="auto"/>
            <w:noWrap/>
            <w:vAlign w:val="center"/>
            <w:hideMark/>
          </w:tcPr>
          <w:p w14:paraId="494BA038"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CED</w:t>
            </w:r>
          </w:p>
        </w:tc>
        <w:tc>
          <w:tcPr>
            <w:tcW w:w="1471" w:type="pct"/>
            <w:shd w:val="clear" w:color="auto" w:fill="auto"/>
            <w:noWrap/>
            <w:vAlign w:val="center"/>
          </w:tcPr>
          <w:p w14:paraId="754E63F3"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7</w:t>
            </w:r>
          </w:p>
        </w:tc>
        <w:tc>
          <w:tcPr>
            <w:tcW w:w="1467" w:type="pct"/>
            <w:shd w:val="clear" w:color="auto" w:fill="auto"/>
            <w:noWrap/>
            <w:vAlign w:val="center"/>
          </w:tcPr>
          <w:p w14:paraId="5B5D58C9" w14:textId="77777777" w:rsidR="00E95E1B" w:rsidRPr="0074788A" w:rsidRDefault="00E95E1B" w:rsidP="00796C9F">
            <w:pPr>
              <w:spacing w:before="40" w:after="40" w:line="220" w:lineRule="exact"/>
              <w:ind w:left="113"/>
              <w:rPr>
                <w:sz w:val="18"/>
                <w:szCs w:val="24"/>
                <w:lang w:eastAsia="en-GB"/>
              </w:rPr>
            </w:pPr>
            <w:r w:rsidRPr="0074788A">
              <w:rPr>
                <w:sz w:val="18"/>
                <w:szCs w:val="24"/>
                <w:lang w:eastAsia="en-GB"/>
              </w:rPr>
              <w:t>Yes</w:t>
            </w:r>
          </w:p>
        </w:tc>
      </w:tr>
      <w:tr w:rsidR="00E95E1B" w:rsidRPr="002C7BE1" w14:paraId="3B4A0E19" w14:textId="77777777" w:rsidTr="00796C9F">
        <w:trPr>
          <w:trHeight w:val="240"/>
        </w:trPr>
        <w:tc>
          <w:tcPr>
            <w:tcW w:w="2062" w:type="pct"/>
            <w:shd w:val="clear" w:color="auto" w:fill="auto"/>
            <w:noWrap/>
            <w:vAlign w:val="center"/>
            <w:hideMark/>
          </w:tcPr>
          <w:p w14:paraId="2CFDCA01" w14:textId="77777777" w:rsidR="00E95E1B" w:rsidRPr="00180331" w:rsidRDefault="00E95E1B" w:rsidP="00796C9F">
            <w:pPr>
              <w:spacing w:before="40" w:after="40" w:line="220" w:lineRule="exact"/>
              <w:rPr>
                <w:b/>
                <w:bCs/>
                <w:sz w:val="18"/>
                <w:szCs w:val="24"/>
                <w:lang w:eastAsia="en-GB"/>
              </w:rPr>
            </w:pPr>
            <w:r w:rsidRPr="00180331">
              <w:rPr>
                <w:b/>
                <w:bCs/>
                <w:sz w:val="18"/>
                <w:szCs w:val="24"/>
                <w:lang w:eastAsia="en-GB"/>
              </w:rPr>
              <w:t>Total</w:t>
            </w:r>
          </w:p>
        </w:tc>
        <w:tc>
          <w:tcPr>
            <w:tcW w:w="1471" w:type="pct"/>
            <w:shd w:val="clear" w:color="auto" w:fill="auto"/>
            <w:noWrap/>
            <w:vAlign w:val="center"/>
          </w:tcPr>
          <w:p w14:paraId="1F3B4D60" w14:textId="77777777" w:rsidR="00E95E1B" w:rsidRPr="00180331" w:rsidRDefault="00E95E1B" w:rsidP="00796C9F">
            <w:pPr>
              <w:spacing w:before="40" w:after="40" w:line="220" w:lineRule="exact"/>
              <w:ind w:left="113"/>
              <w:rPr>
                <w:b/>
                <w:sz w:val="18"/>
                <w:szCs w:val="24"/>
                <w:lang w:eastAsia="en-GB"/>
              </w:rPr>
            </w:pPr>
          </w:p>
        </w:tc>
        <w:tc>
          <w:tcPr>
            <w:tcW w:w="1467" w:type="pct"/>
            <w:shd w:val="clear" w:color="auto" w:fill="auto"/>
            <w:noWrap/>
            <w:vAlign w:val="center"/>
          </w:tcPr>
          <w:p w14:paraId="41141A84" w14:textId="77777777" w:rsidR="00E95E1B" w:rsidRPr="00180331" w:rsidRDefault="00E95E1B" w:rsidP="00796C9F">
            <w:pPr>
              <w:spacing w:before="40" w:after="40" w:line="220" w:lineRule="exact"/>
              <w:ind w:left="113"/>
              <w:rPr>
                <w:b/>
                <w:sz w:val="18"/>
                <w:szCs w:val="24"/>
                <w:lang w:eastAsia="en-GB"/>
              </w:rPr>
            </w:pPr>
            <w:r>
              <w:rPr>
                <w:b/>
                <w:sz w:val="18"/>
                <w:szCs w:val="24"/>
                <w:lang w:eastAsia="en-GB"/>
              </w:rPr>
              <w:t>9 (100%)</w:t>
            </w:r>
          </w:p>
        </w:tc>
      </w:tr>
      <w:tr w:rsidR="00E95E1B" w:rsidRPr="002C7BE1" w14:paraId="44E53462" w14:textId="77777777" w:rsidTr="00796C9F">
        <w:trPr>
          <w:trHeight w:val="240"/>
        </w:trPr>
        <w:tc>
          <w:tcPr>
            <w:tcW w:w="2062" w:type="pct"/>
            <w:tcBorders>
              <w:bottom w:val="single" w:sz="12" w:space="0" w:color="auto"/>
            </w:tcBorders>
            <w:shd w:val="clear" w:color="auto" w:fill="auto"/>
            <w:noWrap/>
            <w:vAlign w:val="center"/>
          </w:tcPr>
          <w:p w14:paraId="230BAE40" w14:textId="77777777" w:rsidR="00E95E1B" w:rsidRPr="00180331" w:rsidRDefault="00E95E1B" w:rsidP="00796C9F">
            <w:pPr>
              <w:spacing w:before="40" w:after="40" w:line="220" w:lineRule="exact"/>
              <w:rPr>
                <w:bCs/>
                <w:sz w:val="18"/>
                <w:szCs w:val="24"/>
                <w:lang w:eastAsia="en-GB"/>
              </w:rPr>
            </w:pPr>
            <w:r w:rsidRPr="00180331">
              <w:rPr>
                <w:b/>
                <w:bCs/>
                <w:sz w:val="18"/>
                <w:szCs w:val="24"/>
                <w:lang w:eastAsia="en-GB"/>
              </w:rPr>
              <w:t xml:space="preserve">Average </w:t>
            </w:r>
            <w:r w:rsidRPr="00180331">
              <w:rPr>
                <w:bCs/>
                <w:sz w:val="18"/>
                <w:szCs w:val="24"/>
                <w:lang w:eastAsia="en-GB"/>
              </w:rPr>
              <w:t>(9 TBs)</w:t>
            </w:r>
          </w:p>
        </w:tc>
        <w:tc>
          <w:tcPr>
            <w:tcW w:w="1471" w:type="pct"/>
            <w:tcBorders>
              <w:bottom w:val="single" w:sz="12" w:space="0" w:color="auto"/>
            </w:tcBorders>
            <w:shd w:val="clear" w:color="auto" w:fill="auto"/>
            <w:noWrap/>
            <w:vAlign w:val="center"/>
          </w:tcPr>
          <w:p w14:paraId="12288693" w14:textId="77777777" w:rsidR="00E95E1B" w:rsidRPr="00E7706A" w:rsidRDefault="00E95E1B" w:rsidP="00796C9F">
            <w:pPr>
              <w:spacing w:before="40" w:after="40" w:line="220" w:lineRule="exact"/>
              <w:ind w:left="113"/>
              <w:rPr>
                <w:b/>
                <w:bCs/>
                <w:sz w:val="18"/>
                <w:szCs w:val="24"/>
                <w:lang w:eastAsia="en-GB"/>
              </w:rPr>
            </w:pPr>
            <w:r w:rsidRPr="00E7706A">
              <w:rPr>
                <w:b/>
                <w:bCs/>
                <w:sz w:val="18"/>
                <w:szCs w:val="24"/>
                <w:lang w:eastAsia="en-GB"/>
              </w:rPr>
              <w:t>10</w:t>
            </w:r>
            <w:r>
              <w:rPr>
                <w:b/>
                <w:bCs/>
                <w:sz w:val="18"/>
                <w:szCs w:val="24"/>
                <w:lang w:eastAsia="en-GB"/>
              </w:rPr>
              <w:t xml:space="preserve"> pages</w:t>
            </w:r>
            <w:r w:rsidRPr="00E7706A">
              <w:rPr>
                <w:b/>
                <w:bCs/>
                <w:sz w:val="18"/>
                <w:szCs w:val="24"/>
                <w:lang w:eastAsia="en-GB"/>
              </w:rPr>
              <w:t xml:space="preserve"> (3,300 words)</w:t>
            </w:r>
          </w:p>
        </w:tc>
        <w:tc>
          <w:tcPr>
            <w:tcW w:w="1467" w:type="pct"/>
            <w:tcBorders>
              <w:bottom w:val="single" w:sz="12" w:space="0" w:color="auto"/>
            </w:tcBorders>
            <w:shd w:val="clear" w:color="auto" w:fill="auto"/>
            <w:noWrap/>
            <w:vAlign w:val="center"/>
          </w:tcPr>
          <w:p w14:paraId="37BF6728" w14:textId="77777777" w:rsidR="00E95E1B" w:rsidRPr="00E7706A" w:rsidRDefault="00E95E1B" w:rsidP="00796C9F">
            <w:pPr>
              <w:spacing w:before="40" w:after="40" w:line="220" w:lineRule="exact"/>
              <w:ind w:left="113"/>
              <w:rPr>
                <w:b/>
                <w:bCs/>
                <w:sz w:val="18"/>
                <w:szCs w:val="24"/>
                <w:lang w:eastAsia="en-GB"/>
              </w:rPr>
            </w:pPr>
          </w:p>
        </w:tc>
      </w:tr>
    </w:tbl>
    <w:p w14:paraId="2871DB55" w14:textId="08714710" w:rsidR="00E95E1B" w:rsidRPr="00E7706A" w:rsidRDefault="00E95E1B" w:rsidP="000A10B8">
      <w:pPr>
        <w:pStyle w:val="HChG"/>
      </w:pPr>
      <w:r>
        <w:rPr>
          <w:u w:val="single"/>
        </w:rPr>
        <w:br w:type="page"/>
      </w:r>
      <w:r>
        <w:lastRenderedPageBreak/>
        <w:tab/>
      </w:r>
      <w:r>
        <w:tab/>
      </w:r>
      <w:r w:rsidRPr="00E7706A">
        <w:t>Annex X</w:t>
      </w:r>
      <w:r>
        <w:t>VIII</w:t>
      </w:r>
    </w:p>
    <w:p w14:paraId="32F81BE7" w14:textId="77777777" w:rsidR="00E95E1B" w:rsidRPr="00E7706A" w:rsidRDefault="00E95E1B" w:rsidP="00E95E1B">
      <w:pPr>
        <w:pStyle w:val="H1G"/>
      </w:pPr>
      <w:r w:rsidRPr="00E7706A">
        <w:tab/>
      </w:r>
      <w:r w:rsidRPr="00E7706A">
        <w:tab/>
      </w:r>
      <w:r w:rsidRPr="00E01D89">
        <w:t>General comments</w:t>
      </w:r>
      <w:r>
        <w:t xml:space="preserve"> and general recommendations</w:t>
      </w:r>
    </w:p>
    <w:p w14:paraId="73534674" w14:textId="77777777" w:rsidR="00E95E1B" w:rsidRDefault="00E95E1B" w:rsidP="00E95E1B">
      <w:pPr>
        <w:pStyle w:val="SingleTxtG"/>
      </w:pPr>
      <w:r w:rsidRPr="008507E3">
        <w:t>Paragraph 14 of resolution 68/268 encouraged the treaty bodies to develop an aligned consultation process for the elaboration of general comments</w:t>
      </w:r>
      <w:r>
        <w:t xml:space="preserve"> </w:t>
      </w:r>
      <w:r w:rsidRPr="00F93C77">
        <w:t>and general recommendations</w:t>
      </w:r>
      <w:r w:rsidRPr="008507E3">
        <w:t xml:space="preserve">. At their 27th meeting, the Chairs endorsed </w:t>
      </w:r>
      <w:r>
        <w:t xml:space="preserve">a common methodology </w:t>
      </w:r>
      <w:r w:rsidRPr="008507E3">
        <w:t xml:space="preserve">for the elaboration of general comments </w:t>
      </w:r>
      <w:r w:rsidRPr="00F93C77">
        <w:t xml:space="preserve">and general recommendations </w:t>
      </w:r>
      <w:r w:rsidRPr="008507E3">
        <w:t>and recommended their generalization among all treaty bodies that issue general comments</w:t>
      </w:r>
      <w:r>
        <w:t xml:space="preserve"> </w:t>
      </w:r>
      <w:r w:rsidRPr="00F93C77">
        <w:t>and general recommendations</w:t>
      </w:r>
      <w:r w:rsidRPr="008507E3">
        <w:t xml:space="preserve"> (</w:t>
      </w:r>
      <w:hyperlink r:id="rId86">
        <w:r w:rsidRPr="0003603F">
          <w:rPr>
            <w:rStyle w:val="Hyperlink"/>
          </w:rPr>
          <w:t>A/70/302</w:t>
        </w:r>
      </w:hyperlink>
      <w:r w:rsidRPr="008507E3">
        <w:t>, paragraph 91).</w:t>
      </w:r>
    </w:p>
    <w:p w14:paraId="5CC2D2AA" w14:textId="77777777" w:rsidR="00E95E1B" w:rsidRDefault="00E95E1B" w:rsidP="00E95E1B">
      <w:pPr>
        <w:pStyle w:val="SingleTxtG"/>
      </w:pPr>
      <w:r>
        <w:t>Table 1</w:t>
      </w:r>
      <w:r w:rsidRPr="00CA0917">
        <w:t xml:space="preserve"> below reflects the situation </w:t>
      </w:r>
      <w:r>
        <w:t>with respect to general comments (GC)/general recommendations (GR) as at</w:t>
      </w:r>
      <w:r w:rsidRPr="00CA0917">
        <w:t xml:space="preserve"> </w:t>
      </w:r>
      <w:r w:rsidRPr="00183D87">
        <w:t xml:space="preserve">31 </w:t>
      </w:r>
      <w:r>
        <w:t>December</w:t>
      </w:r>
      <w:r w:rsidRPr="00183D87">
        <w:t xml:space="preserve"> 20</w:t>
      </w:r>
      <w:r>
        <w:t>23</w:t>
      </w:r>
      <w:r w:rsidRPr="00CA0917">
        <w:t>.</w:t>
      </w:r>
    </w:p>
    <w:p w14:paraId="3918ADC8" w14:textId="77777777" w:rsidR="00E95E1B" w:rsidRPr="00386D1A" w:rsidRDefault="00E95E1B" w:rsidP="00E95E1B">
      <w:pPr>
        <w:pStyle w:val="SingleTxtG"/>
        <w:rPr>
          <w:b/>
          <w:bCs/>
        </w:rPr>
      </w:pPr>
      <w:r w:rsidRPr="00386D1A">
        <w:rPr>
          <w:b/>
          <w:bCs/>
        </w:rPr>
        <w:t>Table 1</w:t>
      </w:r>
    </w:p>
    <w:tbl>
      <w:tblPr>
        <w:tblW w:w="7370" w:type="dxa"/>
        <w:tblInd w:w="1134" w:type="dxa"/>
        <w:tblBorders>
          <w:top w:val="single" w:sz="4" w:space="0" w:color="auto"/>
        </w:tblBorders>
        <w:tblCellMar>
          <w:left w:w="0" w:type="dxa"/>
          <w:right w:w="0" w:type="dxa"/>
        </w:tblCellMar>
        <w:tblLook w:val="04A0" w:firstRow="1" w:lastRow="0" w:firstColumn="1" w:lastColumn="0" w:noHBand="0" w:noVBand="1"/>
      </w:tblPr>
      <w:tblGrid>
        <w:gridCol w:w="2304"/>
        <w:gridCol w:w="1644"/>
        <w:gridCol w:w="1641"/>
        <w:gridCol w:w="1781"/>
      </w:tblGrid>
      <w:tr w:rsidR="00E95E1B" w:rsidRPr="0074788A" w14:paraId="7494FBA0" w14:textId="77777777" w:rsidTr="59B41E9C">
        <w:trPr>
          <w:trHeight w:val="240"/>
          <w:tblHeader/>
        </w:trPr>
        <w:tc>
          <w:tcPr>
            <w:tcW w:w="1563" w:type="pct"/>
            <w:tcBorders>
              <w:top w:val="single" w:sz="4" w:space="0" w:color="auto"/>
              <w:bottom w:val="nil"/>
            </w:tcBorders>
            <w:shd w:val="clear" w:color="auto" w:fill="auto"/>
            <w:vAlign w:val="center"/>
            <w:hideMark/>
          </w:tcPr>
          <w:p w14:paraId="02CFAC53" w14:textId="77777777" w:rsidR="00E95E1B" w:rsidRPr="008D3A65" w:rsidRDefault="00E95E1B" w:rsidP="00796C9F">
            <w:pPr>
              <w:spacing w:before="80" w:after="80" w:line="200" w:lineRule="exact"/>
              <w:rPr>
                <w:b/>
                <w:bCs/>
                <w:i/>
                <w:sz w:val="16"/>
                <w:szCs w:val="24"/>
                <w:lang w:eastAsia="en-GB"/>
              </w:rPr>
            </w:pPr>
          </w:p>
        </w:tc>
        <w:tc>
          <w:tcPr>
            <w:tcW w:w="1115" w:type="pct"/>
            <w:tcBorders>
              <w:top w:val="single" w:sz="4" w:space="0" w:color="auto"/>
              <w:bottom w:val="nil"/>
            </w:tcBorders>
            <w:shd w:val="clear" w:color="auto" w:fill="auto"/>
            <w:vAlign w:val="center"/>
          </w:tcPr>
          <w:p w14:paraId="74129762"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No</w:t>
            </w:r>
            <w:r>
              <w:rPr>
                <w:i/>
                <w:sz w:val="16"/>
                <w:szCs w:val="24"/>
                <w:lang w:eastAsia="en-GB"/>
              </w:rPr>
              <w:t>.</w:t>
            </w:r>
            <w:r w:rsidRPr="00E7706A">
              <w:rPr>
                <w:i/>
                <w:sz w:val="16"/>
                <w:szCs w:val="24"/>
                <w:lang w:eastAsia="en-GB"/>
              </w:rPr>
              <w:t xml:space="preserve"> of general comments</w:t>
            </w:r>
            <w:r>
              <w:rPr>
                <w:i/>
                <w:sz w:val="16"/>
                <w:szCs w:val="24"/>
                <w:lang w:eastAsia="en-GB"/>
              </w:rPr>
              <w:t xml:space="preserve"> and general recommendations</w:t>
            </w:r>
            <w:r w:rsidRPr="00E7706A">
              <w:rPr>
                <w:i/>
                <w:sz w:val="16"/>
                <w:szCs w:val="24"/>
                <w:lang w:eastAsia="en-GB"/>
              </w:rPr>
              <w:t xml:space="preserve"> adopted since the establishment of the treaty body</w:t>
            </w:r>
          </w:p>
          <w:p w14:paraId="08468364" w14:textId="77777777" w:rsidR="00E95E1B" w:rsidRPr="00E7706A" w:rsidRDefault="00E95E1B" w:rsidP="00796C9F">
            <w:pPr>
              <w:spacing w:before="80" w:after="80" w:line="200" w:lineRule="exact"/>
              <w:ind w:left="113"/>
              <w:rPr>
                <w:i/>
                <w:sz w:val="16"/>
                <w:szCs w:val="24"/>
                <w:lang w:eastAsia="en-GB"/>
              </w:rPr>
            </w:pPr>
          </w:p>
        </w:tc>
        <w:tc>
          <w:tcPr>
            <w:tcW w:w="1113" w:type="pct"/>
            <w:tcBorders>
              <w:top w:val="single" w:sz="4" w:space="0" w:color="auto"/>
              <w:bottom w:val="nil"/>
            </w:tcBorders>
            <w:shd w:val="clear" w:color="auto" w:fill="auto"/>
            <w:vAlign w:val="center"/>
          </w:tcPr>
          <w:p w14:paraId="142B5664"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No</w:t>
            </w:r>
            <w:r>
              <w:rPr>
                <w:i/>
                <w:sz w:val="16"/>
                <w:szCs w:val="24"/>
                <w:lang w:eastAsia="en-GB"/>
              </w:rPr>
              <w:t>.</w:t>
            </w:r>
            <w:r w:rsidRPr="00E7706A">
              <w:rPr>
                <w:i/>
                <w:sz w:val="16"/>
                <w:szCs w:val="24"/>
                <w:lang w:eastAsia="en-GB"/>
              </w:rPr>
              <w:t xml:space="preserve"> of general comments</w:t>
            </w:r>
            <w:r>
              <w:rPr>
                <w:i/>
                <w:sz w:val="16"/>
                <w:szCs w:val="24"/>
                <w:lang w:eastAsia="en-GB"/>
              </w:rPr>
              <w:t xml:space="preserve"> </w:t>
            </w:r>
            <w:r w:rsidRPr="00230B9E">
              <w:rPr>
                <w:i/>
                <w:sz w:val="16"/>
                <w:szCs w:val="24"/>
                <w:lang w:eastAsia="en-GB"/>
              </w:rPr>
              <w:t>and general recommendations</w:t>
            </w:r>
            <w:r w:rsidRPr="00E7706A">
              <w:rPr>
                <w:i/>
                <w:sz w:val="16"/>
                <w:szCs w:val="24"/>
                <w:lang w:eastAsia="en-GB"/>
              </w:rPr>
              <w:t xml:space="preserve"> under development</w:t>
            </w:r>
          </w:p>
          <w:p w14:paraId="5D9E039B" w14:textId="77777777" w:rsidR="00E95E1B" w:rsidRPr="00E7706A" w:rsidRDefault="00E95E1B" w:rsidP="00796C9F">
            <w:pPr>
              <w:spacing w:before="80" w:after="80" w:line="200" w:lineRule="exact"/>
              <w:ind w:left="113"/>
              <w:rPr>
                <w:i/>
                <w:sz w:val="16"/>
                <w:szCs w:val="24"/>
                <w:lang w:eastAsia="en-GB"/>
              </w:rPr>
            </w:pPr>
          </w:p>
        </w:tc>
        <w:tc>
          <w:tcPr>
            <w:tcW w:w="1208" w:type="pct"/>
            <w:tcBorders>
              <w:top w:val="single" w:sz="4" w:space="0" w:color="auto"/>
              <w:bottom w:val="nil"/>
            </w:tcBorders>
            <w:shd w:val="clear" w:color="auto" w:fill="auto"/>
            <w:vAlign w:val="center"/>
          </w:tcPr>
          <w:p w14:paraId="11FD43E1"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Has already adopted/endorsed the elements for the elaboration of</w:t>
            </w:r>
            <w:r>
              <w:rPr>
                <w:i/>
                <w:sz w:val="16"/>
                <w:szCs w:val="24"/>
                <w:lang w:eastAsia="en-GB"/>
              </w:rPr>
              <w:t>,</w:t>
            </w:r>
            <w:r w:rsidRPr="00E7706A">
              <w:rPr>
                <w:i/>
                <w:sz w:val="16"/>
                <w:szCs w:val="24"/>
                <w:lang w:eastAsia="en-GB"/>
              </w:rPr>
              <w:t xml:space="preserve"> an</w:t>
            </w:r>
            <w:r>
              <w:rPr>
                <w:i/>
                <w:sz w:val="16"/>
                <w:szCs w:val="24"/>
                <w:lang w:eastAsia="en-GB"/>
              </w:rPr>
              <w:t>d</w:t>
            </w:r>
            <w:r w:rsidRPr="00E7706A">
              <w:rPr>
                <w:i/>
                <w:sz w:val="16"/>
                <w:szCs w:val="24"/>
                <w:lang w:eastAsia="en-GB"/>
              </w:rPr>
              <w:t xml:space="preserve"> consultation on</w:t>
            </w:r>
            <w:r>
              <w:rPr>
                <w:i/>
                <w:sz w:val="16"/>
                <w:szCs w:val="24"/>
                <w:lang w:eastAsia="en-GB"/>
              </w:rPr>
              <w:t>,</w:t>
            </w:r>
            <w:r w:rsidRPr="00E7706A">
              <w:rPr>
                <w:i/>
                <w:sz w:val="16"/>
                <w:szCs w:val="24"/>
                <w:lang w:eastAsia="en-GB"/>
              </w:rPr>
              <w:t xml:space="preserve"> general comments </w:t>
            </w:r>
            <w:r>
              <w:rPr>
                <w:i/>
                <w:sz w:val="16"/>
                <w:szCs w:val="24"/>
                <w:lang w:eastAsia="en-GB"/>
              </w:rPr>
              <w:t xml:space="preserve">and </w:t>
            </w:r>
            <w:r w:rsidRPr="00230B9E">
              <w:rPr>
                <w:i/>
                <w:sz w:val="16"/>
                <w:szCs w:val="24"/>
                <w:lang w:eastAsia="en-GB"/>
              </w:rPr>
              <w:t>general recommendations</w:t>
            </w:r>
            <w:r w:rsidRPr="00E7706A">
              <w:rPr>
                <w:i/>
                <w:sz w:val="16"/>
                <w:szCs w:val="24"/>
                <w:lang w:eastAsia="en-GB"/>
              </w:rPr>
              <w:t xml:space="preserve"> endorsed by the Chairs in June 2015 (</w:t>
            </w:r>
            <w:hyperlink r:id="rId87">
              <w:r w:rsidRPr="00D21DDE">
                <w:rPr>
                  <w:rStyle w:val="Hyperlink"/>
                  <w:i/>
                  <w:sz w:val="16"/>
                  <w:szCs w:val="24"/>
                  <w:lang w:eastAsia="en-GB"/>
                </w:rPr>
                <w:t>A/70/302</w:t>
              </w:r>
            </w:hyperlink>
            <w:r w:rsidRPr="00E7706A">
              <w:rPr>
                <w:i/>
                <w:sz w:val="16"/>
                <w:szCs w:val="24"/>
                <w:lang w:eastAsia="en-GB"/>
              </w:rPr>
              <w:t>, para</w:t>
            </w:r>
            <w:r>
              <w:rPr>
                <w:i/>
                <w:sz w:val="16"/>
                <w:szCs w:val="24"/>
                <w:lang w:eastAsia="en-GB"/>
              </w:rPr>
              <w:t>.</w:t>
            </w:r>
            <w:r w:rsidRPr="00E7706A">
              <w:rPr>
                <w:i/>
                <w:sz w:val="16"/>
                <w:szCs w:val="24"/>
                <w:lang w:eastAsia="en-GB"/>
              </w:rPr>
              <w:t xml:space="preserve"> 91)</w:t>
            </w:r>
          </w:p>
          <w:p w14:paraId="3C21B7CD" w14:textId="77777777" w:rsidR="00E95E1B" w:rsidRPr="00E7706A" w:rsidRDefault="00E95E1B" w:rsidP="00796C9F">
            <w:pPr>
              <w:spacing w:before="80" w:after="80" w:line="200" w:lineRule="exact"/>
              <w:ind w:left="113"/>
              <w:rPr>
                <w:i/>
                <w:sz w:val="16"/>
                <w:szCs w:val="24"/>
                <w:lang w:eastAsia="en-GB"/>
              </w:rPr>
            </w:pPr>
          </w:p>
        </w:tc>
      </w:tr>
      <w:tr w:rsidR="00E95E1B" w:rsidRPr="0074788A" w14:paraId="65D2FA8D" w14:textId="77777777" w:rsidTr="59B41E9C">
        <w:trPr>
          <w:trHeight w:val="240"/>
        </w:trPr>
        <w:tc>
          <w:tcPr>
            <w:tcW w:w="1563" w:type="pct"/>
            <w:tcBorders>
              <w:top w:val="nil"/>
            </w:tcBorders>
            <w:shd w:val="clear" w:color="auto" w:fill="auto"/>
            <w:noWrap/>
            <w:vAlign w:val="center"/>
          </w:tcPr>
          <w:p w14:paraId="12862642" w14:textId="77777777" w:rsidR="00E95E1B" w:rsidRPr="00E7706A" w:rsidRDefault="00E95E1B" w:rsidP="00796C9F">
            <w:pPr>
              <w:spacing w:before="40" w:after="40" w:line="220" w:lineRule="exact"/>
              <w:rPr>
                <w:sz w:val="18"/>
                <w:szCs w:val="24"/>
                <w:lang w:eastAsia="en-GB"/>
              </w:rPr>
            </w:pPr>
            <w:r w:rsidRPr="00E7706A">
              <w:rPr>
                <w:i/>
                <w:sz w:val="16"/>
                <w:szCs w:val="24"/>
                <w:lang w:eastAsia="en-GB"/>
              </w:rPr>
              <w:t xml:space="preserve">Treaty </w:t>
            </w:r>
            <w:r>
              <w:rPr>
                <w:i/>
                <w:sz w:val="16"/>
                <w:szCs w:val="24"/>
                <w:lang w:eastAsia="en-GB"/>
              </w:rPr>
              <w:t>b</w:t>
            </w:r>
            <w:r w:rsidRPr="00E7706A">
              <w:rPr>
                <w:i/>
                <w:sz w:val="16"/>
                <w:szCs w:val="24"/>
                <w:lang w:eastAsia="en-GB"/>
              </w:rPr>
              <w:t>ody</w:t>
            </w:r>
          </w:p>
        </w:tc>
        <w:tc>
          <w:tcPr>
            <w:tcW w:w="1115" w:type="pct"/>
            <w:tcBorders>
              <w:top w:val="nil"/>
            </w:tcBorders>
            <w:shd w:val="clear" w:color="auto" w:fill="auto"/>
            <w:noWrap/>
            <w:vAlign w:val="center"/>
          </w:tcPr>
          <w:p w14:paraId="3F7672A4" w14:textId="77777777" w:rsidR="00E95E1B" w:rsidRPr="00E7706A" w:rsidRDefault="00E95E1B" w:rsidP="00796C9F">
            <w:pPr>
              <w:spacing w:before="40" w:after="40" w:line="220" w:lineRule="exact"/>
              <w:ind w:left="113"/>
              <w:rPr>
                <w:i/>
                <w:sz w:val="16"/>
                <w:szCs w:val="24"/>
                <w:lang w:eastAsia="en-GB"/>
              </w:rPr>
            </w:pPr>
            <w:r w:rsidRPr="00E7706A">
              <w:rPr>
                <w:i/>
                <w:sz w:val="16"/>
                <w:szCs w:val="24"/>
                <w:lang w:eastAsia="en-GB"/>
              </w:rPr>
              <w:t>(a)</w:t>
            </w:r>
          </w:p>
        </w:tc>
        <w:tc>
          <w:tcPr>
            <w:tcW w:w="1113" w:type="pct"/>
            <w:tcBorders>
              <w:top w:val="nil"/>
            </w:tcBorders>
            <w:shd w:val="clear" w:color="auto" w:fill="auto"/>
            <w:noWrap/>
            <w:vAlign w:val="center"/>
          </w:tcPr>
          <w:p w14:paraId="3E18CE0D" w14:textId="77777777" w:rsidR="00E95E1B" w:rsidRPr="00E7706A" w:rsidRDefault="00E95E1B" w:rsidP="00796C9F">
            <w:pPr>
              <w:spacing w:before="40" w:after="40" w:line="220" w:lineRule="exact"/>
              <w:ind w:left="113"/>
              <w:rPr>
                <w:i/>
                <w:sz w:val="16"/>
                <w:szCs w:val="24"/>
                <w:lang w:eastAsia="en-GB"/>
              </w:rPr>
            </w:pPr>
            <w:r w:rsidRPr="00E7706A">
              <w:rPr>
                <w:i/>
                <w:sz w:val="16"/>
                <w:szCs w:val="24"/>
                <w:lang w:eastAsia="en-GB"/>
              </w:rPr>
              <w:t>(b)</w:t>
            </w:r>
          </w:p>
        </w:tc>
        <w:tc>
          <w:tcPr>
            <w:tcW w:w="1208" w:type="pct"/>
            <w:tcBorders>
              <w:top w:val="nil"/>
            </w:tcBorders>
            <w:shd w:val="clear" w:color="auto" w:fill="auto"/>
            <w:noWrap/>
            <w:vAlign w:val="center"/>
          </w:tcPr>
          <w:p w14:paraId="58A5A5B5" w14:textId="77777777" w:rsidR="00E95E1B" w:rsidRPr="00E7706A" w:rsidRDefault="00E95E1B" w:rsidP="00796C9F">
            <w:pPr>
              <w:spacing w:before="40" w:after="40" w:line="220" w:lineRule="exact"/>
              <w:ind w:left="113"/>
              <w:rPr>
                <w:i/>
                <w:sz w:val="16"/>
                <w:szCs w:val="24"/>
                <w:lang w:eastAsia="en-GB"/>
              </w:rPr>
            </w:pPr>
            <w:r w:rsidRPr="00E7706A">
              <w:rPr>
                <w:i/>
                <w:sz w:val="16"/>
                <w:szCs w:val="24"/>
                <w:lang w:eastAsia="en-GB"/>
              </w:rPr>
              <w:t>(c)</w:t>
            </w:r>
          </w:p>
        </w:tc>
      </w:tr>
      <w:tr w:rsidR="00E95E1B" w:rsidRPr="00180331" w14:paraId="4E4C6ECB" w14:textId="77777777" w:rsidTr="59B41E9C">
        <w:trPr>
          <w:trHeight w:val="240"/>
        </w:trPr>
        <w:tc>
          <w:tcPr>
            <w:tcW w:w="1563" w:type="pct"/>
            <w:tcBorders>
              <w:top w:val="single" w:sz="12" w:space="0" w:color="auto"/>
            </w:tcBorders>
            <w:shd w:val="clear" w:color="auto" w:fill="auto"/>
            <w:noWrap/>
            <w:vAlign w:val="center"/>
            <w:hideMark/>
          </w:tcPr>
          <w:p w14:paraId="69E2DF58"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CERD</w:t>
            </w:r>
          </w:p>
        </w:tc>
        <w:tc>
          <w:tcPr>
            <w:tcW w:w="1115" w:type="pct"/>
            <w:tcBorders>
              <w:top w:val="single" w:sz="12" w:space="0" w:color="auto"/>
            </w:tcBorders>
            <w:shd w:val="clear" w:color="auto" w:fill="auto"/>
            <w:noWrap/>
            <w:vAlign w:val="center"/>
          </w:tcPr>
          <w:p w14:paraId="3F9F10EE"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36</w:t>
            </w:r>
          </w:p>
        </w:tc>
        <w:tc>
          <w:tcPr>
            <w:tcW w:w="1113" w:type="pct"/>
            <w:tcBorders>
              <w:top w:val="single" w:sz="12" w:space="0" w:color="auto"/>
            </w:tcBorders>
            <w:shd w:val="clear" w:color="auto" w:fill="auto"/>
            <w:noWrap/>
            <w:vAlign w:val="center"/>
          </w:tcPr>
          <w:p w14:paraId="54594BC2" w14:textId="77777777" w:rsidR="00E95E1B" w:rsidRPr="00F2539D" w:rsidRDefault="1F8BE528" w:rsidP="00796C9F">
            <w:pPr>
              <w:spacing w:before="40" w:after="40" w:line="220" w:lineRule="exact"/>
              <w:ind w:left="113"/>
              <w:rPr>
                <w:sz w:val="18"/>
                <w:szCs w:val="24"/>
                <w:lang w:eastAsia="en-GB"/>
              </w:rPr>
            </w:pPr>
            <w:r>
              <w:rPr>
                <w:sz w:val="18"/>
                <w:szCs w:val="18"/>
                <w:lang w:val="fr-FR" w:eastAsia="en-GB"/>
              </w:rPr>
              <w:t>2</w:t>
            </w:r>
            <w:r w:rsidR="00E95E1B" w:rsidRPr="59B41E9C">
              <w:rPr>
                <w:rStyle w:val="FootnoteReference"/>
                <w:lang w:eastAsia="en-GB"/>
              </w:rPr>
              <w:footnoteReference w:id="14"/>
            </w:r>
          </w:p>
        </w:tc>
        <w:tc>
          <w:tcPr>
            <w:tcW w:w="1208" w:type="pct"/>
            <w:tcBorders>
              <w:top w:val="single" w:sz="12" w:space="0" w:color="auto"/>
            </w:tcBorders>
            <w:shd w:val="clear" w:color="auto" w:fill="auto"/>
            <w:noWrap/>
            <w:vAlign w:val="center"/>
          </w:tcPr>
          <w:p w14:paraId="00BC2E64"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Yes</w:t>
            </w:r>
          </w:p>
        </w:tc>
      </w:tr>
      <w:tr w:rsidR="00E95E1B" w:rsidRPr="00180331" w14:paraId="5D68C883" w14:textId="77777777" w:rsidTr="59B41E9C">
        <w:trPr>
          <w:trHeight w:val="240"/>
        </w:trPr>
        <w:tc>
          <w:tcPr>
            <w:tcW w:w="1563" w:type="pct"/>
            <w:shd w:val="clear" w:color="auto" w:fill="auto"/>
            <w:noWrap/>
            <w:vAlign w:val="center"/>
            <w:hideMark/>
          </w:tcPr>
          <w:p w14:paraId="654351FD" w14:textId="77777777" w:rsidR="00E95E1B" w:rsidRPr="00E7706A" w:rsidRDefault="00E95E1B" w:rsidP="00796C9F">
            <w:pPr>
              <w:spacing w:before="40" w:after="40" w:line="220" w:lineRule="exact"/>
              <w:rPr>
                <w:sz w:val="18"/>
                <w:szCs w:val="24"/>
                <w:lang w:eastAsia="en-GB"/>
              </w:rPr>
            </w:pPr>
            <w:r>
              <w:rPr>
                <w:sz w:val="18"/>
                <w:szCs w:val="24"/>
                <w:lang w:eastAsia="en-GB"/>
              </w:rPr>
              <w:t>CCPR</w:t>
            </w:r>
          </w:p>
        </w:tc>
        <w:tc>
          <w:tcPr>
            <w:tcW w:w="1115" w:type="pct"/>
            <w:shd w:val="clear" w:color="auto" w:fill="auto"/>
            <w:noWrap/>
            <w:vAlign w:val="center"/>
          </w:tcPr>
          <w:p w14:paraId="62AD3FF5"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37</w:t>
            </w:r>
          </w:p>
        </w:tc>
        <w:tc>
          <w:tcPr>
            <w:tcW w:w="1113" w:type="pct"/>
            <w:shd w:val="clear" w:color="auto" w:fill="auto"/>
            <w:noWrap/>
            <w:vAlign w:val="center"/>
          </w:tcPr>
          <w:p w14:paraId="2B7B8D2C"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0</w:t>
            </w:r>
          </w:p>
        </w:tc>
        <w:tc>
          <w:tcPr>
            <w:tcW w:w="1208" w:type="pct"/>
            <w:shd w:val="clear" w:color="auto" w:fill="auto"/>
            <w:noWrap/>
            <w:vAlign w:val="center"/>
          </w:tcPr>
          <w:p w14:paraId="3DE38B6E"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Yes</w:t>
            </w:r>
          </w:p>
        </w:tc>
      </w:tr>
      <w:tr w:rsidR="00E95E1B" w:rsidRPr="00180331" w14:paraId="2282A636" w14:textId="77777777" w:rsidTr="59B41E9C">
        <w:trPr>
          <w:trHeight w:val="240"/>
        </w:trPr>
        <w:tc>
          <w:tcPr>
            <w:tcW w:w="1563" w:type="pct"/>
            <w:shd w:val="clear" w:color="auto" w:fill="auto"/>
            <w:noWrap/>
            <w:vAlign w:val="center"/>
            <w:hideMark/>
          </w:tcPr>
          <w:p w14:paraId="17E1235B"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CESCR</w:t>
            </w:r>
          </w:p>
        </w:tc>
        <w:tc>
          <w:tcPr>
            <w:tcW w:w="1115" w:type="pct"/>
            <w:shd w:val="clear" w:color="auto" w:fill="auto"/>
            <w:noWrap/>
            <w:vAlign w:val="center"/>
          </w:tcPr>
          <w:p w14:paraId="331624C3"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2</w:t>
            </w:r>
            <w:r>
              <w:rPr>
                <w:sz w:val="18"/>
                <w:szCs w:val="24"/>
                <w:lang w:eastAsia="en-GB"/>
              </w:rPr>
              <w:t>6</w:t>
            </w:r>
          </w:p>
        </w:tc>
        <w:tc>
          <w:tcPr>
            <w:tcW w:w="1113" w:type="pct"/>
            <w:shd w:val="clear" w:color="auto" w:fill="auto"/>
            <w:noWrap/>
            <w:vAlign w:val="center"/>
          </w:tcPr>
          <w:p w14:paraId="738D2A59" w14:textId="77777777" w:rsidR="00E95E1B" w:rsidRPr="00F2539D" w:rsidRDefault="1F8BE528" w:rsidP="00796C9F">
            <w:pPr>
              <w:spacing w:before="40" w:after="40" w:line="220" w:lineRule="exact"/>
              <w:ind w:left="113"/>
              <w:rPr>
                <w:sz w:val="18"/>
                <w:szCs w:val="24"/>
                <w:lang w:eastAsia="en-GB"/>
              </w:rPr>
            </w:pPr>
            <w:r w:rsidRPr="00F2539D">
              <w:rPr>
                <w:sz w:val="18"/>
                <w:szCs w:val="18"/>
                <w:lang w:eastAsia="en-GB"/>
              </w:rPr>
              <w:t>1</w:t>
            </w:r>
            <w:r w:rsidR="00E95E1B" w:rsidRPr="59B41E9C">
              <w:rPr>
                <w:rStyle w:val="FootnoteReference"/>
                <w:lang w:eastAsia="en-GB"/>
              </w:rPr>
              <w:footnoteReference w:id="15"/>
            </w:r>
          </w:p>
        </w:tc>
        <w:tc>
          <w:tcPr>
            <w:tcW w:w="1208" w:type="pct"/>
            <w:shd w:val="clear" w:color="auto" w:fill="auto"/>
            <w:noWrap/>
            <w:vAlign w:val="center"/>
          </w:tcPr>
          <w:p w14:paraId="099E8C8D"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Yes</w:t>
            </w:r>
          </w:p>
        </w:tc>
      </w:tr>
      <w:tr w:rsidR="00E95E1B" w:rsidRPr="00180331" w14:paraId="3EDA67D1" w14:textId="77777777" w:rsidTr="59B41E9C">
        <w:trPr>
          <w:trHeight w:val="240"/>
        </w:trPr>
        <w:tc>
          <w:tcPr>
            <w:tcW w:w="1563" w:type="pct"/>
            <w:shd w:val="clear" w:color="auto" w:fill="auto"/>
            <w:noWrap/>
            <w:vAlign w:val="center"/>
            <w:hideMark/>
          </w:tcPr>
          <w:p w14:paraId="092F26CF"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CEDAW</w:t>
            </w:r>
          </w:p>
        </w:tc>
        <w:tc>
          <w:tcPr>
            <w:tcW w:w="1115" w:type="pct"/>
            <w:shd w:val="clear" w:color="auto" w:fill="auto"/>
            <w:noWrap/>
            <w:vAlign w:val="center"/>
          </w:tcPr>
          <w:p w14:paraId="70F087B9"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3</w:t>
            </w:r>
            <w:r>
              <w:rPr>
                <w:sz w:val="18"/>
                <w:szCs w:val="24"/>
                <w:lang w:eastAsia="en-GB"/>
              </w:rPr>
              <w:t>9</w:t>
            </w:r>
          </w:p>
        </w:tc>
        <w:tc>
          <w:tcPr>
            <w:tcW w:w="1113" w:type="pct"/>
            <w:shd w:val="clear" w:color="auto" w:fill="auto"/>
            <w:noWrap/>
            <w:vAlign w:val="center"/>
          </w:tcPr>
          <w:p w14:paraId="5693AAB5" w14:textId="77777777" w:rsidR="00E95E1B" w:rsidRPr="00F2539D" w:rsidRDefault="1F8BE528" w:rsidP="00796C9F">
            <w:pPr>
              <w:spacing w:before="40" w:after="40" w:line="220" w:lineRule="exact"/>
              <w:ind w:left="113"/>
              <w:rPr>
                <w:sz w:val="18"/>
                <w:szCs w:val="24"/>
                <w:lang w:eastAsia="en-GB"/>
              </w:rPr>
            </w:pPr>
            <w:r w:rsidRPr="00F2539D">
              <w:rPr>
                <w:sz w:val="18"/>
                <w:szCs w:val="18"/>
                <w:lang w:eastAsia="en-GB"/>
              </w:rPr>
              <w:t>1</w:t>
            </w:r>
            <w:r w:rsidR="00E95E1B" w:rsidRPr="59B41E9C">
              <w:rPr>
                <w:rStyle w:val="FootnoteReference"/>
                <w:lang w:eastAsia="en-GB"/>
              </w:rPr>
              <w:footnoteReference w:id="16"/>
            </w:r>
          </w:p>
        </w:tc>
        <w:tc>
          <w:tcPr>
            <w:tcW w:w="1208" w:type="pct"/>
            <w:shd w:val="clear" w:color="auto" w:fill="auto"/>
            <w:noWrap/>
            <w:vAlign w:val="center"/>
          </w:tcPr>
          <w:p w14:paraId="7A08CE2C"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Yes</w:t>
            </w:r>
          </w:p>
        </w:tc>
      </w:tr>
      <w:tr w:rsidR="00E95E1B" w:rsidRPr="00180331" w14:paraId="0E6F8F02" w14:textId="77777777" w:rsidTr="59B41E9C">
        <w:trPr>
          <w:trHeight w:val="240"/>
        </w:trPr>
        <w:tc>
          <w:tcPr>
            <w:tcW w:w="1563" w:type="pct"/>
            <w:shd w:val="clear" w:color="auto" w:fill="auto"/>
            <w:noWrap/>
            <w:vAlign w:val="center"/>
            <w:hideMark/>
          </w:tcPr>
          <w:p w14:paraId="5BCDA440"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CAT</w:t>
            </w:r>
          </w:p>
        </w:tc>
        <w:tc>
          <w:tcPr>
            <w:tcW w:w="1115" w:type="pct"/>
            <w:shd w:val="clear" w:color="auto" w:fill="auto"/>
            <w:noWrap/>
            <w:vAlign w:val="center"/>
          </w:tcPr>
          <w:p w14:paraId="7B231798"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4</w:t>
            </w:r>
          </w:p>
        </w:tc>
        <w:tc>
          <w:tcPr>
            <w:tcW w:w="1113" w:type="pct"/>
            <w:shd w:val="clear" w:color="auto" w:fill="auto"/>
            <w:noWrap/>
            <w:vAlign w:val="center"/>
          </w:tcPr>
          <w:p w14:paraId="0C4D1516"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0</w:t>
            </w:r>
          </w:p>
        </w:tc>
        <w:tc>
          <w:tcPr>
            <w:tcW w:w="1208" w:type="pct"/>
            <w:shd w:val="clear" w:color="auto" w:fill="auto"/>
            <w:noWrap/>
            <w:vAlign w:val="center"/>
          </w:tcPr>
          <w:p w14:paraId="042EB201"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Yes</w:t>
            </w:r>
          </w:p>
        </w:tc>
      </w:tr>
      <w:tr w:rsidR="00E95E1B" w:rsidRPr="00180331" w14:paraId="7611D81B" w14:textId="77777777" w:rsidTr="59B41E9C">
        <w:trPr>
          <w:trHeight w:val="240"/>
        </w:trPr>
        <w:tc>
          <w:tcPr>
            <w:tcW w:w="1563" w:type="pct"/>
            <w:shd w:val="clear" w:color="auto" w:fill="auto"/>
            <w:noWrap/>
            <w:vAlign w:val="center"/>
            <w:hideMark/>
          </w:tcPr>
          <w:p w14:paraId="68CDED81"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CRC</w:t>
            </w:r>
          </w:p>
        </w:tc>
        <w:tc>
          <w:tcPr>
            <w:tcW w:w="1115" w:type="pct"/>
            <w:shd w:val="clear" w:color="auto" w:fill="auto"/>
            <w:noWrap/>
            <w:vAlign w:val="center"/>
          </w:tcPr>
          <w:p w14:paraId="3F1D6D64"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2</w:t>
            </w:r>
            <w:r>
              <w:rPr>
                <w:sz w:val="18"/>
                <w:szCs w:val="24"/>
                <w:lang w:eastAsia="en-GB"/>
              </w:rPr>
              <w:t>6</w:t>
            </w:r>
          </w:p>
        </w:tc>
        <w:tc>
          <w:tcPr>
            <w:tcW w:w="1113" w:type="pct"/>
            <w:shd w:val="clear" w:color="auto" w:fill="auto"/>
            <w:noWrap/>
            <w:vAlign w:val="center"/>
          </w:tcPr>
          <w:p w14:paraId="66FA7502" w14:textId="77777777" w:rsidR="00E95E1B" w:rsidRPr="00F2539D" w:rsidRDefault="1F8BE528" w:rsidP="00796C9F">
            <w:pPr>
              <w:spacing w:before="40" w:after="40" w:line="220" w:lineRule="exact"/>
              <w:ind w:left="113"/>
              <w:rPr>
                <w:sz w:val="18"/>
                <w:szCs w:val="24"/>
                <w:lang w:eastAsia="en-GB"/>
              </w:rPr>
            </w:pPr>
            <w:r w:rsidRPr="00F2539D">
              <w:rPr>
                <w:sz w:val="18"/>
                <w:szCs w:val="18"/>
                <w:lang w:eastAsia="en-GB"/>
              </w:rPr>
              <w:t>1</w:t>
            </w:r>
            <w:r w:rsidR="00E95E1B" w:rsidRPr="59B41E9C">
              <w:rPr>
                <w:rStyle w:val="FootnoteReference"/>
                <w:lang w:eastAsia="en-GB"/>
              </w:rPr>
              <w:footnoteReference w:id="17"/>
            </w:r>
          </w:p>
        </w:tc>
        <w:tc>
          <w:tcPr>
            <w:tcW w:w="1208" w:type="pct"/>
            <w:shd w:val="clear" w:color="auto" w:fill="auto"/>
            <w:noWrap/>
            <w:vAlign w:val="center"/>
          </w:tcPr>
          <w:p w14:paraId="3167CC35"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Yes</w:t>
            </w:r>
          </w:p>
        </w:tc>
      </w:tr>
      <w:tr w:rsidR="00E95E1B" w:rsidRPr="00180331" w14:paraId="72AEA114" w14:textId="77777777" w:rsidTr="59B41E9C">
        <w:trPr>
          <w:trHeight w:val="240"/>
        </w:trPr>
        <w:tc>
          <w:tcPr>
            <w:tcW w:w="1563" w:type="pct"/>
            <w:shd w:val="clear" w:color="auto" w:fill="auto"/>
            <w:noWrap/>
            <w:vAlign w:val="center"/>
            <w:hideMark/>
          </w:tcPr>
          <w:p w14:paraId="259C6F42"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CMW</w:t>
            </w:r>
          </w:p>
        </w:tc>
        <w:tc>
          <w:tcPr>
            <w:tcW w:w="1115" w:type="pct"/>
            <w:shd w:val="clear" w:color="auto" w:fill="auto"/>
            <w:noWrap/>
            <w:vAlign w:val="center"/>
          </w:tcPr>
          <w:p w14:paraId="7D64FCBB"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5</w:t>
            </w:r>
          </w:p>
        </w:tc>
        <w:tc>
          <w:tcPr>
            <w:tcW w:w="1113" w:type="pct"/>
            <w:shd w:val="clear" w:color="auto" w:fill="auto"/>
            <w:noWrap/>
            <w:vAlign w:val="center"/>
          </w:tcPr>
          <w:p w14:paraId="26409642" w14:textId="77777777" w:rsidR="00E95E1B" w:rsidRPr="00F2539D" w:rsidRDefault="1F8BE528" w:rsidP="00796C9F">
            <w:pPr>
              <w:spacing w:before="40" w:after="40" w:line="220" w:lineRule="exact"/>
              <w:ind w:left="113"/>
              <w:rPr>
                <w:sz w:val="18"/>
                <w:szCs w:val="24"/>
                <w:lang w:eastAsia="en-GB"/>
              </w:rPr>
            </w:pPr>
            <w:r>
              <w:rPr>
                <w:sz w:val="18"/>
                <w:szCs w:val="18"/>
                <w:lang w:eastAsia="en-GB"/>
              </w:rPr>
              <w:t>2</w:t>
            </w:r>
            <w:r w:rsidR="00E95E1B" w:rsidRPr="59B41E9C">
              <w:rPr>
                <w:rStyle w:val="FootnoteReference"/>
                <w:lang w:eastAsia="en-GB"/>
              </w:rPr>
              <w:footnoteReference w:id="18"/>
            </w:r>
          </w:p>
        </w:tc>
        <w:tc>
          <w:tcPr>
            <w:tcW w:w="1208" w:type="pct"/>
            <w:shd w:val="clear" w:color="auto" w:fill="auto"/>
            <w:noWrap/>
            <w:vAlign w:val="center"/>
          </w:tcPr>
          <w:p w14:paraId="16D1336D"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Yes</w:t>
            </w:r>
          </w:p>
        </w:tc>
      </w:tr>
      <w:tr w:rsidR="00E95E1B" w:rsidRPr="00180331" w14:paraId="30A8EE90" w14:textId="77777777" w:rsidTr="59B41E9C">
        <w:trPr>
          <w:trHeight w:val="240"/>
        </w:trPr>
        <w:tc>
          <w:tcPr>
            <w:tcW w:w="1563" w:type="pct"/>
            <w:shd w:val="clear" w:color="auto" w:fill="auto"/>
            <w:noWrap/>
            <w:vAlign w:val="center"/>
            <w:hideMark/>
          </w:tcPr>
          <w:p w14:paraId="30667D38"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CRPD</w:t>
            </w:r>
          </w:p>
        </w:tc>
        <w:tc>
          <w:tcPr>
            <w:tcW w:w="1115" w:type="pct"/>
            <w:shd w:val="clear" w:color="auto" w:fill="auto"/>
            <w:noWrap/>
            <w:vAlign w:val="center"/>
          </w:tcPr>
          <w:p w14:paraId="66DE980C" w14:textId="77777777" w:rsidR="00E95E1B" w:rsidRPr="00F2539D" w:rsidRDefault="00E95E1B" w:rsidP="00796C9F">
            <w:pPr>
              <w:spacing w:before="40" w:after="40" w:line="220" w:lineRule="exact"/>
              <w:ind w:left="113"/>
              <w:rPr>
                <w:sz w:val="18"/>
                <w:szCs w:val="24"/>
                <w:lang w:eastAsia="en-GB"/>
              </w:rPr>
            </w:pPr>
            <w:r>
              <w:rPr>
                <w:sz w:val="18"/>
                <w:szCs w:val="24"/>
                <w:lang w:eastAsia="en-GB"/>
              </w:rPr>
              <w:t>8</w:t>
            </w:r>
          </w:p>
        </w:tc>
        <w:tc>
          <w:tcPr>
            <w:tcW w:w="1113" w:type="pct"/>
            <w:shd w:val="clear" w:color="auto" w:fill="auto"/>
            <w:noWrap/>
            <w:vAlign w:val="center"/>
          </w:tcPr>
          <w:p w14:paraId="047BE1E0" w14:textId="77777777" w:rsidR="00E95E1B" w:rsidRPr="00F2539D" w:rsidRDefault="1F8BE528" w:rsidP="00796C9F">
            <w:pPr>
              <w:spacing w:before="40" w:after="40" w:line="220" w:lineRule="exact"/>
              <w:ind w:left="113"/>
              <w:rPr>
                <w:sz w:val="18"/>
                <w:szCs w:val="24"/>
                <w:lang w:eastAsia="en-GB"/>
              </w:rPr>
            </w:pPr>
            <w:r>
              <w:rPr>
                <w:sz w:val="18"/>
                <w:szCs w:val="18"/>
                <w:lang w:eastAsia="en-GB"/>
              </w:rPr>
              <w:t>1</w:t>
            </w:r>
            <w:r w:rsidR="00E95E1B" w:rsidRPr="59B41E9C">
              <w:rPr>
                <w:rStyle w:val="FootnoteReference"/>
                <w:lang w:eastAsia="en-GB"/>
              </w:rPr>
              <w:footnoteReference w:id="19"/>
            </w:r>
          </w:p>
        </w:tc>
        <w:tc>
          <w:tcPr>
            <w:tcW w:w="1208" w:type="pct"/>
            <w:shd w:val="clear" w:color="auto" w:fill="auto"/>
            <w:noWrap/>
            <w:vAlign w:val="center"/>
          </w:tcPr>
          <w:p w14:paraId="1F94F5DD"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Yes</w:t>
            </w:r>
          </w:p>
        </w:tc>
      </w:tr>
      <w:tr w:rsidR="00E95E1B" w:rsidRPr="00180331" w14:paraId="142B3DD3" w14:textId="77777777" w:rsidTr="59B41E9C">
        <w:trPr>
          <w:trHeight w:val="240"/>
        </w:trPr>
        <w:tc>
          <w:tcPr>
            <w:tcW w:w="1563" w:type="pct"/>
            <w:shd w:val="clear" w:color="auto" w:fill="auto"/>
            <w:noWrap/>
            <w:vAlign w:val="center"/>
            <w:hideMark/>
          </w:tcPr>
          <w:p w14:paraId="5BD4C488"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CED</w:t>
            </w:r>
          </w:p>
        </w:tc>
        <w:tc>
          <w:tcPr>
            <w:tcW w:w="1115" w:type="pct"/>
            <w:shd w:val="clear" w:color="auto" w:fill="auto"/>
            <w:noWrap/>
            <w:vAlign w:val="center"/>
          </w:tcPr>
          <w:p w14:paraId="0C84746B" w14:textId="77777777" w:rsidR="00E95E1B" w:rsidRPr="00F2539D" w:rsidRDefault="00E95E1B" w:rsidP="00796C9F">
            <w:pPr>
              <w:spacing w:before="40" w:after="40" w:line="220" w:lineRule="exact"/>
              <w:ind w:left="113"/>
              <w:rPr>
                <w:sz w:val="18"/>
                <w:szCs w:val="24"/>
                <w:lang w:eastAsia="en-GB"/>
              </w:rPr>
            </w:pPr>
            <w:r>
              <w:rPr>
                <w:sz w:val="18"/>
                <w:szCs w:val="24"/>
                <w:lang w:eastAsia="en-GB"/>
              </w:rPr>
              <w:t>1</w:t>
            </w:r>
          </w:p>
        </w:tc>
        <w:tc>
          <w:tcPr>
            <w:tcW w:w="1113" w:type="pct"/>
            <w:shd w:val="clear" w:color="auto" w:fill="auto"/>
            <w:noWrap/>
            <w:vAlign w:val="center"/>
          </w:tcPr>
          <w:p w14:paraId="5072ECA2" w14:textId="77777777" w:rsidR="00E95E1B" w:rsidRPr="00F2539D" w:rsidRDefault="00E95E1B" w:rsidP="00796C9F">
            <w:pPr>
              <w:spacing w:before="40" w:after="40" w:line="220" w:lineRule="exact"/>
              <w:ind w:left="113"/>
              <w:rPr>
                <w:sz w:val="18"/>
                <w:szCs w:val="24"/>
                <w:lang w:eastAsia="en-GB"/>
              </w:rPr>
            </w:pPr>
            <w:r>
              <w:rPr>
                <w:sz w:val="18"/>
                <w:szCs w:val="24"/>
                <w:lang w:eastAsia="en-GB"/>
              </w:rPr>
              <w:t>0</w:t>
            </w:r>
          </w:p>
        </w:tc>
        <w:tc>
          <w:tcPr>
            <w:tcW w:w="1208" w:type="pct"/>
            <w:shd w:val="clear" w:color="auto" w:fill="auto"/>
            <w:noWrap/>
            <w:vAlign w:val="center"/>
          </w:tcPr>
          <w:p w14:paraId="63ECF2CB" w14:textId="77777777" w:rsidR="00E95E1B" w:rsidRPr="00F2539D" w:rsidRDefault="00E95E1B" w:rsidP="00796C9F">
            <w:pPr>
              <w:spacing w:before="40" w:after="40" w:line="220" w:lineRule="exact"/>
              <w:ind w:left="113"/>
              <w:rPr>
                <w:sz w:val="18"/>
                <w:szCs w:val="24"/>
                <w:lang w:eastAsia="en-GB"/>
              </w:rPr>
            </w:pPr>
            <w:r w:rsidRPr="00F2539D">
              <w:rPr>
                <w:sz w:val="18"/>
                <w:szCs w:val="24"/>
                <w:lang w:eastAsia="en-GB"/>
              </w:rPr>
              <w:t>Yes</w:t>
            </w:r>
          </w:p>
        </w:tc>
      </w:tr>
      <w:tr w:rsidR="00E95E1B" w:rsidRPr="00180331" w14:paraId="6A22D318" w14:textId="77777777" w:rsidTr="59B41E9C">
        <w:trPr>
          <w:trHeight w:val="240"/>
        </w:trPr>
        <w:tc>
          <w:tcPr>
            <w:tcW w:w="1563" w:type="pct"/>
            <w:shd w:val="clear" w:color="auto" w:fill="auto"/>
            <w:noWrap/>
            <w:vAlign w:val="center"/>
          </w:tcPr>
          <w:p w14:paraId="59EF8697" w14:textId="77777777" w:rsidR="00E95E1B" w:rsidRPr="00396815" w:rsidRDefault="00E95E1B" w:rsidP="00796C9F">
            <w:pPr>
              <w:spacing w:before="40" w:after="40" w:line="220" w:lineRule="exact"/>
              <w:rPr>
                <w:bCs/>
                <w:sz w:val="18"/>
                <w:szCs w:val="24"/>
                <w:lang w:eastAsia="en-GB"/>
              </w:rPr>
            </w:pPr>
            <w:r w:rsidRPr="00396815">
              <w:rPr>
                <w:bCs/>
                <w:sz w:val="18"/>
                <w:szCs w:val="24"/>
                <w:lang w:eastAsia="en-GB"/>
              </w:rPr>
              <w:t>SPT</w:t>
            </w:r>
          </w:p>
        </w:tc>
        <w:tc>
          <w:tcPr>
            <w:tcW w:w="1115" w:type="pct"/>
            <w:shd w:val="clear" w:color="auto" w:fill="auto"/>
            <w:noWrap/>
            <w:vAlign w:val="center"/>
          </w:tcPr>
          <w:p w14:paraId="550B3EDF" w14:textId="77777777" w:rsidR="00E95E1B" w:rsidRPr="00396815" w:rsidRDefault="00E95E1B" w:rsidP="00796C9F">
            <w:pPr>
              <w:spacing w:before="40" w:after="40" w:line="220" w:lineRule="exact"/>
              <w:ind w:left="113"/>
              <w:rPr>
                <w:sz w:val="18"/>
                <w:szCs w:val="24"/>
                <w:lang w:eastAsia="en-GB"/>
              </w:rPr>
            </w:pPr>
            <w:r w:rsidRPr="00396815">
              <w:rPr>
                <w:sz w:val="18"/>
                <w:szCs w:val="24"/>
                <w:lang w:eastAsia="en-GB"/>
              </w:rPr>
              <w:t>0</w:t>
            </w:r>
          </w:p>
        </w:tc>
        <w:tc>
          <w:tcPr>
            <w:tcW w:w="1113" w:type="pct"/>
            <w:shd w:val="clear" w:color="auto" w:fill="auto"/>
            <w:noWrap/>
            <w:vAlign w:val="center"/>
          </w:tcPr>
          <w:p w14:paraId="2B77E00F" w14:textId="77777777" w:rsidR="00E95E1B" w:rsidRPr="00396815" w:rsidRDefault="1F8BE528" w:rsidP="00796C9F">
            <w:pPr>
              <w:spacing w:before="40" w:after="40" w:line="220" w:lineRule="exact"/>
              <w:ind w:left="113"/>
              <w:rPr>
                <w:sz w:val="18"/>
                <w:szCs w:val="24"/>
                <w:lang w:eastAsia="en-GB"/>
              </w:rPr>
            </w:pPr>
            <w:r w:rsidRPr="00396815">
              <w:rPr>
                <w:sz w:val="18"/>
                <w:szCs w:val="18"/>
                <w:lang w:eastAsia="en-GB"/>
              </w:rPr>
              <w:t>1</w:t>
            </w:r>
            <w:r w:rsidR="00E95E1B" w:rsidRPr="59B41E9C">
              <w:rPr>
                <w:rStyle w:val="FootnoteReference"/>
                <w:lang w:eastAsia="en-GB"/>
              </w:rPr>
              <w:footnoteReference w:id="20"/>
            </w:r>
          </w:p>
        </w:tc>
        <w:tc>
          <w:tcPr>
            <w:tcW w:w="1208" w:type="pct"/>
            <w:shd w:val="clear" w:color="auto" w:fill="auto"/>
            <w:noWrap/>
            <w:vAlign w:val="center"/>
          </w:tcPr>
          <w:p w14:paraId="30DB5A45" w14:textId="77777777" w:rsidR="00E95E1B" w:rsidRPr="00396815" w:rsidRDefault="00E95E1B" w:rsidP="00796C9F">
            <w:pPr>
              <w:spacing w:before="40" w:after="40" w:line="220" w:lineRule="exact"/>
              <w:ind w:left="113"/>
              <w:rPr>
                <w:sz w:val="18"/>
                <w:szCs w:val="24"/>
                <w:lang w:eastAsia="en-GB"/>
              </w:rPr>
            </w:pPr>
            <w:r w:rsidRPr="003D3F56">
              <w:rPr>
                <w:sz w:val="18"/>
                <w:szCs w:val="24"/>
                <w:lang w:eastAsia="en-GB"/>
              </w:rPr>
              <w:t>Yes</w:t>
            </w:r>
          </w:p>
        </w:tc>
      </w:tr>
      <w:tr w:rsidR="00E95E1B" w:rsidRPr="00180331" w14:paraId="33B14087" w14:textId="77777777" w:rsidTr="59B41E9C">
        <w:trPr>
          <w:trHeight w:val="240"/>
        </w:trPr>
        <w:tc>
          <w:tcPr>
            <w:tcW w:w="1563" w:type="pct"/>
            <w:shd w:val="clear" w:color="auto" w:fill="auto"/>
            <w:noWrap/>
            <w:vAlign w:val="center"/>
            <w:hideMark/>
          </w:tcPr>
          <w:p w14:paraId="55092B3D" w14:textId="77777777" w:rsidR="00E95E1B" w:rsidRPr="00180331" w:rsidRDefault="00E95E1B" w:rsidP="00796C9F">
            <w:pPr>
              <w:spacing w:before="40" w:after="40" w:line="220" w:lineRule="exact"/>
              <w:rPr>
                <w:b/>
                <w:bCs/>
                <w:sz w:val="18"/>
                <w:szCs w:val="24"/>
                <w:lang w:eastAsia="en-GB"/>
              </w:rPr>
            </w:pPr>
            <w:r w:rsidRPr="00180331">
              <w:rPr>
                <w:b/>
                <w:bCs/>
                <w:sz w:val="18"/>
                <w:szCs w:val="24"/>
                <w:lang w:eastAsia="en-GB"/>
              </w:rPr>
              <w:t>Total</w:t>
            </w:r>
          </w:p>
        </w:tc>
        <w:tc>
          <w:tcPr>
            <w:tcW w:w="1115" w:type="pct"/>
            <w:shd w:val="clear" w:color="auto" w:fill="auto"/>
            <w:noWrap/>
            <w:vAlign w:val="center"/>
          </w:tcPr>
          <w:p w14:paraId="5BCCB619" w14:textId="77777777" w:rsidR="00E95E1B" w:rsidRPr="00F2539D" w:rsidRDefault="00E95E1B" w:rsidP="00796C9F">
            <w:pPr>
              <w:spacing w:before="40" w:after="40" w:line="220" w:lineRule="exact"/>
              <w:ind w:left="113"/>
              <w:rPr>
                <w:b/>
                <w:sz w:val="18"/>
                <w:szCs w:val="24"/>
                <w:lang w:eastAsia="en-GB"/>
              </w:rPr>
            </w:pPr>
            <w:r>
              <w:rPr>
                <w:b/>
                <w:sz w:val="18"/>
                <w:szCs w:val="24"/>
                <w:lang w:eastAsia="en-GB"/>
              </w:rPr>
              <w:fldChar w:fldCharType="begin"/>
            </w:r>
            <w:r>
              <w:rPr>
                <w:b/>
                <w:sz w:val="18"/>
                <w:szCs w:val="24"/>
                <w:lang w:eastAsia="en-GB"/>
              </w:rPr>
              <w:instrText xml:space="preserve"> =SUM(ABOVE) </w:instrText>
            </w:r>
            <w:r>
              <w:rPr>
                <w:b/>
                <w:sz w:val="18"/>
                <w:szCs w:val="24"/>
                <w:lang w:eastAsia="en-GB"/>
              </w:rPr>
              <w:fldChar w:fldCharType="separate"/>
            </w:r>
            <w:r>
              <w:rPr>
                <w:b/>
                <w:noProof/>
                <w:sz w:val="18"/>
                <w:szCs w:val="24"/>
                <w:lang w:eastAsia="en-GB"/>
              </w:rPr>
              <w:t>182</w:t>
            </w:r>
            <w:r>
              <w:rPr>
                <w:b/>
                <w:sz w:val="18"/>
                <w:szCs w:val="24"/>
                <w:lang w:eastAsia="en-GB"/>
              </w:rPr>
              <w:fldChar w:fldCharType="end"/>
            </w:r>
          </w:p>
        </w:tc>
        <w:tc>
          <w:tcPr>
            <w:tcW w:w="1113" w:type="pct"/>
            <w:shd w:val="clear" w:color="auto" w:fill="auto"/>
            <w:noWrap/>
            <w:vAlign w:val="center"/>
          </w:tcPr>
          <w:p w14:paraId="5772CF59" w14:textId="77777777" w:rsidR="00E95E1B" w:rsidRPr="00F2539D" w:rsidRDefault="00E95E1B" w:rsidP="00796C9F">
            <w:pPr>
              <w:spacing w:before="40" w:after="40" w:line="220" w:lineRule="exact"/>
              <w:ind w:left="113"/>
              <w:rPr>
                <w:b/>
                <w:sz w:val="18"/>
                <w:szCs w:val="24"/>
                <w:lang w:eastAsia="en-GB"/>
              </w:rPr>
            </w:pPr>
            <w:r>
              <w:rPr>
                <w:b/>
                <w:sz w:val="18"/>
                <w:szCs w:val="24"/>
                <w:lang w:eastAsia="en-GB"/>
              </w:rPr>
              <w:t>9</w:t>
            </w:r>
          </w:p>
        </w:tc>
        <w:tc>
          <w:tcPr>
            <w:tcW w:w="1208" w:type="pct"/>
            <w:shd w:val="clear" w:color="auto" w:fill="auto"/>
            <w:noWrap/>
            <w:vAlign w:val="center"/>
          </w:tcPr>
          <w:p w14:paraId="6A89633E" w14:textId="77777777" w:rsidR="00E95E1B" w:rsidRPr="00F2539D" w:rsidRDefault="00E95E1B" w:rsidP="00796C9F">
            <w:pPr>
              <w:spacing w:before="40" w:after="40" w:line="220" w:lineRule="exact"/>
              <w:ind w:left="113"/>
              <w:rPr>
                <w:b/>
                <w:sz w:val="18"/>
                <w:szCs w:val="24"/>
                <w:lang w:eastAsia="en-GB"/>
              </w:rPr>
            </w:pPr>
            <w:r>
              <w:rPr>
                <w:b/>
                <w:sz w:val="18"/>
                <w:szCs w:val="24"/>
                <w:lang w:eastAsia="en-GB"/>
              </w:rPr>
              <w:t>10 (100</w:t>
            </w:r>
            <w:r w:rsidRPr="00F2539D">
              <w:rPr>
                <w:b/>
                <w:sz w:val="18"/>
                <w:szCs w:val="24"/>
                <w:lang w:eastAsia="en-GB"/>
              </w:rPr>
              <w:t>%</w:t>
            </w:r>
            <w:r>
              <w:rPr>
                <w:b/>
                <w:sz w:val="18"/>
                <w:szCs w:val="24"/>
                <w:lang w:eastAsia="en-GB"/>
              </w:rPr>
              <w:t>)</w:t>
            </w:r>
          </w:p>
        </w:tc>
      </w:tr>
      <w:tr w:rsidR="00E95E1B" w:rsidRPr="008D3A65" w14:paraId="44C237B2" w14:textId="77777777" w:rsidTr="59B41E9C">
        <w:trPr>
          <w:trHeight w:val="240"/>
        </w:trPr>
        <w:tc>
          <w:tcPr>
            <w:tcW w:w="1563" w:type="pct"/>
            <w:tcBorders>
              <w:bottom w:val="single" w:sz="12" w:space="0" w:color="auto"/>
            </w:tcBorders>
            <w:shd w:val="clear" w:color="auto" w:fill="auto"/>
            <w:noWrap/>
            <w:vAlign w:val="center"/>
          </w:tcPr>
          <w:p w14:paraId="32055050" w14:textId="77777777" w:rsidR="00E95E1B" w:rsidRPr="00180331" w:rsidRDefault="00E95E1B" w:rsidP="00796C9F">
            <w:pPr>
              <w:spacing w:before="40" w:after="40" w:line="220" w:lineRule="exact"/>
              <w:rPr>
                <w:bCs/>
                <w:sz w:val="18"/>
                <w:szCs w:val="24"/>
                <w:lang w:eastAsia="en-GB"/>
              </w:rPr>
            </w:pPr>
            <w:r w:rsidRPr="00180331">
              <w:rPr>
                <w:b/>
                <w:bCs/>
                <w:sz w:val="18"/>
                <w:szCs w:val="24"/>
                <w:lang w:eastAsia="en-GB"/>
              </w:rPr>
              <w:t>Average</w:t>
            </w:r>
            <w:r w:rsidRPr="00180331">
              <w:rPr>
                <w:bCs/>
                <w:sz w:val="18"/>
                <w:szCs w:val="24"/>
                <w:lang w:eastAsia="en-GB"/>
              </w:rPr>
              <w:t xml:space="preserve"> (</w:t>
            </w:r>
            <w:r>
              <w:rPr>
                <w:bCs/>
                <w:sz w:val="18"/>
                <w:szCs w:val="24"/>
                <w:lang w:eastAsia="en-GB"/>
              </w:rPr>
              <w:t>10</w:t>
            </w:r>
            <w:r w:rsidRPr="00180331">
              <w:rPr>
                <w:bCs/>
                <w:sz w:val="18"/>
                <w:szCs w:val="24"/>
                <w:lang w:eastAsia="en-GB"/>
              </w:rPr>
              <w:t xml:space="preserve"> TBs)</w:t>
            </w:r>
          </w:p>
        </w:tc>
        <w:tc>
          <w:tcPr>
            <w:tcW w:w="1115" w:type="pct"/>
            <w:tcBorders>
              <w:bottom w:val="single" w:sz="12" w:space="0" w:color="auto"/>
            </w:tcBorders>
            <w:shd w:val="clear" w:color="auto" w:fill="auto"/>
            <w:noWrap/>
            <w:vAlign w:val="center"/>
          </w:tcPr>
          <w:p w14:paraId="10E6DBAA" w14:textId="77777777" w:rsidR="00E95E1B" w:rsidRPr="00F2539D" w:rsidRDefault="00E95E1B" w:rsidP="00796C9F">
            <w:pPr>
              <w:spacing w:before="40" w:after="40" w:line="220" w:lineRule="exact"/>
              <w:ind w:left="113"/>
              <w:rPr>
                <w:sz w:val="18"/>
                <w:szCs w:val="24"/>
                <w:lang w:eastAsia="en-GB"/>
              </w:rPr>
            </w:pPr>
            <w:r>
              <w:rPr>
                <w:sz w:val="18"/>
                <w:szCs w:val="24"/>
                <w:lang w:eastAsia="en-GB"/>
              </w:rPr>
              <w:t>20</w:t>
            </w:r>
            <w:r w:rsidRPr="00F2539D">
              <w:rPr>
                <w:sz w:val="18"/>
                <w:szCs w:val="24"/>
                <w:lang w:eastAsia="en-GB"/>
              </w:rPr>
              <w:t>.</w:t>
            </w:r>
            <w:r>
              <w:rPr>
                <w:sz w:val="18"/>
                <w:szCs w:val="24"/>
                <w:lang w:eastAsia="en-GB"/>
              </w:rPr>
              <w:t>22</w:t>
            </w:r>
          </w:p>
        </w:tc>
        <w:tc>
          <w:tcPr>
            <w:tcW w:w="1113" w:type="pct"/>
            <w:tcBorders>
              <w:bottom w:val="single" w:sz="12" w:space="0" w:color="auto"/>
            </w:tcBorders>
            <w:shd w:val="clear" w:color="auto" w:fill="auto"/>
            <w:noWrap/>
            <w:vAlign w:val="center"/>
          </w:tcPr>
          <w:p w14:paraId="0385D0FE" w14:textId="77777777" w:rsidR="00E95E1B" w:rsidRPr="00F2539D" w:rsidRDefault="00E95E1B" w:rsidP="00796C9F">
            <w:pPr>
              <w:spacing w:before="40" w:after="40" w:line="220" w:lineRule="exact"/>
              <w:ind w:left="113"/>
              <w:rPr>
                <w:sz w:val="18"/>
                <w:szCs w:val="24"/>
                <w:lang w:eastAsia="en-GB"/>
              </w:rPr>
            </w:pPr>
            <w:r>
              <w:rPr>
                <w:sz w:val="18"/>
                <w:szCs w:val="24"/>
                <w:lang w:eastAsia="en-GB"/>
              </w:rPr>
              <w:t>0.9</w:t>
            </w:r>
          </w:p>
        </w:tc>
        <w:tc>
          <w:tcPr>
            <w:tcW w:w="1208" w:type="pct"/>
            <w:tcBorders>
              <w:bottom w:val="single" w:sz="12" w:space="0" w:color="auto"/>
            </w:tcBorders>
            <w:shd w:val="clear" w:color="auto" w:fill="auto"/>
            <w:noWrap/>
            <w:vAlign w:val="center"/>
          </w:tcPr>
          <w:p w14:paraId="3FAF57A5" w14:textId="77777777" w:rsidR="00E95E1B" w:rsidRPr="00F2539D" w:rsidRDefault="00E95E1B" w:rsidP="00796C9F">
            <w:pPr>
              <w:spacing w:before="40" w:after="40" w:line="220" w:lineRule="exact"/>
              <w:ind w:left="113"/>
              <w:rPr>
                <w:sz w:val="18"/>
                <w:szCs w:val="24"/>
                <w:lang w:eastAsia="en-GB"/>
              </w:rPr>
            </w:pPr>
          </w:p>
        </w:tc>
      </w:tr>
    </w:tbl>
    <w:p w14:paraId="69DF90F0" w14:textId="77777777" w:rsidR="00E95E1B" w:rsidRDefault="00E95E1B" w:rsidP="000A10B8">
      <w:pPr>
        <w:pStyle w:val="HChG"/>
        <w:ind w:firstLine="0"/>
      </w:pPr>
      <w:r>
        <w:br w:type="page"/>
      </w:r>
      <w:bookmarkStart w:id="23" w:name="_Hlk169179468"/>
      <w:r w:rsidRPr="00E7706A">
        <w:lastRenderedPageBreak/>
        <w:t>Annex X</w:t>
      </w:r>
      <w:r>
        <w:t>I</w:t>
      </w:r>
      <w:r w:rsidRPr="00E7706A">
        <w:t>X</w:t>
      </w:r>
    </w:p>
    <w:p w14:paraId="40C828E5" w14:textId="77777777" w:rsidR="00E95E1B" w:rsidRPr="00E7706A" w:rsidRDefault="00E95E1B" w:rsidP="00E95E1B">
      <w:pPr>
        <w:pStyle w:val="H1G"/>
      </w:pPr>
      <w:r>
        <w:tab/>
      </w:r>
      <w:r>
        <w:tab/>
      </w:r>
      <w:r w:rsidRPr="00E7706A">
        <w:t xml:space="preserve">Gender composition of treaty bodies </w:t>
      </w:r>
      <w:r>
        <w:t xml:space="preserve">as at 1 January </w:t>
      </w:r>
      <w:r w:rsidRPr="00E7706A">
        <w:t>20</w:t>
      </w:r>
      <w:r>
        <w:t>24</w:t>
      </w:r>
    </w:p>
    <w:p w14:paraId="59D5ADA2" w14:textId="16E510D6" w:rsidR="00E95E1B" w:rsidRPr="008507E3" w:rsidRDefault="5CBE8653" w:rsidP="00E95E1B">
      <w:pPr>
        <w:pStyle w:val="SingleTxtG"/>
      </w:pPr>
      <w:r>
        <w:t>P</w:t>
      </w:r>
      <w:r w:rsidR="00E95E1B">
        <w:t>aragraph 13 of General Assembly resolution 68/268 encouraged States parties to give due consideration, during the election of treaty body experts, to equitable geographic distribution, representation of different forms of civilization and legal systems, balanced gender representation and participation of experts with disabilities in the membership of the treaty bodies.</w:t>
      </w:r>
    </w:p>
    <w:p w14:paraId="757314E3" w14:textId="77777777" w:rsidR="00E95E1B" w:rsidRDefault="00E95E1B" w:rsidP="00E95E1B">
      <w:pPr>
        <w:pStyle w:val="SingleTxtG"/>
      </w:pPr>
      <w:r w:rsidRPr="00662587">
        <w:t xml:space="preserve">On </w:t>
      </w:r>
      <w:r w:rsidRPr="00EA35BA">
        <w:t xml:space="preserve">1 </w:t>
      </w:r>
      <w:r>
        <w:t>January</w:t>
      </w:r>
      <w:r w:rsidRPr="00EA35BA">
        <w:t xml:space="preserve"> 20</w:t>
      </w:r>
      <w:r>
        <w:t>24</w:t>
      </w:r>
      <w:r w:rsidRPr="00790226">
        <w:t>,</w:t>
      </w:r>
      <w:r w:rsidRPr="00662587">
        <w:t xml:space="preserve"> out of 172 treaty body </w:t>
      </w:r>
      <w:r w:rsidRPr="00A611CE">
        <w:t xml:space="preserve">members, </w:t>
      </w:r>
      <w:r>
        <w:t xml:space="preserve">a total of 51.16 percent were women, however, broken down by Committee the average </w:t>
      </w:r>
      <w:r w:rsidRPr="00A611CE">
        <w:t>women</w:t>
      </w:r>
      <w:r>
        <w:t xml:space="preserve"> membership was only 47.51 percent</w:t>
      </w:r>
      <w:r w:rsidRPr="00A611CE">
        <w:t xml:space="preserve">. Without CEDAW, the </w:t>
      </w:r>
      <w:r>
        <w:t xml:space="preserve">total </w:t>
      </w:r>
      <w:r w:rsidRPr="00A611CE">
        <w:t xml:space="preserve">representation of women in the membership of the treaty bodies </w:t>
      </w:r>
      <w:r>
        <w:t xml:space="preserve">would be </w:t>
      </w:r>
      <w:r w:rsidRPr="00A611CE">
        <w:t>4</w:t>
      </w:r>
      <w:r>
        <w:t>4.3</w:t>
      </w:r>
      <w:r w:rsidRPr="00A611CE">
        <w:t xml:space="preserve"> </w:t>
      </w:r>
      <w:r>
        <w:t>percent, and in proportion by each Committee except for CEDAW 42.16 percent</w:t>
      </w:r>
      <w:r w:rsidRPr="004E5FD2">
        <w:t xml:space="preserve">. </w:t>
      </w:r>
    </w:p>
    <w:p w14:paraId="5AF53E07" w14:textId="77777777" w:rsidR="00E95E1B" w:rsidRPr="00386D1A" w:rsidRDefault="00E95E1B" w:rsidP="00E95E1B">
      <w:pPr>
        <w:pStyle w:val="H23G"/>
      </w:pPr>
      <w:r>
        <w:tab/>
      </w:r>
      <w:r>
        <w:tab/>
      </w:r>
      <w:r w:rsidRPr="00386D1A">
        <w:t>Table 1</w:t>
      </w:r>
    </w:p>
    <w:tbl>
      <w:tblPr>
        <w:tblW w:w="7370" w:type="dxa"/>
        <w:tblInd w:w="1134" w:type="dxa"/>
        <w:tblBorders>
          <w:top w:val="single" w:sz="4" w:space="0" w:color="auto"/>
        </w:tblBorders>
        <w:tblCellMar>
          <w:left w:w="0" w:type="dxa"/>
          <w:right w:w="0" w:type="dxa"/>
        </w:tblCellMar>
        <w:tblLook w:val="04A0" w:firstRow="1" w:lastRow="0" w:firstColumn="1" w:lastColumn="0" w:noHBand="0" w:noVBand="1"/>
      </w:tblPr>
      <w:tblGrid>
        <w:gridCol w:w="1615"/>
        <w:gridCol w:w="1153"/>
        <w:gridCol w:w="1153"/>
        <w:gridCol w:w="1041"/>
        <w:gridCol w:w="1260"/>
        <w:gridCol w:w="1148"/>
      </w:tblGrid>
      <w:tr w:rsidR="00E95E1B" w:rsidRPr="004E5FD2" w14:paraId="125EBD83" w14:textId="77777777" w:rsidTr="00796C9F">
        <w:trPr>
          <w:trHeight w:val="240"/>
          <w:tblHeader/>
        </w:trPr>
        <w:tc>
          <w:tcPr>
            <w:tcW w:w="1096" w:type="pct"/>
            <w:tcBorders>
              <w:top w:val="single" w:sz="4" w:space="0" w:color="auto"/>
              <w:bottom w:val="single" w:sz="12" w:space="0" w:color="auto"/>
            </w:tcBorders>
            <w:shd w:val="clear" w:color="auto" w:fill="auto"/>
            <w:vAlign w:val="center"/>
            <w:hideMark/>
          </w:tcPr>
          <w:p w14:paraId="0D596C3C" w14:textId="77777777" w:rsidR="00E95E1B" w:rsidRPr="00E7706A" w:rsidRDefault="00E95E1B" w:rsidP="00796C9F">
            <w:pPr>
              <w:spacing w:before="80" w:after="80" w:line="200" w:lineRule="exact"/>
              <w:rPr>
                <w:i/>
                <w:sz w:val="16"/>
                <w:szCs w:val="24"/>
                <w:lang w:eastAsia="en-GB"/>
              </w:rPr>
            </w:pPr>
            <w:r w:rsidRPr="00E7706A">
              <w:rPr>
                <w:i/>
                <w:sz w:val="16"/>
                <w:szCs w:val="24"/>
                <w:lang w:eastAsia="en-GB"/>
              </w:rPr>
              <w:t>Treaty body</w:t>
            </w:r>
          </w:p>
        </w:tc>
        <w:tc>
          <w:tcPr>
            <w:tcW w:w="782" w:type="pct"/>
            <w:tcBorders>
              <w:top w:val="single" w:sz="4" w:space="0" w:color="auto"/>
              <w:bottom w:val="single" w:sz="12" w:space="0" w:color="auto"/>
            </w:tcBorders>
            <w:shd w:val="clear" w:color="auto" w:fill="auto"/>
            <w:vAlign w:val="center"/>
          </w:tcPr>
          <w:p w14:paraId="3A99FD88"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No. of treaty body members</w:t>
            </w:r>
          </w:p>
        </w:tc>
        <w:tc>
          <w:tcPr>
            <w:tcW w:w="782" w:type="pct"/>
            <w:tcBorders>
              <w:top w:val="single" w:sz="4" w:space="0" w:color="auto"/>
              <w:bottom w:val="single" w:sz="12" w:space="0" w:color="auto"/>
            </w:tcBorders>
            <w:shd w:val="clear" w:color="auto" w:fill="auto"/>
            <w:vAlign w:val="center"/>
          </w:tcPr>
          <w:p w14:paraId="40A02C0A"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No. of members</w:t>
            </w:r>
            <w:r>
              <w:rPr>
                <w:i/>
                <w:sz w:val="16"/>
                <w:szCs w:val="24"/>
                <w:lang w:eastAsia="en-GB"/>
              </w:rPr>
              <w:t xml:space="preserve"> who are women</w:t>
            </w:r>
          </w:p>
        </w:tc>
        <w:tc>
          <w:tcPr>
            <w:tcW w:w="706" w:type="pct"/>
            <w:tcBorders>
              <w:top w:val="single" w:sz="4" w:space="0" w:color="auto"/>
              <w:bottom w:val="single" w:sz="12" w:space="0" w:color="auto"/>
            </w:tcBorders>
            <w:shd w:val="clear" w:color="auto" w:fill="auto"/>
            <w:vAlign w:val="center"/>
          </w:tcPr>
          <w:p w14:paraId="5BC6491B"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No. of members</w:t>
            </w:r>
            <w:r>
              <w:rPr>
                <w:i/>
                <w:sz w:val="16"/>
                <w:szCs w:val="24"/>
                <w:lang w:eastAsia="en-GB"/>
              </w:rPr>
              <w:t xml:space="preserve"> who are men</w:t>
            </w:r>
          </w:p>
        </w:tc>
        <w:tc>
          <w:tcPr>
            <w:tcW w:w="855" w:type="pct"/>
            <w:tcBorders>
              <w:top w:val="single" w:sz="4" w:space="0" w:color="auto"/>
              <w:bottom w:val="single" w:sz="12" w:space="0" w:color="auto"/>
            </w:tcBorders>
            <w:shd w:val="clear" w:color="auto" w:fill="auto"/>
            <w:vAlign w:val="center"/>
          </w:tcPr>
          <w:p w14:paraId="60EF89F7"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Percentage of members</w:t>
            </w:r>
            <w:r>
              <w:rPr>
                <w:i/>
                <w:sz w:val="16"/>
                <w:szCs w:val="24"/>
                <w:lang w:eastAsia="en-GB"/>
              </w:rPr>
              <w:t xml:space="preserve"> who are women</w:t>
            </w:r>
          </w:p>
        </w:tc>
        <w:tc>
          <w:tcPr>
            <w:tcW w:w="779" w:type="pct"/>
            <w:tcBorders>
              <w:top w:val="single" w:sz="4" w:space="0" w:color="auto"/>
              <w:bottom w:val="single" w:sz="12" w:space="0" w:color="auto"/>
            </w:tcBorders>
            <w:shd w:val="clear" w:color="auto" w:fill="auto"/>
            <w:vAlign w:val="center"/>
          </w:tcPr>
          <w:p w14:paraId="608CBDEB" w14:textId="77777777" w:rsidR="00E95E1B" w:rsidRPr="00E7706A" w:rsidRDefault="00E95E1B" w:rsidP="00796C9F">
            <w:pPr>
              <w:spacing w:before="80" w:after="80" w:line="200" w:lineRule="exact"/>
              <w:ind w:left="113"/>
              <w:rPr>
                <w:i/>
                <w:sz w:val="16"/>
                <w:szCs w:val="24"/>
                <w:lang w:eastAsia="en-GB"/>
              </w:rPr>
            </w:pPr>
            <w:r w:rsidRPr="00E7706A">
              <w:rPr>
                <w:i/>
                <w:sz w:val="16"/>
                <w:szCs w:val="24"/>
                <w:lang w:eastAsia="en-GB"/>
              </w:rPr>
              <w:t>Percentage of members</w:t>
            </w:r>
            <w:r>
              <w:rPr>
                <w:i/>
                <w:sz w:val="16"/>
                <w:szCs w:val="24"/>
                <w:lang w:eastAsia="en-GB"/>
              </w:rPr>
              <w:t xml:space="preserve"> who are men</w:t>
            </w:r>
          </w:p>
        </w:tc>
      </w:tr>
      <w:tr w:rsidR="00E95E1B" w:rsidRPr="004E5FD2" w14:paraId="3EDDD674" w14:textId="77777777" w:rsidTr="00796C9F">
        <w:trPr>
          <w:trHeight w:val="240"/>
        </w:trPr>
        <w:tc>
          <w:tcPr>
            <w:tcW w:w="1096" w:type="pct"/>
            <w:tcBorders>
              <w:top w:val="single" w:sz="12" w:space="0" w:color="auto"/>
            </w:tcBorders>
            <w:shd w:val="clear" w:color="auto" w:fill="auto"/>
            <w:noWrap/>
            <w:vAlign w:val="center"/>
            <w:hideMark/>
          </w:tcPr>
          <w:p w14:paraId="5798F599"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CERD</w:t>
            </w:r>
          </w:p>
        </w:tc>
        <w:tc>
          <w:tcPr>
            <w:tcW w:w="782" w:type="pct"/>
            <w:tcBorders>
              <w:top w:val="single" w:sz="12" w:space="0" w:color="auto"/>
            </w:tcBorders>
            <w:shd w:val="clear" w:color="auto" w:fill="auto"/>
            <w:vAlign w:val="center"/>
          </w:tcPr>
          <w:p w14:paraId="2212D277" w14:textId="77777777" w:rsidR="00E95E1B" w:rsidRPr="00FB3541" w:rsidRDefault="00E95E1B" w:rsidP="00796C9F">
            <w:pPr>
              <w:spacing w:before="40" w:after="40" w:line="220" w:lineRule="exact"/>
              <w:ind w:left="113"/>
              <w:rPr>
                <w:sz w:val="18"/>
                <w:szCs w:val="24"/>
                <w:lang w:eastAsia="en-GB"/>
              </w:rPr>
            </w:pPr>
            <w:r w:rsidRPr="00FB3541">
              <w:rPr>
                <w:sz w:val="18"/>
                <w:szCs w:val="24"/>
                <w:lang w:eastAsia="en-GB"/>
              </w:rPr>
              <w:t>18</w:t>
            </w:r>
          </w:p>
        </w:tc>
        <w:tc>
          <w:tcPr>
            <w:tcW w:w="782" w:type="pct"/>
            <w:tcBorders>
              <w:top w:val="single" w:sz="12" w:space="0" w:color="auto"/>
            </w:tcBorders>
            <w:shd w:val="clear" w:color="auto" w:fill="auto"/>
            <w:noWrap/>
            <w:vAlign w:val="center"/>
          </w:tcPr>
          <w:p w14:paraId="4720D794" w14:textId="77777777" w:rsidR="00E95E1B" w:rsidRPr="004E5FD2" w:rsidRDefault="00E95E1B" w:rsidP="00796C9F">
            <w:pPr>
              <w:spacing w:before="40" w:after="40" w:line="220" w:lineRule="exact"/>
              <w:ind w:left="113"/>
              <w:rPr>
                <w:sz w:val="18"/>
                <w:szCs w:val="24"/>
                <w:lang w:eastAsia="en-GB"/>
              </w:rPr>
            </w:pPr>
            <w:r>
              <w:rPr>
                <w:sz w:val="18"/>
                <w:szCs w:val="24"/>
                <w:lang w:eastAsia="en-GB"/>
              </w:rPr>
              <w:t>8</w:t>
            </w:r>
          </w:p>
        </w:tc>
        <w:tc>
          <w:tcPr>
            <w:tcW w:w="706" w:type="pct"/>
            <w:tcBorders>
              <w:top w:val="single" w:sz="12" w:space="0" w:color="auto"/>
            </w:tcBorders>
            <w:shd w:val="clear" w:color="auto" w:fill="auto"/>
            <w:noWrap/>
            <w:vAlign w:val="center"/>
          </w:tcPr>
          <w:p w14:paraId="51FB1305" w14:textId="77777777" w:rsidR="00E95E1B" w:rsidRPr="004E5FD2" w:rsidRDefault="00E95E1B" w:rsidP="00796C9F">
            <w:pPr>
              <w:spacing w:before="40" w:after="40" w:line="220" w:lineRule="exact"/>
              <w:ind w:left="113"/>
              <w:rPr>
                <w:sz w:val="18"/>
                <w:szCs w:val="24"/>
                <w:lang w:eastAsia="en-GB"/>
              </w:rPr>
            </w:pPr>
            <w:r>
              <w:rPr>
                <w:sz w:val="18"/>
                <w:szCs w:val="24"/>
                <w:lang w:eastAsia="en-GB"/>
              </w:rPr>
              <w:t>10</w:t>
            </w:r>
          </w:p>
        </w:tc>
        <w:tc>
          <w:tcPr>
            <w:tcW w:w="855" w:type="pct"/>
            <w:tcBorders>
              <w:top w:val="single" w:sz="12" w:space="0" w:color="auto"/>
            </w:tcBorders>
            <w:shd w:val="clear" w:color="auto" w:fill="auto"/>
            <w:noWrap/>
            <w:vAlign w:val="center"/>
          </w:tcPr>
          <w:p w14:paraId="281580E2" w14:textId="77777777" w:rsidR="00E95E1B" w:rsidRPr="004E5FD2" w:rsidRDefault="00E95E1B" w:rsidP="00796C9F">
            <w:pPr>
              <w:spacing w:before="40" w:after="40" w:line="220" w:lineRule="exact"/>
              <w:ind w:left="113"/>
              <w:rPr>
                <w:sz w:val="18"/>
                <w:szCs w:val="24"/>
                <w:lang w:eastAsia="en-GB"/>
              </w:rPr>
            </w:pPr>
            <w:r>
              <w:rPr>
                <w:color w:val="000000"/>
                <w:sz w:val="18"/>
                <w:szCs w:val="18"/>
              </w:rPr>
              <w:t>44.44%</w:t>
            </w:r>
          </w:p>
        </w:tc>
        <w:tc>
          <w:tcPr>
            <w:tcW w:w="779" w:type="pct"/>
            <w:tcBorders>
              <w:top w:val="single" w:sz="12" w:space="0" w:color="auto"/>
            </w:tcBorders>
            <w:shd w:val="clear" w:color="auto" w:fill="auto"/>
            <w:vAlign w:val="center"/>
          </w:tcPr>
          <w:p w14:paraId="5BFE1E50" w14:textId="77777777" w:rsidR="00E95E1B" w:rsidRPr="004E5FD2" w:rsidRDefault="00E95E1B" w:rsidP="00796C9F">
            <w:pPr>
              <w:spacing w:before="40" w:after="40" w:line="220" w:lineRule="exact"/>
              <w:ind w:left="113"/>
              <w:rPr>
                <w:sz w:val="18"/>
                <w:szCs w:val="24"/>
                <w:lang w:eastAsia="en-GB"/>
              </w:rPr>
            </w:pPr>
            <w:r>
              <w:rPr>
                <w:color w:val="000000"/>
                <w:sz w:val="18"/>
                <w:szCs w:val="18"/>
              </w:rPr>
              <w:t>55.58%</w:t>
            </w:r>
          </w:p>
        </w:tc>
      </w:tr>
      <w:tr w:rsidR="00E95E1B" w:rsidRPr="004E5FD2" w14:paraId="5DCD4C22" w14:textId="77777777" w:rsidTr="00796C9F">
        <w:trPr>
          <w:trHeight w:val="240"/>
        </w:trPr>
        <w:tc>
          <w:tcPr>
            <w:tcW w:w="1096" w:type="pct"/>
            <w:shd w:val="clear" w:color="auto" w:fill="auto"/>
            <w:noWrap/>
            <w:vAlign w:val="center"/>
            <w:hideMark/>
          </w:tcPr>
          <w:p w14:paraId="5F78EF7D" w14:textId="77777777" w:rsidR="00E95E1B" w:rsidRPr="00E7706A" w:rsidRDefault="00E95E1B" w:rsidP="00796C9F">
            <w:pPr>
              <w:spacing w:before="40" w:after="40" w:line="220" w:lineRule="exact"/>
              <w:rPr>
                <w:sz w:val="18"/>
                <w:szCs w:val="24"/>
                <w:lang w:eastAsia="en-GB"/>
              </w:rPr>
            </w:pPr>
            <w:r>
              <w:rPr>
                <w:sz w:val="18"/>
                <w:szCs w:val="24"/>
                <w:lang w:eastAsia="en-GB"/>
              </w:rPr>
              <w:t>CCPR</w:t>
            </w:r>
          </w:p>
        </w:tc>
        <w:tc>
          <w:tcPr>
            <w:tcW w:w="782" w:type="pct"/>
            <w:shd w:val="clear" w:color="auto" w:fill="auto"/>
            <w:vAlign w:val="center"/>
          </w:tcPr>
          <w:p w14:paraId="3D8875F6" w14:textId="77777777" w:rsidR="00E95E1B" w:rsidRPr="00FB3541" w:rsidRDefault="00E95E1B" w:rsidP="00796C9F">
            <w:pPr>
              <w:spacing w:before="40" w:after="40" w:line="220" w:lineRule="exact"/>
              <w:ind w:left="113"/>
              <w:rPr>
                <w:sz w:val="18"/>
                <w:szCs w:val="24"/>
                <w:lang w:eastAsia="en-GB"/>
              </w:rPr>
            </w:pPr>
            <w:r w:rsidRPr="00FB3541">
              <w:rPr>
                <w:sz w:val="18"/>
                <w:szCs w:val="24"/>
                <w:lang w:eastAsia="en-GB"/>
              </w:rPr>
              <w:t>18</w:t>
            </w:r>
          </w:p>
        </w:tc>
        <w:tc>
          <w:tcPr>
            <w:tcW w:w="782" w:type="pct"/>
            <w:shd w:val="clear" w:color="auto" w:fill="auto"/>
            <w:noWrap/>
            <w:vAlign w:val="center"/>
          </w:tcPr>
          <w:p w14:paraId="37223942" w14:textId="77777777" w:rsidR="00E95E1B" w:rsidRPr="004E5FD2" w:rsidRDefault="00E95E1B" w:rsidP="00796C9F">
            <w:pPr>
              <w:spacing w:before="40" w:after="40" w:line="220" w:lineRule="exact"/>
              <w:ind w:left="113"/>
              <w:rPr>
                <w:sz w:val="18"/>
                <w:szCs w:val="24"/>
                <w:lang w:eastAsia="en-GB"/>
              </w:rPr>
            </w:pPr>
            <w:r>
              <w:rPr>
                <w:sz w:val="18"/>
                <w:szCs w:val="24"/>
                <w:lang w:eastAsia="en-GB"/>
              </w:rPr>
              <w:t>7</w:t>
            </w:r>
          </w:p>
        </w:tc>
        <w:tc>
          <w:tcPr>
            <w:tcW w:w="706" w:type="pct"/>
            <w:shd w:val="clear" w:color="auto" w:fill="auto"/>
            <w:noWrap/>
            <w:vAlign w:val="center"/>
          </w:tcPr>
          <w:p w14:paraId="36FB591E" w14:textId="77777777" w:rsidR="00E95E1B" w:rsidRPr="004E5FD2" w:rsidRDefault="00E95E1B" w:rsidP="00796C9F">
            <w:pPr>
              <w:spacing w:before="40" w:after="40" w:line="220" w:lineRule="exact"/>
              <w:ind w:left="113"/>
              <w:rPr>
                <w:sz w:val="18"/>
                <w:szCs w:val="24"/>
                <w:lang w:eastAsia="en-GB"/>
              </w:rPr>
            </w:pPr>
            <w:r w:rsidRPr="004E5FD2">
              <w:rPr>
                <w:sz w:val="18"/>
                <w:szCs w:val="24"/>
                <w:lang w:eastAsia="en-GB"/>
              </w:rPr>
              <w:t>1</w:t>
            </w:r>
            <w:r>
              <w:rPr>
                <w:sz w:val="18"/>
                <w:szCs w:val="24"/>
                <w:lang w:eastAsia="en-GB"/>
              </w:rPr>
              <w:t>1</w:t>
            </w:r>
          </w:p>
        </w:tc>
        <w:tc>
          <w:tcPr>
            <w:tcW w:w="855" w:type="pct"/>
            <w:shd w:val="clear" w:color="auto" w:fill="auto"/>
            <w:noWrap/>
            <w:vAlign w:val="center"/>
          </w:tcPr>
          <w:p w14:paraId="639699F4" w14:textId="77777777" w:rsidR="00E95E1B" w:rsidRPr="004E5FD2" w:rsidRDefault="00E95E1B" w:rsidP="00796C9F">
            <w:pPr>
              <w:spacing w:before="40" w:after="40" w:line="220" w:lineRule="exact"/>
              <w:ind w:left="113"/>
              <w:rPr>
                <w:sz w:val="18"/>
                <w:szCs w:val="24"/>
                <w:lang w:eastAsia="en-GB"/>
              </w:rPr>
            </w:pPr>
            <w:r>
              <w:rPr>
                <w:color w:val="000000"/>
                <w:sz w:val="18"/>
                <w:szCs w:val="18"/>
              </w:rPr>
              <w:t>38.89%</w:t>
            </w:r>
          </w:p>
        </w:tc>
        <w:tc>
          <w:tcPr>
            <w:tcW w:w="779" w:type="pct"/>
            <w:shd w:val="clear" w:color="auto" w:fill="auto"/>
            <w:vAlign w:val="center"/>
          </w:tcPr>
          <w:p w14:paraId="239D1F7A" w14:textId="77777777" w:rsidR="00E95E1B" w:rsidRPr="004E5FD2" w:rsidRDefault="00E95E1B" w:rsidP="00796C9F">
            <w:pPr>
              <w:spacing w:before="40" w:after="40" w:line="220" w:lineRule="exact"/>
              <w:ind w:left="113"/>
              <w:rPr>
                <w:sz w:val="18"/>
                <w:szCs w:val="24"/>
                <w:lang w:eastAsia="en-GB"/>
              </w:rPr>
            </w:pPr>
            <w:r>
              <w:rPr>
                <w:color w:val="000000"/>
                <w:sz w:val="18"/>
                <w:szCs w:val="18"/>
              </w:rPr>
              <w:t>61.11%</w:t>
            </w:r>
          </w:p>
        </w:tc>
      </w:tr>
      <w:tr w:rsidR="00E95E1B" w:rsidRPr="004E5FD2" w14:paraId="250D8474" w14:textId="77777777" w:rsidTr="00796C9F">
        <w:trPr>
          <w:trHeight w:val="240"/>
        </w:trPr>
        <w:tc>
          <w:tcPr>
            <w:tcW w:w="1096" w:type="pct"/>
            <w:shd w:val="clear" w:color="auto" w:fill="auto"/>
            <w:noWrap/>
            <w:vAlign w:val="center"/>
            <w:hideMark/>
          </w:tcPr>
          <w:p w14:paraId="27EE92C3"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CESCR</w:t>
            </w:r>
          </w:p>
        </w:tc>
        <w:tc>
          <w:tcPr>
            <w:tcW w:w="782" w:type="pct"/>
            <w:shd w:val="clear" w:color="auto" w:fill="auto"/>
            <w:vAlign w:val="center"/>
          </w:tcPr>
          <w:p w14:paraId="06811796" w14:textId="77777777" w:rsidR="00E95E1B" w:rsidRPr="00FB3541" w:rsidRDefault="00E95E1B" w:rsidP="00796C9F">
            <w:pPr>
              <w:spacing w:before="40" w:after="40" w:line="220" w:lineRule="exact"/>
              <w:ind w:left="113"/>
              <w:rPr>
                <w:sz w:val="18"/>
                <w:szCs w:val="24"/>
                <w:lang w:eastAsia="en-GB"/>
              </w:rPr>
            </w:pPr>
            <w:r w:rsidRPr="00FB3541">
              <w:rPr>
                <w:sz w:val="18"/>
                <w:szCs w:val="24"/>
                <w:lang w:eastAsia="en-GB"/>
              </w:rPr>
              <w:t>18</w:t>
            </w:r>
          </w:p>
        </w:tc>
        <w:tc>
          <w:tcPr>
            <w:tcW w:w="782" w:type="pct"/>
            <w:shd w:val="clear" w:color="auto" w:fill="auto"/>
            <w:noWrap/>
            <w:vAlign w:val="center"/>
          </w:tcPr>
          <w:p w14:paraId="217299AE" w14:textId="77777777" w:rsidR="00E95E1B" w:rsidRPr="004E5FD2" w:rsidRDefault="00E95E1B" w:rsidP="00796C9F">
            <w:pPr>
              <w:spacing w:before="40" w:after="40" w:line="220" w:lineRule="exact"/>
              <w:ind w:left="113"/>
              <w:rPr>
                <w:sz w:val="18"/>
                <w:szCs w:val="24"/>
                <w:lang w:eastAsia="en-GB"/>
              </w:rPr>
            </w:pPr>
            <w:r>
              <w:rPr>
                <w:sz w:val="18"/>
                <w:szCs w:val="24"/>
                <w:lang w:eastAsia="en-GB"/>
              </w:rPr>
              <w:t>6</w:t>
            </w:r>
          </w:p>
        </w:tc>
        <w:tc>
          <w:tcPr>
            <w:tcW w:w="706" w:type="pct"/>
            <w:shd w:val="clear" w:color="auto" w:fill="auto"/>
            <w:noWrap/>
            <w:vAlign w:val="center"/>
          </w:tcPr>
          <w:p w14:paraId="447E66ED" w14:textId="77777777" w:rsidR="00E95E1B" w:rsidRPr="004E5FD2" w:rsidRDefault="00E95E1B" w:rsidP="00796C9F">
            <w:pPr>
              <w:spacing w:before="40" w:after="40" w:line="220" w:lineRule="exact"/>
              <w:ind w:left="113"/>
              <w:rPr>
                <w:sz w:val="18"/>
                <w:szCs w:val="24"/>
                <w:lang w:eastAsia="en-GB"/>
              </w:rPr>
            </w:pPr>
            <w:r w:rsidRPr="004E5FD2">
              <w:rPr>
                <w:sz w:val="18"/>
                <w:szCs w:val="24"/>
                <w:lang w:eastAsia="en-GB"/>
              </w:rPr>
              <w:t>1</w:t>
            </w:r>
            <w:r>
              <w:rPr>
                <w:sz w:val="18"/>
                <w:szCs w:val="24"/>
                <w:lang w:eastAsia="en-GB"/>
              </w:rPr>
              <w:t>2</w:t>
            </w:r>
          </w:p>
        </w:tc>
        <w:tc>
          <w:tcPr>
            <w:tcW w:w="855" w:type="pct"/>
            <w:shd w:val="clear" w:color="auto" w:fill="auto"/>
            <w:noWrap/>
            <w:vAlign w:val="center"/>
          </w:tcPr>
          <w:p w14:paraId="403F6D36" w14:textId="77777777" w:rsidR="00E95E1B" w:rsidRPr="004E5FD2" w:rsidRDefault="00E95E1B" w:rsidP="00796C9F">
            <w:pPr>
              <w:spacing w:before="40" w:after="40" w:line="220" w:lineRule="exact"/>
              <w:ind w:left="113"/>
              <w:rPr>
                <w:sz w:val="18"/>
                <w:szCs w:val="24"/>
                <w:lang w:eastAsia="en-GB"/>
              </w:rPr>
            </w:pPr>
            <w:r>
              <w:rPr>
                <w:color w:val="000000"/>
                <w:sz w:val="18"/>
                <w:szCs w:val="18"/>
              </w:rPr>
              <w:t>33.33%</w:t>
            </w:r>
          </w:p>
        </w:tc>
        <w:tc>
          <w:tcPr>
            <w:tcW w:w="779" w:type="pct"/>
            <w:shd w:val="clear" w:color="auto" w:fill="auto"/>
            <w:vAlign w:val="center"/>
          </w:tcPr>
          <w:p w14:paraId="5C4D85A9" w14:textId="77777777" w:rsidR="00E95E1B" w:rsidRPr="004E5FD2" w:rsidRDefault="00E95E1B" w:rsidP="00796C9F">
            <w:pPr>
              <w:spacing w:before="40" w:after="40" w:line="220" w:lineRule="exact"/>
              <w:ind w:left="113"/>
              <w:rPr>
                <w:sz w:val="18"/>
                <w:szCs w:val="24"/>
                <w:lang w:eastAsia="en-GB"/>
              </w:rPr>
            </w:pPr>
            <w:r>
              <w:rPr>
                <w:color w:val="000000"/>
                <w:sz w:val="18"/>
                <w:szCs w:val="18"/>
              </w:rPr>
              <w:t>66.67%</w:t>
            </w:r>
          </w:p>
        </w:tc>
      </w:tr>
      <w:tr w:rsidR="00E95E1B" w:rsidRPr="004E5FD2" w14:paraId="21672CE4" w14:textId="77777777" w:rsidTr="00796C9F">
        <w:trPr>
          <w:trHeight w:val="240"/>
        </w:trPr>
        <w:tc>
          <w:tcPr>
            <w:tcW w:w="1096" w:type="pct"/>
            <w:shd w:val="clear" w:color="auto" w:fill="auto"/>
            <w:noWrap/>
            <w:vAlign w:val="center"/>
            <w:hideMark/>
          </w:tcPr>
          <w:p w14:paraId="129F2ABD"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CEDAW</w:t>
            </w:r>
          </w:p>
        </w:tc>
        <w:tc>
          <w:tcPr>
            <w:tcW w:w="782" w:type="pct"/>
            <w:shd w:val="clear" w:color="auto" w:fill="auto"/>
            <w:vAlign w:val="center"/>
          </w:tcPr>
          <w:p w14:paraId="7F374AE8" w14:textId="77777777" w:rsidR="00E95E1B" w:rsidRPr="00FB3541" w:rsidRDefault="00E95E1B" w:rsidP="00796C9F">
            <w:pPr>
              <w:spacing w:before="40" w:after="40" w:line="220" w:lineRule="exact"/>
              <w:ind w:left="113"/>
              <w:rPr>
                <w:sz w:val="18"/>
                <w:szCs w:val="24"/>
                <w:lang w:eastAsia="en-GB"/>
              </w:rPr>
            </w:pPr>
            <w:r w:rsidRPr="00FB3541">
              <w:rPr>
                <w:sz w:val="18"/>
                <w:szCs w:val="24"/>
                <w:lang w:eastAsia="en-GB"/>
              </w:rPr>
              <w:t>23</w:t>
            </w:r>
          </w:p>
        </w:tc>
        <w:tc>
          <w:tcPr>
            <w:tcW w:w="782" w:type="pct"/>
            <w:shd w:val="clear" w:color="auto" w:fill="auto"/>
            <w:noWrap/>
            <w:vAlign w:val="center"/>
          </w:tcPr>
          <w:p w14:paraId="0741939B" w14:textId="77777777" w:rsidR="00E95E1B" w:rsidRPr="004E5FD2" w:rsidRDefault="00E95E1B" w:rsidP="00796C9F">
            <w:pPr>
              <w:spacing w:before="40" w:after="40" w:line="220" w:lineRule="exact"/>
              <w:ind w:left="113"/>
              <w:rPr>
                <w:sz w:val="18"/>
                <w:szCs w:val="24"/>
                <w:lang w:eastAsia="en-GB"/>
              </w:rPr>
            </w:pPr>
            <w:r w:rsidRPr="004E5FD2">
              <w:rPr>
                <w:sz w:val="18"/>
                <w:szCs w:val="24"/>
                <w:lang w:eastAsia="en-GB"/>
              </w:rPr>
              <w:t>2</w:t>
            </w:r>
            <w:r>
              <w:rPr>
                <w:sz w:val="18"/>
                <w:szCs w:val="24"/>
                <w:lang w:eastAsia="en-GB"/>
              </w:rPr>
              <w:t>2</w:t>
            </w:r>
          </w:p>
        </w:tc>
        <w:tc>
          <w:tcPr>
            <w:tcW w:w="706" w:type="pct"/>
            <w:shd w:val="clear" w:color="auto" w:fill="auto"/>
            <w:noWrap/>
            <w:vAlign w:val="center"/>
          </w:tcPr>
          <w:p w14:paraId="79C85561" w14:textId="77777777" w:rsidR="00E95E1B" w:rsidRPr="004E5FD2" w:rsidRDefault="00E95E1B" w:rsidP="00796C9F">
            <w:pPr>
              <w:spacing w:before="40" w:after="40" w:line="220" w:lineRule="exact"/>
              <w:ind w:left="113"/>
              <w:rPr>
                <w:sz w:val="18"/>
                <w:szCs w:val="24"/>
                <w:lang w:eastAsia="en-GB"/>
              </w:rPr>
            </w:pPr>
            <w:r>
              <w:rPr>
                <w:sz w:val="18"/>
                <w:szCs w:val="24"/>
                <w:lang w:eastAsia="en-GB"/>
              </w:rPr>
              <w:t>1</w:t>
            </w:r>
          </w:p>
        </w:tc>
        <w:tc>
          <w:tcPr>
            <w:tcW w:w="855" w:type="pct"/>
            <w:shd w:val="clear" w:color="auto" w:fill="auto"/>
            <w:noWrap/>
            <w:vAlign w:val="center"/>
          </w:tcPr>
          <w:p w14:paraId="158073A9" w14:textId="77777777" w:rsidR="00E95E1B" w:rsidRPr="004E5FD2" w:rsidRDefault="00E95E1B" w:rsidP="00796C9F">
            <w:pPr>
              <w:spacing w:before="40" w:after="40" w:line="220" w:lineRule="exact"/>
              <w:ind w:left="113"/>
              <w:rPr>
                <w:sz w:val="18"/>
                <w:szCs w:val="24"/>
                <w:lang w:eastAsia="en-GB"/>
              </w:rPr>
            </w:pPr>
            <w:r>
              <w:rPr>
                <w:color w:val="000000"/>
                <w:sz w:val="18"/>
                <w:szCs w:val="18"/>
              </w:rPr>
              <w:t>95.65%</w:t>
            </w:r>
          </w:p>
        </w:tc>
        <w:tc>
          <w:tcPr>
            <w:tcW w:w="779" w:type="pct"/>
            <w:shd w:val="clear" w:color="auto" w:fill="auto"/>
            <w:vAlign w:val="center"/>
          </w:tcPr>
          <w:p w14:paraId="7BE1D2F6" w14:textId="77777777" w:rsidR="00E95E1B" w:rsidRPr="004E5FD2" w:rsidRDefault="00E95E1B" w:rsidP="00796C9F">
            <w:pPr>
              <w:spacing w:before="40" w:after="40" w:line="220" w:lineRule="exact"/>
              <w:ind w:left="113"/>
              <w:rPr>
                <w:sz w:val="18"/>
                <w:szCs w:val="24"/>
                <w:lang w:eastAsia="en-GB"/>
              </w:rPr>
            </w:pPr>
            <w:r>
              <w:rPr>
                <w:color w:val="000000"/>
                <w:sz w:val="18"/>
                <w:szCs w:val="18"/>
              </w:rPr>
              <w:t>4.35%</w:t>
            </w:r>
          </w:p>
        </w:tc>
      </w:tr>
      <w:tr w:rsidR="00E95E1B" w:rsidRPr="004E5FD2" w14:paraId="5F1EF03B" w14:textId="77777777" w:rsidTr="00796C9F">
        <w:trPr>
          <w:trHeight w:val="240"/>
        </w:trPr>
        <w:tc>
          <w:tcPr>
            <w:tcW w:w="1096" w:type="pct"/>
            <w:shd w:val="clear" w:color="auto" w:fill="auto"/>
            <w:noWrap/>
            <w:vAlign w:val="center"/>
            <w:hideMark/>
          </w:tcPr>
          <w:p w14:paraId="0E31F4AF"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CAT</w:t>
            </w:r>
          </w:p>
        </w:tc>
        <w:tc>
          <w:tcPr>
            <w:tcW w:w="782" w:type="pct"/>
            <w:shd w:val="clear" w:color="auto" w:fill="auto"/>
            <w:vAlign w:val="center"/>
          </w:tcPr>
          <w:p w14:paraId="2D84867D" w14:textId="77777777" w:rsidR="00E95E1B" w:rsidRPr="00FB3541" w:rsidRDefault="00E95E1B" w:rsidP="00796C9F">
            <w:pPr>
              <w:spacing w:before="40" w:after="40" w:line="220" w:lineRule="exact"/>
              <w:ind w:left="113"/>
              <w:rPr>
                <w:sz w:val="18"/>
                <w:szCs w:val="24"/>
                <w:lang w:eastAsia="en-GB"/>
              </w:rPr>
            </w:pPr>
            <w:r w:rsidRPr="00FB3541">
              <w:rPr>
                <w:sz w:val="18"/>
                <w:szCs w:val="24"/>
                <w:lang w:eastAsia="en-GB"/>
              </w:rPr>
              <w:t>10</w:t>
            </w:r>
          </w:p>
        </w:tc>
        <w:tc>
          <w:tcPr>
            <w:tcW w:w="782" w:type="pct"/>
            <w:shd w:val="clear" w:color="auto" w:fill="auto"/>
            <w:noWrap/>
            <w:vAlign w:val="center"/>
          </w:tcPr>
          <w:p w14:paraId="502823A1" w14:textId="77777777" w:rsidR="00E95E1B" w:rsidRPr="004E5FD2" w:rsidRDefault="00E95E1B" w:rsidP="00796C9F">
            <w:pPr>
              <w:spacing w:before="40" w:after="40" w:line="220" w:lineRule="exact"/>
              <w:ind w:left="113"/>
              <w:rPr>
                <w:sz w:val="18"/>
                <w:szCs w:val="24"/>
                <w:lang w:eastAsia="en-GB"/>
              </w:rPr>
            </w:pPr>
            <w:r>
              <w:rPr>
                <w:sz w:val="18"/>
                <w:szCs w:val="24"/>
                <w:lang w:eastAsia="en-GB"/>
              </w:rPr>
              <w:t>2</w:t>
            </w:r>
          </w:p>
        </w:tc>
        <w:tc>
          <w:tcPr>
            <w:tcW w:w="706" w:type="pct"/>
            <w:shd w:val="clear" w:color="auto" w:fill="auto"/>
            <w:noWrap/>
            <w:vAlign w:val="center"/>
          </w:tcPr>
          <w:p w14:paraId="2EEBB680" w14:textId="77777777" w:rsidR="00E95E1B" w:rsidRPr="004E5FD2" w:rsidRDefault="00E95E1B" w:rsidP="00796C9F">
            <w:pPr>
              <w:spacing w:before="40" w:after="40" w:line="220" w:lineRule="exact"/>
              <w:ind w:left="113"/>
              <w:rPr>
                <w:sz w:val="18"/>
                <w:szCs w:val="24"/>
                <w:lang w:eastAsia="en-GB"/>
              </w:rPr>
            </w:pPr>
            <w:r>
              <w:rPr>
                <w:sz w:val="18"/>
                <w:szCs w:val="24"/>
                <w:lang w:eastAsia="en-GB"/>
              </w:rPr>
              <w:t>8</w:t>
            </w:r>
          </w:p>
        </w:tc>
        <w:tc>
          <w:tcPr>
            <w:tcW w:w="855" w:type="pct"/>
            <w:shd w:val="clear" w:color="auto" w:fill="auto"/>
            <w:noWrap/>
            <w:vAlign w:val="center"/>
          </w:tcPr>
          <w:p w14:paraId="23C50C44" w14:textId="77777777" w:rsidR="00E95E1B" w:rsidRPr="004E5FD2" w:rsidRDefault="00E95E1B" w:rsidP="00796C9F">
            <w:pPr>
              <w:spacing w:before="40" w:after="40" w:line="220" w:lineRule="exact"/>
              <w:ind w:left="113"/>
              <w:rPr>
                <w:sz w:val="18"/>
                <w:szCs w:val="24"/>
                <w:lang w:eastAsia="en-GB"/>
              </w:rPr>
            </w:pPr>
            <w:r>
              <w:rPr>
                <w:color w:val="000000"/>
                <w:sz w:val="18"/>
                <w:szCs w:val="18"/>
              </w:rPr>
              <w:t>20%</w:t>
            </w:r>
          </w:p>
        </w:tc>
        <w:tc>
          <w:tcPr>
            <w:tcW w:w="779" w:type="pct"/>
            <w:shd w:val="clear" w:color="auto" w:fill="auto"/>
            <w:vAlign w:val="center"/>
          </w:tcPr>
          <w:p w14:paraId="59745648" w14:textId="77777777" w:rsidR="00E95E1B" w:rsidRPr="004E5FD2" w:rsidRDefault="00E95E1B" w:rsidP="00796C9F">
            <w:pPr>
              <w:spacing w:before="40" w:after="40" w:line="220" w:lineRule="exact"/>
              <w:ind w:left="113"/>
              <w:rPr>
                <w:sz w:val="18"/>
                <w:szCs w:val="24"/>
                <w:lang w:eastAsia="en-GB"/>
              </w:rPr>
            </w:pPr>
            <w:r>
              <w:rPr>
                <w:color w:val="000000"/>
                <w:sz w:val="18"/>
                <w:szCs w:val="18"/>
              </w:rPr>
              <w:t>80%</w:t>
            </w:r>
          </w:p>
        </w:tc>
      </w:tr>
      <w:tr w:rsidR="00E95E1B" w:rsidRPr="004E5FD2" w14:paraId="299F299B" w14:textId="77777777" w:rsidTr="00796C9F">
        <w:trPr>
          <w:trHeight w:val="240"/>
        </w:trPr>
        <w:tc>
          <w:tcPr>
            <w:tcW w:w="1096" w:type="pct"/>
            <w:shd w:val="clear" w:color="auto" w:fill="auto"/>
            <w:noWrap/>
            <w:vAlign w:val="center"/>
            <w:hideMark/>
          </w:tcPr>
          <w:p w14:paraId="40F2ECBD" w14:textId="77777777" w:rsidR="00E95E1B" w:rsidRPr="00E7706A" w:rsidRDefault="00E95E1B" w:rsidP="00796C9F">
            <w:pPr>
              <w:spacing w:before="40" w:after="40" w:line="220" w:lineRule="exact"/>
              <w:rPr>
                <w:sz w:val="18"/>
                <w:szCs w:val="24"/>
                <w:lang w:eastAsia="en-GB"/>
              </w:rPr>
            </w:pPr>
            <w:r w:rsidRPr="00A152DF">
              <w:rPr>
                <w:sz w:val="18"/>
                <w:szCs w:val="24"/>
                <w:lang w:eastAsia="en-GB"/>
              </w:rPr>
              <w:t>CRC</w:t>
            </w:r>
          </w:p>
        </w:tc>
        <w:tc>
          <w:tcPr>
            <w:tcW w:w="782" w:type="pct"/>
            <w:shd w:val="clear" w:color="auto" w:fill="auto"/>
            <w:vAlign w:val="center"/>
          </w:tcPr>
          <w:p w14:paraId="4270D851" w14:textId="77777777" w:rsidR="00E95E1B" w:rsidRPr="00FB3541" w:rsidRDefault="00E95E1B" w:rsidP="00796C9F">
            <w:pPr>
              <w:spacing w:before="40" w:after="40" w:line="220" w:lineRule="exact"/>
              <w:ind w:left="113"/>
              <w:rPr>
                <w:sz w:val="18"/>
                <w:szCs w:val="24"/>
                <w:lang w:eastAsia="en-GB"/>
              </w:rPr>
            </w:pPr>
            <w:r w:rsidRPr="00FB3541">
              <w:rPr>
                <w:sz w:val="18"/>
                <w:szCs w:val="24"/>
                <w:lang w:eastAsia="en-GB"/>
              </w:rPr>
              <w:t>18</w:t>
            </w:r>
          </w:p>
        </w:tc>
        <w:tc>
          <w:tcPr>
            <w:tcW w:w="782" w:type="pct"/>
            <w:shd w:val="clear" w:color="auto" w:fill="auto"/>
            <w:noWrap/>
            <w:vAlign w:val="center"/>
          </w:tcPr>
          <w:p w14:paraId="7E27641A" w14:textId="77777777" w:rsidR="00E95E1B" w:rsidRPr="004E5FD2" w:rsidRDefault="00E95E1B" w:rsidP="00796C9F">
            <w:pPr>
              <w:spacing w:before="40" w:after="40" w:line="220" w:lineRule="exact"/>
              <w:ind w:left="113"/>
              <w:rPr>
                <w:sz w:val="18"/>
                <w:szCs w:val="24"/>
                <w:lang w:eastAsia="en-GB"/>
              </w:rPr>
            </w:pPr>
            <w:r>
              <w:rPr>
                <w:sz w:val="18"/>
                <w:szCs w:val="24"/>
                <w:lang w:eastAsia="en-GB"/>
              </w:rPr>
              <w:t>12</w:t>
            </w:r>
          </w:p>
        </w:tc>
        <w:tc>
          <w:tcPr>
            <w:tcW w:w="706" w:type="pct"/>
            <w:shd w:val="clear" w:color="auto" w:fill="auto"/>
            <w:noWrap/>
            <w:vAlign w:val="center"/>
          </w:tcPr>
          <w:p w14:paraId="483840FE" w14:textId="77777777" w:rsidR="00E95E1B" w:rsidRPr="004E5FD2" w:rsidRDefault="00E95E1B" w:rsidP="00796C9F">
            <w:pPr>
              <w:spacing w:before="40" w:after="40" w:line="220" w:lineRule="exact"/>
              <w:ind w:left="113"/>
              <w:rPr>
                <w:sz w:val="18"/>
                <w:szCs w:val="24"/>
                <w:lang w:eastAsia="en-GB"/>
              </w:rPr>
            </w:pPr>
            <w:r>
              <w:rPr>
                <w:sz w:val="18"/>
                <w:szCs w:val="24"/>
                <w:lang w:eastAsia="en-GB"/>
              </w:rPr>
              <w:t>6</w:t>
            </w:r>
          </w:p>
        </w:tc>
        <w:tc>
          <w:tcPr>
            <w:tcW w:w="855" w:type="pct"/>
            <w:shd w:val="clear" w:color="auto" w:fill="auto"/>
            <w:noWrap/>
            <w:vAlign w:val="center"/>
          </w:tcPr>
          <w:p w14:paraId="31221A61" w14:textId="77777777" w:rsidR="00E95E1B" w:rsidRPr="004E5FD2" w:rsidRDefault="00E95E1B" w:rsidP="00796C9F">
            <w:pPr>
              <w:spacing w:before="40" w:after="40" w:line="220" w:lineRule="exact"/>
              <w:ind w:left="113"/>
              <w:rPr>
                <w:sz w:val="18"/>
                <w:szCs w:val="24"/>
                <w:lang w:eastAsia="en-GB"/>
              </w:rPr>
            </w:pPr>
            <w:r>
              <w:rPr>
                <w:color w:val="000000"/>
                <w:sz w:val="18"/>
                <w:szCs w:val="18"/>
              </w:rPr>
              <w:t>66.67%</w:t>
            </w:r>
          </w:p>
        </w:tc>
        <w:tc>
          <w:tcPr>
            <w:tcW w:w="779" w:type="pct"/>
            <w:shd w:val="clear" w:color="auto" w:fill="auto"/>
            <w:vAlign w:val="center"/>
          </w:tcPr>
          <w:p w14:paraId="045AC75F" w14:textId="77777777" w:rsidR="00E95E1B" w:rsidRPr="004E5FD2" w:rsidRDefault="00E95E1B" w:rsidP="00796C9F">
            <w:pPr>
              <w:spacing w:before="40" w:after="40" w:line="220" w:lineRule="exact"/>
              <w:ind w:left="113"/>
              <w:rPr>
                <w:sz w:val="18"/>
                <w:szCs w:val="24"/>
                <w:lang w:eastAsia="en-GB"/>
              </w:rPr>
            </w:pPr>
            <w:r>
              <w:rPr>
                <w:color w:val="000000"/>
                <w:sz w:val="18"/>
                <w:szCs w:val="18"/>
              </w:rPr>
              <w:t>33.33%</w:t>
            </w:r>
          </w:p>
        </w:tc>
      </w:tr>
      <w:tr w:rsidR="00E95E1B" w:rsidRPr="004E5FD2" w14:paraId="647F60FF" w14:textId="77777777" w:rsidTr="00796C9F">
        <w:trPr>
          <w:trHeight w:val="240"/>
        </w:trPr>
        <w:tc>
          <w:tcPr>
            <w:tcW w:w="1096" w:type="pct"/>
            <w:shd w:val="clear" w:color="auto" w:fill="auto"/>
            <w:noWrap/>
            <w:vAlign w:val="center"/>
            <w:hideMark/>
          </w:tcPr>
          <w:p w14:paraId="5A0BEB96"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CMW</w:t>
            </w:r>
          </w:p>
        </w:tc>
        <w:tc>
          <w:tcPr>
            <w:tcW w:w="782" w:type="pct"/>
            <w:shd w:val="clear" w:color="auto" w:fill="auto"/>
            <w:vAlign w:val="center"/>
          </w:tcPr>
          <w:p w14:paraId="1659AFE3" w14:textId="77777777" w:rsidR="00E95E1B" w:rsidRPr="00FB3541" w:rsidRDefault="00E95E1B" w:rsidP="00796C9F">
            <w:pPr>
              <w:spacing w:before="40" w:after="40" w:line="220" w:lineRule="exact"/>
              <w:ind w:left="113"/>
              <w:rPr>
                <w:sz w:val="18"/>
                <w:szCs w:val="24"/>
                <w:lang w:eastAsia="en-GB"/>
              </w:rPr>
            </w:pPr>
            <w:r w:rsidRPr="00FB3541">
              <w:rPr>
                <w:sz w:val="18"/>
                <w:szCs w:val="24"/>
                <w:lang w:eastAsia="en-GB"/>
              </w:rPr>
              <w:t>14</w:t>
            </w:r>
          </w:p>
        </w:tc>
        <w:tc>
          <w:tcPr>
            <w:tcW w:w="782" w:type="pct"/>
            <w:shd w:val="clear" w:color="auto" w:fill="auto"/>
            <w:noWrap/>
            <w:vAlign w:val="center"/>
          </w:tcPr>
          <w:p w14:paraId="09BD5B81" w14:textId="77777777" w:rsidR="00E95E1B" w:rsidRPr="004E5FD2" w:rsidRDefault="00E95E1B" w:rsidP="00796C9F">
            <w:pPr>
              <w:spacing w:before="40" w:after="40" w:line="220" w:lineRule="exact"/>
              <w:ind w:left="113"/>
              <w:rPr>
                <w:sz w:val="18"/>
                <w:szCs w:val="24"/>
                <w:lang w:eastAsia="en-GB"/>
              </w:rPr>
            </w:pPr>
            <w:r>
              <w:rPr>
                <w:sz w:val="18"/>
                <w:szCs w:val="24"/>
                <w:lang w:eastAsia="en-GB"/>
              </w:rPr>
              <w:t>4</w:t>
            </w:r>
          </w:p>
        </w:tc>
        <w:tc>
          <w:tcPr>
            <w:tcW w:w="706" w:type="pct"/>
            <w:shd w:val="clear" w:color="auto" w:fill="auto"/>
            <w:noWrap/>
            <w:vAlign w:val="center"/>
          </w:tcPr>
          <w:p w14:paraId="406C14A4" w14:textId="77777777" w:rsidR="00E95E1B" w:rsidRPr="004E5FD2" w:rsidRDefault="00E95E1B" w:rsidP="00796C9F">
            <w:pPr>
              <w:spacing w:before="40" w:after="40" w:line="220" w:lineRule="exact"/>
              <w:ind w:left="113"/>
              <w:rPr>
                <w:sz w:val="18"/>
                <w:szCs w:val="24"/>
                <w:lang w:eastAsia="en-GB"/>
              </w:rPr>
            </w:pPr>
            <w:r w:rsidRPr="004E5FD2">
              <w:rPr>
                <w:sz w:val="18"/>
                <w:szCs w:val="24"/>
                <w:lang w:eastAsia="en-GB"/>
              </w:rPr>
              <w:t>1</w:t>
            </w:r>
            <w:r>
              <w:rPr>
                <w:sz w:val="18"/>
                <w:szCs w:val="24"/>
                <w:lang w:eastAsia="en-GB"/>
              </w:rPr>
              <w:t>0</w:t>
            </w:r>
          </w:p>
        </w:tc>
        <w:tc>
          <w:tcPr>
            <w:tcW w:w="855" w:type="pct"/>
            <w:shd w:val="clear" w:color="auto" w:fill="auto"/>
            <w:noWrap/>
            <w:vAlign w:val="center"/>
          </w:tcPr>
          <w:p w14:paraId="0D60BAF0" w14:textId="77777777" w:rsidR="00E95E1B" w:rsidRPr="004E5FD2" w:rsidRDefault="00E95E1B" w:rsidP="00796C9F">
            <w:pPr>
              <w:spacing w:before="40" w:after="40" w:line="220" w:lineRule="exact"/>
              <w:ind w:left="113"/>
              <w:rPr>
                <w:sz w:val="18"/>
                <w:szCs w:val="24"/>
                <w:lang w:eastAsia="en-GB"/>
              </w:rPr>
            </w:pPr>
            <w:r>
              <w:rPr>
                <w:color w:val="000000"/>
                <w:sz w:val="18"/>
                <w:szCs w:val="18"/>
              </w:rPr>
              <w:t>28.57%</w:t>
            </w:r>
          </w:p>
        </w:tc>
        <w:tc>
          <w:tcPr>
            <w:tcW w:w="779" w:type="pct"/>
            <w:shd w:val="clear" w:color="auto" w:fill="auto"/>
            <w:vAlign w:val="center"/>
          </w:tcPr>
          <w:p w14:paraId="52F0371E" w14:textId="77777777" w:rsidR="00E95E1B" w:rsidRPr="004E5FD2" w:rsidRDefault="00E95E1B" w:rsidP="00796C9F">
            <w:pPr>
              <w:spacing w:before="40" w:after="40" w:line="220" w:lineRule="exact"/>
              <w:ind w:left="113"/>
              <w:rPr>
                <w:sz w:val="18"/>
                <w:szCs w:val="24"/>
                <w:lang w:eastAsia="en-GB"/>
              </w:rPr>
            </w:pPr>
            <w:r>
              <w:rPr>
                <w:color w:val="000000"/>
                <w:sz w:val="18"/>
                <w:szCs w:val="18"/>
              </w:rPr>
              <w:t>71.43%</w:t>
            </w:r>
          </w:p>
        </w:tc>
      </w:tr>
      <w:tr w:rsidR="00E95E1B" w:rsidRPr="004E5FD2" w14:paraId="6C8FEE4C" w14:textId="77777777" w:rsidTr="00796C9F">
        <w:trPr>
          <w:trHeight w:val="240"/>
        </w:trPr>
        <w:tc>
          <w:tcPr>
            <w:tcW w:w="1096" w:type="pct"/>
            <w:shd w:val="clear" w:color="auto" w:fill="auto"/>
            <w:noWrap/>
            <w:vAlign w:val="center"/>
            <w:hideMark/>
          </w:tcPr>
          <w:p w14:paraId="05B91472"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CRPD</w:t>
            </w:r>
          </w:p>
        </w:tc>
        <w:tc>
          <w:tcPr>
            <w:tcW w:w="782" w:type="pct"/>
            <w:shd w:val="clear" w:color="auto" w:fill="auto"/>
            <w:vAlign w:val="center"/>
          </w:tcPr>
          <w:p w14:paraId="28520BEB" w14:textId="77777777" w:rsidR="00E95E1B" w:rsidRPr="00FB3541" w:rsidRDefault="00E95E1B" w:rsidP="00796C9F">
            <w:pPr>
              <w:spacing w:before="40" w:after="40" w:line="220" w:lineRule="exact"/>
              <w:ind w:left="113"/>
              <w:rPr>
                <w:sz w:val="18"/>
                <w:szCs w:val="24"/>
                <w:lang w:eastAsia="en-GB"/>
              </w:rPr>
            </w:pPr>
            <w:r w:rsidRPr="00FB3541">
              <w:rPr>
                <w:sz w:val="18"/>
                <w:szCs w:val="24"/>
                <w:lang w:eastAsia="en-GB"/>
              </w:rPr>
              <w:t>18</w:t>
            </w:r>
          </w:p>
        </w:tc>
        <w:tc>
          <w:tcPr>
            <w:tcW w:w="782" w:type="pct"/>
            <w:shd w:val="clear" w:color="auto" w:fill="auto"/>
            <w:noWrap/>
            <w:vAlign w:val="center"/>
          </w:tcPr>
          <w:p w14:paraId="6E9FFA2E" w14:textId="77777777" w:rsidR="00E95E1B" w:rsidRPr="004E5FD2" w:rsidRDefault="00E95E1B" w:rsidP="00796C9F">
            <w:pPr>
              <w:spacing w:before="40" w:after="40" w:line="220" w:lineRule="exact"/>
              <w:ind w:left="113"/>
              <w:rPr>
                <w:sz w:val="18"/>
                <w:szCs w:val="24"/>
                <w:lang w:eastAsia="en-GB"/>
              </w:rPr>
            </w:pPr>
            <w:r>
              <w:rPr>
                <w:sz w:val="18"/>
                <w:szCs w:val="24"/>
                <w:lang w:eastAsia="en-GB"/>
              </w:rPr>
              <w:t>10</w:t>
            </w:r>
          </w:p>
        </w:tc>
        <w:tc>
          <w:tcPr>
            <w:tcW w:w="706" w:type="pct"/>
            <w:shd w:val="clear" w:color="auto" w:fill="auto"/>
            <w:noWrap/>
            <w:vAlign w:val="center"/>
          </w:tcPr>
          <w:p w14:paraId="0A4D9F50" w14:textId="77777777" w:rsidR="00E95E1B" w:rsidRPr="004E5FD2" w:rsidRDefault="00E95E1B" w:rsidP="00796C9F">
            <w:pPr>
              <w:spacing w:before="40" w:after="40" w:line="220" w:lineRule="exact"/>
              <w:ind w:left="113"/>
              <w:rPr>
                <w:sz w:val="18"/>
                <w:szCs w:val="24"/>
                <w:lang w:eastAsia="en-GB"/>
              </w:rPr>
            </w:pPr>
            <w:r>
              <w:rPr>
                <w:sz w:val="18"/>
                <w:szCs w:val="24"/>
                <w:lang w:eastAsia="en-GB"/>
              </w:rPr>
              <w:t>8</w:t>
            </w:r>
          </w:p>
        </w:tc>
        <w:tc>
          <w:tcPr>
            <w:tcW w:w="855" w:type="pct"/>
            <w:shd w:val="clear" w:color="auto" w:fill="auto"/>
            <w:noWrap/>
            <w:vAlign w:val="center"/>
          </w:tcPr>
          <w:p w14:paraId="5EE5896A" w14:textId="77777777" w:rsidR="00E95E1B" w:rsidRPr="004E5FD2" w:rsidRDefault="00E95E1B" w:rsidP="00796C9F">
            <w:pPr>
              <w:spacing w:before="40" w:after="40" w:line="220" w:lineRule="exact"/>
              <w:ind w:left="113"/>
              <w:rPr>
                <w:sz w:val="18"/>
                <w:szCs w:val="24"/>
                <w:lang w:eastAsia="en-GB"/>
              </w:rPr>
            </w:pPr>
            <w:r>
              <w:rPr>
                <w:color w:val="000000"/>
                <w:sz w:val="18"/>
                <w:szCs w:val="18"/>
              </w:rPr>
              <w:t>55.56%</w:t>
            </w:r>
          </w:p>
        </w:tc>
        <w:tc>
          <w:tcPr>
            <w:tcW w:w="779" w:type="pct"/>
            <w:shd w:val="clear" w:color="auto" w:fill="auto"/>
            <w:vAlign w:val="center"/>
          </w:tcPr>
          <w:p w14:paraId="26D5A10B" w14:textId="77777777" w:rsidR="00E95E1B" w:rsidRPr="004E5FD2" w:rsidRDefault="00E95E1B" w:rsidP="00796C9F">
            <w:pPr>
              <w:spacing w:before="40" w:after="40" w:line="220" w:lineRule="exact"/>
              <w:ind w:left="113"/>
              <w:rPr>
                <w:sz w:val="18"/>
                <w:szCs w:val="24"/>
                <w:lang w:eastAsia="en-GB"/>
              </w:rPr>
            </w:pPr>
            <w:r>
              <w:rPr>
                <w:color w:val="000000"/>
                <w:sz w:val="18"/>
                <w:szCs w:val="18"/>
              </w:rPr>
              <w:t>44.44%</w:t>
            </w:r>
          </w:p>
        </w:tc>
      </w:tr>
      <w:tr w:rsidR="00E95E1B" w:rsidRPr="004E5FD2" w14:paraId="7FE4E9F3" w14:textId="77777777" w:rsidTr="00796C9F">
        <w:trPr>
          <w:trHeight w:val="240"/>
        </w:trPr>
        <w:tc>
          <w:tcPr>
            <w:tcW w:w="1096" w:type="pct"/>
            <w:shd w:val="clear" w:color="auto" w:fill="auto"/>
            <w:noWrap/>
            <w:vAlign w:val="center"/>
            <w:hideMark/>
          </w:tcPr>
          <w:p w14:paraId="68B5C880"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CED</w:t>
            </w:r>
          </w:p>
        </w:tc>
        <w:tc>
          <w:tcPr>
            <w:tcW w:w="782" w:type="pct"/>
            <w:shd w:val="clear" w:color="auto" w:fill="auto"/>
            <w:vAlign w:val="center"/>
          </w:tcPr>
          <w:p w14:paraId="20D9D01C" w14:textId="77777777" w:rsidR="00E95E1B" w:rsidRPr="00FB3541" w:rsidRDefault="00E95E1B" w:rsidP="00796C9F">
            <w:pPr>
              <w:spacing w:before="40" w:after="40" w:line="220" w:lineRule="exact"/>
              <w:ind w:left="113"/>
              <w:rPr>
                <w:sz w:val="18"/>
                <w:szCs w:val="24"/>
                <w:lang w:eastAsia="en-GB"/>
              </w:rPr>
            </w:pPr>
            <w:r w:rsidRPr="00FB3541">
              <w:rPr>
                <w:sz w:val="18"/>
                <w:szCs w:val="24"/>
                <w:lang w:eastAsia="en-GB"/>
              </w:rPr>
              <w:t>10</w:t>
            </w:r>
          </w:p>
        </w:tc>
        <w:tc>
          <w:tcPr>
            <w:tcW w:w="782" w:type="pct"/>
            <w:shd w:val="clear" w:color="auto" w:fill="auto"/>
            <w:noWrap/>
            <w:vAlign w:val="center"/>
          </w:tcPr>
          <w:p w14:paraId="5F119471" w14:textId="77777777" w:rsidR="00E95E1B" w:rsidRPr="004E5FD2" w:rsidRDefault="00E95E1B" w:rsidP="00796C9F">
            <w:pPr>
              <w:spacing w:before="40" w:after="40" w:line="220" w:lineRule="exact"/>
              <w:ind w:left="113"/>
              <w:rPr>
                <w:sz w:val="18"/>
                <w:szCs w:val="24"/>
                <w:lang w:eastAsia="en-GB"/>
              </w:rPr>
            </w:pPr>
            <w:r>
              <w:rPr>
                <w:sz w:val="18"/>
                <w:szCs w:val="24"/>
                <w:lang w:eastAsia="en-GB"/>
              </w:rPr>
              <w:t>4</w:t>
            </w:r>
          </w:p>
        </w:tc>
        <w:tc>
          <w:tcPr>
            <w:tcW w:w="706" w:type="pct"/>
            <w:shd w:val="clear" w:color="auto" w:fill="auto"/>
            <w:noWrap/>
            <w:vAlign w:val="center"/>
          </w:tcPr>
          <w:p w14:paraId="40789DD3" w14:textId="77777777" w:rsidR="00E95E1B" w:rsidRPr="004E5FD2" w:rsidRDefault="00E95E1B" w:rsidP="00796C9F">
            <w:pPr>
              <w:spacing w:before="40" w:after="40" w:line="220" w:lineRule="exact"/>
              <w:ind w:left="113"/>
              <w:rPr>
                <w:sz w:val="18"/>
                <w:szCs w:val="24"/>
                <w:lang w:eastAsia="en-GB"/>
              </w:rPr>
            </w:pPr>
            <w:r>
              <w:rPr>
                <w:sz w:val="18"/>
                <w:szCs w:val="24"/>
                <w:lang w:eastAsia="en-GB"/>
              </w:rPr>
              <w:t>6</w:t>
            </w:r>
          </w:p>
        </w:tc>
        <w:tc>
          <w:tcPr>
            <w:tcW w:w="855" w:type="pct"/>
            <w:shd w:val="clear" w:color="auto" w:fill="auto"/>
            <w:noWrap/>
            <w:vAlign w:val="center"/>
          </w:tcPr>
          <w:p w14:paraId="6E4B7B45" w14:textId="77777777" w:rsidR="00E95E1B" w:rsidRPr="004E5FD2" w:rsidRDefault="00E95E1B" w:rsidP="00796C9F">
            <w:pPr>
              <w:spacing w:before="40" w:after="40" w:line="220" w:lineRule="exact"/>
              <w:ind w:left="113"/>
              <w:rPr>
                <w:sz w:val="18"/>
                <w:szCs w:val="24"/>
                <w:lang w:eastAsia="en-GB"/>
              </w:rPr>
            </w:pPr>
            <w:r>
              <w:rPr>
                <w:color w:val="000000"/>
                <w:sz w:val="18"/>
                <w:szCs w:val="18"/>
              </w:rPr>
              <w:t>40%</w:t>
            </w:r>
          </w:p>
        </w:tc>
        <w:tc>
          <w:tcPr>
            <w:tcW w:w="779" w:type="pct"/>
            <w:shd w:val="clear" w:color="auto" w:fill="auto"/>
            <w:vAlign w:val="center"/>
          </w:tcPr>
          <w:p w14:paraId="60C4FB2D" w14:textId="77777777" w:rsidR="00E95E1B" w:rsidRPr="004E5FD2" w:rsidRDefault="00E95E1B" w:rsidP="00796C9F">
            <w:pPr>
              <w:spacing w:before="40" w:after="40" w:line="220" w:lineRule="exact"/>
              <w:ind w:left="113"/>
              <w:rPr>
                <w:sz w:val="18"/>
                <w:szCs w:val="24"/>
                <w:lang w:eastAsia="en-GB"/>
              </w:rPr>
            </w:pPr>
            <w:r>
              <w:rPr>
                <w:color w:val="000000"/>
                <w:sz w:val="18"/>
                <w:szCs w:val="18"/>
              </w:rPr>
              <w:t>60%</w:t>
            </w:r>
          </w:p>
        </w:tc>
      </w:tr>
      <w:tr w:rsidR="00E95E1B" w:rsidRPr="004E5FD2" w14:paraId="44AB903D" w14:textId="77777777" w:rsidTr="00796C9F">
        <w:trPr>
          <w:trHeight w:val="240"/>
        </w:trPr>
        <w:tc>
          <w:tcPr>
            <w:tcW w:w="1096" w:type="pct"/>
            <w:shd w:val="clear" w:color="auto" w:fill="auto"/>
            <w:noWrap/>
            <w:vAlign w:val="center"/>
          </w:tcPr>
          <w:p w14:paraId="0BF0121B" w14:textId="77777777" w:rsidR="00E95E1B" w:rsidRPr="00E7706A" w:rsidRDefault="00E95E1B" w:rsidP="00796C9F">
            <w:pPr>
              <w:spacing w:before="40" w:after="40" w:line="220" w:lineRule="exact"/>
              <w:rPr>
                <w:sz w:val="18"/>
                <w:szCs w:val="24"/>
                <w:lang w:eastAsia="en-GB"/>
              </w:rPr>
            </w:pPr>
            <w:r w:rsidRPr="00E7706A">
              <w:rPr>
                <w:sz w:val="18"/>
                <w:szCs w:val="24"/>
                <w:lang w:eastAsia="en-GB"/>
              </w:rPr>
              <w:t>SPT</w:t>
            </w:r>
          </w:p>
        </w:tc>
        <w:tc>
          <w:tcPr>
            <w:tcW w:w="782" w:type="pct"/>
            <w:shd w:val="clear" w:color="auto" w:fill="auto"/>
            <w:vAlign w:val="center"/>
          </w:tcPr>
          <w:p w14:paraId="13F34EFB" w14:textId="77777777" w:rsidR="00E95E1B" w:rsidRPr="00FB3541" w:rsidRDefault="00E95E1B" w:rsidP="00796C9F">
            <w:pPr>
              <w:spacing w:before="40" w:after="40" w:line="220" w:lineRule="exact"/>
              <w:ind w:left="113"/>
              <w:rPr>
                <w:sz w:val="18"/>
                <w:szCs w:val="24"/>
                <w:lang w:eastAsia="en-GB"/>
              </w:rPr>
            </w:pPr>
            <w:r w:rsidRPr="00FB3541">
              <w:rPr>
                <w:sz w:val="18"/>
                <w:szCs w:val="24"/>
                <w:lang w:eastAsia="en-GB"/>
              </w:rPr>
              <w:t>25</w:t>
            </w:r>
          </w:p>
        </w:tc>
        <w:tc>
          <w:tcPr>
            <w:tcW w:w="782" w:type="pct"/>
            <w:shd w:val="clear" w:color="auto" w:fill="auto"/>
            <w:noWrap/>
            <w:vAlign w:val="center"/>
          </w:tcPr>
          <w:p w14:paraId="7829BD5C" w14:textId="77777777" w:rsidR="00E95E1B" w:rsidRPr="004E5FD2" w:rsidRDefault="00E95E1B" w:rsidP="00796C9F">
            <w:pPr>
              <w:spacing w:before="40" w:after="40" w:line="220" w:lineRule="exact"/>
              <w:ind w:left="113"/>
              <w:rPr>
                <w:sz w:val="18"/>
                <w:szCs w:val="24"/>
                <w:lang w:eastAsia="en-GB"/>
              </w:rPr>
            </w:pPr>
            <w:r w:rsidRPr="004E5FD2">
              <w:rPr>
                <w:sz w:val="18"/>
                <w:szCs w:val="24"/>
                <w:lang w:eastAsia="en-GB"/>
              </w:rPr>
              <w:t>1</w:t>
            </w:r>
            <w:r>
              <w:rPr>
                <w:sz w:val="18"/>
                <w:szCs w:val="24"/>
                <w:lang w:eastAsia="en-GB"/>
              </w:rPr>
              <w:t>3</w:t>
            </w:r>
          </w:p>
        </w:tc>
        <w:tc>
          <w:tcPr>
            <w:tcW w:w="706" w:type="pct"/>
            <w:shd w:val="clear" w:color="auto" w:fill="auto"/>
            <w:noWrap/>
            <w:vAlign w:val="center"/>
          </w:tcPr>
          <w:p w14:paraId="74526BE1" w14:textId="77777777" w:rsidR="00E95E1B" w:rsidRPr="004E5FD2" w:rsidRDefault="00E95E1B" w:rsidP="00796C9F">
            <w:pPr>
              <w:spacing w:before="40" w:after="40" w:line="220" w:lineRule="exact"/>
              <w:ind w:left="113"/>
              <w:rPr>
                <w:sz w:val="18"/>
                <w:szCs w:val="24"/>
                <w:lang w:eastAsia="en-GB"/>
              </w:rPr>
            </w:pPr>
            <w:r w:rsidRPr="004E5FD2">
              <w:rPr>
                <w:sz w:val="18"/>
                <w:szCs w:val="24"/>
                <w:lang w:eastAsia="en-GB"/>
              </w:rPr>
              <w:t>1</w:t>
            </w:r>
            <w:r>
              <w:rPr>
                <w:sz w:val="18"/>
                <w:szCs w:val="24"/>
                <w:lang w:eastAsia="en-GB"/>
              </w:rPr>
              <w:t>2</w:t>
            </w:r>
          </w:p>
        </w:tc>
        <w:tc>
          <w:tcPr>
            <w:tcW w:w="855" w:type="pct"/>
            <w:shd w:val="clear" w:color="auto" w:fill="auto"/>
            <w:noWrap/>
            <w:vAlign w:val="center"/>
          </w:tcPr>
          <w:p w14:paraId="19018184" w14:textId="77777777" w:rsidR="00E95E1B" w:rsidRPr="004E5FD2" w:rsidRDefault="00E95E1B" w:rsidP="00796C9F">
            <w:pPr>
              <w:spacing w:before="40" w:after="40" w:line="220" w:lineRule="exact"/>
              <w:ind w:left="113"/>
              <w:rPr>
                <w:sz w:val="18"/>
                <w:szCs w:val="24"/>
                <w:lang w:eastAsia="en-GB"/>
              </w:rPr>
            </w:pPr>
            <w:r>
              <w:rPr>
                <w:color w:val="000000"/>
                <w:sz w:val="18"/>
                <w:szCs w:val="18"/>
              </w:rPr>
              <w:t>52%</w:t>
            </w:r>
          </w:p>
        </w:tc>
        <w:tc>
          <w:tcPr>
            <w:tcW w:w="779" w:type="pct"/>
            <w:shd w:val="clear" w:color="auto" w:fill="auto"/>
            <w:vAlign w:val="center"/>
          </w:tcPr>
          <w:p w14:paraId="69D25248" w14:textId="77777777" w:rsidR="00E95E1B" w:rsidRPr="004E5FD2" w:rsidRDefault="00E95E1B" w:rsidP="00796C9F">
            <w:pPr>
              <w:spacing w:before="40" w:after="40" w:line="220" w:lineRule="exact"/>
              <w:ind w:left="113"/>
              <w:rPr>
                <w:sz w:val="18"/>
                <w:szCs w:val="24"/>
                <w:lang w:eastAsia="en-GB"/>
              </w:rPr>
            </w:pPr>
            <w:r>
              <w:rPr>
                <w:color w:val="000000"/>
                <w:sz w:val="18"/>
                <w:szCs w:val="18"/>
              </w:rPr>
              <w:t>48%</w:t>
            </w:r>
          </w:p>
        </w:tc>
      </w:tr>
      <w:tr w:rsidR="00E95E1B" w:rsidRPr="008D3A65" w14:paraId="386D962F" w14:textId="77777777" w:rsidTr="00796C9F">
        <w:trPr>
          <w:trHeight w:val="240"/>
        </w:trPr>
        <w:tc>
          <w:tcPr>
            <w:tcW w:w="1096" w:type="pct"/>
            <w:tcBorders>
              <w:bottom w:val="single" w:sz="12" w:space="0" w:color="auto"/>
            </w:tcBorders>
            <w:shd w:val="clear" w:color="auto" w:fill="auto"/>
            <w:noWrap/>
            <w:vAlign w:val="center"/>
            <w:hideMark/>
          </w:tcPr>
          <w:p w14:paraId="04C94636" w14:textId="77777777" w:rsidR="00E95E1B" w:rsidRPr="004E5FD2" w:rsidRDefault="00E95E1B" w:rsidP="00796C9F">
            <w:pPr>
              <w:spacing w:before="40" w:after="40" w:line="220" w:lineRule="exact"/>
              <w:rPr>
                <w:b/>
                <w:bCs/>
                <w:sz w:val="18"/>
                <w:szCs w:val="24"/>
                <w:lang w:eastAsia="en-GB"/>
              </w:rPr>
            </w:pPr>
            <w:r w:rsidRPr="004E5FD2">
              <w:rPr>
                <w:b/>
                <w:bCs/>
                <w:sz w:val="18"/>
                <w:szCs w:val="24"/>
                <w:lang w:eastAsia="en-GB"/>
              </w:rPr>
              <w:t>Total</w:t>
            </w:r>
          </w:p>
        </w:tc>
        <w:tc>
          <w:tcPr>
            <w:tcW w:w="782" w:type="pct"/>
            <w:tcBorders>
              <w:bottom w:val="single" w:sz="12" w:space="0" w:color="auto"/>
            </w:tcBorders>
            <w:shd w:val="clear" w:color="auto" w:fill="auto"/>
            <w:vAlign w:val="center"/>
          </w:tcPr>
          <w:p w14:paraId="3897351F" w14:textId="77777777" w:rsidR="00E95E1B" w:rsidRPr="004E5FD2" w:rsidRDefault="00E95E1B" w:rsidP="00796C9F">
            <w:pPr>
              <w:spacing w:before="40" w:after="40" w:line="220" w:lineRule="exact"/>
              <w:ind w:left="113"/>
              <w:rPr>
                <w:b/>
                <w:sz w:val="18"/>
                <w:szCs w:val="24"/>
                <w:lang w:eastAsia="en-GB"/>
              </w:rPr>
            </w:pPr>
            <w:r w:rsidRPr="004E5FD2">
              <w:rPr>
                <w:b/>
                <w:sz w:val="18"/>
                <w:szCs w:val="24"/>
                <w:lang w:eastAsia="en-GB"/>
              </w:rPr>
              <w:t>172</w:t>
            </w:r>
          </w:p>
        </w:tc>
        <w:tc>
          <w:tcPr>
            <w:tcW w:w="782" w:type="pct"/>
            <w:tcBorders>
              <w:bottom w:val="single" w:sz="12" w:space="0" w:color="auto"/>
            </w:tcBorders>
            <w:shd w:val="clear" w:color="auto" w:fill="auto"/>
            <w:noWrap/>
            <w:vAlign w:val="center"/>
          </w:tcPr>
          <w:p w14:paraId="1BDDC63F" w14:textId="77777777" w:rsidR="00E95E1B" w:rsidRPr="004E5FD2" w:rsidRDefault="00E95E1B" w:rsidP="00796C9F">
            <w:pPr>
              <w:spacing w:before="40" w:after="40" w:line="220" w:lineRule="exact"/>
              <w:ind w:left="113"/>
              <w:rPr>
                <w:b/>
                <w:sz w:val="18"/>
                <w:szCs w:val="24"/>
                <w:lang w:eastAsia="en-GB"/>
              </w:rPr>
            </w:pPr>
            <w:r>
              <w:rPr>
                <w:b/>
                <w:sz w:val="18"/>
                <w:szCs w:val="24"/>
                <w:lang w:eastAsia="en-GB"/>
              </w:rPr>
              <w:t>88</w:t>
            </w:r>
          </w:p>
        </w:tc>
        <w:tc>
          <w:tcPr>
            <w:tcW w:w="706" w:type="pct"/>
            <w:tcBorders>
              <w:bottom w:val="single" w:sz="12" w:space="0" w:color="auto"/>
            </w:tcBorders>
            <w:shd w:val="clear" w:color="auto" w:fill="auto"/>
            <w:noWrap/>
            <w:vAlign w:val="center"/>
          </w:tcPr>
          <w:p w14:paraId="260B2C84" w14:textId="77777777" w:rsidR="00E95E1B" w:rsidRPr="004E5FD2" w:rsidRDefault="00E95E1B" w:rsidP="00796C9F">
            <w:pPr>
              <w:spacing w:before="40" w:after="40" w:line="220" w:lineRule="exact"/>
              <w:ind w:left="113"/>
              <w:rPr>
                <w:b/>
                <w:sz w:val="18"/>
                <w:szCs w:val="24"/>
                <w:lang w:eastAsia="en-GB"/>
              </w:rPr>
            </w:pPr>
            <w:r>
              <w:rPr>
                <w:b/>
                <w:sz w:val="18"/>
                <w:szCs w:val="24"/>
                <w:lang w:eastAsia="en-GB"/>
              </w:rPr>
              <w:t>84</w:t>
            </w:r>
          </w:p>
        </w:tc>
        <w:tc>
          <w:tcPr>
            <w:tcW w:w="855" w:type="pct"/>
            <w:tcBorders>
              <w:bottom w:val="single" w:sz="12" w:space="0" w:color="auto"/>
            </w:tcBorders>
            <w:shd w:val="clear" w:color="auto" w:fill="auto"/>
            <w:noWrap/>
            <w:vAlign w:val="center"/>
          </w:tcPr>
          <w:p w14:paraId="15B77E53" w14:textId="77777777" w:rsidR="00E95E1B" w:rsidRPr="00BE7179" w:rsidRDefault="00E95E1B" w:rsidP="00796C9F">
            <w:pPr>
              <w:spacing w:before="40" w:after="40" w:line="220" w:lineRule="exact"/>
              <w:ind w:left="113"/>
              <w:rPr>
                <w:b/>
                <w:sz w:val="18"/>
                <w:szCs w:val="24"/>
                <w:lang w:eastAsia="en-GB"/>
              </w:rPr>
            </w:pPr>
            <w:r>
              <w:rPr>
                <w:b/>
                <w:color w:val="000000"/>
                <w:sz w:val="18"/>
                <w:szCs w:val="18"/>
              </w:rPr>
              <w:fldChar w:fldCharType="begin"/>
            </w:r>
            <w:r>
              <w:rPr>
                <w:b/>
                <w:color w:val="000000"/>
                <w:sz w:val="18"/>
                <w:szCs w:val="18"/>
              </w:rPr>
              <w:instrText xml:space="preserve"> =SUM(ABOVE)*100 \# "0.00%" </w:instrText>
            </w:r>
            <w:r>
              <w:rPr>
                <w:b/>
                <w:color w:val="000000"/>
                <w:sz w:val="18"/>
                <w:szCs w:val="18"/>
              </w:rPr>
              <w:fldChar w:fldCharType="separate"/>
            </w:r>
            <w:r>
              <w:rPr>
                <w:b/>
                <w:noProof/>
                <w:color w:val="000000"/>
                <w:sz w:val="18"/>
                <w:szCs w:val="18"/>
              </w:rPr>
              <w:t>47.51%</w:t>
            </w:r>
            <w:r>
              <w:rPr>
                <w:b/>
                <w:color w:val="000000"/>
                <w:sz w:val="18"/>
                <w:szCs w:val="18"/>
              </w:rPr>
              <w:fldChar w:fldCharType="end"/>
            </w:r>
          </w:p>
        </w:tc>
        <w:tc>
          <w:tcPr>
            <w:tcW w:w="779" w:type="pct"/>
            <w:tcBorders>
              <w:bottom w:val="single" w:sz="12" w:space="0" w:color="auto"/>
            </w:tcBorders>
            <w:shd w:val="clear" w:color="auto" w:fill="auto"/>
            <w:vAlign w:val="center"/>
          </w:tcPr>
          <w:p w14:paraId="3B75FCBC" w14:textId="77777777" w:rsidR="00E95E1B" w:rsidRPr="00BE7179" w:rsidRDefault="00E95E1B" w:rsidP="00796C9F">
            <w:pPr>
              <w:spacing w:before="40" w:after="40" w:line="220" w:lineRule="exact"/>
              <w:ind w:left="113"/>
              <w:rPr>
                <w:b/>
                <w:sz w:val="18"/>
                <w:szCs w:val="24"/>
                <w:lang w:eastAsia="en-GB"/>
              </w:rPr>
            </w:pPr>
            <w:r>
              <w:rPr>
                <w:b/>
                <w:color w:val="000000"/>
                <w:sz w:val="18"/>
                <w:szCs w:val="18"/>
              </w:rPr>
              <w:fldChar w:fldCharType="begin"/>
            </w:r>
            <w:r>
              <w:rPr>
                <w:b/>
                <w:color w:val="000000"/>
                <w:sz w:val="18"/>
                <w:szCs w:val="18"/>
              </w:rPr>
              <w:instrText xml:space="preserve"> =SUM(ABOVE)*100 \# "0.00%" </w:instrText>
            </w:r>
            <w:r>
              <w:rPr>
                <w:b/>
                <w:color w:val="000000"/>
                <w:sz w:val="18"/>
                <w:szCs w:val="18"/>
              </w:rPr>
              <w:fldChar w:fldCharType="separate"/>
            </w:r>
            <w:r>
              <w:rPr>
                <w:b/>
                <w:noProof/>
                <w:color w:val="000000"/>
                <w:sz w:val="18"/>
                <w:szCs w:val="18"/>
              </w:rPr>
              <w:t>52.49%</w:t>
            </w:r>
            <w:r>
              <w:rPr>
                <w:b/>
                <w:color w:val="000000"/>
                <w:sz w:val="18"/>
                <w:szCs w:val="18"/>
              </w:rPr>
              <w:fldChar w:fldCharType="end"/>
            </w:r>
          </w:p>
        </w:tc>
      </w:tr>
    </w:tbl>
    <w:bookmarkEnd w:id="23"/>
    <w:p w14:paraId="02B77774" w14:textId="77777777" w:rsidR="00E95E1B" w:rsidRPr="008F7E07" w:rsidRDefault="00E95E1B" w:rsidP="00E95E1B">
      <w:pPr>
        <w:pStyle w:val="HChG"/>
      </w:pPr>
      <w:r>
        <w:br w:type="column"/>
      </w:r>
      <w:r>
        <w:lastRenderedPageBreak/>
        <w:tab/>
      </w:r>
      <w:bookmarkStart w:id="24" w:name="_Hlk160800650"/>
      <w:r>
        <w:tab/>
      </w:r>
      <w:r w:rsidRPr="008F7E07">
        <w:t xml:space="preserve">Annex XX </w:t>
      </w:r>
    </w:p>
    <w:p w14:paraId="536E593B" w14:textId="0867006E" w:rsidR="00E95E1B" w:rsidRPr="00BE2D9E" w:rsidRDefault="00E95E1B" w:rsidP="00E95E1B">
      <w:pPr>
        <w:pStyle w:val="H1G"/>
      </w:pPr>
      <w:r w:rsidRPr="008F7E07">
        <w:tab/>
      </w:r>
      <w:r w:rsidRPr="008F7E07">
        <w:tab/>
        <w:t>Meeting time in 2022-202</w:t>
      </w:r>
      <w:r w:rsidRPr="00BE2D9E">
        <w:t>3</w:t>
      </w:r>
    </w:p>
    <w:bookmarkEnd w:id="24"/>
    <w:p w14:paraId="4B622033" w14:textId="31CC39E1" w:rsidR="00E95E1B" w:rsidRPr="0064287E" w:rsidRDefault="00E95E1B" w:rsidP="00E95E1B">
      <w:pPr>
        <w:pStyle w:val="SingleTxtG"/>
        <w:rPr>
          <w:vertAlign w:val="superscript"/>
        </w:rPr>
      </w:pPr>
      <w:r>
        <w:t>In paragraph 26 of its resolution 68/268, the General Assembly decided that the allocation of meeting time to the treaty bodies will be identified by</w:t>
      </w:r>
      <w:r w:rsidR="6FCE76DB">
        <w:t>:</w:t>
      </w:r>
      <w:r>
        <w:t xml:space="preserve"> (a) the number of weeks that each treaty body requires to review the reports of States parties it can expect annually, using the average number of reports received per Committee during the previous four years on the basis of an assumed attainable rate of review of at least 2.5 reports per week and, where relevant, at least 5 reports per week under the Optional Protocols to the human rights treaties; (b) an allocation of additional meeting time to those committees dealing with individual communications, on the basis of each such communication requiring 1.3 hours of meeting time for review and the average number of such communications received per year by those Committees; (c) a further allocation of two weeks of meeting time per Committee to allow for mandated activities; (d) an additional margin of 5 percent to prevent the recurrence of backlogs; and (e) an adequate allocation of financial and human resources to those treaty bodies whose main mandated role is to carry out field visits.</w:t>
      </w:r>
    </w:p>
    <w:p w14:paraId="0E7A275C" w14:textId="77777777" w:rsidR="00E95E1B" w:rsidRPr="0064287E" w:rsidRDefault="00E95E1B" w:rsidP="00E95E1B">
      <w:pPr>
        <w:pStyle w:val="SingleTxtG"/>
      </w:pPr>
      <w:r w:rsidRPr="0064287E">
        <w:t>The General Assembly further decided that the amount of meeting time allocated will be reviewed biennially and will be amended at the request of the Secretary-General in line with established budgetary procedures. The meeting time allocation will be based on actual reporting and individual communications considered and taking into account the increased capacity of States parties to submit reports, as well as increased ratifications of the various instruments</w:t>
      </w:r>
      <w:r>
        <w:t xml:space="preserve"> (GA res. 68/268, paras. 27 and 28)</w:t>
      </w:r>
      <w:r w:rsidRPr="0064287E">
        <w:t>.</w:t>
      </w:r>
    </w:p>
    <w:p w14:paraId="7F44BE4C" w14:textId="77777777" w:rsidR="00E95E1B" w:rsidRDefault="00E95E1B" w:rsidP="00E95E1B">
      <w:pPr>
        <w:pStyle w:val="SingleTxtG"/>
      </w:pPr>
      <w:r>
        <w:t xml:space="preserve">At the end of 2020, the General Assembly granted additional meeting time to treaty bodies for 2021 in its budget resolution. This was done on the basis of the assessed meeting time of a total of 101.6 weeks, in accordance with the Secretary-General’s third report on the status of the human rights treaty body system (A/74/643), as compared to 91 weeks in 2020 (A/73/309). However, the General Assembly did not approve a corresponding increase in requested staff resources. </w:t>
      </w:r>
    </w:p>
    <w:p w14:paraId="0B456D90" w14:textId="2DB2CD8F" w:rsidR="00E95E1B" w:rsidRDefault="00E95E1B" w:rsidP="00E95E1B">
      <w:pPr>
        <w:pStyle w:val="SingleTxtG"/>
      </w:pPr>
      <w:r>
        <w:t xml:space="preserve">Therefore, in 2022-2023, the treaty body system, like in 2020-2021, planned on using the assessed meeting time in the second Secretary-General’s report (A/73/309, Annex XVII) as a more realistic basis with a view to actual staff resources available (57 weeks for review of States parties, 16 weeks for review of individual communications, and 18 weeks for other mandated activities, for a total of 91 weeks), and eventually, in 2022, </w:t>
      </w:r>
      <w:r w:rsidR="7F0202B1">
        <w:t>OHCHR</w:t>
      </w:r>
      <w:r>
        <w:t>, could support 8</w:t>
      </w:r>
      <w:r w:rsidR="00153754">
        <w:t>6</w:t>
      </w:r>
      <w:r>
        <w:t>.5</w:t>
      </w:r>
      <w:r w:rsidR="00153754">
        <w:t>3</w:t>
      </w:r>
      <w:r>
        <w:t xml:space="preserve"> weeks of actual meeting time and 88.</w:t>
      </w:r>
      <w:r w:rsidR="00983828">
        <w:t>27</w:t>
      </w:r>
      <w:r>
        <w:t xml:space="preserve"> weeks in 2023</w:t>
      </w:r>
      <w:r w:rsidR="0D2A92A2">
        <w:t xml:space="preserve"> </w:t>
      </w:r>
      <w:r>
        <w:t xml:space="preserve">to take account of the staffing gaps identified by the Secretary-General in his third and fourth reports on the status of the human rights treaty body system </w:t>
      </w:r>
      <w:hyperlink r:id="rId88">
        <w:r>
          <w:t>(A/74/643</w:t>
        </w:r>
      </w:hyperlink>
      <w:r>
        <w:t xml:space="preserve">, para. 49, and A/77/279, para. 46). </w:t>
      </w:r>
    </w:p>
    <w:p w14:paraId="0188DBD9" w14:textId="77777777" w:rsidR="00E95E1B" w:rsidRDefault="00E95E1B" w:rsidP="00E95E1B">
      <w:pPr>
        <w:pStyle w:val="SingleTxtG"/>
      </w:pPr>
      <w:r>
        <w:t>T</w:t>
      </w:r>
      <w:r w:rsidRPr="0064287E">
        <w:t xml:space="preserve">he Subcommittee for Prevention of Torture met for four weeks </w:t>
      </w:r>
      <w:r>
        <w:t>each and the treaty body Chairs for their annual meetings of one week each in 2022-2023 as assessed and planned</w:t>
      </w:r>
      <w:r w:rsidRPr="0064287E">
        <w:t>.</w:t>
      </w:r>
      <w:r>
        <w:t xml:space="preserve"> </w:t>
      </w:r>
    </w:p>
    <w:p w14:paraId="7A66BF96" w14:textId="77777777" w:rsidR="00E95E1B" w:rsidRDefault="00E95E1B" w:rsidP="00E95E1B">
      <w:pPr>
        <w:pStyle w:val="SingleTxtG"/>
        <w:sectPr w:rsidR="00E95E1B" w:rsidSect="00E95E1B">
          <w:headerReference w:type="even" r:id="rId89"/>
          <w:headerReference w:type="default" r:id="rId90"/>
          <w:footerReference w:type="even" r:id="rId91"/>
          <w:footerReference w:type="default" r:id="rId92"/>
          <w:footerReference w:type="first" r:id="rId93"/>
          <w:endnotePr>
            <w:numFmt w:val="decimal"/>
          </w:endnotePr>
          <w:pgSz w:w="11907" w:h="16840" w:code="9"/>
          <w:pgMar w:top="1417" w:right="1134" w:bottom="1134" w:left="1134" w:header="850" w:footer="567" w:gutter="0"/>
          <w:cols w:space="720"/>
          <w:titlePg/>
          <w:docGrid w:linePitch="272"/>
        </w:sectPr>
      </w:pPr>
    </w:p>
    <w:p w14:paraId="52D0E0B1" w14:textId="77777777" w:rsidR="00E95E1B" w:rsidRDefault="00E95E1B" w:rsidP="00E95E1B">
      <w:pPr>
        <w:pStyle w:val="H23G"/>
      </w:pPr>
      <w:r>
        <w:lastRenderedPageBreak/>
        <w:tab/>
      </w:r>
      <w:r>
        <w:tab/>
        <w:t>Table 1</w:t>
      </w:r>
    </w:p>
    <w:tbl>
      <w:tblPr>
        <w:tblW w:w="5000" w:type="pct"/>
        <w:jc w:val="center"/>
        <w:tblCellMar>
          <w:left w:w="0" w:type="dxa"/>
          <w:right w:w="0" w:type="dxa"/>
        </w:tblCellMar>
        <w:tblLook w:val="04A0" w:firstRow="1" w:lastRow="0" w:firstColumn="1" w:lastColumn="0" w:noHBand="0" w:noVBand="1"/>
      </w:tblPr>
      <w:tblGrid>
        <w:gridCol w:w="2910"/>
        <w:gridCol w:w="631"/>
        <w:gridCol w:w="415"/>
        <w:gridCol w:w="960"/>
        <w:gridCol w:w="744"/>
        <w:gridCol w:w="649"/>
        <w:gridCol w:w="606"/>
        <w:gridCol w:w="899"/>
        <w:gridCol w:w="1122"/>
        <w:gridCol w:w="703"/>
      </w:tblGrid>
      <w:tr w:rsidR="00E95E1B" w14:paraId="2AF16DE3" w14:textId="77777777" w:rsidTr="00796C9F">
        <w:trPr>
          <w:trHeight w:val="1656"/>
          <w:jc w:val="center"/>
        </w:trPr>
        <w:tc>
          <w:tcPr>
            <w:tcW w:w="1567" w:type="pct"/>
            <w:tcBorders>
              <w:top w:val="single" w:sz="4" w:space="0" w:color="auto"/>
            </w:tcBorders>
            <w:noWrap/>
            <w:tcMar>
              <w:top w:w="0" w:type="dxa"/>
              <w:left w:w="108" w:type="dxa"/>
              <w:bottom w:w="0" w:type="dxa"/>
              <w:right w:w="108" w:type="dxa"/>
            </w:tcMar>
            <w:vAlign w:val="center"/>
            <w:hideMark/>
          </w:tcPr>
          <w:p w14:paraId="3248CDC7" w14:textId="77777777" w:rsidR="00E95E1B" w:rsidRDefault="00E95E1B" w:rsidP="00796C9F">
            <w:pPr>
              <w:rPr>
                <w:color w:val="000000"/>
                <w:lang w:eastAsia="en-GB"/>
              </w:rPr>
            </w:pPr>
          </w:p>
        </w:tc>
        <w:tc>
          <w:tcPr>
            <w:tcW w:w="289" w:type="pct"/>
            <w:tcBorders>
              <w:top w:val="single" w:sz="4" w:space="0" w:color="auto"/>
            </w:tcBorders>
            <w:tcMar>
              <w:top w:w="0" w:type="dxa"/>
              <w:left w:w="108" w:type="dxa"/>
              <w:bottom w:w="0" w:type="dxa"/>
              <w:right w:w="108" w:type="dxa"/>
            </w:tcMar>
            <w:vAlign w:val="center"/>
            <w:hideMark/>
          </w:tcPr>
          <w:p w14:paraId="2E0B1F37" w14:textId="77777777" w:rsidR="00E95E1B" w:rsidRDefault="00E95E1B" w:rsidP="00796C9F">
            <w:pPr>
              <w:rPr>
                <w:i/>
                <w:iCs/>
                <w:color w:val="000000"/>
                <w:sz w:val="16"/>
                <w:szCs w:val="16"/>
                <w:lang w:eastAsia="en-GB"/>
              </w:rPr>
            </w:pPr>
            <w:r>
              <w:rPr>
                <w:i/>
                <w:iCs/>
                <w:color w:val="000000"/>
                <w:sz w:val="16"/>
                <w:szCs w:val="16"/>
                <w:lang w:eastAsia="en-GB"/>
              </w:rPr>
              <w:t>Actual No. of weeks for State party reviews in 2022 in person and remote, including pre-sessional Working Groups</w:t>
            </w:r>
          </w:p>
        </w:tc>
        <w:tc>
          <w:tcPr>
            <w:tcW w:w="177" w:type="pct"/>
            <w:tcBorders>
              <w:top w:val="single" w:sz="4" w:space="0" w:color="auto"/>
            </w:tcBorders>
            <w:vAlign w:val="center"/>
          </w:tcPr>
          <w:p w14:paraId="7BB9453D" w14:textId="77777777" w:rsidR="00E95E1B" w:rsidRDefault="00E95E1B" w:rsidP="00796C9F">
            <w:pPr>
              <w:rPr>
                <w:i/>
                <w:iCs/>
                <w:color w:val="000000"/>
                <w:sz w:val="16"/>
                <w:szCs w:val="16"/>
                <w:lang w:eastAsia="en-GB"/>
              </w:rPr>
            </w:pPr>
            <w:r>
              <w:rPr>
                <w:i/>
                <w:iCs/>
                <w:color w:val="000000"/>
                <w:sz w:val="16"/>
                <w:szCs w:val="16"/>
                <w:lang w:eastAsia="en-GB"/>
              </w:rPr>
              <w:t>Actual No. of weeks for State party reviews in 2023 in person and remote, including pre-sessional Working Groups</w:t>
            </w:r>
          </w:p>
        </w:tc>
        <w:tc>
          <w:tcPr>
            <w:tcW w:w="492" w:type="pct"/>
            <w:tcBorders>
              <w:top w:val="single" w:sz="4" w:space="0" w:color="auto"/>
            </w:tcBorders>
            <w:tcMar>
              <w:top w:w="0" w:type="dxa"/>
              <w:left w:w="108" w:type="dxa"/>
              <w:bottom w:w="0" w:type="dxa"/>
              <w:right w:w="108" w:type="dxa"/>
            </w:tcMar>
            <w:vAlign w:val="center"/>
            <w:hideMark/>
          </w:tcPr>
          <w:p w14:paraId="0DA22136" w14:textId="77777777" w:rsidR="00E95E1B" w:rsidRDefault="00E95E1B" w:rsidP="00796C9F">
            <w:pPr>
              <w:rPr>
                <w:i/>
                <w:iCs/>
                <w:color w:val="000000"/>
                <w:sz w:val="16"/>
                <w:szCs w:val="16"/>
                <w:lang w:eastAsia="en-GB"/>
              </w:rPr>
            </w:pPr>
            <w:r>
              <w:rPr>
                <w:i/>
                <w:iCs/>
                <w:color w:val="000000"/>
                <w:sz w:val="16"/>
                <w:szCs w:val="16"/>
                <w:lang w:eastAsia="en-GB"/>
              </w:rPr>
              <w:t>Actual No. of weeks for individual communications in 2022 per GA res. 68/268, including Working Groups on Communications</w:t>
            </w:r>
          </w:p>
        </w:tc>
        <w:tc>
          <w:tcPr>
            <w:tcW w:w="380" w:type="pct"/>
            <w:tcBorders>
              <w:top w:val="single" w:sz="4" w:space="0" w:color="auto"/>
            </w:tcBorders>
            <w:vAlign w:val="center"/>
          </w:tcPr>
          <w:p w14:paraId="1FE0C566" w14:textId="77777777" w:rsidR="00E95E1B" w:rsidRDefault="00E95E1B" w:rsidP="00796C9F">
            <w:pPr>
              <w:rPr>
                <w:i/>
                <w:iCs/>
                <w:color w:val="000000"/>
                <w:sz w:val="16"/>
                <w:szCs w:val="16"/>
                <w:lang w:eastAsia="en-GB"/>
              </w:rPr>
            </w:pPr>
            <w:r>
              <w:rPr>
                <w:i/>
                <w:iCs/>
                <w:color w:val="000000"/>
                <w:sz w:val="16"/>
                <w:szCs w:val="16"/>
                <w:lang w:eastAsia="en-GB"/>
              </w:rPr>
              <w:t>Actual No. of weeks for individual communications in 2023 per GA res. 68/268, including Working Groups on Communications</w:t>
            </w:r>
          </w:p>
        </w:tc>
        <w:tc>
          <w:tcPr>
            <w:tcW w:w="341" w:type="pct"/>
            <w:tcBorders>
              <w:top w:val="single" w:sz="4" w:space="0" w:color="auto"/>
            </w:tcBorders>
            <w:tcMar>
              <w:top w:w="0" w:type="dxa"/>
              <w:left w:w="108" w:type="dxa"/>
              <w:bottom w:w="0" w:type="dxa"/>
              <w:right w:w="108" w:type="dxa"/>
            </w:tcMar>
            <w:vAlign w:val="center"/>
            <w:hideMark/>
          </w:tcPr>
          <w:p w14:paraId="0D01970D" w14:textId="77777777" w:rsidR="00E95E1B" w:rsidRDefault="00E95E1B" w:rsidP="00796C9F">
            <w:pPr>
              <w:rPr>
                <w:i/>
                <w:iCs/>
                <w:color w:val="000000"/>
                <w:sz w:val="16"/>
                <w:szCs w:val="16"/>
                <w:lang w:eastAsia="en-GB"/>
              </w:rPr>
            </w:pPr>
            <w:r>
              <w:rPr>
                <w:i/>
                <w:iCs/>
                <w:color w:val="000000"/>
                <w:sz w:val="16"/>
                <w:szCs w:val="16"/>
                <w:lang w:eastAsia="en-GB"/>
              </w:rPr>
              <w:t>No. of weeks for other mandated activities in 2022 &amp; 2023 each per GA res. 68/268, including Working Groups on Inquiries</w:t>
            </w:r>
          </w:p>
        </w:tc>
        <w:tc>
          <w:tcPr>
            <w:tcW w:w="318" w:type="pct"/>
            <w:tcBorders>
              <w:top w:val="single" w:sz="4" w:space="0" w:color="auto"/>
            </w:tcBorders>
            <w:tcMar>
              <w:top w:w="0" w:type="dxa"/>
              <w:left w:w="108" w:type="dxa"/>
              <w:bottom w:w="0" w:type="dxa"/>
              <w:right w:w="108" w:type="dxa"/>
            </w:tcMar>
            <w:vAlign w:val="center"/>
            <w:hideMark/>
          </w:tcPr>
          <w:p w14:paraId="110C7BA8" w14:textId="77777777" w:rsidR="00E95E1B" w:rsidRDefault="00E95E1B" w:rsidP="00796C9F">
            <w:pPr>
              <w:rPr>
                <w:i/>
                <w:iCs/>
                <w:color w:val="000000"/>
                <w:sz w:val="16"/>
                <w:szCs w:val="16"/>
                <w:lang w:eastAsia="en-GB"/>
              </w:rPr>
            </w:pPr>
            <w:r>
              <w:rPr>
                <w:i/>
                <w:iCs/>
                <w:color w:val="000000"/>
                <w:sz w:val="16"/>
                <w:szCs w:val="16"/>
                <w:lang w:eastAsia="en-GB"/>
              </w:rPr>
              <w:t>Actual No. of weeks for SPT and Chairs’ annual meetings in 2022 &amp; 2023 each in person and remote</w:t>
            </w:r>
          </w:p>
        </w:tc>
        <w:tc>
          <w:tcPr>
            <w:tcW w:w="475" w:type="pct"/>
            <w:tcBorders>
              <w:top w:val="single" w:sz="4" w:space="0" w:color="auto"/>
            </w:tcBorders>
            <w:vAlign w:val="center"/>
          </w:tcPr>
          <w:p w14:paraId="26F09CC5" w14:textId="77777777" w:rsidR="00E95E1B" w:rsidRDefault="00E95E1B" w:rsidP="00796C9F">
            <w:pPr>
              <w:rPr>
                <w:i/>
                <w:iCs/>
                <w:color w:val="000000"/>
                <w:sz w:val="16"/>
                <w:szCs w:val="16"/>
                <w:lang w:eastAsia="en-GB"/>
              </w:rPr>
            </w:pPr>
            <w:r w:rsidRPr="39B31D55">
              <w:rPr>
                <w:i/>
                <w:iCs/>
                <w:color w:val="000000" w:themeColor="text1"/>
                <w:sz w:val="16"/>
                <w:szCs w:val="16"/>
                <w:lang w:eastAsia="en-GB"/>
              </w:rPr>
              <w:t xml:space="preserve">Actual No. of </w:t>
            </w:r>
            <w:r>
              <w:rPr>
                <w:i/>
                <w:iCs/>
                <w:color w:val="000000" w:themeColor="text1"/>
                <w:sz w:val="16"/>
                <w:szCs w:val="16"/>
                <w:lang w:eastAsia="en-GB"/>
              </w:rPr>
              <w:t xml:space="preserve">weeks </w:t>
            </w:r>
            <w:r w:rsidRPr="39B31D55">
              <w:rPr>
                <w:i/>
                <w:iCs/>
                <w:color w:val="000000" w:themeColor="text1"/>
                <w:sz w:val="16"/>
                <w:szCs w:val="16"/>
                <w:lang w:eastAsia="en-GB"/>
              </w:rPr>
              <w:t>of meeting time in 2022 (with SPT and Chairs’ annual meeting) in person and remote</w:t>
            </w:r>
          </w:p>
        </w:tc>
        <w:tc>
          <w:tcPr>
            <w:tcW w:w="591" w:type="pct"/>
            <w:tcBorders>
              <w:top w:val="single" w:sz="4" w:space="0" w:color="auto"/>
            </w:tcBorders>
            <w:tcMar>
              <w:top w:w="0" w:type="dxa"/>
              <w:left w:w="108" w:type="dxa"/>
              <w:bottom w:w="0" w:type="dxa"/>
              <w:right w:w="108" w:type="dxa"/>
            </w:tcMar>
            <w:vAlign w:val="center"/>
            <w:hideMark/>
          </w:tcPr>
          <w:p w14:paraId="77BB0901" w14:textId="77777777" w:rsidR="00E95E1B" w:rsidRDefault="00E95E1B" w:rsidP="00796C9F">
            <w:pPr>
              <w:rPr>
                <w:i/>
                <w:iCs/>
                <w:color w:val="000000"/>
                <w:sz w:val="16"/>
                <w:szCs w:val="16"/>
                <w:lang w:eastAsia="en-GB"/>
              </w:rPr>
            </w:pPr>
            <w:r>
              <w:rPr>
                <w:i/>
                <w:iCs/>
                <w:color w:val="000000"/>
                <w:sz w:val="16"/>
                <w:szCs w:val="16"/>
                <w:lang w:eastAsia="en-GB"/>
              </w:rPr>
              <w:t>Actual No. of weeks of meeting time in 2023 (with SPT and Chairs’ annual meeting) in person and remote</w:t>
            </w:r>
          </w:p>
        </w:tc>
        <w:tc>
          <w:tcPr>
            <w:tcW w:w="370" w:type="pct"/>
            <w:tcBorders>
              <w:top w:val="single" w:sz="4" w:space="0" w:color="auto"/>
            </w:tcBorders>
            <w:tcMar>
              <w:top w:w="0" w:type="dxa"/>
              <w:left w:w="108" w:type="dxa"/>
              <w:bottom w:w="0" w:type="dxa"/>
              <w:right w:w="108" w:type="dxa"/>
            </w:tcMar>
            <w:vAlign w:val="center"/>
            <w:hideMark/>
          </w:tcPr>
          <w:p w14:paraId="5D556A97" w14:textId="77777777" w:rsidR="00E95E1B" w:rsidRDefault="00E95E1B" w:rsidP="00796C9F">
            <w:pPr>
              <w:rPr>
                <w:i/>
                <w:iCs/>
                <w:color w:val="000000"/>
                <w:sz w:val="16"/>
                <w:szCs w:val="16"/>
                <w:lang w:eastAsia="en-GB"/>
              </w:rPr>
            </w:pPr>
            <w:r>
              <w:rPr>
                <w:i/>
                <w:iCs/>
                <w:color w:val="000000"/>
                <w:sz w:val="16"/>
                <w:szCs w:val="16"/>
                <w:lang w:eastAsia="en-GB"/>
              </w:rPr>
              <w:t>Total meeting time entitlement in 2022 &amp; 2023, in weeks (with SPT and Chairs’ annual meeting)</w:t>
            </w:r>
          </w:p>
          <w:p w14:paraId="30E70D2E" w14:textId="77777777" w:rsidR="00E95E1B" w:rsidRDefault="00E95E1B" w:rsidP="00796C9F">
            <w:pPr>
              <w:rPr>
                <w:i/>
                <w:iCs/>
                <w:color w:val="000000"/>
                <w:sz w:val="16"/>
                <w:szCs w:val="16"/>
                <w:lang w:eastAsia="en-GB"/>
              </w:rPr>
            </w:pPr>
            <w:r>
              <w:rPr>
                <w:i/>
                <w:iCs/>
                <w:color w:val="000000"/>
                <w:sz w:val="16"/>
                <w:szCs w:val="16"/>
                <w:lang w:eastAsia="en-GB"/>
              </w:rPr>
              <w:t xml:space="preserve">as per Annex </w:t>
            </w:r>
            <w:r w:rsidRPr="00694B59">
              <w:rPr>
                <w:i/>
                <w:iCs/>
                <w:color w:val="000000"/>
                <w:sz w:val="16"/>
                <w:szCs w:val="16"/>
                <w:lang w:eastAsia="en-GB"/>
              </w:rPr>
              <w:t>XVII of A/73/309 column (d)</w:t>
            </w:r>
            <w:r>
              <w:rPr>
                <w:i/>
                <w:iCs/>
                <w:color w:val="000000"/>
                <w:sz w:val="16"/>
                <w:szCs w:val="16"/>
                <w:lang w:eastAsia="en-GB"/>
              </w:rPr>
              <w:t>**</w:t>
            </w:r>
          </w:p>
        </w:tc>
      </w:tr>
      <w:tr w:rsidR="00E95E1B" w14:paraId="1836C7A2" w14:textId="77777777" w:rsidTr="00796C9F">
        <w:trPr>
          <w:trHeight w:val="300"/>
          <w:jc w:val="center"/>
        </w:trPr>
        <w:tc>
          <w:tcPr>
            <w:tcW w:w="1567" w:type="pct"/>
            <w:tcBorders>
              <w:top w:val="nil"/>
              <w:left w:val="nil"/>
              <w:bottom w:val="single" w:sz="12" w:space="0" w:color="auto"/>
              <w:right w:val="nil"/>
            </w:tcBorders>
            <w:noWrap/>
            <w:tcMar>
              <w:top w:w="0" w:type="dxa"/>
              <w:left w:w="108" w:type="dxa"/>
              <w:bottom w:w="0" w:type="dxa"/>
              <w:right w:w="108" w:type="dxa"/>
            </w:tcMar>
            <w:vAlign w:val="center"/>
            <w:hideMark/>
          </w:tcPr>
          <w:p w14:paraId="0B115E95" w14:textId="77777777" w:rsidR="00E95E1B" w:rsidRDefault="00E95E1B" w:rsidP="00796C9F">
            <w:pPr>
              <w:rPr>
                <w:i/>
                <w:iCs/>
                <w:color w:val="000000"/>
                <w:sz w:val="16"/>
                <w:szCs w:val="16"/>
                <w:lang w:val="fr-FR" w:eastAsia="en-GB"/>
              </w:rPr>
            </w:pPr>
            <w:r>
              <w:rPr>
                <w:i/>
                <w:iCs/>
                <w:color w:val="000000"/>
                <w:sz w:val="16"/>
                <w:szCs w:val="16"/>
                <w:lang w:val="fr-FR" w:eastAsia="en-GB"/>
              </w:rPr>
              <w:t>Treaty body</w:t>
            </w:r>
          </w:p>
        </w:tc>
        <w:tc>
          <w:tcPr>
            <w:tcW w:w="289" w:type="pct"/>
            <w:tcBorders>
              <w:top w:val="nil"/>
              <w:left w:val="nil"/>
              <w:bottom w:val="single" w:sz="12" w:space="0" w:color="auto"/>
              <w:right w:val="nil"/>
            </w:tcBorders>
            <w:tcMar>
              <w:top w:w="0" w:type="dxa"/>
              <w:left w:w="108" w:type="dxa"/>
              <w:bottom w:w="0" w:type="dxa"/>
              <w:right w:w="108" w:type="dxa"/>
            </w:tcMar>
            <w:vAlign w:val="center"/>
          </w:tcPr>
          <w:p w14:paraId="346627B0" w14:textId="77777777" w:rsidR="00E95E1B" w:rsidRDefault="00E95E1B" w:rsidP="00796C9F">
            <w:pPr>
              <w:rPr>
                <w:i/>
                <w:iCs/>
                <w:color w:val="000000"/>
                <w:sz w:val="16"/>
                <w:szCs w:val="16"/>
                <w:lang w:val="fr-FR" w:eastAsia="en-GB"/>
              </w:rPr>
            </w:pPr>
            <w:r>
              <w:rPr>
                <w:i/>
                <w:iCs/>
                <w:color w:val="000000"/>
                <w:sz w:val="16"/>
                <w:szCs w:val="16"/>
                <w:lang w:val="fr-FR" w:eastAsia="en-GB"/>
              </w:rPr>
              <w:t>(a)</w:t>
            </w:r>
          </w:p>
        </w:tc>
        <w:tc>
          <w:tcPr>
            <w:tcW w:w="177" w:type="pct"/>
            <w:tcBorders>
              <w:top w:val="nil"/>
              <w:left w:val="nil"/>
              <w:bottom w:val="single" w:sz="12" w:space="0" w:color="auto"/>
              <w:right w:val="nil"/>
            </w:tcBorders>
            <w:vAlign w:val="center"/>
          </w:tcPr>
          <w:p w14:paraId="4E0D4F32" w14:textId="77777777" w:rsidR="00E95E1B" w:rsidRDefault="00E95E1B" w:rsidP="00796C9F">
            <w:pPr>
              <w:rPr>
                <w:i/>
                <w:iCs/>
                <w:color w:val="000000"/>
                <w:sz w:val="16"/>
                <w:szCs w:val="16"/>
                <w:lang w:val="fr-FR" w:eastAsia="en-GB"/>
              </w:rPr>
            </w:pPr>
            <w:r>
              <w:rPr>
                <w:i/>
                <w:iCs/>
                <w:color w:val="000000"/>
                <w:sz w:val="16"/>
                <w:szCs w:val="16"/>
                <w:lang w:val="fr-FR" w:eastAsia="en-GB"/>
              </w:rPr>
              <w:t>(b)</w:t>
            </w:r>
          </w:p>
        </w:tc>
        <w:tc>
          <w:tcPr>
            <w:tcW w:w="492" w:type="pct"/>
            <w:tcBorders>
              <w:top w:val="nil"/>
              <w:left w:val="nil"/>
              <w:bottom w:val="single" w:sz="12" w:space="0" w:color="auto"/>
              <w:right w:val="nil"/>
            </w:tcBorders>
            <w:tcMar>
              <w:top w:w="0" w:type="dxa"/>
              <w:left w:w="108" w:type="dxa"/>
              <w:bottom w:w="0" w:type="dxa"/>
              <w:right w:w="108" w:type="dxa"/>
            </w:tcMar>
            <w:vAlign w:val="center"/>
          </w:tcPr>
          <w:p w14:paraId="6FA41D35" w14:textId="77777777" w:rsidR="00E95E1B" w:rsidRDefault="00E95E1B" w:rsidP="00796C9F">
            <w:pPr>
              <w:rPr>
                <w:i/>
                <w:iCs/>
                <w:color w:val="000000"/>
                <w:sz w:val="16"/>
                <w:szCs w:val="16"/>
                <w:lang w:val="fr-FR" w:eastAsia="en-GB"/>
              </w:rPr>
            </w:pPr>
            <w:r>
              <w:rPr>
                <w:i/>
                <w:iCs/>
                <w:color w:val="000000"/>
                <w:sz w:val="16"/>
                <w:szCs w:val="16"/>
                <w:lang w:val="fr-FR" w:eastAsia="en-GB"/>
              </w:rPr>
              <w:t>(c)</w:t>
            </w:r>
          </w:p>
        </w:tc>
        <w:tc>
          <w:tcPr>
            <w:tcW w:w="380" w:type="pct"/>
            <w:tcBorders>
              <w:top w:val="nil"/>
              <w:left w:val="nil"/>
              <w:bottom w:val="single" w:sz="12" w:space="0" w:color="auto"/>
              <w:right w:val="nil"/>
            </w:tcBorders>
            <w:vAlign w:val="center"/>
          </w:tcPr>
          <w:p w14:paraId="0601779D" w14:textId="77777777" w:rsidR="00E95E1B" w:rsidRDefault="00E95E1B" w:rsidP="00796C9F">
            <w:pPr>
              <w:rPr>
                <w:i/>
                <w:iCs/>
                <w:color w:val="000000"/>
                <w:sz w:val="16"/>
                <w:szCs w:val="16"/>
                <w:lang w:val="fr-FR" w:eastAsia="en-GB"/>
              </w:rPr>
            </w:pPr>
            <w:r>
              <w:rPr>
                <w:i/>
                <w:iCs/>
                <w:color w:val="000000"/>
                <w:sz w:val="16"/>
                <w:szCs w:val="16"/>
                <w:lang w:val="fr-FR" w:eastAsia="en-GB"/>
              </w:rPr>
              <w:t>(d)</w:t>
            </w:r>
          </w:p>
        </w:tc>
        <w:tc>
          <w:tcPr>
            <w:tcW w:w="341" w:type="pct"/>
            <w:tcBorders>
              <w:top w:val="nil"/>
              <w:left w:val="nil"/>
              <w:bottom w:val="single" w:sz="12" w:space="0" w:color="auto"/>
              <w:right w:val="nil"/>
            </w:tcBorders>
            <w:noWrap/>
            <w:tcMar>
              <w:top w:w="0" w:type="dxa"/>
              <w:left w:w="108" w:type="dxa"/>
              <w:bottom w:w="0" w:type="dxa"/>
              <w:right w:w="108" w:type="dxa"/>
            </w:tcMar>
            <w:vAlign w:val="center"/>
          </w:tcPr>
          <w:p w14:paraId="0156712B" w14:textId="77777777" w:rsidR="00E95E1B" w:rsidRDefault="00E95E1B" w:rsidP="00796C9F">
            <w:pPr>
              <w:rPr>
                <w:i/>
                <w:iCs/>
                <w:color w:val="000000"/>
                <w:sz w:val="16"/>
                <w:szCs w:val="16"/>
                <w:lang w:val="fr-FR" w:eastAsia="en-GB"/>
              </w:rPr>
            </w:pPr>
            <w:r>
              <w:rPr>
                <w:i/>
                <w:iCs/>
                <w:color w:val="000000"/>
                <w:sz w:val="16"/>
                <w:szCs w:val="16"/>
                <w:lang w:val="fr-FR" w:eastAsia="en-GB"/>
              </w:rPr>
              <w:t>(e)</w:t>
            </w:r>
          </w:p>
        </w:tc>
        <w:tc>
          <w:tcPr>
            <w:tcW w:w="318" w:type="pct"/>
            <w:tcBorders>
              <w:top w:val="nil"/>
              <w:left w:val="nil"/>
              <w:bottom w:val="single" w:sz="12" w:space="0" w:color="auto"/>
              <w:right w:val="nil"/>
            </w:tcBorders>
            <w:noWrap/>
            <w:tcMar>
              <w:top w:w="0" w:type="dxa"/>
              <w:left w:w="108" w:type="dxa"/>
              <w:bottom w:w="0" w:type="dxa"/>
              <w:right w:w="108" w:type="dxa"/>
            </w:tcMar>
            <w:vAlign w:val="center"/>
          </w:tcPr>
          <w:p w14:paraId="6C403BC3" w14:textId="77777777" w:rsidR="00E95E1B" w:rsidRDefault="00E95E1B" w:rsidP="00796C9F">
            <w:pPr>
              <w:rPr>
                <w:i/>
                <w:iCs/>
                <w:color w:val="000000"/>
                <w:sz w:val="16"/>
                <w:szCs w:val="16"/>
                <w:lang w:val="fr-FR" w:eastAsia="en-GB"/>
              </w:rPr>
            </w:pPr>
            <w:r>
              <w:rPr>
                <w:i/>
                <w:iCs/>
                <w:color w:val="000000"/>
                <w:sz w:val="16"/>
                <w:szCs w:val="16"/>
                <w:lang w:val="fr-FR" w:eastAsia="en-GB"/>
              </w:rPr>
              <w:t>(f)</w:t>
            </w:r>
          </w:p>
        </w:tc>
        <w:tc>
          <w:tcPr>
            <w:tcW w:w="475" w:type="pct"/>
            <w:tcBorders>
              <w:top w:val="nil"/>
              <w:left w:val="nil"/>
              <w:bottom w:val="single" w:sz="12" w:space="0" w:color="auto"/>
              <w:right w:val="nil"/>
            </w:tcBorders>
            <w:vAlign w:val="center"/>
          </w:tcPr>
          <w:p w14:paraId="77418A12" w14:textId="77777777" w:rsidR="00E95E1B" w:rsidRDefault="00E95E1B" w:rsidP="00796C9F">
            <w:pPr>
              <w:rPr>
                <w:i/>
                <w:iCs/>
                <w:color w:val="000000"/>
                <w:sz w:val="16"/>
                <w:szCs w:val="16"/>
                <w:lang w:val="fr-FR" w:eastAsia="en-GB"/>
              </w:rPr>
            </w:pPr>
            <w:r>
              <w:rPr>
                <w:i/>
                <w:iCs/>
                <w:color w:val="000000"/>
                <w:sz w:val="16"/>
                <w:szCs w:val="16"/>
                <w:lang w:val="fr-FR" w:eastAsia="en-GB"/>
              </w:rPr>
              <w:t>(g)=(a)+(c)+(e)+(f)</w:t>
            </w:r>
          </w:p>
        </w:tc>
        <w:tc>
          <w:tcPr>
            <w:tcW w:w="591" w:type="pct"/>
            <w:tcBorders>
              <w:top w:val="nil"/>
              <w:left w:val="nil"/>
              <w:bottom w:val="single" w:sz="12" w:space="0" w:color="auto"/>
              <w:right w:val="nil"/>
            </w:tcBorders>
            <w:noWrap/>
            <w:tcMar>
              <w:top w:w="0" w:type="dxa"/>
              <w:left w:w="108" w:type="dxa"/>
              <w:bottom w:w="0" w:type="dxa"/>
              <w:right w:w="108" w:type="dxa"/>
            </w:tcMar>
            <w:vAlign w:val="center"/>
          </w:tcPr>
          <w:p w14:paraId="285ABF04" w14:textId="77777777" w:rsidR="00E95E1B" w:rsidRDefault="00E95E1B" w:rsidP="00796C9F">
            <w:pPr>
              <w:rPr>
                <w:i/>
                <w:iCs/>
                <w:color w:val="000000"/>
                <w:sz w:val="16"/>
                <w:szCs w:val="16"/>
                <w:lang w:val="fr-FR" w:eastAsia="en-GB"/>
              </w:rPr>
            </w:pPr>
            <w:r>
              <w:rPr>
                <w:i/>
                <w:iCs/>
                <w:color w:val="000000"/>
                <w:sz w:val="16"/>
                <w:szCs w:val="16"/>
                <w:lang w:val="fr-FR" w:eastAsia="en-GB"/>
              </w:rPr>
              <w:t>(h)=(b)+(d)+(e)+(f)</w:t>
            </w:r>
          </w:p>
        </w:tc>
        <w:tc>
          <w:tcPr>
            <w:tcW w:w="370" w:type="pct"/>
            <w:tcBorders>
              <w:top w:val="nil"/>
              <w:left w:val="nil"/>
              <w:bottom w:val="single" w:sz="12" w:space="0" w:color="auto"/>
              <w:right w:val="nil"/>
            </w:tcBorders>
            <w:noWrap/>
            <w:tcMar>
              <w:top w:w="0" w:type="dxa"/>
              <w:left w:w="108" w:type="dxa"/>
              <w:bottom w:w="0" w:type="dxa"/>
              <w:right w:w="108" w:type="dxa"/>
            </w:tcMar>
            <w:vAlign w:val="center"/>
          </w:tcPr>
          <w:p w14:paraId="3C5EB446" w14:textId="77777777" w:rsidR="00E95E1B" w:rsidRDefault="00E95E1B" w:rsidP="00796C9F">
            <w:pPr>
              <w:rPr>
                <w:i/>
                <w:iCs/>
                <w:color w:val="000000"/>
                <w:sz w:val="16"/>
                <w:szCs w:val="16"/>
                <w:lang w:val="fr-FR" w:eastAsia="en-GB"/>
              </w:rPr>
            </w:pPr>
          </w:p>
        </w:tc>
      </w:tr>
      <w:tr w:rsidR="00E95E1B" w14:paraId="3FA019CC" w14:textId="77777777" w:rsidTr="00796C9F">
        <w:trPr>
          <w:trHeight w:val="312"/>
          <w:jc w:val="center"/>
        </w:trPr>
        <w:tc>
          <w:tcPr>
            <w:tcW w:w="1567" w:type="pct"/>
            <w:noWrap/>
            <w:tcMar>
              <w:top w:w="0" w:type="dxa"/>
              <w:left w:w="108" w:type="dxa"/>
              <w:bottom w:w="0" w:type="dxa"/>
              <w:right w:w="108" w:type="dxa"/>
            </w:tcMar>
            <w:vAlign w:val="center"/>
            <w:hideMark/>
          </w:tcPr>
          <w:p w14:paraId="08956267" w14:textId="77777777" w:rsidR="00E95E1B" w:rsidRDefault="00E95E1B" w:rsidP="00796C9F">
            <w:pPr>
              <w:rPr>
                <w:color w:val="000000"/>
                <w:sz w:val="18"/>
                <w:szCs w:val="18"/>
                <w:lang w:val="fr-FR" w:eastAsia="en-GB"/>
              </w:rPr>
            </w:pPr>
            <w:r>
              <w:rPr>
                <w:color w:val="000000"/>
                <w:sz w:val="18"/>
                <w:szCs w:val="18"/>
                <w:lang w:val="fr-FR" w:eastAsia="en-GB"/>
              </w:rPr>
              <w:t>CERD</w:t>
            </w:r>
          </w:p>
        </w:tc>
        <w:tc>
          <w:tcPr>
            <w:tcW w:w="289" w:type="pct"/>
            <w:shd w:val="clear" w:color="auto" w:fill="auto"/>
            <w:tcMar>
              <w:top w:w="0" w:type="dxa"/>
              <w:left w:w="108" w:type="dxa"/>
              <w:bottom w:w="0" w:type="dxa"/>
              <w:right w:w="108" w:type="dxa"/>
            </w:tcMar>
            <w:vAlign w:val="center"/>
          </w:tcPr>
          <w:p w14:paraId="65ECC702" w14:textId="77777777" w:rsidR="00E95E1B" w:rsidRDefault="00E95E1B" w:rsidP="00796C9F">
            <w:pPr>
              <w:rPr>
                <w:color w:val="000000"/>
                <w:sz w:val="18"/>
                <w:szCs w:val="18"/>
                <w:lang w:val="fr-FR" w:eastAsia="en-GB"/>
              </w:rPr>
            </w:pPr>
            <w:r>
              <w:rPr>
                <w:color w:val="000000"/>
                <w:sz w:val="18"/>
                <w:szCs w:val="18"/>
                <w:lang w:val="fr-FR" w:eastAsia="en-GB"/>
              </w:rPr>
              <w:t>7</w:t>
            </w:r>
          </w:p>
        </w:tc>
        <w:tc>
          <w:tcPr>
            <w:tcW w:w="177" w:type="pct"/>
            <w:tcBorders>
              <w:top w:val="nil"/>
              <w:left w:val="nil"/>
              <w:bottom w:val="nil"/>
              <w:right w:val="nil"/>
            </w:tcBorders>
            <w:shd w:val="clear" w:color="auto" w:fill="auto"/>
            <w:vAlign w:val="center"/>
          </w:tcPr>
          <w:p w14:paraId="479B7D67" w14:textId="77777777" w:rsidR="00E95E1B" w:rsidRDefault="00E95E1B" w:rsidP="00796C9F">
            <w:pPr>
              <w:rPr>
                <w:color w:val="000000"/>
                <w:sz w:val="18"/>
                <w:szCs w:val="18"/>
                <w:lang w:val="fr-FR"/>
              </w:rPr>
            </w:pPr>
            <w:r w:rsidRPr="00D84818">
              <w:rPr>
                <w:color w:val="000000"/>
                <w:sz w:val="18"/>
                <w:szCs w:val="18"/>
                <w:lang w:eastAsia="en-GB"/>
              </w:rPr>
              <w:t>7.3</w:t>
            </w:r>
          </w:p>
        </w:tc>
        <w:tc>
          <w:tcPr>
            <w:tcW w:w="492" w:type="pct"/>
            <w:tcMar>
              <w:top w:w="0" w:type="dxa"/>
              <w:left w:w="108" w:type="dxa"/>
              <w:bottom w:w="0" w:type="dxa"/>
              <w:right w:w="108" w:type="dxa"/>
            </w:tcMar>
            <w:vAlign w:val="center"/>
            <w:hideMark/>
          </w:tcPr>
          <w:p w14:paraId="3326C4EA" w14:textId="77777777" w:rsidR="00E95E1B" w:rsidRDefault="00E95E1B" w:rsidP="00796C9F">
            <w:pPr>
              <w:rPr>
                <w:color w:val="000000"/>
                <w:sz w:val="18"/>
                <w:szCs w:val="18"/>
                <w:lang w:val="fr-FR" w:eastAsia="en-GB"/>
              </w:rPr>
            </w:pPr>
            <w:r>
              <w:rPr>
                <w:color w:val="000000"/>
                <w:sz w:val="18"/>
                <w:szCs w:val="18"/>
                <w:lang w:val="fr-FR"/>
              </w:rPr>
              <w:t>0.17</w:t>
            </w:r>
          </w:p>
        </w:tc>
        <w:tc>
          <w:tcPr>
            <w:tcW w:w="380" w:type="pct"/>
            <w:vAlign w:val="center"/>
          </w:tcPr>
          <w:p w14:paraId="715D1F72" w14:textId="77777777" w:rsidR="00E95E1B" w:rsidDel="00537733" w:rsidRDefault="00E95E1B" w:rsidP="00796C9F">
            <w:pPr>
              <w:rPr>
                <w:color w:val="000000"/>
                <w:sz w:val="18"/>
                <w:szCs w:val="18"/>
                <w:lang w:val="fr-FR"/>
              </w:rPr>
            </w:pPr>
            <w:r>
              <w:rPr>
                <w:color w:val="000000"/>
                <w:sz w:val="18"/>
                <w:szCs w:val="18"/>
                <w:lang w:val="fr-FR"/>
              </w:rPr>
              <w:t>0.13</w:t>
            </w:r>
          </w:p>
        </w:tc>
        <w:tc>
          <w:tcPr>
            <w:tcW w:w="341" w:type="pct"/>
            <w:noWrap/>
            <w:tcMar>
              <w:top w:w="0" w:type="dxa"/>
              <w:left w:w="108" w:type="dxa"/>
              <w:bottom w:w="0" w:type="dxa"/>
              <w:right w:w="108" w:type="dxa"/>
            </w:tcMar>
            <w:vAlign w:val="center"/>
            <w:hideMark/>
          </w:tcPr>
          <w:p w14:paraId="1C8C3B79" w14:textId="77777777" w:rsidR="00E95E1B" w:rsidRDefault="00E95E1B" w:rsidP="00796C9F">
            <w:pPr>
              <w:rPr>
                <w:color w:val="000000"/>
                <w:sz w:val="18"/>
                <w:szCs w:val="18"/>
                <w:lang w:val="fr-FR" w:eastAsia="en-GB"/>
              </w:rPr>
            </w:pPr>
            <w:r>
              <w:rPr>
                <w:color w:val="000000"/>
                <w:sz w:val="18"/>
                <w:szCs w:val="18"/>
                <w:lang w:val="fr-FR"/>
              </w:rPr>
              <w:t>2</w:t>
            </w:r>
          </w:p>
        </w:tc>
        <w:tc>
          <w:tcPr>
            <w:tcW w:w="318" w:type="pct"/>
            <w:noWrap/>
            <w:tcMar>
              <w:top w:w="0" w:type="dxa"/>
              <w:left w:w="108" w:type="dxa"/>
              <w:bottom w:w="0" w:type="dxa"/>
              <w:right w:w="108" w:type="dxa"/>
            </w:tcMar>
            <w:vAlign w:val="center"/>
            <w:hideMark/>
          </w:tcPr>
          <w:p w14:paraId="4AD24987" w14:textId="77777777" w:rsidR="00E95E1B" w:rsidRDefault="00E95E1B" w:rsidP="00796C9F">
            <w:pPr>
              <w:rPr>
                <w:color w:val="000000"/>
                <w:sz w:val="18"/>
                <w:szCs w:val="18"/>
                <w:lang w:val="fr-FR" w:eastAsia="en-GB"/>
              </w:rPr>
            </w:pPr>
          </w:p>
        </w:tc>
        <w:tc>
          <w:tcPr>
            <w:tcW w:w="475" w:type="pct"/>
            <w:vAlign w:val="center"/>
          </w:tcPr>
          <w:p w14:paraId="005B9F35" w14:textId="77777777" w:rsidR="00E95E1B" w:rsidRPr="00261EDC" w:rsidRDefault="00E95E1B" w:rsidP="00796C9F">
            <w:pPr>
              <w:rPr>
                <w:color w:val="000000"/>
                <w:sz w:val="18"/>
                <w:szCs w:val="18"/>
                <w:lang w:val="fr-FR"/>
              </w:rPr>
            </w:pPr>
            <w:r>
              <w:rPr>
                <w:color w:val="000000"/>
                <w:sz w:val="18"/>
                <w:szCs w:val="18"/>
                <w:lang w:val="fr-FR"/>
              </w:rPr>
              <w:t>9.17</w:t>
            </w:r>
          </w:p>
        </w:tc>
        <w:tc>
          <w:tcPr>
            <w:tcW w:w="591" w:type="pct"/>
            <w:noWrap/>
            <w:tcMar>
              <w:top w:w="0" w:type="dxa"/>
              <w:left w:w="108" w:type="dxa"/>
              <w:bottom w:w="0" w:type="dxa"/>
              <w:right w:w="108" w:type="dxa"/>
            </w:tcMar>
            <w:vAlign w:val="center"/>
          </w:tcPr>
          <w:p w14:paraId="55F75B97" w14:textId="77777777" w:rsidR="00E95E1B" w:rsidRPr="00261EDC" w:rsidRDefault="00E95E1B" w:rsidP="00796C9F">
            <w:pPr>
              <w:rPr>
                <w:rFonts w:eastAsiaTheme="minorHAnsi"/>
                <w:color w:val="000000"/>
                <w:sz w:val="18"/>
                <w:szCs w:val="18"/>
                <w:lang w:val="fr-FR" w:eastAsia="en-GB"/>
              </w:rPr>
            </w:pPr>
            <w:r>
              <w:rPr>
                <w:color w:val="000000"/>
                <w:sz w:val="18"/>
                <w:szCs w:val="18"/>
                <w:lang w:val="fr-FR"/>
              </w:rPr>
              <w:t>9.43</w:t>
            </w:r>
          </w:p>
        </w:tc>
        <w:tc>
          <w:tcPr>
            <w:tcW w:w="370" w:type="pct"/>
            <w:noWrap/>
            <w:tcMar>
              <w:top w:w="0" w:type="dxa"/>
              <w:left w:w="108" w:type="dxa"/>
              <w:bottom w:w="0" w:type="dxa"/>
              <w:right w:w="108" w:type="dxa"/>
            </w:tcMar>
            <w:vAlign w:val="center"/>
            <w:hideMark/>
          </w:tcPr>
          <w:p w14:paraId="0D819790" w14:textId="77777777" w:rsidR="00E95E1B" w:rsidRDefault="00E95E1B" w:rsidP="00796C9F">
            <w:pPr>
              <w:rPr>
                <w:color w:val="000000"/>
                <w:sz w:val="18"/>
                <w:szCs w:val="18"/>
                <w:lang w:val="fr-FR" w:eastAsia="en-GB"/>
              </w:rPr>
            </w:pPr>
            <w:r>
              <w:rPr>
                <w:color w:val="000000"/>
                <w:sz w:val="18"/>
                <w:szCs w:val="18"/>
                <w:lang w:val="fr-FR"/>
              </w:rPr>
              <w:t>9.4</w:t>
            </w:r>
          </w:p>
        </w:tc>
      </w:tr>
      <w:tr w:rsidR="00E95E1B" w14:paraId="4EFFE024" w14:textId="77777777" w:rsidTr="00796C9F">
        <w:trPr>
          <w:trHeight w:val="312"/>
          <w:jc w:val="center"/>
        </w:trPr>
        <w:tc>
          <w:tcPr>
            <w:tcW w:w="1567" w:type="pct"/>
            <w:noWrap/>
            <w:tcMar>
              <w:top w:w="0" w:type="dxa"/>
              <w:left w:w="108" w:type="dxa"/>
              <w:bottom w:w="0" w:type="dxa"/>
              <w:right w:w="108" w:type="dxa"/>
            </w:tcMar>
            <w:vAlign w:val="center"/>
            <w:hideMark/>
          </w:tcPr>
          <w:p w14:paraId="7C0A8092" w14:textId="77777777" w:rsidR="00E95E1B" w:rsidRDefault="00E95E1B" w:rsidP="00796C9F">
            <w:pPr>
              <w:rPr>
                <w:color w:val="000000"/>
                <w:sz w:val="18"/>
                <w:szCs w:val="18"/>
                <w:lang w:val="fr-FR" w:eastAsia="en-GB"/>
              </w:rPr>
            </w:pPr>
            <w:r>
              <w:rPr>
                <w:color w:val="000000"/>
                <w:sz w:val="18"/>
                <w:szCs w:val="18"/>
                <w:lang w:val="fr-FR" w:eastAsia="en-GB"/>
              </w:rPr>
              <w:t>CCPR*</w:t>
            </w:r>
          </w:p>
        </w:tc>
        <w:tc>
          <w:tcPr>
            <w:tcW w:w="289" w:type="pct"/>
            <w:tcBorders>
              <w:top w:val="nil"/>
              <w:left w:val="nil"/>
              <w:bottom w:val="nil"/>
              <w:right w:val="nil"/>
            </w:tcBorders>
            <w:shd w:val="clear" w:color="auto" w:fill="auto"/>
            <w:tcMar>
              <w:top w:w="0" w:type="dxa"/>
              <w:left w:w="108" w:type="dxa"/>
              <w:bottom w:w="0" w:type="dxa"/>
              <w:right w:w="108" w:type="dxa"/>
            </w:tcMar>
            <w:vAlign w:val="center"/>
          </w:tcPr>
          <w:p w14:paraId="39F35C99" w14:textId="77777777" w:rsidR="00E95E1B" w:rsidRDefault="00E95E1B" w:rsidP="00796C9F">
            <w:pPr>
              <w:rPr>
                <w:color w:val="000000"/>
                <w:sz w:val="18"/>
                <w:szCs w:val="18"/>
                <w:lang w:val="fr-FR" w:eastAsia="en-GB"/>
              </w:rPr>
            </w:pPr>
            <w:r w:rsidRPr="00D84818">
              <w:rPr>
                <w:color w:val="000000"/>
                <w:sz w:val="18"/>
                <w:szCs w:val="18"/>
                <w:lang w:eastAsia="en-GB"/>
              </w:rPr>
              <w:t>5.7</w:t>
            </w:r>
          </w:p>
        </w:tc>
        <w:tc>
          <w:tcPr>
            <w:tcW w:w="177" w:type="pct"/>
            <w:tcBorders>
              <w:top w:val="nil"/>
              <w:left w:val="nil"/>
              <w:bottom w:val="nil"/>
              <w:right w:val="nil"/>
            </w:tcBorders>
            <w:shd w:val="clear" w:color="auto" w:fill="auto"/>
            <w:vAlign w:val="center"/>
          </w:tcPr>
          <w:p w14:paraId="4834214A" w14:textId="3F84C3C9" w:rsidR="00E95E1B" w:rsidRDefault="00C63FAC" w:rsidP="00796C9F">
            <w:pPr>
              <w:rPr>
                <w:color w:val="000000"/>
                <w:sz w:val="18"/>
                <w:szCs w:val="18"/>
                <w:lang w:val="fr-FR"/>
              </w:rPr>
            </w:pPr>
            <w:r>
              <w:rPr>
                <w:color w:val="000000"/>
                <w:sz w:val="18"/>
                <w:szCs w:val="18"/>
                <w:lang w:eastAsia="en-GB"/>
              </w:rPr>
              <w:t>6.15</w:t>
            </w:r>
          </w:p>
        </w:tc>
        <w:tc>
          <w:tcPr>
            <w:tcW w:w="492" w:type="pct"/>
            <w:tcMar>
              <w:top w:w="0" w:type="dxa"/>
              <w:left w:w="108" w:type="dxa"/>
              <w:bottom w:w="0" w:type="dxa"/>
              <w:right w:w="108" w:type="dxa"/>
            </w:tcMar>
            <w:vAlign w:val="center"/>
            <w:hideMark/>
          </w:tcPr>
          <w:p w14:paraId="12EDE735" w14:textId="77777777" w:rsidR="00E95E1B" w:rsidRDefault="00E95E1B" w:rsidP="00796C9F">
            <w:pPr>
              <w:rPr>
                <w:color w:val="000000"/>
                <w:sz w:val="18"/>
                <w:szCs w:val="18"/>
                <w:lang w:val="fr-FR" w:eastAsia="en-GB"/>
              </w:rPr>
            </w:pPr>
            <w:r>
              <w:rPr>
                <w:color w:val="000000"/>
                <w:sz w:val="18"/>
                <w:szCs w:val="18"/>
                <w:lang w:val="fr-FR"/>
              </w:rPr>
              <w:t>7.58</w:t>
            </w:r>
          </w:p>
        </w:tc>
        <w:tc>
          <w:tcPr>
            <w:tcW w:w="380" w:type="pct"/>
            <w:vAlign w:val="center"/>
          </w:tcPr>
          <w:p w14:paraId="4BCB8F21" w14:textId="77777777" w:rsidR="00E95E1B" w:rsidDel="00537733" w:rsidRDefault="00E95E1B" w:rsidP="00796C9F">
            <w:pPr>
              <w:rPr>
                <w:color w:val="000000"/>
                <w:sz w:val="18"/>
                <w:szCs w:val="18"/>
                <w:lang w:val="fr-FR"/>
              </w:rPr>
            </w:pPr>
            <w:r>
              <w:rPr>
                <w:color w:val="000000"/>
                <w:sz w:val="18"/>
                <w:szCs w:val="18"/>
                <w:lang w:val="fr-FR"/>
              </w:rPr>
              <w:t>7.15</w:t>
            </w:r>
          </w:p>
        </w:tc>
        <w:tc>
          <w:tcPr>
            <w:tcW w:w="341" w:type="pct"/>
            <w:noWrap/>
            <w:tcMar>
              <w:top w:w="0" w:type="dxa"/>
              <w:left w:w="108" w:type="dxa"/>
              <w:bottom w:w="0" w:type="dxa"/>
              <w:right w:w="108" w:type="dxa"/>
            </w:tcMar>
            <w:vAlign w:val="center"/>
            <w:hideMark/>
          </w:tcPr>
          <w:p w14:paraId="5B3ECBA4" w14:textId="77777777" w:rsidR="00E95E1B" w:rsidRDefault="00E95E1B" w:rsidP="00796C9F">
            <w:pPr>
              <w:rPr>
                <w:color w:val="000000"/>
                <w:sz w:val="18"/>
                <w:szCs w:val="18"/>
                <w:lang w:val="fr-FR" w:eastAsia="en-GB"/>
              </w:rPr>
            </w:pPr>
            <w:r>
              <w:rPr>
                <w:color w:val="000000"/>
                <w:sz w:val="18"/>
                <w:szCs w:val="18"/>
                <w:lang w:val="fr-FR"/>
              </w:rPr>
              <w:t>2</w:t>
            </w:r>
          </w:p>
        </w:tc>
        <w:tc>
          <w:tcPr>
            <w:tcW w:w="318" w:type="pct"/>
            <w:noWrap/>
            <w:tcMar>
              <w:top w:w="0" w:type="dxa"/>
              <w:left w:w="108" w:type="dxa"/>
              <w:bottom w:w="0" w:type="dxa"/>
              <w:right w:w="108" w:type="dxa"/>
            </w:tcMar>
            <w:vAlign w:val="center"/>
            <w:hideMark/>
          </w:tcPr>
          <w:p w14:paraId="13172693" w14:textId="77777777" w:rsidR="00E95E1B" w:rsidRDefault="00E95E1B" w:rsidP="00796C9F">
            <w:pPr>
              <w:rPr>
                <w:color w:val="000000"/>
                <w:sz w:val="18"/>
                <w:szCs w:val="18"/>
                <w:lang w:val="fr-FR" w:eastAsia="en-GB"/>
              </w:rPr>
            </w:pPr>
          </w:p>
        </w:tc>
        <w:tc>
          <w:tcPr>
            <w:tcW w:w="475" w:type="pct"/>
            <w:vAlign w:val="center"/>
          </w:tcPr>
          <w:p w14:paraId="7A2FA0A1" w14:textId="77777777" w:rsidR="00E95E1B" w:rsidRPr="00261EDC" w:rsidRDefault="00E95E1B" w:rsidP="00796C9F">
            <w:pPr>
              <w:rPr>
                <w:color w:val="000000"/>
                <w:sz w:val="18"/>
                <w:szCs w:val="18"/>
                <w:lang w:val="fr-FR"/>
              </w:rPr>
            </w:pPr>
            <w:r>
              <w:rPr>
                <w:color w:val="000000"/>
                <w:sz w:val="18"/>
                <w:szCs w:val="18"/>
                <w:lang w:val="fr-FR"/>
              </w:rPr>
              <w:t>15.28</w:t>
            </w:r>
          </w:p>
        </w:tc>
        <w:tc>
          <w:tcPr>
            <w:tcW w:w="591" w:type="pct"/>
            <w:noWrap/>
            <w:tcMar>
              <w:top w:w="0" w:type="dxa"/>
              <w:left w:w="108" w:type="dxa"/>
              <w:bottom w:w="0" w:type="dxa"/>
              <w:right w:w="108" w:type="dxa"/>
            </w:tcMar>
            <w:vAlign w:val="center"/>
          </w:tcPr>
          <w:p w14:paraId="1032286B" w14:textId="3B1B991A" w:rsidR="00E95E1B" w:rsidRPr="00261EDC" w:rsidRDefault="00E95E1B" w:rsidP="00796C9F">
            <w:pPr>
              <w:rPr>
                <w:rFonts w:eastAsiaTheme="minorHAnsi"/>
                <w:color w:val="000000"/>
                <w:sz w:val="18"/>
                <w:szCs w:val="18"/>
                <w:lang w:val="fr-FR" w:eastAsia="en-GB"/>
              </w:rPr>
            </w:pPr>
            <w:r>
              <w:rPr>
                <w:color w:val="000000"/>
                <w:sz w:val="18"/>
                <w:szCs w:val="18"/>
                <w:lang w:val="fr-FR"/>
              </w:rPr>
              <w:t>1</w:t>
            </w:r>
            <w:r w:rsidR="00C63FAC">
              <w:rPr>
                <w:color w:val="000000"/>
                <w:sz w:val="18"/>
                <w:szCs w:val="18"/>
                <w:lang w:val="fr-FR"/>
              </w:rPr>
              <w:t>5</w:t>
            </w:r>
            <w:r>
              <w:rPr>
                <w:color w:val="000000"/>
                <w:sz w:val="18"/>
                <w:szCs w:val="18"/>
                <w:lang w:val="fr-FR"/>
              </w:rPr>
              <w:t>.3</w:t>
            </w:r>
          </w:p>
        </w:tc>
        <w:tc>
          <w:tcPr>
            <w:tcW w:w="370" w:type="pct"/>
            <w:noWrap/>
            <w:tcMar>
              <w:top w:w="0" w:type="dxa"/>
              <w:left w:w="108" w:type="dxa"/>
              <w:bottom w:w="0" w:type="dxa"/>
              <w:right w:w="108" w:type="dxa"/>
            </w:tcMar>
            <w:vAlign w:val="center"/>
            <w:hideMark/>
          </w:tcPr>
          <w:p w14:paraId="6F4541F2" w14:textId="77777777" w:rsidR="00E95E1B" w:rsidRDefault="00E95E1B" w:rsidP="00796C9F">
            <w:pPr>
              <w:rPr>
                <w:color w:val="000000"/>
                <w:sz w:val="18"/>
                <w:szCs w:val="18"/>
                <w:lang w:val="fr-FR" w:eastAsia="en-GB"/>
              </w:rPr>
            </w:pPr>
            <w:r>
              <w:rPr>
                <w:color w:val="000000"/>
                <w:sz w:val="18"/>
                <w:szCs w:val="18"/>
                <w:lang w:val="fr-FR"/>
              </w:rPr>
              <w:t>19.1</w:t>
            </w:r>
          </w:p>
        </w:tc>
      </w:tr>
      <w:tr w:rsidR="00E95E1B" w14:paraId="7F6857C6" w14:textId="77777777" w:rsidTr="00796C9F">
        <w:trPr>
          <w:trHeight w:val="312"/>
          <w:jc w:val="center"/>
        </w:trPr>
        <w:tc>
          <w:tcPr>
            <w:tcW w:w="1567" w:type="pct"/>
            <w:noWrap/>
            <w:tcMar>
              <w:top w:w="0" w:type="dxa"/>
              <w:left w:w="108" w:type="dxa"/>
              <w:bottom w:w="0" w:type="dxa"/>
              <w:right w:w="108" w:type="dxa"/>
            </w:tcMar>
            <w:vAlign w:val="center"/>
            <w:hideMark/>
          </w:tcPr>
          <w:p w14:paraId="4946AF67" w14:textId="77777777" w:rsidR="00E95E1B" w:rsidRDefault="00E95E1B" w:rsidP="00796C9F">
            <w:pPr>
              <w:rPr>
                <w:color w:val="000000"/>
                <w:sz w:val="18"/>
                <w:szCs w:val="18"/>
                <w:lang w:val="fr-FR" w:eastAsia="en-GB"/>
              </w:rPr>
            </w:pPr>
            <w:r>
              <w:rPr>
                <w:color w:val="000000"/>
                <w:sz w:val="18"/>
                <w:szCs w:val="18"/>
                <w:lang w:val="fr-FR" w:eastAsia="en-GB"/>
              </w:rPr>
              <w:t>CESCR</w:t>
            </w:r>
          </w:p>
        </w:tc>
        <w:tc>
          <w:tcPr>
            <w:tcW w:w="289" w:type="pct"/>
            <w:tcBorders>
              <w:top w:val="nil"/>
              <w:left w:val="nil"/>
              <w:bottom w:val="nil"/>
              <w:right w:val="nil"/>
            </w:tcBorders>
            <w:shd w:val="clear" w:color="auto" w:fill="auto"/>
            <w:tcMar>
              <w:top w:w="0" w:type="dxa"/>
              <w:left w:w="108" w:type="dxa"/>
              <w:bottom w:w="0" w:type="dxa"/>
              <w:right w:w="108" w:type="dxa"/>
            </w:tcMar>
            <w:vAlign w:val="center"/>
          </w:tcPr>
          <w:p w14:paraId="37C3D298" w14:textId="77777777" w:rsidR="00E95E1B" w:rsidRDefault="00E95E1B" w:rsidP="00796C9F">
            <w:pPr>
              <w:rPr>
                <w:color w:val="000000"/>
                <w:sz w:val="18"/>
                <w:szCs w:val="18"/>
                <w:lang w:val="fr-FR" w:eastAsia="en-GB"/>
              </w:rPr>
            </w:pPr>
            <w:r w:rsidRPr="00D84818">
              <w:rPr>
                <w:color w:val="000000"/>
                <w:sz w:val="18"/>
                <w:szCs w:val="18"/>
                <w:lang w:eastAsia="en-GB"/>
              </w:rPr>
              <w:t>5.4</w:t>
            </w:r>
          </w:p>
        </w:tc>
        <w:tc>
          <w:tcPr>
            <w:tcW w:w="177" w:type="pct"/>
            <w:tcBorders>
              <w:top w:val="nil"/>
              <w:left w:val="nil"/>
              <w:bottom w:val="nil"/>
              <w:right w:val="nil"/>
            </w:tcBorders>
            <w:shd w:val="clear" w:color="auto" w:fill="auto"/>
            <w:vAlign w:val="center"/>
          </w:tcPr>
          <w:p w14:paraId="6E72D254" w14:textId="77777777" w:rsidR="00E95E1B" w:rsidRDefault="00E95E1B" w:rsidP="00796C9F">
            <w:pPr>
              <w:rPr>
                <w:color w:val="000000"/>
                <w:sz w:val="18"/>
                <w:szCs w:val="18"/>
                <w:lang w:val="fr-FR"/>
              </w:rPr>
            </w:pPr>
            <w:r w:rsidRPr="00D84818">
              <w:rPr>
                <w:color w:val="000000"/>
                <w:sz w:val="18"/>
                <w:szCs w:val="18"/>
                <w:lang w:eastAsia="en-GB"/>
              </w:rPr>
              <w:t>5.4</w:t>
            </w:r>
          </w:p>
        </w:tc>
        <w:tc>
          <w:tcPr>
            <w:tcW w:w="492" w:type="pct"/>
            <w:tcMar>
              <w:top w:w="0" w:type="dxa"/>
              <w:left w:w="108" w:type="dxa"/>
              <w:bottom w:w="0" w:type="dxa"/>
              <w:right w:w="108" w:type="dxa"/>
            </w:tcMar>
            <w:vAlign w:val="center"/>
            <w:hideMark/>
          </w:tcPr>
          <w:p w14:paraId="45FBDACC" w14:textId="77777777" w:rsidR="00E95E1B" w:rsidRDefault="00E95E1B" w:rsidP="00796C9F">
            <w:pPr>
              <w:rPr>
                <w:color w:val="000000"/>
                <w:sz w:val="18"/>
                <w:szCs w:val="18"/>
                <w:lang w:val="fr-FR" w:eastAsia="en-GB"/>
              </w:rPr>
            </w:pPr>
            <w:r>
              <w:rPr>
                <w:color w:val="000000"/>
                <w:sz w:val="18"/>
                <w:szCs w:val="18"/>
                <w:lang w:val="fr-FR"/>
              </w:rPr>
              <w:t>0.65</w:t>
            </w:r>
          </w:p>
        </w:tc>
        <w:tc>
          <w:tcPr>
            <w:tcW w:w="380" w:type="pct"/>
            <w:vAlign w:val="center"/>
          </w:tcPr>
          <w:p w14:paraId="6A05AEBB" w14:textId="77777777" w:rsidR="00E95E1B" w:rsidRDefault="00E95E1B" w:rsidP="00796C9F">
            <w:pPr>
              <w:rPr>
                <w:color w:val="000000"/>
                <w:sz w:val="18"/>
                <w:szCs w:val="18"/>
                <w:lang w:val="fr-FR"/>
              </w:rPr>
            </w:pPr>
            <w:r>
              <w:rPr>
                <w:color w:val="000000"/>
                <w:sz w:val="18"/>
                <w:szCs w:val="18"/>
                <w:lang w:val="fr-FR"/>
              </w:rPr>
              <w:t>0.65</w:t>
            </w:r>
          </w:p>
        </w:tc>
        <w:tc>
          <w:tcPr>
            <w:tcW w:w="341" w:type="pct"/>
            <w:noWrap/>
            <w:tcMar>
              <w:top w:w="0" w:type="dxa"/>
              <w:left w:w="108" w:type="dxa"/>
              <w:bottom w:w="0" w:type="dxa"/>
              <w:right w:w="108" w:type="dxa"/>
            </w:tcMar>
            <w:vAlign w:val="center"/>
            <w:hideMark/>
          </w:tcPr>
          <w:p w14:paraId="770D27FA" w14:textId="77777777" w:rsidR="00E95E1B" w:rsidRDefault="00E95E1B" w:rsidP="00796C9F">
            <w:pPr>
              <w:rPr>
                <w:color w:val="000000"/>
                <w:sz w:val="18"/>
                <w:szCs w:val="18"/>
                <w:lang w:val="fr-FR" w:eastAsia="en-GB"/>
              </w:rPr>
            </w:pPr>
            <w:r>
              <w:rPr>
                <w:color w:val="000000"/>
                <w:sz w:val="18"/>
                <w:szCs w:val="18"/>
                <w:lang w:val="fr-FR"/>
              </w:rPr>
              <w:t>2</w:t>
            </w:r>
          </w:p>
        </w:tc>
        <w:tc>
          <w:tcPr>
            <w:tcW w:w="318" w:type="pct"/>
            <w:noWrap/>
            <w:tcMar>
              <w:top w:w="0" w:type="dxa"/>
              <w:left w:w="108" w:type="dxa"/>
              <w:bottom w:w="0" w:type="dxa"/>
              <w:right w:w="108" w:type="dxa"/>
            </w:tcMar>
            <w:vAlign w:val="center"/>
            <w:hideMark/>
          </w:tcPr>
          <w:p w14:paraId="4EC39F2D" w14:textId="77777777" w:rsidR="00E95E1B" w:rsidRDefault="00E95E1B" w:rsidP="00796C9F">
            <w:pPr>
              <w:rPr>
                <w:color w:val="000000"/>
                <w:sz w:val="18"/>
                <w:szCs w:val="18"/>
                <w:lang w:val="fr-FR" w:eastAsia="en-GB"/>
              </w:rPr>
            </w:pPr>
          </w:p>
        </w:tc>
        <w:tc>
          <w:tcPr>
            <w:tcW w:w="475" w:type="pct"/>
            <w:vAlign w:val="center"/>
          </w:tcPr>
          <w:p w14:paraId="41BE56D7" w14:textId="77777777" w:rsidR="00E95E1B" w:rsidRPr="00261EDC" w:rsidRDefault="00E95E1B" w:rsidP="00796C9F">
            <w:pPr>
              <w:rPr>
                <w:color w:val="000000"/>
                <w:sz w:val="18"/>
                <w:szCs w:val="18"/>
                <w:lang w:val="fr-FR"/>
              </w:rPr>
            </w:pPr>
            <w:r>
              <w:rPr>
                <w:color w:val="000000"/>
                <w:sz w:val="18"/>
                <w:szCs w:val="18"/>
                <w:lang w:val="fr-FR"/>
              </w:rPr>
              <w:t>8.05</w:t>
            </w:r>
          </w:p>
        </w:tc>
        <w:tc>
          <w:tcPr>
            <w:tcW w:w="591" w:type="pct"/>
            <w:noWrap/>
            <w:tcMar>
              <w:top w:w="0" w:type="dxa"/>
              <w:left w:w="108" w:type="dxa"/>
              <w:bottom w:w="0" w:type="dxa"/>
              <w:right w:w="108" w:type="dxa"/>
            </w:tcMar>
            <w:vAlign w:val="center"/>
          </w:tcPr>
          <w:p w14:paraId="3E16599C" w14:textId="77777777" w:rsidR="00E95E1B" w:rsidRPr="00261EDC" w:rsidRDefault="00E95E1B" w:rsidP="00796C9F">
            <w:pPr>
              <w:rPr>
                <w:rFonts w:eastAsiaTheme="minorHAnsi"/>
                <w:color w:val="000000"/>
                <w:sz w:val="18"/>
                <w:szCs w:val="18"/>
                <w:lang w:val="fr-FR" w:eastAsia="en-GB"/>
              </w:rPr>
            </w:pPr>
            <w:r>
              <w:rPr>
                <w:color w:val="000000"/>
                <w:sz w:val="18"/>
                <w:szCs w:val="18"/>
                <w:lang w:val="fr-FR"/>
              </w:rPr>
              <w:t>8.05</w:t>
            </w:r>
          </w:p>
        </w:tc>
        <w:tc>
          <w:tcPr>
            <w:tcW w:w="370" w:type="pct"/>
            <w:noWrap/>
            <w:tcMar>
              <w:top w:w="0" w:type="dxa"/>
              <w:left w:w="108" w:type="dxa"/>
              <w:bottom w:w="0" w:type="dxa"/>
              <w:right w:w="108" w:type="dxa"/>
            </w:tcMar>
            <w:vAlign w:val="center"/>
            <w:hideMark/>
          </w:tcPr>
          <w:p w14:paraId="7A7897E6" w14:textId="77777777" w:rsidR="00E95E1B" w:rsidRDefault="00E95E1B" w:rsidP="00796C9F">
            <w:pPr>
              <w:rPr>
                <w:color w:val="000000"/>
                <w:sz w:val="18"/>
                <w:szCs w:val="18"/>
                <w:lang w:val="fr-FR" w:eastAsia="en-GB"/>
              </w:rPr>
            </w:pPr>
            <w:r>
              <w:rPr>
                <w:color w:val="000000"/>
                <w:sz w:val="18"/>
                <w:szCs w:val="18"/>
                <w:lang w:val="fr-FR"/>
              </w:rPr>
              <w:t>8</w:t>
            </w:r>
          </w:p>
        </w:tc>
      </w:tr>
      <w:tr w:rsidR="00E95E1B" w14:paraId="404B6D81" w14:textId="77777777" w:rsidTr="00796C9F">
        <w:trPr>
          <w:trHeight w:val="312"/>
          <w:jc w:val="center"/>
        </w:trPr>
        <w:tc>
          <w:tcPr>
            <w:tcW w:w="1567" w:type="pct"/>
            <w:noWrap/>
            <w:tcMar>
              <w:top w:w="0" w:type="dxa"/>
              <w:left w:w="108" w:type="dxa"/>
              <w:bottom w:w="0" w:type="dxa"/>
              <w:right w:w="108" w:type="dxa"/>
            </w:tcMar>
            <w:vAlign w:val="center"/>
            <w:hideMark/>
          </w:tcPr>
          <w:p w14:paraId="60FC45A2" w14:textId="77777777" w:rsidR="00E95E1B" w:rsidRDefault="00E95E1B" w:rsidP="00796C9F">
            <w:pPr>
              <w:rPr>
                <w:color w:val="000000"/>
                <w:sz w:val="18"/>
                <w:szCs w:val="18"/>
                <w:lang w:val="fr-FR" w:eastAsia="en-GB"/>
              </w:rPr>
            </w:pPr>
            <w:r>
              <w:rPr>
                <w:color w:val="000000"/>
                <w:sz w:val="18"/>
                <w:szCs w:val="18"/>
                <w:lang w:val="fr-FR" w:eastAsia="en-GB"/>
              </w:rPr>
              <w:t>CEDAW</w:t>
            </w:r>
          </w:p>
        </w:tc>
        <w:tc>
          <w:tcPr>
            <w:tcW w:w="289" w:type="pct"/>
            <w:tcBorders>
              <w:top w:val="nil"/>
              <w:left w:val="nil"/>
              <w:bottom w:val="nil"/>
              <w:right w:val="nil"/>
            </w:tcBorders>
            <w:shd w:val="clear" w:color="auto" w:fill="auto"/>
            <w:tcMar>
              <w:top w:w="0" w:type="dxa"/>
              <w:left w:w="108" w:type="dxa"/>
              <w:bottom w:w="0" w:type="dxa"/>
              <w:right w:w="108" w:type="dxa"/>
            </w:tcMar>
            <w:vAlign w:val="center"/>
          </w:tcPr>
          <w:p w14:paraId="490837AF" w14:textId="2CCD57A8" w:rsidR="00E95E1B" w:rsidRDefault="00E95E1B" w:rsidP="00796C9F">
            <w:pPr>
              <w:rPr>
                <w:color w:val="000000"/>
                <w:sz w:val="18"/>
                <w:szCs w:val="18"/>
                <w:lang w:val="fr-FR" w:eastAsia="en-GB"/>
              </w:rPr>
            </w:pPr>
            <w:r w:rsidRPr="00D84818">
              <w:rPr>
                <w:color w:val="000000"/>
                <w:sz w:val="18"/>
                <w:szCs w:val="18"/>
                <w:lang w:eastAsia="en-GB"/>
              </w:rPr>
              <w:t>1</w:t>
            </w:r>
            <w:r w:rsidR="00153754">
              <w:rPr>
                <w:color w:val="000000"/>
                <w:sz w:val="18"/>
                <w:szCs w:val="18"/>
                <w:lang w:eastAsia="en-GB"/>
              </w:rPr>
              <w:t>1.57</w:t>
            </w:r>
          </w:p>
        </w:tc>
        <w:tc>
          <w:tcPr>
            <w:tcW w:w="177" w:type="pct"/>
            <w:tcBorders>
              <w:top w:val="nil"/>
              <w:left w:val="nil"/>
              <w:bottom w:val="nil"/>
              <w:right w:val="nil"/>
            </w:tcBorders>
            <w:shd w:val="clear" w:color="auto" w:fill="auto"/>
            <w:vAlign w:val="center"/>
          </w:tcPr>
          <w:p w14:paraId="5B4D1AA0" w14:textId="77777777" w:rsidR="00E95E1B" w:rsidRDefault="00E95E1B" w:rsidP="00796C9F">
            <w:pPr>
              <w:rPr>
                <w:color w:val="000000"/>
                <w:sz w:val="18"/>
                <w:szCs w:val="18"/>
                <w:lang w:val="fr-FR"/>
              </w:rPr>
            </w:pPr>
            <w:r w:rsidRPr="00D84818">
              <w:rPr>
                <w:color w:val="000000"/>
                <w:sz w:val="18"/>
                <w:szCs w:val="18"/>
                <w:lang w:eastAsia="en-GB"/>
              </w:rPr>
              <w:t>11.5</w:t>
            </w:r>
          </w:p>
        </w:tc>
        <w:tc>
          <w:tcPr>
            <w:tcW w:w="492" w:type="pct"/>
            <w:tcMar>
              <w:top w:w="0" w:type="dxa"/>
              <w:left w:w="108" w:type="dxa"/>
              <w:bottom w:w="0" w:type="dxa"/>
              <w:right w:w="108" w:type="dxa"/>
            </w:tcMar>
            <w:vAlign w:val="center"/>
            <w:hideMark/>
          </w:tcPr>
          <w:p w14:paraId="3803551A" w14:textId="77777777" w:rsidR="00E95E1B" w:rsidRDefault="00E95E1B" w:rsidP="00796C9F">
            <w:pPr>
              <w:rPr>
                <w:color w:val="000000"/>
                <w:sz w:val="18"/>
                <w:szCs w:val="18"/>
                <w:lang w:val="fr-FR" w:eastAsia="en-GB"/>
              </w:rPr>
            </w:pPr>
            <w:r>
              <w:rPr>
                <w:color w:val="000000"/>
                <w:sz w:val="18"/>
                <w:szCs w:val="18"/>
                <w:lang w:val="fr-FR"/>
              </w:rPr>
              <w:t>0.43</w:t>
            </w:r>
          </w:p>
        </w:tc>
        <w:tc>
          <w:tcPr>
            <w:tcW w:w="380" w:type="pct"/>
            <w:vAlign w:val="center"/>
          </w:tcPr>
          <w:p w14:paraId="72E48C47" w14:textId="77777777" w:rsidR="00E95E1B" w:rsidRDefault="00E95E1B" w:rsidP="00796C9F">
            <w:pPr>
              <w:rPr>
                <w:color w:val="000000"/>
                <w:sz w:val="18"/>
                <w:szCs w:val="18"/>
                <w:lang w:val="fr-FR"/>
              </w:rPr>
            </w:pPr>
            <w:r>
              <w:rPr>
                <w:color w:val="000000"/>
                <w:sz w:val="18"/>
                <w:szCs w:val="18"/>
                <w:lang w:val="fr-FR"/>
              </w:rPr>
              <w:t>0.52</w:t>
            </w:r>
          </w:p>
        </w:tc>
        <w:tc>
          <w:tcPr>
            <w:tcW w:w="341" w:type="pct"/>
            <w:noWrap/>
            <w:tcMar>
              <w:top w:w="0" w:type="dxa"/>
              <w:left w:w="108" w:type="dxa"/>
              <w:bottom w:w="0" w:type="dxa"/>
              <w:right w:w="108" w:type="dxa"/>
            </w:tcMar>
            <w:vAlign w:val="center"/>
            <w:hideMark/>
          </w:tcPr>
          <w:p w14:paraId="44E664B9" w14:textId="77777777" w:rsidR="00E95E1B" w:rsidRDefault="00E95E1B" w:rsidP="00796C9F">
            <w:pPr>
              <w:rPr>
                <w:color w:val="000000"/>
                <w:sz w:val="18"/>
                <w:szCs w:val="18"/>
                <w:lang w:val="fr-FR" w:eastAsia="en-GB"/>
              </w:rPr>
            </w:pPr>
            <w:r>
              <w:rPr>
                <w:color w:val="000000"/>
                <w:sz w:val="18"/>
                <w:szCs w:val="18"/>
                <w:lang w:val="fr-FR"/>
              </w:rPr>
              <w:t>2</w:t>
            </w:r>
          </w:p>
        </w:tc>
        <w:tc>
          <w:tcPr>
            <w:tcW w:w="318" w:type="pct"/>
            <w:noWrap/>
            <w:tcMar>
              <w:top w:w="0" w:type="dxa"/>
              <w:left w:w="108" w:type="dxa"/>
              <w:bottom w:w="0" w:type="dxa"/>
              <w:right w:w="108" w:type="dxa"/>
            </w:tcMar>
            <w:vAlign w:val="center"/>
            <w:hideMark/>
          </w:tcPr>
          <w:p w14:paraId="55B2DA75" w14:textId="77777777" w:rsidR="00E95E1B" w:rsidRDefault="00E95E1B" w:rsidP="00796C9F">
            <w:pPr>
              <w:rPr>
                <w:color w:val="000000"/>
                <w:sz w:val="18"/>
                <w:szCs w:val="18"/>
                <w:lang w:val="fr-FR" w:eastAsia="en-GB"/>
              </w:rPr>
            </w:pPr>
          </w:p>
        </w:tc>
        <w:tc>
          <w:tcPr>
            <w:tcW w:w="475" w:type="pct"/>
            <w:vAlign w:val="center"/>
          </w:tcPr>
          <w:p w14:paraId="49739EC2" w14:textId="5CA8A05F" w:rsidR="00E95E1B" w:rsidRPr="00261EDC" w:rsidRDefault="00E95E1B" w:rsidP="00796C9F">
            <w:pPr>
              <w:rPr>
                <w:color w:val="000000"/>
                <w:sz w:val="18"/>
                <w:szCs w:val="18"/>
                <w:lang w:val="fr-FR"/>
              </w:rPr>
            </w:pPr>
            <w:r>
              <w:rPr>
                <w:color w:val="000000"/>
                <w:sz w:val="18"/>
                <w:szCs w:val="18"/>
                <w:lang w:val="fr-FR"/>
              </w:rPr>
              <w:t>1</w:t>
            </w:r>
            <w:r w:rsidR="00153754">
              <w:rPr>
                <w:color w:val="000000"/>
                <w:sz w:val="18"/>
                <w:szCs w:val="18"/>
                <w:lang w:val="fr-FR"/>
              </w:rPr>
              <w:t>4</w:t>
            </w:r>
          </w:p>
        </w:tc>
        <w:tc>
          <w:tcPr>
            <w:tcW w:w="591" w:type="pct"/>
            <w:noWrap/>
            <w:tcMar>
              <w:top w:w="0" w:type="dxa"/>
              <w:left w:w="108" w:type="dxa"/>
              <w:bottom w:w="0" w:type="dxa"/>
              <w:right w:w="108" w:type="dxa"/>
            </w:tcMar>
            <w:vAlign w:val="center"/>
          </w:tcPr>
          <w:p w14:paraId="739E53A9" w14:textId="77777777" w:rsidR="00E95E1B" w:rsidRPr="00261EDC" w:rsidRDefault="00E95E1B" w:rsidP="00796C9F">
            <w:pPr>
              <w:rPr>
                <w:rFonts w:eastAsiaTheme="minorHAnsi"/>
                <w:color w:val="000000"/>
                <w:sz w:val="18"/>
                <w:szCs w:val="18"/>
                <w:lang w:val="fr-FR" w:eastAsia="en-GB"/>
              </w:rPr>
            </w:pPr>
            <w:r>
              <w:rPr>
                <w:color w:val="000000"/>
                <w:sz w:val="18"/>
                <w:szCs w:val="18"/>
                <w:lang w:val="fr-FR"/>
              </w:rPr>
              <w:t>14.02</w:t>
            </w:r>
          </w:p>
        </w:tc>
        <w:tc>
          <w:tcPr>
            <w:tcW w:w="370" w:type="pct"/>
            <w:noWrap/>
            <w:tcMar>
              <w:top w:w="0" w:type="dxa"/>
              <w:left w:w="108" w:type="dxa"/>
              <w:bottom w:w="0" w:type="dxa"/>
              <w:right w:w="108" w:type="dxa"/>
            </w:tcMar>
            <w:vAlign w:val="center"/>
            <w:hideMark/>
          </w:tcPr>
          <w:p w14:paraId="1BFC7CC6" w14:textId="77777777" w:rsidR="00E95E1B" w:rsidRDefault="00E95E1B" w:rsidP="00796C9F">
            <w:pPr>
              <w:rPr>
                <w:color w:val="000000"/>
                <w:sz w:val="18"/>
                <w:szCs w:val="18"/>
                <w:lang w:val="fr-FR" w:eastAsia="en-GB"/>
              </w:rPr>
            </w:pPr>
            <w:r>
              <w:rPr>
                <w:color w:val="000000"/>
                <w:sz w:val="18"/>
                <w:szCs w:val="18"/>
                <w:lang w:val="fr-FR"/>
              </w:rPr>
              <w:t>14</w:t>
            </w:r>
          </w:p>
        </w:tc>
      </w:tr>
      <w:tr w:rsidR="00E95E1B" w14:paraId="6175E028" w14:textId="77777777" w:rsidTr="00796C9F">
        <w:trPr>
          <w:trHeight w:val="312"/>
          <w:jc w:val="center"/>
        </w:trPr>
        <w:tc>
          <w:tcPr>
            <w:tcW w:w="1567" w:type="pct"/>
            <w:noWrap/>
            <w:tcMar>
              <w:top w:w="0" w:type="dxa"/>
              <w:left w:w="108" w:type="dxa"/>
              <w:bottom w:w="0" w:type="dxa"/>
              <w:right w:w="108" w:type="dxa"/>
            </w:tcMar>
            <w:vAlign w:val="center"/>
            <w:hideMark/>
          </w:tcPr>
          <w:p w14:paraId="28B4C2D5" w14:textId="77777777" w:rsidR="00E95E1B" w:rsidRDefault="00E95E1B" w:rsidP="00796C9F">
            <w:pPr>
              <w:rPr>
                <w:color w:val="000000"/>
                <w:sz w:val="18"/>
                <w:szCs w:val="18"/>
                <w:lang w:val="fr-FR" w:eastAsia="en-GB"/>
              </w:rPr>
            </w:pPr>
            <w:r>
              <w:rPr>
                <w:color w:val="000000"/>
                <w:sz w:val="18"/>
                <w:szCs w:val="18"/>
                <w:lang w:val="fr-FR" w:eastAsia="en-GB"/>
              </w:rPr>
              <w:t>CAT</w:t>
            </w:r>
          </w:p>
        </w:tc>
        <w:tc>
          <w:tcPr>
            <w:tcW w:w="289" w:type="pct"/>
            <w:tcBorders>
              <w:top w:val="nil"/>
              <w:left w:val="nil"/>
              <w:bottom w:val="nil"/>
              <w:right w:val="nil"/>
            </w:tcBorders>
            <w:shd w:val="clear" w:color="auto" w:fill="auto"/>
            <w:tcMar>
              <w:top w:w="0" w:type="dxa"/>
              <w:left w:w="108" w:type="dxa"/>
              <w:bottom w:w="0" w:type="dxa"/>
              <w:right w:w="108" w:type="dxa"/>
            </w:tcMar>
            <w:vAlign w:val="center"/>
          </w:tcPr>
          <w:p w14:paraId="39A33E78" w14:textId="77777777" w:rsidR="00E95E1B" w:rsidRDefault="00E95E1B" w:rsidP="00796C9F">
            <w:pPr>
              <w:rPr>
                <w:color w:val="000000"/>
                <w:sz w:val="18"/>
                <w:szCs w:val="18"/>
                <w:lang w:val="fr-FR" w:eastAsia="en-GB"/>
              </w:rPr>
            </w:pPr>
            <w:r w:rsidRPr="00D84818">
              <w:rPr>
                <w:color w:val="000000"/>
                <w:sz w:val="18"/>
                <w:szCs w:val="18"/>
                <w:lang w:eastAsia="en-GB"/>
              </w:rPr>
              <w:t>6.6</w:t>
            </w:r>
          </w:p>
        </w:tc>
        <w:tc>
          <w:tcPr>
            <w:tcW w:w="177" w:type="pct"/>
            <w:tcBorders>
              <w:top w:val="nil"/>
              <w:left w:val="nil"/>
              <w:bottom w:val="nil"/>
              <w:right w:val="nil"/>
            </w:tcBorders>
            <w:shd w:val="clear" w:color="auto" w:fill="auto"/>
            <w:vAlign w:val="center"/>
          </w:tcPr>
          <w:p w14:paraId="46A05A4F" w14:textId="77777777" w:rsidR="00E95E1B" w:rsidRDefault="00E95E1B" w:rsidP="00796C9F">
            <w:pPr>
              <w:rPr>
                <w:color w:val="000000"/>
                <w:sz w:val="18"/>
                <w:szCs w:val="18"/>
                <w:lang w:val="fr-FR"/>
              </w:rPr>
            </w:pPr>
            <w:r w:rsidRPr="00D84818">
              <w:rPr>
                <w:color w:val="000000"/>
                <w:sz w:val="18"/>
                <w:szCs w:val="18"/>
                <w:lang w:eastAsia="en-GB"/>
              </w:rPr>
              <w:t>6.6</w:t>
            </w:r>
          </w:p>
        </w:tc>
        <w:tc>
          <w:tcPr>
            <w:tcW w:w="492" w:type="pct"/>
            <w:tcMar>
              <w:top w:w="0" w:type="dxa"/>
              <w:left w:w="108" w:type="dxa"/>
              <w:bottom w:w="0" w:type="dxa"/>
              <w:right w:w="108" w:type="dxa"/>
            </w:tcMar>
            <w:vAlign w:val="center"/>
            <w:hideMark/>
          </w:tcPr>
          <w:p w14:paraId="10B564F0" w14:textId="77777777" w:rsidR="00E95E1B" w:rsidRDefault="00E95E1B" w:rsidP="00796C9F">
            <w:pPr>
              <w:rPr>
                <w:color w:val="000000"/>
                <w:sz w:val="18"/>
                <w:szCs w:val="18"/>
                <w:lang w:val="fr-FR" w:eastAsia="en-GB"/>
              </w:rPr>
            </w:pPr>
            <w:r>
              <w:rPr>
                <w:color w:val="000000"/>
                <w:sz w:val="18"/>
                <w:szCs w:val="18"/>
                <w:lang w:val="fr-FR"/>
              </w:rPr>
              <w:t>2.43</w:t>
            </w:r>
          </w:p>
        </w:tc>
        <w:tc>
          <w:tcPr>
            <w:tcW w:w="380" w:type="pct"/>
            <w:vAlign w:val="center"/>
          </w:tcPr>
          <w:p w14:paraId="19EE15AB" w14:textId="77777777" w:rsidR="00E95E1B" w:rsidRDefault="00E95E1B" w:rsidP="00796C9F">
            <w:pPr>
              <w:rPr>
                <w:color w:val="000000"/>
                <w:sz w:val="18"/>
                <w:szCs w:val="18"/>
                <w:lang w:val="fr-FR"/>
              </w:rPr>
            </w:pPr>
            <w:r>
              <w:rPr>
                <w:color w:val="000000"/>
                <w:sz w:val="18"/>
                <w:szCs w:val="18"/>
                <w:lang w:val="fr-FR"/>
              </w:rPr>
              <w:t>2.38</w:t>
            </w:r>
          </w:p>
        </w:tc>
        <w:tc>
          <w:tcPr>
            <w:tcW w:w="341" w:type="pct"/>
            <w:noWrap/>
            <w:tcMar>
              <w:top w:w="0" w:type="dxa"/>
              <w:left w:w="108" w:type="dxa"/>
              <w:bottom w:w="0" w:type="dxa"/>
              <w:right w:w="108" w:type="dxa"/>
            </w:tcMar>
            <w:vAlign w:val="center"/>
            <w:hideMark/>
          </w:tcPr>
          <w:p w14:paraId="5DC209BA" w14:textId="77777777" w:rsidR="00E95E1B" w:rsidRDefault="00E95E1B" w:rsidP="00796C9F">
            <w:pPr>
              <w:rPr>
                <w:color w:val="000000"/>
                <w:sz w:val="18"/>
                <w:szCs w:val="18"/>
                <w:lang w:val="fr-FR" w:eastAsia="en-GB"/>
              </w:rPr>
            </w:pPr>
            <w:r>
              <w:rPr>
                <w:color w:val="000000"/>
                <w:sz w:val="18"/>
                <w:szCs w:val="18"/>
                <w:lang w:val="fr-FR"/>
              </w:rPr>
              <w:t>2</w:t>
            </w:r>
          </w:p>
        </w:tc>
        <w:tc>
          <w:tcPr>
            <w:tcW w:w="318" w:type="pct"/>
            <w:noWrap/>
            <w:tcMar>
              <w:top w:w="0" w:type="dxa"/>
              <w:left w:w="108" w:type="dxa"/>
              <w:bottom w:w="0" w:type="dxa"/>
              <w:right w:w="108" w:type="dxa"/>
            </w:tcMar>
            <w:vAlign w:val="center"/>
            <w:hideMark/>
          </w:tcPr>
          <w:p w14:paraId="77FBFEC8" w14:textId="77777777" w:rsidR="00E95E1B" w:rsidRDefault="00E95E1B" w:rsidP="00796C9F">
            <w:pPr>
              <w:rPr>
                <w:color w:val="000000"/>
                <w:sz w:val="18"/>
                <w:szCs w:val="18"/>
                <w:lang w:val="fr-FR" w:eastAsia="en-GB"/>
              </w:rPr>
            </w:pPr>
          </w:p>
        </w:tc>
        <w:tc>
          <w:tcPr>
            <w:tcW w:w="475" w:type="pct"/>
            <w:vAlign w:val="center"/>
          </w:tcPr>
          <w:p w14:paraId="196A332C" w14:textId="77777777" w:rsidR="00E95E1B" w:rsidRPr="00261EDC" w:rsidRDefault="00E95E1B" w:rsidP="00796C9F">
            <w:pPr>
              <w:rPr>
                <w:color w:val="000000"/>
                <w:sz w:val="18"/>
                <w:szCs w:val="18"/>
                <w:lang w:val="fr-FR"/>
              </w:rPr>
            </w:pPr>
            <w:r>
              <w:rPr>
                <w:color w:val="000000"/>
                <w:sz w:val="18"/>
                <w:szCs w:val="18"/>
                <w:lang w:val="fr-FR"/>
              </w:rPr>
              <w:t>11.03</w:t>
            </w:r>
          </w:p>
        </w:tc>
        <w:tc>
          <w:tcPr>
            <w:tcW w:w="591" w:type="pct"/>
            <w:noWrap/>
            <w:tcMar>
              <w:top w:w="0" w:type="dxa"/>
              <w:left w:w="108" w:type="dxa"/>
              <w:bottom w:w="0" w:type="dxa"/>
              <w:right w:w="108" w:type="dxa"/>
            </w:tcMar>
            <w:vAlign w:val="center"/>
          </w:tcPr>
          <w:p w14:paraId="1A39E3D9" w14:textId="4C1D3C45" w:rsidR="00E95E1B" w:rsidRPr="00261EDC" w:rsidRDefault="00E95E1B" w:rsidP="00796C9F">
            <w:pPr>
              <w:rPr>
                <w:rFonts w:eastAsiaTheme="minorHAnsi"/>
                <w:color w:val="000000"/>
                <w:sz w:val="18"/>
                <w:szCs w:val="18"/>
                <w:lang w:val="fr-FR" w:eastAsia="en-GB"/>
              </w:rPr>
            </w:pPr>
            <w:r>
              <w:rPr>
                <w:color w:val="000000"/>
                <w:sz w:val="18"/>
                <w:szCs w:val="18"/>
                <w:lang w:val="fr-FR"/>
              </w:rPr>
              <w:t>1</w:t>
            </w:r>
            <w:r w:rsidR="00C63FAC">
              <w:rPr>
                <w:color w:val="000000"/>
                <w:sz w:val="18"/>
                <w:szCs w:val="18"/>
                <w:lang w:val="fr-FR"/>
              </w:rPr>
              <w:t>0</w:t>
            </w:r>
            <w:r>
              <w:rPr>
                <w:color w:val="000000"/>
                <w:sz w:val="18"/>
                <w:szCs w:val="18"/>
                <w:lang w:val="fr-FR"/>
              </w:rPr>
              <w:t>.98</w:t>
            </w:r>
          </w:p>
        </w:tc>
        <w:tc>
          <w:tcPr>
            <w:tcW w:w="370" w:type="pct"/>
            <w:noWrap/>
            <w:tcMar>
              <w:top w:w="0" w:type="dxa"/>
              <w:left w:w="108" w:type="dxa"/>
              <w:bottom w:w="0" w:type="dxa"/>
              <w:right w:w="108" w:type="dxa"/>
            </w:tcMar>
            <w:vAlign w:val="center"/>
            <w:hideMark/>
          </w:tcPr>
          <w:p w14:paraId="39E6AC89" w14:textId="77777777" w:rsidR="00E95E1B" w:rsidRDefault="00E95E1B" w:rsidP="00796C9F">
            <w:pPr>
              <w:rPr>
                <w:color w:val="000000"/>
                <w:sz w:val="18"/>
                <w:szCs w:val="18"/>
                <w:lang w:val="fr-FR" w:eastAsia="en-GB"/>
              </w:rPr>
            </w:pPr>
            <w:r>
              <w:rPr>
                <w:color w:val="000000"/>
                <w:sz w:val="18"/>
                <w:szCs w:val="18"/>
                <w:lang w:val="fr-FR"/>
              </w:rPr>
              <w:t>11.3</w:t>
            </w:r>
          </w:p>
        </w:tc>
      </w:tr>
      <w:tr w:rsidR="00E95E1B" w14:paraId="13B77779" w14:textId="77777777" w:rsidTr="00796C9F">
        <w:trPr>
          <w:trHeight w:val="312"/>
          <w:jc w:val="center"/>
        </w:trPr>
        <w:tc>
          <w:tcPr>
            <w:tcW w:w="1567" w:type="pct"/>
            <w:noWrap/>
            <w:tcMar>
              <w:top w:w="0" w:type="dxa"/>
              <w:left w:w="108" w:type="dxa"/>
              <w:bottom w:w="0" w:type="dxa"/>
              <w:right w:w="108" w:type="dxa"/>
            </w:tcMar>
            <w:vAlign w:val="center"/>
            <w:hideMark/>
          </w:tcPr>
          <w:p w14:paraId="022536F3" w14:textId="77777777" w:rsidR="00E95E1B" w:rsidRPr="008F7E07" w:rsidRDefault="00E95E1B" w:rsidP="00796C9F">
            <w:pPr>
              <w:rPr>
                <w:color w:val="000000"/>
                <w:sz w:val="18"/>
                <w:szCs w:val="18"/>
                <w:lang w:eastAsia="en-GB"/>
              </w:rPr>
            </w:pPr>
            <w:r w:rsidRPr="008F7E07">
              <w:rPr>
                <w:color w:val="000000"/>
                <w:sz w:val="18"/>
                <w:szCs w:val="18"/>
                <w:lang w:eastAsia="en-GB"/>
              </w:rPr>
              <w:t>CRC</w:t>
            </w:r>
          </w:p>
          <w:p w14:paraId="68B9C8A3" w14:textId="77777777" w:rsidR="00E95E1B" w:rsidRPr="008F7E07" w:rsidRDefault="00E95E1B" w:rsidP="00796C9F">
            <w:pPr>
              <w:rPr>
                <w:color w:val="000000"/>
                <w:sz w:val="18"/>
                <w:szCs w:val="18"/>
                <w:lang w:eastAsia="en-GB"/>
              </w:rPr>
            </w:pPr>
            <w:r w:rsidRPr="008F7E07">
              <w:rPr>
                <w:i/>
                <w:color w:val="000000"/>
                <w:sz w:val="18"/>
                <w:szCs w:val="18"/>
                <w:lang w:eastAsia="en-GB"/>
              </w:rPr>
              <w:t>includes the Convention, CRC-OPAC and CRC-OPSC</w:t>
            </w:r>
          </w:p>
        </w:tc>
        <w:tc>
          <w:tcPr>
            <w:tcW w:w="289" w:type="pct"/>
            <w:tcBorders>
              <w:top w:val="nil"/>
              <w:left w:val="nil"/>
              <w:bottom w:val="nil"/>
              <w:right w:val="nil"/>
            </w:tcBorders>
            <w:shd w:val="clear" w:color="auto" w:fill="auto"/>
            <w:tcMar>
              <w:top w:w="0" w:type="dxa"/>
              <w:left w:w="108" w:type="dxa"/>
              <w:bottom w:w="0" w:type="dxa"/>
              <w:right w:w="108" w:type="dxa"/>
            </w:tcMar>
            <w:vAlign w:val="center"/>
          </w:tcPr>
          <w:p w14:paraId="3A53168B" w14:textId="77777777" w:rsidR="00E95E1B" w:rsidRPr="00694B59" w:rsidRDefault="00E95E1B" w:rsidP="00796C9F">
            <w:pPr>
              <w:rPr>
                <w:color w:val="000000"/>
                <w:sz w:val="18"/>
                <w:szCs w:val="18"/>
                <w:lang w:val="fr-FR" w:eastAsia="en-GB"/>
              </w:rPr>
            </w:pPr>
            <w:r w:rsidRPr="00D84818">
              <w:rPr>
                <w:color w:val="000000"/>
                <w:sz w:val="18"/>
                <w:szCs w:val="18"/>
                <w:lang w:eastAsia="en-GB"/>
              </w:rPr>
              <w:t>8.9</w:t>
            </w:r>
          </w:p>
        </w:tc>
        <w:tc>
          <w:tcPr>
            <w:tcW w:w="177" w:type="pct"/>
            <w:tcBorders>
              <w:top w:val="nil"/>
              <w:left w:val="nil"/>
              <w:bottom w:val="nil"/>
              <w:right w:val="nil"/>
            </w:tcBorders>
            <w:shd w:val="clear" w:color="auto" w:fill="auto"/>
            <w:vAlign w:val="center"/>
          </w:tcPr>
          <w:p w14:paraId="2094B09C" w14:textId="77777777" w:rsidR="00E95E1B" w:rsidRDefault="00E95E1B" w:rsidP="00796C9F">
            <w:pPr>
              <w:rPr>
                <w:color w:val="000000"/>
                <w:sz w:val="18"/>
                <w:szCs w:val="18"/>
                <w:lang w:val="fr-FR"/>
              </w:rPr>
            </w:pPr>
            <w:r>
              <w:rPr>
                <w:color w:val="000000"/>
                <w:sz w:val="18"/>
                <w:szCs w:val="18"/>
                <w:lang w:eastAsia="en-GB"/>
              </w:rPr>
              <w:t>9</w:t>
            </w:r>
          </w:p>
        </w:tc>
        <w:tc>
          <w:tcPr>
            <w:tcW w:w="492" w:type="pct"/>
            <w:tcMar>
              <w:top w:w="0" w:type="dxa"/>
              <w:left w:w="108" w:type="dxa"/>
              <w:bottom w:w="0" w:type="dxa"/>
              <w:right w:w="108" w:type="dxa"/>
            </w:tcMar>
            <w:vAlign w:val="center"/>
            <w:hideMark/>
          </w:tcPr>
          <w:p w14:paraId="0348098C" w14:textId="77777777" w:rsidR="00E95E1B" w:rsidRDefault="00E95E1B" w:rsidP="00796C9F">
            <w:pPr>
              <w:rPr>
                <w:color w:val="000000"/>
                <w:sz w:val="18"/>
                <w:szCs w:val="18"/>
                <w:lang w:val="fr-FR" w:eastAsia="en-GB"/>
              </w:rPr>
            </w:pPr>
            <w:r>
              <w:rPr>
                <w:color w:val="000000"/>
                <w:sz w:val="18"/>
                <w:szCs w:val="18"/>
                <w:lang w:val="fr-FR"/>
              </w:rPr>
              <w:t>1.1</w:t>
            </w:r>
          </w:p>
        </w:tc>
        <w:tc>
          <w:tcPr>
            <w:tcW w:w="380" w:type="pct"/>
            <w:vAlign w:val="center"/>
          </w:tcPr>
          <w:p w14:paraId="7DA2EE29" w14:textId="77777777" w:rsidR="00E95E1B" w:rsidRDefault="00E95E1B" w:rsidP="00796C9F">
            <w:pPr>
              <w:rPr>
                <w:color w:val="000000"/>
                <w:sz w:val="18"/>
                <w:szCs w:val="18"/>
                <w:lang w:val="fr-FR"/>
              </w:rPr>
            </w:pPr>
            <w:r>
              <w:rPr>
                <w:color w:val="000000"/>
                <w:sz w:val="18"/>
                <w:szCs w:val="18"/>
                <w:lang w:val="fr-FR"/>
              </w:rPr>
              <w:t>1.04</w:t>
            </w:r>
          </w:p>
        </w:tc>
        <w:tc>
          <w:tcPr>
            <w:tcW w:w="341" w:type="pct"/>
            <w:noWrap/>
            <w:tcMar>
              <w:top w:w="0" w:type="dxa"/>
              <w:left w:w="108" w:type="dxa"/>
              <w:bottom w:w="0" w:type="dxa"/>
              <w:right w:w="108" w:type="dxa"/>
            </w:tcMar>
            <w:vAlign w:val="center"/>
            <w:hideMark/>
          </w:tcPr>
          <w:p w14:paraId="6E97A4D6" w14:textId="77777777" w:rsidR="00E95E1B" w:rsidRDefault="00E95E1B" w:rsidP="00796C9F">
            <w:pPr>
              <w:rPr>
                <w:color w:val="000000"/>
                <w:sz w:val="18"/>
                <w:szCs w:val="18"/>
                <w:lang w:val="fr-FR" w:eastAsia="en-GB"/>
              </w:rPr>
            </w:pPr>
            <w:r>
              <w:rPr>
                <w:color w:val="000000"/>
                <w:sz w:val="18"/>
                <w:szCs w:val="18"/>
                <w:lang w:val="fr-FR"/>
              </w:rPr>
              <w:t>2</w:t>
            </w:r>
          </w:p>
        </w:tc>
        <w:tc>
          <w:tcPr>
            <w:tcW w:w="318" w:type="pct"/>
            <w:noWrap/>
            <w:tcMar>
              <w:top w:w="0" w:type="dxa"/>
              <w:left w:w="108" w:type="dxa"/>
              <w:bottom w:w="0" w:type="dxa"/>
              <w:right w:w="108" w:type="dxa"/>
            </w:tcMar>
            <w:vAlign w:val="center"/>
            <w:hideMark/>
          </w:tcPr>
          <w:p w14:paraId="4A9BA5F2" w14:textId="77777777" w:rsidR="00E95E1B" w:rsidRDefault="00E95E1B" w:rsidP="00796C9F">
            <w:pPr>
              <w:rPr>
                <w:color w:val="000000"/>
                <w:sz w:val="18"/>
                <w:szCs w:val="18"/>
                <w:lang w:val="fr-FR" w:eastAsia="en-GB"/>
              </w:rPr>
            </w:pPr>
          </w:p>
        </w:tc>
        <w:tc>
          <w:tcPr>
            <w:tcW w:w="475" w:type="pct"/>
            <w:vAlign w:val="center"/>
          </w:tcPr>
          <w:p w14:paraId="503A06A9" w14:textId="77777777" w:rsidR="00E95E1B" w:rsidRPr="00261EDC" w:rsidRDefault="00E95E1B" w:rsidP="00796C9F">
            <w:pPr>
              <w:rPr>
                <w:color w:val="000000"/>
                <w:sz w:val="18"/>
                <w:szCs w:val="18"/>
                <w:lang w:val="fr-FR"/>
              </w:rPr>
            </w:pPr>
            <w:r>
              <w:rPr>
                <w:color w:val="000000"/>
                <w:sz w:val="18"/>
                <w:szCs w:val="18"/>
                <w:lang w:val="fr-FR"/>
              </w:rPr>
              <w:t>12</w:t>
            </w:r>
          </w:p>
        </w:tc>
        <w:tc>
          <w:tcPr>
            <w:tcW w:w="591" w:type="pct"/>
            <w:noWrap/>
            <w:tcMar>
              <w:top w:w="0" w:type="dxa"/>
              <w:left w:w="108" w:type="dxa"/>
              <w:bottom w:w="0" w:type="dxa"/>
              <w:right w:w="108" w:type="dxa"/>
            </w:tcMar>
            <w:vAlign w:val="center"/>
          </w:tcPr>
          <w:p w14:paraId="5D1E61C0" w14:textId="77777777" w:rsidR="00E95E1B" w:rsidRPr="00261EDC" w:rsidRDefault="00E95E1B" w:rsidP="00796C9F">
            <w:pPr>
              <w:rPr>
                <w:rFonts w:eastAsiaTheme="minorHAnsi"/>
                <w:color w:val="000000"/>
                <w:sz w:val="18"/>
                <w:szCs w:val="18"/>
                <w:lang w:val="fr-FR" w:eastAsia="en-GB"/>
              </w:rPr>
            </w:pPr>
            <w:r>
              <w:rPr>
                <w:color w:val="000000"/>
                <w:sz w:val="18"/>
                <w:szCs w:val="18"/>
                <w:lang w:val="fr-FR"/>
              </w:rPr>
              <w:t>12.04</w:t>
            </w:r>
          </w:p>
        </w:tc>
        <w:tc>
          <w:tcPr>
            <w:tcW w:w="370" w:type="pct"/>
            <w:noWrap/>
            <w:tcMar>
              <w:top w:w="0" w:type="dxa"/>
              <w:left w:w="108" w:type="dxa"/>
              <w:bottom w:w="0" w:type="dxa"/>
              <w:right w:w="108" w:type="dxa"/>
            </w:tcMar>
            <w:vAlign w:val="center"/>
            <w:hideMark/>
          </w:tcPr>
          <w:p w14:paraId="7198F337" w14:textId="77777777" w:rsidR="00E95E1B" w:rsidRDefault="00E95E1B" w:rsidP="00796C9F">
            <w:pPr>
              <w:rPr>
                <w:color w:val="000000"/>
                <w:sz w:val="18"/>
                <w:szCs w:val="18"/>
                <w:lang w:val="fr-FR" w:eastAsia="en-GB"/>
              </w:rPr>
            </w:pPr>
            <w:r>
              <w:rPr>
                <w:color w:val="000000"/>
                <w:sz w:val="18"/>
                <w:szCs w:val="18"/>
                <w:lang w:val="fr-FR"/>
              </w:rPr>
              <w:t>12</w:t>
            </w:r>
          </w:p>
        </w:tc>
      </w:tr>
      <w:tr w:rsidR="00E95E1B" w14:paraId="4E3A1865" w14:textId="77777777" w:rsidTr="00796C9F">
        <w:trPr>
          <w:trHeight w:val="312"/>
          <w:jc w:val="center"/>
        </w:trPr>
        <w:tc>
          <w:tcPr>
            <w:tcW w:w="1567" w:type="pct"/>
            <w:noWrap/>
            <w:tcMar>
              <w:top w:w="0" w:type="dxa"/>
              <w:left w:w="108" w:type="dxa"/>
              <w:bottom w:w="0" w:type="dxa"/>
              <w:right w:w="108" w:type="dxa"/>
            </w:tcMar>
            <w:vAlign w:val="center"/>
            <w:hideMark/>
          </w:tcPr>
          <w:p w14:paraId="006F256B" w14:textId="77777777" w:rsidR="00E95E1B" w:rsidRDefault="00E95E1B" w:rsidP="00796C9F">
            <w:pPr>
              <w:rPr>
                <w:color w:val="000000"/>
                <w:sz w:val="18"/>
                <w:szCs w:val="18"/>
                <w:lang w:val="fr-FR" w:eastAsia="en-GB"/>
              </w:rPr>
            </w:pPr>
            <w:r>
              <w:rPr>
                <w:color w:val="000000"/>
                <w:sz w:val="18"/>
                <w:szCs w:val="18"/>
                <w:lang w:val="fr-FR" w:eastAsia="en-GB"/>
              </w:rPr>
              <w:t>CMW</w:t>
            </w:r>
          </w:p>
        </w:tc>
        <w:tc>
          <w:tcPr>
            <w:tcW w:w="289" w:type="pct"/>
            <w:shd w:val="clear" w:color="auto" w:fill="auto"/>
            <w:tcMar>
              <w:top w:w="0" w:type="dxa"/>
              <w:left w:w="108" w:type="dxa"/>
              <w:bottom w:w="0" w:type="dxa"/>
              <w:right w:w="108" w:type="dxa"/>
            </w:tcMar>
            <w:vAlign w:val="center"/>
          </w:tcPr>
          <w:p w14:paraId="42FB1FC9" w14:textId="77777777" w:rsidR="00E95E1B" w:rsidRDefault="00E95E1B" w:rsidP="00796C9F">
            <w:pPr>
              <w:rPr>
                <w:color w:val="000000"/>
                <w:sz w:val="18"/>
                <w:szCs w:val="18"/>
                <w:lang w:val="fr-FR" w:eastAsia="en-GB"/>
              </w:rPr>
            </w:pPr>
            <w:r>
              <w:rPr>
                <w:color w:val="000000"/>
                <w:sz w:val="18"/>
                <w:szCs w:val="18"/>
                <w:lang w:val="fr-FR" w:eastAsia="en-GB"/>
              </w:rPr>
              <w:t>2</w:t>
            </w:r>
          </w:p>
        </w:tc>
        <w:tc>
          <w:tcPr>
            <w:tcW w:w="177" w:type="pct"/>
            <w:tcBorders>
              <w:top w:val="nil"/>
              <w:left w:val="nil"/>
              <w:bottom w:val="nil"/>
              <w:right w:val="nil"/>
            </w:tcBorders>
            <w:shd w:val="clear" w:color="auto" w:fill="auto"/>
            <w:vAlign w:val="center"/>
          </w:tcPr>
          <w:p w14:paraId="36FF386A" w14:textId="77777777" w:rsidR="00E95E1B" w:rsidRDefault="00E95E1B" w:rsidP="00796C9F">
            <w:pPr>
              <w:rPr>
                <w:color w:val="000000"/>
                <w:sz w:val="18"/>
                <w:szCs w:val="18"/>
                <w:lang w:val="fr-FR"/>
              </w:rPr>
            </w:pPr>
            <w:r w:rsidRPr="00D84818">
              <w:rPr>
                <w:color w:val="000000"/>
                <w:sz w:val="18"/>
                <w:szCs w:val="18"/>
                <w:lang w:eastAsia="en-GB"/>
              </w:rPr>
              <w:t>2</w:t>
            </w:r>
          </w:p>
        </w:tc>
        <w:tc>
          <w:tcPr>
            <w:tcW w:w="492" w:type="pct"/>
            <w:tcMar>
              <w:top w:w="0" w:type="dxa"/>
              <w:left w:w="108" w:type="dxa"/>
              <w:bottom w:w="0" w:type="dxa"/>
              <w:right w:w="108" w:type="dxa"/>
            </w:tcMar>
            <w:vAlign w:val="center"/>
            <w:hideMark/>
          </w:tcPr>
          <w:p w14:paraId="78240A01" w14:textId="77777777" w:rsidR="00E95E1B" w:rsidRDefault="00E95E1B" w:rsidP="00796C9F">
            <w:pPr>
              <w:rPr>
                <w:color w:val="000000"/>
                <w:sz w:val="18"/>
                <w:szCs w:val="18"/>
                <w:lang w:val="fr-FR" w:eastAsia="en-GB"/>
              </w:rPr>
            </w:pPr>
            <w:r>
              <w:rPr>
                <w:color w:val="000000"/>
                <w:sz w:val="18"/>
                <w:szCs w:val="18"/>
                <w:lang w:val="fr-FR"/>
              </w:rPr>
              <w:t>0</w:t>
            </w:r>
          </w:p>
        </w:tc>
        <w:tc>
          <w:tcPr>
            <w:tcW w:w="380" w:type="pct"/>
            <w:vAlign w:val="center"/>
          </w:tcPr>
          <w:p w14:paraId="19A0BDDA" w14:textId="77777777" w:rsidR="00E95E1B" w:rsidRDefault="00E95E1B" w:rsidP="00796C9F">
            <w:pPr>
              <w:rPr>
                <w:color w:val="000000"/>
                <w:sz w:val="18"/>
                <w:szCs w:val="18"/>
                <w:lang w:val="fr-FR"/>
              </w:rPr>
            </w:pPr>
            <w:r>
              <w:rPr>
                <w:color w:val="000000"/>
                <w:sz w:val="18"/>
                <w:szCs w:val="18"/>
                <w:lang w:val="fr-FR"/>
              </w:rPr>
              <w:t>0</w:t>
            </w:r>
          </w:p>
        </w:tc>
        <w:tc>
          <w:tcPr>
            <w:tcW w:w="341" w:type="pct"/>
            <w:noWrap/>
            <w:tcMar>
              <w:top w:w="0" w:type="dxa"/>
              <w:left w:w="108" w:type="dxa"/>
              <w:bottom w:w="0" w:type="dxa"/>
              <w:right w:w="108" w:type="dxa"/>
            </w:tcMar>
            <w:vAlign w:val="center"/>
            <w:hideMark/>
          </w:tcPr>
          <w:p w14:paraId="46A026D7" w14:textId="77777777" w:rsidR="00E95E1B" w:rsidRDefault="00E95E1B" w:rsidP="00796C9F">
            <w:pPr>
              <w:rPr>
                <w:color w:val="000000"/>
                <w:sz w:val="18"/>
                <w:szCs w:val="18"/>
                <w:lang w:val="fr-FR" w:eastAsia="en-GB"/>
              </w:rPr>
            </w:pPr>
            <w:r>
              <w:rPr>
                <w:color w:val="000000"/>
                <w:sz w:val="18"/>
                <w:szCs w:val="18"/>
                <w:lang w:val="fr-FR"/>
              </w:rPr>
              <w:t>2</w:t>
            </w:r>
          </w:p>
        </w:tc>
        <w:tc>
          <w:tcPr>
            <w:tcW w:w="318" w:type="pct"/>
            <w:noWrap/>
            <w:tcMar>
              <w:top w:w="0" w:type="dxa"/>
              <w:left w:w="108" w:type="dxa"/>
              <w:bottom w:w="0" w:type="dxa"/>
              <w:right w:w="108" w:type="dxa"/>
            </w:tcMar>
            <w:vAlign w:val="center"/>
            <w:hideMark/>
          </w:tcPr>
          <w:p w14:paraId="08FEED5C" w14:textId="77777777" w:rsidR="00E95E1B" w:rsidRDefault="00E95E1B" w:rsidP="00796C9F">
            <w:pPr>
              <w:rPr>
                <w:color w:val="000000"/>
                <w:sz w:val="18"/>
                <w:szCs w:val="18"/>
                <w:lang w:val="fr-FR" w:eastAsia="en-GB"/>
              </w:rPr>
            </w:pPr>
          </w:p>
        </w:tc>
        <w:tc>
          <w:tcPr>
            <w:tcW w:w="475" w:type="pct"/>
            <w:vAlign w:val="center"/>
          </w:tcPr>
          <w:p w14:paraId="36E4A170" w14:textId="77777777" w:rsidR="00E95E1B" w:rsidRPr="00261EDC" w:rsidRDefault="00E95E1B" w:rsidP="00796C9F">
            <w:pPr>
              <w:rPr>
                <w:color w:val="000000"/>
                <w:sz w:val="18"/>
                <w:szCs w:val="18"/>
                <w:lang w:val="fr-FR"/>
              </w:rPr>
            </w:pPr>
            <w:r>
              <w:rPr>
                <w:color w:val="000000"/>
                <w:sz w:val="18"/>
                <w:szCs w:val="18"/>
                <w:lang w:val="fr-FR"/>
              </w:rPr>
              <w:t>4</w:t>
            </w:r>
          </w:p>
        </w:tc>
        <w:tc>
          <w:tcPr>
            <w:tcW w:w="591" w:type="pct"/>
            <w:noWrap/>
            <w:tcMar>
              <w:top w:w="0" w:type="dxa"/>
              <w:left w:w="108" w:type="dxa"/>
              <w:bottom w:w="0" w:type="dxa"/>
              <w:right w:w="108" w:type="dxa"/>
            </w:tcMar>
            <w:vAlign w:val="center"/>
          </w:tcPr>
          <w:p w14:paraId="7C12164F" w14:textId="77777777" w:rsidR="00E95E1B" w:rsidRPr="00261EDC" w:rsidRDefault="00E95E1B" w:rsidP="00796C9F">
            <w:pPr>
              <w:rPr>
                <w:rFonts w:eastAsiaTheme="minorHAnsi"/>
                <w:color w:val="000000"/>
                <w:sz w:val="18"/>
                <w:szCs w:val="18"/>
                <w:lang w:val="fr-FR" w:eastAsia="en-GB"/>
              </w:rPr>
            </w:pPr>
            <w:r>
              <w:rPr>
                <w:color w:val="000000"/>
                <w:sz w:val="18"/>
                <w:szCs w:val="18"/>
                <w:lang w:val="fr-FR"/>
              </w:rPr>
              <w:t>4</w:t>
            </w:r>
          </w:p>
        </w:tc>
        <w:tc>
          <w:tcPr>
            <w:tcW w:w="370" w:type="pct"/>
            <w:noWrap/>
            <w:tcMar>
              <w:top w:w="0" w:type="dxa"/>
              <w:left w:w="108" w:type="dxa"/>
              <w:bottom w:w="0" w:type="dxa"/>
              <w:right w:w="108" w:type="dxa"/>
            </w:tcMar>
            <w:vAlign w:val="center"/>
            <w:hideMark/>
          </w:tcPr>
          <w:p w14:paraId="5CEEBF9F" w14:textId="77777777" w:rsidR="00E95E1B" w:rsidRDefault="00E95E1B" w:rsidP="00796C9F">
            <w:pPr>
              <w:rPr>
                <w:color w:val="000000"/>
                <w:sz w:val="18"/>
                <w:szCs w:val="18"/>
                <w:lang w:val="fr-FR" w:eastAsia="en-GB"/>
              </w:rPr>
            </w:pPr>
            <w:r>
              <w:rPr>
                <w:color w:val="000000"/>
                <w:sz w:val="18"/>
                <w:szCs w:val="18"/>
                <w:lang w:val="fr-FR"/>
              </w:rPr>
              <w:t>4.3</w:t>
            </w:r>
          </w:p>
        </w:tc>
      </w:tr>
      <w:tr w:rsidR="00E95E1B" w14:paraId="183FB0A2" w14:textId="77777777" w:rsidTr="00796C9F">
        <w:trPr>
          <w:trHeight w:val="312"/>
          <w:jc w:val="center"/>
        </w:trPr>
        <w:tc>
          <w:tcPr>
            <w:tcW w:w="1567" w:type="pct"/>
            <w:noWrap/>
            <w:tcMar>
              <w:top w:w="0" w:type="dxa"/>
              <w:left w:w="108" w:type="dxa"/>
              <w:bottom w:w="0" w:type="dxa"/>
              <w:right w:w="108" w:type="dxa"/>
            </w:tcMar>
            <w:vAlign w:val="center"/>
            <w:hideMark/>
          </w:tcPr>
          <w:p w14:paraId="25C6A82B" w14:textId="77777777" w:rsidR="00E95E1B" w:rsidRDefault="00E95E1B" w:rsidP="00796C9F">
            <w:pPr>
              <w:rPr>
                <w:color w:val="000000"/>
                <w:sz w:val="18"/>
                <w:szCs w:val="18"/>
                <w:lang w:val="fr-FR" w:eastAsia="en-GB"/>
              </w:rPr>
            </w:pPr>
            <w:r>
              <w:rPr>
                <w:color w:val="000000"/>
                <w:sz w:val="18"/>
                <w:szCs w:val="18"/>
                <w:lang w:val="fr-FR" w:eastAsia="en-GB"/>
              </w:rPr>
              <w:t>CRPD</w:t>
            </w:r>
          </w:p>
        </w:tc>
        <w:tc>
          <w:tcPr>
            <w:tcW w:w="289" w:type="pct"/>
            <w:shd w:val="clear" w:color="auto" w:fill="auto"/>
            <w:tcMar>
              <w:top w:w="0" w:type="dxa"/>
              <w:left w:w="108" w:type="dxa"/>
              <w:bottom w:w="0" w:type="dxa"/>
              <w:right w:w="108" w:type="dxa"/>
            </w:tcMar>
            <w:vAlign w:val="center"/>
          </w:tcPr>
          <w:p w14:paraId="512E4C6B" w14:textId="77777777" w:rsidR="00E95E1B" w:rsidRDefault="00E95E1B" w:rsidP="00796C9F">
            <w:pPr>
              <w:rPr>
                <w:color w:val="000000"/>
                <w:sz w:val="18"/>
                <w:szCs w:val="18"/>
                <w:lang w:val="fr-FR" w:eastAsia="en-GB"/>
              </w:rPr>
            </w:pPr>
            <w:r>
              <w:rPr>
                <w:color w:val="000000"/>
                <w:sz w:val="18"/>
                <w:szCs w:val="18"/>
                <w:lang w:val="fr-FR" w:eastAsia="en-GB"/>
              </w:rPr>
              <w:t>6.6</w:t>
            </w:r>
          </w:p>
        </w:tc>
        <w:tc>
          <w:tcPr>
            <w:tcW w:w="177" w:type="pct"/>
            <w:tcBorders>
              <w:top w:val="nil"/>
              <w:left w:val="nil"/>
              <w:bottom w:val="nil"/>
              <w:right w:val="nil"/>
            </w:tcBorders>
            <w:shd w:val="clear" w:color="auto" w:fill="auto"/>
            <w:vAlign w:val="center"/>
          </w:tcPr>
          <w:p w14:paraId="783673B1" w14:textId="77777777" w:rsidR="00E95E1B" w:rsidRDefault="00E95E1B" w:rsidP="00796C9F">
            <w:pPr>
              <w:rPr>
                <w:color w:val="000000"/>
                <w:sz w:val="18"/>
                <w:szCs w:val="18"/>
                <w:lang w:val="fr-FR"/>
              </w:rPr>
            </w:pPr>
            <w:r w:rsidRPr="00D84818">
              <w:rPr>
                <w:color w:val="000000"/>
                <w:sz w:val="18"/>
                <w:szCs w:val="18"/>
                <w:lang w:eastAsia="en-GB"/>
              </w:rPr>
              <w:t>7.1</w:t>
            </w:r>
          </w:p>
        </w:tc>
        <w:tc>
          <w:tcPr>
            <w:tcW w:w="492" w:type="pct"/>
            <w:tcMar>
              <w:top w:w="0" w:type="dxa"/>
              <w:left w:w="108" w:type="dxa"/>
              <w:bottom w:w="0" w:type="dxa"/>
              <w:right w:w="108" w:type="dxa"/>
            </w:tcMar>
            <w:vAlign w:val="center"/>
            <w:hideMark/>
          </w:tcPr>
          <w:p w14:paraId="5C0150CC" w14:textId="77777777" w:rsidR="00E95E1B" w:rsidRDefault="00E95E1B" w:rsidP="00796C9F">
            <w:pPr>
              <w:rPr>
                <w:color w:val="000000"/>
                <w:sz w:val="18"/>
                <w:szCs w:val="18"/>
                <w:lang w:val="fr-FR" w:eastAsia="en-GB"/>
              </w:rPr>
            </w:pPr>
            <w:r>
              <w:rPr>
                <w:color w:val="000000"/>
                <w:sz w:val="18"/>
                <w:szCs w:val="18"/>
                <w:lang w:val="fr-FR"/>
              </w:rPr>
              <w:t>0.4</w:t>
            </w:r>
          </w:p>
        </w:tc>
        <w:tc>
          <w:tcPr>
            <w:tcW w:w="380" w:type="pct"/>
            <w:vAlign w:val="center"/>
          </w:tcPr>
          <w:p w14:paraId="398599EC" w14:textId="77777777" w:rsidR="00E95E1B" w:rsidRDefault="00E95E1B" w:rsidP="00796C9F">
            <w:pPr>
              <w:rPr>
                <w:color w:val="000000"/>
                <w:lang w:val="fr-FR"/>
              </w:rPr>
            </w:pPr>
            <w:r>
              <w:rPr>
                <w:color w:val="000000"/>
                <w:lang w:val="fr-FR"/>
              </w:rPr>
              <w:t>0.35</w:t>
            </w:r>
          </w:p>
        </w:tc>
        <w:tc>
          <w:tcPr>
            <w:tcW w:w="341" w:type="pct"/>
            <w:noWrap/>
            <w:tcMar>
              <w:top w:w="0" w:type="dxa"/>
              <w:left w:w="108" w:type="dxa"/>
              <w:bottom w:w="0" w:type="dxa"/>
              <w:right w:w="108" w:type="dxa"/>
            </w:tcMar>
            <w:vAlign w:val="center"/>
            <w:hideMark/>
          </w:tcPr>
          <w:p w14:paraId="556EB738" w14:textId="77777777" w:rsidR="00E95E1B" w:rsidRDefault="00E95E1B" w:rsidP="00796C9F">
            <w:pPr>
              <w:rPr>
                <w:color w:val="000000"/>
                <w:lang w:val="fr-FR" w:eastAsia="en-GB"/>
              </w:rPr>
            </w:pPr>
            <w:r>
              <w:rPr>
                <w:color w:val="000000"/>
                <w:lang w:val="fr-FR"/>
              </w:rPr>
              <w:t>2</w:t>
            </w:r>
          </w:p>
        </w:tc>
        <w:tc>
          <w:tcPr>
            <w:tcW w:w="318" w:type="pct"/>
            <w:noWrap/>
            <w:tcMar>
              <w:top w:w="0" w:type="dxa"/>
              <w:left w:w="108" w:type="dxa"/>
              <w:bottom w:w="0" w:type="dxa"/>
              <w:right w:w="108" w:type="dxa"/>
            </w:tcMar>
            <w:vAlign w:val="center"/>
            <w:hideMark/>
          </w:tcPr>
          <w:p w14:paraId="1377B9EF" w14:textId="77777777" w:rsidR="00E95E1B" w:rsidRDefault="00E95E1B" w:rsidP="00796C9F">
            <w:pPr>
              <w:rPr>
                <w:color w:val="000000"/>
                <w:lang w:val="fr-FR" w:eastAsia="en-GB"/>
              </w:rPr>
            </w:pPr>
          </w:p>
        </w:tc>
        <w:tc>
          <w:tcPr>
            <w:tcW w:w="475" w:type="pct"/>
            <w:vAlign w:val="center"/>
          </w:tcPr>
          <w:p w14:paraId="7324D073" w14:textId="77777777" w:rsidR="00E95E1B" w:rsidRPr="00261EDC" w:rsidRDefault="00E95E1B" w:rsidP="00796C9F">
            <w:pPr>
              <w:rPr>
                <w:color w:val="000000"/>
                <w:sz w:val="18"/>
                <w:szCs w:val="18"/>
                <w:lang w:val="fr-FR"/>
              </w:rPr>
            </w:pPr>
            <w:r>
              <w:rPr>
                <w:color w:val="000000"/>
                <w:sz w:val="18"/>
                <w:szCs w:val="18"/>
                <w:lang w:val="fr-FR"/>
              </w:rPr>
              <w:t>9</w:t>
            </w:r>
          </w:p>
        </w:tc>
        <w:tc>
          <w:tcPr>
            <w:tcW w:w="591" w:type="pct"/>
            <w:noWrap/>
            <w:tcMar>
              <w:top w:w="0" w:type="dxa"/>
              <w:left w:w="108" w:type="dxa"/>
              <w:bottom w:w="0" w:type="dxa"/>
              <w:right w:w="108" w:type="dxa"/>
            </w:tcMar>
            <w:vAlign w:val="center"/>
          </w:tcPr>
          <w:p w14:paraId="665DC8AE" w14:textId="77777777" w:rsidR="00E95E1B" w:rsidRPr="00261EDC" w:rsidRDefault="00E95E1B" w:rsidP="00796C9F">
            <w:pPr>
              <w:rPr>
                <w:rFonts w:eastAsiaTheme="minorHAnsi"/>
                <w:color w:val="000000"/>
                <w:sz w:val="18"/>
                <w:szCs w:val="18"/>
                <w:lang w:val="fr-FR" w:eastAsia="en-GB"/>
              </w:rPr>
            </w:pPr>
            <w:r>
              <w:rPr>
                <w:color w:val="000000"/>
                <w:sz w:val="18"/>
                <w:szCs w:val="18"/>
                <w:lang w:val="fr-FR"/>
              </w:rPr>
              <w:t>9.45</w:t>
            </w:r>
          </w:p>
        </w:tc>
        <w:tc>
          <w:tcPr>
            <w:tcW w:w="370" w:type="pct"/>
            <w:noWrap/>
            <w:tcMar>
              <w:top w:w="0" w:type="dxa"/>
              <w:left w:w="108" w:type="dxa"/>
              <w:bottom w:w="0" w:type="dxa"/>
              <w:right w:w="108" w:type="dxa"/>
            </w:tcMar>
            <w:vAlign w:val="center"/>
            <w:hideMark/>
          </w:tcPr>
          <w:p w14:paraId="36E8B39F" w14:textId="77777777" w:rsidR="00E95E1B" w:rsidRDefault="00E95E1B" w:rsidP="00796C9F">
            <w:pPr>
              <w:rPr>
                <w:color w:val="000000"/>
                <w:sz w:val="18"/>
                <w:szCs w:val="18"/>
                <w:lang w:val="fr-FR" w:eastAsia="en-GB"/>
              </w:rPr>
            </w:pPr>
            <w:r>
              <w:rPr>
                <w:color w:val="000000"/>
                <w:sz w:val="18"/>
                <w:szCs w:val="18"/>
                <w:lang w:val="fr-FR"/>
              </w:rPr>
              <w:t>8.9</w:t>
            </w:r>
          </w:p>
        </w:tc>
      </w:tr>
      <w:tr w:rsidR="00E95E1B" w14:paraId="3A334061" w14:textId="77777777" w:rsidTr="006B6811">
        <w:trPr>
          <w:trHeight w:val="312"/>
          <w:jc w:val="center"/>
        </w:trPr>
        <w:tc>
          <w:tcPr>
            <w:tcW w:w="1567" w:type="pct"/>
            <w:tcBorders>
              <w:bottom w:val="single" w:sz="12" w:space="0" w:color="auto"/>
            </w:tcBorders>
            <w:noWrap/>
            <w:tcMar>
              <w:top w:w="0" w:type="dxa"/>
              <w:left w:w="108" w:type="dxa"/>
              <w:bottom w:w="0" w:type="dxa"/>
              <w:right w:w="108" w:type="dxa"/>
            </w:tcMar>
            <w:vAlign w:val="center"/>
            <w:hideMark/>
          </w:tcPr>
          <w:p w14:paraId="5E67F078" w14:textId="77777777" w:rsidR="00E95E1B" w:rsidRDefault="00E95E1B" w:rsidP="00796C9F">
            <w:pPr>
              <w:rPr>
                <w:color w:val="000000"/>
                <w:sz w:val="18"/>
                <w:szCs w:val="18"/>
                <w:lang w:val="fr-FR" w:eastAsia="en-GB"/>
              </w:rPr>
            </w:pPr>
            <w:r>
              <w:rPr>
                <w:color w:val="000000"/>
                <w:sz w:val="18"/>
                <w:szCs w:val="18"/>
                <w:lang w:val="fr-FR" w:eastAsia="en-GB"/>
              </w:rPr>
              <w:t>CED</w:t>
            </w:r>
          </w:p>
        </w:tc>
        <w:tc>
          <w:tcPr>
            <w:tcW w:w="289" w:type="pct"/>
            <w:tcBorders>
              <w:bottom w:val="single" w:sz="12" w:space="0" w:color="auto"/>
            </w:tcBorders>
            <w:shd w:val="clear" w:color="auto" w:fill="auto"/>
            <w:tcMar>
              <w:top w:w="0" w:type="dxa"/>
              <w:left w:w="108" w:type="dxa"/>
              <w:bottom w:w="0" w:type="dxa"/>
              <w:right w:w="108" w:type="dxa"/>
            </w:tcMar>
            <w:vAlign w:val="center"/>
          </w:tcPr>
          <w:p w14:paraId="54811F95" w14:textId="77777777" w:rsidR="00E95E1B" w:rsidRDefault="00E95E1B" w:rsidP="00796C9F">
            <w:pPr>
              <w:rPr>
                <w:color w:val="000000"/>
                <w:sz w:val="18"/>
                <w:szCs w:val="18"/>
                <w:lang w:val="fr-FR" w:eastAsia="en-GB"/>
              </w:rPr>
            </w:pPr>
            <w:r>
              <w:rPr>
                <w:color w:val="000000"/>
                <w:sz w:val="18"/>
                <w:szCs w:val="18"/>
                <w:lang w:val="fr-FR" w:eastAsia="en-GB"/>
              </w:rPr>
              <w:t>2</w:t>
            </w:r>
          </w:p>
        </w:tc>
        <w:tc>
          <w:tcPr>
            <w:tcW w:w="177" w:type="pct"/>
            <w:tcBorders>
              <w:top w:val="nil"/>
              <w:left w:val="nil"/>
              <w:bottom w:val="single" w:sz="12" w:space="0" w:color="auto"/>
              <w:right w:val="nil"/>
            </w:tcBorders>
            <w:shd w:val="clear" w:color="auto" w:fill="auto"/>
            <w:vAlign w:val="center"/>
          </w:tcPr>
          <w:p w14:paraId="78A577DC" w14:textId="77777777" w:rsidR="00E95E1B" w:rsidRDefault="00E95E1B" w:rsidP="00796C9F">
            <w:pPr>
              <w:rPr>
                <w:color w:val="000000"/>
                <w:sz w:val="18"/>
                <w:szCs w:val="18"/>
                <w:lang w:val="fr-FR"/>
              </w:rPr>
            </w:pPr>
            <w:r>
              <w:rPr>
                <w:color w:val="000000"/>
                <w:sz w:val="18"/>
                <w:szCs w:val="18"/>
              </w:rPr>
              <w:t>2.95</w:t>
            </w:r>
          </w:p>
        </w:tc>
        <w:tc>
          <w:tcPr>
            <w:tcW w:w="492" w:type="pct"/>
            <w:tcBorders>
              <w:bottom w:val="single" w:sz="12" w:space="0" w:color="auto"/>
            </w:tcBorders>
            <w:noWrap/>
            <w:tcMar>
              <w:top w:w="0" w:type="dxa"/>
              <w:left w:w="108" w:type="dxa"/>
              <w:bottom w:w="0" w:type="dxa"/>
              <w:right w:w="108" w:type="dxa"/>
            </w:tcMar>
            <w:vAlign w:val="center"/>
            <w:hideMark/>
          </w:tcPr>
          <w:p w14:paraId="7EF41FDD" w14:textId="77777777" w:rsidR="00E95E1B" w:rsidRDefault="00E95E1B" w:rsidP="00796C9F">
            <w:pPr>
              <w:rPr>
                <w:color w:val="000000"/>
                <w:sz w:val="18"/>
                <w:szCs w:val="18"/>
                <w:lang w:val="fr-FR" w:eastAsia="en-GB"/>
              </w:rPr>
            </w:pPr>
            <w:r>
              <w:rPr>
                <w:color w:val="000000"/>
                <w:sz w:val="18"/>
                <w:szCs w:val="18"/>
                <w:lang w:val="fr-FR"/>
              </w:rPr>
              <w:t>0</w:t>
            </w:r>
          </w:p>
        </w:tc>
        <w:tc>
          <w:tcPr>
            <w:tcW w:w="380" w:type="pct"/>
            <w:tcBorders>
              <w:bottom w:val="single" w:sz="12" w:space="0" w:color="auto"/>
            </w:tcBorders>
            <w:vAlign w:val="center"/>
          </w:tcPr>
          <w:p w14:paraId="767765AE" w14:textId="77777777" w:rsidR="00E95E1B" w:rsidRDefault="00E95E1B" w:rsidP="00796C9F">
            <w:pPr>
              <w:rPr>
                <w:color w:val="000000"/>
                <w:sz w:val="18"/>
                <w:szCs w:val="18"/>
                <w:lang w:val="fr-FR"/>
              </w:rPr>
            </w:pPr>
            <w:r>
              <w:rPr>
                <w:color w:val="000000"/>
                <w:sz w:val="18"/>
                <w:szCs w:val="18"/>
                <w:lang w:val="fr-FR"/>
              </w:rPr>
              <w:t>0.05</w:t>
            </w:r>
          </w:p>
        </w:tc>
        <w:tc>
          <w:tcPr>
            <w:tcW w:w="341" w:type="pct"/>
            <w:tcBorders>
              <w:bottom w:val="single" w:sz="12" w:space="0" w:color="auto"/>
            </w:tcBorders>
            <w:noWrap/>
            <w:tcMar>
              <w:top w:w="0" w:type="dxa"/>
              <w:left w:w="108" w:type="dxa"/>
              <w:bottom w:w="0" w:type="dxa"/>
              <w:right w:w="108" w:type="dxa"/>
            </w:tcMar>
            <w:vAlign w:val="center"/>
            <w:hideMark/>
          </w:tcPr>
          <w:p w14:paraId="5D84C2EA" w14:textId="77777777" w:rsidR="00E95E1B" w:rsidRDefault="00E95E1B" w:rsidP="00796C9F">
            <w:pPr>
              <w:rPr>
                <w:color w:val="000000"/>
                <w:sz w:val="18"/>
                <w:szCs w:val="18"/>
                <w:lang w:val="fr-FR" w:eastAsia="en-GB"/>
              </w:rPr>
            </w:pPr>
            <w:r>
              <w:rPr>
                <w:color w:val="000000"/>
                <w:sz w:val="18"/>
                <w:szCs w:val="18"/>
                <w:lang w:val="fr-FR"/>
              </w:rPr>
              <w:t>2</w:t>
            </w:r>
          </w:p>
        </w:tc>
        <w:tc>
          <w:tcPr>
            <w:tcW w:w="318" w:type="pct"/>
            <w:tcBorders>
              <w:bottom w:val="single" w:sz="12" w:space="0" w:color="auto"/>
            </w:tcBorders>
            <w:noWrap/>
            <w:tcMar>
              <w:top w:w="0" w:type="dxa"/>
              <w:left w:w="108" w:type="dxa"/>
              <w:bottom w:w="0" w:type="dxa"/>
              <w:right w:w="108" w:type="dxa"/>
            </w:tcMar>
            <w:vAlign w:val="center"/>
            <w:hideMark/>
          </w:tcPr>
          <w:p w14:paraId="49366AD7" w14:textId="77777777" w:rsidR="00E95E1B" w:rsidRDefault="00E95E1B" w:rsidP="00796C9F">
            <w:pPr>
              <w:rPr>
                <w:color w:val="000000"/>
                <w:sz w:val="18"/>
                <w:szCs w:val="18"/>
                <w:lang w:val="fr-FR" w:eastAsia="en-GB"/>
              </w:rPr>
            </w:pPr>
          </w:p>
        </w:tc>
        <w:tc>
          <w:tcPr>
            <w:tcW w:w="475" w:type="pct"/>
            <w:tcBorders>
              <w:bottom w:val="single" w:sz="12" w:space="0" w:color="auto"/>
            </w:tcBorders>
            <w:vAlign w:val="center"/>
          </w:tcPr>
          <w:p w14:paraId="47ADA028" w14:textId="77777777" w:rsidR="00E95E1B" w:rsidRPr="00261EDC" w:rsidRDefault="00E95E1B" w:rsidP="00796C9F">
            <w:pPr>
              <w:rPr>
                <w:color w:val="000000"/>
                <w:sz w:val="18"/>
                <w:szCs w:val="18"/>
                <w:lang w:val="fr-FR"/>
              </w:rPr>
            </w:pPr>
            <w:r>
              <w:rPr>
                <w:color w:val="000000"/>
                <w:sz w:val="18"/>
                <w:szCs w:val="18"/>
                <w:lang w:val="fr-FR"/>
              </w:rPr>
              <w:t>4</w:t>
            </w:r>
          </w:p>
        </w:tc>
        <w:tc>
          <w:tcPr>
            <w:tcW w:w="591" w:type="pct"/>
            <w:tcBorders>
              <w:bottom w:val="single" w:sz="12" w:space="0" w:color="auto"/>
            </w:tcBorders>
            <w:noWrap/>
            <w:tcMar>
              <w:top w:w="0" w:type="dxa"/>
              <w:left w:w="108" w:type="dxa"/>
              <w:bottom w:w="0" w:type="dxa"/>
              <w:right w:w="108" w:type="dxa"/>
            </w:tcMar>
            <w:vAlign w:val="center"/>
          </w:tcPr>
          <w:p w14:paraId="6AE60781" w14:textId="77777777" w:rsidR="00E95E1B" w:rsidRPr="00261EDC" w:rsidRDefault="00E95E1B" w:rsidP="00796C9F">
            <w:pPr>
              <w:rPr>
                <w:rFonts w:eastAsiaTheme="minorHAnsi"/>
                <w:color w:val="000000"/>
                <w:sz w:val="18"/>
                <w:szCs w:val="18"/>
                <w:lang w:val="fr-FR" w:eastAsia="en-GB"/>
              </w:rPr>
            </w:pPr>
            <w:r>
              <w:rPr>
                <w:color w:val="000000"/>
                <w:sz w:val="18"/>
                <w:szCs w:val="18"/>
                <w:lang w:val="fr-FR"/>
              </w:rPr>
              <w:t>5</w:t>
            </w:r>
          </w:p>
        </w:tc>
        <w:tc>
          <w:tcPr>
            <w:tcW w:w="370" w:type="pct"/>
            <w:tcBorders>
              <w:bottom w:val="single" w:sz="12" w:space="0" w:color="auto"/>
            </w:tcBorders>
            <w:noWrap/>
            <w:tcMar>
              <w:top w:w="0" w:type="dxa"/>
              <w:left w:w="108" w:type="dxa"/>
              <w:bottom w:w="0" w:type="dxa"/>
              <w:right w:w="108" w:type="dxa"/>
            </w:tcMar>
            <w:vAlign w:val="center"/>
            <w:hideMark/>
          </w:tcPr>
          <w:p w14:paraId="15BACC10" w14:textId="77777777" w:rsidR="00E95E1B" w:rsidRDefault="00E95E1B" w:rsidP="00796C9F">
            <w:pPr>
              <w:rPr>
                <w:color w:val="000000"/>
                <w:sz w:val="18"/>
                <w:szCs w:val="18"/>
                <w:lang w:val="fr-FR" w:eastAsia="en-GB"/>
              </w:rPr>
            </w:pPr>
            <w:r>
              <w:rPr>
                <w:color w:val="000000"/>
                <w:sz w:val="18"/>
                <w:szCs w:val="18"/>
                <w:lang w:val="fr-FR"/>
              </w:rPr>
              <w:t>4</w:t>
            </w:r>
          </w:p>
        </w:tc>
      </w:tr>
      <w:tr w:rsidR="00E95E1B" w14:paraId="3C0D6814" w14:textId="77777777" w:rsidTr="006B6811">
        <w:trPr>
          <w:trHeight w:val="300"/>
          <w:jc w:val="center"/>
        </w:trPr>
        <w:tc>
          <w:tcPr>
            <w:tcW w:w="1567" w:type="pct"/>
            <w:tcBorders>
              <w:top w:val="single" w:sz="12" w:space="0" w:color="auto"/>
              <w:bottom w:val="single" w:sz="12" w:space="0" w:color="auto"/>
            </w:tcBorders>
            <w:noWrap/>
            <w:tcMar>
              <w:top w:w="0" w:type="dxa"/>
              <w:left w:w="108" w:type="dxa"/>
              <w:bottom w:w="0" w:type="dxa"/>
              <w:right w:w="108" w:type="dxa"/>
            </w:tcMar>
            <w:vAlign w:val="center"/>
            <w:hideMark/>
          </w:tcPr>
          <w:p w14:paraId="5B39966A" w14:textId="77777777" w:rsidR="00E95E1B" w:rsidRDefault="00E95E1B" w:rsidP="00796C9F">
            <w:pPr>
              <w:rPr>
                <w:b/>
                <w:bCs/>
                <w:color w:val="000000"/>
                <w:sz w:val="18"/>
                <w:szCs w:val="18"/>
                <w:lang w:val="fr-FR" w:eastAsia="en-GB"/>
              </w:rPr>
            </w:pPr>
            <w:r>
              <w:rPr>
                <w:b/>
                <w:bCs/>
                <w:color w:val="000000"/>
                <w:sz w:val="18"/>
                <w:szCs w:val="18"/>
                <w:lang w:val="fr-FR" w:eastAsia="en-GB"/>
              </w:rPr>
              <w:t>Total (nine treaty bodies)</w:t>
            </w:r>
          </w:p>
        </w:tc>
        <w:tc>
          <w:tcPr>
            <w:tcW w:w="289" w:type="pct"/>
            <w:tcBorders>
              <w:top w:val="single" w:sz="12" w:space="0" w:color="auto"/>
              <w:bottom w:val="single" w:sz="12" w:space="0" w:color="auto"/>
            </w:tcBorders>
            <w:shd w:val="clear" w:color="auto" w:fill="auto"/>
            <w:noWrap/>
            <w:tcMar>
              <w:top w:w="0" w:type="dxa"/>
              <w:left w:w="108" w:type="dxa"/>
              <w:bottom w:w="0" w:type="dxa"/>
              <w:right w:w="108" w:type="dxa"/>
            </w:tcMar>
            <w:vAlign w:val="center"/>
          </w:tcPr>
          <w:p w14:paraId="4B4C3DCB" w14:textId="00C558E8" w:rsidR="00E95E1B" w:rsidRDefault="00E95E1B" w:rsidP="00796C9F">
            <w:pPr>
              <w:rPr>
                <w:b/>
                <w:bCs/>
                <w:color w:val="000000"/>
                <w:sz w:val="18"/>
                <w:szCs w:val="18"/>
                <w:lang w:val="fr-FR" w:eastAsia="en-GB"/>
              </w:rPr>
            </w:pPr>
            <w:r>
              <w:rPr>
                <w:b/>
                <w:bCs/>
                <w:color w:val="000000"/>
                <w:sz w:val="18"/>
                <w:szCs w:val="18"/>
                <w:lang w:val="fr-FR" w:eastAsia="en-GB"/>
              </w:rPr>
              <w:t>5</w:t>
            </w:r>
            <w:r w:rsidR="001A3F57">
              <w:rPr>
                <w:b/>
                <w:bCs/>
                <w:color w:val="000000"/>
                <w:sz w:val="18"/>
                <w:szCs w:val="18"/>
                <w:lang w:val="fr-FR" w:eastAsia="en-GB"/>
              </w:rPr>
              <w:t>5</w:t>
            </w:r>
            <w:r>
              <w:rPr>
                <w:b/>
                <w:bCs/>
                <w:color w:val="000000"/>
                <w:sz w:val="18"/>
                <w:szCs w:val="18"/>
                <w:lang w:val="fr-FR" w:eastAsia="en-GB"/>
              </w:rPr>
              <w:t>.</w:t>
            </w:r>
            <w:r w:rsidR="001A3F57">
              <w:rPr>
                <w:b/>
                <w:bCs/>
                <w:color w:val="000000"/>
                <w:sz w:val="18"/>
                <w:szCs w:val="18"/>
                <w:lang w:val="fr-FR" w:eastAsia="en-GB"/>
              </w:rPr>
              <w:t>77</w:t>
            </w:r>
          </w:p>
        </w:tc>
        <w:tc>
          <w:tcPr>
            <w:tcW w:w="177" w:type="pct"/>
            <w:tcBorders>
              <w:top w:val="single" w:sz="12" w:space="0" w:color="auto"/>
              <w:left w:val="nil"/>
              <w:bottom w:val="single" w:sz="12" w:space="0" w:color="auto"/>
              <w:right w:val="nil"/>
            </w:tcBorders>
            <w:shd w:val="clear" w:color="auto" w:fill="auto"/>
            <w:vAlign w:val="center"/>
          </w:tcPr>
          <w:p w14:paraId="46EB740E" w14:textId="2DF05B61" w:rsidR="00E95E1B" w:rsidRDefault="001A3F57" w:rsidP="00796C9F">
            <w:pPr>
              <w:rPr>
                <w:b/>
                <w:bCs/>
                <w:color w:val="000000"/>
                <w:sz w:val="18"/>
                <w:szCs w:val="18"/>
                <w:lang w:val="fr-FR"/>
              </w:rPr>
            </w:pPr>
            <w:r>
              <w:rPr>
                <w:b/>
                <w:bCs/>
                <w:color w:val="000000"/>
                <w:sz w:val="18"/>
                <w:szCs w:val="18"/>
                <w:lang w:eastAsia="en-GB"/>
              </w:rPr>
              <w:t>58</w:t>
            </w:r>
          </w:p>
        </w:tc>
        <w:tc>
          <w:tcPr>
            <w:tcW w:w="492" w:type="pct"/>
            <w:tcBorders>
              <w:top w:val="single" w:sz="12" w:space="0" w:color="auto"/>
              <w:bottom w:val="single" w:sz="12" w:space="0" w:color="auto"/>
            </w:tcBorders>
            <w:noWrap/>
            <w:tcMar>
              <w:top w:w="0" w:type="dxa"/>
              <w:left w:w="108" w:type="dxa"/>
              <w:bottom w:w="0" w:type="dxa"/>
              <w:right w:w="108" w:type="dxa"/>
            </w:tcMar>
            <w:vAlign w:val="center"/>
            <w:hideMark/>
          </w:tcPr>
          <w:p w14:paraId="51D018B9" w14:textId="77777777" w:rsidR="00E95E1B" w:rsidRDefault="00E95E1B" w:rsidP="00796C9F">
            <w:pPr>
              <w:rPr>
                <w:b/>
                <w:bCs/>
                <w:color w:val="000000"/>
                <w:sz w:val="18"/>
                <w:szCs w:val="18"/>
                <w:lang w:val="fr-FR" w:eastAsia="en-GB"/>
              </w:rPr>
            </w:pPr>
            <w:r>
              <w:rPr>
                <w:b/>
                <w:bCs/>
                <w:color w:val="000000"/>
                <w:sz w:val="18"/>
                <w:szCs w:val="18"/>
                <w:lang w:val="fr-FR"/>
              </w:rPr>
              <w:fldChar w:fldCharType="begin"/>
            </w:r>
            <w:r>
              <w:rPr>
                <w:b/>
                <w:bCs/>
                <w:color w:val="000000"/>
                <w:sz w:val="18"/>
                <w:szCs w:val="18"/>
                <w:lang w:val="fr-FR"/>
              </w:rPr>
              <w:instrText xml:space="preserve"> =SUM(ABOVE) </w:instrText>
            </w:r>
            <w:r>
              <w:rPr>
                <w:b/>
                <w:bCs/>
                <w:color w:val="000000"/>
                <w:sz w:val="18"/>
                <w:szCs w:val="18"/>
                <w:lang w:val="fr-FR"/>
              </w:rPr>
              <w:fldChar w:fldCharType="separate"/>
            </w:r>
            <w:r>
              <w:rPr>
                <w:b/>
                <w:bCs/>
                <w:noProof/>
                <w:color w:val="000000"/>
                <w:sz w:val="18"/>
                <w:szCs w:val="18"/>
                <w:lang w:val="fr-FR"/>
              </w:rPr>
              <w:t>12.76</w:t>
            </w:r>
            <w:r>
              <w:rPr>
                <w:b/>
                <w:bCs/>
                <w:color w:val="000000"/>
                <w:sz w:val="18"/>
                <w:szCs w:val="18"/>
                <w:lang w:val="fr-FR"/>
              </w:rPr>
              <w:fldChar w:fldCharType="end"/>
            </w:r>
          </w:p>
        </w:tc>
        <w:tc>
          <w:tcPr>
            <w:tcW w:w="380" w:type="pct"/>
            <w:tcBorders>
              <w:top w:val="single" w:sz="12" w:space="0" w:color="auto"/>
              <w:bottom w:val="single" w:sz="12" w:space="0" w:color="auto"/>
            </w:tcBorders>
            <w:vAlign w:val="center"/>
          </w:tcPr>
          <w:p w14:paraId="375150AB" w14:textId="77777777" w:rsidR="00E95E1B" w:rsidRDefault="00E95E1B" w:rsidP="00796C9F">
            <w:pPr>
              <w:rPr>
                <w:b/>
                <w:bCs/>
                <w:color w:val="000000"/>
                <w:sz w:val="18"/>
                <w:szCs w:val="18"/>
                <w:lang w:val="fr-FR"/>
              </w:rPr>
            </w:pPr>
            <w:r>
              <w:rPr>
                <w:b/>
                <w:bCs/>
                <w:color w:val="000000"/>
                <w:sz w:val="18"/>
                <w:szCs w:val="18"/>
                <w:lang w:val="fr-FR"/>
              </w:rPr>
              <w:fldChar w:fldCharType="begin"/>
            </w:r>
            <w:r>
              <w:rPr>
                <w:b/>
                <w:bCs/>
                <w:color w:val="000000"/>
                <w:sz w:val="18"/>
                <w:szCs w:val="18"/>
                <w:lang w:val="fr-FR"/>
              </w:rPr>
              <w:instrText xml:space="preserve"> =SUM(ABOVE) </w:instrText>
            </w:r>
            <w:r>
              <w:rPr>
                <w:b/>
                <w:bCs/>
                <w:color w:val="000000"/>
                <w:sz w:val="18"/>
                <w:szCs w:val="18"/>
                <w:lang w:val="fr-FR"/>
              </w:rPr>
              <w:fldChar w:fldCharType="separate"/>
            </w:r>
            <w:r>
              <w:rPr>
                <w:b/>
                <w:bCs/>
                <w:noProof/>
                <w:color w:val="000000"/>
                <w:sz w:val="18"/>
                <w:szCs w:val="18"/>
                <w:lang w:val="fr-FR"/>
              </w:rPr>
              <w:t>12.27</w:t>
            </w:r>
            <w:r>
              <w:rPr>
                <w:b/>
                <w:bCs/>
                <w:color w:val="000000"/>
                <w:sz w:val="18"/>
                <w:szCs w:val="18"/>
                <w:lang w:val="fr-FR"/>
              </w:rPr>
              <w:fldChar w:fldCharType="end"/>
            </w:r>
          </w:p>
        </w:tc>
        <w:tc>
          <w:tcPr>
            <w:tcW w:w="341" w:type="pct"/>
            <w:tcBorders>
              <w:top w:val="single" w:sz="12" w:space="0" w:color="auto"/>
              <w:bottom w:val="single" w:sz="12" w:space="0" w:color="auto"/>
            </w:tcBorders>
            <w:noWrap/>
            <w:tcMar>
              <w:top w:w="0" w:type="dxa"/>
              <w:left w:w="108" w:type="dxa"/>
              <w:bottom w:w="0" w:type="dxa"/>
              <w:right w:w="108" w:type="dxa"/>
            </w:tcMar>
            <w:vAlign w:val="center"/>
            <w:hideMark/>
          </w:tcPr>
          <w:p w14:paraId="45907355" w14:textId="77777777" w:rsidR="00E95E1B" w:rsidRDefault="00E95E1B" w:rsidP="00796C9F">
            <w:pPr>
              <w:rPr>
                <w:b/>
                <w:bCs/>
                <w:color w:val="000000"/>
                <w:sz w:val="18"/>
                <w:szCs w:val="18"/>
                <w:lang w:val="fr-FR" w:eastAsia="en-GB"/>
              </w:rPr>
            </w:pPr>
            <w:r>
              <w:rPr>
                <w:b/>
                <w:bCs/>
                <w:color w:val="000000"/>
                <w:sz w:val="18"/>
                <w:szCs w:val="18"/>
                <w:lang w:val="fr-FR"/>
              </w:rPr>
              <w:t>18</w:t>
            </w:r>
          </w:p>
        </w:tc>
        <w:tc>
          <w:tcPr>
            <w:tcW w:w="318" w:type="pct"/>
            <w:tcBorders>
              <w:top w:val="single" w:sz="12" w:space="0" w:color="auto"/>
              <w:bottom w:val="single" w:sz="12" w:space="0" w:color="auto"/>
            </w:tcBorders>
            <w:noWrap/>
            <w:tcMar>
              <w:top w:w="0" w:type="dxa"/>
              <w:left w:w="108" w:type="dxa"/>
              <w:bottom w:w="0" w:type="dxa"/>
              <w:right w:w="108" w:type="dxa"/>
            </w:tcMar>
            <w:vAlign w:val="center"/>
            <w:hideMark/>
          </w:tcPr>
          <w:p w14:paraId="51A55B18" w14:textId="77777777" w:rsidR="00E95E1B" w:rsidRDefault="00E95E1B" w:rsidP="00796C9F">
            <w:pPr>
              <w:rPr>
                <w:b/>
                <w:bCs/>
                <w:color w:val="000000"/>
                <w:sz w:val="18"/>
                <w:szCs w:val="18"/>
                <w:lang w:val="fr-FR" w:eastAsia="en-GB"/>
              </w:rPr>
            </w:pPr>
          </w:p>
        </w:tc>
        <w:tc>
          <w:tcPr>
            <w:tcW w:w="475" w:type="pct"/>
            <w:tcBorders>
              <w:top w:val="single" w:sz="12" w:space="0" w:color="auto"/>
              <w:bottom w:val="single" w:sz="12" w:space="0" w:color="auto"/>
            </w:tcBorders>
            <w:vAlign w:val="center"/>
          </w:tcPr>
          <w:p w14:paraId="4FA4920B" w14:textId="6B0C0F6F" w:rsidR="00E95E1B" w:rsidRDefault="00E95E1B" w:rsidP="00796C9F">
            <w:pPr>
              <w:rPr>
                <w:b/>
                <w:bCs/>
                <w:color w:val="000000"/>
                <w:sz w:val="18"/>
                <w:szCs w:val="18"/>
                <w:lang w:val="fr-FR"/>
              </w:rPr>
            </w:pPr>
            <w:r>
              <w:rPr>
                <w:b/>
                <w:bCs/>
                <w:color w:val="000000"/>
                <w:sz w:val="18"/>
                <w:szCs w:val="18"/>
                <w:lang w:val="fr-FR"/>
              </w:rPr>
              <w:t>8</w:t>
            </w:r>
            <w:r w:rsidR="00153754">
              <w:rPr>
                <w:b/>
                <w:bCs/>
                <w:color w:val="000000"/>
                <w:sz w:val="18"/>
                <w:szCs w:val="18"/>
                <w:lang w:val="fr-FR"/>
              </w:rPr>
              <w:t>6</w:t>
            </w:r>
            <w:r>
              <w:rPr>
                <w:b/>
                <w:bCs/>
                <w:color w:val="000000"/>
                <w:sz w:val="18"/>
                <w:szCs w:val="18"/>
                <w:lang w:val="fr-FR"/>
              </w:rPr>
              <w:t>.</w:t>
            </w:r>
            <w:r w:rsidR="00153754">
              <w:rPr>
                <w:b/>
                <w:bCs/>
                <w:color w:val="000000"/>
                <w:sz w:val="18"/>
                <w:szCs w:val="18"/>
                <w:lang w:val="fr-FR"/>
              </w:rPr>
              <w:t>53</w:t>
            </w:r>
          </w:p>
        </w:tc>
        <w:tc>
          <w:tcPr>
            <w:tcW w:w="591" w:type="pct"/>
            <w:tcBorders>
              <w:top w:val="single" w:sz="12" w:space="0" w:color="auto"/>
              <w:bottom w:val="single" w:sz="12" w:space="0" w:color="auto"/>
            </w:tcBorders>
            <w:noWrap/>
            <w:tcMar>
              <w:top w:w="0" w:type="dxa"/>
              <w:left w:w="108" w:type="dxa"/>
              <w:bottom w:w="0" w:type="dxa"/>
              <w:right w:w="108" w:type="dxa"/>
            </w:tcMar>
            <w:vAlign w:val="center"/>
          </w:tcPr>
          <w:p w14:paraId="7783802B" w14:textId="48B8FF7F" w:rsidR="00E95E1B" w:rsidRDefault="001A3F57" w:rsidP="00796C9F">
            <w:pPr>
              <w:rPr>
                <w:rFonts w:eastAsiaTheme="minorHAnsi"/>
                <w:b/>
                <w:bCs/>
                <w:color w:val="000000"/>
                <w:sz w:val="18"/>
                <w:szCs w:val="18"/>
                <w:lang w:val="fr-FR" w:eastAsia="en-GB"/>
              </w:rPr>
            </w:pPr>
            <w:r>
              <w:rPr>
                <w:b/>
                <w:bCs/>
                <w:color w:val="000000"/>
                <w:sz w:val="18"/>
                <w:szCs w:val="18"/>
                <w:lang w:val="fr-FR"/>
              </w:rPr>
              <w:t>88.27</w:t>
            </w:r>
          </w:p>
        </w:tc>
        <w:tc>
          <w:tcPr>
            <w:tcW w:w="370" w:type="pct"/>
            <w:tcBorders>
              <w:top w:val="single" w:sz="12" w:space="0" w:color="auto"/>
              <w:bottom w:val="single" w:sz="12" w:space="0" w:color="auto"/>
            </w:tcBorders>
            <w:noWrap/>
            <w:tcMar>
              <w:top w:w="0" w:type="dxa"/>
              <w:left w:w="108" w:type="dxa"/>
              <w:bottom w:w="0" w:type="dxa"/>
              <w:right w:w="108" w:type="dxa"/>
            </w:tcMar>
            <w:vAlign w:val="center"/>
            <w:hideMark/>
          </w:tcPr>
          <w:p w14:paraId="0AD8D91A" w14:textId="77777777" w:rsidR="00E95E1B" w:rsidRDefault="00E95E1B" w:rsidP="00796C9F">
            <w:pPr>
              <w:rPr>
                <w:b/>
                <w:bCs/>
                <w:color w:val="000000"/>
                <w:sz w:val="18"/>
                <w:szCs w:val="18"/>
                <w:lang w:val="fr-FR" w:eastAsia="en-GB"/>
              </w:rPr>
            </w:pPr>
            <w:r>
              <w:rPr>
                <w:b/>
                <w:bCs/>
                <w:color w:val="000000"/>
                <w:sz w:val="18"/>
                <w:szCs w:val="18"/>
                <w:lang w:val="fr-FR"/>
              </w:rPr>
              <w:t>91</w:t>
            </w:r>
          </w:p>
        </w:tc>
      </w:tr>
      <w:tr w:rsidR="00E95E1B" w14:paraId="16704D4E" w14:textId="77777777" w:rsidTr="006B6811">
        <w:trPr>
          <w:trHeight w:val="312"/>
          <w:jc w:val="center"/>
        </w:trPr>
        <w:tc>
          <w:tcPr>
            <w:tcW w:w="1567" w:type="pct"/>
            <w:tcBorders>
              <w:top w:val="single" w:sz="12" w:space="0" w:color="auto"/>
            </w:tcBorders>
            <w:noWrap/>
            <w:tcMar>
              <w:top w:w="0" w:type="dxa"/>
              <w:left w:w="108" w:type="dxa"/>
              <w:bottom w:w="0" w:type="dxa"/>
              <w:right w:w="108" w:type="dxa"/>
            </w:tcMar>
            <w:vAlign w:val="center"/>
            <w:hideMark/>
          </w:tcPr>
          <w:p w14:paraId="695E927E" w14:textId="77777777" w:rsidR="00E95E1B" w:rsidRDefault="00E95E1B" w:rsidP="00796C9F">
            <w:pPr>
              <w:rPr>
                <w:color w:val="000000"/>
                <w:sz w:val="18"/>
                <w:szCs w:val="18"/>
                <w:lang w:val="fr-FR" w:eastAsia="en-GB"/>
              </w:rPr>
            </w:pPr>
            <w:r>
              <w:rPr>
                <w:color w:val="000000"/>
                <w:sz w:val="18"/>
                <w:szCs w:val="18"/>
                <w:lang w:val="fr-FR" w:eastAsia="en-GB"/>
              </w:rPr>
              <w:t>SPT</w:t>
            </w:r>
          </w:p>
        </w:tc>
        <w:tc>
          <w:tcPr>
            <w:tcW w:w="289" w:type="pct"/>
            <w:tcBorders>
              <w:top w:val="single" w:sz="12" w:space="0" w:color="auto"/>
            </w:tcBorders>
            <w:tcMar>
              <w:top w:w="0" w:type="dxa"/>
              <w:left w:w="108" w:type="dxa"/>
              <w:bottom w:w="0" w:type="dxa"/>
              <w:right w:w="108" w:type="dxa"/>
            </w:tcMar>
            <w:vAlign w:val="center"/>
          </w:tcPr>
          <w:p w14:paraId="6C26D3B2" w14:textId="77777777" w:rsidR="00E95E1B" w:rsidRDefault="00E95E1B" w:rsidP="00796C9F">
            <w:pPr>
              <w:rPr>
                <w:color w:val="000000"/>
                <w:sz w:val="18"/>
                <w:szCs w:val="18"/>
                <w:lang w:val="fr-FR" w:eastAsia="en-GB"/>
              </w:rPr>
            </w:pPr>
          </w:p>
        </w:tc>
        <w:tc>
          <w:tcPr>
            <w:tcW w:w="177" w:type="pct"/>
            <w:tcBorders>
              <w:top w:val="single" w:sz="12" w:space="0" w:color="auto"/>
            </w:tcBorders>
            <w:vAlign w:val="center"/>
          </w:tcPr>
          <w:p w14:paraId="28945165" w14:textId="77777777" w:rsidR="00E95E1B" w:rsidRDefault="00E95E1B" w:rsidP="00796C9F">
            <w:pPr>
              <w:rPr>
                <w:color w:val="000000"/>
                <w:sz w:val="18"/>
                <w:szCs w:val="18"/>
                <w:lang w:val="fr-FR"/>
              </w:rPr>
            </w:pPr>
          </w:p>
        </w:tc>
        <w:tc>
          <w:tcPr>
            <w:tcW w:w="492" w:type="pct"/>
            <w:tcBorders>
              <w:top w:val="single" w:sz="12" w:space="0" w:color="auto"/>
            </w:tcBorders>
            <w:tcMar>
              <w:top w:w="0" w:type="dxa"/>
              <w:left w:w="108" w:type="dxa"/>
              <w:bottom w:w="0" w:type="dxa"/>
              <w:right w:w="108" w:type="dxa"/>
            </w:tcMar>
            <w:vAlign w:val="center"/>
          </w:tcPr>
          <w:p w14:paraId="5D0361BD" w14:textId="77777777" w:rsidR="00E95E1B" w:rsidRDefault="00E95E1B" w:rsidP="00796C9F">
            <w:pPr>
              <w:rPr>
                <w:color w:val="000000"/>
                <w:sz w:val="18"/>
                <w:szCs w:val="18"/>
                <w:lang w:val="fr-FR" w:eastAsia="en-GB"/>
              </w:rPr>
            </w:pPr>
          </w:p>
        </w:tc>
        <w:tc>
          <w:tcPr>
            <w:tcW w:w="380" w:type="pct"/>
            <w:tcBorders>
              <w:top w:val="single" w:sz="12" w:space="0" w:color="auto"/>
            </w:tcBorders>
            <w:vAlign w:val="center"/>
          </w:tcPr>
          <w:p w14:paraId="65C96587" w14:textId="77777777" w:rsidR="00E95E1B" w:rsidRDefault="00E95E1B" w:rsidP="00796C9F">
            <w:pPr>
              <w:rPr>
                <w:color w:val="000000"/>
                <w:sz w:val="18"/>
                <w:szCs w:val="18"/>
                <w:lang w:val="fr-FR" w:eastAsia="en-GB"/>
              </w:rPr>
            </w:pPr>
          </w:p>
        </w:tc>
        <w:tc>
          <w:tcPr>
            <w:tcW w:w="341" w:type="pct"/>
            <w:tcBorders>
              <w:top w:val="single" w:sz="12" w:space="0" w:color="auto"/>
            </w:tcBorders>
            <w:tcMar>
              <w:top w:w="0" w:type="dxa"/>
              <w:left w:w="108" w:type="dxa"/>
              <w:bottom w:w="0" w:type="dxa"/>
              <w:right w:w="108" w:type="dxa"/>
            </w:tcMar>
            <w:vAlign w:val="center"/>
          </w:tcPr>
          <w:p w14:paraId="7A48CC06" w14:textId="77777777" w:rsidR="00E95E1B" w:rsidRDefault="00E95E1B" w:rsidP="00796C9F">
            <w:pPr>
              <w:rPr>
                <w:color w:val="000000"/>
                <w:sz w:val="18"/>
                <w:szCs w:val="18"/>
                <w:lang w:val="fr-FR" w:eastAsia="en-GB"/>
              </w:rPr>
            </w:pPr>
          </w:p>
        </w:tc>
        <w:tc>
          <w:tcPr>
            <w:tcW w:w="318" w:type="pct"/>
            <w:tcBorders>
              <w:top w:val="single" w:sz="12" w:space="0" w:color="auto"/>
            </w:tcBorders>
            <w:noWrap/>
            <w:tcMar>
              <w:top w:w="0" w:type="dxa"/>
              <w:left w:w="108" w:type="dxa"/>
              <w:bottom w:w="0" w:type="dxa"/>
              <w:right w:w="108" w:type="dxa"/>
            </w:tcMar>
            <w:vAlign w:val="center"/>
            <w:hideMark/>
          </w:tcPr>
          <w:p w14:paraId="55C7F62B" w14:textId="77777777" w:rsidR="00E95E1B" w:rsidRDefault="00E95E1B" w:rsidP="00796C9F">
            <w:pPr>
              <w:rPr>
                <w:color w:val="000000"/>
                <w:sz w:val="18"/>
                <w:szCs w:val="18"/>
                <w:lang w:val="fr-FR" w:eastAsia="en-GB"/>
              </w:rPr>
            </w:pPr>
            <w:r>
              <w:rPr>
                <w:color w:val="000000"/>
                <w:sz w:val="18"/>
                <w:szCs w:val="18"/>
                <w:lang w:val="fr-FR"/>
              </w:rPr>
              <w:t>4</w:t>
            </w:r>
          </w:p>
        </w:tc>
        <w:tc>
          <w:tcPr>
            <w:tcW w:w="475" w:type="pct"/>
            <w:tcBorders>
              <w:top w:val="single" w:sz="12" w:space="0" w:color="auto"/>
            </w:tcBorders>
            <w:vAlign w:val="center"/>
          </w:tcPr>
          <w:p w14:paraId="733BB05A" w14:textId="77777777" w:rsidR="00E95E1B" w:rsidRDefault="00E95E1B" w:rsidP="00796C9F">
            <w:pPr>
              <w:rPr>
                <w:color w:val="000000"/>
                <w:sz w:val="18"/>
                <w:szCs w:val="18"/>
                <w:lang w:val="fr-FR"/>
              </w:rPr>
            </w:pPr>
            <w:r>
              <w:rPr>
                <w:color w:val="000000"/>
                <w:sz w:val="18"/>
                <w:szCs w:val="18"/>
                <w:lang w:val="fr-FR"/>
              </w:rPr>
              <w:t>4</w:t>
            </w:r>
          </w:p>
        </w:tc>
        <w:tc>
          <w:tcPr>
            <w:tcW w:w="591" w:type="pct"/>
            <w:tcBorders>
              <w:top w:val="single" w:sz="12" w:space="0" w:color="auto"/>
            </w:tcBorders>
            <w:noWrap/>
            <w:tcMar>
              <w:top w:w="0" w:type="dxa"/>
              <w:left w:w="108" w:type="dxa"/>
              <w:bottom w:w="0" w:type="dxa"/>
              <w:right w:w="108" w:type="dxa"/>
            </w:tcMar>
            <w:vAlign w:val="center"/>
            <w:hideMark/>
          </w:tcPr>
          <w:p w14:paraId="53E959A4" w14:textId="77777777" w:rsidR="00E95E1B" w:rsidRDefault="00E95E1B" w:rsidP="00796C9F">
            <w:pPr>
              <w:rPr>
                <w:color w:val="000000"/>
                <w:sz w:val="18"/>
                <w:szCs w:val="18"/>
                <w:lang w:val="fr-FR" w:eastAsia="en-GB"/>
              </w:rPr>
            </w:pPr>
            <w:r>
              <w:rPr>
                <w:color w:val="000000"/>
                <w:sz w:val="18"/>
                <w:szCs w:val="18"/>
                <w:lang w:val="fr-FR"/>
              </w:rPr>
              <w:t>4</w:t>
            </w:r>
          </w:p>
        </w:tc>
        <w:tc>
          <w:tcPr>
            <w:tcW w:w="370" w:type="pct"/>
            <w:tcBorders>
              <w:top w:val="single" w:sz="12" w:space="0" w:color="auto"/>
            </w:tcBorders>
            <w:noWrap/>
            <w:tcMar>
              <w:top w:w="0" w:type="dxa"/>
              <w:left w:w="108" w:type="dxa"/>
              <w:bottom w:w="0" w:type="dxa"/>
              <w:right w:w="108" w:type="dxa"/>
            </w:tcMar>
            <w:vAlign w:val="center"/>
            <w:hideMark/>
          </w:tcPr>
          <w:p w14:paraId="3A20C69D" w14:textId="77777777" w:rsidR="00E95E1B" w:rsidRDefault="00E95E1B" w:rsidP="00796C9F">
            <w:pPr>
              <w:rPr>
                <w:color w:val="000000"/>
                <w:sz w:val="18"/>
                <w:szCs w:val="18"/>
                <w:lang w:val="fr-FR" w:eastAsia="en-GB"/>
              </w:rPr>
            </w:pPr>
            <w:r>
              <w:rPr>
                <w:color w:val="000000"/>
                <w:sz w:val="18"/>
                <w:szCs w:val="18"/>
                <w:lang w:val="fr-FR"/>
              </w:rPr>
              <w:t>4</w:t>
            </w:r>
          </w:p>
        </w:tc>
      </w:tr>
      <w:tr w:rsidR="00E95E1B" w14:paraId="0D3A0A7B" w14:textId="77777777" w:rsidTr="006B6811">
        <w:trPr>
          <w:trHeight w:val="312"/>
          <w:jc w:val="center"/>
        </w:trPr>
        <w:tc>
          <w:tcPr>
            <w:tcW w:w="1567" w:type="pct"/>
            <w:tcBorders>
              <w:bottom w:val="single" w:sz="12" w:space="0" w:color="auto"/>
            </w:tcBorders>
            <w:noWrap/>
            <w:tcMar>
              <w:top w:w="0" w:type="dxa"/>
              <w:left w:w="108" w:type="dxa"/>
              <w:bottom w:w="0" w:type="dxa"/>
              <w:right w:w="108" w:type="dxa"/>
            </w:tcMar>
            <w:vAlign w:val="center"/>
            <w:hideMark/>
          </w:tcPr>
          <w:p w14:paraId="6D525BC3" w14:textId="77777777" w:rsidR="00E95E1B" w:rsidRDefault="00E95E1B" w:rsidP="00796C9F">
            <w:pPr>
              <w:rPr>
                <w:color w:val="000000"/>
                <w:sz w:val="18"/>
                <w:szCs w:val="18"/>
                <w:lang w:val="fr-FR" w:eastAsia="en-GB"/>
              </w:rPr>
            </w:pPr>
            <w:r>
              <w:rPr>
                <w:color w:val="000000"/>
                <w:sz w:val="18"/>
                <w:szCs w:val="18"/>
                <w:lang w:val="fr-FR" w:eastAsia="en-GB"/>
              </w:rPr>
              <w:t>Chairs</w:t>
            </w:r>
          </w:p>
        </w:tc>
        <w:tc>
          <w:tcPr>
            <w:tcW w:w="289" w:type="pct"/>
            <w:tcBorders>
              <w:bottom w:val="single" w:sz="12" w:space="0" w:color="auto"/>
            </w:tcBorders>
            <w:tcMar>
              <w:top w:w="0" w:type="dxa"/>
              <w:left w:w="108" w:type="dxa"/>
              <w:bottom w:w="0" w:type="dxa"/>
              <w:right w:w="108" w:type="dxa"/>
            </w:tcMar>
            <w:vAlign w:val="center"/>
          </w:tcPr>
          <w:p w14:paraId="0B972B0C" w14:textId="77777777" w:rsidR="00E95E1B" w:rsidRDefault="00E95E1B" w:rsidP="00796C9F">
            <w:pPr>
              <w:rPr>
                <w:color w:val="000000"/>
                <w:sz w:val="18"/>
                <w:szCs w:val="18"/>
                <w:lang w:val="fr-FR" w:eastAsia="en-GB"/>
              </w:rPr>
            </w:pPr>
          </w:p>
        </w:tc>
        <w:tc>
          <w:tcPr>
            <w:tcW w:w="177" w:type="pct"/>
            <w:tcBorders>
              <w:bottom w:val="single" w:sz="12" w:space="0" w:color="auto"/>
            </w:tcBorders>
            <w:vAlign w:val="center"/>
          </w:tcPr>
          <w:p w14:paraId="415B31B8" w14:textId="77777777" w:rsidR="00E95E1B" w:rsidRDefault="00E95E1B" w:rsidP="00796C9F">
            <w:pPr>
              <w:rPr>
                <w:color w:val="000000"/>
                <w:sz w:val="18"/>
                <w:szCs w:val="18"/>
                <w:lang w:val="fr-FR"/>
              </w:rPr>
            </w:pPr>
          </w:p>
        </w:tc>
        <w:tc>
          <w:tcPr>
            <w:tcW w:w="492" w:type="pct"/>
            <w:tcBorders>
              <w:bottom w:val="single" w:sz="12" w:space="0" w:color="auto"/>
            </w:tcBorders>
            <w:tcMar>
              <w:top w:w="0" w:type="dxa"/>
              <w:left w:w="108" w:type="dxa"/>
              <w:bottom w:w="0" w:type="dxa"/>
              <w:right w:w="108" w:type="dxa"/>
            </w:tcMar>
            <w:vAlign w:val="center"/>
          </w:tcPr>
          <w:p w14:paraId="628F28D2" w14:textId="77777777" w:rsidR="00E95E1B" w:rsidRDefault="00E95E1B" w:rsidP="00796C9F">
            <w:pPr>
              <w:rPr>
                <w:color w:val="000000"/>
                <w:sz w:val="18"/>
                <w:szCs w:val="18"/>
                <w:lang w:val="fr-FR" w:eastAsia="en-GB"/>
              </w:rPr>
            </w:pPr>
          </w:p>
        </w:tc>
        <w:tc>
          <w:tcPr>
            <w:tcW w:w="380" w:type="pct"/>
            <w:tcBorders>
              <w:bottom w:val="single" w:sz="12" w:space="0" w:color="auto"/>
            </w:tcBorders>
            <w:vAlign w:val="center"/>
          </w:tcPr>
          <w:p w14:paraId="291DFD59" w14:textId="77777777" w:rsidR="00E95E1B" w:rsidRDefault="00E95E1B" w:rsidP="00796C9F">
            <w:pPr>
              <w:rPr>
                <w:color w:val="000000"/>
                <w:sz w:val="18"/>
                <w:szCs w:val="18"/>
                <w:lang w:val="fr-FR" w:eastAsia="en-GB"/>
              </w:rPr>
            </w:pPr>
          </w:p>
        </w:tc>
        <w:tc>
          <w:tcPr>
            <w:tcW w:w="341" w:type="pct"/>
            <w:tcBorders>
              <w:bottom w:val="single" w:sz="12" w:space="0" w:color="auto"/>
            </w:tcBorders>
            <w:tcMar>
              <w:top w:w="0" w:type="dxa"/>
              <w:left w:w="108" w:type="dxa"/>
              <w:bottom w:w="0" w:type="dxa"/>
              <w:right w:w="108" w:type="dxa"/>
            </w:tcMar>
            <w:vAlign w:val="center"/>
          </w:tcPr>
          <w:p w14:paraId="7E8CF8E0" w14:textId="77777777" w:rsidR="00E95E1B" w:rsidRDefault="00E95E1B" w:rsidP="00796C9F">
            <w:pPr>
              <w:rPr>
                <w:color w:val="000000"/>
                <w:sz w:val="18"/>
                <w:szCs w:val="18"/>
                <w:lang w:val="fr-FR" w:eastAsia="en-GB"/>
              </w:rPr>
            </w:pPr>
          </w:p>
        </w:tc>
        <w:tc>
          <w:tcPr>
            <w:tcW w:w="318" w:type="pct"/>
            <w:tcBorders>
              <w:bottom w:val="single" w:sz="12" w:space="0" w:color="auto"/>
            </w:tcBorders>
            <w:noWrap/>
            <w:tcMar>
              <w:top w:w="0" w:type="dxa"/>
              <w:left w:w="108" w:type="dxa"/>
              <w:bottom w:w="0" w:type="dxa"/>
              <w:right w:w="108" w:type="dxa"/>
            </w:tcMar>
            <w:vAlign w:val="center"/>
            <w:hideMark/>
          </w:tcPr>
          <w:p w14:paraId="01349666" w14:textId="77777777" w:rsidR="00E95E1B" w:rsidRDefault="00E95E1B" w:rsidP="00796C9F">
            <w:pPr>
              <w:rPr>
                <w:color w:val="000000"/>
                <w:sz w:val="18"/>
                <w:szCs w:val="18"/>
                <w:lang w:val="fr-FR" w:eastAsia="en-GB"/>
              </w:rPr>
            </w:pPr>
            <w:r>
              <w:rPr>
                <w:color w:val="000000"/>
                <w:sz w:val="18"/>
                <w:szCs w:val="18"/>
                <w:lang w:val="fr-FR"/>
              </w:rPr>
              <w:t>1</w:t>
            </w:r>
          </w:p>
        </w:tc>
        <w:tc>
          <w:tcPr>
            <w:tcW w:w="475" w:type="pct"/>
            <w:tcBorders>
              <w:bottom w:val="single" w:sz="12" w:space="0" w:color="auto"/>
            </w:tcBorders>
            <w:vAlign w:val="center"/>
          </w:tcPr>
          <w:p w14:paraId="597A859E" w14:textId="77777777" w:rsidR="00E95E1B" w:rsidRDefault="00E95E1B" w:rsidP="00796C9F">
            <w:pPr>
              <w:rPr>
                <w:color w:val="000000"/>
                <w:sz w:val="18"/>
                <w:szCs w:val="18"/>
                <w:lang w:val="fr-FR"/>
              </w:rPr>
            </w:pPr>
            <w:r>
              <w:rPr>
                <w:color w:val="000000"/>
                <w:sz w:val="18"/>
                <w:szCs w:val="18"/>
                <w:lang w:val="fr-FR"/>
              </w:rPr>
              <w:t>1</w:t>
            </w:r>
          </w:p>
        </w:tc>
        <w:tc>
          <w:tcPr>
            <w:tcW w:w="591" w:type="pct"/>
            <w:tcBorders>
              <w:bottom w:val="single" w:sz="12" w:space="0" w:color="auto"/>
            </w:tcBorders>
            <w:noWrap/>
            <w:tcMar>
              <w:top w:w="0" w:type="dxa"/>
              <w:left w:w="108" w:type="dxa"/>
              <w:bottom w:w="0" w:type="dxa"/>
              <w:right w:w="108" w:type="dxa"/>
            </w:tcMar>
            <w:vAlign w:val="center"/>
            <w:hideMark/>
          </w:tcPr>
          <w:p w14:paraId="4C64F1F0" w14:textId="77777777" w:rsidR="00E95E1B" w:rsidRDefault="00E95E1B" w:rsidP="00796C9F">
            <w:pPr>
              <w:rPr>
                <w:color w:val="000000"/>
                <w:sz w:val="18"/>
                <w:szCs w:val="18"/>
                <w:lang w:val="fr-FR" w:eastAsia="en-GB"/>
              </w:rPr>
            </w:pPr>
            <w:r>
              <w:rPr>
                <w:color w:val="000000"/>
                <w:sz w:val="18"/>
                <w:szCs w:val="18"/>
                <w:lang w:val="fr-FR"/>
              </w:rPr>
              <w:t>1</w:t>
            </w:r>
          </w:p>
        </w:tc>
        <w:tc>
          <w:tcPr>
            <w:tcW w:w="370" w:type="pct"/>
            <w:tcBorders>
              <w:bottom w:val="single" w:sz="12" w:space="0" w:color="auto"/>
            </w:tcBorders>
            <w:noWrap/>
            <w:tcMar>
              <w:top w:w="0" w:type="dxa"/>
              <w:left w:w="108" w:type="dxa"/>
              <w:bottom w:w="0" w:type="dxa"/>
              <w:right w:w="108" w:type="dxa"/>
            </w:tcMar>
            <w:vAlign w:val="center"/>
            <w:hideMark/>
          </w:tcPr>
          <w:p w14:paraId="57A26CF0" w14:textId="77777777" w:rsidR="00E95E1B" w:rsidRDefault="00E95E1B" w:rsidP="00796C9F">
            <w:pPr>
              <w:rPr>
                <w:color w:val="000000"/>
                <w:sz w:val="18"/>
                <w:szCs w:val="18"/>
                <w:lang w:val="fr-FR" w:eastAsia="en-GB"/>
              </w:rPr>
            </w:pPr>
            <w:r>
              <w:rPr>
                <w:color w:val="000000"/>
                <w:sz w:val="18"/>
                <w:szCs w:val="18"/>
                <w:lang w:val="fr-FR"/>
              </w:rPr>
              <w:t>1</w:t>
            </w:r>
          </w:p>
        </w:tc>
      </w:tr>
      <w:tr w:rsidR="00E95E1B" w14:paraId="1A767D94" w14:textId="77777777" w:rsidTr="006B6811">
        <w:trPr>
          <w:trHeight w:val="300"/>
          <w:jc w:val="center"/>
        </w:trPr>
        <w:tc>
          <w:tcPr>
            <w:tcW w:w="1567" w:type="pct"/>
            <w:tcBorders>
              <w:top w:val="single" w:sz="12" w:space="0" w:color="auto"/>
              <w:bottom w:val="single" w:sz="12" w:space="0" w:color="auto"/>
            </w:tcBorders>
            <w:noWrap/>
            <w:tcMar>
              <w:top w:w="0" w:type="dxa"/>
              <w:left w:w="108" w:type="dxa"/>
              <w:bottom w:w="0" w:type="dxa"/>
              <w:right w:w="108" w:type="dxa"/>
            </w:tcMar>
            <w:vAlign w:val="center"/>
            <w:hideMark/>
          </w:tcPr>
          <w:p w14:paraId="06B0DB9E" w14:textId="77777777" w:rsidR="00E95E1B" w:rsidRDefault="00E95E1B" w:rsidP="00796C9F">
            <w:pPr>
              <w:rPr>
                <w:color w:val="000000"/>
                <w:sz w:val="18"/>
                <w:szCs w:val="18"/>
                <w:lang w:eastAsia="en-GB"/>
              </w:rPr>
            </w:pPr>
            <w:r>
              <w:rPr>
                <w:b/>
                <w:bCs/>
                <w:color w:val="000000"/>
                <w:sz w:val="18"/>
                <w:szCs w:val="18"/>
                <w:lang w:eastAsia="en-GB"/>
              </w:rPr>
              <w:t>Total (10 treaty bodies + Chairs’ annual meeting)</w:t>
            </w:r>
          </w:p>
        </w:tc>
        <w:tc>
          <w:tcPr>
            <w:tcW w:w="289" w:type="pct"/>
            <w:tcBorders>
              <w:top w:val="single" w:sz="12" w:space="0" w:color="auto"/>
              <w:bottom w:val="single" w:sz="12" w:space="0" w:color="auto"/>
            </w:tcBorders>
            <w:noWrap/>
            <w:tcMar>
              <w:top w:w="0" w:type="dxa"/>
              <w:left w:w="108" w:type="dxa"/>
              <w:bottom w:w="0" w:type="dxa"/>
              <w:right w:w="108" w:type="dxa"/>
            </w:tcMar>
            <w:vAlign w:val="center"/>
          </w:tcPr>
          <w:p w14:paraId="49E5E216" w14:textId="77777777" w:rsidR="00E95E1B" w:rsidRDefault="00E95E1B" w:rsidP="00796C9F">
            <w:pPr>
              <w:rPr>
                <w:color w:val="000000"/>
                <w:sz w:val="18"/>
                <w:szCs w:val="18"/>
                <w:lang w:eastAsia="en-GB"/>
              </w:rPr>
            </w:pPr>
          </w:p>
        </w:tc>
        <w:tc>
          <w:tcPr>
            <w:tcW w:w="177" w:type="pct"/>
            <w:tcBorders>
              <w:top w:val="single" w:sz="12" w:space="0" w:color="auto"/>
              <w:bottom w:val="single" w:sz="12" w:space="0" w:color="auto"/>
            </w:tcBorders>
            <w:vAlign w:val="center"/>
          </w:tcPr>
          <w:p w14:paraId="131F4DD9" w14:textId="77777777" w:rsidR="00E95E1B" w:rsidRDefault="00E95E1B" w:rsidP="00796C9F">
            <w:pPr>
              <w:rPr>
                <w:lang w:eastAsia="en-GB"/>
              </w:rPr>
            </w:pPr>
          </w:p>
        </w:tc>
        <w:tc>
          <w:tcPr>
            <w:tcW w:w="492" w:type="pct"/>
            <w:tcBorders>
              <w:top w:val="single" w:sz="12" w:space="0" w:color="auto"/>
              <w:bottom w:val="single" w:sz="12" w:space="0" w:color="auto"/>
            </w:tcBorders>
            <w:noWrap/>
            <w:tcMar>
              <w:top w:w="0" w:type="dxa"/>
              <w:left w:w="108" w:type="dxa"/>
              <w:bottom w:w="0" w:type="dxa"/>
              <w:right w:w="108" w:type="dxa"/>
            </w:tcMar>
            <w:vAlign w:val="center"/>
            <w:hideMark/>
          </w:tcPr>
          <w:p w14:paraId="32FA27DE" w14:textId="77777777" w:rsidR="00E95E1B" w:rsidRDefault="00E95E1B" w:rsidP="00796C9F">
            <w:pPr>
              <w:rPr>
                <w:lang w:eastAsia="en-GB"/>
              </w:rPr>
            </w:pPr>
          </w:p>
        </w:tc>
        <w:tc>
          <w:tcPr>
            <w:tcW w:w="380" w:type="pct"/>
            <w:tcBorders>
              <w:top w:val="single" w:sz="12" w:space="0" w:color="auto"/>
              <w:bottom w:val="single" w:sz="12" w:space="0" w:color="auto"/>
            </w:tcBorders>
            <w:vAlign w:val="center"/>
          </w:tcPr>
          <w:p w14:paraId="41D845AB" w14:textId="77777777" w:rsidR="00E95E1B" w:rsidRDefault="00E95E1B" w:rsidP="00796C9F">
            <w:pPr>
              <w:rPr>
                <w:lang w:eastAsia="en-GB"/>
              </w:rPr>
            </w:pPr>
          </w:p>
        </w:tc>
        <w:tc>
          <w:tcPr>
            <w:tcW w:w="341" w:type="pct"/>
            <w:tcBorders>
              <w:top w:val="single" w:sz="12" w:space="0" w:color="auto"/>
              <w:bottom w:val="single" w:sz="12" w:space="0" w:color="auto"/>
            </w:tcBorders>
            <w:noWrap/>
            <w:tcMar>
              <w:top w:w="0" w:type="dxa"/>
              <w:left w:w="108" w:type="dxa"/>
              <w:bottom w:w="0" w:type="dxa"/>
              <w:right w:w="108" w:type="dxa"/>
            </w:tcMar>
            <w:vAlign w:val="center"/>
            <w:hideMark/>
          </w:tcPr>
          <w:p w14:paraId="20F578AE" w14:textId="77777777" w:rsidR="00E95E1B" w:rsidRDefault="00E95E1B" w:rsidP="00796C9F">
            <w:pPr>
              <w:rPr>
                <w:lang w:eastAsia="en-GB"/>
              </w:rPr>
            </w:pPr>
          </w:p>
        </w:tc>
        <w:tc>
          <w:tcPr>
            <w:tcW w:w="318" w:type="pct"/>
            <w:tcBorders>
              <w:top w:val="single" w:sz="12" w:space="0" w:color="auto"/>
              <w:bottom w:val="single" w:sz="12" w:space="0" w:color="auto"/>
            </w:tcBorders>
            <w:noWrap/>
            <w:tcMar>
              <w:top w:w="0" w:type="dxa"/>
              <w:left w:w="108" w:type="dxa"/>
              <w:bottom w:w="0" w:type="dxa"/>
              <w:right w:w="108" w:type="dxa"/>
            </w:tcMar>
            <w:vAlign w:val="center"/>
            <w:hideMark/>
          </w:tcPr>
          <w:p w14:paraId="04237099" w14:textId="77777777" w:rsidR="00E95E1B" w:rsidRDefault="00E95E1B" w:rsidP="00796C9F">
            <w:pPr>
              <w:rPr>
                <w:lang w:eastAsia="en-GB"/>
              </w:rPr>
            </w:pPr>
          </w:p>
        </w:tc>
        <w:tc>
          <w:tcPr>
            <w:tcW w:w="475" w:type="pct"/>
            <w:tcBorders>
              <w:top w:val="single" w:sz="12" w:space="0" w:color="auto"/>
              <w:bottom w:val="single" w:sz="12" w:space="0" w:color="auto"/>
            </w:tcBorders>
            <w:vAlign w:val="center"/>
          </w:tcPr>
          <w:p w14:paraId="5EA358B3" w14:textId="21E962E3" w:rsidR="00E95E1B" w:rsidRDefault="00E95E1B" w:rsidP="00796C9F">
            <w:pPr>
              <w:rPr>
                <w:b/>
                <w:bCs/>
                <w:color w:val="000000"/>
                <w:sz w:val="18"/>
                <w:szCs w:val="18"/>
                <w:lang w:val="fr-FR"/>
              </w:rPr>
            </w:pPr>
            <w:r>
              <w:rPr>
                <w:b/>
                <w:bCs/>
                <w:color w:val="000000"/>
                <w:sz w:val="18"/>
                <w:szCs w:val="18"/>
                <w:lang w:val="fr-FR"/>
              </w:rPr>
              <w:t>9</w:t>
            </w:r>
            <w:r w:rsidR="00153754">
              <w:rPr>
                <w:b/>
                <w:bCs/>
                <w:color w:val="000000"/>
                <w:sz w:val="18"/>
                <w:szCs w:val="18"/>
                <w:lang w:val="fr-FR"/>
              </w:rPr>
              <w:t>1</w:t>
            </w:r>
            <w:r>
              <w:rPr>
                <w:b/>
                <w:bCs/>
                <w:color w:val="000000"/>
                <w:sz w:val="18"/>
                <w:szCs w:val="18"/>
                <w:lang w:val="fr-FR"/>
              </w:rPr>
              <w:t>.</w:t>
            </w:r>
            <w:r w:rsidR="00153754">
              <w:rPr>
                <w:b/>
                <w:bCs/>
                <w:color w:val="000000"/>
                <w:sz w:val="18"/>
                <w:szCs w:val="18"/>
                <w:lang w:val="fr-FR"/>
              </w:rPr>
              <w:t>53</w:t>
            </w:r>
          </w:p>
        </w:tc>
        <w:tc>
          <w:tcPr>
            <w:tcW w:w="591" w:type="pct"/>
            <w:tcBorders>
              <w:top w:val="single" w:sz="12" w:space="0" w:color="auto"/>
              <w:bottom w:val="single" w:sz="12" w:space="0" w:color="auto"/>
            </w:tcBorders>
            <w:noWrap/>
            <w:tcMar>
              <w:top w:w="0" w:type="dxa"/>
              <w:left w:w="108" w:type="dxa"/>
              <w:bottom w:w="0" w:type="dxa"/>
              <w:right w:w="108" w:type="dxa"/>
            </w:tcMar>
            <w:vAlign w:val="center"/>
            <w:hideMark/>
          </w:tcPr>
          <w:p w14:paraId="3B8EB0EE" w14:textId="7A0D2CA1" w:rsidR="00E95E1B" w:rsidRDefault="00E95E1B" w:rsidP="00796C9F">
            <w:pPr>
              <w:rPr>
                <w:rFonts w:eastAsiaTheme="minorHAnsi"/>
                <w:lang w:val="fr-FR" w:eastAsia="en-GB"/>
              </w:rPr>
            </w:pPr>
            <w:r>
              <w:rPr>
                <w:b/>
                <w:bCs/>
                <w:color w:val="000000"/>
                <w:sz w:val="18"/>
                <w:szCs w:val="18"/>
                <w:lang w:val="fr-FR"/>
              </w:rPr>
              <w:t>9</w:t>
            </w:r>
            <w:r w:rsidR="001A3F57">
              <w:rPr>
                <w:b/>
                <w:bCs/>
                <w:color w:val="000000"/>
                <w:sz w:val="18"/>
                <w:szCs w:val="18"/>
                <w:lang w:val="fr-FR"/>
              </w:rPr>
              <w:t>3</w:t>
            </w:r>
            <w:r>
              <w:rPr>
                <w:b/>
                <w:bCs/>
                <w:color w:val="000000"/>
                <w:sz w:val="18"/>
                <w:szCs w:val="18"/>
                <w:lang w:val="fr-FR"/>
              </w:rPr>
              <w:t>.</w:t>
            </w:r>
            <w:r w:rsidR="001A3F57">
              <w:rPr>
                <w:b/>
                <w:bCs/>
                <w:color w:val="000000"/>
                <w:sz w:val="18"/>
                <w:szCs w:val="18"/>
                <w:lang w:val="fr-FR"/>
              </w:rPr>
              <w:t>27</w:t>
            </w:r>
          </w:p>
        </w:tc>
        <w:tc>
          <w:tcPr>
            <w:tcW w:w="370" w:type="pct"/>
            <w:tcBorders>
              <w:top w:val="single" w:sz="12" w:space="0" w:color="auto"/>
              <w:bottom w:val="single" w:sz="12" w:space="0" w:color="auto"/>
            </w:tcBorders>
            <w:noWrap/>
            <w:tcMar>
              <w:top w:w="0" w:type="dxa"/>
              <w:left w:w="108" w:type="dxa"/>
              <w:bottom w:w="0" w:type="dxa"/>
              <w:right w:w="108" w:type="dxa"/>
            </w:tcMar>
            <w:vAlign w:val="center"/>
            <w:hideMark/>
          </w:tcPr>
          <w:p w14:paraId="6C26757F" w14:textId="77777777" w:rsidR="00E95E1B" w:rsidRDefault="00E95E1B" w:rsidP="00796C9F">
            <w:pPr>
              <w:rPr>
                <w:lang w:val="fr-FR" w:eastAsia="en-GB"/>
              </w:rPr>
            </w:pPr>
            <w:r w:rsidRPr="0C96459D">
              <w:rPr>
                <w:b/>
                <w:color w:val="000000" w:themeColor="text1"/>
                <w:sz w:val="18"/>
                <w:szCs w:val="18"/>
                <w:lang w:val="fr-FR"/>
              </w:rPr>
              <w:t>9</w:t>
            </w:r>
            <w:r>
              <w:rPr>
                <w:b/>
                <w:color w:val="000000" w:themeColor="text1"/>
                <w:sz w:val="18"/>
                <w:szCs w:val="18"/>
                <w:lang w:val="fr-FR"/>
              </w:rPr>
              <w:t>6</w:t>
            </w:r>
          </w:p>
        </w:tc>
      </w:tr>
    </w:tbl>
    <w:p w14:paraId="4EBC54BB" w14:textId="77777777" w:rsidR="00E95E1B" w:rsidRDefault="00E95E1B" w:rsidP="00E95E1B">
      <w:pPr>
        <w:rPr>
          <w:rFonts w:eastAsiaTheme="minorHAnsi"/>
          <w:color w:val="000000"/>
          <w:lang w:eastAsia="en-GB"/>
        </w:rPr>
      </w:pPr>
    </w:p>
    <w:p w14:paraId="2A0B6C17" w14:textId="088D1390" w:rsidR="00E95E1B" w:rsidRPr="00694B59" w:rsidRDefault="00E95E1B" w:rsidP="00E95E1B">
      <w:pPr>
        <w:ind w:left="564"/>
        <w:rPr>
          <w:color w:val="000000"/>
          <w:lang w:eastAsia="en-GB"/>
        </w:rPr>
      </w:pPr>
      <w:r w:rsidRPr="00261EDC">
        <w:rPr>
          <w:color w:val="000000"/>
          <w:lang w:eastAsia="en-GB"/>
        </w:rPr>
        <w:t>*</w:t>
      </w:r>
      <w:r w:rsidRPr="00261EDC">
        <w:rPr>
          <w:color w:val="000000"/>
          <w:lang w:eastAsia="en-GB"/>
        </w:rPr>
        <w:tab/>
      </w:r>
      <w:r>
        <w:rPr>
          <w:color w:val="000000"/>
          <w:lang w:eastAsia="en-GB"/>
        </w:rPr>
        <w:t>CCPR</w:t>
      </w:r>
      <w:r w:rsidRPr="00694B59">
        <w:rPr>
          <w:color w:val="000000"/>
          <w:lang w:eastAsia="en-GB"/>
        </w:rPr>
        <w:t xml:space="preserve"> was allocated 11 weeks </w:t>
      </w:r>
      <w:r>
        <w:rPr>
          <w:color w:val="000000"/>
          <w:lang w:eastAsia="en-GB"/>
        </w:rPr>
        <w:t xml:space="preserve">each </w:t>
      </w:r>
      <w:r w:rsidRPr="00694B59">
        <w:rPr>
          <w:color w:val="000000"/>
          <w:lang w:eastAsia="en-GB"/>
        </w:rPr>
        <w:t>for review of individual communications</w:t>
      </w:r>
      <w:r>
        <w:rPr>
          <w:color w:val="000000"/>
          <w:lang w:eastAsia="en-GB"/>
        </w:rPr>
        <w:t>,</w:t>
      </w:r>
      <w:r w:rsidRPr="00694B59">
        <w:rPr>
          <w:color w:val="000000"/>
          <w:lang w:eastAsia="en-GB"/>
        </w:rPr>
        <w:t xml:space="preserve"> but the Secretariat was only able to </w:t>
      </w:r>
      <w:r>
        <w:rPr>
          <w:color w:val="000000"/>
          <w:lang w:eastAsia="en-GB"/>
        </w:rPr>
        <w:t>plan for</w:t>
      </w:r>
      <w:r w:rsidRPr="00694B59">
        <w:rPr>
          <w:color w:val="000000"/>
          <w:lang w:eastAsia="en-GB"/>
        </w:rPr>
        <w:t xml:space="preserve"> </w:t>
      </w:r>
      <w:r>
        <w:rPr>
          <w:color w:val="000000"/>
          <w:lang w:eastAsia="en-GB"/>
        </w:rPr>
        <w:t>8</w:t>
      </w:r>
      <w:r w:rsidRPr="00694B59">
        <w:rPr>
          <w:color w:val="000000"/>
          <w:lang w:eastAsia="en-GB"/>
        </w:rPr>
        <w:t xml:space="preserve"> weeks</w:t>
      </w:r>
      <w:r>
        <w:rPr>
          <w:color w:val="000000"/>
          <w:lang w:eastAsia="en-GB"/>
        </w:rPr>
        <w:t xml:space="preserve"> each and eventually support 7.35 weeks in 2022-2023</w:t>
      </w:r>
      <w:r w:rsidRPr="00694B59">
        <w:rPr>
          <w:color w:val="000000"/>
          <w:lang w:eastAsia="en-GB"/>
        </w:rPr>
        <w:t>.</w:t>
      </w:r>
    </w:p>
    <w:p w14:paraId="133E8640" w14:textId="64351FAE" w:rsidR="00E95E1B" w:rsidRPr="00601637" w:rsidRDefault="00E95E1B" w:rsidP="00E95E1B">
      <w:pPr>
        <w:ind w:left="567" w:hanging="3"/>
        <w:rPr>
          <w:color w:val="000000"/>
          <w:lang w:eastAsia="en-GB"/>
        </w:rPr>
      </w:pPr>
      <w:r>
        <w:rPr>
          <w:color w:val="000000"/>
          <w:lang w:eastAsia="en-GB"/>
        </w:rPr>
        <w:t>**</w:t>
      </w:r>
      <w:r>
        <w:rPr>
          <w:color w:val="000000"/>
          <w:lang w:eastAsia="en-GB"/>
        </w:rPr>
        <w:tab/>
      </w:r>
      <w:r w:rsidRPr="00601637">
        <w:rPr>
          <w:color w:val="000000"/>
          <w:lang w:eastAsia="en-GB"/>
        </w:rPr>
        <w:t xml:space="preserve">Since the General Assembly has not granted the required staffing resources in full to support the respective increases in the assessed meeting time of the Committees and due to repeated liquidity crises and resulting recruitment freezes, among other factors, </w:t>
      </w:r>
      <w:r w:rsidRPr="00601637">
        <w:rPr>
          <w:iCs/>
          <w:color w:val="000000"/>
          <w:lang w:eastAsia="en-GB"/>
        </w:rPr>
        <w:t>the p</w:t>
      </w:r>
      <w:r w:rsidRPr="00601637">
        <w:rPr>
          <w:color w:val="000000"/>
          <w:lang w:eastAsia="en-GB"/>
        </w:rPr>
        <w:t>lanning of the meetings of the treaty body system has been based on the assessed meeting time in the second report of the Secretary-General (</w:t>
      </w:r>
      <w:hyperlink r:id="rId94" w:history="1">
        <w:r w:rsidRPr="00601637">
          <w:rPr>
            <w:rStyle w:val="Hyperlink"/>
            <w:lang w:eastAsia="en-GB"/>
          </w:rPr>
          <w:t>A/73/309</w:t>
        </w:r>
      </w:hyperlink>
      <w:r w:rsidRPr="00601637">
        <w:rPr>
          <w:color w:val="000000"/>
          <w:lang w:eastAsia="en-GB"/>
        </w:rPr>
        <w:t>, annex XVII), which provided a more realistic picture of the work based on actual staff resources.</w:t>
      </w:r>
    </w:p>
    <w:p w14:paraId="60B0FB32" w14:textId="77777777" w:rsidR="00E95E1B" w:rsidRDefault="00E95E1B" w:rsidP="00E95E1B">
      <w:pPr>
        <w:ind w:left="567" w:hanging="3"/>
        <w:rPr>
          <w:color w:val="000000"/>
          <w:lang w:eastAsia="en-GB"/>
        </w:rPr>
      </w:pPr>
    </w:p>
    <w:p w14:paraId="5442CF4E" w14:textId="1A460DCD" w:rsidR="00E95E1B" w:rsidRPr="008F7E07" w:rsidRDefault="00E95E1B" w:rsidP="000A10B8">
      <w:pPr>
        <w:pStyle w:val="HChG"/>
      </w:pPr>
      <w:r>
        <w:rPr>
          <w:color w:val="000000"/>
          <w:lang w:eastAsia="en-GB"/>
        </w:rPr>
        <w:br w:type="page"/>
      </w:r>
      <w:bookmarkStart w:id="25" w:name="_Hlk160800669"/>
      <w:r>
        <w:lastRenderedPageBreak/>
        <w:tab/>
      </w:r>
      <w:r>
        <w:tab/>
      </w:r>
      <w:r w:rsidRPr="008F7E07">
        <w:t>Annex XXI</w:t>
      </w:r>
    </w:p>
    <w:p w14:paraId="2217BDED" w14:textId="77777777" w:rsidR="00E95E1B" w:rsidRPr="00BE2D9E" w:rsidRDefault="00E95E1B" w:rsidP="00E95E1B">
      <w:pPr>
        <w:pStyle w:val="H1G"/>
      </w:pPr>
      <w:r w:rsidRPr="008F7E07">
        <w:tab/>
      </w:r>
      <w:r w:rsidRPr="008F7E07">
        <w:tab/>
        <w:t>Core meeting time requirements per year in 2026 and 2027 (ongoing workload, no consideration of backlog) according to res. 68/268</w:t>
      </w:r>
    </w:p>
    <w:bookmarkEnd w:id="25"/>
    <w:p w14:paraId="03DE0332" w14:textId="77777777" w:rsidR="00E95E1B" w:rsidRPr="008507E3" w:rsidRDefault="00E95E1B" w:rsidP="00E95E1B">
      <w:pPr>
        <w:pStyle w:val="SingleTxtG"/>
      </w:pPr>
      <w:r w:rsidRPr="00BE2D9E">
        <w:t>For ease of reference, the meeting time needed to enable the treaty bodies to address the expected ongoing workload is denominated ‘core’ meeting time. It does not include the</w:t>
      </w:r>
      <w:r w:rsidRPr="008507E3">
        <w:t xml:space="preserve"> meeting time to address the backlog (margin meeting time) referred to in paragraph 26 (c) of resolution 68/268. The core meeting</w:t>
      </w:r>
      <w:r>
        <w:t xml:space="preserve"> time</w:t>
      </w:r>
      <w:r w:rsidRPr="008507E3">
        <w:t xml:space="preserve"> constitutes the baseline for the calculation of the margin meeting time for the backlog.</w:t>
      </w:r>
    </w:p>
    <w:p w14:paraId="772D3D53" w14:textId="77777777" w:rsidR="00E95E1B" w:rsidRPr="005E62E7" w:rsidRDefault="00E95E1B" w:rsidP="00E95E1B">
      <w:pPr>
        <w:pStyle w:val="SingleTxtG"/>
      </w:pPr>
      <w:r w:rsidRPr="005E62E7">
        <w:t>The following parameters are applied to determine the core meeting time needs for 20</w:t>
      </w:r>
      <w:r>
        <w:t>26</w:t>
      </w:r>
      <w:r w:rsidRPr="005E62E7">
        <w:t>, in accordance with resolution 68/268 (paragraphs 26 (a) and (b)):</w:t>
      </w:r>
    </w:p>
    <w:p w14:paraId="1D9680C8" w14:textId="77777777" w:rsidR="00E95E1B" w:rsidRPr="005E62E7" w:rsidRDefault="00E95E1B" w:rsidP="00E95E1B">
      <w:pPr>
        <w:pStyle w:val="SingleTxtG"/>
      </w:pPr>
      <w:r w:rsidRPr="005E62E7">
        <w:t>1.</w:t>
      </w:r>
      <w:r w:rsidRPr="005E62E7">
        <w:tab/>
        <w:t>The average number of State party reports received per year in the previous four years (20</w:t>
      </w:r>
      <w:r>
        <w:t>20–</w:t>
      </w:r>
      <w:r w:rsidRPr="005E62E7">
        <w:t>20</w:t>
      </w:r>
      <w:r>
        <w:t>23</w:t>
      </w:r>
      <w:r w:rsidRPr="005E62E7">
        <w:t>)</w:t>
      </w:r>
      <w:r>
        <w:t>;</w:t>
      </w:r>
    </w:p>
    <w:p w14:paraId="31D7343A" w14:textId="77777777" w:rsidR="00E95E1B" w:rsidRPr="008507E3" w:rsidRDefault="00E95E1B" w:rsidP="00E95E1B">
      <w:pPr>
        <w:pStyle w:val="SingleTxtG"/>
      </w:pPr>
      <w:r w:rsidRPr="008507E3">
        <w:t>2.</w:t>
      </w:r>
      <w:r w:rsidRPr="008507E3">
        <w:tab/>
        <w:t>An assumed rate of 2.5 State party reviews per week (</w:t>
      </w:r>
      <w:r>
        <w:t>five</w:t>
      </w:r>
      <w:r w:rsidRPr="008507E3">
        <w:t xml:space="preserve"> under CRC</w:t>
      </w:r>
      <w:r>
        <w:t>-OPAC and CRC-OPSC</w:t>
      </w:r>
      <w:r w:rsidRPr="008507E3">
        <w:t>)</w:t>
      </w:r>
      <w:r>
        <w:t>;</w:t>
      </w:r>
    </w:p>
    <w:p w14:paraId="27FB580F" w14:textId="77777777" w:rsidR="00E95E1B" w:rsidRPr="005E62E7" w:rsidRDefault="00E95E1B" w:rsidP="00E95E1B">
      <w:pPr>
        <w:pStyle w:val="SingleTxtG"/>
      </w:pPr>
      <w:r w:rsidRPr="005E62E7">
        <w:t>3.</w:t>
      </w:r>
      <w:r w:rsidRPr="005E62E7">
        <w:tab/>
        <w:t>The average number of individual communications registered per year (</w:t>
      </w:r>
      <w:r>
        <w:t>2022-2023);</w:t>
      </w:r>
    </w:p>
    <w:p w14:paraId="706DF9C2" w14:textId="77777777" w:rsidR="00E95E1B" w:rsidRPr="008507E3" w:rsidRDefault="00E95E1B" w:rsidP="00E95E1B">
      <w:pPr>
        <w:pStyle w:val="SingleTxtG"/>
      </w:pPr>
      <w:r w:rsidRPr="008507E3">
        <w:t>4.</w:t>
      </w:r>
      <w:r w:rsidRPr="008507E3">
        <w:tab/>
        <w:t>A rate of 1.3 hours of meeting time to examine one communication</w:t>
      </w:r>
      <w:r>
        <w:t>;</w:t>
      </w:r>
    </w:p>
    <w:p w14:paraId="46137E2A" w14:textId="77777777" w:rsidR="00E95E1B" w:rsidRPr="008507E3" w:rsidRDefault="00E95E1B" w:rsidP="00E95E1B">
      <w:pPr>
        <w:pStyle w:val="SingleTxtG"/>
      </w:pPr>
      <w:r w:rsidRPr="008507E3">
        <w:t>5.</w:t>
      </w:r>
      <w:r w:rsidRPr="008507E3">
        <w:tab/>
        <w:t>Two weeks of standard meeting time per treaty body for other mandated activities</w:t>
      </w:r>
      <w:r>
        <w:t>;</w:t>
      </w:r>
    </w:p>
    <w:p w14:paraId="74DBE04E" w14:textId="77777777" w:rsidR="00E95E1B" w:rsidRPr="00940830" w:rsidRDefault="00E95E1B" w:rsidP="00E95E1B">
      <w:pPr>
        <w:pStyle w:val="SingleTxtG"/>
      </w:pPr>
      <w:r w:rsidRPr="005E62E7">
        <w:t>6.</w:t>
      </w:r>
      <w:r w:rsidRPr="005E62E7">
        <w:tab/>
        <w:t>The non-reduction of the number of weeks allocated t</w:t>
      </w:r>
      <w:r>
        <w:t xml:space="preserve">o a treaty body on a permanent </w:t>
      </w:r>
      <w:r w:rsidRPr="005E62E7">
        <w:t>basis prior to the adoption of resolution 68/268 (paragraph 27).</w:t>
      </w:r>
    </w:p>
    <w:p w14:paraId="32390261" w14:textId="77777777" w:rsidR="00E95E1B" w:rsidRDefault="00E95E1B" w:rsidP="00E95E1B">
      <w:pPr>
        <w:pStyle w:val="SingleTxtG"/>
      </w:pPr>
      <w:r w:rsidRPr="00940830">
        <w:t>Thus calculated, the core meeting time needs of the treaty body system in 202</w:t>
      </w:r>
      <w:r>
        <w:t>6 and 2027</w:t>
      </w:r>
      <w:r w:rsidRPr="00940830">
        <w:t xml:space="preserve"> are </w:t>
      </w:r>
      <w:r>
        <w:t xml:space="preserve">86.43 </w:t>
      </w:r>
      <w:r w:rsidRPr="005E62E7">
        <w:t xml:space="preserve">weeks per year. </w:t>
      </w:r>
      <w:r w:rsidRPr="008507E3">
        <w:t>This excludes the Subcommittee on Prevention of Torture and the mandated annual treaty body Chairs meeting, since no periodic State party reports are reviewed or individual communications examined during their meetings.</w:t>
      </w:r>
    </w:p>
    <w:p w14:paraId="121D6765" w14:textId="77777777" w:rsidR="000132A8" w:rsidRDefault="000132A8" w:rsidP="002920FD">
      <w:pPr>
        <w:pStyle w:val="H23G"/>
        <w:sectPr w:rsidR="000132A8" w:rsidSect="00E95E1B">
          <w:headerReference w:type="even" r:id="rId95"/>
          <w:headerReference w:type="default" r:id="rId96"/>
          <w:footerReference w:type="even" r:id="rId97"/>
          <w:footerReference w:type="default" r:id="rId98"/>
          <w:endnotePr>
            <w:numFmt w:val="decimal"/>
          </w:endnotePr>
          <w:pgSz w:w="11907" w:h="16840" w:code="9"/>
          <w:pgMar w:top="1417" w:right="1134" w:bottom="1134" w:left="1134" w:header="850" w:footer="567" w:gutter="0"/>
          <w:cols w:space="720"/>
          <w:docGrid w:linePitch="272"/>
        </w:sectPr>
      </w:pPr>
    </w:p>
    <w:p w14:paraId="04D7FDA3" w14:textId="063ABCFB" w:rsidR="00E95E1B" w:rsidRPr="00386D1A" w:rsidRDefault="00E95E1B" w:rsidP="00116F42">
      <w:pPr>
        <w:pStyle w:val="H23G"/>
        <w:ind w:right="822"/>
      </w:pPr>
      <w:r>
        <w:lastRenderedPageBreak/>
        <w:tab/>
      </w:r>
      <w:r>
        <w:tab/>
        <w:t>Table 1</w:t>
      </w:r>
      <w:r w:rsidRPr="00694B59">
        <w:t>: Core meeting time requirements per year in 202</w:t>
      </w:r>
      <w:r>
        <w:t>6 and 2027</w:t>
      </w:r>
      <w:r w:rsidRPr="00694B59">
        <w:t xml:space="preserve"> (ongoing workload, no consideration</w:t>
      </w:r>
      <w:r>
        <w:t xml:space="preserve"> of</w:t>
      </w:r>
      <w:r w:rsidRPr="00694B59">
        <w:t xml:space="preserve"> backlog)</w:t>
      </w:r>
      <w:r>
        <w:t xml:space="preserve"> </w:t>
      </w:r>
      <w:r w:rsidRPr="00386D1A">
        <w:t>according to res. 68/268</w:t>
      </w:r>
    </w:p>
    <w:tbl>
      <w:tblPr>
        <w:tblW w:w="14742" w:type="dxa"/>
        <w:tblLayout w:type="fixed"/>
        <w:tblCellMar>
          <w:left w:w="0" w:type="dxa"/>
          <w:right w:w="0" w:type="dxa"/>
        </w:tblCellMar>
        <w:tblLook w:val="04A0" w:firstRow="1" w:lastRow="0" w:firstColumn="1" w:lastColumn="0" w:noHBand="0" w:noVBand="1"/>
      </w:tblPr>
      <w:tblGrid>
        <w:gridCol w:w="2129"/>
        <w:gridCol w:w="1557"/>
        <w:gridCol w:w="1557"/>
        <w:gridCol w:w="1418"/>
        <w:gridCol w:w="1701"/>
        <w:gridCol w:w="1698"/>
        <w:gridCol w:w="1277"/>
        <w:gridCol w:w="1539"/>
        <w:gridCol w:w="1866"/>
      </w:tblGrid>
      <w:tr w:rsidR="00116F42" w:rsidRPr="00116F42" w14:paraId="28910075" w14:textId="77777777" w:rsidTr="00116F42">
        <w:trPr>
          <w:trHeight w:val="60"/>
          <w:tblHeader/>
        </w:trPr>
        <w:tc>
          <w:tcPr>
            <w:tcW w:w="722" w:type="pct"/>
            <w:vMerge w:val="restart"/>
            <w:tcBorders>
              <w:top w:val="single" w:sz="4" w:space="0" w:color="auto"/>
              <w:bottom w:val="single" w:sz="12" w:space="0" w:color="auto"/>
            </w:tcBorders>
            <w:shd w:val="clear" w:color="auto" w:fill="auto"/>
            <w:noWrap/>
            <w:vAlign w:val="bottom"/>
            <w:hideMark/>
          </w:tcPr>
          <w:p w14:paraId="7EABF506" w14:textId="77777777" w:rsidR="00E95E1B" w:rsidRPr="00116F42" w:rsidRDefault="00E95E1B" w:rsidP="00116F42">
            <w:pPr>
              <w:suppressAutoHyphens w:val="0"/>
              <w:spacing w:before="80" w:after="80" w:line="200" w:lineRule="exact"/>
              <w:ind w:right="113"/>
              <w:rPr>
                <w:i/>
                <w:sz w:val="16"/>
                <w:lang w:eastAsia="en-GB"/>
              </w:rPr>
            </w:pPr>
          </w:p>
        </w:tc>
        <w:tc>
          <w:tcPr>
            <w:tcW w:w="528" w:type="pct"/>
            <w:vMerge w:val="restart"/>
            <w:tcBorders>
              <w:top w:val="single" w:sz="4" w:space="0" w:color="auto"/>
              <w:bottom w:val="single" w:sz="12" w:space="0" w:color="auto"/>
            </w:tcBorders>
            <w:shd w:val="clear" w:color="auto" w:fill="auto"/>
            <w:vAlign w:val="bottom"/>
            <w:hideMark/>
          </w:tcPr>
          <w:p w14:paraId="25E3E62F" w14:textId="77777777" w:rsidR="00E95E1B" w:rsidRPr="00116F42" w:rsidRDefault="00E95E1B" w:rsidP="00116F42">
            <w:pPr>
              <w:suppressAutoHyphens w:val="0"/>
              <w:spacing w:before="80" w:after="80" w:line="200" w:lineRule="exact"/>
              <w:ind w:right="113"/>
              <w:rPr>
                <w:i/>
                <w:iCs/>
                <w:sz w:val="16"/>
                <w:szCs w:val="16"/>
                <w:lang w:eastAsia="en-GB"/>
              </w:rPr>
            </w:pPr>
            <w:r w:rsidRPr="00116F42">
              <w:rPr>
                <w:i/>
                <w:iCs/>
                <w:sz w:val="16"/>
                <w:szCs w:val="16"/>
                <w:lang w:eastAsia="en-GB"/>
              </w:rPr>
              <w:t>No. of weeks of core meeting time entitlement in 2015 (excludes 15% margin) – (data from A/68/779– annex I, column (i)) as per para. 27 of GA res. 68/268)</w:t>
            </w:r>
          </w:p>
        </w:tc>
        <w:tc>
          <w:tcPr>
            <w:tcW w:w="528" w:type="pct"/>
            <w:vMerge w:val="restart"/>
            <w:tcBorders>
              <w:top w:val="single" w:sz="4" w:space="0" w:color="auto"/>
              <w:bottom w:val="single" w:sz="12" w:space="0" w:color="auto"/>
            </w:tcBorders>
            <w:shd w:val="clear" w:color="auto" w:fill="auto"/>
            <w:vAlign w:val="bottom"/>
            <w:hideMark/>
          </w:tcPr>
          <w:p w14:paraId="33026E6B" w14:textId="77777777" w:rsidR="00E95E1B" w:rsidRPr="00116F42" w:rsidRDefault="00E95E1B" w:rsidP="00116F42">
            <w:pPr>
              <w:suppressAutoHyphens w:val="0"/>
              <w:spacing w:before="80" w:after="80" w:line="200" w:lineRule="exact"/>
              <w:ind w:right="113"/>
              <w:rPr>
                <w:i/>
                <w:iCs/>
                <w:sz w:val="16"/>
                <w:szCs w:val="16"/>
                <w:lang w:eastAsia="en-GB"/>
              </w:rPr>
            </w:pPr>
            <w:r w:rsidRPr="00116F42">
              <w:rPr>
                <w:i/>
                <w:iCs/>
                <w:sz w:val="16"/>
                <w:szCs w:val="16"/>
                <w:lang w:eastAsia="en-GB"/>
              </w:rPr>
              <w:t>Average No. of State party reports received per year (2020-2023 is the new reference period) – (data from annex III, column (j))</w:t>
            </w:r>
          </w:p>
        </w:tc>
        <w:tc>
          <w:tcPr>
            <w:tcW w:w="481" w:type="pct"/>
            <w:vMerge w:val="restart"/>
            <w:tcBorders>
              <w:top w:val="single" w:sz="4" w:space="0" w:color="auto"/>
              <w:bottom w:val="single" w:sz="12" w:space="0" w:color="auto"/>
            </w:tcBorders>
            <w:shd w:val="clear" w:color="auto" w:fill="auto"/>
            <w:vAlign w:val="bottom"/>
            <w:hideMark/>
          </w:tcPr>
          <w:p w14:paraId="7F52D470" w14:textId="77777777" w:rsidR="00E95E1B" w:rsidRPr="00116F42" w:rsidRDefault="00E95E1B" w:rsidP="00116F42">
            <w:pPr>
              <w:suppressAutoHyphens w:val="0"/>
              <w:spacing w:before="80" w:after="80" w:line="200" w:lineRule="exact"/>
              <w:ind w:right="113"/>
              <w:rPr>
                <w:i/>
                <w:iCs/>
                <w:sz w:val="16"/>
                <w:szCs w:val="16"/>
                <w:lang w:eastAsia="en-GB"/>
              </w:rPr>
            </w:pPr>
            <w:r w:rsidRPr="00116F42">
              <w:rPr>
                <w:i/>
                <w:iCs/>
                <w:sz w:val="16"/>
                <w:szCs w:val="16"/>
                <w:lang w:eastAsia="en-GB"/>
              </w:rPr>
              <w:t>Average No. of individual communications registered per year (2022–2023 is the new reference period) – (data from annex VI, column (f))</w:t>
            </w:r>
          </w:p>
        </w:tc>
        <w:tc>
          <w:tcPr>
            <w:tcW w:w="577" w:type="pct"/>
            <w:vMerge w:val="restart"/>
            <w:tcBorders>
              <w:top w:val="single" w:sz="4" w:space="0" w:color="auto"/>
              <w:bottom w:val="single" w:sz="12" w:space="0" w:color="auto"/>
            </w:tcBorders>
            <w:shd w:val="clear" w:color="auto" w:fill="auto"/>
            <w:vAlign w:val="bottom"/>
            <w:hideMark/>
          </w:tcPr>
          <w:p w14:paraId="27ACB72A" w14:textId="77777777" w:rsidR="00E95E1B" w:rsidRPr="00116F42" w:rsidRDefault="00E95E1B" w:rsidP="00116F42">
            <w:pPr>
              <w:suppressAutoHyphens w:val="0"/>
              <w:spacing w:before="80" w:after="80" w:line="200" w:lineRule="exact"/>
              <w:ind w:right="113"/>
              <w:rPr>
                <w:i/>
                <w:iCs/>
                <w:sz w:val="16"/>
                <w:szCs w:val="16"/>
                <w:lang w:eastAsia="en-GB"/>
              </w:rPr>
            </w:pPr>
            <w:r w:rsidRPr="00116F42">
              <w:rPr>
                <w:i/>
                <w:iCs/>
                <w:sz w:val="16"/>
                <w:szCs w:val="16"/>
                <w:lang w:eastAsia="en-GB"/>
              </w:rPr>
              <w:t>No. of weeks per year required to review average No. of State party reports (at 2.5 reviews per week for treaties and 5 reviews per week for OPs-CRC) in 2026-2027 according to GA res. 68/268</w:t>
            </w:r>
          </w:p>
        </w:tc>
        <w:tc>
          <w:tcPr>
            <w:tcW w:w="576" w:type="pct"/>
            <w:vMerge w:val="restart"/>
            <w:tcBorders>
              <w:top w:val="single" w:sz="4" w:space="0" w:color="auto"/>
              <w:bottom w:val="single" w:sz="12" w:space="0" w:color="auto"/>
            </w:tcBorders>
            <w:shd w:val="clear" w:color="auto" w:fill="auto"/>
            <w:vAlign w:val="bottom"/>
            <w:hideMark/>
          </w:tcPr>
          <w:p w14:paraId="27FB7E15" w14:textId="2BA12815" w:rsidR="00E95E1B" w:rsidRPr="00116F42" w:rsidRDefault="00E95E1B" w:rsidP="00116F42">
            <w:pPr>
              <w:suppressAutoHyphens w:val="0"/>
              <w:spacing w:before="80" w:after="80" w:line="200" w:lineRule="exact"/>
              <w:ind w:right="113"/>
              <w:rPr>
                <w:i/>
                <w:iCs/>
                <w:sz w:val="16"/>
                <w:szCs w:val="16"/>
                <w:lang w:eastAsia="en-GB"/>
              </w:rPr>
            </w:pPr>
            <w:r w:rsidRPr="00116F42">
              <w:rPr>
                <w:i/>
                <w:iCs/>
                <w:sz w:val="16"/>
                <w:szCs w:val="16"/>
                <w:lang w:eastAsia="en-GB"/>
              </w:rPr>
              <w:t>No. of weeks per year required to examine average No. of individual communication registered (at rate of 1.3 hours per communication) in 2026-2027 according to GA res. 68/268</w:t>
            </w:r>
          </w:p>
        </w:tc>
        <w:tc>
          <w:tcPr>
            <w:tcW w:w="433" w:type="pct"/>
            <w:vMerge w:val="restart"/>
            <w:tcBorders>
              <w:top w:val="single" w:sz="4" w:space="0" w:color="auto"/>
              <w:bottom w:val="single" w:sz="12" w:space="0" w:color="auto"/>
            </w:tcBorders>
            <w:shd w:val="clear" w:color="auto" w:fill="auto"/>
            <w:vAlign w:val="bottom"/>
            <w:hideMark/>
          </w:tcPr>
          <w:p w14:paraId="7620AB77" w14:textId="77777777" w:rsidR="00E95E1B" w:rsidRPr="00116F42" w:rsidRDefault="00E95E1B" w:rsidP="00116F42">
            <w:pPr>
              <w:suppressAutoHyphens w:val="0"/>
              <w:spacing w:before="80" w:after="80" w:line="200" w:lineRule="exact"/>
              <w:ind w:right="113"/>
              <w:rPr>
                <w:i/>
                <w:iCs/>
                <w:sz w:val="16"/>
                <w:szCs w:val="16"/>
                <w:lang w:eastAsia="en-GB"/>
              </w:rPr>
            </w:pPr>
            <w:r w:rsidRPr="00116F42">
              <w:rPr>
                <w:i/>
                <w:iCs/>
                <w:sz w:val="16"/>
                <w:szCs w:val="16"/>
                <w:lang w:eastAsia="en-GB"/>
              </w:rPr>
              <w:t>No. of weeks per year required for (other) mandated activities in 2026-2027 according to GA res. 68/268</w:t>
            </w:r>
          </w:p>
        </w:tc>
        <w:tc>
          <w:tcPr>
            <w:tcW w:w="522" w:type="pct"/>
            <w:vMerge w:val="restart"/>
            <w:tcBorders>
              <w:top w:val="single" w:sz="4" w:space="0" w:color="auto"/>
              <w:bottom w:val="single" w:sz="12" w:space="0" w:color="auto"/>
            </w:tcBorders>
            <w:shd w:val="clear" w:color="auto" w:fill="auto"/>
            <w:vAlign w:val="bottom"/>
            <w:hideMark/>
          </w:tcPr>
          <w:p w14:paraId="5E5EEB24" w14:textId="77777777" w:rsidR="00E95E1B" w:rsidRPr="00116F42" w:rsidRDefault="00E95E1B" w:rsidP="00116F42">
            <w:pPr>
              <w:suppressAutoHyphens w:val="0"/>
              <w:spacing w:before="80" w:after="80" w:line="200" w:lineRule="exact"/>
              <w:ind w:right="113"/>
              <w:rPr>
                <w:i/>
                <w:iCs/>
                <w:sz w:val="16"/>
                <w:szCs w:val="16"/>
                <w:lang w:eastAsia="en-GB"/>
              </w:rPr>
            </w:pPr>
            <w:r w:rsidRPr="00116F42">
              <w:rPr>
                <w:i/>
                <w:iCs/>
                <w:sz w:val="16"/>
                <w:szCs w:val="16"/>
                <w:lang w:eastAsia="en-GB"/>
              </w:rPr>
              <w:t>No. of core meeting weeks per year required in 2026-2027 according to GA res. 68/268</w:t>
            </w:r>
          </w:p>
        </w:tc>
        <w:tc>
          <w:tcPr>
            <w:tcW w:w="633" w:type="pct"/>
            <w:tcBorders>
              <w:top w:val="single" w:sz="12" w:space="0" w:color="auto"/>
            </w:tcBorders>
            <w:shd w:val="clear" w:color="auto" w:fill="auto"/>
            <w:noWrap/>
            <w:vAlign w:val="bottom"/>
            <w:hideMark/>
          </w:tcPr>
          <w:p w14:paraId="7A6FA81B" w14:textId="77777777" w:rsidR="00E95E1B" w:rsidRPr="00116F42" w:rsidRDefault="00E95E1B" w:rsidP="00116F42">
            <w:pPr>
              <w:suppressAutoHyphens w:val="0"/>
              <w:spacing w:before="80" w:after="80" w:line="200" w:lineRule="exact"/>
              <w:ind w:right="113"/>
              <w:rPr>
                <w:i/>
                <w:sz w:val="16"/>
                <w:szCs w:val="22"/>
                <w:lang w:eastAsia="en-GB"/>
              </w:rPr>
            </w:pPr>
          </w:p>
        </w:tc>
      </w:tr>
      <w:tr w:rsidR="00116F42" w:rsidRPr="00116F42" w14:paraId="42360937" w14:textId="77777777" w:rsidTr="00116F42">
        <w:trPr>
          <w:trHeight w:hRule="exact" w:val="113"/>
          <w:tblHeader/>
        </w:trPr>
        <w:tc>
          <w:tcPr>
            <w:tcW w:w="722" w:type="pct"/>
            <w:vMerge/>
            <w:tcBorders>
              <w:top w:val="single" w:sz="12" w:space="0" w:color="auto"/>
            </w:tcBorders>
            <w:shd w:val="clear" w:color="auto" w:fill="auto"/>
            <w:noWrap/>
          </w:tcPr>
          <w:p w14:paraId="6C259F60" w14:textId="77777777" w:rsidR="00116F42" w:rsidRPr="00116F42" w:rsidRDefault="00116F42" w:rsidP="00116F42">
            <w:pPr>
              <w:suppressAutoHyphens w:val="0"/>
              <w:spacing w:before="40" w:after="120"/>
              <w:ind w:right="113"/>
              <w:rPr>
                <w:lang w:eastAsia="en-GB"/>
              </w:rPr>
            </w:pPr>
          </w:p>
        </w:tc>
        <w:tc>
          <w:tcPr>
            <w:tcW w:w="528" w:type="pct"/>
            <w:vMerge/>
            <w:tcBorders>
              <w:top w:val="single" w:sz="12" w:space="0" w:color="auto"/>
            </w:tcBorders>
            <w:shd w:val="clear" w:color="auto" w:fill="auto"/>
          </w:tcPr>
          <w:p w14:paraId="7A6017EA" w14:textId="77777777" w:rsidR="00116F42" w:rsidRPr="00116F42" w:rsidRDefault="00116F42" w:rsidP="00116F42">
            <w:pPr>
              <w:suppressAutoHyphens w:val="0"/>
              <w:spacing w:before="40" w:after="120"/>
              <w:ind w:right="113"/>
              <w:rPr>
                <w:i/>
                <w:iCs/>
                <w:szCs w:val="16"/>
                <w:lang w:eastAsia="en-GB"/>
              </w:rPr>
            </w:pPr>
          </w:p>
        </w:tc>
        <w:tc>
          <w:tcPr>
            <w:tcW w:w="528" w:type="pct"/>
            <w:vMerge/>
            <w:tcBorders>
              <w:top w:val="single" w:sz="12" w:space="0" w:color="auto"/>
            </w:tcBorders>
            <w:shd w:val="clear" w:color="auto" w:fill="auto"/>
          </w:tcPr>
          <w:p w14:paraId="53825787" w14:textId="77777777" w:rsidR="00116F42" w:rsidRPr="00116F42" w:rsidRDefault="00116F42" w:rsidP="00116F42">
            <w:pPr>
              <w:suppressAutoHyphens w:val="0"/>
              <w:spacing w:before="40" w:after="120"/>
              <w:ind w:right="113"/>
              <w:rPr>
                <w:i/>
                <w:iCs/>
                <w:szCs w:val="16"/>
                <w:lang w:eastAsia="en-GB"/>
              </w:rPr>
            </w:pPr>
          </w:p>
        </w:tc>
        <w:tc>
          <w:tcPr>
            <w:tcW w:w="481" w:type="pct"/>
            <w:vMerge/>
            <w:tcBorders>
              <w:top w:val="single" w:sz="12" w:space="0" w:color="auto"/>
            </w:tcBorders>
            <w:shd w:val="clear" w:color="auto" w:fill="auto"/>
          </w:tcPr>
          <w:p w14:paraId="4A64C90F" w14:textId="77777777" w:rsidR="00116F42" w:rsidRPr="00116F42" w:rsidRDefault="00116F42" w:rsidP="00116F42">
            <w:pPr>
              <w:suppressAutoHyphens w:val="0"/>
              <w:spacing w:before="40" w:after="120"/>
              <w:ind w:right="113"/>
              <w:rPr>
                <w:i/>
                <w:iCs/>
                <w:szCs w:val="16"/>
                <w:lang w:eastAsia="en-GB"/>
              </w:rPr>
            </w:pPr>
          </w:p>
        </w:tc>
        <w:tc>
          <w:tcPr>
            <w:tcW w:w="577" w:type="pct"/>
            <w:vMerge/>
            <w:tcBorders>
              <w:top w:val="single" w:sz="12" w:space="0" w:color="auto"/>
            </w:tcBorders>
            <w:shd w:val="clear" w:color="auto" w:fill="auto"/>
          </w:tcPr>
          <w:p w14:paraId="17821753" w14:textId="77777777" w:rsidR="00116F42" w:rsidRPr="00116F42" w:rsidRDefault="00116F42" w:rsidP="00116F42">
            <w:pPr>
              <w:suppressAutoHyphens w:val="0"/>
              <w:spacing w:before="40" w:after="120"/>
              <w:ind w:right="113"/>
              <w:rPr>
                <w:i/>
                <w:iCs/>
                <w:szCs w:val="16"/>
                <w:lang w:eastAsia="en-GB"/>
              </w:rPr>
            </w:pPr>
          </w:p>
        </w:tc>
        <w:tc>
          <w:tcPr>
            <w:tcW w:w="576" w:type="pct"/>
            <w:vMerge/>
            <w:tcBorders>
              <w:top w:val="single" w:sz="12" w:space="0" w:color="auto"/>
            </w:tcBorders>
            <w:shd w:val="clear" w:color="auto" w:fill="auto"/>
          </w:tcPr>
          <w:p w14:paraId="74C57A94" w14:textId="77777777" w:rsidR="00116F42" w:rsidRPr="00116F42" w:rsidRDefault="00116F42" w:rsidP="00116F42">
            <w:pPr>
              <w:suppressAutoHyphens w:val="0"/>
              <w:spacing w:before="40" w:after="120"/>
              <w:ind w:right="113"/>
              <w:rPr>
                <w:i/>
                <w:iCs/>
                <w:szCs w:val="16"/>
                <w:lang w:eastAsia="en-GB"/>
              </w:rPr>
            </w:pPr>
          </w:p>
        </w:tc>
        <w:tc>
          <w:tcPr>
            <w:tcW w:w="433" w:type="pct"/>
            <w:vMerge/>
            <w:tcBorders>
              <w:top w:val="single" w:sz="12" w:space="0" w:color="auto"/>
            </w:tcBorders>
            <w:shd w:val="clear" w:color="auto" w:fill="auto"/>
          </w:tcPr>
          <w:p w14:paraId="56FC7F25" w14:textId="77777777" w:rsidR="00116F42" w:rsidRPr="00116F42" w:rsidRDefault="00116F42" w:rsidP="00116F42">
            <w:pPr>
              <w:suppressAutoHyphens w:val="0"/>
              <w:spacing w:before="40" w:after="120"/>
              <w:ind w:right="113"/>
              <w:rPr>
                <w:i/>
                <w:iCs/>
                <w:szCs w:val="16"/>
                <w:lang w:eastAsia="en-GB"/>
              </w:rPr>
            </w:pPr>
          </w:p>
        </w:tc>
        <w:tc>
          <w:tcPr>
            <w:tcW w:w="522" w:type="pct"/>
            <w:vMerge/>
            <w:tcBorders>
              <w:top w:val="single" w:sz="12" w:space="0" w:color="auto"/>
            </w:tcBorders>
            <w:shd w:val="clear" w:color="auto" w:fill="auto"/>
          </w:tcPr>
          <w:p w14:paraId="2FA68031" w14:textId="77777777" w:rsidR="00116F42" w:rsidRPr="00116F42" w:rsidRDefault="00116F42" w:rsidP="00116F42">
            <w:pPr>
              <w:suppressAutoHyphens w:val="0"/>
              <w:spacing w:before="40" w:after="120"/>
              <w:ind w:right="113"/>
              <w:rPr>
                <w:i/>
                <w:iCs/>
                <w:szCs w:val="16"/>
                <w:lang w:eastAsia="en-GB"/>
              </w:rPr>
            </w:pPr>
          </w:p>
        </w:tc>
        <w:tc>
          <w:tcPr>
            <w:tcW w:w="633" w:type="pct"/>
            <w:shd w:val="clear" w:color="auto" w:fill="auto"/>
            <w:noWrap/>
          </w:tcPr>
          <w:p w14:paraId="219091CC" w14:textId="77777777" w:rsidR="00116F42" w:rsidRPr="00116F42" w:rsidRDefault="00116F42" w:rsidP="00116F42">
            <w:pPr>
              <w:suppressAutoHyphens w:val="0"/>
              <w:spacing w:before="40" w:after="120"/>
              <w:ind w:right="113"/>
              <w:rPr>
                <w:szCs w:val="22"/>
                <w:lang w:eastAsia="en-GB"/>
              </w:rPr>
            </w:pPr>
          </w:p>
        </w:tc>
      </w:tr>
      <w:tr w:rsidR="00116F42" w:rsidRPr="00116F42" w14:paraId="0D49337E" w14:textId="77777777" w:rsidTr="00116F42">
        <w:trPr>
          <w:tblHeader/>
        </w:trPr>
        <w:tc>
          <w:tcPr>
            <w:tcW w:w="722" w:type="pct"/>
            <w:vMerge/>
            <w:shd w:val="clear" w:color="auto" w:fill="auto"/>
            <w:hideMark/>
          </w:tcPr>
          <w:p w14:paraId="5DCB4AAA" w14:textId="77777777" w:rsidR="00E95E1B" w:rsidRPr="00116F42" w:rsidRDefault="00E95E1B" w:rsidP="00116F42">
            <w:pPr>
              <w:suppressAutoHyphens w:val="0"/>
              <w:spacing w:before="40" w:after="120"/>
              <w:ind w:right="113"/>
              <w:rPr>
                <w:lang w:eastAsia="en-GB"/>
              </w:rPr>
            </w:pPr>
          </w:p>
        </w:tc>
        <w:tc>
          <w:tcPr>
            <w:tcW w:w="528" w:type="pct"/>
            <w:vMerge/>
            <w:shd w:val="clear" w:color="auto" w:fill="auto"/>
            <w:hideMark/>
          </w:tcPr>
          <w:p w14:paraId="5AFC4482" w14:textId="77777777" w:rsidR="00E95E1B" w:rsidRPr="00116F42" w:rsidRDefault="00E95E1B" w:rsidP="00116F42">
            <w:pPr>
              <w:suppressAutoHyphens w:val="0"/>
              <w:spacing w:before="40" w:after="120"/>
              <w:ind w:right="113"/>
              <w:rPr>
                <w:i/>
                <w:iCs/>
                <w:szCs w:val="16"/>
                <w:lang w:eastAsia="en-GB"/>
              </w:rPr>
            </w:pPr>
          </w:p>
        </w:tc>
        <w:tc>
          <w:tcPr>
            <w:tcW w:w="528" w:type="pct"/>
            <w:vMerge/>
            <w:shd w:val="clear" w:color="auto" w:fill="auto"/>
            <w:hideMark/>
          </w:tcPr>
          <w:p w14:paraId="1ADD0685" w14:textId="77777777" w:rsidR="00E95E1B" w:rsidRPr="00116F42" w:rsidRDefault="00E95E1B" w:rsidP="00116F42">
            <w:pPr>
              <w:suppressAutoHyphens w:val="0"/>
              <w:spacing w:before="40" w:after="120"/>
              <w:ind w:right="113"/>
              <w:rPr>
                <w:i/>
                <w:iCs/>
                <w:szCs w:val="16"/>
                <w:lang w:eastAsia="en-GB"/>
              </w:rPr>
            </w:pPr>
          </w:p>
        </w:tc>
        <w:tc>
          <w:tcPr>
            <w:tcW w:w="481" w:type="pct"/>
            <w:vMerge/>
            <w:shd w:val="clear" w:color="auto" w:fill="auto"/>
            <w:hideMark/>
          </w:tcPr>
          <w:p w14:paraId="2C4FE73F" w14:textId="77777777" w:rsidR="00E95E1B" w:rsidRPr="00116F42" w:rsidRDefault="00E95E1B" w:rsidP="00116F42">
            <w:pPr>
              <w:suppressAutoHyphens w:val="0"/>
              <w:spacing w:before="40" w:after="120"/>
              <w:ind w:right="113"/>
              <w:rPr>
                <w:i/>
                <w:iCs/>
                <w:szCs w:val="16"/>
                <w:lang w:eastAsia="en-GB"/>
              </w:rPr>
            </w:pPr>
          </w:p>
        </w:tc>
        <w:tc>
          <w:tcPr>
            <w:tcW w:w="577" w:type="pct"/>
            <w:vMerge/>
            <w:shd w:val="clear" w:color="auto" w:fill="auto"/>
            <w:hideMark/>
          </w:tcPr>
          <w:p w14:paraId="106727F1" w14:textId="77777777" w:rsidR="00E95E1B" w:rsidRPr="00116F42" w:rsidRDefault="00E95E1B" w:rsidP="00116F42">
            <w:pPr>
              <w:suppressAutoHyphens w:val="0"/>
              <w:spacing w:before="40" w:after="120"/>
              <w:ind w:right="113"/>
              <w:rPr>
                <w:i/>
                <w:iCs/>
                <w:szCs w:val="16"/>
                <w:lang w:eastAsia="en-GB"/>
              </w:rPr>
            </w:pPr>
          </w:p>
        </w:tc>
        <w:tc>
          <w:tcPr>
            <w:tcW w:w="576" w:type="pct"/>
            <w:vMerge/>
            <w:shd w:val="clear" w:color="auto" w:fill="auto"/>
            <w:hideMark/>
          </w:tcPr>
          <w:p w14:paraId="60740A09" w14:textId="77777777" w:rsidR="00E95E1B" w:rsidRPr="00116F42" w:rsidRDefault="00E95E1B" w:rsidP="00116F42">
            <w:pPr>
              <w:suppressAutoHyphens w:val="0"/>
              <w:spacing w:before="40" w:after="120"/>
              <w:ind w:right="113"/>
              <w:rPr>
                <w:i/>
                <w:iCs/>
                <w:szCs w:val="16"/>
                <w:lang w:eastAsia="en-GB"/>
              </w:rPr>
            </w:pPr>
          </w:p>
        </w:tc>
        <w:tc>
          <w:tcPr>
            <w:tcW w:w="433" w:type="pct"/>
            <w:vMerge/>
            <w:shd w:val="clear" w:color="auto" w:fill="auto"/>
            <w:hideMark/>
          </w:tcPr>
          <w:p w14:paraId="5EB1F208" w14:textId="77777777" w:rsidR="00E95E1B" w:rsidRPr="00116F42" w:rsidRDefault="00E95E1B" w:rsidP="00116F42">
            <w:pPr>
              <w:suppressAutoHyphens w:val="0"/>
              <w:spacing w:before="40" w:after="120"/>
              <w:ind w:right="113"/>
              <w:rPr>
                <w:i/>
                <w:iCs/>
                <w:szCs w:val="16"/>
                <w:lang w:eastAsia="en-GB"/>
              </w:rPr>
            </w:pPr>
          </w:p>
        </w:tc>
        <w:tc>
          <w:tcPr>
            <w:tcW w:w="522" w:type="pct"/>
            <w:vMerge/>
            <w:shd w:val="clear" w:color="auto" w:fill="auto"/>
            <w:hideMark/>
          </w:tcPr>
          <w:p w14:paraId="6B9EF2EC" w14:textId="77777777" w:rsidR="00E95E1B" w:rsidRPr="00116F42" w:rsidRDefault="00E95E1B" w:rsidP="00116F42">
            <w:pPr>
              <w:suppressAutoHyphens w:val="0"/>
              <w:spacing w:before="40" w:after="120"/>
              <w:ind w:right="113"/>
              <w:rPr>
                <w:i/>
                <w:iCs/>
                <w:szCs w:val="16"/>
                <w:lang w:eastAsia="en-GB"/>
              </w:rPr>
            </w:pPr>
          </w:p>
        </w:tc>
        <w:tc>
          <w:tcPr>
            <w:tcW w:w="633" w:type="pct"/>
            <w:shd w:val="clear" w:color="auto" w:fill="auto"/>
            <w:noWrap/>
            <w:hideMark/>
          </w:tcPr>
          <w:p w14:paraId="4BDA35A7" w14:textId="77777777" w:rsidR="00E95E1B" w:rsidRPr="00116F42" w:rsidRDefault="00E95E1B" w:rsidP="00116F42">
            <w:pPr>
              <w:suppressAutoHyphens w:val="0"/>
              <w:spacing w:before="40" w:after="120"/>
              <w:ind w:right="113"/>
              <w:rPr>
                <w:szCs w:val="22"/>
                <w:lang w:eastAsia="en-GB"/>
              </w:rPr>
            </w:pPr>
          </w:p>
        </w:tc>
      </w:tr>
      <w:tr w:rsidR="00116F42" w:rsidRPr="00116F42" w14:paraId="4DC6C080" w14:textId="77777777" w:rsidTr="00116F42">
        <w:tc>
          <w:tcPr>
            <w:tcW w:w="722" w:type="pct"/>
            <w:vMerge w:val="restart"/>
            <w:shd w:val="clear" w:color="auto" w:fill="auto"/>
            <w:noWrap/>
            <w:hideMark/>
          </w:tcPr>
          <w:p w14:paraId="4C492ADC" w14:textId="77777777" w:rsidR="00E95E1B" w:rsidRPr="00116F42" w:rsidRDefault="00E95E1B" w:rsidP="00116F42">
            <w:pPr>
              <w:suppressAutoHyphens w:val="0"/>
              <w:spacing w:before="40" w:after="120"/>
              <w:ind w:right="113"/>
              <w:rPr>
                <w:i/>
                <w:iCs/>
                <w:szCs w:val="16"/>
                <w:lang w:eastAsia="en-GB"/>
              </w:rPr>
            </w:pPr>
            <w:r w:rsidRPr="00116F42">
              <w:rPr>
                <w:i/>
                <w:iCs/>
                <w:szCs w:val="16"/>
                <w:lang w:eastAsia="en-GB"/>
              </w:rPr>
              <w:t>Treaty body</w:t>
            </w:r>
          </w:p>
        </w:tc>
        <w:tc>
          <w:tcPr>
            <w:tcW w:w="528" w:type="pct"/>
            <w:vMerge w:val="restart"/>
            <w:shd w:val="clear" w:color="auto" w:fill="auto"/>
            <w:hideMark/>
          </w:tcPr>
          <w:p w14:paraId="2DFE1BB4" w14:textId="1373A659" w:rsidR="00E95E1B" w:rsidRPr="00116F42" w:rsidRDefault="006455C0" w:rsidP="00116F42">
            <w:pPr>
              <w:suppressAutoHyphens w:val="0"/>
              <w:spacing w:before="40" w:after="120"/>
              <w:ind w:right="113"/>
              <w:rPr>
                <w:i/>
                <w:iCs/>
                <w:szCs w:val="16"/>
                <w:lang w:eastAsia="en-GB"/>
              </w:rPr>
            </w:pPr>
            <w:r>
              <w:rPr>
                <w:i/>
                <w:iCs/>
                <w:szCs w:val="16"/>
                <w:lang w:eastAsia="en-GB"/>
              </w:rPr>
              <w:t>A</w:t>
            </w:r>
          </w:p>
        </w:tc>
        <w:tc>
          <w:tcPr>
            <w:tcW w:w="528" w:type="pct"/>
            <w:vMerge w:val="restart"/>
            <w:shd w:val="clear" w:color="auto" w:fill="auto"/>
            <w:hideMark/>
          </w:tcPr>
          <w:p w14:paraId="0879A3CF" w14:textId="77777777" w:rsidR="00E95E1B" w:rsidRPr="00116F42" w:rsidRDefault="00E95E1B" w:rsidP="00116F42">
            <w:pPr>
              <w:suppressAutoHyphens w:val="0"/>
              <w:spacing w:before="40" w:after="120"/>
              <w:ind w:right="113"/>
              <w:rPr>
                <w:i/>
                <w:iCs/>
                <w:szCs w:val="16"/>
                <w:lang w:eastAsia="en-GB"/>
              </w:rPr>
            </w:pPr>
            <w:r w:rsidRPr="00116F42">
              <w:rPr>
                <w:i/>
                <w:iCs/>
                <w:szCs w:val="16"/>
                <w:lang w:eastAsia="en-GB"/>
              </w:rPr>
              <w:t>B</w:t>
            </w:r>
          </w:p>
        </w:tc>
        <w:tc>
          <w:tcPr>
            <w:tcW w:w="481" w:type="pct"/>
            <w:vMerge w:val="restart"/>
            <w:shd w:val="clear" w:color="auto" w:fill="auto"/>
            <w:hideMark/>
          </w:tcPr>
          <w:p w14:paraId="3D8DE064" w14:textId="77777777" w:rsidR="00E95E1B" w:rsidRPr="00116F42" w:rsidRDefault="00E95E1B" w:rsidP="00116F42">
            <w:pPr>
              <w:suppressAutoHyphens w:val="0"/>
              <w:spacing w:before="40" w:after="120"/>
              <w:ind w:right="113"/>
              <w:rPr>
                <w:i/>
                <w:iCs/>
                <w:szCs w:val="16"/>
                <w:lang w:eastAsia="en-GB"/>
              </w:rPr>
            </w:pPr>
            <w:r w:rsidRPr="00116F42">
              <w:rPr>
                <w:i/>
                <w:iCs/>
                <w:szCs w:val="16"/>
                <w:lang w:eastAsia="en-GB"/>
              </w:rPr>
              <w:t>C</w:t>
            </w:r>
          </w:p>
        </w:tc>
        <w:tc>
          <w:tcPr>
            <w:tcW w:w="577" w:type="pct"/>
            <w:vMerge w:val="restart"/>
            <w:shd w:val="clear" w:color="auto" w:fill="auto"/>
            <w:hideMark/>
          </w:tcPr>
          <w:p w14:paraId="06E62BE8" w14:textId="77777777" w:rsidR="00E95E1B" w:rsidRPr="00116F42" w:rsidRDefault="00E95E1B" w:rsidP="00116F42">
            <w:pPr>
              <w:suppressAutoHyphens w:val="0"/>
              <w:spacing w:before="40" w:after="120"/>
              <w:ind w:right="113"/>
              <w:rPr>
                <w:i/>
                <w:iCs/>
                <w:szCs w:val="16"/>
                <w:lang w:eastAsia="en-GB"/>
              </w:rPr>
            </w:pPr>
            <w:r w:rsidRPr="00116F42">
              <w:rPr>
                <w:i/>
                <w:iCs/>
                <w:szCs w:val="16"/>
                <w:lang w:eastAsia="en-GB"/>
              </w:rPr>
              <w:t>D</w:t>
            </w:r>
          </w:p>
        </w:tc>
        <w:tc>
          <w:tcPr>
            <w:tcW w:w="576" w:type="pct"/>
            <w:vMerge w:val="restart"/>
            <w:shd w:val="clear" w:color="auto" w:fill="auto"/>
            <w:hideMark/>
          </w:tcPr>
          <w:p w14:paraId="472F1303" w14:textId="77777777" w:rsidR="00E95E1B" w:rsidRPr="00116F42" w:rsidRDefault="00E95E1B" w:rsidP="00116F42">
            <w:pPr>
              <w:suppressAutoHyphens w:val="0"/>
              <w:spacing w:before="40" w:after="120"/>
              <w:ind w:right="113"/>
              <w:rPr>
                <w:i/>
                <w:iCs/>
                <w:szCs w:val="16"/>
                <w:lang w:eastAsia="en-GB"/>
              </w:rPr>
            </w:pPr>
            <w:r w:rsidRPr="00116F42">
              <w:rPr>
                <w:i/>
                <w:iCs/>
                <w:szCs w:val="16"/>
                <w:lang w:eastAsia="en-GB"/>
              </w:rPr>
              <w:t>E</w:t>
            </w:r>
          </w:p>
        </w:tc>
        <w:tc>
          <w:tcPr>
            <w:tcW w:w="433" w:type="pct"/>
            <w:vMerge w:val="restart"/>
            <w:shd w:val="clear" w:color="auto" w:fill="auto"/>
            <w:hideMark/>
          </w:tcPr>
          <w:p w14:paraId="73F9289D" w14:textId="77777777" w:rsidR="00E95E1B" w:rsidRPr="00116F42" w:rsidRDefault="00E95E1B" w:rsidP="00116F42">
            <w:pPr>
              <w:suppressAutoHyphens w:val="0"/>
              <w:spacing w:before="40" w:after="120"/>
              <w:ind w:right="113"/>
              <w:rPr>
                <w:i/>
                <w:iCs/>
                <w:szCs w:val="16"/>
                <w:lang w:eastAsia="en-GB"/>
              </w:rPr>
            </w:pPr>
            <w:r w:rsidRPr="00116F42">
              <w:rPr>
                <w:i/>
                <w:iCs/>
                <w:szCs w:val="16"/>
                <w:lang w:eastAsia="en-GB"/>
              </w:rPr>
              <w:t>F</w:t>
            </w:r>
          </w:p>
        </w:tc>
        <w:tc>
          <w:tcPr>
            <w:tcW w:w="522" w:type="pct"/>
            <w:vMerge w:val="restart"/>
            <w:shd w:val="clear" w:color="auto" w:fill="auto"/>
            <w:hideMark/>
          </w:tcPr>
          <w:p w14:paraId="3897F6A9" w14:textId="62E710D3" w:rsidR="00E95E1B" w:rsidRPr="00116F42" w:rsidRDefault="00E95E1B" w:rsidP="00116F42">
            <w:pPr>
              <w:suppressAutoHyphens w:val="0"/>
              <w:spacing w:before="40" w:after="120"/>
              <w:ind w:right="113"/>
              <w:rPr>
                <w:i/>
                <w:iCs/>
                <w:szCs w:val="16"/>
                <w:lang w:eastAsia="en-GB"/>
              </w:rPr>
            </w:pPr>
            <w:r w:rsidRPr="00116F42">
              <w:rPr>
                <w:i/>
                <w:iCs/>
                <w:szCs w:val="16"/>
                <w:lang w:eastAsia="en-GB"/>
              </w:rPr>
              <w:t>G=D+E+F*</w:t>
            </w:r>
            <w:r w:rsidR="00433AFC">
              <w:rPr>
                <w:i/>
                <w:iCs/>
                <w:szCs w:val="16"/>
                <w:lang w:eastAsia="en-GB"/>
              </w:rPr>
              <w:t>*</w:t>
            </w:r>
          </w:p>
        </w:tc>
        <w:tc>
          <w:tcPr>
            <w:tcW w:w="633" w:type="pct"/>
            <w:shd w:val="clear" w:color="auto" w:fill="auto"/>
            <w:hideMark/>
          </w:tcPr>
          <w:p w14:paraId="38DE9354" w14:textId="51B7A300" w:rsidR="00E95E1B" w:rsidRPr="00116F42" w:rsidRDefault="00E95E1B" w:rsidP="00116F42">
            <w:pPr>
              <w:suppressAutoHyphens w:val="0"/>
              <w:spacing w:before="40" w:after="120"/>
              <w:ind w:right="113"/>
              <w:rPr>
                <w:i/>
                <w:iCs/>
                <w:szCs w:val="16"/>
                <w:lang w:eastAsia="en-GB"/>
              </w:rPr>
            </w:pPr>
            <w:r w:rsidRPr="00116F42">
              <w:rPr>
                <w:i/>
                <w:iCs/>
                <w:szCs w:val="16"/>
                <w:lang w:eastAsia="en-GB"/>
              </w:rPr>
              <w:t>H</w:t>
            </w:r>
            <w:r w:rsidR="00116F42">
              <w:rPr>
                <w:i/>
                <w:iCs/>
                <w:szCs w:val="16"/>
                <w:lang w:eastAsia="en-GB"/>
              </w:rPr>
              <w:t xml:space="preserve"> (</w:t>
            </w:r>
            <w:r w:rsidR="00116F42" w:rsidRPr="00116F42">
              <w:rPr>
                <w:i/>
                <w:iCs/>
                <w:szCs w:val="16"/>
                <w:lang w:eastAsia="en-GB"/>
              </w:rPr>
              <w:t>Must not be below the number of weeks in column (a) according to GA res. 68/268</w:t>
            </w:r>
            <w:r w:rsidR="00116F42">
              <w:rPr>
                <w:i/>
                <w:iCs/>
                <w:szCs w:val="16"/>
                <w:lang w:eastAsia="en-GB"/>
              </w:rPr>
              <w:t>)</w:t>
            </w:r>
          </w:p>
        </w:tc>
      </w:tr>
      <w:tr w:rsidR="00116F42" w:rsidRPr="00116F42" w14:paraId="3877F55D" w14:textId="77777777" w:rsidTr="00B44C26">
        <w:trPr>
          <w:trHeight w:val="66"/>
        </w:trPr>
        <w:tc>
          <w:tcPr>
            <w:tcW w:w="722" w:type="pct"/>
            <w:vMerge/>
            <w:tcBorders>
              <w:bottom w:val="single" w:sz="12" w:space="0" w:color="auto"/>
            </w:tcBorders>
            <w:shd w:val="clear" w:color="auto" w:fill="auto"/>
            <w:hideMark/>
          </w:tcPr>
          <w:p w14:paraId="5CD3D72C" w14:textId="77777777" w:rsidR="00E95E1B" w:rsidRPr="00116F42" w:rsidRDefault="00E95E1B" w:rsidP="00116F42">
            <w:pPr>
              <w:suppressAutoHyphens w:val="0"/>
              <w:spacing w:before="40" w:after="120"/>
              <w:ind w:right="113"/>
              <w:rPr>
                <w:i/>
                <w:iCs/>
                <w:szCs w:val="16"/>
                <w:lang w:eastAsia="en-GB"/>
              </w:rPr>
            </w:pPr>
          </w:p>
        </w:tc>
        <w:tc>
          <w:tcPr>
            <w:tcW w:w="528" w:type="pct"/>
            <w:vMerge/>
            <w:tcBorders>
              <w:bottom w:val="single" w:sz="12" w:space="0" w:color="auto"/>
            </w:tcBorders>
            <w:shd w:val="clear" w:color="auto" w:fill="auto"/>
            <w:hideMark/>
          </w:tcPr>
          <w:p w14:paraId="45F2A9AC" w14:textId="77777777" w:rsidR="00E95E1B" w:rsidRPr="00116F42" w:rsidRDefault="00E95E1B" w:rsidP="00116F42">
            <w:pPr>
              <w:suppressAutoHyphens w:val="0"/>
              <w:spacing w:before="40" w:after="120"/>
              <w:ind w:right="113"/>
              <w:rPr>
                <w:i/>
                <w:iCs/>
                <w:szCs w:val="16"/>
                <w:lang w:eastAsia="en-GB"/>
              </w:rPr>
            </w:pPr>
          </w:p>
        </w:tc>
        <w:tc>
          <w:tcPr>
            <w:tcW w:w="528" w:type="pct"/>
            <w:vMerge/>
            <w:tcBorders>
              <w:bottom w:val="single" w:sz="12" w:space="0" w:color="auto"/>
            </w:tcBorders>
            <w:shd w:val="clear" w:color="auto" w:fill="auto"/>
            <w:hideMark/>
          </w:tcPr>
          <w:p w14:paraId="0963FA8A" w14:textId="77777777" w:rsidR="00E95E1B" w:rsidRPr="00116F42" w:rsidRDefault="00E95E1B" w:rsidP="00116F42">
            <w:pPr>
              <w:suppressAutoHyphens w:val="0"/>
              <w:spacing w:before="40" w:after="120"/>
              <w:ind w:right="113"/>
              <w:rPr>
                <w:i/>
                <w:iCs/>
                <w:szCs w:val="16"/>
                <w:lang w:eastAsia="en-GB"/>
              </w:rPr>
            </w:pPr>
          </w:p>
        </w:tc>
        <w:tc>
          <w:tcPr>
            <w:tcW w:w="481" w:type="pct"/>
            <w:vMerge/>
            <w:tcBorders>
              <w:bottom w:val="single" w:sz="12" w:space="0" w:color="auto"/>
            </w:tcBorders>
            <w:shd w:val="clear" w:color="auto" w:fill="auto"/>
            <w:hideMark/>
          </w:tcPr>
          <w:p w14:paraId="5B8F2572" w14:textId="77777777" w:rsidR="00E95E1B" w:rsidRPr="00116F42" w:rsidRDefault="00E95E1B" w:rsidP="00116F42">
            <w:pPr>
              <w:suppressAutoHyphens w:val="0"/>
              <w:spacing w:before="40" w:after="120"/>
              <w:ind w:right="113"/>
              <w:rPr>
                <w:i/>
                <w:iCs/>
                <w:szCs w:val="16"/>
                <w:lang w:eastAsia="en-GB"/>
              </w:rPr>
            </w:pPr>
          </w:p>
        </w:tc>
        <w:tc>
          <w:tcPr>
            <w:tcW w:w="577" w:type="pct"/>
            <w:vMerge/>
            <w:tcBorders>
              <w:bottom w:val="single" w:sz="12" w:space="0" w:color="auto"/>
            </w:tcBorders>
            <w:shd w:val="clear" w:color="auto" w:fill="auto"/>
            <w:hideMark/>
          </w:tcPr>
          <w:p w14:paraId="1D9C71CA" w14:textId="77777777" w:rsidR="00E95E1B" w:rsidRPr="00116F42" w:rsidRDefault="00E95E1B" w:rsidP="00116F42">
            <w:pPr>
              <w:suppressAutoHyphens w:val="0"/>
              <w:spacing w:before="40" w:after="120"/>
              <w:ind w:right="113"/>
              <w:rPr>
                <w:i/>
                <w:iCs/>
                <w:szCs w:val="16"/>
                <w:lang w:eastAsia="en-GB"/>
              </w:rPr>
            </w:pPr>
          </w:p>
        </w:tc>
        <w:tc>
          <w:tcPr>
            <w:tcW w:w="576" w:type="pct"/>
            <w:vMerge/>
            <w:tcBorders>
              <w:bottom w:val="single" w:sz="12" w:space="0" w:color="auto"/>
            </w:tcBorders>
            <w:shd w:val="clear" w:color="auto" w:fill="auto"/>
            <w:hideMark/>
          </w:tcPr>
          <w:p w14:paraId="15C61107" w14:textId="77777777" w:rsidR="00E95E1B" w:rsidRPr="00116F42" w:rsidRDefault="00E95E1B" w:rsidP="00116F42">
            <w:pPr>
              <w:suppressAutoHyphens w:val="0"/>
              <w:spacing w:before="40" w:after="120"/>
              <w:ind w:right="113"/>
              <w:rPr>
                <w:i/>
                <w:iCs/>
                <w:szCs w:val="16"/>
                <w:lang w:eastAsia="en-GB"/>
              </w:rPr>
            </w:pPr>
          </w:p>
        </w:tc>
        <w:tc>
          <w:tcPr>
            <w:tcW w:w="433" w:type="pct"/>
            <w:vMerge/>
            <w:tcBorders>
              <w:bottom w:val="single" w:sz="12" w:space="0" w:color="auto"/>
            </w:tcBorders>
            <w:shd w:val="clear" w:color="auto" w:fill="auto"/>
            <w:hideMark/>
          </w:tcPr>
          <w:p w14:paraId="6A87E752" w14:textId="77777777" w:rsidR="00E95E1B" w:rsidRPr="00116F42" w:rsidRDefault="00E95E1B" w:rsidP="00116F42">
            <w:pPr>
              <w:suppressAutoHyphens w:val="0"/>
              <w:spacing w:before="40" w:after="120"/>
              <w:ind w:right="113"/>
              <w:rPr>
                <w:i/>
                <w:iCs/>
                <w:szCs w:val="16"/>
                <w:lang w:eastAsia="en-GB"/>
              </w:rPr>
            </w:pPr>
          </w:p>
        </w:tc>
        <w:tc>
          <w:tcPr>
            <w:tcW w:w="522" w:type="pct"/>
            <w:vMerge/>
            <w:tcBorders>
              <w:bottom w:val="single" w:sz="12" w:space="0" w:color="auto"/>
            </w:tcBorders>
            <w:shd w:val="clear" w:color="auto" w:fill="auto"/>
            <w:hideMark/>
          </w:tcPr>
          <w:p w14:paraId="7AC23450" w14:textId="77777777" w:rsidR="00E95E1B" w:rsidRPr="00116F42" w:rsidRDefault="00E95E1B" w:rsidP="00116F42">
            <w:pPr>
              <w:suppressAutoHyphens w:val="0"/>
              <w:spacing w:before="40" w:after="120"/>
              <w:ind w:right="113"/>
              <w:rPr>
                <w:i/>
                <w:iCs/>
                <w:szCs w:val="16"/>
                <w:lang w:eastAsia="en-GB"/>
              </w:rPr>
            </w:pPr>
          </w:p>
        </w:tc>
        <w:tc>
          <w:tcPr>
            <w:tcW w:w="633" w:type="pct"/>
            <w:tcBorders>
              <w:bottom w:val="single" w:sz="12" w:space="0" w:color="auto"/>
            </w:tcBorders>
            <w:shd w:val="clear" w:color="auto" w:fill="auto"/>
            <w:hideMark/>
          </w:tcPr>
          <w:p w14:paraId="075DE71D" w14:textId="2D34A41A" w:rsidR="00E95E1B" w:rsidRPr="00116F42" w:rsidRDefault="00E95E1B" w:rsidP="00116F42">
            <w:pPr>
              <w:suppressAutoHyphens w:val="0"/>
              <w:spacing w:before="40" w:after="120"/>
              <w:ind w:right="113"/>
              <w:rPr>
                <w:i/>
                <w:iCs/>
                <w:szCs w:val="16"/>
                <w:lang w:eastAsia="en-GB"/>
              </w:rPr>
            </w:pPr>
          </w:p>
        </w:tc>
      </w:tr>
      <w:tr w:rsidR="00116F42" w:rsidRPr="00116F42" w14:paraId="20BD7ADB" w14:textId="77777777" w:rsidTr="00116F42">
        <w:tc>
          <w:tcPr>
            <w:tcW w:w="722" w:type="pct"/>
            <w:tcBorders>
              <w:top w:val="single" w:sz="12" w:space="0" w:color="auto"/>
            </w:tcBorders>
            <w:shd w:val="clear" w:color="auto" w:fill="auto"/>
            <w:noWrap/>
            <w:hideMark/>
          </w:tcPr>
          <w:p w14:paraId="6D0CC29B" w14:textId="77777777" w:rsidR="00E95E1B" w:rsidRPr="00116F42" w:rsidRDefault="00E95E1B" w:rsidP="00116F42">
            <w:pPr>
              <w:suppressAutoHyphens w:val="0"/>
              <w:spacing w:before="40" w:after="120"/>
              <w:ind w:right="113"/>
              <w:rPr>
                <w:szCs w:val="18"/>
                <w:lang w:eastAsia="en-GB"/>
              </w:rPr>
            </w:pPr>
            <w:r w:rsidRPr="00116F42">
              <w:rPr>
                <w:szCs w:val="18"/>
                <w:lang w:eastAsia="en-GB"/>
              </w:rPr>
              <w:t>CERD</w:t>
            </w:r>
          </w:p>
        </w:tc>
        <w:tc>
          <w:tcPr>
            <w:tcW w:w="528" w:type="pct"/>
            <w:tcBorders>
              <w:top w:val="single" w:sz="12" w:space="0" w:color="auto"/>
            </w:tcBorders>
            <w:shd w:val="clear" w:color="auto" w:fill="auto"/>
            <w:hideMark/>
          </w:tcPr>
          <w:p w14:paraId="1D929BA3" w14:textId="77777777" w:rsidR="00E95E1B" w:rsidRPr="00116F42" w:rsidRDefault="00E95E1B" w:rsidP="00116F42">
            <w:pPr>
              <w:suppressAutoHyphens w:val="0"/>
              <w:spacing w:before="40" w:after="120"/>
              <w:ind w:right="113"/>
              <w:rPr>
                <w:szCs w:val="18"/>
                <w:lang w:eastAsia="en-GB"/>
              </w:rPr>
            </w:pPr>
            <w:r w:rsidRPr="00116F42">
              <w:rPr>
                <w:szCs w:val="18"/>
                <w:lang w:eastAsia="en-GB"/>
              </w:rPr>
              <w:t>6</w:t>
            </w:r>
          </w:p>
        </w:tc>
        <w:tc>
          <w:tcPr>
            <w:tcW w:w="528" w:type="pct"/>
            <w:tcBorders>
              <w:top w:val="single" w:sz="12" w:space="0" w:color="auto"/>
            </w:tcBorders>
            <w:shd w:val="clear" w:color="auto" w:fill="auto"/>
            <w:noWrap/>
            <w:hideMark/>
          </w:tcPr>
          <w:p w14:paraId="1C698246" w14:textId="77777777" w:rsidR="00E95E1B" w:rsidRPr="00116F42" w:rsidRDefault="00E95E1B" w:rsidP="00116F42">
            <w:pPr>
              <w:suppressAutoHyphens w:val="0"/>
              <w:spacing w:before="40" w:after="120"/>
              <w:ind w:right="113"/>
              <w:rPr>
                <w:szCs w:val="18"/>
                <w:lang w:eastAsia="en-GB"/>
              </w:rPr>
            </w:pPr>
            <w:r w:rsidRPr="00116F42">
              <w:rPr>
                <w:szCs w:val="18"/>
                <w:lang w:eastAsia="en-GB"/>
              </w:rPr>
              <w:t>15.8</w:t>
            </w:r>
          </w:p>
        </w:tc>
        <w:tc>
          <w:tcPr>
            <w:tcW w:w="481" w:type="pct"/>
            <w:tcBorders>
              <w:top w:val="single" w:sz="12" w:space="0" w:color="auto"/>
            </w:tcBorders>
            <w:shd w:val="clear" w:color="auto" w:fill="auto"/>
            <w:noWrap/>
            <w:hideMark/>
          </w:tcPr>
          <w:p w14:paraId="16B78AE7" w14:textId="77777777" w:rsidR="00E95E1B" w:rsidRPr="00116F42" w:rsidRDefault="00E95E1B" w:rsidP="00116F42">
            <w:pPr>
              <w:suppressAutoHyphens w:val="0"/>
              <w:spacing w:before="40" w:after="120"/>
              <w:ind w:right="113"/>
              <w:rPr>
                <w:szCs w:val="18"/>
                <w:lang w:eastAsia="en-GB"/>
              </w:rPr>
            </w:pPr>
            <w:r w:rsidRPr="00116F42">
              <w:rPr>
                <w:szCs w:val="18"/>
                <w:lang w:eastAsia="en-GB"/>
              </w:rPr>
              <w:t>4</w:t>
            </w:r>
          </w:p>
        </w:tc>
        <w:tc>
          <w:tcPr>
            <w:tcW w:w="577" w:type="pct"/>
            <w:tcBorders>
              <w:top w:val="single" w:sz="12" w:space="0" w:color="auto"/>
            </w:tcBorders>
            <w:shd w:val="clear" w:color="auto" w:fill="auto"/>
            <w:hideMark/>
          </w:tcPr>
          <w:p w14:paraId="1A5880BC" w14:textId="77777777" w:rsidR="00E95E1B" w:rsidRPr="00116F42" w:rsidRDefault="00E95E1B" w:rsidP="00116F42">
            <w:pPr>
              <w:suppressAutoHyphens w:val="0"/>
              <w:spacing w:before="40" w:after="120"/>
              <w:ind w:right="113"/>
              <w:rPr>
                <w:szCs w:val="18"/>
                <w:lang w:eastAsia="en-GB"/>
              </w:rPr>
            </w:pPr>
            <w:r w:rsidRPr="00116F42">
              <w:rPr>
                <w:szCs w:val="18"/>
                <w:lang w:eastAsia="en-GB"/>
              </w:rPr>
              <w:t>6.32</w:t>
            </w:r>
          </w:p>
        </w:tc>
        <w:tc>
          <w:tcPr>
            <w:tcW w:w="576" w:type="pct"/>
            <w:tcBorders>
              <w:top w:val="single" w:sz="12" w:space="0" w:color="auto"/>
            </w:tcBorders>
            <w:shd w:val="clear" w:color="auto" w:fill="auto"/>
          </w:tcPr>
          <w:p w14:paraId="504F6458" w14:textId="77777777" w:rsidR="00E95E1B" w:rsidRPr="00116F42" w:rsidRDefault="00E95E1B" w:rsidP="00116F42">
            <w:pPr>
              <w:suppressAutoHyphens w:val="0"/>
              <w:spacing w:before="40" w:after="120"/>
              <w:ind w:right="113"/>
              <w:rPr>
                <w:szCs w:val="18"/>
                <w:lang w:eastAsia="en-GB"/>
              </w:rPr>
            </w:pPr>
            <w:r w:rsidRPr="00116F42">
              <w:rPr>
                <w:szCs w:val="18"/>
                <w:lang w:eastAsia="en-GB"/>
              </w:rPr>
              <w:t>0.17</w:t>
            </w:r>
          </w:p>
        </w:tc>
        <w:tc>
          <w:tcPr>
            <w:tcW w:w="433" w:type="pct"/>
            <w:tcBorders>
              <w:top w:val="single" w:sz="12" w:space="0" w:color="auto"/>
            </w:tcBorders>
            <w:shd w:val="clear" w:color="auto" w:fill="auto"/>
            <w:hideMark/>
          </w:tcPr>
          <w:p w14:paraId="10C958B7" w14:textId="77777777" w:rsidR="00E95E1B" w:rsidRPr="00116F42" w:rsidRDefault="00E95E1B" w:rsidP="00116F42">
            <w:pPr>
              <w:suppressAutoHyphens w:val="0"/>
              <w:spacing w:before="40" w:after="120"/>
              <w:ind w:right="113"/>
              <w:rPr>
                <w:szCs w:val="18"/>
                <w:lang w:eastAsia="en-GB"/>
              </w:rPr>
            </w:pPr>
            <w:r w:rsidRPr="00116F42">
              <w:rPr>
                <w:szCs w:val="18"/>
                <w:lang w:eastAsia="en-GB"/>
              </w:rPr>
              <w:t>2</w:t>
            </w:r>
          </w:p>
        </w:tc>
        <w:tc>
          <w:tcPr>
            <w:tcW w:w="522" w:type="pct"/>
            <w:tcBorders>
              <w:top w:val="single" w:sz="12" w:space="0" w:color="auto"/>
            </w:tcBorders>
            <w:shd w:val="clear" w:color="auto" w:fill="auto"/>
            <w:hideMark/>
          </w:tcPr>
          <w:p w14:paraId="175D28AB" w14:textId="77777777" w:rsidR="00E95E1B" w:rsidRPr="00116F42" w:rsidRDefault="00E95E1B" w:rsidP="00116F42">
            <w:pPr>
              <w:suppressAutoHyphens w:val="0"/>
              <w:spacing w:before="40" w:after="120"/>
              <w:ind w:right="113"/>
              <w:rPr>
                <w:szCs w:val="18"/>
                <w:lang w:eastAsia="en-GB"/>
              </w:rPr>
            </w:pPr>
            <w:r w:rsidRPr="00116F42">
              <w:rPr>
                <w:szCs w:val="18"/>
                <w:lang w:eastAsia="en-GB"/>
              </w:rPr>
              <w:t>8.49</w:t>
            </w:r>
          </w:p>
        </w:tc>
        <w:tc>
          <w:tcPr>
            <w:tcW w:w="633" w:type="pct"/>
            <w:tcBorders>
              <w:top w:val="single" w:sz="12" w:space="0" w:color="auto"/>
            </w:tcBorders>
            <w:shd w:val="clear" w:color="auto" w:fill="auto"/>
            <w:hideMark/>
          </w:tcPr>
          <w:p w14:paraId="6BEDE6D5" w14:textId="77777777" w:rsidR="00E95E1B" w:rsidRPr="00116F42" w:rsidRDefault="00E95E1B" w:rsidP="00116F42">
            <w:pPr>
              <w:suppressAutoHyphens w:val="0"/>
              <w:spacing w:before="40" w:after="120"/>
              <w:ind w:right="113"/>
              <w:rPr>
                <w:b/>
                <w:bCs/>
                <w:szCs w:val="18"/>
                <w:lang w:eastAsia="en-GB"/>
              </w:rPr>
            </w:pPr>
            <w:r w:rsidRPr="00116F42">
              <w:rPr>
                <w:b/>
                <w:bCs/>
                <w:szCs w:val="18"/>
                <w:lang w:eastAsia="en-GB"/>
              </w:rPr>
              <w:t>8.49</w:t>
            </w:r>
          </w:p>
        </w:tc>
      </w:tr>
      <w:tr w:rsidR="00116F42" w:rsidRPr="00116F42" w14:paraId="7944586C" w14:textId="77777777" w:rsidTr="00116F42">
        <w:tc>
          <w:tcPr>
            <w:tcW w:w="722" w:type="pct"/>
            <w:shd w:val="clear" w:color="auto" w:fill="auto"/>
            <w:noWrap/>
            <w:hideMark/>
          </w:tcPr>
          <w:p w14:paraId="201EF89B" w14:textId="77777777" w:rsidR="00E95E1B" w:rsidRPr="00116F42" w:rsidRDefault="00E95E1B" w:rsidP="00116F42">
            <w:pPr>
              <w:suppressAutoHyphens w:val="0"/>
              <w:spacing w:before="40" w:after="120"/>
              <w:ind w:right="113"/>
              <w:rPr>
                <w:szCs w:val="18"/>
                <w:lang w:eastAsia="en-GB"/>
              </w:rPr>
            </w:pPr>
            <w:r w:rsidRPr="00116F42">
              <w:rPr>
                <w:szCs w:val="18"/>
                <w:lang w:eastAsia="en-GB"/>
              </w:rPr>
              <w:t>CCPR</w:t>
            </w:r>
          </w:p>
        </w:tc>
        <w:tc>
          <w:tcPr>
            <w:tcW w:w="528" w:type="pct"/>
            <w:shd w:val="clear" w:color="auto" w:fill="auto"/>
            <w:hideMark/>
          </w:tcPr>
          <w:p w14:paraId="5F340C00" w14:textId="77777777" w:rsidR="00E95E1B" w:rsidRPr="00116F42" w:rsidRDefault="00E95E1B" w:rsidP="00116F42">
            <w:pPr>
              <w:suppressAutoHyphens w:val="0"/>
              <w:spacing w:before="40" w:after="120"/>
              <w:ind w:right="113"/>
              <w:rPr>
                <w:szCs w:val="18"/>
                <w:lang w:eastAsia="en-GB"/>
              </w:rPr>
            </w:pPr>
            <w:r w:rsidRPr="00116F42">
              <w:rPr>
                <w:szCs w:val="18"/>
                <w:lang w:eastAsia="en-GB"/>
              </w:rPr>
              <w:t>12</w:t>
            </w:r>
          </w:p>
        </w:tc>
        <w:tc>
          <w:tcPr>
            <w:tcW w:w="528" w:type="pct"/>
            <w:shd w:val="clear" w:color="auto" w:fill="auto"/>
            <w:noWrap/>
            <w:hideMark/>
          </w:tcPr>
          <w:p w14:paraId="6ABD56F4" w14:textId="77777777" w:rsidR="00E95E1B" w:rsidRPr="00116F42" w:rsidRDefault="00E95E1B" w:rsidP="00116F42">
            <w:pPr>
              <w:suppressAutoHyphens w:val="0"/>
              <w:spacing w:before="40" w:after="120"/>
              <w:ind w:right="113"/>
              <w:rPr>
                <w:szCs w:val="18"/>
                <w:lang w:eastAsia="en-GB"/>
              </w:rPr>
            </w:pPr>
            <w:r w:rsidRPr="00116F42">
              <w:rPr>
                <w:szCs w:val="18"/>
                <w:lang w:eastAsia="en-GB"/>
              </w:rPr>
              <w:t>12.3</w:t>
            </w:r>
          </w:p>
        </w:tc>
        <w:tc>
          <w:tcPr>
            <w:tcW w:w="481" w:type="pct"/>
            <w:shd w:val="clear" w:color="auto" w:fill="auto"/>
            <w:noWrap/>
            <w:hideMark/>
          </w:tcPr>
          <w:p w14:paraId="7CBDD19D" w14:textId="77777777" w:rsidR="00E95E1B" w:rsidRPr="00116F42" w:rsidRDefault="00E95E1B" w:rsidP="00116F42">
            <w:pPr>
              <w:suppressAutoHyphens w:val="0"/>
              <w:spacing w:before="40" w:after="120"/>
              <w:ind w:right="113"/>
              <w:rPr>
                <w:szCs w:val="18"/>
                <w:lang w:eastAsia="en-GB"/>
              </w:rPr>
            </w:pPr>
            <w:r w:rsidRPr="00116F42">
              <w:rPr>
                <w:szCs w:val="18"/>
                <w:lang w:eastAsia="en-GB"/>
              </w:rPr>
              <w:t>239</w:t>
            </w:r>
          </w:p>
        </w:tc>
        <w:tc>
          <w:tcPr>
            <w:tcW w:w="577" w:type="pct"/>
            <w:shd w:val="clear" w:color="auto" w:fill="auto"/>
          </w:tcPr>
          <w:p w14:paraId="191F615C" w14:textId="77777777" w:rsidR="00E95E1B" w:rsidRPr="00116F42" w:rsidRDefault="00E95E1B" w:rsidP="00116F42">
            <w:pPr>
              <w:suppressAutoHyphens w:val="0"/>
              <w:spacing w:before="40" w:after="120"/>
              <w:ind w:right="113"/>
              <w:rPr>
                <w:szCs w:val="18"/>
                <w:lang w:eastAsia="en-GB"/>
              </w:rPr>
            </w:pPr>
            <w:r w:rsidRPr="00116F42">
              <w:rPr>
                <w:szCs w:val="18"/>
                <w:lang w:eastAsia="en-GB"/>
              </w:rPr>
              <w:t>4.92</w:t>
            </w:r>
          </w:p>
        </w:tc>
        <w:tc>
          <w:tcPr>
            <w:tcW w:w="576" w:type="pct"/>
            <w:shd w:val="clear" w:color="auto" w:fill="auto"/>
          </w:tcPr>
          <w:p w14:paraId="63E6BA7F" w14:textId="77777777" w:rsidR="00E95E1B" w:rsidRPr="00116F42" w:rsidRDefault="00E95E1B" w:rsidP="00116F42">
            <w:pPr>
              <w:suppressAutoHyphens w:val="0"/>
              <w:spacing w:before="40" w:after="120"/>
              <w:ind w:right="113"/>
              <w:rPr>
                <w:szCs w:val="18"/>
                <w:lang w:eastAsia="en-GB"/>
              </w:rPr>
            </w:pPr>
            <w:r w:rsidRPr="00116F42">
              <w:rPr>
                <w:szCs w:val="18"/>
                <w:lang w:eastAsia="en-GB"/>
              </w:rPr>
              <w:t>10.36</w:t>
            </w:r>
          </w:p>
        </w:tc>
        <w:tc>
          <w:tcPr>
            <w:tcW w:w="433" w:type="pct"/>
            <w:shd w:val="clear" w:color="auto" w:fill="auto"/>
            <w:hideMark/>
          </w:tcPr>
          <w:p w14:paraId="258D7D32" w14:textId="77777777" w:rsidR="00E95E1B" w:rsidRPr="00116F42" w:rsidRDefault="00E95E1B" w:rsidP="00116F42">
            <w:pPr>
              <w:suppressAutoHyphens w:val="0"/>
              <w:spacing w:before="40" w:after="120"/>
              <w:ind w:right="113"/>
              <w:rPr>
                <w:szCs w:val="18"/>
                <w:lang w:eastAsia="en-GB"/>
              </w:rPr>
            </w:pPr>
            <w:r w:rsidRPr="00116F42">
              <w:rPr>
                <w:szCs w:val="18"/>
                <w:lang w:eastAsia="en-GB"/>
              </w:rPr>
              <w:t>2</w:t>
            </w:r>
          </w:p>
        </w:tc>
        <w:tc>
          <w:tcPr>
            <w:tcW w:w="522" w:type="pct"/>
            <w:shd w:val="clear" w:color="auto" w:fill="auto"/>
            <w:hideMark/>
          </w:tcPr>
          <w:p w14:paraId="40089F96" w14:textId="77777777" w:rsidR="00E95E1B" w:rsidRPr="00116F42" w:rsidRDefault="00E95E1B" w:rsidP="00116F42">
            <w:pPr>
              <w:suppressAutoHyphens w:val="0"/>
              <w:spacing w:before="40" w:after="120"/>
              <w:ind w:right="113"/>
              <w:rPr>
                <w:szCs w:val="18"/>
                <w:lang w:eastAsia="en-GB"/>
              </w:rPr>
            </w:pPr>
            <w:r w:rsidRPr="00116F42">
              <w:rPr>
                <w:szCs w:val="18"/>
                <w:lang w:eastAsia="en-GB"/>
              </w:rPr>
              <w:t>17.28</w:t>
            </w:r>
          </w:p>
        </w:tc>
        <w:tc>
          <w:tcPr>
            <w:tcW w:w="633" w:type="pct"/>
            <w:shd w:val="clear" w:color="auto" w:fill="auto"/>
            <w:hideMark/>
          </w:tcPr>
          <w:p w14:paraId="25DF0EB7" w14:textId="77777777" w:rsidR="00E95E1B" w:rsidRPr="00116F42" w:rsidRDefault="00E95E1B" w:rsidP="00116F42">
            <w:pPr>
              <w:suppressAutoHyphens w:val="0"/>
              <w:spacing w:before="40" w:after="120"/>
              <w:ind w:right="113"/>
              <w:rPr>
                <w:b/>
                <w:bCs/>
                <w:szCs w:val="18"/>
                <w:lang w:eastAsia="en-GB"/>
              </w:rPr>
            </w:pPr>
            <w:r w:rsidRPr="00116F42">
              <w:rPr>
                <w:b/>
                <w:bCs/>
                <w:szCs w:val="18"/>
                <w:lang w:eastAsia="en-GB"/>
              </w:rPr>
              <w:t>17.28</w:t>
            </w:r>
          </w:p>
        </w:tc>
      </w:tr>
      <w:tr w:rsidR="00116F42" w:rsidRPr="00116F42" w14:paraId="264AC136" w14:textId="77777777" w:rsidTr="00116F42">
        <w:tc>
          <w:tcPr>
            <w:tcW w:w="722" w:type="pct"/>
            <w:shd w:val="clear" w:color="auto" w:fill="auto"/>
            <w:noWrap/>
            <w:hideMark/>
          </w:tcPr>
          <w:p w14:paraId="4E010E2F" w14:textId="77777777" w:rsidR="00E95E1B" w:rsidRPr="00116F42" w:rsidRDefault="00E95E1B" w:rsidP="00116F42">
            <w:pPr>
              <w:suppressAutoHyphens w:val="0"/>
              <w:spacing w:before="40" w:after="120"/>
              <w:ind w:right="113"/>
              <w:rPr>
                <w:szCs w:val="18"/>
                <w:lang w:eastAsia="en-GB"/>
              </w:rPr>
            </w:pPr>
            <w:r w:rsidRPr="00116F42">
              <w:rPr>
                <w:szCs w:val="18"/>
                <w:lang w:eastAsia="en-GB"/>
              </w:rPr>
              <w:t>CESCR</w:t>
            </w:r>
          </w:p>
        </w:tc>
        <w:tc>
          <w:tcPr>
            <w:tcW w:w="528" w:type="pct"/>
            <w:shd w:val="clear" w:color="auto" w:fill="auto"/>
            <w:hideMark/>
          </w:tcPr>
          <w:p w14:paraId="198A1118" w14:textId="77777777" w:rsidR="00E95E1B" w:rsidRPr="00116F42" w:rsidRDefault="00E95E1B" w:rsidP="00116F42">
            <w:pPr>
              <w:suppressAutoHyphens w:val="0"/>
              <w:spacing w:before="40" w:after="120"/>
              <w:ind w:right="113"/>
              <w:rPr>
                <w:szCs w:val="18"/>
                <w:lang w:eastAsia="en-GB"/>
              </w:rPr>
            </w:pPr>
            <w:r w:rsidRPr="00116F42">
              <w:rPr>
                <w:szCs w:val="18"/>
                <w:lang w:eastAsia="en-GB"/>
              </w:rPr>
              <w:t>8</w:t>
            </w:r>
          </w:p>
        </w:tc>
        <w:tc>
          <w:tcPr>
            <w:tcW w:w="528" w:type="pct"/>
            <w:shd w:val="clear" w:color="auto" w:fill="auto"/>
            <w:noWrap/>
            <w:hideMark/>
          </w:tcPr>
          <w:p w14:paraId="60BE8E66" w14:textId="77777777" w:rsidR="00E95E1B" w:rsidRPr="00116F42" w:rsidRDefault="00E95E1B" w:rsidP="00116F42">
            <w:pPr>
              <w:suppressAutoHyphens w:val="0"/>
              <w:spacing w:before="40" w:after="120"/>
              <w:ind w:right="113"/>
              <w:rPr>
                <w:szCs w:val="18"/>
                <w:lang w:eastAsia="en-GB"/>
              </w:rPr>
            </w:pPr>
            <w:r w:rsidRPr="00116F42">
              <w:rPr>
                <w:szCs w:val="18"/>
                <w:lang w:eastAsia="en-GB"/>
              </w:rPr>
              <w:t>12.5</w:t>
            </w:r>
          </w:p>
        </w:tc>
        <w:tc>
          <w:tcPr>
            <w:tcW w:w="481" w:type="pct"/>
            <w:shd w:val="clear" w:color="auto" w:fill="auto"/>
            <w:noWrap/>
            <w:hideMark/>
          </w:tcPr>
          <w:p w14:paraId="0969C03E" w14:textId="77777777" w:rsidR="00E95E1B" w:rsidRPr="00116F42" w:rsidRDefault="00E95E1B" w:rsidP="00116F42">
            <w:pPr>
              <w:suppressAutoHyphens w:val="0"/>
              <w:spacing w:before="40" w:after="120"/>
              <w:ind w:right="113"/>
              <w:rPr>
                <w:szCs w:val="18"/>
                <w:lang w:eastAsia="en-GB"/>
              </w:rPr>
            </w:pPr>
            <w:r w:rsidRPr="00116F42">
              <w:rPr>
                <w:szCs w:val="18"/>
                <w:lang w:eastAsia="en-GB"/>
              </w:rPr>
              <w:t>45</w:t>
            </w:r>
          </w:p>
        </w:tc>
        <w:tc>
          <w:tcPr>
            <w:tcW w:w="577" w:type="pct"/>
            <w:shd w:val="clear" w:color="auto" w:fill="auto"/>
          </w:tcPr>
          <w:p w14:paraId="3900AE31" w14:textId="77777777" w:rsidR="00E95E1B" w:rsidRPr="00116F42" w:rsidRDefault="00E95E1B" w:rsidP="00116F42">
            <w:pPr>
              <w:suppressAutoHyphens w:val="0"/>
              <w:spacing w:before="40" w:after="120"/>
              <w:ind w:right="113"/>
              <w:rPr>
                <w:szCs w:val="18"/>
                <w:lang w:eastAsia="en-GB"/>
              </w:rPr>
            </w:pPr>
            <w:r w:rsidRPr="00116F42">
              <w:rPr>
                <w:szCs w:val="18"/>
                <w:lang w:eastAsia="en-GB"/>
              </w:rPr>
              <w:t>5</w:t>
            </w:r>
          </w:p>
        </w:tc>
        <w:tc>
          <w:tcPr>
            <w:tcW w:w="576" w:type="pct"/>
            <w:shd w:val="clear" w:color="auto" w:fill="auto"/>
          </w:tcPr>
          <w:p w14:paraId="6A2752F5" w14:textId="77777777" w:rsidR="00E95E1B" w:rsidRPr="00116F42" w:rsidRDefault="00E95E1B" w:rsidP="00116F42">
            <w:pPr>
              <w:suppressAutoHyphens w:val="0"/>
              <w:spacing w:before="40" w:after="120"/>
              <w:ind w:right="113"/>
              <w:rPr>
                <w:szCs w:val="18"/>
                <w:lang w:eastAsia="en-GB"/>
              </w:rPr>
            </w:pPr>
            <w:r w:rsidRPr="00116F42">
              <w:rPr>
                <w:szCs w:val="18"/>
                <w:lang w:eastAsia="en-GB"/>
              </w:rPr>
              <w:t>1.95</w:t>
            </w:r>
          </w:p>
        </w:tc>
        <w:tc>
          <w:tcPr>
            <w:tcW w:w="433" w:type="pct"/>
            <w:shd w:val="clear" w:color="auto" w:fill="auto"/>
            <w:hideMark/>
          </w:tcPr>
          <w:p w14:paraId="01A673F3" w14:textId="77777777" w:rsidR="00E95E1B" w:rsidRPr="00116F42" w:rsidRDefault="00E95E1B" w:rsidP="00116F42">
            <w:pPr>
              <w:suppressAutoHyphens w:val="0"/>
              <w:spacing w:before="40" w:after="120"/>
              <w:ind w:right="113"/>
              <w:rPr>
                <w:szCs w:val="18"/>
                <w:lang w:eastAsia="en-GB"/>
              </w:rPr>
            </w:pPr>
            <w:r w:rsidRPr="00116F42">
              <w:rPr>
                <w:szCs w:val="18"/>
                <w:lang w:eastAsia="en-GB"/>
              </w:rPr>
              <w:t>2</w:t>
            </w:r>
          </w:p>
        </w:tc>
        <w:tc>
          <w:tcPr>
            <w:tcW w:w="522" w:type="pct"/>
            <w:shd w:val="clear" w:color="auto" w:fill="auto"/>
            <w:hideMark/>
          </w:tcPr>
          <w:p w14:paraId="69BAD6D0" w14:textId="77777777" w:rsidR="00E95E1B" w:rsidRPr="00116F42" w:rsidRDefault="00E95E1B" w:rsidP="00116F42">
            <w:pPr>
              <w:suppressAutoHyphens w:val="0"/>
              <w:spacing w:before="40" w:after="120"/>
              <w:ind w:right="113"/>
              <w:rPr>
                <w:szCs w:val="18"/>
                <w:lang w:eastAsia="en-GB"/>
              </w:rPr>
            </w:pPr>
            <w:r w:rsidRPr="00116F42">
              <w:rPr>
                <w:szCs w:val="18"/>
                <w:lang w:eastAsia="en-GB"/>
              </w:rPr>
              <w:t>8.95</w:t>
            </w:r>
          </w:p>
        </w:tc>
        <w:tc>
          <w:tcPr>
            <w:tcW w:w="633" w:type="pct"/>
            <w:shd w:val="clear" w:color="auto" w:fill="auto"/>
            <w:hideMark/>
          </w:tcPr>
          <w:p w14:paraId="3FCFE9D7" w14:textId="77777777" w:rsidR="00E95E1B" w:rsidRPr="00116F42" w:rsidRDefault="00E95E1B" w:rsidP="00116F42">
            <w:pPr>
              <w:suppressAutoHyphens w:val="0"/>
              <w:spacing w:before="40" w:after="120"/>
              <w:ind w:right="113"/>
              <w:rPr>
                <w:b/>
                <w:bCs/>
                <w:szCs w:val="18"/>
                <w:lang w:eastAsia="en-GB"/>
              </w:rPr>
            </w:pPr>
            <w:r w:rsidRPr="00116F42">
              <w:rPr>
                <w:b/>
                <w:bCs/>
                <w:szCs w:val="18"/>
                <w:lang w:eastAsia="en-GB"/>
              </w:rPr>
              <w:t>8.95</w:t>
            </w:r>
          </w:p>
        </w:tc>
      </w:tr>
      <w:tr w:rsidR="00116F42" w:rsidRPr="00116F42" w14:paraId="151AAC03" w14:textId="77777777" w:rsidTr="00116F42">
        <w:tc>
          <w:tcPr>
            <w:tcW w:w="722" w:type="pct"/>
            <w:shd w:val="clear" w:color="auto" w:fill="auto"/>
            <w:noWrap/>
            <w:hideMark/>
          </w:tcPr>
          <w:p w14:paraId="1CE301DF" w14:textId="77777777" w:rsidR="00E95E1B" w:rsidRPr="00116F42" w:rsidRDefault="00E95E1B" w:rsidP="00116F42">
            <w:pPr>
              <w:suppressAutoHyphens w:val="0"/>
              <w:spacing w:before="40" w:after="120"/>
              <w:ind w:right="113"/>
              <w:rPr>
                <w:szCs w:val="18"/>
                <w:lang w:eastAsia="en-GB"/>
              </w:rPr>
            </w:pPr>
            <w:r w:rsidRPr="00116F42">
              <w:rPr>
                <w:szCs w:val="18"/>
                <w:lang w:eastAsia="en-GB"/>
              </w:rPr>
              <w:t>CEDAW</w:t>
            </w:r>
          </w:p>
        </w:tc>
        <w:tc>
          <w:tcPr>
            <w:tcW w:w="528" w:type="pct"/>
            <w:shd w:val="clear" w:color="auto" w:fill="auto"/>
            <w:hideMark/>
          </w:tcPr>
          <w:p w14:paraId="4BCB85E7" w14:textId="77777777" w:rsidR="00E95E1B" w:rsidRPr="00116F42" w:rsidRDefault="00E95E1B" w:rsidP="00116F42">
            <w:pPr>
              <w:suppressAutoHyphens w:val="0"/>
              <w:spacing w:before="40" w:after="120"/>
              <w:ind w:right="113"/>
              <w:rPr>
                <w:szCs w:val="18"/>
                <w:lang w:eastAsia="en-GB"/>
              </w:rPr>
            </w:pPr>
            <w:r w:rsidRPr="00116F42">
              <w:rPr>
                <w:szCs w:val="18"/>
                <w:lang w:eastAsia="en-GB"/>
              </w:rPr>
              <w:t>14</w:t>
            </w:r>
          </w:p>
        </w:tc>
        <w:tc>
          <w:tcPr>
            <w:tcW w:w="528" w:type="pct"/>
            <w:shd w:val="clear" w:color="auto" w:fill="auto"/>
            <w:noWrap/>
            <w:hideMark/>
          </w:tcPr>
          <w:p w14:paraId="59DCCA1B" w14:textId="77777777" w:rsidR="00E95E1B" w:rsidRPr="00116F42" w:rsidRDefault="00E95E1B" w:rsidP="00116F42">
            <w:pPr>
              <w:suppressAutoHyphens w:val="0"/>
              <w:spacing w:before="40" w:after="120"/>
              <w:ind w:right="113"/>
              <w:rPr>
                <w:szCs w:val="18"/>
                <w:lang w:eastAsia="en-GB"/>
              </w:rPr>
            </w:pPr>
            <w:r w:rsidRPr="00116F42">
              <w:rPr>
                <w:szCs w:val="18"/>
                <w:lang w:eastAsia="en-GB"/>
              </w:rPr>
              <w:t>20</w:t>
            </w:r>
          </w:p>
        </w:tc>
        <w:tc>
          <w:tcPr>
            <w:tcW w:w="481" w:type="pct"/>
            <w:shd w:val="clear" w:color="auto" w:fill="auto"/>
            <w:noWrap/>
            <w:hideMark/>
          </w:tcPr>
          <w:p w14:paraId="064249D3" w14:textId="77777777" w:rsidR="00E95E1B" w:rsidRPr="00116F42" w:rsidRDefault="00E95E1B" w:rsidP="00116F42">
            <w:pPr>
              <w:suppressAutoHyphens w:val="0"/>
              <w:spacing w:before="40" w:after="120"/>
              <w:ind w:right="113"/>
              <w:rPr>
                <w:szCs w:val="18"/>
                <w:lang w:eastAsia="en-GB"/>
              </w:rPr>
            </w:pPr>
            <w:r w:rsidRPr="00116F42">
              <w:rPr>
                <w:szCs w:val="18"/>
                <w:lang w:eastAsia="en-GB"/>
              </w:rPr>
              <w:t>18</w:t>
            </w:r>
          </w:p>
        </w:tc>
        <w:tc>
          <w:tcPr>
            <w:tcW w:w="577" w:type="pct"/>
            <w:shd w:val="clear" w:color="auto" w:fill="auto"/>
          </w:tcPr>
          <w:p w14:paraId="3816D93A" w14:textId="77777777" w:rsidR="00E95E1B" w:rsidRPr="00116F42" w:rsidRDefault="00E95E1B" w:rsidP="00116F42">
            <w:pPr>
              <w:suppressAutoHyphens w:val="0"/>
              <w:spacing w:before="40" w:after="120"/>
              <w:ind w:right="113"/>
              <w:rPr>
                <w:szCs w:val="18"/>
                <w:lang w:eastAsia="en-GB"/>
              </w:rPr>
            </w:pPr>
            <w:r w:rsidRPr="00116F42">
              <w:rPr>
                <w:szCs w:val="18"/>
                <w:lang w:eastAsia="en-GB"/>
              </w:rPr>
              <w:t>8</w:t>
            </w:r>
          </w:p>
        </w:tc>
        <w:tc>
          <w:tcPr>
            <w:tcW w:w="576" w:type="pct"/>
            <w:shd w:val="clear" w:color="auto" w:fill="auto"/>
          </w:tcPr>
          <w:p w14:paraId="5F985B0A" w14:textId="77777777" w:rsidR="00E95E1B" w:rsidRPr="00116F42" w:rsidRDefault="00E95E1B" w:rsidP="00116F42">
            <w:pPr>
              <w:suppressAutoHyphens w:val="0"/>
              <w:spacing w:before="40" w:after="120"/>
              <w:ind w:right="113"/>
              <w:rPr>
                <w:szCs w:val="18"/>
                <w:lang w:eastAsia="en-GB"/>
              </w:rPr>
            </w:pPr>
            <w:r w:rsidRPr="00116F42">
              <w:rPr>
                <w:szCs w:val="18"/>
                <w:lang w:eastAsia="en-GB"/>
              </w:rPr>
              <w:t>0.78</w:t>
            </w:r>
          </w:p>
        </w:tc>
        <w:tc>
          <w:tcPr>
            <w:tcW w:w="433" w:type="pct"/>
            <w:shd w:val="clear" w:color="auto" w:fill="auto"/>
            <w:hideMark/>
          </w:tcPr>
          <w:p w14:paraId="72E967B8" w14:textId="77777777" w:rsidR="00E95E1B" w:rsidRPr="00116F42" w:rsidRDefault="00E95E1B" w:rsidP="00116F42">
            <w:pPr>
              <w:suppressAutoHyphens w:val="0"/>
              <w:spacing w:before="40" w:after="120"/>
              <w:ind w:right="113"/>
              <w:rPr>
                <w:szCs w:val="18"/>
                <w:lang w:eastAsia="en-GB"/>
              </w:rPr>
            </w:pPr>
            <w:r w:rsidRPr="00116F42">
              <w:rPr>
                <w:szCs w:val="18"/>
                <w:lang w:eastAsia="en-GB"/>
              </w:rPr>
              <w:t>2</w:t>
            </w:r>
          </w:p>
        </w:tc>
        <w:tc>
          <w:tcPr>
            <w:tcW w:w="522" w:type="pct"/>
            <w:shd w:val="clear" w:color="auto" w:fill="auto"/>
            <w:hideMark/>
          </w:tcPr>
          <w:p w14:paraId="7F3CFCEB" w14:textId="77777777" w:rsidR="00E95E1B" w:rsidRPr="00116F42" w:rsidRDefault="00E95E1B" w:rsidP="00116F42">
            <w:pPr>
              <w:suppressAutoHyphens w:val="0"/>
              <w:spacing w:before="40" w:after="120"/>
              <w:ind w:right="113"/>
              <w:rPr>
                <w:i/>
                <w:szCs w:val="18"/>
                <w:lang w:eastAsia="en-GB"/>
              </w:rPr>
            </w:pPr>
            <w:r w:rsidRPr="00116F42">
              <w:rPr>
                <w:i/>
                <w:szCs w:val="18"/>
                <w:lang w:eastAsia="en-GB"/>
              </w:rPr>
              <w:t>10.78</w:t>
            </w:r>
          </w:p>
        </w:tc>
        <w:tc>
          <w:tcPr>
            <w:tcW w:w="633" w:type="pct"/>
            <w:shd w:val="clear" w:color="auto" w:fill="auto"/>
            <w:hideMark/>
          </w:tcPr>
          <w:p w14:paraId="61BFC5F8" w14:textId="77777777" w:rsidR="00E95E1B" w:rsidRPr="00116F42" w:rsidRDefault="00E95E1B" w:rsidP="00116F42">
            <w:pPr>
              <w:suppressAutoHyphens w:val="0"/>
              <w:spacing w:before="40" w:after="120"/>
              <w:ind w:right="113"/>
              <w:rPr>
                <w:b/>
                <w:bCs/>
                <w:szCs w:val="18"/>
                <w:lang w:eastAsia="en-GB"/>
              </w:rPr>
            </w:pPr>
            <w:r w:rsidRPr="00116F42">
              <w:rPr>
                <w:b/>
                <w:bCs/>
                <w:szCs w:val="18"/>
                <w:lang w:eastAsia="en-GB"/>
              </w:rPr>
              <w:t>14</w:t>
            </w:r>
          </w:p>
        </w:tc>
      </w:tr>
      <w:tr w:rsidR="00116F42" w:rsidRPr="00116F42" w14:paraId="7F973710" w14:textId="77777777" w:rsidTr="00116F42">
        <w:tc>
          <w:tcPr>
            <w:tcW w:w="722" w:type="pct"/>
            <w:shd w:val="clear" w:color="auto" w:fill="auto"/>
            <w:noWrap/>
            <w:hideMark/>
          </w:tcPr>
          <w:p w14:paraId="3B45BEAA" w14:textId="77777777" w:rsidR="00E95E1B" w:rsidRPr="00116F42" w:rsidRDefault="00E95E1B" w:rsidP="00116F42">
            <w:pPr>
              <w:suppressAutoHyphens w:val="0"/>
              <w:spacing w:before="40" w:after="120"/>
              <w:ind w:right="113"/>
              <w:rPr>
                <w:szCs w:val="18"/>
                <w:lang w:eastAsia="en-GB"/>
              </w:rPr>
            </w:pPr>
            <w:r w:rsidRPr="00116F42">
              <w:rPr>
                <w:szCs w:val="18"/>
                <w:lang w:eastAsia="en-GB"/>
              </w:rPr>
              <w:t>CAT</w:t>
            </w:r>
          </w:p>
        </w:tc>
        <w:tc>
          <w:tcPr>
            <w:tcW w:w="528" w:type="pct"/>
            <w:shd w:val="clear" w:color="auto" w:fill="auto"/>
            <w:hideMark/>
          </w:tcPr>
          <w:p w14:paraId="7DB055D9" w14:textId="77777777" w:rsidR="00E95E1B" w:rsidRPr="00116F42" w:rsidRDefault="00E95E1B" w:rsidP="00116F42">
            <w:pPr>
              <w:suppressAutoHyphens w:val="0"/>
              <w:spacing w:before="40" w:after="120"/>
              <w:ind w:right="113"/>
              <w:rPr>
                <w:szCs w:val="18"/>
                <w:lang w:eastAsia="en-GB"/>
              </w:rPr>
            </w:pPr>
            <w:r w:rsidRPr="00116F42">
              <w:rPr>
                <w:szCs w:val="18"/>
                <w:lang w:eastAsia="en-GB"/>
              </w:rPr>
              <w:t>6</w:t>
            </w:r>
          </w:p>
        </w:tc>
        <w:tc>
          <w:tcPr>
            <w:tcW w:w="528" w:type="pct"/>
            <w:shd w:val="clear" w:color="auto" w:fill="auto"/>
            <w:noWrap/>
            <w:hideMark/>
          </w:tcPr>
          <w:p w14:paraId="70DA5AB8" w14:textId="77777777" w:rsidR="00E95E1B" w:rsidRPr="00116F42" w:rsidRDefault="00E95E1B" w:rsidP="00116F42">
            <w:pPr>
              <w:suppressAutoHyphens w:val="0"/>
              <w:spacing w:before="40" w:after="120"/>
              <w:ind w:right="113"/>
              <w:rPr>
                <w:szCs w:val="18"/>
                <w:lang w:eastAsia="en-GB"/>
              </w:rPr>
            </w:pPr>
            <w:r w:rsidRPr="00116F42">
              <w:rPr>
                <w:szCs w:val="18"/>
                <w:lang w:eastAsia="en-GB"/>
              </w:rPr>
              <w:t>13.8</w:t>
            </w:r>
          </w:p>
        </w:tc>
        <w:tc>
          <w:tcPr>
            <w:tcW w:w="481" w:type="pct"/>
            <w:shd w:val="clear" w:color="auto" w:fill="auto"/>
            <w:noWrap/>
            <w:hideMark/>
          </w:tcPr>
          <w:p w14:paraId="03D72C79" w14:textId="77777777" w:rsidR="00E95E1B" w:rsidRPr="00116F42" w:rsidRDefault="00E95E1B" w:rsidP="00116F42">
            <w:pPr>
              <w:suppressAutoHyphens w:val="0"/>
              <w:spacing w:before="40" w:after="120"/>
              <w:ind w:right="113"/>
              <w:rPr>
                <w:szCs w:val="18"/>
                <w:lang w:eastAsia="en-GB"/>
              </w:rPr>
            </w:pPr>
            <w:r w:rsidRPr="00116F42">
              <w:rPr>
                <w:szCs w:val="18"/>
                <w:lang w:eastAsia="en-GB"/>
              </w:rPr>
              <w:t>44.5</w:t>
            </w:r>
          </w:p>
        </w:tc>
        <w:tc>
          <w:tcPr>
            <w:tcW w:w="577" w:type="pct"/>
            <w:shd w:val="clear" w:color="auto" w:fill="auto"/>
          </w:tcPr>
          <w:p w14:paraId="70D1D986" w14:textId="77777777" w:rsidR="00E95E1B" w:rsidRPr="00116F42" w:rsidRDefault="00E95E1B" w:rsidP="00116F42">
            <w:pPr>
              <w:suppressAutoHyphens w:val="0"/>
              <w:spacing w:before="40" w:after="120"/>
              <w:ind w:right="113"/>
              <w:rPr>
                <w:szCs w:val="18"/>
                <w:lang w:eastAsia="en-GB"/>
              </w:rPr>
            </w:pPr>
            <w:r w:rsidRPr="00116F42">
              <w:rPr>
                <w:szCs w:val="18"/>
                <w:lang w:eastAsia="en-GB"/>
              </w:rPr>
              <w:t>5.52</w:t>
            </w:r>
          </w:p>
        </w:tc>
        <w:tc>
          <w:tcPr>
            <w:tcW w:w="576" w:type="pct"/>
            <w:shd w:val="clear" w:color="auto" w:fill="auto"/>
          </w:tcPr>
          <w:p w14:paraId="3D92D308" w14:textId="77777777" w:rsidR="00E95E1B" w:rsidRPr="00116F42" w:rsidRDefault="00E95E1B" w:rsidP="00116F42">
            <w:pPr>
              <w:suppressAutoHyphens w:val="0"/>
              <w:spacing w:before="40" w:after="120"/>
              <w:ind w:right="113"/>
              <w:rPr>
                <w:szCs w:val="18"/>
                <w:lang w:eastAsia="en-GB"/>
              </w:rPr>
            </w:pPr>
            <w:r w:rsidRPr="00116F42">
              <w:rPr>
                <w:szCs w:val="18"/>
                <w:lang w:eastAsia="en-GB"/>
              </w:rPr>
              <w:t>1.93</w:t>
            </w:r>
          </w:p>
        </w:tc>
        <w:tc>
          <w:tcPr>
            <w:tcW w:w="433" w:type="pct"/>
            <w:shd w:val="clear" w:color="auto" w:fill="auto"/>
            <w:hideMark/>
          </w:tcPr>
          <w:p w14:paraId="44B69C5E" w14:textId="77777777" w:rsidR="00E95E1B" w:rsidRPr="00116F42" w:rsidRDefault="00E95E1B" w:rsidP="00116F42">
            <w:pPr>
              <w:suppressAutoHyphens w:val="0"/>
              <w:spacing w:before="40" w:after="120"/>
              <w:ind w:right="113"/>
              <w:rPr>
                <w:szCs w:val="18"/>
                <w:lang w:eastAsia="en-GB"/>
              </w:rPr>
            </w:pPr>
            <w:r w:rsidRPr="00116F42">
              <w:rPr>
                <w:szCs w:val="18"/>
                <w:lang w:eastAsia="en-GB"/>
              </w:rPr>
              <w:t>2</w:t>
            </w:r>
          </w:p>
        </w:tc>
        <w:tc>
          <w:tcPr>
            <w:tcW w:w="522" w:type="pct"/>
            <w:shd w:val="clear" w:color="auto" w:fill="auto"/>
            <w:hideMark/>
          </w:tcPr>
          <w:p w14:paraId="2C99A069" w14:textId="77777777" w:rsidR="00E95E1B" w:rsidRPr="00116F42" w:rsidRDefault="00E95E1B" w:rsidP="00116F42">
            <w:pPr>
              <w:suppressAutoHyphens w:val="0"/>
              <w:spacing w:before="40" w:after="120"/>
              <w:ind w:right="113"/>
              <w:rPr>
                <w:szCs w:val="18"/>
                <w:lang w:eastAsia="en-GB"/>
              </w:rPr>
            </w:pPr>
            <w:r w:rsidRPr="00116F42">
              <w:rPr>
                <w:szCs w:val="18"/>
                <w:lang w:eastAsia="en-GB"/>
              </w:rPr>
              <w:t>9.45</w:t>
            </w:r>
          </w:p>
        </w:tc>
        <w:tc>
          <w:tcPr>
            <w:tcW w:w="633" w:type="pct"/>
            <w:shd w:val="clear" w:color="auto" w:fill="auto"/>
            <w:hideMark/>
          </w:tcPr>
          <w:p w14:paraId="1CABA2F4" w14:textId="77777777" w:rsidR="00E95E1B" w:rsidRPr="00116F42" w:rsidRDefault="00E95E1B" w:rsidP="00116F42">
            <w:pPr>
              <w:suppressAutoHyphens w:val="0"/>
              <w:spacing w:before="40" w:after="120"/>
              <w:ind w:right="113"/>
              <w:rPr>
                <w:b/>
                <w:bCs/>
                <w:szCs w:val="18"/>
                <w:lang w:eastAsia="en-GB"/>
              </w:rPr>
            </w:pPr>
            <w:r w:rsidRPr="00116F42">
              <w:rPr>
                <w:b/>
                <w:bCs/>
                <w:szCs w:val="18"/>
                <w:lang w:eastAsia="en-GB"/>
              </w:rPr>
              <w:t>9.45</w:t>
            </w:r>
          </w:p>
        </w:tc>
      </w:tr>
      <w:tr w:rsidR="00116F42" w:rsidRPr="00116F42" w14:paraId="0D2CCBFD" w14:textId="77777777" w:rsidTr="00116F42">
        <w:tc>
          <w:tcPr>
            <w:tcW w:w="722" w:type="pct"/>
            <w:shd w:val="clear" w:color="auto" w:fill="auto"/>
            <w:noWrap/>
            <w:hideMark/>
          </w:tcPr>
          <w:p w14:paraId="67286B81" w14:textId="77777777" w:rsidR="00E95E1B" w:rsidRPr="00116F42" w:rsidRDefault="00E95E1B" w:rsidP="00116F42">
            <w:pPr>
              <w:suppressAutoHyphens w:val="0"/>
              <w:spacing w:before="40" w:after="120"/>
              <w:ind w:right="113"/>
              <w:rPr>
                <w:szCs w:val="18"/>
                <w:lang w:eastAsia="en-GB"/>
              </w:rPr>
            </w:pPr>
            <w:r w:rsidRPr="00116F42">
              <w:rPr>
                <w:szCs w:val="18"/>
                <w:lang w:eastAsia="en-GB"/>
              </w:rPr>
              <w:t>CRC</w:t>
            </w:r>
          </w:p>
        </w:tc>
        <w:tc>
          <w:tcPr>
            <w:tcW w:w="528" w:type="pct"/>
            <w:shd w:val="clear" w:color="auto" w:fill="auto"/>
            <w:hideMark/>
          </w:tcPr>
          <w:p w14:paraId="14B11619" w14:textId="77777777" w:rsidR="00E95E1B" w:rsidRPr="00116F42" w:rsidRDefault="00E95E1B" w:rsidP="00116F42">
            <w:pPr>
              <w:suppressAutoHyphens w:val="0"/>
              <w:spacing w:before="40" w:after="120"/>
              <w:ind w:right="113"/>
              <w:rPr>
                <w:szCs w:val="18"/>
                <w:lang w:eastAsia="en-GB"/>
              </w:rPr>
            </w:pPr>
            <w:r w:rsidRPr="00116F42">
              <w:rPr>
                <w:szCs w:val="18"/>
                <w:lang w:eastAsia="en-GB"/>
              </w:rPr>
              <w:t>12</w:t>
            </w:r>
          </w:p>
        </w:tc>
        <w:tc>
          <w:tcPr>
            <w:tcW w:w="528" w:type="pct"/>
            <w:shd w:val="clear" w:color="auto" w:fill="auto"/>
            <w:noWrap/>
            <w:hideMark/>
          </w:tcPr>
          <w:p w14:paraId="68A97593" w14:textId="77777777" w:rsidR="00E95E1B" w:rsidRPr="00116F42" w:rsidRDefault="00E95E1B" w:rsidP="00116F42">
            <w:pPr>
              <w:suppressAutoHyphens w:val="0"/>
              <w:spacing w:before="40" w:after="120"/>
              <w:ind w:right="113"/>
              <w:rPr>
                <w:szCs w:val="18"/>
                <w:lang w:eastAsia="en-GB"/>
              </w:rPr>
            </w:pPr>
          </w:p>
        </w:tc>
        <w:tc>
          <w:tcPr>
            <w:tcW w:w="481" w:type="pct"/>
            <w:shd w:val="clear" w:color="auto" w:fill="auto"/>
            <w:noWrap/>
            <w:hideMark/>
          </w:tcPr>
          <w:p w14:paraId="481086F5" w14:textId="77777777" w:rsidR="00E95E1B" w:rsidRPr="00116F42" w:rsidRDefault="00E95E1B" w:rsidP="00116F42">
            <w:pPr>
              <w:suppressAutoHyphens w:val="0"/>
              <w:spacing w:before="40" w:after="120"/>
              <w:ind w:right="113"/>
              <w:rPr>
                <w:szCs w:val="18"/>
                <w:lang w:eastAsia="en-GB"/>
              </w:rPr>
            </w:pPr>
            <w:r w:rsidRPr="00116F42">
              <w:rPr>
                <w:szCs w:val="18"/>
                <w:lang w:eastAsia="en-GB"/>
              </w:rPr>
              <w:t>34</w:t>
            </w:r>
          </w:p>
        </w:tc>
        <w:tc>
          <w:tcPr>
            <w:tcW w:w="577" w:type="pct"/>
            <w:shd w:val="clear" w:color="auto" w:fill="auto"/>
          </w:tcPr>
          <w:p w14:paraId="3D1636D3" w14:textId="77777777" w:rsidR="00E95E1B" w:rsidRPr="00116F42" w:rsidRDefault="00E95E1B" w:rsidP="00116F42">
            <w:pPr>
              <w:suppressAutoHyphens w:val="0"/>
              <w:spacing w:before="40" w:after="120"/>
              <w:ind w:right="113"/>
              <w:rPr>
                <w:szCs w:val="18"/>
                <w:lang w:eastAsia="en-GB"/>
              </w:rPr>
            </w:pPr>
          </w:p>
        </w:tc>
        <w:tc>
          <w:tcPr>
            <w:tcW w:w="576" w:type="pct"/>
            <w:shd w:val="clear" w:color="auto" w:fill="auto"/>
          </w:tcPr>
          <w:p w14:paraId="184223FB" w14:textId="77777777" w:rsidR="00E95E1B" w:rsidRPr="00116F42" w:rsidRDefault="00E95E1B" w:rsidP="00116F42">
            <w:pPr>
              <w:suppressAutoHyphens w:val="0"/>
              <w:spacing w:before="40" w:after="120"/>
              <w:ind w:right="113"/>
              <w:rPr>
                <w:szCs w:val="18"/>
                <w:lang w:eastAsia="en-GB"/>
              </w:rPr>
            </w:pPr>
            <w:r w:rsidRPr="00116F42">
              <w:rPr>
                <w:szCs w:val="18"/>
                <w:lang w:eastAsia="en-GB"/>
              </w:rPr>
              <w:t>1.47</w:t>
            </w:r>
          </w:p>
        </w:tc>
        <w:tc>
          <w:tcPr>
            <w:tcW w:w="433" w:type="pct"/>
            <w:shd w:val="clear" w:color="auto" w:fill="auto"/>
            <w:hideMark/>
          </w:tcPr>
          <w:p w14:paraId="3C6B1A2B" w14:textId="77777777" w:rsidR="00E95E1B" w:rsidRPr="00116F42" w:rsidRDefault="00E95E1B" w:rsidP="00116F42">
            <w:pPr>
              <w:suppressAutoHyphens w:val="0"/>
              <w:spacing w:before="40" w:after="120"/>
              <w:ind w:right="113"/>
              <w:rPr>
                <w:szCs w:val="18"/>
                <w:lang w:eastAsia="en-GB"/>
              </w:rPr>
            </w:pPr>
          </w:p>
        </w:tc>
        <w:tc>
          <w:tcPr>
            <w:tcW w:w="522" w:type="pct"/>
            <w:shd w:val="clear" w:color="auto" w:fill="auto"/>
            <w:hideMark/>
          </w:tcPr>
          <w:p w14:paraId="73D7B01F" w14:textId="77777777" w:rsidR="00E95E1B" w:rsidRPr="00116F42" w:rsidRDefault="00E95E1B" w:rsidP="00116F42">
            <w:pPr>
              <w:suppressAutoHyphens w:val="0"/>
              <w:spacing w:before="40" w:after="120"/>
              <w:ind w:right="113"/>
              <w:rPr>
                <w:i/>
                <w:szCs w:val="18"/>
                <w:lang w:eastAsia="en-GB"/>
              </w:rPr>
            </w:pPr>
            <w:r w:rsidRPr="00116F42">
              <w:rPr>
                <w:i/>
                <w:szCs w:val="18"/>
                <w:lang w:eastAsia="en-GB"/>
              </w:rPr>
              <w:t>9.95</w:t>
            </w:r>
          </w:p>
        </w:tc>
        <w:tc>
          <w:tcPr>
            <w:tcW w:w="633" w:type="pct"/>
            <w:shd w:val="clear" w:color="auto" w:fill="auto"/>
            <w:hideMark/>
          </w:tcPr>
          <w:p w14:paraId="348C808F" w14:textId="77777777" w:rsidR="00E95E1B" w:rsidRPr="00116F42" w:rsidRDefault="00E95E1B" w:rsidP="00116F42">
            <w:pPr>
              <w:suppressAutoHyphens w:val="0"/>
              <w:spacing w:before="40" w:after="120"/>
              <w:ind w:right="113"/>
              <w:rPr>
                <w:b/>
                <w:bCs/>
                <w:szCs w:val="18"/>
                <w:lang w:eastAsia="en-GB"/>
              </w:rPr>
            </w:pPr>
            <w:r w:rsidRPr="00116F42">
              <w:rPr>
                <w:b/>
                <w:bCs/>
                <w:szCs w:val="18"/>
                <w:lang w:eastAsia="en-GB"/>
              </w:rPr>
              <w:t>12</w:t>
            </w:r>
          </w:p>
        </w:tc>
      </w:tr>
      <w:tr w:rsidR="00116F42" w:rsidRPr="00116F42" w14:paraId="2737B5F1" w14:textId="77777777" w:rsidTr="00116F42">
        <w:tc>
          <w:tcPr>
            <w:tcW w:w="722" w:type="pct"/>
            <w:shd w:val="clear" w:color="auto" w:fill="auto"/>
            <w:noWrap/>
            <w:hideMark/>
          </w:tcPr>
          <w:p w14:paraId="0A9A5AD1" w14:textId="77777777" w:rsidR="00E95E1B" w:rsidRPr="00116F42" w:rsidRDefault="00E95E1B" w:rsidP="00116F42">
            <w:pPr>
              <w:suppressAutoHyphens w:val="0"/>
              <w:spacing w:before="40" w:after="120"/>
              <w:ind w:right="113"/>
              <w:rPr>
                <w:i/>
                <w:szCs w:val="18"/>
                <w:lang w:eastAsia="en-GB"/>
              </w:rPr>
            </w:pPr>
            <w:r w:rsidRPr="00116F42">
              <w:rPr>
                <w:i/>
                <w:szCs w:val="18"/>
                <w:lang w:eastAsia="en-GB"/>
              </w:rPr>
              <w:t>includes CRC Convention</w:t>
            </w:r>
          </w:p>
        </w:tc>
        <w:tc>
          <w:tcPr>
            <w:tcW w:w="528" w:type="pct"/>
            <w:shd w:val="clear" w:color="auto" w:fill="auto"/>
            <w:hideMark/>
          </w:tcPr>
          <w:p w14:paraId="5E9AB65A" w14:textId="77777777" w:rsidR="00E95E1B" w:rsidRPr="00116F42" w:rsidRDefault="00E95E1B" w:rsidP="00116F42">
            <w:pPr>
              <w:suppressAutoHyphens w:val="0"/>
              <w:spacing w:before="40" w:after="120"/>
              <w:ind w:right="113"/>
              <w:rPr>
                <w:szCs w:val="18"/>
                <w:lang w:eastAsia="en-GB"/>
              </w:rPr>
            </w:pPr>
          </w:p>
        </w:tc>
        <w:tc>
          <w:tcPr>
            <w:tcW w:w="528" w:type="pct"/>
            <w:shd w:val="clear" w:color="auto" w:fill="auto"/>
            <w:noWrap/>
            <w:hideMark/>
          </w:tcPr>
          <w:p w14:paraId="70527DE6" w14:textId="77777777" w:rsidR="00E95E1B" w:rsidRPr="00116F42" w:rsidRDefault="00E95E1B" w:rsidP="00116F42">
            <w:pPr>
              <w:suppressAutoHyphens w:val="0"/>
              <w:spacing w:before="40" w:after="120"/>
              <w:ind w:right="113"/>
              <w:rPr>
                <w:szCs w:val="18"/>
                <w:lang w:eastAsia="en-GB"/>
              </w:rPr>
            </w:pPr>
            <w:r w:rsidRPr="00116F42">
              <w:rPr>
                <w:szCs w:val="18"/>
                <w:lang w:eastAsia="en-GB"/>
              </w:rPr>
              <w:t>14.3</w:t>
            </w:r>
          </w:p>
        </w:tc>
        <w:tc>
          <w:tcPr>
            <w:tcW w:w="481" w:type="pct"/>
            <w:shd w:val="clear" w:color="auto" w:fill="auto"/>
            <w:noWrap/>
            <w:hideMark/>
          </w:tcPr>
          <w:p w14:paraId="27B4CD47" w14:textId="77777777" w:rsidR="00E95E1B" w:rsidRPr="00116F42" w:rsidRDefault="00E95E1B" w:rsidP="00116F42">
            <w:pPr>
              <w:suppressAutoHyphens w:val="0"/>
              <w:spacing w:before="40" w:after="120"/>
              <w:ind w:right="113"/>
              <w:rPr>
                <w:szCs w:val="18"/>
                <w:lang w:eastAsia="en-GB"/>
              </w:rPr>
            </w:pPr>
          </w:p>
        </w:tc>
        <w:tc>
          <w:tcPr>
            <w:tcW w:w="577" w:type="pct"/>
            <w:shd w:val="clear" w:color="auto" w:fill="auto"/>
          </w:tcPr>
          <w:p w14:paraId="5E33E5D9" w14:textId="77777777" w:rsidR="00E95E1B" w:rsidRPr="00116F42" w:rsidRDefault="00E95E1B" w:rsidP="00116F42">
            <w:pPr>
              <w:suppressAutoHyphens w:val="0"/>
              <w:spacing w:before="40" w:after="120"/>
              <w:ind w:right="113"/>
              <w:rPr>
                <w:szCs w:val="18"/>
                <w:lang w:eastAsia="en-GB"/>
              </w:rPr>
            </w:pPr>
            <w:r w:rsidRPr="00116F42">
              <w:rPr>
                <w:szCs w:val="18"/>
                <w:lang w:eastAsia="en-GB"/>
              </w:rPr>
              <w:t>5.72</w:t>
            </w:r>
          </w:p>
        </w:tc>
        <w:tc>
          <w:tcPr>
            <w:tcW w:w="576" w:type="pct"/>
            <w:shd w:val="clear" w:color="auto" w:fill="auto"/>
          </w:tcPr>
          <w:p w14:paraId="0805937F" w14:textId="77777777" w:rsidR="00E95E1B" w:rsidRPr="00116F42" w:rsidRDefault="00E95E1B" w:rsidP="00116F42">
            <w:pPr>
              <w:suppressAutoHyphens w:val="0"/>
              <w:spacing w:before="40" w:after="120"/>
              <w:ind w:right="113"/>
              <w:rPr>
                <w:szCs w:val="18"/>
                <w:lang w:eastAsia="en-GB"/>
              </w:rPr>
            </w:pPr>
          </w:p>
        </w:tc>
        <w:tc>
          <w:tcPr>
            <w:tcW w:w="433" w:type="pct"/>
            <w:shd w:val="clear" w:color="auto" w:fill="auto"/>
            <w:hideMark/>
          </w:tcPr>
          <w:p w14:paraId="58F8248F" w14:textId="77777777" w:rsidR="00E95E1B" w:rsidRPr="00116F42" w:rsidRDefault="00E95E1B" w:rsidP="00116F42">
            <w:pPr>
              <w:suppressAutoHyphens w:val="0"/>
              <w:spacing w:before="40" w:after="120"/>
              <w:ind w:right="113"/>
              <w:rPr>
                <w:szCs w:val="18"/>
                <w:lang w:eastAsia="en-GB"/>
              </w:rPr>
            </w:pPr>
            <w:r w:rsidRPr="00116F42">
              <w:rPr>
                <w:szCs w:val="18"/>
                <w:lang w:eastAsia="en-GB"/>
              </w:rPr>
              <w:t>2</w:t>
            </w:r>
          </w:p>
        </w:tc>
        <w:tc>
          <w:tcPr>
            <w:tcW w:w="522" w:type="pct"/>
            <w:shd w:val="clear" w:color="auto" w:fill="auto"/>
            <w:hideMark/>
          </w:tcPr>
          <w:p w14:paraId="429F6F58" w14:textId="77777777" w:rsidR="00E95E1B" w:rsidRPr="00116F42" w:rsidRDefault="00E95E1B" w:rsidP="00116F42">
            <w:pPr>
              <w:suppressAutoHyphens w:val="0"/>
              <w:spacing w:before="40" w:after="120"/>
              <w:ind w:right="113"/>
              <w:rPr>
                <w:szCs w:val="18"/>
                <w:lang w:eastAsia="en-GB"/>
              </w:rPr>
            </w:pPr>
          </w:p>
        </w:tc>
        <w:tc>
          <w:tcPr>
            <w:tcW w:w="633" w:type="pct"/>
            <w:shd w:val="clear" w:color="auto" w:fill="auto"/>
            <w:noWrap/>
            <w:hideMark/>
          </w:tcPr>
          <w:p w14:paraId="797F644C" w14:textId="77777777" w:rsidR="00E95E1B" w:rsidRPr="00116F42" w:rsidRDefault="00E95E1B" w:rsidP="00116F42">
            <w:pPr>
              <w:suppressAutoHyphens w:val="0"/>
              <w:spacing w:before="40" w:after="120"/>
              <w:ind w:right="113"/>
              <w:rPr>
                <w:szCs w:val="18"/>
                <w:lang w:eastAsia="en-GB"/>
              </w:rPr>
            </w:pPr>
          </w:p>
        </w:tc>
      </w:tr>
      <w:tr w:rsidR="00116F42" w:rsidRPr="00116F42" w14:paraId="1D2C06F3" w14:textId="77777777" w:rsidTr="00116F42">
        <w:tc>
          <w:tcPr>
            <w:tcW w:w="722" w:type="pct"/>
            <w:shd w:val="clear" w:color="auto" w:fill="auto"/>
            <w:noWrap/>
            <w:hideMark/>
          </w:tcPr>
          <w:p w14:paraId="1F4B9B9F" w14:textId="77777777" w:rsidR="00E95E1B" w:rsidRPr="00116F42" w:rsidRDefault="00E95E1B" w:rsidP="00116F42">
            <w:pPr>
              <w:suppressAutoHyphens w:val="0"/>
              <w:spacing w:before="40" w:after="120"/>
              <w:ind w:right="113"/>
              <w:rPr>
                <w:i/>
                <w:szCs w:val="18"/>
                <w:lang w:eastAsia="en-GB"/>
              </w:rPr>
            </w:pPr>
            <w:r w:rsidRPr="00116F42">
              <w:rPr>
                <w:i/>
                <w:szCs w:val="18"/>
                <w:lang w:eastAsia="en-GB"/>
              </w:rPr>
              <w:t>includes CRC-OPAC</w:t>
            </w:r>
          </w:p>
        </w:tc>
        <w:tc>
          <w:tcPr>
            <w:tcW w:w="528" w:type="pct"/>
            <w:shd w:val="clear" w:color="auto" w:fill="auto"/>
            <w:hideMark/>
          </w:tcPr>
          <w:p w14:paraId="329DD7AA" w14:textId="77777777" w:rsidR="00E95E1B" w:rsidRPr="00116F42" w:rsidRDefault="00E95E1B" w:rsidP="00116F42">
            <w:pPr>
              <w:suppressAutoHyphens w:val="0"/>
              <w:spacing w:before="40" w:after="120"/>
              <w:ind w:right="113"/>
              <w:rPr>
                <w:szCs w:val="18"/>
                <w:lang w:eastAsia="en-GB"/>
              </w:rPr>
            </w:pPr>
          </w:p>
        </w:tc>
        <w:tc>
          <w:tcPr>
            <w:tcW w:w="528" w:type="pct"/>
            <w:shd w:val="clear" w:color="auto" w:fill="auto"/>
            <w:noWrap/>
            <w:hideMark/>
          </w:tcPr>
          <w:p w14:paraId="6C67515F" w14:textId="77777777" w:rsidR="00E95E1B" w:rsidRPr="00116F42" w:rsidRDefault="00E95E1B" w:rsidP="00116F42">
            <w:pPr>
              <w:suppressAutoHyphens w:val="0"/>
              <w:spacing w:before="40" w:after="120"/>
              <w:ind w:right="113"/>
              <w:rPr>
                <w:szCs w:val="18"/>
                <w:lang w:eastAsia="en-GB"/>
              </w:rPr>
            </w:pPr>
            <w:r w:rsidRPr="00116F42">
              <w:rPr>
                <w:szCs w:val="18"/>
                <w:lang w:eastAsia="en-GB"/>
              </w:rPr>
              <w:t>1.8</w:t>
            </w:r>
          </w:p>
        </w:tc>
        <w:tc>
          <w:tcPr>
            <w:tcW w:w="481" w:type="pct"/>
            <w:shd w:val="clear" w:color="auto" w:fill="auto"/>
            <w:noWrap/>
            <w:hideMark/>
          </w:tcPr>
          <w:p w14:paraId="52A9A7B1" w14:textId="77777777" w:rsidR="00E95E1B" w:rsidRPr="00116F42" w:rsidRDefault="00E95E1B" w:rsidP="00116F42">
            <w:pPr>
              <w:suppressAutoHyphens w:val="0"/>
              <w:spacing w:before="40" w:after="120"/>
              <w:ind w:right="113"/>
              <w:rPr>
                <w:szCs w:val="18"/>
                <w:lang w:eastAsia="en-GB"/>
              </w:rPr>
            </w:pPr>
          </w:p>
        </w:tc>
        <w:tc>
          <w:tcPr>
            <w:tcW w:w="577" w:type="pct"/>
            <w:shd w:val="clear" w:color="auto" w:fill="auto"/>
          </w:tcPr>
          <w:p w14:paraId="519306A5" w14:textId="77777777" w:rsidR="00E95E1B" w:rsidRPr="00116F42" w:rsidRDefault="00E95E1B" w:rsidP="00116F42">
            <w:pPr>
              <w:suppressAutoHyphens w:val="0"/>
              <w:spacing w:before="40" w:after="120"/>
              <w:ind w:right="113"/>
              <w:rPr>
                <w:szCs w:val="18"/>
                <w:lang w:eastAsia="en-GB"/>
              </w:rPr>
            </w:pPr>
            <w:r w:rsidRPr="00116F42">
              <w:rPr>
                <w:szCs w:val="18"/>
                <w:lang w:eastAsia="en-GB"/>
              </w:rPr>
              <w:t>0.36</w:t>
            </w:r>
          </w:p>
        </w:tc>
        <w:tc>
          <w:tcPr>
            <w:tcW w:w="576" w:type="pct"/>
            <w:shd w:val="clear" w:color="auto" w:fill="auto"/>
          </w:tcPr>
          <w:p w14:paraId="1072BD83" w14:textId="77777777" w:rsidR="00E95E1B" w:rsidRPr="00116F42" w:rsidRDefault="00E95E1B" w:rsidP="00116F42">
            <w:pPr>
              <w:suppressAutoHyphens w:val="0"/>
              <w:spacing w:before="40" w:after="120"/>
              <w:ind w:right="113"/>
              <w:rPr>
                <w:szCs w:val="18"/>
                <w:lang w:eastAsia="en-GB"/>
              </w:rPr>
            </w:pPr>
          </w:p>
        </w:tc>
        <w:tc>
          <w:tcPr>
            <w:tcW w:w="433" w:type="pct"/>
            <w:shd w:val="clear" w:color="auto" w:fill="auto"/>
            <w:hideMark/>
          </w:tcPr>
          <w:p w14:paraId="1CDD0EB4" w14:textId="77777777" w:rsidR="00E95E1B" w:rsidRPr="00116F42" w:rsidRDefault="00E95E1B" w:rsidP="00116F42">
            <w:pPr>
              <w:suppressAutoHyphens w:val="0"/>
              <w:spacing w:before="40" w:after="120"/>
              <w:ind w:right="113"/>
              <w:rPr>
                <w:szCs w:val="18"/>
                <w:lang w:eastAsia="en-GB"/>
              </w:rPr>
            </w:pPr>
          </w:p>
        </w:tc>
        <w:tc>
          <w:tcPr>
            <w:tcW w:w="522" w:type="pct"/>
            <w:shd w:val="clear" w:color="auto" w:fill="auto"/>
            <w:hideMark/>
          </w:tcPr>
          <w:p w14:paraId="6789C723" w14:textId="77777777" w:rsidR="00E95E1B" w:rsidRPr="00116F42" w:rsidRDefault="00E95E1B" w:rsidP="00116F42">
            <w:pPr>
              <w:suppressAutoHyphens w:val="0"/>
              <w:spacing w:before="40" w:after="120"/>
              <w:ind w:right="113"/>
              <w:rPr>
                <w:lang w:eastAsia="en-GB"/>
              </w:rPr>
            </w:pPr>
          </w:p>
        </w:tc>
        <w:tc>
          <w:tcPr>
            <w:tcW w:w="633" w:type="pct"/>
            <w:shd w:val="clear" w:color="auto" w:fill="auto"/>
            <w:noWrap/>
            <w:hideMark/>
          </w:tcPr>
          <w:p w14:paraId="2BA968F3" w14:textId="77777777" w:rsidR="00E95E1B" w:rsidRPr="00116F42" w:rsidRDefault="00E95E1B" w:rsidP="00116F42">
            <w:pPr>
              <w:suppressAutoHyphens w:val="0"/>
              <w:spacing w:before="40" w:after="120"/>
              <w:ind w:right="113"/>
              <w:rPr>
                <w:lang w:eastAsia="en-GB"/>
              </w:rPr>
            </w:pPr>
          </w:p>
        </w:tc>
      </w:tr>
      <w:tr w:rsidR="00116F42" w:rsidRPr="00116F42" w14:paraId="36337F76" w14:textId="77777777" w:rsidTr="00116F42">
        <w:tc>
          <w:tcPr>
            <w:tcW w:w="722" w:type="pct"/>
            <w:shd w:val="clear" w:color="auto" w:fill="auto"/>
            <w:noWrap/>
            <w:hideMark/>
          </w:tcPr>
          <w:p w14:paraId="3D13557F" w14:textId="77777777" w:rsidR="00E95E1B" w:rsidRPr="00116F42" w:rsidRDefault="00E95E1B" w:rsidP="00116F42">
            <w:pPr>
              <w:suppressAutoHyphens w:val="0"/>
              <w:spacing w:before="40" w:after="120"/>
              <w:ind w:right="113"/>
              <w:rPr>
                <w:i/>
                <w:szCs w:val="18"/>
                <w:lang w:eastAsia="en-GB"/>
              </w:rPr>
            </w:pPr>
            <w:r w:rsidRPr="00116F42">
              <w:rPr>
                <w:i/>
                <w:szCs w:val="18"/>
                <w:lang w:eastAsia="en-GB"/>
              </w:rPr>
              <w:t>includes CRC-OPSC</w:t>
            </w:r>
          </w:p>
        </w:tc>
        <w:tc>
          <w:tcPr>
            <w:tcW w:w="528" w:type="pct"/>
            <w:shd w:val="clear" w:color="auto" w:fill="auto"/>
            <w:hideMark/>
          </w:tcPr>
          <w:p w14:paraId="29C3ABF9" w14:textId="77777777" w:rsidR="00E95E1B" w:rsidRPr="00116F42" w:rsidRDefault="00E95E1B" w:rsidP="00116F42">
            <w:pPr>
              <w:suppressAutoHyphens w:val="0"/>
              <w:spacing w:before="40" w:after="120"/>
              <w:ind w:right="113"/>
              <w:rPr>
                <w:szCs w:val="18"/>
                <w:lang w:eastAsia="en-GB"/>
              </w:rPr>
            </w:pPr>
          </w:p>
        </w:tc>
        <w:tc>
          <w:tcPr>
            <w:tcW w:w="528" w:type="pct"/>
            <w:shd w:val="clear" w:color="auto" w:fill="auto"/>
            <w:noWrap/>
            <w:hideMark/>
          </w:tcPr>
          <w:p w14:paraId="52A94A32" w14:textId="77777777" w:rsidR="00E95E1B" w:rsidRPr="00116F42" w:rsidRDefault="00E95E1B" w:rsidP="00116F42">
            <w:pPr>
              <w:suppressAutoHyphens w:val="0"/>
              <w:spacing w:before="40" w:after="120"/>
              <w:ind w:right="113"/>
              <w:rPr>
                <w:szCs w:val="18"/>
                <w:lang w:eastAsia="en-GB"/>
              </w:rPr>
            </w:pPr>
            <w:r w:rsidRPr="00116F42">
              <w:rPr>
                <w:szCs w:val="18"/>
                <w:lang w:eastAsia="en-GB"/>
              </w:rPr>
              <w:t>2</w:t>
            </w:r>
          </w:p>
        </w:tc>
        <w:tc>
          <w:tcPr>
            <w:tcW w:w="481" w:type="pct"/>
            <w:shd w:val="clear" w:color="auto" w:fill="auto"/>
            <w:noWrap/>
            <w:hideMark/>
          </w:tcPr>
          <w:p w14:paraId="439038BB" w14:textId="77777777" w:rsidR="00E95E1B" w:rsidRPr="00116F42" w:rsidRDefault="00E95E1B" w:rsidP="00116F42">
            <w:pPr>
              <w:suppressAutoHyphens w:val="0"/>
              <w:spacing w:before="40" w:after="120"/>
              <w:ind w:right="113"/>
              <w:rPr>
                <w:szCs w:val="18"/>
                <w:lang w:eastAsia="en-GB"/>
              </w:rPr>
            </w:pPr>
          </w:p>
        </w:tc>
        <w:tc>
          <w:tcPr>
            <w:tcW w:w="577" w:type="pct"/>
            <w:shd w:val="clear" w:color="auto" w:fill="auto"/>
          </w:tcPr>
          <w:p w14:paraId="0EDD2C3D" w14:textId="77777777" w:rsidR="00E95E1B" w:rsidRPr="00116F42" w:rsidRDefault="00E95E1B" w:rsidP="00116F42">
            <w:pPr>
              <w:suppressAutoHyphens w:val="0"/>
              <w:spacing w:before="40" w:after="120"/>
              <w:ind w:right="113"/>
              <w:rPr>
                <w:szCs w:val="18"/>
                <w:lang w:eastAsia="en-GB"/>
              </w:rPr>
            </w:pPr>
            <w:r w:rsidRPr="00116F42">
              <w:rPr>
                <w:szCs w:val="18"/>
                <w:lang w:eastAsia="en-GB"/>
              </w:rPr>
              <w:t>0.4</w:t>
            </w:r>
          </w:p>
        </w:tc>
        <w:tc>
          <w:tcPr>
            <w:tcW w:w="576" w:type="pct"/>
            <w:shd w:val="clear" w:color="auto" w:fill="auto"/>
          </w:tcPr>
          <w:p w14:paraId="55F6CC84" w14:textId="77777777" w:rsidR="00E95E1B" w:rsidRPr="00116F42" w:rsidRDefault="00E95E1B" w:rsidP="00116F42">
            <w:pPr>
              <w:suppressAutoHyphens w:val="0"/>
              <w:spacing w:before="40" w:after="120"/>
              <w:ind w:right="113"/>
              <w:rPr>
                <w:szCs w:val="18"/>
                <w:lang w:eastAsia="en-GB"/>
              </w:rPr>
            </w:pPr>
          </w:p>
        </w:tc>
        <w:tc>
          <w:tcPr>
            <w:tcW w:w="433" w:type="pct"/>
            <w:shd w:val="clear" w:color="auto" w:fill="auto"/>
            <w:hideMark/>
          </w:tcPr>
          <w:p w14:paraId="7810D22B" w14:textId="77777777" w:rsidR="00E95E1B" w:rsidRPr="00116F42" w:rsidRDefault="00E95E1B" w:rsidP="00116F42">
            <w:pPr>
              <w:suppressAutoHyphens w:val="0"/>
              <w:spacing w:before="40" w:after="120"/>
              <w:ind w:right="113"/>
              <w:rPr>
                <w:szCs w:val="18"/>
                <w:lang w:eastAsia="en-GB"/>
              </w:rPr>
            </w:pPr>
          </w:p>
        </w:tc>
        <w:tc>
          <w:tcPr>
            <w:tcW w:w="522" w:type="pct"/>
            <w:shd w:val="clear" w:color="auto" w:fill="auto"/>
            <w:hideMark/>
          </w:tcPr>
          <w:p w14:paraId="385BC33E" w14:textId="77777777" w:rsidR="00E95E1B" w:rsidRPr="00116F42" w:rsidRDefault="00E95E1B" w:rsidP="00116F42">
            <w:pPr>
              <w:suppressAutoHyphens w:val="0"/>
              <w:spacing w:before="40" w:after="120"/>
              <w:ind w:right="113"/>
              <w:rPr>
                <w:lang w:eastAsia="en-GB"/>
              </w:rPr>
            </w:pPr>
          </w:p>
        </w:tc>
        <w:tc>
          <w:tcPr>
            <w:tcW w:w="633" w:type="pct"/>
            <w:shd w:val="clear" w:color="auto" w:fill="auto"/>
            <w:noWrap/>
            <w:hideMark/>
          </w:tcPr>
          <w:p w14:paraId="335DF2AC" w14:textId="77777777" w:rsidR="00E95E1B" w:rsidRPr="00116F42" w:rsidRDefault="00E95E1B" w:rsidP="00116F42">
            <w:pPr>
              <w:suppressAutoHyphens w:val="0"/>
              <w:spacing w:before="40" w:after="120"/>
              <w:ind w:right="113"/>
              <w:rPr>
                <w:lang w:eastAsia="en-GB"/>
              </w:rPr>
            </w:pPr>
          </w:p>
        </w:tc>
      </w:tr>
      <w:tr w:rsidR="00116F42" w:rsidRPr="00116F42" w14:paraId="464665FD" w14:textId="77777777" w:rsidTr="00116F42">
        <w:tc>
          <w:tcPr>
            <w:tcW w:w="722" w:type="pct"/>
            <w:shd w:val="clear" w:color="auto" w:fill="auto"/>
            <w:noWrap/>
            <w:hideMark/>
          </w:tcPr>
          <w:p w14:paraId="70AD9693" w14:textId="77777777" w:rsidR="00E95E1B" w:rsidRPr="00116F42" w:rsidRDefault="00E95E1B" w:rsidP="00116F42">
            <w:pPr>
              <w:suppressAutoHyphens w:val="0"/>
              <w:spacing w:before="40" w:after="120"/>
              <w:ind w:right="113"/>
              <w:rPr>
                <w:szCs w:val="18"/>
                <w:lang w:eastAsia="en-GB"/>
              </w:rPr>
            </w:pPr>
            <w:r w:rsidRPr="00116F42">
              <w:rPr>
                <w:szCs w:val="18"/>
                <w:lang w:eastAsia="en-GB"/>
              </w:rPr>
              <w:t>CMW</w:t>
            </w:r>
          </w:p>
        </w:tc>
        <w:tc>
          <w:tcPr>
            <w:tcW w:w="528" w:type="pct"/>
            <w:shd w:val="clear" w:color="auto" w:fill="auto"/>
            <w:hideMark/>
          </w:tcPr>
          <w:p w14:paraId="4E7674E5" w14:textId="77777777" w:rsidR="00E95E1B" w:rsidRPr="00116F42" w:rsidRDefault="00E95E1B" w:rsidP="00116F42">
            <w:pPr>
              <w:suppressAutoHyphens w:val="0"/>
              <w:spacing w:before="40" w:after="120"/>
              <w:ind w:right="113"/>
              <w:rPr>
                <w:szCs w:val="18"/>
                <w:lang w:eastAsia="en-GB"/>
              </w:rPr>
            </w:pPr>
            <w:r w:rsidRPr="00116F42">
              <w:rPr>
                <w:szCs w:val="18"/>
                <w:lang w:eastAsia="en-GB"/>
              </w:rPr>
              <w:t>3</w:t>
            </w:r>
          </w:p>
        </w:tc>
        <w:tc>
          <w:tcPr>
            <w:tcW w:w="528" w:type="pct"/>
            <w:shd w:val="clear" w:color="auto" w:fill="auto"/>
            <w:noWrap/>
            <w:hideMark/>
          </w:tcPr>
          <w:p w14:paraId="316F59D2" w14:textId="77777777" w:rsidR="00E95E1B" w:rsidRPr="00116F42" w:rsidRDefault="00E95E1B" w:rsidP="00116F42">
            <w:pPr>
              <w:suppressAutoHyphens w:val="0"/>
              <w:spacing w:before="40" w:after="120"/>
              <w:ind w:right="113"/>
              <w:rPr>
                <w:szCs w:val="18"/>
                <w:lang w:eastAsia="en-GB"/>
              </w:rPr>
            </w:pPr>
            <w:r w:rsidRPr="00116F42">
              <w:rPr>
                <w:szCs w:val="18"/>
                <w:lang w:eastAsia="en-GB"/>
              </w:rPr>
              <w:t>3.8</w:t>
            </w:r>
          </w:p>
        </w:tc>
        <w:tc>
          <w:tcPr>
            <w:tcW w:w="481" w:type="pct"/>
            <w:shd w:val="clear" w:color="auto" w:fill="auto"/>
            <w:hideMark/>
          </w:tcPr>
          <w:p w14:paraId="17D5A4F5" w14:textId="77777777" w:rsidR="00E95E1B" w:rsidRPr="00116F42" w:rsidRDefault="00E95E1B" w:rsidP="00116F42">
            <w:pPr>
              <w:suppressAutoHyphens w:val="0"/>
              <w:spacing w:before="40" w:after="120"/>
              <w:ind w:right="113"/>
              <w:rPr>
                <w:szCs w:val="18"/>
                <w:lang w:eastAsia="en-GB"/>
              </w:rPr>
            </w:pPr>
            <w:r w:rsidRPr="00116F42">
              <w:rPr>
                <w:szCs w:val="18"/>
                <w:lang w:eastAsia="en-GB"/>
              </w:rPr>
              <w:t>n/a</w:t>
            </w:r>
          </w:p>
        </w:tc>
        <w:tc>
          <w:tcPr>
            <w:tcW w:w="577" w:type="pct"/>
            <w:shd w:val="clear" w:color="auto" w:fill="auto"/>
          </w:tcPr>
          <w:p w14:paraId="7A261268" w14:textId="77777777" w:rsidR="00E95E1B" w:rsidRPr="00116F42" w:rsidRDefault="00E95E1B" w:rsidP="00116F42">
            <w:pPr>
              <w:suppressAutoHyphens w:val="0"/>
              <w:spacing w:before="40" w:after="120"/>
              <w:ind w:right="113"/>
              <w:rPr>
                <w:szCs w:val="18"/>
                <w:lang w:eastAsia="en-GB"/>
              </w:rPr>
            </w:pPr>
            <w:r w:rsidRPr="00116F42">
              <w:rPr>
                <w:szCs w:val="18"/>
                <w:lang w:eastAsia="en-GB"/>
              </w:rPr>
              <w:t>1.52</w:t>
            </w:r>
          </w:p>
        </w:tc>
        <w:tc>
          <w:tcPr>
            <w:tcW w:w="576" w:type="pct"/>
            <w:shd w:val="clear" w:color="auto" w:fill="auto"/>
          </w:tcPr>
          <w:p w14:paraId="219D23F5" w14:textId="77777777" w:rsidR="00E95E1B" w:rsidRPr="00116F42" w:rsidRDefault="00E95E1B" w:rsidP="00116F42">
            <w:pPr>
              <w:suppressAutoHyphens w:val="0"/>
              <w:spacing w:before="40" w:after="120"/>
              <w:ind w:right="113"/>
              <w:rPr>
                <w:szCs w:val="18"/>
                <w:lang w:eastAsia="en-GB"/>
              </w:rPr>
            </w:pPr>
            <w:r w:rsidRPr="00116F42">
              <w:rPr>
                <w:szCs w:val="18"/>
                <w:lang w:eastAsia="en-GB"/>
              </w:rPr>
              <w:t>n/a</w:t>
            </w:r>
          </w:p>
        </w:tc>
        <w:tc>
          <w:tcPr>
            <w:tcW w:w="433" w:type="pct"/>
            <w:shd w:val="clear" w:color="auto" w:fill="auto"/>
            <w:hideMark/>
          </w:tcPr>
          <w:p w14:paraId="2479315E" w14:textId="77777777" w:rsidR="00E95E1B" w:rsidRPr="00116F42" w:rsidRDefault="00E95E1B" w:rsidP="00116F42">
            <w:pPr>
              <w:suppressAutoHyphens w:val="0"/>
              <w:spacing w:before="40" w:after="120"/>
              <w:ind w:right="113"/>
              <w:rPr>
                <w:szCs w:val="18"/>
                <w:lang w:eastAsia="en-GB"/>
              </w:rPr>
            </w:pPr>
            <w:r w:rsidRPr="00116F42">
              <w:rPr>
                <w:szCs w:val="18"/>
                <w:lang w:eastAsia="en-GB"/>
              </w:rPr>
              <w:t>2</w:t>
            </w:r>
          </w:p>
        </w:tc>
        <w:tc>
          <w:tcPr>
            <w:tcW w:w="522" w:type="pct"/>
            <w:shd w:val="clear" w:color="auto" w:fill="auto"/>
            <w:hideMark/>
          </w:tcPr>
          <w:p w14:paraId="5867A1F0" w14:textId="77777777" w:rsidR="00E95E1B" w:rsidRPr="00116F42" w:rsidRDefault="00E95E1B" w:rsidP="00116F42">
            <w:pPr>
              <w:suppressAutoHyphens w:val="0"/>
              <w:spacing w:before="40" w:after="120"/>
              <w:ind w:right="113"/>
              <w:rPr>
                <w:szCs w:val="18"/>
                <w:lang w:eastAsia="en-GB"/>
              </w:rPr>
            </w:pPr>
            <w:r w:rsidRPr="00116F42">
              <w:rPr>
                <w:szCs w:val="18"/>
                <w:lang w:eastAsia="en-GB"/>
              </w:rPr>
              <w:t>3.52</w:t>
            </w:r>
          </w:p>
        </w:tc>
        <w:tc>
          <w:tcPr>
            <w:tcW w:w="633" w:type="pct"/>
            <w:shd w:val="clear" w:color="auto" w:fill="auto"/>
            <w:hideMark/>
          </w:tcPr>
          <w:p w14:paraId="1ABC5645" w14:textId="77777777" w:rsidR="00E95E1B" w:rsidRPr="00116F42" w:rsidRDefault="00E95E1B" w:rsidP="00116F42">
            <w:pPr>
              <w:suppressAutoHyphens w:val="0"/>
              <w:spacing w:before="40" w:after="120"/>
              <w:ind w:right="113"/>
              <w:rPr>
                <w:b/>
                <w:bCs/>
                <w:szCs w:val="18"/>
                <w:lang w:eastAsia="en-GB"/>
              </w:rPr>
            </w:pPr>
            <w:r w:rsidRPr="00116F42">
              <w:rPr>
                <w:b/>
                <w:bCs/>
                <w:szCs w:val="18"/>
                <w:lang w:eastAsia="en-GB"/>
              </w:rPr>
              <w:t>3.52</w:t>
            </w:r>
          </w:p>
        </w:tc>
      </w:tr>
      <w:tr w:rsidR="00116F42" w:rsidRPr="00116F42" w14:paraId="03AEA044" w14:textId="77777777" w:rsidTr="00116F42">
        <w:tc>
          <w:tcPr>
            <w:tcW w:w="722" w:type="pct"/>
            <w:shd w:val="clear" w:color="auto" w:fill="auto"/>
            <w:noWrap/>
            <w:hideMark/>
          </w:tcPr>
          <w:p w14:paraId="15C37B59" w14:textId="77777777" w:rsidR="00E95E1B" w:rsidRPr="00116F42" w:rsidRDefault="00E95E1B" w:rsidP="00116F42">
            <w:pPr>
              <w:suppressAutoHyphens w:val="0"/>
              <w:spacing w:before="40" w:after="120"/>
              <w:ind w:right="113"/>
              <w:rPr>
                <w:szCs w:val="18"/>
                <w:lang w:eastAsia="en-GB"/>
              </w:rPr>
            </w:pPr>
            <w:r w:rsidRPr="00116F42">
              <w:rPr>
                <w:szCs w:val="18"/>
                <w:lang w:eastAsia="en-GB"/>
              </w:rPr>
              <w:t>CRPD</w:t>
            </w:r>
          </w:p>
        </w:tc>
        <w:tc>
          <w:tcPr>
            <w:tcW w:w="528" w:type="pct"/>
            <w:shd w:val="clear" w:color="auto" w:fill="auto"/>
            <w:hideMark/>
          </w:tcPr>
          <w:p w14:paraId="075FB00C" w14:textId="77777777" w:rsidR="00E95E1B" w:rsidRPr="00116F42" w:rsidRDefault="00E95E1B" w:rsidP="00116F42">
            <w:pPr>
              <w:suppressAutoHyphens w:val="0"/>
              <w:spacing w:before="40" w:after="120"/>
              <w:ind w:right="113"/>
              <w:rPr>
                <w:szCs w:val="18"/>
                <w:lang w:eastAsia="en-GB"/>
              </w:rPr>
            </w:pPr>
            <w:r w:rsidRPr="00116F42">
              <w:rPr>
                <w:szCs w:val="18"/>
                <w:lang w:eastAsia="en-GB"/>
              </w:rPr>
              <w:t>7</w:t>
            </w:r>
          </w:p>
        </w:tc>
        <w:tc>
          <w:tcPr>
            <w:tcW w:w="528" w:type="pct"/>
            <w:shd w:val="clear" w:color="auto" w:fill="auto"/>
            <w:noWrap/>
            <w:hideMark/>
          </w:tcPr>
          <w:p w14:paraId="7CF15E00" w14:textId="77777777" w:rsidR="00E95E1B" w:rsidRPr="00116F42" w:rsidRDefault="00E95E1B" w:rsidP="00116F42">
            <w:pPr>
              <w:suppressAutoHyphens w:val="0"/>
              <w:spacing w:before="40" w:after="120"/>
              <w:ind w:right="113"/>
              <w:rPr>
                <w:szCs w:val="18"/>
                <w:lang w:eastAsia="en-GB"/>
              </w:rPr>
            </w:pPr>
            <w:r w:rsidRPr="00116F42">
              <w:rPr>
                <w:szCs w:val="18"/>
                <w:lang w:eastAsia="en-GB"/>
              </w:rPr>
              <w:t>10</w:t>
            </w:r>
          </w:p>
        </w:tc>
        <w:tc>
          <w:tcPr>
            <w:tcW w:w="481" w:type="pct"/>
            <w:shd w:val="clear" w:color="auto" w:fill="auto"/>
            <w:noWrap/>
            <w:hideMark/>
          </w:tcPr>
          <w:p w14:paraId="52B01531" w14:textId="77777777" w:rsidR="00E95E1B" w:rsidRPr="00116F42" w:rsidRDefault="00E95E1B" w:rsidP="00116F42">
            <w:pPr>
              <w:suppressAutoHyphens w:val="0"/>
              <w:spacing w:before="40" w:after="120"/>
              <w:ind w:right="113"/>
              <w:rPr>
                <w:szCs w:val="18"/>
                <w:lang w:eastAsia="en-GB"/>
              </w:rPr>
            </w:pPr>
            <w:r w:rsidRPr="00116F42">
              <w:rPr>
                <w:szCs w:val="18"/>
                <w:lang w:eastAsia="en-GB"/>
              </w:rPr>
              <w:t>6</w:t>
            </w:r>
          </w:p>
        </w:tc>
        <w:tc>
          <w:tcPr>
            <w:tcW w:w="577" w:type="pct"/>
            <w:shd w:val="clear" w:color="auto" w:fill="auto"/>
          </w:tcPr>
          <w:p w14:paraId="4829E7EB" w14:textId="77777777" w:rsidR="00E95E1B" w:rsidRPr="00116F42" w:rsidRDefault="00E95E1B" w:rsidP="00116F42">
            <w:pPr>
              <w:suppressAutoHyphens w:val="0"/>
              <w:spacing w:before="40" w:after="120"/>
              <w:ind w:right="113"/>
              <w:rPr>
                <w:szCs w:val="18"/>
                <w:lang w:eastAsia="en-GB"/>
              </w:rPr>
            </w:pPr>
            <w:r w:rsidRPr="00116F42">
              <w:rPr>
                <w:szCs w:val="18"/>
                <w:lang w:eastAsia="en-GB"/>
              </w:rPr>
              <w:t>4</w:t>
            </w:r>
          </w:p>
        </w:tc>
        <w:tc>
          <w:tcPr>
            <w:tcW w:w="576" w:type="pct"/>
            <w:shd w:val="clear" w:color="auto" w:fill="auto"/>
            <w:hideMark/>
          </w:tcPr>
          <w:p w14:paraId="0AB30A86" w14:textId="77777777" w:rsidR="00E95E1B" w:rsidRPr="00116F42" w:rsidRDefault="00E95E1B" w:rsidP="00116F42">
            <w:pPr>
              <w:suppressAutoHyphens w:val="0"/>
              <w:spacing w:before="40" w:after="120"/>
              <w:ind w:right="113"/>
              <w:rPr>
                <w:szCs w:val="18"/>
                <w:lang w:eastAsia="en-GB"/>
              </w:rPr>
            </w:pPr>
            <w:r w:rsidRPr="00116F42">
              <w:rPr>
                <w:szCs w:val="18"/>
                <w:lang w:eastAsia="en-GB"/>
              </w:rPr>
              <w:t>0.26</w:t>
            </w:r>
          </w:p>
        </w:tc>
        <w:tc>
          <w:tcPr>
            <w:tcW w:w="433" w:type="pct"/>
            <w:shd w:val="clear" w:color="auto" w:fill="auto"/>
            <w:hideMark/>
          </w:tcPr>
          <w:p w14:paraId="11A77C97" w14:textId="77777777" w:rsidR="00E95E1B" w:rsidRPr="00116F42" w:rsidRDefault="00E95E1B" w:rsidP="00116F42">
            <w:pPr>
              <w:suppressAutoHyphens w:val="0"/>
              <w:spacing w:before="40" w:after="120"/>
              <w:ind w:right="113"/>
              <w:rPr>
                <w:szCs w:val="18"/>
                <w:lang w:eastAsia="en-GB"/>
              </w:rPr>
            </w:pPr>
            <w:r w:rsidRPr="00116F42">
              <w:rPr>
                <w:szCs w:val="18"/>
                <w:lang w:eastAsia="en-GB"/>
              </w:rPr>
              <w:t>2</w:t>
            </w:r>
          </w:p>
        </w:tc>
        <w:tc>
          <w:tcPr>
            <w:tcW w:w="522" w:type="pct"/>
            <w:shd w:val="clear" w:color="auto" w:fill="auto"/>
            <w:hideMark/>
          </w:tcPr>
          <w:p w14:paraId="61637263" w14:textId="77777777" w:rsidR="00E95E1B" w:rsidRPr="00116F42" w:rsidRDefault="00E95E1B" w:rsidP="00116F42">
            <w:pPr>
              <w:suppressAutoHyphens w:val="0"/>
              <w:spacing w:before="40" w:after="120"/>
              <w:ind w:right="113"/>
              <w:rPr>
                <w:i/>
                <w:szCs w:val="18"/>
                <w:lang w:eastAsia="en-GB"/>
              </w:rPr>
            </w:pPr>
            <w:r w:rsidRPr="00116F42">
              <w:rPr>
                <w:i/>
                <w:szCs w:val="18"/>
                <w:lang w:eastAsia="en-GB"/>
              </w:rPr>
              <w:t>6.26</w:t>
            </w:r>
          </w:p>
        </w:tc>
        <w:tc>
          <w:tcPr>
            <w:tcW w:w="633" w:type="pct"/>
            <w:shd w:val="clear" w:color="auto" w:fill="auto"/>
            <w:hideMark/>
          </w:tcPr>
          <w:p w14:paraId="3F282F62" w14:textId="77777777" w:rsidR="00E95E1B" w:rsidRPr="00116F42" w:rsidRDefault="00E95E1B" w:rsidP="00116F42">
            <w:pPr>
              <w:suppressAutoHyphens w:val="0"/>
              <w:spacing w:before="40" w:after="120"/>
              <w:ind w:right="113"/>
              <w:rPr>
                <w:b/>
                <w:bCs/>
                <w:szCs w:val="18"/>
                <w:lang w:eastAsia="en-GB"/>
              </w:rPr>
            </w:pPr>
            <w:r w:rsidRPr="00116F42">
              <w:rPr>
                <w:b/>
                <w:bCs/>
                <w:szCs w:val="18"/>
                <w:lang w:eastAsia="en-GB"/>
              </w:rPr>
              <w:t>7</w:t>
            </w:r>
          </w:p>
        </w:tc>
      </w:tr>
      <w:tr w:rsidR="00116F42" w:rsidRPr="00116F42" w14:paraId="17137393" w14:textId="77777777" w:rsidTr="00116F42">
        <w:tc>
          <w:tcPr>
            <w:tcW w:w="722" w:type="pct"/>
            <w:shd w:val="clear" w:color="auto" w:fill="auto"/>
            <w:noWrap/>
            <w:hideMark/>
          </w:tcPr>
          <w:p w14:paraId="5D470620" w14:textId="77777777" w:rsidR="00E95E1B" w:rsidRPr="00116F42" w:rsidRDefault="00E95E1B" w:rsidP="00116F42">
            <w:pPr>
              <w:suppressAutoHyphens w:val="0"/>
              <w:spacing w:before="40" w:after="120"/>
              <w:ind w:right="113"/>
              <w:rPr>
                <w:szCs w:val="18"/>
                <w:lang w:eastAsia="en-GB"/>
              </w:rPr>
            </w:pPr>
            <w:r w:rsidRPr="00116F42">
              <w:rPr>
                <w:szCs w:val="18"/>
                <w:lang w:eastAsia="en-GB"/>
              </w:rPr>
              <w:t>CED</w:t>
            </w:r>
          </w:p>
        </w:tc>
        <w:tc>
          <w:tcPr>
            <w:tcW w:w="528" w:type="pct"/>
            <w:shd w:val="clear" w:color="auto" w:fill="auto"/>
            <w:hideMark/>
          </w:tcPr>
          <w:p w14:paraId="08C2E706" w14:textId="77777777" w:rsidR="00E95E1B" w:rsidRPr="00116F42" w:rsidRDefault="00E95E1B" w:rsidP="00116F42">
            <w:pPr>
              <w:suppressAutoHyphens w:val="0"/>
              <w:spacing w:before="40" w:after="120"/>
              <w:ind w:right="113"/>
              <w:rPr>
                <w:szCs w:val="18"/>
                <w:lang w:eastAsia="en-GB"/>
              </w:rPr>
            </w:pPr>
            <w:r w:rsidRPr="00116F42">
              <w:rPr>
                <w:szCs w:val="18"/>
                <w:lang w:eastAsia="en-GB"/>
              </w:rPr>
              <w:t>4</w:t>
            </w:r>
          </w:p>
        </w:tc>
        <w:tc>
          <w:tcPr>
            <w:tcW w:w="528" w:type="pct"/>
            <w:shd w:val="clear" w:color="auto" w:fill="auto"/>
            <w:noWrap/>
            <w:hideMark/>
          </w:tcPr>
          <w:p w14:paraId="38258C26" w14:textId="77777777" w:rsidR="00E95E1B" w:rsidRPr="00116F42" w:rsidRDefault="00E95E1B" w:rsidP="00116F42">
            <w:pPr>
              <w:suppressAutoHyphens w:val="0"/>
              <w:spacing w:before="40" w:after="120"/>
              <w:ind w:right="113"/>
              <w:rPr>
                <w:szCs w:val="18"/>
                <w:lang w:eastAsia="en-GB"/>
              </w:rPr>
            </w:pPr>
            <w:r w:rsidRPr="00116F42">
              <w:rPr>
                <w:szCs w:val="18"/>
                <w:lang w:eastAsia="en-GB"/>
              </w:rPr>
              <w:t>9.3</w:t>
            </w:r>
          </w:p>
        </w:tc>
        <w:tc>
          <w:tcPr>
            <w:tcW w:w="481" w:type="pct"/>
            <w:shd w:val="clear" w:color="auto" w:fill="auto"/>
            <w:noWrap/>
            <w:hideMark/>
          </w:tcPr>
          <w:p w14:paraId="137E65C6" w14:textId="77777777" w:rsidR="00E95E1B" w:rsidRPr="00116F42" w:rsidRDefault="00E95E1B" w:rsidP="00116F42">
            <w:pPr>
              <w:suppressAutoHyphens w:val="0"/>
              <w:spacing w:before="40" w:after="120"/>
              <w:ind w:right="113"/>
              <w:rPr>
                <w:szCs w:val="18"/>
                <w:lang w:eastAsia="en-GB"/>
              </w:rPr>
            </w:pPr>
            <w:r w:rsidRPr="00116F42">
              <w:rPr>
                <w:szCs w:val="18"/>
                <w:lang w:eastAsia="en-GB"/>
              </w:rPr>
              <w:t>0.5</w:t>
            </w:r>
          </w:p>
        </w:tc>
        <w:tc>
          <w:tcPr>
            <w:tcW w:w="577" w:type="pct"/>
            <w:shd w:val="clear" w:color="auto" w:fill="auto"/>
          </w:tcPr>
          <w:p w14:paraId="731319D8" w14:textId="77777777" w:rsidR="00E95E1B" w:rsidRPr="00116F42" w:rsidRDefault="00E95E1B" w:rsidP="00116F42">
            <w:pPr>
              <w:suppressAutoHyphens w:val="0"/>
              <w:spacing w:before="40" w:after="120"/>
              <w:ind w:right="113"/>
              <w:rPr>
                <w:szCs w:val="18"/>
                <w:lang w:eastAsia="en-GB"/>
              </w:rPr>
            </w:pPr>
            <w:r w:rsidRPr="00116F42">
              <w:rPr>
                <w:szCs w:val="18"/>
                <w:lang w:eastAsia="en-GB"/>
              </w:rPr>
              <w:t>3.72</w:t>
            </w:r>
          </w:p>
        </w:tc>
        <w:tc>
          <w:tcPr>
            <w:tcW w:w="576" w:type="pct"/>
            <w:shd w:val="clear" w:color="auto" w:fill="auto"/>
            <w:hideMark/>
          </w:tcPr>
          <w:p w14:paraId="3ED36729" w14:textId="77777777" w:rsidR="00E95E1B" w:rsidRPr="00116F42" w:rsidRDefault="00E95E1B" w:rsidP="00116F42">
            <w:pPr>
              <w:suppressAutoHyphens w:val="0"/>
              <w:spacing w:before="40" w:after="120"/>
              <w:ind w:right="113"/>
              <w:rPr>
                <w:szCs w:val="18"/>
                <w:lang w:eastAsia="en-GB"/>
              </w:rPr>
            </w:pPr>
            <w:r w:rsidRPr="00116F42">
              <w:rPr>
                <w:szCs w:val="18"/>
                <w:lang w:eastAsia="en-GB"/>
              </w:rPr>
              <w:t>0.02</w:t>
            </w:r>
          </w:p>
        </w:tc>
        <w:tc>
          <w:tcPr>
            <w:tcW w:w="433" w:type="pct"/>
            <w:shd w:val="clear" w:color="auto" w:fill="auto"/>
            <w:hideMark/>
          </w:tcPr>
          <w:p w14:paraId="4F2954C1" w14:textId="77777777" w:rsidR="00E95E1B" w:rsidRPr="00116F42" w:rsidRDefault="00E95E1B" w:rsidP="00116F42">
            <w:pPr>
              <w:suppressAutoHyphens w:val="0"/>
              <w:spacing w:before="40" w:after="120"/>
              <w:ind w:right="113"/>
              <w:rPr>
                <w:szCs w:val="18"/>
                <w:lang w:eastAsia="en-GB"/>
              </w:rPr>
            </w:pPr>
            <w:r w:rsidRPr="00116F42">
              <w:rPr>
                <w:szCs w:val="18"/>
                <w:lang w:eastAsia="en-GB"/>
              </w:rPr>
              <w:t>2</w:t>
            </w:r>
          </w:p>
        </w:tc>
        <w:tc>
          <w:tcPr>
            <w:tcW w:w="522" w:type="pct"/>
            <w:shd w:val="clear" w:color="auto" w:fill="auto"/>
            <w:hideMark/>
          </w:tcPr>
          <w:p w14:paraId="7FA5472D" w14:textId="77777777" w:rsidR="00E95E1B" w:rsidRPr="00116F42" w:rsidRDefault="00E95E1B" w:rsidP="00116F42">
            <w:pPr>
              <w:suppressAutoHyphens w:val="0"/>
              <w:spacing w:before="40" w:after="120"/>
              <w:ind w:right="113"/>
              <w:rPr>
                <w:szCs w:val="18"/>
                <w:lang w:eastAsia="en-GB"/>
              </w:rPr>
            </w:pPr>
            <w:r w:rsidRPr="00116F42">
              <w:rPr>
                <w:szCs w:val="18"/>
                <w:lang w:eastAsia="en-GB"/>
              </w:rPr>
              <w:t>5.74</w:t>
            </w:r>
          </w:p>
        </w:tc>
        <w:tc>
          <w:tcPr>
            <w:tcW w:w="633" w:type="pct"/>
            <w:shd w:val="clear" w:color="auto" w:fill="auto"/>
            <w:hideMark/>
          </w:tcPr>
          <w:p w14:paraId="02A88C1A" w14:textId="77777777" w:rsidR="00E95E1B" w:rsidRPr="00116F42" w:rsidRDefault="00E95E1B" w:rsidP="00116F42">
            <w:pPr>
              <w:suppressAutoHyphens w:val="0"/>
              <w:spacing w:before="40" w:after="120"/>
              <w:ind w:right="113"/>
              <w:rPr>
                <w:b/>
                <w:bCs/>
                <w:szCs w:val="18"/>
                <w:lang w:eastAsia="en-GB"/>
              </w:rPr>
            </w:pPr>
            <w:r w:rsidRPr="00116F42">
              <w:rPr>
                <w:b/>
                <w:bCs/>
                <w:szCs w:val="18"/>
                <w:lang w:eastAsia="en-GB"/>
              </w:rPr>
              <w:t>5.74</w:t>
            </w:r>
          </w:p>
        </w:tc>
      </w:tr>
      <w:tr w:rsidR="00116F42" w:rsidRPr="00116F42" w14:paraId="61859588" w14:textId="77777777" w:rsidTr="00116F42">
        <w:tc>
          <w:tcPr>
            <w:tcW w:w="722" w:type="pct"/>
            <w:tcBorders>
              <w:bottom w:val="single" w:sz="12" w:space="0" w:color="auto"/>
            </w:tcBorders>
            <w:shd w:val="clear" w:color="auto" w:fill="auto"/>
            <w:noWrap/>
            <w:hideMark/>
          </w:tcPr>
          <w:p w14:paraId="604595BC" w14:textId="77777777" w:rsidR="00E95E1B" w:rsidRPr="00116F42" w:rsidRDefault="00E95E1B" w:rsidP="00116F42">
            <w:pPr>
              <w:suppressAutoHyphens w:val="0"/>
              <w:spacing w:before="40" w:after="120"/>
              <w:ind w:right="113"/>
              <w:rPr>
                <w:b/>
                <w:bCs/>
                <w:szCs w:val="18"/>
                <w:lang w:eastAsia="en-GB"/>
              </w:rPr>
            </w:pPr>
            <w:r w:rsidRPr="00116F42">
              <w:rPr>
                <w:b/>
                <w:bCs/>
                <w:szCs w:val="18"/>
                <w:lang w:eastAsia="en-GB"/>
              </w:rPr>
              <w:t>Total</w:t>
            </w:r>
          </w:p>
        </w:tc>
        <w:tc>
          <w:tcPr>
            <w:tcW w:w="528" w:type="pct"/>
            <w:tcBorders>
              <w:bottom w:val="single" w:sz="12" w:space="0" w:color="auto"/>
            </w:tcBorders>
            <w:shd w:val="clear" w:color="auto" w:fill="auto"/>
            <w:hideMark/>
          </w:tcPr>
          <w:p w14:paraId="688E3B24" w14:textId="77777777" w:rsidR="00E95E1B" w:rsidRPr="00116F42" w:rsidRDefault="00E95E1B" w:rsidP="00116F42">
            <w:pPr>
              <w:suppressAutoHyphens w:val="0"/>
              <w:spacing w:before="40" w:after="120"/>
              <w:ind w:right="113"/>
              <w:rPr>
                <w:b/>
                <w:bCs/>
                <w:szCs w:val="18"/>
                <w:lang w:eastAsia="en-GB"/>
              </w:rPr>
            </w:pPr>
            <w:r w:rsidRPr="00116F42">
              <w:rPr>
                <w:b/>
                <w:bCs/>
                <w:szCs w:val="18"/>
                <w:lang w:eastAsia="en-GB"/>
              </w:rPr>
              <w:t>72</w:t>
            </w:r>
          </w:p>
        </w:tc>
        <w:tc>
          <w:tcPr>
            <w:tcW w:w="528" w:type="pct"/>
            <w:tcBorders>
              <w:bottom w:val="single" w:sz="12" w:space="0" w:color="auto"/>
            </w:tcBorders>
            <w:shd w:val="clear" w:color="auto" w:fill="auto"/>
            <w:noWrap/>
            <w:hideMark/>
          </w:tcPr>
          <w:p w14:paraId="337FB8DC" w14:textId="77777777" w:rsidR="00E95E1B" w:rsidRPr="00116F42" w:rsidRDefault="00E95E1B" w:rsidP="00116F42">
            <w:pPr>
              <w:suppressAutoHyphens w:val="0"/>
              <w:spacing w:before="40" w:after="120"/>
              <w:ind w:right="113"/>
              <w:rPr>
                <w:b/>
                <w:szCs w:val="18"/>
                <w:lang w:eastAsia="en-GB"/>
              </w:rPr>
            </w:pPr>
            <w:r w:rsidRPr="00116F42">
              <w:rPr>
                <w:b/>
                <w:szCs w:val="18"/>
                <w:lang w:eastAsia="en-GB"/>
              </w:rPr>
              <w:t>115.6</w:t>
            </w:r>
          </w:p>
        </w:tc>
        <w:tc>
          <w:tcPr>
            <w:tcW w:w="481" w:type="pct"/>
            <w:tcBorders>
              <w:bottom w:val="single" w:sz="12" w:space="0" w:color="auto"/>
            </w:tcBorders>
            <w:shd w:val="clear" w:color="auto" w:fill="auto"/>
            <w:noWrap/>
            <w:hideMark/>
          </w:tcPr>
          <w:p w14:paraId="45E38F29" w14:textId="77777777" w:rsidR="00E95E1B" w:rsidRPr="00116F42" w:rsidRDefault="00E95E1B" w:rsidP="00116F42">
            <w:pPr>
              <w:suppressAutoHyphens w:val="0"/>
              <w:spacing w:before="40" w:after="120"/>
              <w:ind w:right="113"/>
              <w:rPr>
                <w:szCs w:val="18"/>
                <w:lang w:eastAsia="en-GB"/>
              </w:rPr>
            </w:pPr>
            <w:r w:rsidRPr="00116F42">
              <w:rPr>
                <w:b/>
                <w:bCs/>
                <w:szCs w:val="18"/>
                <w:lang w:eastAsia="en-GB"/>
              </w:rPr>
              <w:t>391</w:t>
            </w:r>
          </w:p>
        </w:tc>
        <w:tc>
          <w:tcPr>
            <w:tcW w:w="577" w:type="pct"/>
            <w:tcBorders>
              <w:bottom w:val="single" w:sz="12" w:space="0" w:color="auto"/>
            </w:tcBorders>
            <w:shd w:val="clear" w:color="auto" w:fill="auto"/>
            <w:hideMark/>
          </w:tcPr>
          <w:p w14:paraId="45F7FD6C" w14:textId="77777777" w:rsidR="00E95E1B" w:rsidRPr="00116F42" w:rsidRDefault="00E95E1B" w:rsidP="00116F42">
            <w:pPr>
              <w:suppressAutoHyphens w:val="0"/>
              <w:spacing w:before="40" w:after="120"/>
              <w:ind w:right="113"/>
              <w:rPr>
                <w:b/>
                <w:szCs w:val="18"/>
                <w:lang w:eastAsia="en-GB"/>
              </w:rPr>
            </w:pPr>
            <w:r w:rsidRPr="00116F42">
              <w:rPr>
                <w:b/>
                <w:szCs w:val="18"/>
                <w:lang w:eastAsia="en-GB"/>
              </w:rPr>
              <w:t>45.48</w:t>
            </w:r>
          </w:p>
        </w:tc>
        <w:tc>
          <w:tcPr>
            <w:tcW w:w="576" w:type="pct"/>
            <w:tcBorders>
              <w:bottom w:val="single" w:sz="12" w:space="0" w:color="auto"/>
            </w:tcBorders>
            <w:shd w:val="clear" w:color="auto" w:fill="auto"/>
            <w:hideMark/>
          </w:tcPr>
          <w:p w14:paraId="55C1F6CB" w14:textId="034FCFED" w:rsidR="00E95E1B" w:rsidRPr="00116F42" w:rsidRDefault="00E95E1B" w:rsidP="00116F42">
            <w:pPr>
              <w:suppressAutoHyphens w:val="0"/>
              <w:spacing w:before="40" w:after="120"/>
              <w:ind w:right="113"/>
              <w:rPr>
                <w:b/>
                <w:szCs w:val="18"/>
                <w:lang w:eastAsia="en-GB"/>
              </w:rPr>
            </w:pPr>
            <w:r w:rsidRPr="00116F42">
              <w:rPr>
                <w:b/>
                <w:szCs w:val="18"/>
                <w:lang w:eastAsia="en-GB"/>
              </w:rPr>
              <w:t>16.94</w:t>
            </w:r>
            <w:r w:rsidR="003A6900">
              <w:rPr>
                <w:b/>
                <w:szCs w:val="18"/>
                <w:lang w:eastAsia="en-GB"/>
              </w:rPr>
              <w:t>*</w:t>
            </w:r>
          </w:p>
        </w:tc>
        <w:tc>
          <w:tcPr>
            <w:tcW w:w="433" w:type="pct"/>
            <w:tcBorders>
              <w:bottom w:val="single" w:sz="12" w:space="0" w:color="auto"/>
            </w:tcBorders>
            <w:shd w:val="clear" w:color="auto" w:fill="auto"/>
            <w:hideMark/>
          </w:tcPr>
          <w:p w14:paraId="0D25AC6E" w14:textId="77777777" w:rsidR="00E95E1B" w:rsidRPr="00116F42" w:rsidRDefault="00E95E1B" w:rsidP="00116F42">
            <w:pPr>
              <w:suppressAutoHyphens w:val="0"/>
              <w:spacing w:before="40" w:after="120"/>
              <w:ind w:right="113"/>
              <w:rPr>
                <w:b/>
                <w:szCs w:val="18"/>
                <w:lang w:eastAsia="en-GB"/>
              </w:rPr>
            </w:pPr>
            <w:r w:rsidRPr="00116F42">
              <w:rPr>
                <w:b/>
                <w:szCs w:val="18"/>
                <w:lang w:eastAsia="en-GB"/>
              </w:rPr>
              <w:t>18</w:t>
            </w:r>
          </w:p>
        </w:tc>
        <w:tc>
          <w:tcPr>
            <w:tcW w:w="522" w:type="pct"/>
            <w:tcBorders>
              <w:bottom w:val="single" w:sz="12" w:space="0" w:color="auto"/>
            </w:tcBorders>
            <w:shd w:val="clear" w:color="auto" w:fill="auto"/>
            <w:hideMark/>
          </w:tcPr>
          <w:p w14:paraId="7954B3E7" w14:textId="77777777" w:rsidR="00E95E1B" w:rsidRPr="00116F42" w:rsidRDefault="00E95E1B" w:rsidP="00116F42">
            <w:pPr>
              <w:suppressAutoHyphens w:val="0"/>
              <w:spacing w:before="40" w:after="120"/>
              <w:ind w:right="113"/>
              <w:rPr>
                <w:b/>
                <w:szCs w:val="18"/>
                <w:lang w:eastAsia="en-GB"/>
              </w:rPr>
            </w:pPr>
            <w:r w:rsidRPr="00116F42">
              <w:rPr>
                <w:b/>
                <w:szCs w:val="18"/>
                <w:lang w:eastAsia="en-GB"/>
              </w:rPr>
              <w:fldChar w:fldCharType="begin"/>
            </w:r>
            <w:r w:rsidRPr="00116F42">
              <w:rPr>
                <w:b/>
                <w:szCs w:val="18"/>
                <w:lang w:eastAsia="en-GB"/>
              </w:rPr>
              <w:instrText xml:space="preserve"> =SUM(ABOVE) </w:instrText>
            </w:r>
            <w:r w:rsidRPr="00116F42">
              <w:rPr>
                <w:b/>
                <w:szCs w:val="18"/>
                <w:lang w:eastAsia="en-GB"/>
              </w:rPr>
              <w:fldChar w:fldCharType="separate"/>
            </w:r>
            <w:r w:rsidRPr="00116F42">
              <w:rPr>
                <w:b/>
                <w:noProof/>
                <w:szCs w:val="18"/>
                <w:lang w:eastAsia="en-GB"/>
              </w:rPr>
              <w:t>80.42</w:t>
            </w:r>
            <w:r w:rsidRPr="00116F42">
              <w:rPr>
                <w:b/>
                <w:szCs w:val="18"/>
                <w:lang w:eastAsia="en-GB"/>
              </w:rPr>
              <w:fldChar w:fldCharType="end"/>
            </w:r>
          </w:p>
        </w:tc>
        <w:tc>
          <w:tcPr>
            <w:tcW w:w="633" w:type="pct"/>
            <w:tcBorders>
              <w:bottom w:val="single" w:sz="12" w:space="0" w:color="auto"/>
            </w:tcBorders>
            <w:shd w:val="clear" w:color="auto" w:fill="auto"/>
            <w:noWrap/>
            <w:hideMark/>
          </w:tcPr>
          <w:p w14:paraId="41868ABF" w14:textId="77777777" w:rsidR="00E95E1B" w:rsidRPr="00116F42" w:rsidRDefault="00E95E1B" w:rsidP="00116F42">
            <w:pPr>
              <w:suppressAutoHyphens w:val="0"/>
              <w:spacing w:before="40" w:after="120"/>
              <w:ind w:right="113"/>
              <w:rPr>
                <w:b/>
                <w:bCs/>
                <w:szCs w:val="18"/>
                <w:lang w:eastAsia="en-GB"/>
              </w:rPr>
            </w:pPr>
            <w:r w:rsidRPr="00116F42">
              <w:rPr>
                <w:b/>
                <w:bCs/>
                <w:szCs w:val="18"/>
                <w:lang w:eastAsia="en-GB"/>
              </w:rPr>
              <w:fldChar w:fldCharType="begin"/>
            </w:r>
            <w:r w:rsidRPr="00116F42">
              <w:rPr>
                <w:b/>
                <w:bCs/>
                <w:szCs w:val="18"/>
                <w:lang w:eastAsia="en-GB"/>
              </w:rPr>
              <w:instrText xml:space="preserve"> =SUM(ABOVE) </w:instrText>
            </w:r>
            <w:r w:rsidRPr="00116F42">
              <w:rPr>
                <w:b/>
                <w:bCs/>
                <w:szCs w:val="18"/>
                <w:lang w:eastAsia="en-GB"/>
              </w:rPr>
              <w:fldChar w:fldCharType="separate"/>
            </w:r>
            <w:r w:rsidRPr="00116F42">
              <w:rPr>
                <w:b/>
                <w:bCs/>
                <w:noProof/>
                <w:szCs w:val="18"/>
                <w:lang w:eastAsia="en-GB"/>
              </w:rPr>
              <w:t>86.43</w:t>
            </w:r>
            <w:r w:rsidRPr="00116F42">
              <w:rPr>
                <w:b/>
                <w:bCs/>
                <w:szCs w:val="18"/>
                <w:lang w:eastAsia="en-GB"/>
              </w:rPr>
              <w:fldChar w:fldCharType="end"/>
            </w:r>
          </w:p>
        </w:tc>
      </w:tr>
    </w:tbl>
    <w:p w14:paraId="73E10FB5" w14:textId="26C321EB" w:rsidR="00433AFC" w:rsidRPr="00433AFC" w:rsidRDefault="00433AFC" w:rsidP="00433AFC">
      <w:pPr>
        <w:pStyle w:val="SingleTxtG"/>
        <w:ind w:left="0"/>
        <w:rPr>
          <w:color w:val="000000"/>
          <w:lang w:eastAsia="en-GB"/>
        </w:rPr>
      </w:pPr>
      <w:r w:rsidRPr="00433AFC">
        <w:rPr>
          <w:color w:val="000000"/>
          <w:lang w:eastAsia="en-GB"/>
        </w:rPr>
        <w:t xml:space="preserve">* </w:t>
      </w:r>
      <w:r w:rsidR="008C56C5">
        <w:rPr>
          <w:color w:val="000000"/>
          <w:lang w:eastAsia="en-GB"/>
        </w:rPr>
        <w:t>In the past, t</w:t>
      </w:r>
      <w:r w:rsidRPr="00433AFC">
        <w:rPr>
          <w:color w:val="000000"/>
          <w:lang w:eastAsia="en-GB"/>
        </w:rPr>
        <w:t xml:space="preserve">he Secretariat </w:t>
      </w:r>
      <w:r w:rsidR="008B3433">
        <w:rPr>
          <w:color w:val="000000"/>
          <w:lang w:eastAsia="en-GB"/>
        </w:rPr>
        <w:t xml:space="preserve">could </w:t>
      </w:r>
      <w:r w:rsidRPr="00433AFC">
        <w:rPr>
          <w:color w:val="000000"/>
          <w:lang w:eastAsia="en-GB"/>
        </w:rPr>
        <w:t>only support 10.5 weeks of meeting time/year for individual communications based on available resources and actual</w:t>
      </w:r>
      <w:r w:rsidR="0054644C">
        <w:rPr>
          <w:color w:val="000000"/>
          <w:lang w:eastAsia="en-GB"/>
        </w:rPr>
        <w:t xml:space="preserve"> </w:t>
      </w:r>
      <w:r w:rsidRPr="00433AFC">
        <w:rPr>
          <w:color w:val="000000"/>
          <w:lang w:eastAsia="en-GB"/>
        </w:rPr>
        <w:t>capacity.</w:t>
      </w:r>
    </w:p>
    <w:p w14:paraId="630C0389" w14:textId="41AB479C" w:rsidR="002920FD" w:rsidRDefault="001B67B5" w:rsidP="00276046">
      <w:pPr>
        <w:pStyle w:val="SingleTxtG"/>
        <w:ind w:left="0"/>
      </w:pPr>
      <w:r>
        <w:rPr>
          <w:color w:val="000000"/>
          <w:lang w:eastAsia="en-GB"/>
        </w:rPr>
        <w:lastRenderedPageBreak/>
        <w:t>*</w:t>
      </w:r>
      <w:r w:rsidR="00433AFC">
        <w:rPr>
          <w:color w:val="000000"/>
          <w:lang w:eastAsia="en-GB"/>
        </w:rPr>
        <w:t>*</w:t>
      </w:r>
      <w:r w:rsidR="00E95E1B">
        <w:rPr>
          <w:color w:val="000000"/>
          <w:lang w:eastAsia="en-GB"/>
        </w:rPr>
        <w:t xml:space="preserve"> </w:t>
      </w:r>
      <w:r w:rsidR="00E95E1B" w:rsidRPr="008F7E07">
        <w:t xml:space="preserve">Figures in </w:t>
      </w:r>
      <w:r w:rsidR="00E95E1B" w:rsidRPr="008F7E07">
        <w:rPr>
          <w:i/>
          <w:iCs/>
        </w:rPr>
        <w:t xml:space="preserve">italics </w:t>
      </w:r>
      <w:r w:rsidR="00E95E1B" w:rsidRPr="008F7E07">
        <w:t xml:space="preserve">are below the number of weeks </w:t>
      </w:r>
      <w:r w:rsidR="00E95E1B">
        <w:t xml:space="preserve">of core meeting time entitlements in 2015 in column (a) as </w:t>
      </w:r>
      <w:r w:rsidR="00E95E1B" w:rsidRPr="008F7E07">
        <w:t xml:space="preserve">defined </w:t>
      </w:r>
      <w:r w:rsidR="00E95E1B">
        <w:t>by</w:t>
      </w:r>
      <w:r w:rsidR="00E95E1B" w:rsidRPr="008F7E07">
        <w:t xml:space="preserve"> paragraph 27 of GA res. 68/268.</w:t>
      </w:r>
    </w:p>
    <w:p w14:paraId="4D0A14FA" w14:textId="77777777" w:rsidR="00A22E4C" w:rsidRDefault="00A22E4C" w:rsidP="002920FD">
      <w:pPr>
        <w:pStyle w:val="HChG"/>
        <w:sectPr w:rsidR="00A22E4C" w:rsidSect="00116F42">
          <w:headerReference w:type="even" r:id="rId99"/>
          <w:headerReference w:type="default" r:id="rId100"/>
          <w:footerReference w:type="even" r:id="rId101"/>
          <w:footerReference w:type="default" r:id="rId102"/>
          <w:endnotePr>
            <w:numFmt w:val="decimal"/>
          </w:endnotePr>
          <w:pgSz w:w="16840" w:h="11907" w:orient="landscape" w:code="9"/>
          <w:pgMar w:top="851" w:right="1417" w:bottom="851" w:left="1134" w:header="567" w:footer="567" w:gutter="0"/>
          <w:cols w:space="720"/>
          <w:docGrid w:linePitch="272"/>
        </w:sectPr>
      </w:pPr>
    </w:p>
    <w:p w14:paraId="4D34C452" w14:textId="3915473F" w:rsidR="00E95E1B" w:rsidRPr="008F7E07" w:rsidRDefault="00E95E1B" w:rsidP="002920FD">
      <w:pPr>
        <w:pStyle w:val="HChG"/>
      </w:pPr>
      <w:r>
        <w:lastRenderedPageBreak/>
        <w:tab/>
      </w:r>
      <w:r>
        <w:tab/>
      </w:r>
      <w:bookmarkStart w:id="26" w:name="_Hlk160800687"/>
      <w:r w:rsidRPr="008F7E07">
        <w:t>Annex XXII</w:t>
      </w:r>
    </w:p>
    <w:p w14:paraId="7C5C6F01" w14:textId="77777777" w:rsidR="00E95E1B" w:rsidRPr="00E7706A" w:rsidRDefault="00E95E1B" w:rsidP="00E95E1B">
      <w:pPr>
        <w:pStyle w:val="H1G"/>
      </w:pPr>
      <w:r w:rsidRPr="008F7E07">
        <w:tab/>
      </w:r>
      <w:r w:rsidRPr="008F7E07">
        <w:tab/>
        <w:t>Total and new meeting time requirements per year in 202</w:t>
      </w:r>
      <w:r>
        <w:t>6</w:t>
      </w:r>
      <w:r w:rsidRPr="008F7E07">
        <w:t xml:space="preserve"> and 202</w:t>
      </w:r>
      <w:r>
        <w:t>7</w:t>
      </w:r>
      <w:r w:rsidRPr="008F7E07">
        <w:t xml:space="preserve"> (core and margin meeting time) according to GA res. 68/268</w:t>
      </w:r>
    </w:p>
    <w:bookmarkEnd w:id="26"/>
    <w:p w14:paraId="011B64D1" w14:textId="4AD67941" w:rsidR="00E95E1B" w:rsidRPr="00BD74C5" w:rsidRDefault="00E95E1B" w:rsidP="00E95E1B">
      <w:pPr>
        <w:pStyle w:val="SingleTxtG"/>
      </w:pPr>
      <w:r>
        <w:t xml:space="preserve">Annex XXI yielded an annual core meeting time of 86.43 weeks per year for the treaty bodies in 2026 and 2027, as the meeting time </w:t>
      </w:r>
      <w:r w:rsidR="4C0A2D60">
        <w:t>allocation</w:t>
      </w:r>
      <w:r>
        <w:t xml:space="preserve"> for 2026 and 2027 based on the resource formula of General Assembly resolution 68/268 were below the number of weeks allocated to a treaty body on a permanent basis prior to the adoption of the resolution (80.42 weeks), excluding the additional five percent margin to prevent the recurrence of backlogs pursuant to paragraph 26 (c) resolution 68/268. The Subcommittee on Prevention of Torture and the mandated annual treaty body Chairs’ meeting are not included, since they do not review periodic State party reports nor do they examine individual communications during their meetings. </w:t>
      </w:r>
    </w:p>
    <w:p w14:paraId="12F74553" w14:textId="77777777" w:rsidR="00E95E1B" w:rsidRPr="00BD74C5" w:rsidRDefault="00E95E1B" w:rsidP="00E95E1B">
      <w:pPr>
        <w:pStyle w:val="SingleTxtG"/>
      </w:pPr>
      <w:r w:rsidRPr="00BD74C5">
        <w:t xml:space="preserve">Pursuant to paragraph 26 </w:t>
      </w:r>
      <w:r>
        <w:t>(c)</w:t>
      </w:r>
      <w:r w:rsidRPr="00BD74C5">
        <w:t xml:space="preserve"> of resolution 68/268, a margin of </w:t>
      </w:r>
      <w:r>
        <w:t>five percent</w:t>
      </w:r>
      <w:r w:rsidRPr="00BD74C5">
        <w:t xml:space="preserve"> additional meeting time (5% of </w:t>
      </w:r>
      <w:r>
        <w:t>86.43</w:t>
      </w:r>
      <w:r w:rsidRPr="00EA35BA">
        <w:t xml:space="preserve"> </w:t>
      </w:r>
      <w:r w:rsidRPr="00BD74C5">
        <w:t>weeks = 4.</w:t>
      </w:r>
      <w:r>
        <w:t>32</w:t>
      </w:r>
      <w:r w:rsidRPr="00BD74C5">
        <w:t xml:space="preserve"> weeks) is to be applied to the core meeting time at the beginning of each biennium. The margin meeting time is allocated among the treaty bodies in function of the expected workload. </w:t>
      </w:r>
    </w:p>
    <w:p w14:paraId="26819752" w14:textId="77777777" w:rsidR="007E7015" w:rsidRDefault="007E7015" w:rsidP="005F492C">
      <w:pPr>
        <w:pStyle w:val="H23G"/>
        <w:ind w:left="0" w:firstLine="0"/>
        <w:sectPr w:rsidR="007E7015" w:rsidSect="00A22E4C">
          <w:headerReference w:type="even" r:id="rId103"/>
          <w:headerReference w:type="default" r:id="rId104"/>
          <w:footerReference w:type="even" r:id="rId105"/>
          <w:footerReference w:type="default" r:id="rId106"/>
          <w:endnotePr>
            <w:numFmt w:val="decimal"/>
          </w:endnotePr>
          <w:pgSz w:w="11907" w:h="16840" w:code="9"/>
          <w:pgMar w:top="1417" w:right="1134" w:bottom="1134" w:left="1134" w:header="850" w:footer="567" w:gutter="0"/>
          <w:cols w:space="720"/>
          <w:docGrid w:linePitch="272"/>
        </w:sectPr>
      </w:pPr>
    </w:p>
    <w:p w14:paraId="1C2CFA8D" w14:textId="15ABF25E" w:rsidR="00E95E1B" w:rsidRPr="006B6811" w:rsidRDefault="00E95E1B" w:rsidP="007E7015">
      <w:pPr>
        <w:rPr>
          <w:b/>
          <w:bCs/>
        </w:rPr>
      </w:pPr>
      <w:r>
        <w:lastRenderedPageBreak/>
        <w:tab/>
      </w:r>
      <w:r>
        <w:tab/>
      </w:r>
      <w:r w:rsidRPr="006B6811">
        <w:rPr>
          <w:b/>
          <w:bCs/>
        </w:rPr>
        <w:t xml:space="preserve">Table 1 </w:t>
      </w:r>
    </w:p>
    <w:tbl>
      <w:tblPr>
        <w:tblW w:w="13776" w:type="dxa"/>
        <w:tblInd w:w="283" w:type="dxa"/>
        <w:tblLayout w:type="fixed"/>
        <w:tblCellMar>
          <w:left w:w="0" w:type="dxa"/>
          <w:right w:w="0" w:type="dxa"/>
        </w:tblCellMar>
        <w:tblLook w:val="04A0" w:firstRow="1" w:lastRow="0" w:firstColumn="1" w:lastColumn="0" w:noHBand="0" w:noVBand="1"/>
      </w:tblPr>
      <w:tblGrid>
        <w:gridCol w:w="1224"/>
        <w:gridCol w:w="1146"/>
        <w:gridCol w:w="1300"/>
        <w:gridCol w:w="4670"/>
        <w:gridCol w:w="3879"/>
        <w:gridCol w:w="1557"/>
      </w:tblGrid>
      <w:tr w:rsidR="00E95E1B" w:rsidRPr="00116F42" w14:paraId="6C37698E" w14:textId="77777777" w:rsidTr="00116F42">
        <w:trPr>
          <w:tblHeader/>
        </w:trPr>
        <w:tc>
          <w:tcPr>
            <w:tcW w:w="5000" w:type="pct"/>
            <w:gridSpan w:val="6"/>
            <w:tcBorders>
              <w:top w:val="single" w:sz="4" w:space="0" w:color="auto"/>
              <w:bottom w:val="single" w:sz="12" w:space="0" w:color="auto"/>
            </w:tcBorders>
            <w:shd w:val="clear" w:color="auto" w:fill="auto"/>
            <w:noWrap/>
            <w:vAlign w:val="bottom"/>
          </w:tcPr>
          <w:p w14:paraId="0494B86C" w14:textId="77777777" w:rsidR="00E95E1B" w:rsidRPr="00116F42" w:rsidRDefault="00E95E1B" w:rsidP="00116F42">
            <w:pPr>
              <w:suppressAutoHyphens w:val="0"/>
              <w:spacing w:before="80" w:after="80" w:line="200" w:lineRule="exact"/>
              <w:ind w:right="113"/>
              <w:rPr>
                <w:i/>
                <w:sz w:val="16"/>
              </w:rPr>
            </w:pPr>
            <w:r w:rsidRPr="00116F42">
              <w:rPr>
                <w:i/>
                <w:sz w:val="16"/>
              </w:rPr>
              <w:t>Total and new meeting time requirements per year in 2026 and 2027 (core and margin meeting time)</w:t>
            </w:r>
          </w:p>
          <w:p w14:paraId="5873C41D" w14:textId="77777777" w:rsidR="00E95E1B" w:rsidRPr="00116F42" w:rsidRDefault="00E95E1B" w:rsidP="00116F42">
            <w:pPr>
              <w:suppressAutoHyphens w:val="0"/>
              <w:spacing w:before="80" w:after="80" w:line="200" w:lineRule="exact"/>
              <w:ind w:right="113"/>
              <w:rPr>
                <w:bCs/>
                <w:i/>
                <w:sz w:val="16"/>
                <w:lang w:eastAsia="en-GB"/>
              </w:rPr>
            </w:pPr>
            <w:r w:rsidRPr="00116F42">
              <w:rPr>
                <w:i/>
                <w:sz w:val="16"/>
              </w:rPr>
              <w:t>according to GA res. 68/268</w:t>
            </w:r>
          </w:p>
        </w:tc>
      </w:tr>
      <w:tr w:rsidR="00116F42" w:rsidRPr="00116F42" w14:paraId="67E6157B" w14:textId="77777777" w:rsidTr="00116F42">
        <w:trPr>
          <w:trHeight w:hRule="exact" w:val="113"/>
          <w:tblHeader/>
        </w:trPr>
        <w:tc>
          <w:tcPr>
            <w:tcW w:w="5000" w:type="pct"/>
            <w:gridSpan w:val="6"/>
            <w:tcBorders>
              <w:top w:val="single" w:sz="12" w:space="0" w:color="auto"/>
            </w:tcBorders>
            <w:shd w:val="clear" w:color="auto" w:fill="auto"/>
            <w:noWrap/>
          </w:tcPr>
          <w:p w14:paraId="107EB4AD" w14:textId="77777777" w:rsidR="00116F42" w:rsidRPr="00116F42" w:rsidRDefault="00116F42" w:rsidP="00116F42">
            <w:pPr>
              <w:suppressAutoHyphens w:val="0"/>
              <w:spacing w:before="40" w:after="120"/>
              <w:ind w:right="113"/>
            </w:pPr>
          </w:p>
        </w:tc>
      </w:tr>
      <w:tr w:rsidR="00E95E1B" w:rsidRPr="00116F42" w14:paraId="67EDA0B6" w14:textId="77777777" w:rsidTr="00116F42">
        <w:trPr>
          <w:tblHeader/>
        </w:trPr>
        <w:tc>
          <w:tcPr>
            <w:tcW w:w="444" w:type="pct"/>
            <w:shd w:val="clear" w:color="auto" w:fill="auto"/>
            <w:noWrap/>
            <w:hideMark/>
          </w:tcPr>
          <w:p w14:paraId="24D96D04" w14:textId="77777777" w:rsidR="00E95E1B" w:rsidRPr="00116F42" w:rsidRDefault="00E95E1B" w:rsidP="00116F42">
            <w:pPr>
              <w:suppressAutoHyphens w:val="0"/>
              <w:spacing w:before="40" w:after="120"/>
              <w:ind w:right="113"/>
              <w:rPr>
                <w:bCs/>
                <w:i/>
                <w:lang w:eastAsia="en-GB"/>
              </w:rPr>
            </w:pPr>
          </w:p>
        </w:tc>
        <w:tc>
          <w:tcPr>
            <w:tcW w:w="416" w:type="pct"/>
            <w:shd w:val="clear" w:color="auto" w:fill="auto"/>
          </w:tcPr>
          <w:p w14:paraId="4437F2D1" w14:textId="77777777" w:rsidR="00E95E1B" w:rsidRPr="00116F42" w:rsidRDefault="00E95E1B" w:rsidP="00116F42">
            <w:pPr>
              <w:suppressAutoHyphens w:val="0"/>
              <w:spacing w:before="40" w:after="120"/>
              <w:ind w:right="113"/>
              <w:rPr>
                <w:i/>
                <w:lang w:eastAsia="en-GB"/>
              </w:rPr>
            </w:pPr>
            <w:r w:rsidRPr="00116F42">
              <w:rPr>
                <w:i/>
                <w:lang w:eastAsia="en-GB"/>
              </w:rPr>
              <w:t>No. of weeks of assessed meeting time in 2020, includes 5% margin (data from Annex XVI, column (d), A/73/309)</w:t>
            </w:r>
          </w:p>
          <w:p w14:paraId="316B16E4" w14:textId="77777777" w:rsidR="00E95E1B" w:rsidRPr="00116F42" w:rsidRDefault="00E95E1B" w:rsidP="00116F42">
            <w:pPr>
              <w:suppressAutoHyphens w:val="0"/>
              <w:spacing w:before="40" w:after="120"/>
              <w:ind w:right="113"/>
              <w:rPr>
                <w:i/>
                <w:lang w:eastAsia="en-GB"/>
              </w:rPr>
            </w:pPr>
          </w:p>
        </w:tc>
        <w:tc>
          <w:tcPr>
            <w:tcW w:w="472" w:type="pct"/>
            <w:shd w:val="clear" w:color="auto" w:fill="auto"/>
          </w:tcPr>
          <w:p w14:paraId="7459EFEF" w14:textId="77777777" w:rsidR="00E95E1B" w:rsidRPr="00116F42" w:rsidRDefault="00E95E1B" w:rsidP="00116F42">
            <w:pPr>
              <w:suppressAutoHyphens w:val="0"/>
              <w:spacing w:before="40" w:after="120"/>
              <w:ind w:right="113"/>
              <w:rPr>
                <w:i/>
                <w:lang w:eastAsia="en-GB"/>
              </w:rPr>
            </w:pPr>
            <w:r w:rsidRPr="00116F42">
              <w:rPr>
                <w:i/>
                <w:lang w:eastAsia="en-GB"/>
              </w:rPr>
              <w:t>No. of weeks of core meeting time required per year in 2026 and 2027 (no margin) – (data from annex XXI, column (H))</w:t>
            </w:r>
            <w:r w:rsidRPr="00116F42">
              <w:rPr>
                <w:i/>
                <w:szCs w:val="16"/>
                <w:lang w:eastAsia="en-GB"/>
              </w:rPr>
              <w:t xml:space="preserve"> </w:t>
            </w:r>
            <w:r w:rsidRPr="00116F42">
              <w:rPr>
                <w:i/>
                <w:lang w:eastAsia="en-GB"/>
              </w:rPr>
              <w:t>according to GA res. 68/268</w:t>
            </w:r>
          </w:p>
          <w:p w14:paraId="39568C20" w14:textId="77777777" w:rsidR="00E95E1B" w:rsidRPr="00116F42" w:rsidRDefault="00E95E1B" w:rsidP="00116F42">
            <w:pPr>
              <w:suppressAutoHyphens w:val="0"/>
              <w:spacing w:before="40" w:after="120"/>
              <w:ind w:right="113"/>
              <w:rPr>
                <w:i/>
                <w:lang w:eastAsia="en-GB"/>
              </w:rPr>
            </w:pPr>
          </w:p>
        </w:tc>
        <w:tc>
          <w:tcPr>
            <w:tcW w:w="1695" w:type="pct"/>
            <w:shd w:val="clear" w:color="auto" w:fill="auto"/>
          </w:tcPr>
          <w:p w14:paraId="6C6F8E3F" w14:textId="7248A0E4" w:rsidR="00E95E1B" w:rsidRPr="00116F42" w:rsidRDefault="00E95E1B" w:rsidP="00A22D88">
            <w:pPr>
              <w:suppressAutoHyphens w:val="0"/>
              <w:spacing w:before="40" w:after="120"/>
              <w:ind w:right="113"/>
              <w:rPr>
                <w:i/>
                <w:lang w:eastAsia="en-GB"/>
              </w:rPr>
            </w:pPr>
            <w:r w:rsidRPr="00116F42">
              <w:rPr>
                <w:i/>
                <w:lang w:eastAsia="en-GB"/>
              </w:rPr>
              <w:t>No of weeks of margin meeting time required per year in 2026 and 2027 (= 5% of 86.43 weeks of core meeting time, excluding SPT and Chairs’ meeting = 4.3</w:t>
            </w:r>
            <w:r w:rsidR="00ED65A6">
              <w:rPr>
                <w:i/>
                <w:lang w:eastAsia="en-GB"/>
              </w:rPr>
              <w:t>2</w:t>
            </w:r>
            <w:r w:rsidRPr="00116F42">
              <w:rPr>
                <w:i/>
                <w:lang w:eastAsia="en-GB"/>
              </w:rPr>
              <w:t xml:space="preserve"> weeks)</w:t>
            </w:r>
            <w:r w:rsidRPr="00116F42">
              <w:rPr>
                <w:i/>
                <w:szCs w:val="16"/>
                <w:lang w:eastAsia="en-GB"/>
              </w:rPr>
              <w:t xml:space="preserve"> according to GA res. 68/268</w:t>
            </w:r>
          </w:p>
        </w:tc>
        <w:tc>
          <w:tcPr>
            <w:tcW w:w="1408" w:type="pct"/>
            <w:shd w:val="clear" w:color="auto" w:fill="auto"/>
          </w:tcPr>
          <w:p w14:paraId="0EB0F70F" w14:textId="77777777" w:rsidR="00E95E1B" w:rsidRPr="00116F42" w:rsidRDefault="00E95E1B" w:rsidP="00116F42">
            <w:pPr>
              <w:suppressAutoHyphens w:val="0"/>
              <w:spacing w:before="40" w:after="120"/>
              <w:ind w:right="113"/>
              <w:rPr>
                <w:i/>
                <w:lang w:eastAsia="en-GB"/>
              </w:rPr>
            </w:pPr>
            <w:r w:rsidRPr="00116F42">
              <w:rPr>
                <w:i/>
                <w:lang w:eastAsia="en-GB"/>
              </w:rPr>
              <w:t>Total No. of weeks of meeting time required per year in 2026 and 2027 (core + 5 % margin)</w:t>
            </w:r>
            <w:r w:rsidRPr="00116F42">
              <w:rPr>
                <w:i/>
                <w:szCs w:val="16"/>
                <w:lang w:eastAsia="en-GB"/>
              </w:rPr>
              <w:t xml:space="preserve"> according to GA res. 68/268</w:t>
            </w:r>
          </w:p>
          <w:p w14:paraId="3602AAC7" w14:textId="77777777" w:rsidR="00E95E1B" w:rsidRPr="00116F42" w:rsidRDefault="00E95E1B" w:rsidP="00116F42">
            <w:pPr>
              <w:suppressAutoHyphens w:val="0"/>
              <w:spacing w:before="40" w:after="120"/>
              <w:ind w:right="113"/>
              <w:rPr>
                <w:i/>
                <w:lang w:eastAsia="en-GB"/>
              </w:rPr>
            </w:pPr>
          </w:p>
        </w:tc>
        <w:tc>
          <w:tcPr>
            <w:tcW w:w="565" w:type="pct"/>
            <w:shd w:val="clear" w:color="auto" w:fill="auto"/>
          </w:tcPr>
          <w:p w14:paraId="1F5E7434" w14:textId="77777777" w:rsidR="00E95E1B" w:rsidRPr="00116F42" w:rsidRDefault="00E95E1B" w:rsidP="00116F42">
            <w:pPr>
              <w:suppressAutoHyphens w:val="0"/>
              <w:spacing w:before="40" w:after="120"/>
              <w:ind w:right="113"/>
              <w:rPr>
                <w:i/>
                <w:lang w:eastAsia="en-GB"/>
              </w:rPr>
            </w:pPr>
            <w:r w:rsidRPr="00116F42">
              <w:rPr>
                <w:i/>
                <w:lang w:eastAsia="en-GB"/>
              </w:rPr>
              <w:t>No. of new weeks required per year in 2026 and 2027 as compared to assessed meeting time in 2020</w:t>
            </w:r>
          </w:p>
          <w:p w14:paraId="059CB58D" w14:textId="77777777" w:rsidR="00E95E1B" w:rsidRPr="00116F42" w:rsidRDefault="00E95E1B" w:rsidP="00116F42">
            <w:pPr>
              <w:suppressAutoHyphens w:val="0"/>
              <w:spacing w:before="40" w:after="120"/>
              <w:ind w:right="113"/>
              <w:rPr>
                <w:i/>
                <w:lang w:eastAsia="en-GB"/>
              </w:rPr>
            </w:pPr>
          </w:p>
        </w:tc>
      </w:tr>
      <w:tr w:rsidR="00E95E1B" w:rsidRPr="00116F42" w14:paraId="501FFDC9" w14:textId="77777777" w:rsidTr="00116F42">
        <w:tc>
          <w:tcPr>
            <w:tcW w:w="444" w:type="pct"/>
            <w:shd w:val="clear" w:color="auto" w:fill="auto"/>
            <w:noWrap/>
          </w:tcPr>
          <w:p w14:paraId="223B52B1" w14:textId="77777777" w:rsidR="00E95E1B" w:rsidRPr="00116F42" w:rsidRDefault="00E95E1B" w:rsidP="00116F42">
            <w:pPr>
              <w:suppressAutoHyphens w:val="0"/>
              <w:spacing w:before="40" w:after="120"/>
              <w:ind w:right="113"/>
              <w:rPr>
                <w:szCs w:val="24"/>
                <w:lang w:eastAsia="en-GB"/>
              </w:rPr>
            </w:pPr>
            <w:r w:rsidRPr="00116F42">
              <w:rPr>
                <w:i/>
                <w:lang w:eastAsia="en-GB"/>
              </w:rPr>
              <w:t>Treaty body</w:t>
            </w:r>
          </w:p>
        </w:tc>
        <w:tc>
          <w:tcPr>
            <w:tcW w:w="416" w:type="pct"/>
            <w:shd w:val="clear" w:color="auto" w:fill="auto"/>
          </w:tcPr>
          <w:p w14:paraId="58E00B58" w14:textId="77777777" w:rsidR="00E95E1B" w:rsidRPr="00116F42" w:rsidRDefault="00E95E1B" w:rsidP="00116F42">
            <w:pPr>
              <w:suppressAutoHyphens w:val="0"/>
              <w:spacing w:before="40" w:after="120"/>
              <w:ind w:right="113"/>
              <w:rPr>
                <w:i/>
                <w:lang w:eastAsia="en-GB"/>
              </w:rPr>
            </w:pPr>
            <w:r w:rsidRPr="00116F42">
              <w:rPr>
                <w:i/>
                <w:lang w:eastAsia="en-GB"/>
              </w:rPr>
              <w:t>(a)</w:t>
            </w:r>
          </w:p>
        </w:tc>
        <w:tc>
          <w:tcPr>
            <w:tcW w:w="472" w:type="pct"/>
            <w:shd w:val="clear" w:color="auto" w:fill="auto"/>
          </w:tcPr>
          <w:p w14:paraId="26200DE8" w14:textId="77777777" w:rsidR="00E95E1B" w:rsidRPr="00116F42" w:rsidRDefault="00E95E1B" w:rsidP="00116F42">
            <w:pPr>
              <w:suppressAutoHyphens w:val="0"/>
              <w:spacing w:before="40" w:after="120"/>
              <w:ind w:right="113"/>
              <w:rPr>
                <w:i/>
                <w:lang w:eastAsia="en-GB"/>
              </w:rPr>
            </w:pPr>
            <w:r w:rsidRPr="00116F42">
              <w:rPr>
                <w:i/>
                <w:lang w:eastAsia="en-GB"/>
              </w:rPr>
              <w:t>(b)</w:t>
            </w:r>
          </w:p>
        </w:tc>
        <w:tc>
          <w:tcPr>
            <w:tcW w:w="1695" w:type="pct"/>
            <w:shd w:val="clear" w:color="auto" w:fill="auto"/>
          </w:tcPr>
          <w:p w14:paraId="36C23614" w14:textId="77777777" w:rsidR="00E95E1B" w:rsidRPr="00116F42" w:rsidRDefault="00E95E1B" w:rsidP="00116F42">
            <w:pPr>
              <w:suppressAutoHyphens w:val="0"/>
              <w:spacing w:before="40" w:after="120"/>
              <w:ind w:right="113"/>
              <w:rPr>
                <w:i/>
                <w:lang w:eastAsia="en-GB"/>
              </w:rPr>
            </w:pPr>
            <w:r w:rsidRPr="00116F42">
              <w:rPr>
                <w:i/>
                <w:lang w:eastAsia="en-GB"/>
              </w:rPr>
              <w:t>(c)</w:t>
            </w:r>
          </w:p>
        </w:tc>
        <w:tc>
          <w:tcPr>
            <w:tcW w:w="1408" w:type="pct"/>
            <w:shd w:val="clear" w:color="auto" w:fill="auto"/>
          </w:tcPr>
          <w:p w14:paraId="53A16AF7" w14:textId="77777777" w:rsidR="00E95E1B" w:rsidRPr="00116F42" w:rsidRDefault="00E95E1B" w:rsidP="00116F42">
            <w:pPr>
              <w:suppressAutoHyphens w:val="0"/>
              <w:spacing w:before="40" w:after="120"/>
              <w:ind w:right="113"/>
              <w:rPr>
                <w:szCs w:val="24"/>
                <w:lang w:eastAsia="en-GB"/>
              </w:rPr>
            </w:pPr>
            <w:r w:rsidRPr="00116F42">
              <w:rPr>
                <w:i/>
                <w:lang w:eastAsia="en-GB"/>
              </w:rPr>
              <w:t>(d)= (b)+(c)</w:t>
            </w:r>
          </w:p>
        </w:tc>
        <w:tc>
          <w:tcPr>
            <w:tcW w:w="565" w:type="pct"/>
            <w:shd w:val="clear" w:color="auto" w:fill="auto"/>
          </w:tcPr>
          <w:p w14:paraId="72916D6E" w14:textId="76ABF78A" w:rsidR="00E95E1B" w:rsidRPr="00116F42" w:rsidRDefault="00E95E1B" w:rsidP="00116F42">
            <w:pPr>
              <w:suppressAutoHyphens w:val="0"/>
              <w:spacing w:before="40" w:after="120"/>
              <w:ind w:right="113"/>
              <w:rPr>
                <w:szCs w:val="24"/>
                <w:lang w:eastAsia="en-GB"/>
              </w:rPr>
            </w:pPr>
            <w:r w:rsidRPr="00116F42">
              <w:rPr>
                <w:i/>
                <w:lang w:eastAsia="en-GB"/>
              </w:rPr>
              <w:t>(e)= (d)</w:t>
            </w:r>
            <w:r w:rsidR="0067031F">
              <w:rPr>
                <w:i/>
                <w:lang w:eastAsia="en-GB"/>
              </w:rPr>
              <w:t xml:space="preserve"> </w:t>
            </w:r>
            <w:r w:rsidRPr="00116F42">
              <w:rPr>
                <w:i/>
                <w:lang w:eastAsia="en-GB"/>
              </w:rPr>
              <w:t>- (a)</w:t>
            </w:r>
          </w:p>
        </w:tc>
      </w:tr>
      <w:tr w:rsidR="00E95E1B" w:rsidRPr="00116F42" w14:paraId="2F558EBD" w14:textId="77777777" w:rsidTr="00116F42">
        <w:tc>
          <w:tcPr>
            <w:tcW w:w="444" w:type="pct"/>
            <w:shd w:val="clear" w:color="auto" w:fill="auto"/>
            <w:noWrap/>
          </w:tcPr>
          <w:p w14:paraId="7657E65A" w14:textId="77777777" w:rsidR="00E95E1B" w:rsidRPr="00116F42" w:rsidRDefault="00E95E1B" w:rsidP="00116F42">
            <w:pPr>
              <w:suppressAutoHyphens w:val="0"/>
              <w:spacing w:before="40" w:after="120"/>
              <w:ind w:right="113"/>
              <w:rPr>
                <w:szCs w:val="24"/>
                <w:lang w:eastAsia="en-GB"/>
              </w:rPr>
            </w:pPr>
            <w:r w:rsidRPr="00116F42">
              <w:rPr>
                <w:szCs w:val="24"/>
                <w:lang w:eastAsia="en-GB"/>
              </w:rPr>
              <w:t>CERD</w:t>
            </w:r>
          </w:p>
        </w:tc>
        <w:tc>
          <w:tcPr>
            <w:tcW w:w="416" w:type="pct"/>
            <w:shd w:val="clear" w:color="auto" w:fill="auto"/>
          </w:tcPr>
          <w:p w14:paraId="252CFED6" w14:textId="77777777" w:rsidR="00E95E1B" w:rsidRPr="00116F42" w:rsidRDefault="00E95E1B" w:rsidP="00116F42">
            <w:pPr>
              <w:suppressAutoHyphens w:val="0"/>
              <w:spacing w:before="40" w:after="120"/>
              <w:ind w:right="113"/>
              <w:rPr>
                <w:bCs/>
                <w:szCs w:val="24"/>
                <w:lang w:eastAsia="en-GB"/>
              </w:rPr>
            </w:pPr>
            <w:r w:rsidRPr="00116F42">
              <w:rPr>
                <w:szCs w:val="18"/>
                <w:lang w:eastAsia="en-GB"/>
              </w:rPr>
              <w:t>9.4</w:t>
            </w:r>
          </w:p>
        </w:tc>
        <w:tc>
          <w:tcPr>
            <w:tcW w:w="472" w:type="pct"/>
            <w:shd w:val="clear" w:color="auto" w:fill="auto"/>
          </w:tcPr>
          <w:p w14:paraId="4A392033" w14:textId="77777777" w:rsidR="00E95E1B" w:rsidRPr="00116F42" w:rsidRDefault="00E95E1B" w:rsidP="00116F42">
            <w:pPr>
              <w:suppressAutoHyphens w:val="0"/>
              <w:spacing w:before="40" w:after="120"/>
              <w:ind w:right="113"/>
              <w:rPr>
                <w:szCs w:val="24"/>
                <w:lang w:eastAsia="en-GB"/>
              </w:rPr>
            </w:pPr>
            <w:r w:rsidRPr="00116F42">
              <w:rPr>
                <w:szCs w:val="18"/>
                <w:lang w:eastAsia="en-GB"/>
              </w:rPr>
              <w:t>8.49</w:t>
            </w:r>
          </w:p>
        </w:tc>
        <w:tc>
          <w:tcPr>
            <w:tcW w:w="1695" w:type="pct"/>
            <w:shd w:val="clear" w:color="auto" w:fill="auto"/>
          </w:tcPr>
          <w:p w14:paraId="0C9510CF" w14:textId="0114EC42" w:rsidR="00E95E1B" w:rsidRPr="00116F42" w:rsidRDefault="00E95E1B" w:rsidP="00116F42">
            <w:pPr>
              <w:suppressAutoHyphens w:val="0"/>
              <w:spacing w:before="40" w:after="120"/>
              <w:ind w:right="113"/>
              <w:rPr>
                <w:bCs/>
                <w:szCs w:val="24"/>
                <w:lang w:eastAsia="en-GB"/>
              </w:rPr>
            </w:pPr>
          </w:p>
        </w:tc>
        <w:tc>
          <w:tcPr>
            <w:tcW w:w="1408" w:type="pct"/>
            <w:shd w:val="clear" w:color="auto" w:fill="auto"/>
          </w:tcPr>
          <w:p w14:paraId="4DB2853A" w14:textId="44FC638F" w:rsidR="00E95E1B" w:rsidRPr="00116F42" w:rsidRDefault="00E95E1B" w:rsidP="00116F42">
            <w:pPr>
              <w:suppressAutoHyphens w:val="0"/>
              <w:spacing w:before="40" w:after="120"/>
              <w:ind w:right="113"/>
              <w:rPr>
                <w:szCs w:val="18"/>
              </w:rPr>
            </w:pPr>
          </w:p>
        </w:tc>
        <w:tc>
          <w:tcPr>
            <w:tcW w:w="565" w:type="pct"/>
            <w:shd w:val="clear" w:color="auto" w:fill="auto"/>
          </w:tcPr>
          <w:p w14:paraId="54ADEC78" w14:textId="441CF17C" w:rsidR="00E95E1B" w:rsidRPr="00116F42" w:rsidRDefault="00E95E1B" w:rsidP="00116F42">
            <w:pPr>
              <w:suppressAutoHyphens w:val="0"/>
              <w:spacing w:before="40" w:after="120"/>
              <w:ind w:right="113"/>
              <w:rPr>
                <w:szCs w:val="18"/>
                <w:lang w:eastAsia="en-GB"/>
              </w:rPr>
            </w:pPr>
          </w:p>
        </w:tc>
      </w:tr>
      <w:tr w:rsidR="00E95E1B" w:rsidRPr="00116F42" w14:paraId="0D5E3237" w14:textId="77777777" w:rsidTr="00116F42">
        <w:tc>
          <w:tcPr>
            <w:tcW w:w="444" w:type="pct"/>
            <w:shd w:val="clear" w:color="auto" w:fill="auto"/>
            <w:noWrap/>
            <w:hideMark/>
          </w:tcPr>
          <w:p w14:paraId="0051A5A8" w14:textId="77777777" w:rsidR="00E95E1B" w:rsidRPr="00116F42" w:rsidRDefault="00E95E1B" w:rsidP="00116F42">
            <w:pPr>
              <w:suppressAutoHyphens w:val="0"/>
              <w:spacing w:before="40" w:after="120"/>
              <w:ind w:right="113"/>
              <w:rPr>
                <w:szCs w:val="24"/>
                <w:lang w:eastAsia="en-GB"/>
              </w:rPr>
            </w:pPr>
            <w:r w:rsidRPr="00116F42">
              <w:rPr>
                <w:szCs w:val="24"/>
                <w:lang w:eastAsia="en-GB"/>
              </w:rPr>
              <w:t>CCPR</w:t>
            </w:r>
          </w:p>
        </w:tc>
        <w:tc>
          <w:tcPr>
            <w:tcW w:w="416" w:type="pct"/>
            <w:shd w:val="clear" w:color="auto" w:fill="auto"/>
          </w:tcPr>
          <w:p w14:paraId="574CCBF6" w14:textId="77777777" w:rsidR="00E95E1B" w:rsidRPr="00116F42" w:rsidRDefault="00E95E1B" w:rsidP="00116F42">
            <w:pPr>
              <w:suppressAutoHyphens w:val="0"/>
              <w:spacing w:before="40" w:after="120"/>
              <w:ind w:right="113"/>
              <w:rPr>
                <w:bCs/>
                <w:szCs w:val="24"/>
                <w:lang w:eastAsia="en-GB"/>
              </w:rPr>
            </w:pPr>
            <w:r w:rsidRPr="00116F42">
              <w:rPr>
                <w:szCs w:val="18"/>
                <w:lang w:eastAsia="en-GB"/>
              </w:rPr>
              <w:t>19.2</w:t>
            </w:r>
          </w:p>
        </w:tc>
        <w:tc>
          <w:tcPr>
            <w:tcW w:w="472" w:type="pct"/>
            <w:shd w:val="clear" w:color="auto" w:fill="auto"/>
          </w:tcPr>
          <w:p w14:paraId="38398379" w14:textId="77777777" w:rsidR="00E95E1B" w:rsidRPr="00116F42" w:rsidRDefault="00E95E1B" w:rsidP="00116F42">
            <w:pPr>
              <w:suppressAutoHyphens w:val="0"/>
              <w:spacing w:before="40" w:after="120"/>
              <w:ind w:right="113"/>
              <w:rPr>
                <w:szCs w:val="24"/>
                <w:lang w:eastAsia="en-GB"/>
              </w:rPr>
            </w:pPr>
            <w:r w:rsidRPr="00116F42">
              <w:rPr>
                <w:szCs w:val="18"/>
                <w:lang w:eastAsia="en-GB"/>
              </w:rPr>
              <w:t>17.28</w:t>
            </w:r>
          </w:p>
        </w:tc>
        <w:tc>
          <w:tcPr>
            <w:tcW w:w="1695" w:type="pct"/>
            <w:shd w:val="clear" w:color="auto" w:fill="auto"/>
          </w:tcPr>
          <w:p w14:paraId="1175786D" w14:textId="1AB84691" w:rsidR="00E95E1B" w:rsidRPr="00116F42" w:rsidRDefault="00E95E1B" w:rsidP="00116F42">
            <w:pPr>
              <w:suppressAutoHyphens w:val="0"/>
              <w:spacing w:before="40" w:after="120"/>
              <w:ind w:right="113"/>
              <w:rPr>
                <w:bCs/>
                <w:szCs w:val="24"/>
                <w:lang w:eastAsia="en-GB"/>
              </w:rPr>
            </w:pPr>
          </w:p>
        </w:tc>
        <w:tc>
          <w:tcPr>
            <w:tcW w:w="1408" w:type="pct"/>
            <w:shd w:val="clear" w:color="auto" w:fill="auto"/>
          </w:tcPr>
          <w:p w14:paraId="62999B4D" w14:textId="218442FD" w:rsidR="00E95E1B" w:rsidRPr="00116F42" w:rsidRDefault="00E95E1B" w:rsidP="00116F42">
            <w:pPr>
              <w:suppressAutoHyphens w:val="0"/>
              <w:spacing w:before="40" w:after="120"/>
              <w:ind w:right="113"/>
              <w:rPr>
                <w:szCs w:val="18"/>
              </w:rPr>
            </w:pPr>
          </w:p>
        </w:tc>
        <w:tc>
          <w:tcPr>
            <w:tcW w:w="565" w:type="pct"/>
            <w:shd w:val="clear" w:color="auto" w:fill="auto"/>
            <w:noWrap/>
          </w:tcPr>
          <w:p w14:paraId="39E7D188" w14:textId="2568ECD4" w:rsidR="00E95E1B" w:rsidRPr="00116F42" w:rsidRDefault="00E95E1B" w:rsidP="00116F42">
            <w:pPr>
              <w:suppressAutoHyphens w:val="0"/>
              <w:spacing w:before="40" w:after="120"/>
              <w:ind w:right="113"/>
              <w:rPr>
                <w:szCs w:val="18"/>
                <w:lang w:eastAsia="en-GB"/>
              </w:rPr>
            </w:pPr>
          </w:p>
        </w:tc>
      </w:tr>
      <w:tr w:rsidR="00E95E1B" w:rsidRPr="00116F42" w14:paraId="208B24BD" w14:textId="77777777" w:rsidTr="00116F42">
        <w:tc>
          <w:tcPr>
            <w:tcW w:w="444" w:type="pct"/>
            <w:shd w:val="clear" w:color="auto" w:fill="auto"/>
            <w:noWrap/>
            <w:hideMark/>
          </w:tcPr>
          <w:p w14:paraId="71B9195B" w14:textId="77777777" w:rsidR="00E95E1B" w:rsidRPr="00116F42" w:rsidRDefault="00E95E1B" w:rsidP="00116F42">
            <w:pPr>
              <w:suppressAutoHyphens w:val="0"/>
              <w:spacing w:before="40" w:after="120"/>
              <w:ind w:right="113"/>
              <w:rPr>
                <w:szCs w:val="24"/>
                <w:lang w:eastAsia="en-GB"/>
              </w:rPr>
            </w:pPr>
            <w:r w:rsidRPr="00116F42">
              <w:rPr>
                <w:szCs w:val="24"/>
                <w:lang w:eastAsia="en-GB"/>
              </w:rPr>
              <w:t>CESCR</w:t>
            </w:r>
          </w:p>
        </w:tc>
        <w:tc>
          <w:tcPr>
            <w:tcW w:w="416" w:type="pct"/>
            <w:shd w:val="clear" w:color="auto" w:fill="auto"/>
          </w:tcPr>
          <w:p w14:paraId="650EACCC" w14:textId="77777777" w:rsidR="00E95E1B" w:rsidRPr="00116F42" w:rsidRDefault="00E95E1B" w:rsidP="00116F42">
            <w:pPr>
              <w:suppressAutoHyphens w:val="0"/>
              <w:spacing w:before="40" w:after="120"/>
              <w:ind w:right="113"/>
              <w:rPr>
                <w:bCs/>
                <w:szCs w:val="24"/>
                <w:lang w:eastAsia="en-GB"/>
              </w:rPr>
            </w:pPr>
            <w:r w:rsidRPr="00116F42">
              <w:rPr>
                <w:szCs w:val="18"/>
                <w:lang w:eastAsia="en-GB"/>
              </w:rPr>
              <w:t>8</w:t>
            </w:r>
          </w:p>
        </w:tc>
        <w:tc>
          <w:tcPr>
            <w:tcW w:w="472" w:type="pct"/>
            <w:shd w:val="clear" w:color="auto" w:fill="auto"/>
          </w:tcPr>
          <w:p w14:paraId="7F07E7F2" w14:textId="77777777" w:rsidR="00E95E1B" w:rsidRPr="00116F42" w:rsidRDefault="00E95E1B" w:rsidP="00116F42">
            <w:pPr>
              <w:suppressAutoHyphens w:val="0"/>
              <w:spacing w:before="40" w:after="120"/>
              <w:ind w:right="113"/>
              <w:rPr>
                <w:szCs w:val="24"/>
                <w:lang w:eastAsia="en-GB"/>
              </w:rPr>
            </w:pPr>
            <w:r w:rsidRPr="00116F42">
              <w:rPr>
                <w:szCs w:val="18"/>
                <w:lang w:eastAsia="en-GB"/>
              </w:rPr>
              <w:t>8.95</w:t>
            </w:r>
          </w:p>
        </w:tc>
        <w:tc>
          <w:tcPr>
            <w:tcW w:w="1695" w:type="pct"/>
            <w:shd w:val="clear" w:color="auto" w:fill="auto"/>
          </w:tcPr>
          <w:p w14:paraId="6D5A26F2" w14:textId="2A77F10F" w:rsidR="00E95E1B" w:rsidRPr="00116F42" w:rsidRDefault="00E95E1B" w:rsidP="00116F42">
            <w:pPr>
              <w:suppressAutoHyphens w:val="0"/>
              <w:spacing w:before="40" w:after="120"/>
              <w:ind w:right="113"/>
              <w:rPr>
                <w:bCs/>
                <w:szCs w:val="24"/>
                <w:lang w:eastAsia="en-GB"/>
              </w:rPr>
            </w:pPr>
          </w:p>
        </w:tc>
        <w:tc>
          <w:tcPr>
            <w:tcW w:w="1408" w:type="pct"/>
            <w:shd w:val="clear" w:color="auto" w:fill="auto"/>
          </w:tcPr>
          <w:p w14:paraId="369511D1" w14:textId="6A0A95CF" w:rsidR="00E95E1B" w:rsidRPr="00116F42" w:rsidRDefault="00E95E1B" w:rsidP="00116F42">
            <w:pPr>
              <w:suppressAutoHyphens w:val="0"/>
              <w:spacing w:before="40" w:after="120"/>
              <w:ind w:right="113"/>
              <w:rPr>
                <w:szCs w:val="18"/>
              </w:rPr>
            </w:pPr>
          </w:p>
        </w:tc>
        <w:tc>
          <w:tcPr>
            <w:tcW w:w="565" w:type="pct"/>
            <w:shd w:val="clear" w:color="auto" w:fill="auto"/>
            <w:noWrap/>
          </w:tcPr>
          <w:p w14:paraId="0FD95B2A" w14:textId="45523F22" w:rsidR="00E95E1B" w:rsidRPr="00116F42" w:rsidRDefault="00E95E1B" w:rsidP="00116F42">
            <w:pPr>
              <w:suppressAutoHyphens w:val="0"/>
              <w:spacing w:before="40" w:after="120"/>
              <w:ind w:right="113"/>
              <w:rPr>
                <w:szCs w:val="18"/>
                <w:lang w:eastAsia="en-GB"/>
              </w:rPr>
            </w:pPr>
          </w:p>
        </w:tc>
      </w:tr>
      <w:tr w:rsidR="00E95E1B" w:rsidRPr="00116F42" w14:paraId="6C61B138" w14:textId="77777777" w:rsidTr="00116F42">
        <w:tc>
          <w:tcPr>
            <w:tcW w:w="444" w:type="pct"/>
            <w:shd w:val="clear" w:color="auto" w:fill="auto"/>
            <w:noWrap/>
            <w:hideMark/>
          </w:tcPr>
          <w:p w14:paraId="150D2F45" w14:textId="77777777" w:rsidR="00E95E1B" w:rsidRPr="00116F42" w:rsidRDefault="00E95E1B" w:rsidP="00116F42">
            <w:pPr>
              <w:suppressAutoHyphens w:val="0"/>
              <w:spacing w:before="40" w:after="120"/>
              <w:ind w:right="113"/>
              <w:rPr>
                <w:szCs w:val="24"/>
                <w:lang w:eastAsia="en-GB"/>
              </w:rPr>
            </w:pPr>
            <w:r w:rsidRPr="00116F42">
              <w:rPr>
                <w:szCs w:val="24"/>
                <w:lang w:eastAsia="en-GB"/>
              </w:rPr>
              <w:t>CEDAW</w:t>
            </w:r>
          </w:p>
        </w:tc>
        <w:tc>
          <w:tcPr>
            <w:tcW w:w="416" w:type="pct"/>
            <w:shd w:val="clear" w:color="auto" w:fill="auto"/>
          </w:tcPr>
          <w:p w14:paraId="35DB1DEB" w14:textId="77777777" w:rsidR="00E95E1B" w:rsidRPr="00116F42" w:rsidRDefault="00E95E1B" w:rsidP="00116F42">
            <w:pPr>
              <w:suppressAutoHyphens w:val="0"/>
              <w:spacing w:before="40" w:after="120"/>
              <w:ind w:right="113"/>
              <w:rPr>
                <w:bCs/>
                <w:szCs w:val="24"/>
                <w:lang w:eastAsia="en-GB"/>
              </w:rPr>
            </w:pPr>
            <w:r w:rsidRPr="00116F42">
              <w:rPr>
                <w:szCs w:val="18"/>
                <w:lang w:eastAsia="en-GB"/>
              </w:rPr>
              <w:t>14</w:t>
            </w:r>
          </w:p>
        </w:tc>
        <w:tc>
          <w:tcPr>
            <w:tcW w:w="472" w:type="pct"/>
            <w:shd w:val="clear" w:color="auto" w:fill="auto"/>
          </w:tcPr>
          <w:p w14:paraId="32178E86" w14:textId="77777777" w:rsidR="00E95E1B" w:rsidRPr="00116F42" w:rsidRDefault="00E95E1B" w:rsidP="00116F42">
            <w:pPr>
              <w:suppressAutoHyphens w:val="0"/>
              <w:spacing w:before="40" w:after="120"/>
              <w:ind w:right="113"/>
              <w:rPr>
                <w:szCs w:val="24"/>
                <w:lang w:eastAsia="en-GB"/>
              </w:rPr>
            </w:pPr>
            <w:r w:rsidRPr="00116F42">
              <w:rPr>
                <w:szCs w:val="18"/>
                <w:lang w:eastAsia="en-GB"/>
              </w:rPr>
              <w:t>14</w:t>
            </w:r>
          </w:p>
        </w:tc>
        <w:tc>
          <w:tcPr>
            <w:tcW w:w="1695" w:type="pct"/>
            <w:shd w:val="clear" w:color="auto" w:fill="auto"/>
          </w:tcPr>
          <w:p w14:paraId="4CC36F77" w14:textId="56679D42" w:rsidR="00E95E1B" w:rsidRPr="00116F42" w:rsidRDefault="00E95E1B" w:rsidP="00116F42">
            <w:pPr>
              <w:suppressAutoHyphens w:val="0"/>
              <w:spacing w:before="40" w:after="120"/>
              <w:ind w:right="113"/>
              <w:rPr>
                <w:bCs/>
                <w:szCs w:val="24"/>
                <w:lang w:eastAsia="en-GB"/>
              </w:rPr>
            </w:pPr>
          </w:p>
        </w:tc>
        <w:tc>
          <w:tcPr>
            <w:tcW w:w="1408" w:type="pct"/>
            <w:shd w:val="clear" w:color="auto" w:fill="auto"/>
          </w:tcPr>
          <w:p w14:paraId="0097F855" w14:textId="3322255B" w:rsidR="00E95E1B" w:rsidRPr="00116F42" w:rsidRDefault="00E95E1B" w:rsidP="00116F42">
            <w:pPr>
              <w:suppressAutoHyphens w:val="0"/>
              <w:spacing w:before="40" w:after="120"/>
              <w:ind w:right="113"/>
              <w:rPr>
                <w:szCs w:val="18"/>
              </w:rPr>
            </w:pPr>
          </w:p>
        </w:tc>
        <w:tc>
          <w:tcPr>
            <w:tcW w:w="565" w:type="pct"/>
            <w:shd w:val="clear" w:color="auto" w:fill="auto"/>
            <w:noWrap/>
          </w:tcPr>
          <w:p w14:paraId="611E8F06" w14:textId="7F4CC514" w:rsidR="00E95E1B" w:rsidRPr="00116F42" w:rsidRDefault="00E95E1B" w:rsidP="00116F42">
            <w:pPr>
              <w:suppressAutoHyphens w:val="0"/>
              <w:spacing w:before="40" w:after="120"/>
              <w:ind w:right="113"/>
              <w:rPr>
                <w:szCs w:val="18"/>
                <w:lang w:eastAsia="en-GB"/>
              </w:rPr>
            </w:pPr>
          </w:p>
        </w:tc>
      </w:tr>
      <w:tr w:rsidR="00E95E1B" w:rsidRPr="00116F42" w14:paraId="08A82393" w14:textId="77777777" w:rsidTr="00116F42">
        <w:tc>
          <w:tcPr>
            <w:tcW w:w="444" w:type="pct"/>
            <w:shd w:val="clear" w:color="auto" w:fill="auto"/>
            <w:noWrap/>
            <w:hideMark/>
          </w:tcPr>
          <w:p w14:paraId="7AD8A70E" w14:textId="77777777" w:rsidR="00E95E1B" w:rsidRPr="00116F42" w:rsidRDefault="00E95E1B" w:rsidP="00116F42">
            <w:pPr>
              <w:suppressAutoHyphens w:val="0"/>
              <w:spacing w:before="40" w:after="120"/>
              <w:ind w:right="113"/>
              <w:rPr>
                <w:szCs w:val="24"/>
                <w:lang w:eastAsia="en-GB"/>
              </w:rPr>
            </w:pPr>
            <w:r w:rsidRPr="00116F42">
              <w:rPr>
                <w:szCs w:val="24"/>
                <w:lang w:eastAsia="en-GB"/>
              </w:rPr>
              <w:t>CAT</w:t>
            </w:r>
          </w:p>
        </w:tc>
        <w:tc>
          <w:tcPr>
            <w:tcW w:w="416" w:type="pct"/>
            <w:shd w:val="clear" w:color="auto" w:fill="auto"/>
          </w:tcPr>
          <w:p w14:paraId="648DABB6" w14:textId="77777777" w:rsidR="00E95E1B" w:rsidRPr="00116F42" w:rsidRDefault="00E95E1B" w:rsidP="00116F42">
            <w:pPr>
              <w:suppressAutoHyphens w:val="0"/>
              <w:spacing w:before="40" w:after="120"/>
              <w:ind w:right="113"/>
              <w:rPr>
                <w:bCs/>
                <w:szCs w:val="24"/>
                <w:lang w:eastAsia="en-GB"/>
              </w:rPr>
            </w:pPr>
            <w:r w:rsidRPr="00116F42">
              <w:rPr>
                <w:szCs w:val="18"/>
                <w:lang w:eastAsia="en-GB"/>
              </w:rPr>
              <w:t>11.3</w:t>
            </w:r>
          </w:p>
        </w:tc>
        <w:tc>
          <w:tcPr>
            <w:tcW w:w="472" w:type="pct"/>
            <w:shd w:val="clear" w:color="auto" w:fill="auto"/>
          </w:tcPr>
          <w:p w14:paraId="2A01470D" w14:textId="77777777" w:rsidR="00E95E1B" w:rsidRPr="00116F42" w:rsidRDefault="00E95E1B" w:rsidP="00116F42">
            <w:pPr>
              <w:suppressAutoHyphens w:val="0"/>
              <w:spacing w:before="40" w:after="120"/>
              <w:ind w:right="113"/>
              <w:rPr>
                <w:szCs w:val="24"/>
                <w:lang w:eastAsia="en-GB"/>
              </w:rPr>
            </w:pPr>
            <w:r w:rsidRPr="00116F42">
              <w:rPr>
                <w:szCs w:val="18"/>
                <w:lang w:eastAsia="en-GB"/>
              </w:rPr>
              <w:t>9.45</w:t>
            </w:r>
          </w:p>
        </w:tc>
        <w:tc>
          <w:tcPr>
            <w:tcW w:w="1695" w:type="pct"/>
            <w:shd w:val="clear" w:color="auto" w:fill="auto"/>
          </w:tcPr>
          <w:p w14:paraId="0E0F80B6" w14:textId="6008D623" w:rsidR="00E95E1B" w:rsidRPr="00116F42" w:rsidRDefault="00E95E1B" w:rsidP="00116F42">
            <w:pPr>
              <w:suppressAutoHyphens w:val="0"/>
              <w:spacing w:before="40" w:after="120"/>
              <w:ind w:right="113"/>
              <w:rPr>
                <w:bCs/>
                <w:szCs w:val="24"/>
                <w:lang w:eastAsia="en-GB"/>
              </w:rPr>
            </w:pPr>
          </w:p>
        </w:tc>
        <w:tc>
          <w:tcPr>
            <w:tcW w:w="1408" w:type="pct"/>
            <w:shd w:val="clear" w:color="auto" w:fill="auto"/>
          </w:tcPr>
          <w:p w14:paraId="03C9886F" w14:textId="3FFFD0E7" w:rsidR="00E95E1B" w:rsidRPr="00116F42" w:rsidRDefault="00E95E1B" w:rsidP="00116F42">
            <w:pPr>
              <w:suppressAutoHyphens w:val="0"/>
              <w:spacing w:before="40" w:after="120"/>
              <w:ind w:right="113"/>
              <w:rPr>
                <w:szCs w:val="18"/>
              </w:rPr>
            </w:pPr>
          </w:p>
        </w:tc>
        <w:tc>
          <w:tcPr>
            <w:tcW w:w="565" w:type="pct"/>
            <w:shd w:val="clear" w:color="auto" w:fill="auto"/>
            <w:noWrap/>
          </w:tcPr>
          <w:p w14:paraId="6583B448" w14:textId="3F318647" w:rsidR="00E95E1B" w:rsidRPr="00116F42" w:rsidRDefault="00E95E1B" w:rsidP="00116F42">
            <w:pPr>
              <w:suppressAutoHyphens w:val="0"/>
              <w:spacing w:before="40" w:after="120"/>
              <w:ind w:right="113"/>
              <w:rPr>
                <w:szCs w:val="18"/>
                <w:lang w:eastAsia="en-GB"/>
              </w:rPr>
            </w:pPr>
          </w:p>
        </w:tc>
      </w:tr>
      <w:tr w:rsidR="00E95E1B" w:rsidRPr="00116F42" w14:paraId="27391A07" w14:textId="77777777" w:rsidTr="00116F42">
        <w:tc>
          <w:tcPr>
            <w:tcW w:w="444" w:type="pct"/>
            <w:shd w:val="clear" w:color="auto" w:fill="auto"/>
            <w:noWrap/>
            <w:hideMark/>
          </w:tcPr>
          <w:p w14:paraId="356963B8" w14:textId="77777777" w:rsidR="00E95E1B" w:rsidRPr="00116F42" w:rsidRDefault="00E95E1B" w:rsidP="00116F42">
            <w:pPr>
              <w:suppressAutoHyphens w:val="0"/>
              <w:spacing w:before="40" w:after="120"/>
              <w:ind w:right="113"/>
              <w:rPr>
                <w:szCs w:val="24"/>
                <w:lang w:eastAsia="en-GB"/>
              </w:rPr>
            </w:pPr>
            <w:r w:rsidRPr="00116F42">
              <w:rPr>
                <w:szCs w:val="24"/>
                <w:lang w:eastAsia="en-GB"/>
              </w:rPr>
              <w:t>CRC</w:t>
            </w:r>
          </w:p>
        </w:tc>
        <w:tc>
          <w:tcPr>
            <w:tcW w:w="416" w:type="pct"/>
            <w:shd w:val="clear" w:color="auto" w:fill="auto"/>
          </w:tcPr>
          <w:p w14:paraId="27234EDB" w14:textId="77777777" w:rsidR="00E95E1B" w:rsidRPr="00116F42" w:rsidRDefault="00E95E1B" w:rsidP="00116F42">
            <w:pPr>
              <w:suppressAutoHyphens w:val="0"/>
              <w:spacing w:before="40" w:after="120"/>
              <w:ind w:right="113"/>
              <w:rPr>
                <w:bCs/>
                <w:szCs w:val="24"/>
                <w:lang w:eastAsia="en-GB"/>
              </w:rPr>
            </w:pPr>
            <w:r w:rsidRPr="00116F42">
              <w:rPr>
                <w:szCs w:val="18"/>
                <w:lang w:eastAsia="en-GB"/>
              </w:rPr>
              <w:t>12</w:t>
            </w:r>
          </w:p>
        </w:tc>
        <w:tc>
          <w:tcPr>
            <w:tcW w:w="472" w:type="pct"/>
            <w:shd w:val="clear" w:color="auto" w:fill="auto"/>
          </w:tcPr>
          <w:p w14:paraId="1094E634" w14:textId="77777777" w:rsidR="00E95E1B" w:rsidRPr="00116F42" w:rsidRDefault="00E95E1B" w:rsidP="00116F42">
            <w:pPr>
              <w:suppressAutoHyphens w:val="0"/>
              <w:spacing w:before="40" w:after="120"/>
              <w:ind w:right="113"/>
              <w:rPr>
                <w:szCs w:val="24"/>
                <w:lang w:eastAsia="en-GB"/>
              </w:rPr>
            </w:pPr>
            <w:r w:rsidRPr="00116F42">
              <w:rPr>
                <w:szCs w:val="18"/>
                <w:lang w:eastAsia="en-GB"/>
              </w:rPr>
              <w:t>12</w:t>
            </w:r>
          </w:p>
        </w:tc>
        <w:tc>
          <w:tcPr>
            <w:tcW w:w="1695" w:type="pct"/>
            <w:shd w:val="clear" w:color="auto" w:fill="auto"/>
          </w:tcPr>
          <w:p w14:paraId="3B5006AC" w14:textId="4E0BE71D" w:rsidR="00E95E1B" w:rsidRPr="00116F42" w:rsidRDefault="00E95E1B" w:rsidP="00116F42">
            <w:pPr>
              <w:suppressAutoHyphens w:val="0"/>
              <w:spacing w:before="40" w:after="120"/>
              <w:ind w:right="113"/>
              <w:rPr>
                <w:bCs/>
                <w:szCs w:val="24"/>
                <w:lang w:eastAsia="en-GB"/>
              </w:rPr>
            </w:pPr>
          </w:p>
        </w:tc>
        <w:tc>
          <w:tcPr>
            <w:tcW w:w="1408" w:type="pct"/>
            <w:shd w:val="clear" w:color="auto" w:fill="auto"/>
          </w:tcPr>
          <w:p w14:paraId="081CCDA7" w14:textId="53FDF446" w:rsidR="00E95E1B" w:rsidRPr="00116F42" w:rsidRDefault="00E95E1B" w:rsidP="00116F42">
            <w:pPr>
              <w:suppressAutoHyphens w:val="0"/>
              <w:spacing w:before="40" w:after="120"/>
              <w:ind w:right="113"/>
              <w:rPr>
                <w:szCs w:val="18"/>
              </w:rPr>
            </w:pPr>
          </w:p>
        </w:tc>
        <w:tc>
          <w:tcPr>
            <w:tcW w:w="565" w:type="pct"/>
            <w:shd w:val="clear" w:color="auto" w:fill="auto"/>
            <w:noWrap/>
          </w:tcPr>
          <w:p w14:paraId="540A38FD" w14:textId="69F92EED" w:rsidR="00E95E1B" w:rsidRPr="00116F42" w:rsidRDefault="00E95E1B" w:rsidP="00116F42">
            <w:pPr>
              <w:suppressAutoHyphens w:val="0"/>
              <w:spacing w:before="40" w:after="120"/>
              <w:ind w:right="113"/>
              <w:rPr>
                <w:szCs w:val="18"/>
                <w:lang w:eastAsia="en-GB"/>
              </w:rPr>
            </w:pPr>
          </w:p>
        </w:tc>
      </w:tr>
      <w:tr w:rsidR="00E95E1B" w:rsidRPr="00116F42" w14:paraId="12C72AED" w14:textId="77777777" w:rsidTr="00116F42">
        <w:tc>
          <w:tcPr>
            <w:tcW w:w="444" w:type="pct"/>
            <w:shd w:val="clear" w:color="auto" w:fill="auto"/>
            <w:noWrap/>
            <w:hideMark/>
          </w:tcPr>
          <w:p w14:paraId="54A84965" w14:textId="77777777" w:rsidR="00E95E1B" w:rsidRPr="00116F42" w:rsidRDefault="00E95E1B" w:rsidP="00116F42">
            <w:pPr>
              <w:suppressAutoHyphens w:val="0"/>
              <w:spacing w:before="40" w:after="120"/>
              <w:ind w:right="113"/>
              <w:rPr>
                <w:szCs w:val="24"/>
                <w:lang w:eastAsia="en-GB"/>
              </w:rPr>
            </w:pPr>
            <w:r w:rsidRPr="00116F42">
              <w:rPr>
                <w:szCs w:val="24"/>
                <w:lang w:eastAsia="en-GB"/>
              </w:rPr>
              <w:t>CMW</w:t>
            </w:r>
          </w:p>
        </w:tc>
        <w:tc>
          <w:tcPr>
            <w:tcW w:w="416" w:type="pct"/>
            <w:shd w:val="clear" w:color="auto" w:fill="auto"/>
          </w:tcPr>
          <w:p w14:paraId="57149323" w14:textId="77777777" w:rsidR="00E95E1B" w:rsidRPr="00116F42" w:rsidRDefault="00E95E1B" w:rsidP="00116F42">
            <w:pPr>
              <w:suppressAutoHyphens w:val="0"/>
              <w:spacing w:before="40" w:after="120"/>
              <w:ind w:right="113"/>
              <w:rPr>
                <w:bCs/>
                <w:szCs w:val="24"/>
                <w:lang w:eastAsia="en-GB"/>
              </w:rPr>
            </w:pPr>
            <w:r w:rsidRPr="00116F42">
              <w:rPr>
                <w:szCs w:val="18"/>
                <w:lang w:eastAsia="en-GB"/>
              </w:rPr>
              <w:t>4.3</w:t>
            </w:r>
          </w:p>
        </w:tc>
        <w:tc>
          <w:tcPr>
            <w:tcW w:w="472" w:type="pct"/>
            <w:shd w:val="clear" w:color="auto" w:fill="auto"/>
          </w:tcPr>
          <w:p w14:paraId="4B5D91B0" w14:textId="77777777" w:rsidR="00E95E1B" w:rsidRPr="00116F42" w:rsidRDefault="00E95E1B" w:rsidP="00116F42">
            <w:pPr>
              <w:suppressAutoHyphens w:val="0"/>
              <w:spacing w:before="40" w:after="120"/>
              <w:ind w:right="113"/>
              <w:rPr>
                <w:bCs/>
                <w:szCs w:val="24"/>
                <w:lang w:eastAsia="en-GB"/>
              </w:rPr>
            </w:pPr>
            <w:r w:rsidRPr="00116F42">
              <w:rPr>
                <w:bCs/>
                <w:szCs w:val="18"/>
                <w:lang w:eastAsia="en-GB"/>
              </w:rPr>
              <w:t>3.52</w:t>
            </w:r>
          </w:p>
        </w:tc>
        <w:tc>
          <w:tcPr>
            <w:tcW w:w="1695" w:type="pct"/>
            <w:shd w:val="clear" w:color="auto" w:fill="auto"/>
          </w:tcPr>
          <w:p w14:paraId="5FAADCF6" w14:textId="39AE1AAD" w:rsidR="00E95E1B" w:rsidRPr="00116F42" w:rsidRDefault="00E95E1B" w:rsidP="00116F42">
            <w:pPr>
              <w:suppressAutoHyphens w:val="0"/>
              <w:spacing w:before="40" w:after="120"/>
              <w:ind w:right="113"/>
              <w:rPr>
                <w:bCs/>
                <w:szCs w:val="24"/>
                <w:lang w:eastAsia="en-GB"/>
              </w:rPr>
            </w:pPr>
          </w:p>
        </w:tc>
        <w:tc>
          <w:tcPr>
            <w:tcW w:w="1408" w:type="pct"/>
            <w:shd w:val="clear" w:color="auto" w:fill="auto"/>
          </w:tcPr>
          <w:p w14:paraId="38EBA2E8" w14:textId="509110C6" w:rsidR="00E95E1B" w:rsidRPr="00116F42" w:rsidRDefault="00E95E1B" w:rsidP="00116F42">
            <w:pPr>
              <w:suppressAutoHyphens w:val="0"/>
              <w:spacing w:before="40" w:after="120"/>
              <w:ind w:right="113"/>
              <w:rPr>
                <w:szCs w:val="18"/>
              </w:rPr>
            </w:pPr>
          </w:p>
        </w:tc>
        <w:tc>
          <w:tcPr>
            <w:tcW w:w="565" w:type="pct"/>
            <w:shd w:val="clear" w:color="auto" w:fill="auto"/>
            <w:noWrap/>
          </w:tcPr>
          <w:p w14:paraId="42D57A71" w14:textId="178A31D6" w:rsidR="00E95E1B" w:rsidRPr="00116F42" w:rsidRDefault="00E95E1B" w:rsidP="00116F42">
            <w:pPr>
              <w:suppressAutoHyphens w:val="0"/>
              <w:spacing w:before="40" w:after="120"/>
              <w:ind w:right="113"/>
              <w:rPr>
                <w:szCs w:val="18"/>
                <w:lang w:eastAsia="en-GB"/>
              </w:rPr>
            </w:pPr>
          </w:p>
        </w:tc>
      </w:tr>
      <w:tr w:rsidR="00E95E1B" w:rsidRPr="00116F42" w14:paraId="114D2306" w14:textId="77777777" w:rsidTr="00116F42">
        <w:tc>
          <w:tcPr>
            <w:tcW w:w="444" w:type="pct"/>
            <w:shd w:val="clear" w:color="auto" w:fill="auto"/>
            <w:noWrap/>
            <w:hideMark/>
          </w:tcPr>
          <w:p w14:paraId="7DC692D2" w14:textId="77777777" w:rsidR="00E95E1B" w:rsidRPr="00116F42" w:rsidRDefault="00E95E1B" w:rsidP="00116F42">
            <w:pPr>
              <w:suppressAutoHyphens w:val="0"/>
              <w:spacing w:before="40" w:after="120"/>
              <w:ind w:right="113"/>
              <w:rPr>
                <w:szCs w:val="24"/>
                <w:lang w:eastAsia="en-GB"/>
              </w:rPr>
            </w:pPr>
            <w:r w:rsidRPr="00116F42">
              <w:rPr>
                <w:szCs w:val="24"/>
                <w:lang w:eastAsia="en-GB"/>
              </w:rPr>
              <w:t>CRPD</w:t>
            </w:r>
          </w:p>
        </w:tc>
        <w:tc>
          <w:tcPr>
            <w:tcW w:w="416" w:type="pct"/>
            <w:shd w:val="clear" w:color="auto" w:fill="auto"/>
          </w:tcPr>
          <w:p w14:paraId="45FB827E" w14:textId="77777777" w:rsidR="00E95E1B" w:rsidRPr="00116F42" w:rsidRDefault="00E95E1B" w:rsidP="00116F42">
            <w:pPr>
              <w:suppressAutoHyphens w:val="0"/>
              <w:spacing w:before="40" w:after="120"/>
              <w:ind w:right="113"/>
              <w:rPr>
                <w:bCs/>
                <w:szCs w:val="24"/>
                <w:lang w:eastAsia="en-GB"/>
              </w:rPr>
            </w:pPr>
            <w:r w:rsidRPr="00116F42">
              <w:rPr>
                <w:szCs w:val="18"/>
                <w:lang w:eastAsia="en-GB"/>
              </w:rPr>
              <w:t>8.8</w:t>
            </w:r>
          </w:p>
        </w:tc>
        <w:tc>
          <w:tcPr>
            <w:tcW w:w="472" w:type="pct"/>
            <w:shd w:val="clear" w:color="auto" w:fill="auto"/>
          </w:tcPr>
          <w:p w14:paraId="5CC9ED85" w14:textId="77777777" w:rsidR="00E95E1B" w:rsidRPr="00116F42" w:rsidRDefault="00E95E1B" w:rsidP="00116F42">
            <w:pPr>
              <w:suppressAutoHyphens w:val="0"/>
              <w:spacing w:before="40" w:after="120"/>
              <w:ind w:right="113"/>
              <w:rPr>
                <w:bCs/>
                <w:szCs w:val="24"/>
                <w:lang w:eastAsia="en-GB"/>
              </w:rPr>
            </w:pPr>
            <w:r w:rsidRPr="00116F42">
              <w:rPr>
                <w:bCs/>
                <w:szCs w:val="18"/>
                <w:lang w:eastAsia="en-GB"/>
              </w:rPr>
              <w:t>7</w:t>
            </w:r>
          </w:p>
        </w:tc>
        <w:tc>
          <w:tcPr>
            <w:tcW w:w="1695" w:type="pct"/>
            <w:shd w:val="clear" w:color="auto" w:fill="auto"/>
          </w:tcPr>
          <w:p w14:paraId="49A9E7AD" w14:textId="67424233" w:rsidR="00E95E1B" w:rsidRPr="00116F42" w:rsidRDefault="00E95E1B" w:rsidP="00116F42">
            <w:pPr>
              <w:suppressAutoHyphens w:val="0"/>
              <w:spacing w:before="40" w:after="120"/>
              <w:ind w:right="113"/>
              <w:rPr>
                <w:bCs/>
                <w:szCs w:val="24"/>
                <w:lang w:eastAsia="en-GB"/>
              </w:rPr>
            </w:pPr>
          </w:p>
        </w:tc>
        <w:tc>
          <w:tcPr>
            <w:tcW w:w="1408" w:type="pct"/>
            <w:shd w:val="clear" w:color="auto" w:fill="auto"/>
          </w:tcPr>
          <w:p w14:paraId="1629A1F4" w14:textId="683D529F" w:rsidR="00E95E1B" w:rsidRPr="00116F42" w:rsidRDefault="00E95E1B" w:rsidP="00116F42">
            <w:pPr>
              <w:suppressAutoHyphens w:val="0"/>
              <w:spacing w:before="40" w:after="120"/>
              <w:ind w:right="113"/>
              <w:rPr>
                <w:szCs w:val="18"/>
              </w:rPr>
            </w:pPr>
          </w:p>
        </w:tc>
        <w:tc>
          <w:tcPr>
            <w:tcW w:w="565" w:type="pct"/>
            <w:shd w:val="clear" w:color="auto" w:fill="auto"/>
            <w:noWrap/>
          </w:tcPr>
          <w:p w14:paraId="5636D9C4" w14:textId="2BA69C43" w:rsidR="00E95E1B" w:rsidRPr="00116F42" w:rsidRDefault="00E95E1B" w:rsidP="00116F42">
            <w:pPr>
              <w:suppressAutoHyphens w:val="0"/>
              <w:spacing w:before="40" w:after="120"/>
              <w:ind w:right="113"/>
              <w:rPr>
                <w:szCs w:val="18"/>
                <w:lang w:eastAsia="en-GB"/>
              </w:rPr>
            </w:pPr>
          </w:p>
        </w:tc>
      </w:tr>
      <w:tr w:rsidR="00E95E1B" w:rsidRPr="00116F42" w14:paraId="6E3CDBD9" w14:textId="77777777" w:rsidTr="00116F42">
        <w:tc>
          <w:tcPr>
            <w:tcW w:w="444" w:type="pct"/>
            <w:shd w:val="clear" w:color="auto" w:fill="auto"/>
            <w:noWrap/>
            <w:hideMark/>
          </w:tcPr>
          <w:p w14:paraId="57456975" w14:textId="77777777" w:rsidR="00E95E1B" w:rsidRPr="00116F42" w:rsidRDefault="00E95E1B" w:rsidP="00116F42">
            <w:pPr>
              <w:suppressAutoHyphens w:val="0"/>
              <w:spacing w:before="40" w:after="120"/>
              <w:ind w:right="113"/>
              <w:rPr>
                <w:szCs w:val="24"/>
                <w:lang w:eastAsia="en-GB"/>
              </w:rPr>
            </w:pPr>
            <w:r w:rsidRPr="00116F42">
              <w:rPr>
                <w:szCs w:val="24"/>
                <w:lang w:eastAsia="en-GB"/>
              </w:rPr>
              <w:t>CED</w:t>
            </w:r>
          </w:p>
        </w:tc>
        <w:tc>
          <w:tcPr>
            <w:tcW w:w="416" w:type="pct"/>
            <w:shd w:val="clear" w:color="auto" w:fill="auto"/>
          </w:tcPr>
          <w:p w14:paraId="1CEB83E6" w14:textId="77777777" w:rsidR="00E95E1B" w:rsidRPr="00116F42" w:rsidRDefault="00E95E1B" w:rsidP="00116F42">
            <w:pPr>
              <w:suppressAutoHyphens w:val="0"/>
              <w:spacing w:before="40" w:after="120"/>
              <w:ind w:right="113"/>
              <w:rPr>
                <w:bCs/>
                <w:szCs w:val="24"/>
                <w:lang w:eastAsia="en-GB"/>
              </w:rPr>
            </w:pPr>
            <w:r w:rsidRPr="00116F42">
              <w:rPr>
                <w:szCs w:val="18"/>
                <w:lang w:eastAsia="en-GB"/>
              </w:rPr>
              <w:t>4</w:t>
            </w:r>
          </w:p>
        </w:tc>
        <w:tc>
          <w:tcPr>
            <w:tcW w:w="472" w:type="pct"/>
            <w:shd w:val="clear" w:color="auto" w:fill="auto"/>
          </w:tcPr>
          <w:p w14:paraId="122FD298" w14:textId="77777777" w:rsidR="00E95E1B" w:rsidRPr="00116F42" w:rsidRDefault="00E95E1B" w:rsidP="00116F42">
            <w:pPr>
              <w:suppressAutoHyphens w:val="0"/>
              <w:spacing w:before="40" w:after="120"/>
              <w:ind w:right="113"/>
              <w:rPr>
                <w:bCs/>
                <w:szCs w:val="24"/>
                <w:lang w:eastAsia="en-GB"/>
              </w:rPr>
            </w:pPr>
            <w:r w:rsidRPr="00116F42">
              <w:rPr>
                <w:bCs/>
                <w:szCs w:val="18"/>
                <w:lang w:eastAsia="en-GB"/>
              </w:rPr>
              <w:t>5.74</w:t>
            </w:r>
          </w:p>
        </w:tc>
        <w:tc>
          <w:tcPr>
            <w:tcW w:w="1695" w:type="pct"/>
            <w:shd w:val="clear" w:color="auto" w:fill="auto"/>
          </w:tcPr>
          <w:p w14:paraId="4FAEC1FF" w14:textId="32ADA0CA" w:rsidR="00E95E1B" w:rsidRPr="00116F42" w:rsidRDefault="00E95E1B" w:rsidP="00116F42">
            <w:pPr>
              <w:suppressAutoHyphens w:val="0"/>
              <w:spacing w:before="40" w:after="120"/>
              <w:ind w:right="113"/>
              <w:rPr>
                <w:bCs/>
                <w:szCs w:val="24"/>
                <w:lang w:eastAsia="en-GB"/>
              </w:rPr>
            </w:pPr>
          </w:p>
        </w:tc>
        <w:tc>
          <w:tcPr>
            <w:tcW w:w="1408" w:type="pct"/>
            <w:shd w:val="clear" w:color="auto" w:fill="auto"/>
          </w:tcPr>
          <w:p w14:paraId="7E5536FD" w14:textId="13977DAC" w:rsidR="00E95E1B" w:rsidRPr="00116F42" w:rsidRDefault="00E95E1B" w:rsidP="00116F42">
            <w:pPr>
              <w:suppressAutoHyphens w:val="0"/>
              <w:spacing w:before="40" w:after="120"/>
              <w:ind w:right="113"/>
              <w:rPr>
                <w:szCs w:val="18"/>
              </w:rPr>
            </w:pPr>
          </w:p>
        </w:tc>
        <w:tc>
          <w:tcPr>
            <w:tcW w:w="565" w:type="pct"/>
            <w:shd w:val="clear" w:color="auto" w:fill="auto"/>
            <w:noWrap/>
          </w:tcPr>
          <w:p w14:paraId="262B8292" w14:textId="31C56EB0" w:rsidR="00E95E1B" w:rsidRPr="00116F42" w:rsidRDefault="00E95E1B" w:rsidP="00116F42">
            <w:pPr>
              <w:suppressAutoHyphens w:val="0"/>
              <w:spacing w:before="40" w:after="120"/>
              <w:ind w:right="113"/>
              <w:rPr>
                <w:szCs w:val="18"/>
                <w:lang w:eastAsia="en-GB"/>
              </w:rPr>
            </w:pPr>
          </w:p>
        </w:tc>
      </w:tr>
      <w:tr w:rsidR="00E95E1B" w:rsidRPr="00116F42" w14:paraId="3F8E168C" w14:textId="77777777" w:rsidTr="00116F42">
        <w:tc>
          <w:tcPr>
            <w:tcW w:w="444" w:type="pct"/>
            <w:tcBorders>
              <w:bottom w:val="single" w:sz="12" w:space="0" w:color="auto"/>
            </w:tcBorders>
            <w:shd w:val="clear" w:color="auto" w:fill="auto"/>
            <w:noWrap/>
            <w:hideMark/>
          </w:tcPr>
          <w:p w14:paraId="2FCB189B" w14:textId="77777777" w:rsidR="00E95E1B" w:rsidRPr="00116F42" w:rsidRDefault="00E95E1B" w:rsidP="00116F42">
            <w:pPr>
              <w:suppressAutoHyphens w:val="0"/>
              <w:spacing w:before="40" w:after="120"/>
              <w:ind w:right="113"/>
              <w:rPr>
                <w:bCs/>
                <w:szCs w:val="24"/>
                <w:lang w:eastAsia="en-GB"/>
              </w:rPr>
            </w:pPr>
            <w:r w:rsidRPr="00116F42">
              <w:rPr>
                <w:bCs/>
                <w:szCs w:val="24"/>
                <w:lang w:eastAsia="en-GB"/>
              </w:rPr>
              <w:t>Total</w:t>
            </w:r>
          </w:p>
        </w:tc>
        <w:tc>
          <w:tcPr>
            <w:tcW w:w="416" w:type="pct"/>
            <w:tcBorders>
              <w:bottom w:val="single" w:sz="12" w:space="0" w:color="auto"/>
            </w:tcBorders>
            <w:shd w:val="clear" w:color="auto" w:fill="auto"/>
          </w:tcPr>
          <w:p w14:paraId="1D7BC70E" w14:textId="77777777" w:rsidR="00E95E1B" w:rsidRPr="00116F42" w:rsidRDefault="00E95E1B" w:rsidP="00116F42">
            <w:pPr>
              <w:suppressAutoHyphens w:val="0"/>
              <w:spacing w:before="40" w:after="120"/>
              <w:ind w:right="113"/>
              <w:rPr>
                <w:bCs/>
                <w:szCs w:val="18"/>
                <w:lang w:eastAsia="en-GB"/>
              </w:rPr>
            </w:pPr>
            <w:r w:rsidRPr="00116F42">
              <w:rPr>
                <w:bCs/>
                <w:szCs w:val="18"/>
                <w:lang w:eastAsia="en-GB"/>
              </w:rPr>
              <w:t>91</w:t>
            </w:r>
          </w:p>
        </w:tc>
        <w:tc>
          <w:tcPr>
            <w:tcW w:w="472" w:type="pct"/>
            <w:tcBorders>
              <w:bottom w:val="single" w:sz="12" w:space="0" w:color="auto"/>
            </w:tcBorders>
            <w:shd w:val="clear" w:color="auto" w:fill="auto"/>
          </w:tcPr>
          <w:p w14:paraId="30902846" w14:textId="77777777" w:rsidR="00E95E1B" w:rsidRPr="00116F42" w:rsidRDefault="00E95E1B" w:rsidP="00116F42">
            <w:pPr>
              <w:suppressAutoHyphens w:val="0"/>
              <w:spacing w:before="40" w:after="120"/>
              <w:ind w:right="113"/>
              <w:rPr>
                <w:bCs/>
                <w:szCs w:val="18"/>
                <w:lang w:eastAsia="en-GB"/>
              </w:rPr>
            </w:pPr>
            <w:r w:rsidRPr="00116F42">
              <w:rPr>
                <w:bCs/>
                <w:szCs w:val="18"/>
                <w:lang w:eastAsia="en-GB"/>
              </w:rPr>
              <w:fldChar w:fldCharType="begin"/>
            </w:r>
            <w:r w:rsidRPr="00116F42">
              <w:rPr>
                <w:bCs/>
                <w:szCs w:val="18"/>
                <w:lang w:eastAsia="en-GB"/>
              </w:rPr>
              <w:instrText xml:space="preserve"> =SUM(ABOVE) </w:instrText>
            </w:r>
            <w:r w:rsidRPr="00116F42">
              <w:rPr>
                <w:bCs/>
                <w:szCs w:val="18"/>
                <w:lang w:eastAsia="en-GB"/>
              </w:rPr>
              <w:fldChar w:fldCharType="separate"/>
            </w:r>
            <w:r w:rsidRPr="00116F42">
              <w:rPr>
                <w:bCs/>
                <w:noProof/>
                <w:szCs w:val="18"/>
                <w:lang w:eastAsia="en-GB"/>
              </w:rPr>
              <w:t>86.43</w:t>
            </w:r>
            <w:r w:rsidRPr="00116F42">
              <w:rPr>
                <w:bCs/>
                <w:szCs w:val="18"/>
                <w:lang w:eastAsia="en-GB"/>
              </w:rPr>
              <w:fldChar w:fldCharType="end"/>
            </w:r>
          </w:p>
        </w:tc>
        <w:tc>
          <w:tcPr>
            <w:tcW w:w="1695" w:type="pct"/>
            <w:tcBorders>
              <w:bottom w:val="single" w:sz="12" w:space="0" w:color="auto"/>
            </w:tcBorders>
            <w:shd w:val="clear" w:color="auto" w:fill="auto"/>
          </w:tcPr>
          <w:p w14:paraId="2565C426" w14:textId="36D30470" w:rsidR="00E95E1B" w:rsidRPr="00116F42" w:rsidRDefault="00E95E1B" w:rsidP="00116F42">
            <w:pPr>
              <w:suppressAutoHyphens w:val="0"/>
              <w:spacing w:before="40" w:after="120"/>
              <w:ind w:right="113"/>
              <w:rPr>
                <w:bCs/>
                <w:szCs w:val="24"/>
                <w:lang w:eastAsia="en-GB"/>
              </w:rPr>
            </w:pPr>
            <w:r w:rsidRPr="00116F42">
              <w:rPr>
                <w:bCs/>
                <w:szCs w:val="24"/>
                <w:lang w:eastAsia="en-GB"/>
              </w:rPr>
              <w:t>4.32</w:t>
            </w:r>
            <w:r w:rsidR="000A2CCD">
              <w:rPr>
                <w:bCs/>
                <w:szCs w:val="24"/>
                <w:lang w:eastAsia="en-GB"/>
              </w:rPr>
              <w:t>*</w:t>
            </w:r>
          </w:p>
        </w:tc>
        <w:tc>
          <w:tcPr>
            <w:tcW w:w="1408" w:type="pct"/>
            <w:tcBorders>
              <w:bottom w:val="single" w:sz="12" w:space="0" w:color="auto"/>
            </w:tcBorders>
            <w:shd w:val="clear" w:color="auto" w:fill="auto"/>
          </w:tcPr>
          <w:p w14:paraId="4C229A8E" w14:textId="34409C7F" w:rsidR="00E95E1B" w:rsidRPr="00116F42" w:rsidRDefault="008915A3" w:rsidP="00116F42">
            <w:pPr>
              <w:suppressAutoHyphens w:val="0"/>
              <w:spacing w:before="40" w:after="120"/>
              <w:ind w:right="113"/>
              <w:rPr>
                <w:szCs w:val="18"/>
                <w:lang w:eastAsia="en-GB"/>
              </w:rPr>
            </w:pPr>
            <w:r>
              <w:rPr>
                <w:szCs w:val="18"/>
                <w:lang w:eastAsia="en-GB"/>
              </w:rPr>
              <w:fldChar w:fldCharType="begin"/>
            </w:r>
            <w:r>
              <w:rPr>
                <w:szCs w:val="18"/>
                <w:lang w:eastAsia="en-GB"/>
              </w:rPr>
              <w:instrText xml:space="preserve"> =SUM(ABOVE) </w:instrText>
            </w:r>
            <w:r>
              <w:rPr>
                <w:szCs w:val="18"/>
                <w:lang w:eastAsia="en-GB"/>
              </w:rPr>
              <w:fldChar w:fldCharType="separate"/>
            </w:r>
            <w:r>
              <w:rPr>
                <w:noProof/>
                <w:szCs w:val="18"/>
                <w:lang w:eastAsia="en-GB"/>
              </w:rPr>
              <w:t>90.75</w:t>
            </w:r>
            <w:r>
              <w:rPr>
                <w:szCs w:val="18"/>
                <w:lang w:eastAsia="en-GB"/>
              </w:rPr>
              <w:fldChar w:fldCharType="end"/>
            </w:r>
            <w:r w:rsidR="002D7E6D">
              <w:rPr>
                <w:szCs w:val="18"/>
                <w:lang w:eastAsia="en-GB"/>
              </w:rPr>
              <w:t>*</w:t>
            </w:r>
          </w:p>
        </w:tc>
        <w:tc>
          <w:tcPr>
            <w:tcW w:w="565" w:type="pct"/>
            <w:tcBorders>
              <w:bottom w:val="single" w:sz="12" w:space="0" w:color="auto"/>
            </w:tcBorders>
            <w:shd w:val="clear" w:color="auto" w:fill="auto"/>
            <w:noWrap/>
          </w:tcPr>
          <w:p w14:paraId="66900EA1" w14:textId="66F4603F" w:rsidR="00E95E1B" w:rsidRPr="00116F42" w:rsidRDefault="00641653" w:rsidP="00116F42">
            <w:pPr>
              <w:suppressAutoHyphens w:val="0"/>
              <w:spacing w:before="40" w:after="120"/>
              <w:ind w:right="113"/>
              <w:rPr>
                <w:szCs w:val="18"/>
                <w:lang w:eastAsia="en-GB"/>
              </w:rPr>
            </w:pPr>
            <w:r>
              <w:rPr>
                <w:szCs w:val="18"/>
                <w:lang w:eastAsia="en-GB"/>
              </w:rPr>
              <w:fldChar w:fldCharType="begin"/>
            </w:r>
            <w:r>
              <w:rPr>
                <w:szCs w:val="18"/>
                <w:lang w:eastAsia="en-GB"/>
              </w:rPr>
              <w:instrText xml:space="preserve"> =SUM(ABOVE) </w:instrText>
            </w:r>
            <w:r>
              <w:rPr>
                <w:szCs w:val="18"/>
                <w:lang w:eastAsia="en-GB"/>
              </w:rPr>
              <w:fldChar w:fldCharType="separate"/>
            </w:r>
            <w:r>
              <w:rPr>
                <w:noProof/>
                <w:szCs w:val="18"/>
                <w:lang w:eastAsia="en-GB"/>
              </w:rPr>
              <w:t>-0.25</w:t>
            </w:r>
            <w:r>
              <w:rPr>
                <w:szCs w:val="18"/>
                <w:lang w:eastAsia="en-GB"/>
              </w:rPr>
              <w:fldChar w:fldCharType="end"/>
            </w:r>
            <w:r w:rsidR="00616933">
              <w:rPr>
                <w:szCs w:val="18"/>
                <w:lang w:eastAsia="en-GB"/>
              </w:rPr>
              <w:t>*</w:t>
            </w:r>
          </w:p>
        </w:tc>
      </w:tr>
    </w:tbl>
    <w:p w14:paraId="07AF2E13" w14:textId="699D6E6C" w:rsidR="00E95E1B" w:rsidRDefault="00E95E1B" w:rsidP="00276046">
      <w:pPr>
        <w:pStyle w:val="SingleTxtG"/>
        <w:ind w:left="0"/>
      </w:pPr>
      <w:r>
        <w:t>*</w:t>
      </w:r>
      <w:r w:rsidR="00F840DD">
        <w:t xml:space="preserve"> </w:t>
      </w:r>
      <w:r>
        <w:t xml:space="preserve">The </w:t>
      </w:r>
      <w:r w:rsidR="007C4047">
        <w:t xml:space="preserve">margin meeting time of 5% will be allocated </w:t>
      </w:r>
      <w:r w:rsidR="00C87632">
        <w:t xml:space="preserve">at the beginning of the biennium </w:t>
      </w:r>
      <w:r w:rsidR="00BC723D">
        <w:t>2026</w:t>
      </w:r>
      <w:r w:rsidR="00C87632">
        <w:t>/</w:t>
      </w:r>
      <w:r w:rsidR="008861E9">
        <w:t>2027</w:t>
      </w:r>
      <w:r w:rsidR="007E0965">
        <w:t xml:space="preserve"> taking into account the backlog of the Committees concerned</w:t>
      </w:r>
      <w:r w:rsidR="003066FB">
        <w:t xml:space="preserve"> </w:t>
      </w:r>
      <w:r w:rsidR="00E10F39">
        <w:t xml:space="preserve">and available resources </w:t>
      </w:r>
      <w:r w:rsidR="003066FB">
        <w:t>at the time</w:t>
      </w:r>
      <w:r w:rsidRPr="002F783D">
        <w:t>.</w:t>
      </w:r>
    </w:p>
    <w:p w14:paraId="133A261D" w14:textId="77777777" w:rsidR="00DF7FF4" w:rsidRDefault="00DF7FF4" w:rsidP="00E95E1B">
      <w:pPr>
        <w:pStyle w:val="HChG"/>
        <w:ind w:left="0" w:firstLine="0"/>
        <w:sectPr w:rsidR="00DF7FF4" w:rsidSect="007E7015">
          <w:headerReference w:type="even" r:id="rId107"/>
          <w:headerReference w:type="default" r:id="rId108"/>
          <w:footerReference w:type="even" r:id="rId109"/>
          <w:footerReference w:type="default" r:id="rId110"/>
          <w:endnotePr>
            <w:numFmt w:val="decimal"/>
          </w:endnotePr>
          <w:pgSz w:w="16840" w:h="11907" w:orient="landscape" w:code="9"/>
          <w:pgMar w:top="1134" w:right="1417" w:bottom="1134" w:left="1134" w:header="567" w:footer="567" w:gutter="0"/>
          <w:cols w:space="720"/>
          <w:docGrid w:linePitch="272"/>
        </w:sectPr>
      </w:pPr>
    </w:p>
    <w:p w14:paraId="668742E7" w14:textId="6C4719AD" w:rsidR="00E95E1B" w:rsidRPr="008F7E07" w:rsidRDefault="00E95E1B" w:rsidP="00E95E1B">
      <w:pPr>
        <w:pStyle w:val="HChG"/>
        <w:ind w:left="0" w:firstLine="0"/>
      </w:pPr>
      <w:r>
        <w:lastRenderedPageBreak/>
        <w:tab/>
      </w:r>
      <w:r>
        <w:tab/>
      </w:r>
      <w:bookmarkStart w:id="27" w:name="_Hlk160800704"/>
      <w:r w:rsidRPr="008F7E07">
        <w:t>Annex XXIII</w:t>
      </w:r>
    </w:p>
    <w:p w14:paraId="6E1E7401" w14:textId="77777777" w:rsidR="00E95E1B" w:rsidRDefault="00E95E1B" w:rsidP="00E95E1B">
      <w:pPr>
        <w:pStyle w:val="H1G"/>
      </w:pPr>
      <w:r w:rsidRPr="008F7E07">
        <w:tab/>
      </w:r>
      <w:r w:rsidRPr="008F7E07">
        <w:tab/>
        <w:t>Annual meeting time in 2026 and 2027 by type of activity according to res. 68/268</w:t>
      </w:r>
    </w:p>
    <w:bookmarkEnd w:id="27"/>
    <w:p w14:paraId="21552D45" w14:textId="42831ED8" w:rsidR="00E95E1B" w:rsidRPr="00D30C6F" w:rsidRDefault="00E95E1B" w:rsidP="00E95E1B">
      <w:pPr>
        <w:pStyle w:val="SingleTxtG"/>
      </w:pPr>
      <w:r>
        <w:t xml:space="preserve">Annex XXII yielded </w:t>
      </w:r>
      <w:r w:rsidR="1C8D4153">
        <w:t xml:space="preserve">a </w:t>
      </w:r>
      <w:r>
        <w:t xml:space="preserve">total meeting time </w:t>
      </w:r>
      <w:r w:rsidR="48A9D85C">
        <w:t xml:space="preserve">90.75 weeks </w:t>
      </w:r>
      <w:r>
        <w:t>needed</w:t>
      </w:r>
      <w:r w:rsidR="0C0B3B5E">
        <w:t xml:space="preserve"> by the treaty bodies</w:t>
      </w:r>
      <w:r w:rsidR="38B55441">
        <w:t xml:space="preserve"> per year in 2026 and 2027</w:t>
      </w:r>
      <w:r w:rsidR="55FB9ED8">
        <w:t>,</w:t>
      </w:r>
      <w:r>
        <w:t xml:space="preserve"> according to the resource formula of GA resolution 68/268</w:t>
      </w:r>
      <w:r w:rsidR="25186D78">
        <w:t>,</w:t>
      </w:r>
      <w:r>
        <w:t xml:space="preserve">. The meeting time thus obtained is broken down by type of activity: State party reviews, communications, and (other) mandated activities, since the type of activity has implications with respect to documentation and staffing requirements. One week of meeting time to review State party reports, for example, requires 15 weeks of professional staff support and 4 weeks of general service staff support, whereas one week of communications requires 70 weeks of professional staff time </w:t>
      </w:r>
      <w:r w:rsidR="00E3628C">
        <w:t>(</w:t>
      </w:r>
      <w:r w:rsidR="00FC282F">
        <w:t xml:space="preserve">leaving aside the increase of 50% proposed in </w:t>
      </w:r>
      <w:r w:rsidR="00F1627F">
        <w:t xml:space="preserve">para. 65 of </w:t>
      </w:r>
      <w:r w:rsidR="00FC282F">
        <w:t xml:space="preserve">the report) </w:t>
      </w:r>
      <w:r>
        <w:t>and 4 weeks of general service staff support. In relation to the two additional weeks for other mandated activities, one week of meeting time for other mandated activities was calculated on the basis of 15 weeks of professional staff support</w:t>
      </w:r>
      <w:r w:rsidR="006073AD">
        <w:t xml:space="preserve"> (leaving aside </w:t>
      </w:r>
      <w:r w:rsidR="00CB0EAF">
        <w:t>that this staff time is insufficient as outlined in the report)</w:t>
      </w:r>
      <w:r>
        <w:t xml:space="preserve"> and 4 weeks of general service staff support. </w:t>
      </w:r>
    </w:p>
    <w:p w14:paraId="5BB680EA" w14:textId="02B81FA9" w:rsidR="00E95E1B" w:rsidRDefault="00E95E1B" w:rsidP="00E95E1B">
      <w:pPr>
        <w:pStyle w:val="SingleTxtG"/>
      </w:pPr>
      <w:r>
        <w:t xml:space="preserve">Within the total meeting time of </w:t>
      </w:r>
      <w:r w:rsidR="00B007BF">
        <w:t>90</w:t>
      </w:r>
      <w:r w:rsidR="000539B6">
        <w:t>.</w:t>
      </w:r>
      <w:r w:rsidR="00B007BF">
        <w:t>75</w:t>
      </w:r>
      <w:r>
        <w:t xml:space="preserve"> weeks</w:t>
      </w:r>
      <w:r w:rsidR="00AA3DC6">
        <w:t xml:space="preserve"> (which takes into account that the CEDAW, CRC, and CRPD </w:t>
      </w:r>
      <w:r w:rsidR="00656D56">
        <w:t>must not be below the meeting time entitlements in 2015</w:t>
      </w:r>
      <w:r w:rsidR="00BD58FB">
        <w:t xml:space="preserve"> as per para. 27 of GA res. 68/268)</w:t>
      </w:r>
      <w:r>
        <w:t xml:space="preserve">, </w:t>
      </w:r>
      <w:r w:rsidR="00D30FE8">
        <w:t xml:space="preserve">commercially rounded </w:t>
      </w:r>
      <w:r w:rsidR="00B61DD3">
        <w:t xml:space="preserve">55.8 </w:t>
      </w:r>
      <w:r>
        <w:t xml:space="preserve">weeks will be devoted to State party reviews, </w:t>
      </w:r>
      <w:r w:rsidR="00D30FE8">
        <w:t xml:space="preserve">17 </w:t>
      </w:r>
      <w:r>
        <w:t>weeks to the review of individual communications and 18 weeks for other mandated activities, as mandated by paragraph 26 (b) of resolution 68/268.</w:t>
      </w:r>
      <w:r w:rsidR="00315FDC">
        <w:t xml:space="preserve"> The 5% margin </w:t>
      </w:r>
      <w:r w:rsidR="004749EF">
        <w:t xml:space="preserve">will be allocated </w:t>
      </w:r>
      <w:r w:rsidR="008F4BA7">
        <w:t xml:space="preserve">at the beginning of the biennium </w:t>
      </w:r>
      <w:r w:rsidR="004749EF">
        <w:t>2026</w:t>
      </w:r>
      <w:r w:rsidR="008F4BA7">
        <w:t>/</w:t>
      </w:r>
      <w:r w:rsidR="004749EF">
        <w:t xml:space="preserve">2027 taking into account the backlog of the Committees concerned and available resources at the time. </w:t>
      </w:r>
      <w:r w:rsidR="001568BA">
        <w:t xml:space="preserve">This represents an estimated 52.2 posts at the P-3 level and 8.3 General Service (Other level) posts. </w:t>
      </w:r>
      <w:r w:rsidR="00315FDC">
        <w:t xml:space="preserve"> </w:t>
      </w:r>
    </w:p>
    <w:p w14:paraId="037C6A7A" w14:textId="77777777" w:rsidR="00E95E1B" w:rsidRDefault="00E95E1B" w:rsidP="00E95E1B">
      <w:pPr>
        <w:pStyle w:val="SingleTxtG"/>
      </w:pPr>
      <w:r>
        <w:t>T</w:t>
      </w:r>
      <w:r w:rsidRPr="00696608">
        <w:t>he Subcommittee on Prevention of Torture and the mandated annual treaty body Chairs’ meeting</w:t>
      </w:r>
      <w:r>
        <w:t xml:space="preserve"> are not included</w:t>
      </w:r>
      <w:r w:rsidRPr="00696608">
        <w:t xml:space="preserve">, since no </w:t>
      </w:r>
      <w:r>
        <w:t xml:space="preserve">periodic </w:t>
      </w:r>
      <w:r w:rsidRPr="00696608">
        <w:t xml:space="preserve">State party reports are reviewed or individual communications </w:t>
      </w:r>
      <w:r>
        <w:t xml:space="preserve">examined </w:t>
      </w:r>
      <w:r w:rsidRPr="00696608">
        <w:t xml:space="preserve">during their meetings. </w:t>
      </w:r>
    </w:p>
    <w:p w14:paraId="477248D3" w14:textId="413428DD" w:rsidR="00E95E1B" w:rsidRPr="00386D1A" w:rsidRDefault="00E95E1B" w:rsidP="00E95E1B">
      <w:pPr>
        <w:rPr>
          <w:b/>
          <w:bCs/>
        </w:rPr>
      </w:pPr>
      <w:r>
        <w:br w:type="page"/>
      </w:r>
      <w:r w:rsidRPr="15BCA6FE">
        <w:rPr>
          <w:b/>
          <w:bCs/>
        </w:rPr>
        <w:lastRenderedPageBreak/>
        <w:t>Table 1: Annual meeting time in 2026 and 2027 by type of activity according to GA res. 68/268</w:t>
      </w:r>
    </w:p>
    <w:p w14:paraId="0660A404" w14:textId="77777777" w:rsidR="00E95E1B" w:rsidRDefault="00E95E1B" w:rsidP="00E95E1B">
      <w:pPr>
        <w:ind w:left="567" w:firstLine="567"/>
        <w:rPr>
          <w:b/>
          <w:bCs/>
        </w:rPr>
      </w:pPr>
    </w:p>
    <w:tbl>
      <w:tblPr>
        <w:tblW w:w="0" w:type="auto"/>
        <w:tblLayout w:type="fixed"/>
        <w:tblLook w:val="04A0" w:firstRow="1" w:lastRow="0" w:firstColumn="1" w:lastColumn="0" w:noHBand="0" w:noVBand="1"/>
      </w:tblPr>
      <w:tblGrid>
        <w:gridCol w:w="1927"/>
        <w:gridCol w:w="1928"/>
        <w:gridCol w:w="1928"/>
        <w:gridCol w:w="1928"/>
        <w:gridCol w:w="1928"/>
      </w:tblGrid>
      <w:tr w:rsidR="00E95E1B" w:rsidRPr="00323640" w14:paraId="211F06AB" w14:textId="77777777" w:rsidTr="00796C9F">
        <w:trPr>
          <w:trHeight w:val="300"/>
        </w:trPr>
        <w:tc>
          <w:tcPr>
            <w:tcW w:w="9639" w:type="dxa"/>
            <w:gridSpan w:val="5"/>
            <w:tcBorders>
              <w:top w:val="single" w:sz="8" w:space="0" w:color="auto"/>
              <w:left w:val="nil"/>
              <w:bottom w:val="single" w:sz="8" w:space="0" w:color="auto"/>
              <w:right w:val="nil"/>
            </w:tcBorders>
            <w:shd w:val="clear" w:color="auto" w:fill="auto"/>
            <w:noWrap/>
            <w:vAlign w:val="center"/>
            <w:hideMark/>
          </w:tcPr>
          <w:p w14:paraId="4480ED5E" w14:textId="77777777" w:rsidR="00E95E1B" w:rsidRPr="00323640" w:rsidRDefault="00E95E1B" w:rsidP="00796C9F">
            <w:pPr>
              <w:rPr>
                <w:b/>
                <w:bCs/>
                <w:color w:val="000000"/>
                <w:lang w:eastAsia="en-GB"/>
              </w:rPr>
            </w:pPr>
            <w:r w:rsidRPr="00323640">
              <w:rPr>
                <w:b/>
                <w:bCs/>
                <w:color w:val="000000"/>
                <w:lang w:eastAsia="en-GB"/>
              </w:rPr>
              <w:t>Annual meeting time in 202</w:t>
            </w:r>
            <w:r>
              <w:rPr>
                <w:b/>
                <w:bCs/>
                <w:color w:val="000000"/>
                <w:lang w:eastAsia="en-GB"/>
              </w:rPr>
              <w:t>6-2027</w:t>
            </w:r>
            <w:r w:rsidRPr="00323640">
              <w:rPr>
                <w:b/>
                <w:bCs/>
                <w:color w:val="000000"/>
                <w:lang w:eastAsia="en-GB"/>
              </w:rPr>
              <w:t xml:space="preserve"> by type of activity </w:t>
            </w:r>
          </w:p>
        </w:tc>
      </w:tr>
      <w:tr w:rsidR="00E95E1B" w:rsidRPr="00323640" w14:paraId="7F163429" w14:textId="77777777" w:rsidTr="00796C9F">
        <w:trPr>
          <w:trHeight w:val="1351"/>
        </w:trPr>
        <w:tc>
          <w:tcPr>
            <w:tcW w:w="1927" w:type="dxa"/>
            <w:tcBorders>
              <w:top w:val="nil"/>
              <w:left w:val="nil"/>
              <w:bottom w:val="nil"/>
              <w:right w:val="nil"/>
            </w:tcBorders>
            <w:shd w:val="clear" w:color="auto" w:fill="auto"/>
            <w:noWrap/>
            <w:vAlign w:val="bottom"/>
            <w:hideMark/>
          </w:tcPr>
          <w:p w14:paraId="3E4F8797" w14:textId="77777777" w:rsidR="00E95E1B" w:rsidRPr="00323640" w:rsidRDefault="00E95E1B" w:rsidP="00796C9F">
            <w:pPr>
              <w:rPr>
                <w:color w:val="000000"/>
                <w:lang w:eastAsia="en-GB"/>
              </w:rPr>
            </w:pPr>
            <w:r w:rsidRPr="00323640">
              <w:rPr>
                <w:color w:val="000000"/>
                <w:lang w:eastAsia="en-GB"/>
              </w:rPr>
              <w:t> </w:t>
            </w:r>
          </w:p>
        </w:tc>
        <w:tc>
          <w:tcPr>
            <w:tcW w:w="1928" w:type="dxa"/>
            <w:tcBorders>
              <w:top w:val="nil"/>
              <w:left w:val="nil"/>
              <w:bottom w:val="nil"/>
              <w:right w:val="nil"/>
            </w:tcBorders>
            <w:shd w:val="clear" w:color="auto" w:fill="auto"/>
            <w:vAlign w:val="center"/>
            <w:hideMark/>
          </w:tcPr>
          <w:p w14:paraId="0C1191E9" w14:textId="465D78FA" w:rsidR="00E95E1B" w:rsidRPr="00323640" w:rsidRDefault="00E95E1B" w:rsidP="00796C9F">
            <w:pPr>
              <w:rPr>
                <w:i/>
                <w:iCs/>
                <w:color w:val="000000"/>
                <w:sz w:val="16"/>
                <w:szCs w:val="16"/>
                <w:lang w:eastAsia="en-GB"/>
              </w:rPr>
            </w:pPr>
            <w:r w:rsidRPr="00323640">
              <w:rPr>
                <w:i/>
                <w:iCs/>
                <w:color w:val="000000"/>
                <w:sz w:val="16"/>
                <w:szCs w:val="16"/>
                <w:lang w:eastAsia="en-GB"/>
              </w:rPr>
              <w:t>No. of weeks per year for SP reviews</w:t>
            </w:r>
            <w:r w:rsidR="00682834">
              <w:rPr>
                <w:i/>
                <w:iCs/>
                <w:color w:val="000000"/>
                <w:sz w:val="16"/>
                <w:szCs w:val="16"/>
                <w:lang w:eastAsia="en-GB"/>
              </w:rPr>
              <w:t xml:space="preserve"> </w:t>
            </w:r>
            <w:r w:rsidRPr="00323640">
              <w:rPr>
                <w:i/>
                <w:iCs/>
                <w:color w:val="000000"/>
                <w:sz w:val="16"/>
                <w:szCs w:val="16"/>
                <w:lang w:eastAsia="en-GB"/>
              </w:rPr>
              <w:t>in 202</w:t>
            </w:r>
            <w:r>
              <w:rPr>
                <w:i/>
                <w:iCs/>
                <w:color w:val="000000"/>
                <w:sz w:val="16"/>
                <w:szCs w:val="16"/>
                <w:lang w:eastAsia="en-GB"/>
              </w:rPr>
              <w:t>6-2027</w:t>
            </w:r>
            <w:r w:rsidRPr="00323640">
              <w:rPr>
                <w:i/>
                <w:iCs/>
                <w:color w:val="000000"/>
                <w:sz w:val="16"/>
                <w:szCs w:val="16"/>
                <w:lang w:eastAsia="en-GB"/>
              </w:rPr>
              <w:t xml:space="preserve"> (data from annex XX</w:t>
            </w:r>
            <w:r>
              <w:rPr>
                <w:i/>
                <w:iCs/>
                <w:color w:val="000000"/>
                <w:sz w:val="16"/>
                <w:szCs w:val="16"/>
                <w:lang w:eastAsia="en-GB"/>
              </w:rPr>
              <w:t>I</w:t>
            </w:r>
            <w:r w:rsidRPr="00323640">
              <w:rPr>
                <w:i/>
                <w:iCs/>
                <w:color w:val="000000"/>
                <w:sz w:val="16"/>
                <w:szCs w:val="16"/>
                <w:lang w:eastAsia="en-GB"/>
              </w:rPr>
              <w:t xml:space="preserve">, column </w:t>
            </w:r>
            <w:r>
              <w:rPr>
                <w:i/>
                <w:iCs/>
                <w:color w:val="000000"/>
                <w:sz w:val="16"/>
                <w:szCs w:val="16"/>
                <w:lang w:eastAsia="en-GB"/>
              </w:rPr>
              <w:t>D</w:t>
            </w:r>
            <w:r w:rsidRPr="00323640">
              <w:rPr>
                <w:i/>
                <w:iCs/>
                <w:color w:val="000000"/>
                <w:sz w:val="16"/>
                <w:szCs w:val="16"/>
                <w:lang w:eastAsia="en-GB"/>
              </w:rPr>
              <w:t xml:space="preserve"> </w:t>
            </w:r>
            <w:r w:rsidR="00362907">
              <w:rPr>
                <w:i/>
                <w:iCs/>
                <w:color w:val="000000"/>
                <w:sz w:val="16"/>
                <w:szCs w:val="16"/>
                <w:lang w:eastAsia="en-GB"/>
              </w:rPr>
              <w:t xml:space="preserve">+ 4.32 </w:t>
            </w:r>
            <w:r w:rsidRPr="00323640">
              <w:rPr>
                <w:i/>
                <w:iCs/>
                <w:color w:val="000000"/>
                <w:sz w:val="16"/>
                <w:szCs w:val="16"/>
                <w:lang w:eastAsia="en-GB"/>
              </w:rPr>
              <w:t xml:space="preserve">weeks </w:t>
            </w:r>
            <w:r w:rsidR="007B7069">
              <w:rPr>
                <w:i/>
                <w:iCs/>
                <w:color w:val="000000"/>
                <w:sz w:val="16"/>
                <w:szCs w:val="16"/>
                <w:lang w:eastAsia="en-GB"/>
              </w:rPr>
              <w:t>mar</w:t>
            </w:r>
            <w:r w:rsidR="00656D65">
              <w:rPr>
                <w:i/>
                <w:iCs/>
                <w:color w:val="000000"/>
                <w:sz w:val="16"/>
                <w:szCs w:val="16"/>
                <w:lang w:eastAsia="en-GB"/>
              </w:rPr>
              <w:t>g</w:t>
            </w:r>
            <w:r w:rsidR="007B7069">
              <w:rPr>
                <w:i/>
                <w:iCs/>
                <w:color w:val="000000"/>
                <w:sz w:val="16"/>
                <w:szCs w:val="16"/>
                <w:lang w:eastAsia="en-GB"/>
              </w:rPr>
              <w:t xml:space="preserve">in </w:t>
            </w:r>
            <w:r>
              <w:rPr>
                <w:i/>
                <w:iCs/>
                <w:color w:val="000000"/>
                <w:sz w:val="16"/>
                <w:szCs w:val="16"/>
                <w:lang w:eastAsia="en-GB"/>
              </w:rPr>
              <w:t>(annex XXII, column (c)</w:t>
            </w:r>
            <w:r w:rsidRPr="00323640">
              <w:rPr>
                <w:i/>
                <w:iCs/>
                <w:color w:val="000000"/>
                <w:sz w:val="16"/>
                <w:szCs w:val="16"/>
                <w:lang w:eastAsia="en-GB"/>
              </w:rPr>
              <w:t>)</w:t>
            </w:r>
          </w:p>
        </w:tc>
        <w:tc>
          <w:tcPr>
            <w:tcW w:w="1928" w:type="dxa"/>
            <w:tcBorders>
              <w:top w:val="nil"/>
              <w:left w:val="nil"/>
              <w:bottom w:val="nil"/>
              <w:right w:val="nil"/>
            </w:tcBorders>
            <w:shd w:val="clear" w:color="auto" w:fill="auto"/>
            <w:vAlign w:val="center"/>
            <w:hideMark/>
          </w:tcPr>
          <w:p w14:paraId="19175A42" w14:textId="111FB6A8" w:rsidR="00E95E1B" w:rsidRPr="00323640" w:rsidRDefault="00E95E1B" w:rsidP="00796C9F">
            <w:pPr>
              <w:rPr>
                <w:i/>
                <w:iCs/>
                <w:color w:val="000000"/>
                <w:sz w:val="16"/>
                <w:szCs w:val="16"/>
                <w:lang w:eastAsia="en-GB"/>
              </w:rPr>
            </w:pPr>
            <w:r w:rsidRPr="00323640">
              <w:rPr>
                <w:i/>
                <w:iCs/>
                <w:color w:val="000000"/>
                <w:sz w:val="16"/>
                <w:szCs w:val="16"/>
                <w:lang w:eastAsia="en-GB"/>
              </w:rPr>
              <w:t>No. of weeks per year for individual communication in 202</w:t>
            </w:r>
            <w:r>
              <w:rPr>
                <w:i/>
                <w:iCs/>
                <w:color w:val="000000"/>
                <w:sz w:val="16"/>
                <w:szCs w:val="16"/>
                <w:lang w:eastAsia="en-GB"/>
              </w:rPr>
              <w:t>6-2027</w:t>
            </w:r>
            <w:r w:rsidRPr="00323640">
              <w:rPr>
                <w:i/>
                <w:iCs/>
                <w:color w:val="000000"/>
                <w:sz w:val="16"/>
                <w:szCs w:val="16"/>
                <w:lang w:eastAsia="en-GB"/>
              </w:rPr>
              <w:t xml:space="preserve"> (data from annex XX</w:t>
            </w:r>
            <w:r>
              <w:rPr>
                <w:i/>
                <w:iCs/>
                <w:color w:val="000000"/>
                <w:sz w:val="16"/>
                <w:szCs w:val="16"/>
                <w:lang w:eastAsia="en-GB"/>
              </w:rPr>
              <w:t>I</w:t>
            </w:r>
            <w:r w:rsidRPr="00323640">
              <w:rPr>
                <w:i/>
                <w:iCs/>
                <w:color w:val="000000"/>
                <w:sz w:val="16"/>
                <w:szCs w:val="16"/>
                <w:lang w:eastAsia="en-GB"/>
              </w:rPr>
              <w:t xml:space="preserve">, column </w:t>
            </w:r>
            <w:r>
              <w:rPr>
                <w:i/>
                <w:iCs/>
                <w:color w:val="000000"/>
                <w:sz w:val="16"/>
                <w:szCs w:val="16"/>
                <w:lang w:eastAsia="en-GB"/>
              </w:rPr>
              <w:t>E</w:t>
            </w:r>
            <w:r w:rsidRPr="00323640">
              <w:rPr>
                <w:i/>
                <w:iCs/>
                <w:color w:val="000000"/>
                <w:sz w:val="16"/>
                <w:szCs w:val="16"/>
                <w:lang w:eastAsia="en-GB"/>
              </w:rPr>
              <w:t>)</w:t>
            </w:r>
          </w:p>
        </w:tc>
        <w:tc>
          <w:tcPr>
            <w:tcW w:w="1928" w:type="dxa"/>
            <w:tcBorders>
              <w:top w:val="nil"/>
              <w:left w:val="nil"/>
              <w:bottom w:val="nil"/>
              <w:right w:val="nil"/>
            </w:tcBorders>
            <w:shd w:val="clear" w:color="auto" w:fill="auto"/>
            <w:vAlign w:val="center"/>
            <w:hideMark/>
          </w:tcPr>
          <w:p w14:paraId="2FEE5BD0" w14:textId="77777777" w:rsidR="00E95E1B" w:rsidRPr="00323640" w:rsidRDefault="00E95E1B" w:rsidP="00796C9F">
            <w:pPr>
              <w:rPr>
                <w:i/>
                <w:iCs/>
                <w:color w:val="000000"/>
                <w:sz w:val="16"/>
                <w:szCs w:val="16"/>
                <w:lang w:eastAsia="en-GB"/>
              </w:rPr>
            </w:pPr>
            <w:r w:rsidRPr="00323640">
              <w:rPr>
                <w:i/>
                <w:iCs/>
                <w:color w:val="000000"/>
                <w:sz w:val="16"/>
                <w:szCs w:val="16"/>
                <w:lang w:eastAsia="en-GB"/>
              </w:rPr>
              <w:t>No. of weeks per year for other mandated activities in 202</w:t>
            </w:r>
            <w:r>
              <w:rPr>
                <w:i/>
                <w:iCs/>
                <w:color w:val="000000"/>
                <w:sz w:val="16"/>
                <w:szCs w:val="16"/>
                <w:lang w:eastAsia="en-GB"/>
              </w:rPr>
              <w:t>6-2027</w:t>
            </w:r>
          </w:p>
        </w:tc>
        <w:tc>
          <w:tcPr>
            <w:tcW w:w="1928" w:type="dxa"/>
            <w:tcBorders>
              <w:top w:val="nil"/>
              <w:left w:val="nil"/>
              <w:bottom w:val="nil"/>
              <w:right w:val="nil"/>
            </w:tcBorders>
            <w:shd w:val="clear" w:color="auto" w:fill="auto"/>
            <w:vAlign w:val="center"/>
            <w:hideMark/>
          </w:tcPr>
          <w:p w14:paraId="6644F920" w14:textId="49B75FC1" w:rsidR="00E95E1B" w:rsidRPr="00323640" w:rsidRDefault="00E95E1B" w:rsidP="00796C9F">
            <w:pPr>
              <w:rPr>
                <w:i/>
                <w:iCs/>
                <w:color w:val="000000"/>
                <w:sz w:val="16"/>
                <w:szCs w:val="16"/>
                <w:lang w:eastAsia="en-GB"/>
              </w:rPr>
            </w:pPr>
            <w:r w:rsidRPr="00323640">
              <w:rPr>
                <w:i/>
                <w:iCs/>
                <w:color w:val="000000"/>
                <w:sz w:val="16"/>
                <w:szCs w:val="16"/>
                <w:lang w:eastAsia="en-GB"/>
              </w:rPr>
              <w:t>Total No. of weeks of annual meeting time in 202</w:t>
            </w:r>
            <w:r>
              <w:rPr>
                <w:i/>
                <w:iCs/>
                <w:color w:val="000000"/>
                <w:sz w:val="16"/>
                <w:szCs w:val="16"/>
                <w:lang w:eastAsia="en-GB"/>
              </w:rPr>
              <w:t>6-2027</w:t>
            </w:r>
            <w:r w:rsidR="001F70A8">
              <w:rPr>
                <w:i/>
                <w:iCs/>
                <w:color w:val="000000"/>
                <w:sz w:val="16"/>
                <w:szCs w:val="16"/>
                <w:lang w:eastAsia="en-GB"/>
              </w:rPr>
              <w:t xml:space="preserve"> </w:t>
            </w:r>
          </w:p>
        </w:tc>
      </w:tr>
      <w:tr w:rsidR="00E95E1B" w:rsidRPr="00323640" w14:paraId="0DBD9A38" w14:textId="77777777" w:rsidTr="00796C9F">
        <w:trPr>
          <w:trHeight w:val="300"/>
        </w:trPr>
        <w:tc>
          <w:tcPr>
            <w:tcW w:w="1927" w:type="dxa"/>
            <w:tcBorders>
              <w:top w:val="nil"/>
              <w:left w:val="nil"/>
              <w:bottom w:val="single" w:sz="12" w:space="0" w:color="auto"/>
              <w:right w:val="nil"/>
            </w:tcBorders>
            <w:shd w:val="clear" w:color="auto" w:fill="auto"/>
            <w:noWrap/>
            <w:vAlign w:val="center"/>
            <w:hideMark/>
          </w:tcPr>
          <w:p w14:paraId="11DC0C8C" w14:textId="77777777" w:rsidR="00E95E1B" w:rsidRPr="00323640" w:rsidRDefault="00E95E1B" w:rsidP="00796C9F">
            <w:pPr>
              <w:rPr>
                <w:i/>
                <w:iCs/>
                <w:color w:val="000000"/>
                <w:sz w:val="16"/>
                <w:szCs w:val="16"/>
                <w:lang w:eastAsia="en-GB"/>
              </w:rPr>
            </w:pPr>
            <w:r w:rsidRPr="00323640">
              <w:rPr>
                <w:i/>
                <w:iCs/>
                <w:color w:val="000000"/>
                <w:sz w:val="16"/>
                <w:szCs w:val="16"/>
                <w:lang w:eastAsia="en-GB"/>
              </w:rPr>
              <w:t>Treaty body</w:t>
            </w:r>
          </w:p>
        </w:tc>
        <w:tc>
          <w:tcPr>
            <w:tcW w:w="1928" w:type="dxa"/>
            <w:tcBorders>
              <w:top w:val="nil"/>
              <w:left w:val="nil"/>
              <w:bottom w:val="single" w:sz="12" w:space="0" w:color="auto"/>
              <w:right w:val="nil"/>
            </w:tcBorders>
            <w:shd w:val="clear" w:color="auto" w:fill="auto"/>
            <w:vAlign w:val="center"/>
            <w:hideMark/>
          </w:tcPr>
          <w:p w14:paraId="41DA0FE1" w14:textId="77777777" w:rsidR="00E95E1B" w:rsidRPr="00323640" w:rsidRDefault="00E95E1B" w:rsidP="00796C9F">
            <w:pPr>
              <w:rPr>
                <w:i/>
                <w:iCs/>
                <w:color w:val="000000"/>
                <w:sz w:val="16"/>
                <w:szCs w:val="16"/>
                <w:lang w:eastAsia="en-GB"/>
              </w:rPr>
            </w:pPr>
            <w:r w:rsidRPr="00323640">
              <w:rPr>
                <w:i/>
                <w:iCs/>
                <w:color w:val="000000"/>
                <w:sz w:val="16"/>
                <w:szCs w:val="16"/>
                <w:lang w:eastAsia="en-GB"/>
              </w:rPr>
              <w:t>(a)</w:t>
            </w:r>
          </w:p>
        </w:tc>
        <w:tc>
          <w:tcPr>
            <w:tcW w:w="1928" w:type="dxa"/>
            <w:tcBorders>
              <w:top w:val="nil"/>
              <w:left w:val="nil"/>
              <w:bottom w:val="single" w:sz="12" w:space="0" w:color="auto"/>
              <w:right w:val="nil"/>
            </w:tcBorders>
            <w:shd w:val="clear" w:color="auto" w:fill="auto"/>
            <w:vAlign w:val="center"/>
            <w:hideMark/>
          </w:tcPr>
          <w:p w14:paraId="65A00D58" w14:textId="77777777" w:rsidR="00E95E1B" w:rsidRPr="00323640" w:rsidRDefault="00E95E1B" w:rsidP="00796C9F">
            <w:pPr>
              <w:rPr>
                <w:i/>
                <w:iCs/>
                <w:color w:val="000000"/>
                <w:sz w:val="16"/>
                <w:szCs w:val="16"/>
                <w:lang w:eastAsia="en-GB"/>
              </w:rPr>
            </w:pPr>
            <w:r w:rsidRPr="00323640">
              <w:rPr>
                <w:i/>
                <w:iCs/>
                <w:color w:val="000000"/>
                <w:sz w:val="16"/>
                <w:szCs w:val="16"/>
                <w:lang w:eastAsia="en-GB"/>
              </w:rPr>
              <w:t>(b)</w:t>
            </w:r>
          </w:p>
        </w:tc>
        <w:tc>
          <w:tcPr>
            <w:tcW w:w="1928" w:type="dxa"/>
            <w:tcBorders>
              <w:top w:val="nil"/>
              <w:left w:val="nil"/>
              <w:bottom w:val="single" w:sz="12" w:space="0" w:color="auto"/>
              <w:right w:val="nil"/>
            </w:tcBorders>
            <w:shd w:val="clear" w:color="auto" w:fill="auto"/>
            <w:noWrap/>
            <w:vAlign w:val="center"/>
            <w:hideMark/>
          </w:tcPr>
          <w:p w14:paraId="482CC44E" w14:textId="77777777" w:rsidR="00E95E1B" w:rsidRPr="00323640" w:rsidRDefault="00E95E1B" w:rsidP="00796C9F">
            <w:pPr>
              <w:rPr>
                <w:i/>
                <w:iCs/>
                <w:color w:val="000000"/>
                <w:sz w:val="16"/>
                <w:szCs w:val="16"/>
                <w:lang w:eastAsia="en-GB"/>
              </w:rPr>
            </w:pPr>
            <w:r w:rsidRPr="00323640">
              <w:rPr>
                <w:i/>
                <w:iCs/>
                <w:color w:val="000000"/>
                <w:sz w:val="16"/>
                <w:szCs w:val="16"/>
                <w:lang w:eastAsia="en-GB"/>
              </w:rPr>
              <w:t>(c)</w:t>
            </w:r>
          </w:p>
        </w:tc>
        <w:tc>
          <w:tcPr>
            <w:tcW w:w="1928" w:type="dxa"/>
            <w:tcBorders>
              <w:top w:val="nil"/>
              <w:left w:val="nil"/>
              <w:bottom w:val="single" w:sz="12" w:space="0" w:color="auto"/>
              <w:right w:val="nil"/>
            </w:tcBorders>
            <w:shd w:val="clear" w:color="auto" w:fill="auto"/>
            <w:noWrap/>
            <w:vAlign w:val="center"/>
            <w:hideMark/>
          </w:tcPr>
          <w:p w14:paraId="7873CE48" w14:textId="77777777" w:rsidR="00E95E1B" w:rsidRPr="00323640" w:rsidRDefault="00E95E1B" w:rsidP="00796C9F">
            <w:pPr>
              <w:rPr>
                <w:i/>
                <w:iCs/>
                <w:color w:val="000000"/>
                <w:sz w:val="16"/>
                <w:szCs w:val="16"/>
                <w:lang w:eastAsia="en-GB"/>
              </w:rPr>
            </w:pPr>
            <w:r w:rsidRPr="00323640">
              <w:rPr>
                <w:i/>
                <w:iCs/>
                <w:color w:val="000000"/>
                <w:sz w:val="16"/>
                <w:szCs w:val="16"/>
                <w:lang w:eastAsia="en-GB"/>
              </w:rPr>
              <w:t>(d)</w:t>
            </w:r>
          </w:p>
        </w:tc>
      </w:tr>
      <w:tr w:rsidR="00E95E1B" w:rsidRPr="00323640" w14:paraId="112F2779" w14:textId="77777777" w:rsidTr="00796C9F">
        <w:trPr>
          <w:trHeight w:val="300"/>
        </w:trPr>
        <w:tc>
          <w:tcPr>
            <w:tcW w:w="1927" w:type="dxa"/>
            <w:tcBorders>
              <w:top w:val="nil"/>
              <w:left w:val="nil"/>
              <w:bottom w:val="nil"/>
              <w:right w:val="nil"/>
            </w:tcBorders>
            <w:shd w:val="clear" w:color="auto" w:fill="auto"/>
            <w:noWrap/>
            <w:vAlign w:val="center"/>
            <w:hideMark/>
          </w:tcPr>
          <w:p w14:paraId="3DD205C6" w14:textId="77777777" w:rsidR="00E95E1B" w:rsidRPr="008F7E07" w:rsidRDefault="00E95E1B" w:rsidP="00796C9F">
            <w:pPr>
              <w:rPr>
                <w:color w:val="000000"/>
                <w:sz w:val="18"/>
                <w:szCs w:val="18"/>
                <w:vertAlign w:val="superscript"/>
                <w:lang w:eastAsia="en-GB"/>
              </w:rPr>
            </w:pPr>
            <w:r w:rsidRPr="00323640">
              <w:rPr>
                <w:color w:val="000000"/>
                <w:sz w:val="18"/>
                <w:szCs w:val="18"/>
                <w:lang w:eastAsia="en-GB"/>
              </w:rPr>
              <w:t>CERD</w:t>
            </w:r>
          </w:p>
        </w:tc>
        <w:tc>
          <w:tcPr>
            <w:tcW w:w="1928" w:type="dxa"/>
            <w:tcBorders>
              <w:top w:val="nil"/>
              <w:left w:val="nil"/>
              <w:bottom w:val="nil"/>
              <w:right w:val="nil"/>
            </w:tcBorders>
            <w:shd w:val="clear" w:color="auto" w:fill="auto"/>
            <w:vAlign w:val="center"/>
            <w:hideMark/>
          </w:tcPr>
          <w:p w14:paraId="3D3455F2" w14:textId="24D2A846" w:rsidR="00E95E1B" w:rsidRPr="009218B0" w:rsidRDefault="00E95E1B" w:rsidP="00796C9F">
            <w:pPr>
              <w:rPr>
                <w:color w:val="000000"/>
                <w:sz w:val="18"/>
                <w:szCs w:val="18"/>
                <w:lang w:eastAsia="en-GB"/>
              </w:rPr>
            </w:pPr>
            <w:r w:rsidRPr="009218B0">
              <w:rPr>
                <w:color w:val="000000"/>
                <w:sz w:val="18"/>
                <w:szCs w:val="18"/>
                <w:lang w:eastAsia="en-GB"/>
              </w:rPr>
              <w:t>6.</w:t>
            </w:r>
            <w:r w:rsidR="000766CF">
              <w:rPr>
                <w:color w:val="000000"/>
                <w:sz w:val="18"/>
                <w:szCs w:val="18"/>
                <w:lang w:eastAsia="en-GB"/>
              </w:rPr>
              <w:t>32</w:t>
            </w:r>
          </w:p>
        </w:tc>
        <w:tc>
          <w:tcPr>
            <w:tcW w:w="1928" w:type="dxa"/>
            <w:tcBorders>
              <w:top w:val="nil"/>
              <w:left w:val="nil"/>
              <w:bottom w:val="nil"/>
              <w:right w:val="nil"/>
            </w:tcBorders>
            <w:shd w:val="clear" w:color="auto" w:fill="auto"/>
            <w:vAlign w:val="center"/>
            <w:hideMark/>
          </w:tcPr>
          <w:p w14:paraId="1BD1F6AA" w14:textId="77777777" w:rsidR="00E95E1B" w:rsidRPr="00323640" w:rsidRDefault="00E95E1B" w:rsidP="00796C9F">
            <w:pPr>
              <w:rPr>
                <w:color w:val="000000"/>
                <w:sz w:val="18"/>
                <w:szCs w:val="18"/>
                <w:lang w:eastAsia="en-GB"/>
              </w:rPr>
            </w:pPr>
            <w:r w:rsidRPr="00323640">
              <w:rPr>
                <w:color w:val="000000"/>
                <w:sz w:val="18"/>
                <w:szCs w:val="18"/>
                <w:lang w:eastAsia="en-GB"/>
              </w:rPr>
              <w:t>0.</w:t>
            </w:r>
            <w:r>
              <w:rPr>
                <w:color w:val="000000"/>
                <w:sz w:val="18"/>
                <w:szCs w:val="18"/>
                <w:lang w:eastAsia="en-GB"/>
              </w:rPr>
              <w:t>17</w:t>
            </w:r>
          </w:p>
        </w:tc>
        <w:tc>
          <w:tcPr>
            <w:tcW w:w="1928" w:type="dxa"/>
            <w:tcBorders>
              <w:top w:val="nil"/>
              <w:left w:val="nil"/>
              <w:bottom w:val="nil"/>
              <w:right w:val="nil"/>
            </w:tcBorders>
            <w:shd w:val="clear" w:color="auto" w:fill="auto"/>
            <w:noWrap/>
            <w:vAlign w:val="center"/>
            <w:hideMark/>
          </w:tcPr>
          <w:p w14:paraId="60F091C0" w14:textId="77777777" w:rsidR="00E95E1B" w:rsidRPr="00323640" w:rsidRDefault="00E95E1B" w:rsidP="00796C9F">
            <w:pPr>
              <w:rPr>
                <w:color w:val="000000"/>
                <w:sz w:val="18"/>
                <w:szCs w:val="18"/>
                <w:lang w:eastAsia="en-GB"/>
              </w:rPr>
            </w:pPr>
            <w:r w:rsidRPr="00323640">
              <w:rPr>
                <w:color w:val="000000"/>
                <w:sz w:val="18"/>
                <w:szCs w:val="18"/>
                <w:lang w:eastAsia="en-GB"/>
              </w:rPr>
              <w:t>2</w:t>
            </w:r>
          </w:p>
        </w:tc>
        <w:tc>
          <w:tcPr>
            <w:tcW w:w="1928" w:type="dxa"/>
            <w:tcBorders>
              <w:top w:val="nil"/>
              <w:left w:val="nil"/>
              <w:bottom w:val="nil"/>
              <w:right w:val="nil"/>
            </w:tcBorders>
            <w:shd w:val="clear" w:color="auto" w:fill="auto"/>
            <w:noWrap/>
            <w:vAlign w:val="center"/>
            <w:hideMark/>
          </w:tcPr>
          <w:p w14:paraId="08146339" w14:textId="4E94A48E" w:rsidR="00E95E1B" w:rsidRPr="00323640" w:rsidRDefault="00E95E1B" w:rsidP="00796C9F">
            <w:pPr>
              <w:rPr>
                <w:b/>
                <w:bCs/>
                <w:color w:val="000000"/>
                <w:sz w:val="18"/>
                <w:szCs w:val="18"/>
                <w:lang w:eastAsia="en-GB"/>
              </w:rPr>
            </w:pPr>
            <w:r>
              <w:rPr>
                <w:b/>
                <w:bCs/>
                <w:color w:val="000000"/>
                <w:sz w:val="18"/>
                <w:szCs w:val="18"/>
                <w:lang w:eastAsia="en-GB"/>
              </w:rPr>
              <w:t>8.</w:t>
            </w:r>
            <w:r w:rsidR="001247EE">
              <w:rPr>
                <w:b/>
                <w:bCs/>
                <w:color w:val="000000"/>
                <w:sz w:val="18"/>
                <w:szCs w:val="18"/>
                <w:lang w:eastAsia="en-GB"/>
              </w:rPr>
              <w:t>49</w:t>
            </w:r>
          </w:p>
        </w:tc>
      </w:tr>
      <w:tr w:rsidR="00E95E1B" w:rsidRPr="00323640" w14:paraId="3C817776" w14:textId="77777777" w:rsidTr="00796C9F">
        <w:trPr>
          <w:trHeight w:val="290"/>
        </w:trPr>
        <w:tc>
          <w:tcPr>
            <w:tcW w:w="1927" w:type="dxa"/>
            <w:tcBorders>
              <w:top w:val="nil"/>
              <w:left w:val="nil"/>
              <w:bottom w:val="nil"/>
              <w:right w:val="nil"/>
            </w:tcBorders>
            <w:shd w:val="clear" w:color="auto" w:fill="auto"/>
            <w:noWrap/>
            <w:vAlign w:val="center"/>
            <w:hideMark/>
          </w:tcPr>
          <w:p w14:paraId="590A1569" w14:textId="77777777" w:rsidR="00E95E1B" w:rsidRPr="00323640" w:rsidRDefault="00E95E1B" w:rsidP="00796C9F">
            <w:pPr>
              <w:rPr>
                <w:color w:val="000000"/>
                <w:sz w:val="18"/>
                <w:szCs w:val="18"/>
                <w:lang w:eastAsia="en-GB"/>
              </w:rPr>
            </w:pPr>
            <w:r>
              <w:rPr>
                <w:color w:val="000000"/>
                <w:sz w:val="18"/>
                <w:szCs w:val="18"/>
                <w:lang w:eastAsia="en-GB"/>
              </w:rPr>
              <w:t>CCPR</w:t>
            </w:r>
          </w:p>
        </w:tc>
        <w:tc>
          <w:tcPr>
            <w:tcW w:w="1928" w:type="dxa"/>
            <w:tcBorders>
              <w:top w:val="nil"/>
              <w:left w:val="nil"/>
              <w:bottom w:val="nil"/>
              <w:right w:val="nil"/>
            </w:tcBorders>
            <w:shd w:val="clear" w:color="auto" w:fill="auto"/>
            <w:noWrap/>
            <w:vAlign w:val="center"/>
            <w:hideMark/>
          </w:tcPr>
          <w:p w14:paraId="72E44FC8" w14:textId="4826B893" w:rsidR="00E95E1B" w:rsidRPr="009218B0" w:rsidRDefault="000766CF" w:rsidP="00796C9F">
            <w:pPr>
              <w:rPr>
                <w:color w:val="000000"/>
                <w:sz w:val="18"/>
                <w:szCs w:val="18"/>
                <w:lang w:eastAsia="en-GB"/>
              </w:rPr>
            </w:pPr>
            <w:r>
              <w:rPr>
                <w:color w:val="000000"/>
                <w:sz w:val="18"/>
                <w:szCs w:val="18"/>
                <w:lang w:eastAsia="en-GB"/>
              </w:rPr>
              <w:t>4.92</w:t>
            </w:r>
          </w:p>
        </w:tc>
        <w:tc>
          <w:tcPr>
            <w:tcW w:w="1928" w:type="dxa"/>
            <w:tcBorders>
              <w:top w:val="nil"/>
              <w:left w:val="nil"/>
              <w:bottom w:val="nil"/>
              <w:right w:val="nil"/>
            </w:tcBorders>
            <w:shd w:val="clear" w:color="auto" w:fill="auto"/>
            <w:noWrap/>
            <w:vAlign w:val="center"/>
            <w:hideMark/>
          </w:tcPr>
          <w:p w14:paraId="3BD5A86A" w14:textId="406A90E9" w:rsidR="00E95E1B" w:rsidRPr="00323640" w:rsidRDefault="00E95E1B" w:rsidP="00796C9F">
            <w:pPr>
              <w:rPr>
                <w:color w:val="000000"/>
                <w:sz w:val="18"/>
                <w:szCs w:val="18"/>
                <w:lang w:eastAsia="en-GB"/>
              </w:rPr>
            </w:pPr>
            <w:r w:rsidRPr="00323640">
              <w:rPr>
                <w:color w:val="000000"/>
                <w:sz w:val="18"/>
                <w:szCs w:val="18"/>
                <w:lang w:eastAsia="en-GB"/>
              </w:rPr>
              <w:t>1</w:t>
            </w:r>
            <w:r w:rsidR="00FC0DD6">
              <w:rPr>
                <w:color w:val="000000"/>
                <w:sz w:val="18"/>
                <w:szCs w:val="18"/>
                <w:lang w:eastAsia="en-GB"/>
              </w:rPr>
              <w:t>0</w:t>
            </w:r>
            <w:r w:rsidRPr="00323640">
              <w:rPr>
                <w:color w:val="000000"/>
                <w:sz w:val="18"/>
                <w:szCs w:val="18"/>
                <w:lang w:eastAsia="en-GB"/>
              </w:rPr>
              <w:t>.</w:t>
            </w:r>
            <w:r w:rsidR="00FC0DD6">
              <w:rPr>
                <w:color w:val="000000"/>
                <w:sz w:val="18"/>
                <w:szCs w:val="18"/>
                <w:lang w:eastAsia="en-GB"/>
              </w:rPr>
              <w:t>3</w:t>
            </w:r>
            <w:r>
              <w:rPr>
                <w:color w:val="000000"/>
                <w:sz w:val="18"/>
                <w:szCs w:val="18"/>
                <w:lang w:eastAsia="en-GB"/>
              </w:rPr>
              <w:t>6</w:t>
            </w:r>
          </w:p>
        </w:tc>
        <w:tc>
          <w:tcPr>
            <w:tcW w:w="1928" w:type="dxa"/>
            <w:tcBorders>
              <w:top w:val="nil"/>
              <w:left w:val="nil"/>
              <w:bottom w:val="nil"/>
              <w:right w:val="nil"/>
            </w:tcBorders>
            <w:shd w:val="clear" w:color="auto" w:fill="auto"/>
            <w:noWrap/>
            <w:vAlign w:val="center"/>
            <w:hideMark/>
          </w:tcPr>
          <w:p w14:paraId="0EAAAE9F" w14:textId="77777777" w:rsidR="00E95E1B" w:rsidRPr="00323640" w:rsidRDefault="00E95E1B" w:rsidP="00796C9F">
            <w:pPr>
              <w:rPr>
                <w:color w:val="000000"/>
                <w:sz w:val="18"/>
                <w:szCs w:val="18"/>
                <w:lang w:eastAsia="en-GB"/>
              </w:rPr>
            </w:pPr>
            <w:r w:rsidRPr="00323640">
              <w:rPr>
                <w:color w:val="000000"/>
                <w:sz w:val="18"/>
                <w:szCs w:val="18"/>
                <w:lang w:eastAsia="en-GB"/>
              </w:rPr>
              <w:t>2</w:t>
            </w:r>
          </w:p>
        </w:tc>
        <w:tc>
          <w:tcPr>
            <w:tcW w:w="1928" w:type="dxa"/>
            <w:tcBorders>
              <w:top w:val="nil"/>
              <w:left w:val="nil"/>
              <w:bottom w:val="nil"/>
              <w:right w:val="nil"/>
            </w:tcBorders>
            <w:shd w:val="clear" w:color="auto" w:fill="auto"/>
            <w:noWrap/>
            <w:vAlign w:val="center"/>
            <w:hideMark/>
          </w:tcPr>
          <w:p w14:paraId="44F9C182" w14:textId="2E0980D6" w:rsidR="00E95E1B" w:rsidRPr="00323640" w:rsidRDefault="0025344D" w:rsidP="00796C9F">
            <w:pPr>
              <w:rPr>
                <w:b/>
                <w:bCs/>
                <w:color w:val="000000"/>
                <w:sz w:val="18"/>
                <w:szCs w:val="18"/>
                <w:lang w:eastAsia="en-GB"/>
              </w:rPr>
            </w:pPr>
            <w:r>
              <w:rPr>
                <w:b/>
                <w:bCs/>
                <w:color w:val="000000"/>
                <w:sz w:val="18"/>
                <w:szCs w:val="18"/>
                <w:lang w:eastAsia="en-GB"/>
              </w:rPr>
              <w:t>17.</w:t>
            </w:r>
            <w:r w:rsidR="00A854E3">
              <w:rPr>
                <w:b/>
                <w:bCs/>
                <w:color w:val="000000"/>
                <w:sz w:val="18"/>
                <w:szCs w:val="18"/>
                <w:lang w:eastAsia="en-GB"/>
              </w:rPr>
              <w:t>28</w:t>
            </w:r>
          </w:p>
        </w:tc>
      </w:tr>
      <w:tr w:rsidR="00E95E1B" w:rsidRPr="00323640" w14:paraId="2DD00707" w14:textId="77777777" w:rsidTr="00796C9F">
        <w:trPr>
          <w:trHeight w:val="290"/>
        </w:trPr>
        <w:tc>
          <w:tcPr>
            <w:tcW w:w="1927" w:type="dxa"/>
            <w:tcBorders>
              <w:top w:val="nil"/>
              <w:left w:val="nil"/>
              <w:bottom w:val="nil"/>
              <w:right w:val="nil"/>
            </w:tcBorders>
            <w:shd w:val="clear" w:color="auto" w:fill="auto"/>
            <w:noWrap/>
            <w:vAlign w:val="center"/>
            <w:hideMark/>
          </w:tcPr>
          <w:p w14:paraId="4DD0BE89" w14:textId="77777777" w:rsidR="00E95E1B" w:rsidRPr="00323640" w:rsidRDefault="00E95E1B" w:rsidP="00796C9F">
            <w:pPr>
              <w:rPr>
                <w:color w:val="000000"/>
                <w:sz w:val="18"/>
                <w:szCs w:val="18"/>
                <w:lang w:eastAsia="en-GB"/>
              </w:rPr>
            </w:pPr>
            <w:r w:rsidRPr="00323640">
              <w:rPr>
                <w:color w:val="000000"/>
                <w:sz w:val="18"/>
                <w:szCs w:val="18"/>
                <w:lang w:eastAsia="en-GB"/>
              </w:rPr>
              <w:t>CESCR</w:t>
            </w:r>
          </w:p>
        </w:tc>
        <w:tc>
          <w:tcPr>
            <w:tcW w:w="1928" w:type="dxa"/>
            <w:tcBorders>
              <w:top w:val="nil"/>
              <w:left w:val="nil"/>
              <w:bottom w:val="nil"/>
              <w:right w:val="nil"/>
            </w:tcBorders>
            <w:shd w:val="clear" w:color="auto" w:fill="auto"/>
            <w:noWrap/>
            <w:vAlign w:val="center"/>
            <w:hideMark/>
          </w:tcPr>
          <w:p w14:paraId="5C2A7159" w14:textId="34EEFA08" w:rsidR="00E95E1B" w:rsidRPr="009218B0" w:rsidRDefault="00E95E1B" w:rsidP="00796C9F">
            <w:pPr>
              <w:rPr>
                <w:color w:val="000000"/>
                <w:sz w:val="18"/>
                <w:szCs w:val="18"/>
                <w:lang w:eastAsia="en-GB"/>
              </w:rPr>
            </w:pPr>
            <w:r w:rsidRPr="009218B0">
              <w:rPr>
                <w:color w:val="000000"/>
                <w:sz w:val="18"/>
                <w:szCs w:val="18"/>
                <w:lang w:eastAsia="en-GB"/>
              </w:rPr>
              <w:t>5</w:t>
            </w:r>
          </w:p>
        </w:tc>
        <w:tc>
          <w:tcPr>
            <w:tcW w:w="1928" w:type="dxa"/>
            <w:tcBorders>
              <w:top w:val="nil"/>
              <w:left w:val="nil"/>
              <w:bottom w:val="nil"/>
              <w:right w:val="nil"/>
            </w:tcBorders>
            <w:shd w:val="clear" w:color="auto" w:fill="auto"/>
            <w:noWrap/>
            <w:vAlign w:val="center"/>
            <w:hideMark/>
          </w:tcPr>
          <w:p w14:paraId="634B4C88" w14:textId="0FB9C171" w:rsidR="00E95E1B" w:rsidRPr="00323640" w:rsidRDefault="00FC0DD6" w:rsidP="00796C9F">
            <w:pPr>
              <w:rPr>
                <w:color w:val="000000"/>
                <w:sz w:val="18"/>
                <w:szCs w:val="18"/>
                <w:lang w:eastAsia="en-GB"/>
              </w:rPr>
            </w:pPr>
            <w:r>
              <w:rPr>
                <w:color w:val="000000"/>
                <w:sz w:val="18"/>
                <w:szCs w:val="18"/>
                <w:lang w:eastAsia="en-GB"/>
              </w:rPr>
              <w:t>1.95</w:t>
            </w:r>
          </w:p>
        </w:tc>
        <w:tc>
          <w:tcPr>
            <w:tcW w:w="1928" w:type="dxa"/>
            <w:tcBorders>
              <w:top w:val="nil"/>
              <w:left w:val="nil"/>
              <w:bottom w:val="nil"/>
              <w:right w:val="nil"/>
            </w:tcBorders>
            <w:shd w:val="clear" w:color="auto" w:fill="auto"/>
            <w:noWrap/>
            <w:vAlign w:val="center"/>
            <w:hideMark/>
          </w:tcPr>
          <w:p w14:paraId="5AC3D825" w14:textId="77777777" w:rsidR="00E95E1B" w:rsidRPr="00323640" w:rsidRDefault="00E95E1B" w:rsidP="00796C9F">
            <w:pPr>
              <w:rPr>
                <w:color w:val="000000"/>
                <w:sz w:val="18"/>
                <w:szCs w:val="18"/>
                <w:lang w:eastAsia="en-GB"/>
              </w:rPr>
            </w:pPr>
            <w:r w:rsidRPr="00323640">
              <w:rPr>
                <w:color w:val="000000"/>
                <w:sz w:val="18"/>
                <w:szCs w:val="18"/>
                <w:lang w:eastAsia="en-GB"/>
              </w:rPr>
              <w:t>2</w:t>
            </w:r>
          </w:p>
        </w:tc>
        <w:tc>
          <w:tcPr>
            <w:tcW w:w="1928" w:type="dxa"/>
            <w:tcBorders>
              <w:top w:val="nil"/>
              <w:left w:val="nil"/>
              <w:bottom w:val="nil"/>
              <w:right w:val="nil"/>
            </w:tcBorders>
            <w:shd w:val="clear" w:color="auto" w:fill="auto"/>
            <w:noWrap/>
            <w:vAlign w:val="center"/>
            <w:hideMark/>
          </w:tcPr>
          <w:p w14:paraId="2647DC02" w14:textId="043B41BC" w:rsidR="00E95E1B" w:rsidRPr="00323640" w:rsidRDefault="00A854E3" w:rsidP="00796C9F">
            <w:pPr>
              <w:rPr>
                <w:b/>
                <w:bCs/>
                <w:color w:val="000000"/>
                <w:sz w:val="18"/>
                <w:szCs w:val="18"/>
                <w:lang w:eastAsia="en-GB"/>
              </w:rPr>
            </w:pPr>
            <w:r>
              <w:rPr>
                <w:b/>
                <w:bCs/>
                <w:color w:val="000000"/>
                <w:sz w:val="18"/>
                <w:szCs w:val="18"/>
                <w:lang w:eastAsia="en-GB"/>
              </w:rPr>
              <w:t>8.95</w:t>
            </w:r>
          </w:p>
        </w:tc>
      </w:tr>
      <w:tr w:rsidR="00E95E1B" w:rsidRPr="00323640" w14:paraId="5B14109E" w14:textId="77777777" w:rsidTr="00796C9F">
        <w:trPr>
          <w:trHeight w:val="290"/>
        </w:trPr>
        <w:tc>
          <w:tcPr>
            <w:tcW w:w="1927" w:type="dxa"/>
            <w:tcBorders>
              <w:top w:val="nil"/>
              <w:left w:val="nil"/>
              <w:bottom w:val="nil"/>
              <w:right w:val="nil"/>
            </w:tcBorders>
            <w:shd w:val="clear" w:color="auto" w:fill="auto"/>
            <w:noWrap/>
            <w:vAlign w:val="center"/>
            <w:hideMark/>
          </w:tcPr>
          <w:p w14:paraId="20AA6A44" w14:textId="77777777" w:rsidR="00E95E1B" w:rsidRPr="00323640" w:rsidRDefault="00E95E1B" w:rsidP="00796C9F">
            <w:pPr>
              <w:rPr>
                <w:color w:val="000000"/>
                <w:sz w:val="18"/>
                <w:szCs w:val="18"/>
                <w:lang w:eastAsia="en-GB"/>
              </w:rPr>
            </w:pPr>
            <w:r w:rsidRPr="00323640">
              <w:rPr>
                <w:color w:val="000000"/>
                <w:sz w:val="18"/>
                <w:szCs w:val="18"/>
                <w:lang w:eastAsia="en-GB"/>
              </w:rPr>
              <w:t>CEDAW*</w:t>
            </w:r>
          </w:p>
        </w:tc>
        <w:tc>
          <w:tcPr>
            <w:tcW w:w="1928" w:type="dxa"/>
            <w:tcBorders>
              <w:top w:val="nil"/>
              <w:left w:val="nil"/>
              <w:bottom w:val="nil"/>
              <w:right w:val="nil"/>
            </w:tcBorders>
            <w:shd w:val="clear" w:color="auto" w:fill="auto"/>
            <w:noWrap/>
            <w:vAlign w:val="center"/>
            <w:hideMark/>
          </w:tcPr>
          <w:p w14:paraId="44BB7A8F" w14:textId="3609556E" w:rsidR="00E95E1B" w:rsidRPr="009218B0" w:rsidRDefault="00B057C3" w:rsidP="00796C9F">
            <w:pPr>
              <w:rPr>
                <w:color w:val="000000"/>
                <w:sz w:val="18"/>
                <w:szCs w:val="18"/>
                <w:lang w:eastAsia="en-GB"/>
              </w:rPr>
            </w:pPr>
            <w:r>
              <w:rPr>
                <w:color w:val="000000"/>
                <w:sz w:val="18"/>
                <w:szCs w:val="18"/>
                <w:lang w:eastAsia="en-GB"/>
              </w:rPr>
              <w:t>8</w:t>
            </w:r>
            <w:r w:rsidR="00116A48">
              <w:rPr>
                <w:color w:val="000000"/>
                <w:sz w:val="18"/>
                <w:szCs w:val="18"/>
                <w:lang w:eastAsia="en-GB"/>
              </w:rPr>
              <w:t xml:space="preserve"> + 3.22</w:t>
            </w:r>
          </w:p>
        </w:tc>
        <w:tc>
          <w:tcPr>
            <w:tcW w:w="1928" w:type="dxa"/>
            <w:tcBorders>
              <w:top w:val="nil"/>
              <w:left w:val="nil"/>
              <w:bottom w:val="nil"/>
              <w:right w:val="nil"/>
            </w:tcBorders>
            <w:shd w:val="clear" w:color="auto" w:fill="auto"/>
            <w:noWrap/>
            <w:vAlign w:val="center"/>
            <w:hideMark/>
          </w:tcPr>
          <w:p w14:paraId="6759A134" w14:textId="77777777" w:rsidR="00E95E1B" w:rsidRPr="00323640" w:rsidRDefault="00E95E1B" w:rsidP="00796C9F">
            <w:pPr>
              <w:rPr>
                <w:color w:val="000000"/>
                <w:sz w:val="18"/>
                <w:szCs w:val="18"/>
                <w:lang w:eastAsia="en-GB"/>
              </w:rPr>
            </w:pPr>
            <w:r w:rsidRPr="002E4033">
              <w:rPr>
                <w:color w:val="000000"/>
                <w:sz w:val="18"/>
                <w:szCs w:val="18"/>
                <w:lang w:eastAsia="en-GB"/>
              </w:rPr>
              <w:t>0.78</w:t>
            </w:r>
          </w:p>
        </w:tc>
        <w:tc>
          <w:tcPr>
            <w:tcW w:w="1928" w:type="dxa"/>
            <w:tcBorders>
              <w:top w:val="nil"/>
              <w:left w:val="nil"/>
              <w:bottom w:val="nil"/>
              <w:right w:val="nil"/>
            </w:tcBorders>
            <w:shd w:val="clear" w:color="auto" w:fill="auto"/>
            <w:noWrap/>
            <w:vAlign w:val="center"/>
            <w:hideMark/>
          </w:tcPr>
          <w:p w14:paraId="748A3F40" w14:textId="77777777" w:rsidR="00E95E1B" w:rsidRPr="00323640" w:rsidRDefault="00E95E1B" w:rsidP="00796C9F">
            <w:pPr>
              <w:rPr>
                <w:color w:val="000000"/>
                <w:sz w:val="18"/>
                <w:szCs w:val="18"/>
                <w:lang w:eastAsia="en-GB"/>
              </w:rPr>
            </w:pPr>
            <w:r w:rsidRPr="00323640">
              <w:rPr>
                <w:color w:val="000000"/>
                <w:sz w:val="18"/>
                <w:szCs w:val="18"/>
                <w:lang w:eastAsia="en-GB"/>
              </w:rPr>
              <w:t>2</w:t>
            </w:r>
          </w:p>
        </w:tc>
        <w:tc>
          <w:tcPr>
            <w:tcW w:w="1928" w:type="dxa"/>
            <w:tcBorders>
              <w:top w:val="nil"/>
              <w:left w:val="nil"/>
              <w:bottom w:val="nil"/>
              <w:right w:val="nil"/>
            </w:tcBorders>
            <w:shd w:val="clear" w:color="auto" w:fill="auto"/>
            <w:noWrap/>
            <w:vAlign w:val="center"/>
            <w:hideMark/>
          </w:tcPr>
          <w:p w14:paraId="76A961A6" w14:textId="71724CD6" w:rsidR="00E95E1B" w:rsidRPr="00323640" w:rsidRDefault="00E95E1B" w:rsidP="00796C9F">
            <w:pPr>
              <w:rPr>
                <w:b/>
                <w:bCs/>
                <w:color w:val="000000"/>
                <w:sz w:val="18"/>
                <w:szCs w:val="18"/>
                <w:lang w:eastAsia="en-GB"/>
              </w:rPr>
            </w:pPr>
            <w:r w:rsidRPr="00323640">
              <w:rPr>
                <w:b/>
                <w:bCs/>
                <w:color w:val="000000"/>
                <w:sz w:val="18"/>
                <w:szCs w:val="18"/>
                <w:lang w:eastAsia="en-GB"/>
              </w:rPr>
              <w:t>14</w:t>
            </w:r>
            <w:r w:rsidR="000D2614">
              <w:rPr>
                <w:b/>
                <w:bCs/>
                <w:color w:val="000000"/>
                <w:sz w:val="18"/>
                <w:szCs w:val="18"/>
                <w:lang w:eastAsia="en-GB"/>
              </w:rPr>
              <w:t>*</w:t>
            </w:r>
          </w:p>
        </w:tc>
      </w:tr>
      <w:tr w:rsidR="00E95E1B" w:rsidRPr="00323640" w14:paraId="6BC2B247" w14:textId="77777777" w:rsidTr="00796C9F">
        <w:trPr>
          <w:trHeight w:val="290"/>
        </w:trPr>
        <w:tc>
          <w:tcPr>
            <w:tcW w:w="1927" w:type="dxa"/>
            <w:tcBorders>
              <w:top w:val="nil"/>
              <w:left w:val="nil"/>
              <w:bottom w:val="nil"/>
              <w:right w:val="nil"/>
            </w:tcBorders>
            <w:shd w:val="clear" w:color="auto" w:fill="auto"/>
            <w:noWrap/>
            <w:vAlign w:val="center"/>
            <w:hideMark/>
          </w:tcPr>
          <w:p w14:paraId="2BCE6C38" w14:textId="77777777" w:rsidR="00E95E1B" w:rsidRPr="00323640" w:rsidRDefault="00E95E1B" w:rsidP="00796C9F">
            <w:pPr>
              <w:rPr>
                <w:color w:val="000000"/>
                <w:sz w:val="18"/>
                <w:szCs w:val="18"/>
                <w:lang w:eastAsia="en-GB"/>
              </w:rPr>
            </w:pPr>
            <w:r w:rsidRPr="00323640">
              <w:rPr>
                <w:color w:val="000000"/>
                <w:sz w:val="18"/>
                <w:szCs w:val="18"/>
                <w:lang w:eastAsia="en-GB"/>
              </w:rPr>
              <w:t>CAT</w:t>
            </w:r>
          </w:p>
        </w:tc>
        <w:tc>
          <w:tcPr>
            <w:tcW w:w="1928" w:type="dxa"/>
            <w:tcBorders>
              <w:top w:val="nil"/>
              <w:left w:val="nil"/>
              <w:bottom w:val="nil"/>
              <w:right w:val="nil"/>
            </w:tcBorders>
            <w:shd w:val="clear" w:color="auto" w:fill="auto"/>
            <w:noWrap/>
            <w:vAlign w:val="center"/>
            <w:hideMark/>
          </w:tcPr>
          <w:p w14:paraId="291A6C9F" w14:textId="75321B6A" w:rsidR="00E95E1B" w:rsidRPr="009218B0" w:rsidRDefault="00693B04" w:rsidP="00796C9F">
            <w:pPr>
              <w:rPr>
                <w:color w:val="000000"/>
                <w:sz w:val="18"/>
                <w:szCs w:val="18"/>
                <w:lang w:eastAsia="en-GB"/>
              </w:rPr>
            </w:pPr>
            <w:r>
              <w:rPr>
                <w:color w:val="000000"/>
                <w:sz w:val="18"/>
                <w:szCs w:val="18"/>
                <w:lang w:eastAsia="en-GB"/>
              </w:rPr>
              <w:t>5.52</w:t>
            </w:r>
          </w:p>
        </w:tc>
        <w:tc>
          <w:tcPr>
            <w:tcW w:w="1928" w:type="dxa"/>
            <w:tcBorders>
              <w:top w:val="nil"/>
              <w:left w:val="nil"/>
              <w:bottom w:val="nil"/>
              <w:right w:val="nil"/>
            </w:tcBorders>
            <w:shd w:val="clear" w:color="auto" w:fill="auto"/>
            <w:noWrap/>
            <w:vAlign w:val="center"/>
            <w:hideMark/>
          </w:tcPr>
          <w:p w14:paraId="75C5E627" w14:textId="77777777" w:rsidR="00E95E1B" w:rsidRPr="009218B0" w:rsidRDefault="00E95E1B" w:rsidP="00796C9F">
            <w:pPr>
              <w:rPr>
                <w:color w:val="000000"/>
                <w:sz w:val="18"/>
                <w:szCs w:val="18"/>
                <w:lang w:eastAsia="en-GB"/>
              </w:rPr>
            </w:pPr>
            <w:r w:rsidRPr="009218B0">
              <w:rPr>
                <w:color w:val="000000"/>
                <w:sz w:val="18"/>
                <w:szCs w:val="18"/>
                <w:lang w:eastAsia="en-GB"/>
              </w:rPr>
              <w:t>1.93</w:t>
            </w:r>
          </w:p>
        </w:tc>
        <w:tc>
          <w:tcPr>
            <w:tcW w:w="1928" w:type="dxa"/>
            <w:tcBorders>
              <w:top w:val="nil"/>
              <w:left w:val="nil"/>
              <w:bottom w:val="nil"/>
              <w:right w:val="nil"/>
            </w:tcBorders>
            <w:shd w:val="clear" w:color="auto" w:fill="auto"/>
            <w:noWrap/>
            <w:vAlign w:val="center"/>
            <w:hideMark/>
          </w:tcPr>
          <w:p w14:paraId="441B5091" w14:textId="77777777" w:rsidR="00E95E1B" w:rsidRPr="00323640" w:rsidRDefault="00E95E1B" w:rsidP="00796C9F">
            <w:pPr>
              <w:rPr>
                <w:color w:val="000000"/>
                <w:sz w:val="18"/>
                <w:szCs w:val="18"/>
                <w:lang w:eastAsia="en-GB"/>
              </w:rPr>
            </w:pPr>
            <w:r w:rsidRPr="00323640">
              <w:rPr>
                <w:color w:val="000000"/>
                <w:sz w:val="18"/>
                <w:szCs w:val="18"/>
                <w:lang w:eastAsia="en-GB"/>
              </w:rPr>
              <w:t>2</w:t>
            </w:r>
          </w:p>
        </w:tc>
        <w:tc>
          <w:tcPr>
            <w:tcW w:w="1928" w:type="dxa"/>
            <w:tcBorders>
              <w:top w:val="nil"/>
              <w:left w:val="nil"/>
              <w:bottom w:val="nil"/>
              <w:right w:val="nil"/>
            </w:tcBorders>
            <w:shd w:val="clear" w:color="auto" w:fill="auto"/>
            <w:noWrap/>
            <w:vAlign w:val="center"/>
            <w:hideMark/>
          </w:tcPr>
          <w:p w14:paraId="66EEA1D1" w14:textId="1A5BAC79" w:rsidR="00E95E1B" w:rsidRPr="00323640" w:rsidRDefault="00E95E1B" w:rsidP="00796C9F">
            <w:pPr>
              <w:rPr>
                <w:b/>
                <w:bCs/>
                <w:color w:val="000000"/>
                <w:sz w:val="18"/>
                <w:szCs w:val="18"/>
                <w:lang w:eastAsia="en-GB"/>
              </w:rPr>
            </w:pPr>
            <w:r>
              <w:rPr>
                <w:b/>
                <w:bCs/>
                <w:color w:val="000000"/>
                <w:sz w:val="18"/>
                <w:szCs w:val="18"/>
                <w:lang w:eastAsia="en-GB"/>
              </w:rPr>
              <w:t>9.</w:t>
            </w:r>
            <w:r w:rsidR="00D0077B">
              <w:rPr>
                <w:b/>
                <w:bCs/>
                <w:color w:val="000000"/>
                <w:sz w:val="18"/>
                <w:szCs w:val="18"/>
                <w:lang w:eastAsia="en-GB"/>
              </w:rPr>
              <w:t>4</w:t>
            </w:r>
            <w:r w:rsidR="00565665">
              <w:rPr>
                <w:b/>
                <w:bCs/>
                <w:color w:val="000000"/>
                <w:sz w:val="18"/>
                <w:szCs w:val="18"/>
                <w:lang w:eastAsia="en-GB"/>
              </w:rPr>
              <w:t>5</w:t>
            </w:r>
          </w:p>
        </w:tc>
      </w:tr>
      <w:tr w:rsidR="00E95E1B" w:rsidRPr="00323640" w14:paraId="4EB7CE51" w14:textId="77777777" w:rsidTr="00796C9F">
        <w:trPr>
          <w:trHeight w:val="290"/>
        </w:trPr>
        <w:tc>
          <w:tcPr>
            <w:tcW w:w="1927" w:type="dxa"/>
            <w:tcBorders>
              <w:top w:val="nil"/>
              <w:left w:val="nil"/>
              <w:bottom w:val="nil"/>
              <w:right w:val="nil"/>
            </w:tcBorders>
            <w:shd w:val="clear" w:color="auto" w:fill="auto"/>
            <w:noWrap/>
            <w:vAlign w:val="center"/>
            <w:hideMark/>
          </w:tcPr>
          <w:p w14:paraId="273E4874" w14:textId="77777777" w:rsidR="00E95E1B" w:rsidRPr="00323640" w:rsidRDefault="00E95E1B" w:rsidP="00796C9F">
            <w:pPr>
              <w:rPr>
                <w:color w:val="000000"/>
                <w:sz w:val="18"/>
                <w:szCs w:val="18"/>
                <w:lang w:eastAsia="en-GB"/>
              </w:rPr>
            </w:pPr>
            <w:r w:rsidRPr="00323640">
              <w:rPr>
                <w:color w:val="000000"/>
                <w:sz w:val="18"/>
                <w:szCs w:val="18"/>
                <w:lang w:eastAsia="en-GB"/>
              </w:rPr>
              <w:t>CRC*</w:t>
            </w:r>
            <w:r>
              <w:rPr>
                <w:color w:val="000000"/>
                <w:sz w:val="18"/>
                <w:szCs w:val="18"/>
                <w:lang w:eastAsia="en-GB"/>
              </w:rPr>
              <w:t>*</w:t>
            </w:r>
          </w:p>
        </w:tc>
        <w:tc>
          <w:tcPr>
            <w:tcW w:w="1928" w:type="dxa"/>
            <w:tcBorders>
              <w:top w:val="nil"/>
              <w:left w:val="nil"/>
              <w:bottom w:val="nil"/>
              <w:right w:val="nil"/>
            </w:tcBorders>
            <w:shd w:val="clear" w:color="auto" w:fill="auto"/>
            <w:noWrap/>
            <w:vAlign w:val="center"/>
            <w:hideMark/>
          </w:tcPr>
          <w:p w14:paraId="1B6E4AF5" w14:textId="25E6EABC" w:rsidR="00E95E1B" w:rsidRPr="009218B0" w:rsidRDefault="007F2125" w:rsidP="00796C9F">
            <w:pPr>
              <w:rPr>
                <w:color w:val="000000"/>
                <w:sz w:val="18"/>
                <w:szCs w:val="18"/>
                <w:lang w:eastAsia="en-GB"/>
              </w:rPr>
            </w:pPr>
            <w:r>
              <w:rPr>
                <w:color w:val="000000"/>
                <w:sz w:val="18"/>
                <w:szCs w:val="18"/>
                <w:lang w:eastAsia="en-GB"/>
              </w:rPr>
              <w:t>2.05</w:t>
            </w:r>
          </w:p>
        </w:tc>
        <w:tc>
          <w:tcPr>
            <w:tcW w:w="1928" w:type="dxa"/>
            <w:tcBorders>
              <w:top w:val="nil"/>
              <w:left w:val="nil"/>
              <w:bottom w:val="nil"/>
              <w:right w:val="nil"/>
            </w:tcBorders>
            <w:shd w:val="clear" w:color="auto" w:fill="auto"/>
            <w:noWrap/>
            <w:vAlign w:val="center"/>
            <w:hideMark/>
          </w:tcPr>
          <w:p w14:paraId="713E510C" w14:textId="77777777" w:rsidR="00E95E1B" w:rsidRPr="009218B0" w:rsidRDefault="00E95E1B" w:rsidP="00796C9F">
            <w:pPr>
              <w:rPr>
                <w:color w:val="000000"/>
                <w:sz w:val="18"/>
                <w:szCs w:val="18"/>
                <w:lang w:eastAsia="en-GB"/>
              </w:rPr>
            </w:pPr>
            <w:r w:rsidRPr="009218B0">
              <w:rPr>
                <w:color w:val="000000"/>
                <w:sz w:val="18"/>
                <w:szCs w:val="18"/>
                <w:lang w:eastAsia="en-GB"/>
              </w:rPr>
              <w:t>1.47</w:t>
            </w:r>
          </w:p>
        </w:tc>
        <w:tc>
          <w:tcPr>
            <w:tcW w:w="1928" w:type="dxa"/>
            <w:tcBorders>
              <w:top w:val="nil"/>
              <w:left w:val="nil"/>
              <w:bottom w:val="nil"/>
              <w:right w:val="nil"/>
            </w:tcBorders>
            <w:shd w:val="clear" w:color="auto" w:fill="auto"/>
            <w:noWrap/>
            <w:vAlign w:val="center"/>
            <w:hideMark/>
          </w:tcPr>
          <w:p w14:paraId="7EB83477" w14:textId="77777777" w:rsidR="00E95E1B" w:rsidRPr="00323640" w:rsidRDefault="00E95E1B" w:rsidP="00796C9F">
            <w:pPr>
              <w:rPr>
                <w:color w:val="000000"/>
                <w:sz w:val="18"/>
                <w:szCs w:val="18"/>
                <w:lang w:eastAsia="en-GB"/>
              </w:rPr>
            </w:pPr>
            <w:r w:rsidRPr="00323640">
              <w:rPr>
                <w:color w:val="000000"/>
                <w:sz w:val="18"/>
                <w:szCs w:val="18"/>
                <w:lang w:eastAsia="en-GB"/>
              </w:rPr>
              <w:t>2</w:t>
            </w:r>
          </w:p>
        </w:tc>
        <w:tc>
          <w:tcPr>
            <w:tcW w:w="1928" w:type="dxa"/>
            <w:tcBorders>
              <w:top w:val="nil"/>
              <w:left w:val="nil"/>
              <w:bottom w:val="nil"/>
              <w:right w:val="nil"/>
            </w:tcBorders>
            <w:shd w:val="clear" w:color="auto" w:fill="auto"/>
            <w:noWrap/>
            <w:vAlign w:val="center"/>
            <w:hideMark/>
          </w:tcPr>
          <w:p w14:paraId="7BC1A3DA" w14:textId="4461A7E1" w:rsidR="00E95E1B" w:rsidRPr="00323640" w:rsidRDefault="003B0292" w:rsidP="00796C9F">
            <w:pPr>
              <w:rPr>
                <w:b/>
                <w:bCs/>
                <w:color w:val="000000"/>
                <w:sz w:val="18"/>
                <w:szCs w:val="18"/>
                <w:lang w:eastAsia="en-GB"/>
              </w:rPr>
            </w:pPr>
            <w:r>
              <w:rPr>
                <w:b/>
                <w:bCs/>
                <w:color w:val="000000"/>
                <w:sz w:val="18"/>
                <w:szCs w:val="18"/>
                <w:lang w:eastAsia="en-GB"/>
              </w:rPr>
              <w:t>12</w:t>
            </w:r>
            <w:r w:rsidR="000D2614">
              <w:rPr>
                <w:b/>
                <w:bCs/>
                <w:color w:val="000000"/>
                <w:sz w:val="18"/>
                <w:szCs w:val="18"/>
                <w:lang w:eastAsia="en-GB"/>
              </w:rPr>
              <w:t>**</w:t>
            </w:r>
          </w:p>
        </w:tc>
      </w:tr>
      <w:tr w:rsidR="00E95E1B" w:rsidRPr="00323640" w14:paraId="1FFEBE21" w14:textId="77777777" w:rsidTr="003B0292">
        <w:trPr>
          <w:trHeight w:val="290"/>
        </w:trPr>
        <w:tc>
          <w:tcPr>
            <w:tcW w:w="1927" w:type="dxa"/>
            <w:tcBorders>
              <w:top w:val="nil"/>
              <w:left w:val="nil"/>
              <w:bottom w:val="nil"/>
              <w:right w:val="nil"/>
            </w:tcBorders>
            <w:shd w:val="clear" w:color="auto" w:fill="auto"/>
            <w:noWrap/>
            <w:vAlign w:val="center"/>
            <w:hideMark/>
          </w:tcPr>
          <w:p w14:paraId="7C72D775" w14:textId="77777777" w:rsidR="00E95E1B" w:rsidRPr="00323640" w:rsidRDefault="00E95E1B" w:rsidP="00796C9F">
            <w:pPr>
              <w:jc w:val="right"/>
              <w:rPr>
                <w:color w:val="000000"/>
                <w:sz w:val="18"/>
                <w:szCs w:val="18"/>
                <w:lang w:eastAsia="en-GB"/>
              </w:rPr>
            </w:pPr>
            <w:r w:rsidRPr="00323640">
              <w:rPr>
                <w:color w:val="000000"/>
                <w:sz w:val="18"/>
                <w:szCs w:val="18"/>
                <w:lang w:eastAsia="en-GB"/>
              </w:rPr>
              <w:t>includes Convention</w:t>
            </w:r>
          </w:p>
        </w:tc>
        <w:tc>
          <w:tcPr>
            <w:tcW w:w="1928" w:type="dxa"/>
            <w:tcBorders>
              <w:top w:val="nil"/>
              <w:left w:val="nil"/>
              <w:bottom w:val="nil"/>
              <w:right w:val="nil"/>
            </w:tcBorders>
            <w:shd w:val="clear" w:color="auto" w:fill="auto"/>
            <w:noWrap/>
            <w:vAlign w:val="center"/>
            <w:hideMark/>
          </w:tcPr>
          <w:p w14:paraId="5CC0A222" w14:textId="140F8BEE" w:rsidR="00E95E1B" w:rsidRPr="009218B0" w:rsidRDefault="003C63D4" w:rsidP="00796C9F">
            <w:pPr>
              <w:rPr>
                <w:color w:val="000000"/>
                <w:sz w:val="18"/>
                <w:szCs w:val="18"/>
                <w:lang w:eastAsia="en-GB"/>
              </w:rPr>
            </w:pPr>
            <w:r>
              <w:rPr>
                <w:color w:val="000000"/>
                <w:sz w:val="18"/>
                <w:szCs w:val="18"/>
                <w:lang w:eastAsia="en-GB"/>
              </w:rPr>
              <w:t>5.72</w:t>
            </w:r>
          </w:p>
        </w:tc>
        <w:tc>
          <w:tcPr>
            <w:tcW w:w="1928" w:type="dxa"/>
            <w:tcBorders>
              <w:top w:val="nil"/>
              <w:left w:val="nil"/>
              <w:bottom w:val="nil"/>
              <w:right w:val="nil"/>
            </w:tcBorders>
            <w:shd w:val="clear" w:color="auto" w:fill="auto"/>
            <w:noWrap/>
            <w:vAlign w:val="center"/>
            <w:hideMark/>
          </w:tcPr>
          <w:p w14:paraId="6518CB4A" w14:textId="0BA2E6DB" w:rsidR="00E95E1B" w:rsidRPr="009218B0" w:rsidRDefault="00E95E1B" w:rsidP="00796C9F">
            <w:pPr>
              <w:rPr>
                <w:color w:val="000000"/>
                <w:sz w:val="18"/>
                <w:szCs w:val="18"/>
                <w:lang w:eastAsia="en-GB"/>
              </w:rPr>
            </w:pPr>
          </w:p>
        </w:tc>
        <w:tc>
          <w:tcPr>
            <w:tcW w:w="1928" w:type="dxa"/>
            <w:tcBorders>
              <w:top w:val="nil"/>
              <w:left w:val="nil"/>
              <w:bottom w:val="nil"/>
              <w:right w:val="nil"/>
            </w:tcBorders>
            <w:shd w:val="clear" w:color="auto" w:fill="auto"/>
            <w:noWrap/>
            <w:vAlign w:val="center"/>
            <w:hideMark/>
          </w:tcPr>
          <w:p w14:paraId="033BC707" w14:textId="77777777" w:rsidR="00E95E1B" w:rsidRPr="00323640" w:rsidRDefault="00E95E1B" w:rsidP="00796C9F">
            <w:pPr>
              <w:rPr>
                <w:lang w:eastAsia="en-GB"/>
              </w:rPr>
            </w:pPr>
          </w:p>
        </w:tc>
        <w:tc>
          <w:tcPr>
            <w:tcW w:w="1928" w:type="dxa"/>
            <w:tcBorders>
              <w:top w:val="nil"/>
              <w:left w:val="nil"/>
              <w:bottom w:val="nil"/>
              <w:right w:val="nil"/>
            </w:tcBorders>
            <w:shd w:val="clear" w:color="auto" w:fill="auto"/>
            <w:noWrap/>
            <w:vAlign w:val="center"/>
          </w:tcPr>
          <w:p w14:paraId="274F15A9" w14:textId="74C758AF" w:rsidR="00E95E1B" w:rsidRPr="00323640" w:rsidRDefault="00E95E1B" w:rsidP="00796C9F">
            <w:pPr>
              <w:rPr>
                <w:b/>
                <w:bCs/>
                <w:color w:val="000000"/>
                <w:sz w:val="18"/>
                <w:szCs w:val="18"/>
                <w:lang w:eastAsia="en-GB"/>
              </w:rPr>
            </w:pPr>
          </w:p>
        </w:tc>
      </w:tr>
      <w:tr w:rsidR="00E95E1B" w:rsidRPr="00323640" w14:paraId="3CA6C72D" w14:textId="77777777" w:rsidTr="003B0292">
        <w:trPr>
          <w:trHeight w:val="290"/>
        </w:trPr>
        <w:tc>
          <w:tcPr>
            <w:tcW w:w="1927" w:type="dxa"/>
            <w:tcBorders>
              <w:top w:val="nil"/>
              <w:left w:val="nil"/>
              <w:bottom w:val="nil"/>
              <w:right w:val="nil"/>
            </w:tcBorders>
            <w:shd w:val="clear" w:color="auto" w:fill="auto"/>
            <w:noWrap/>
            <w:vAlign w:val="center"/>
            <w:hideMark/>
          </w:tcPr>
          <w:p w14:paraId="0AD0B848" w14:textId="77777777" w:rsidR="00E95E1B" w:rsidRPr="00323640" w:rsidRDefault="00E95E1B" w:rsidP="00796C9F">
            <w:pPr>
              <w:jc w:val="right"/>
              <w:rPr>
                <w:color w:val="000000"/>
                <w:sz w:val="18"/>
                <w:szCs w:val="18"/>
                <w:lang w:eastAsia="en-GB"/>
              </w:rPr>
            </w:pPr>
            <w:r w:rsidRPr="00323640">
              <w:rPr>
                <w:color w:val="000000"/>
                <w:sz w:val="18"/>
                <w:szCs w:val="18"/>
                <w:lang w:eastAsia="en-GB"/>
              </w:rPr>
              <w:t>includes CRC-OPAC</w:t>
            </w:r>
          </w:p>
        </w:tc>
        <w:tc>
          <w:tcPr>
            <w:tcW w:w="1928" w:type="dxa"/>
            <w:tcBorders>
              <w:top w:val="nil"/>
              <w:left w:val="nil"/>
              <w:bottom w:val="nil"/>
              <w:right w:val="nil"/>
            </w:tcBorders>
            <w:shd w:val="clear" w:color="auto" w:fill="auto"/>
            <w:noWrap/>
            <w:vAlign w:val="center"/>
            <w:hideMark/>
          </w:tcPr>
          <w:p w14:paraId="043A4FCB" w14:textId="389CD100" w:rsidR="00E95E1B" w:rsidRPr="008F7E07" w:rsidRDefault="00E95E1B" w:rsidP="00796C9F">
            <w:pPr>
              <w:rPr>
                <w:color w:val="000000"/>
                <w:sz w:val="18"/>
                <w:szCs w:val="18"/>
                <w:lang w:eastAsia="en-GB"/>
              </w:rPr>
            </w:pPr>
            <w:r>
              <w:rPr>
                <w:color w:val="000000"/>
                <w:sz w:val="18"/>
                <w:szCs w:val="18"/>
                <w:lang w:eastAsia="en-GB"/>
              </w:rPr>
              <w:t>0.</w:t>
            </w:r>
            <w:r w:rsidR="006E536A">
              <w:rPr>
                <w:color w:val="000000"/>
                <w:sz w:val="18"/>
                <w:szCs w:val="18"/>
                <w:lang w:eastAsia="en-GB"/>
              </w:rPr>
              <w:t>36</w:t>
            </w:r>
          </w:p>
        </w:tc>
        <w:tc>
          <w:tcPr>
            <w:tcW w:w="1928" w:type="dxa"/>
            <w:tcBorders>
              <w:top w:val="nil"/>
              <w:left w:val="nil"/>
              <w:bottom w:val="nil"/>
              <w:right w:val="nil"/>
            </w:tcBorders>
            <w:shd w:val="clear" w:color="auto" w:fill="auto"/>
            <w:noWrap/>
            <w:vAlign w:val="center"/>
            <w:hideMark/>
          </w:tcPr>
          <w:p w14:paraId="4C13C39C" w14:textId="037F0FBE" w:rsidR="00E95E1B" w:rsidRPr="008F7E07" w:rsidRDefault="00E95E1B" w:rsidP="00796C9F">
            <w:pPr>
              <w:rPr>
                <w:color w:val="000000"/>
                <w:sz w:val="18"/>
                <w:szCs w:val="18"/>
                <w:lang w:eastAsia="en-GB"/>
              </w:rPr>
            </w:pPr>
          </w:p>
        </w:tc>
        <w:tc>
          <w:tcPr>
            <w:tcW w:w="1928" w:type="dxa"/>
            <w:tcBorders>
              <w:top w:val="nil"/>
              <w:left w:val="nil"/>
              <w:bottom w:val="nil"/>
              <w:right w:val="nil"/>
            </w:tcBorders>
            <w:shd w:val="clear" w:color="auto" w:fill="auto"/>
            <w:noWrap/>
            <w:vAlign w:val="center"/>
            <w:hideMark/>
          </w:tcPr>
          <w:p w14:paraId="2D441F99" w14:textId="77777777" w:rsidR="00E95E1B" w:rsidRPr="00323640" w:rsidRDefault="00E95E1B" w:rsidP="00796C9F">
            <w:pPr>
              <w:rPr>
                <w:lang w:eastAsia="en-GB"/>
              </w:rPr>
            </w:pPr>
          </w:p>
        </w:tc>
        <w:tc>
          <w:tcPr>
            <w:tcW w:w="1928" w:type="dxa"/>
            <w:tcBorders>
              <w:top w:val="nil"/>
              <w:left w:val="nil"/>
              <w:bottom w:val="nil"/>
              <w:right w:val="nil"/>
            </w:tcBorders>
            <w:shd w:val="clear" w:color="auto" w:fill="auto"/>
            <w:noWrap/>
            <w:vAlign w:val="center"/>
          </w:tcPr>
          <w:p w14:paraId="297D07F3" w14:textId="1EA21708" w:rsidR="004E695C" w:rsidRPr="00323640" w:rsidRDefault="004E695C" w:rsidP="00796C9F">
            <w:pPr>
              <w:rPr>
                <w:b/>
                <w:bCs/>
                <w:color w:val="000000"/>
                <w:sz w:val="18"/>
                <w:szCs w:val="18"/>
                <w:lang w:eastAsia="en-GB"/>
              </w:rPr>
            </w:pPr>
          </w:p>
        </w:tc>
      </w:tr>
      <w:tr w:rsidR="00E95E1B" w:rsidRPr="00323640" w14:paraId="2C6411CE" w14:textId="77777777" w:rsidTr="003B0292">
        <w:trPr>
          <w:trHeight w:val="290"/>
        </w:trPr>
        <w:tc>
          <w:tcPr>
            <w:tcW w:w="1927" w:type="dxa"/>
            <w:tcBorders>
              <w:top w:val="nil"/>
              <w:left w:val="nil"/>
              <w:bottom w:val="nil"/>
              <w:right w:val="nil"/>
            </w:tcBorders>
            <w:shd w:val="clear" w:color="auto" w:fill="auto"/>
            <w:noWrap/>
            <w:vAlign w:val="center"/>
            <w:hideMark/>
          </w:tcPr>
          <w:p w14:paraId="6533D147" w14:textId="77777777" w:rsidR="00E95E1B" w:rsidRPr="00323640" w:rsidRDefault="00E95E1B" w:rsidP="00796C9F">
            <w:pPr>
              <w:jc w:val="right"/>
              <w:rPr>
                <w:color w:val="000000"/>
                <w:sz w:val="18"/>
                <w:szCs w:val="18"/>
                <w:lang w:eastAsia="en-GB"/>
              </w:rPr>
            </w:pPr>
            <w:r w:rsidRPr="00323640">
              <w:rPr>
                <w:color w:val="000000"/>
                <w:sz w:val="18"/>
                <w:szCs w:val="18"/>
                <w:lang w:eastAsia="en-GB"/>
              </w:rPr>
              <w:t>includes CRC-OPSC</w:t>
            </w:r>
          </w:p>
        </w:tc>
        <w:tc>
          <w:tcPr>
            <w:tcW w:w="1928" w:type="dxa"/>
            <w:tcBorders>
              <w:top w:val="nil"/>
              <w:left w:val="nil"/>
              <w:bottom w:val="nil"/>
              <w:right w:val="nil"/>
            </w:tcBorders>
            <w:shd w:val="clear" w:color="auto" w:fill="auto"/>
            <w:noWrap/>
            <w:vAlign w:val="center"/>
            <w:hideMark/>
          </w:tcPr>
          <w:p w14:paraId="0FF07905" w14:textId="5CB81A0B" w:rsidR="00E95E1B" w:rsidRPr="008F7E07" w:rsidRDefault="00E95E1B" w:rsidP="00796C9F">
            <w:pPr>
              <w:rPr>
                <w:color w:val="000000"/>
                <w:sz w:val="18"/>
                <w:szCs w:val="18"/>
                <w:lang w:eastAsia="en-GB"/>
              </w:rPr>
            </w:pPr>
            <w:r>
              <w:rPr>
                <w:color w:val="000000"/>
                <w:sz w:val="18"/>
                <w:szCs w:val="18"/>
                <w:lang w:eastAsia="en-GB"/>
              </w:rPr>
              <w:t>0.</w:t>
            </w:r>
            <w:r w:rsidR="00F2112A">
              <w:rPr>
                <w:color w:val="000000"/>
                <w:sz w:val="18"/>
                <w:szCs w:val="18"/>
                <w:lang w:eastAsia="en-GB"/>
              </w:rPr>
              <w:t>4</w:t>
            </w:r>
          </w:p>
        </w:tc>
        <w:tc>
          <w:tcPr>
            <w:tcW w:w="1928" w:type="dxa"/>
            <w:tcBorders>
              <w:top w:val="nil"/>
              <w:left w:val="nil"/>
              <w:bottom w:val="nil"/>
              <w:right w:val="nil"/>
            </w:tcBorders>
            <w:shd w:val="clear" w:color="auto" w:fill="auto"/>
            <w:noWrap/>
            <w:vAlign w:val="center"/>
            <w:hideMark/>
          </w:tcPr>
          <w:p w14:paraId="175F81B2" w14:textId="3C8B97A2" w:rsidR="00E95E1B" w:rsidRPr="008F7E07" w:rsidRDefault="00E95E1B" w:rsidP="00796C9F">
            <w:pPr>
              <w:rPr>
                <w:color w:val="000000"/>
                <w:sz w:val="18"/>
                <w:szCs w:val="18"/>
                <w:lang w:eastAsia="en-GB"/>
              </w:rPr>
            </w:pPr>
          </w:p>
        </w:tc>
        <w:tc>
          <w:tcPr>
            <w:tcW w:w="1928" w:type="dxa"/>
            <w:tcBorders>
              <w:top w:val="nil"/>
              <w:left w:val="nil"/>
              <w:bottom w:val="nil"/>
              <w:right w:val="nil"/>
            </w:tcBorders>
            <w:shd w:val="clear" w:color="auto" w:fill="auto"/>
            <w:noWrap/>
            <w:vAlign w:val="center"/>
            <w:hideMark/>
          </w:tcPr>
          <w:p w14:paraId="45FF4B14" w14:textId="77777777" w:rsidR="00E95E1B" w:rsidRPr="00323640" w:rsidRDefault="00E95E1B" w:rsidP="00796C9F">
            <w:pPr>
              <w:rPr>
                <w:lang w:eastAsia="en-GB"/>
              </w:rPr>
            </w:pPr>
          </w:p>
        </w:tc>
        <w:tc>
          <w:tcPr>
            <w:tcW w:w="1928" w:type="dxa"/>
            <w:tcBorders>
              <w:top w:val="nil"/>
              <w:left w:val="nil"/>
              <w:bottom w:val="nil"/>
              <w:right w:val="nil"/>
            </w:tcBorders>
            <w:shd w:val="clear" w:color="auto" w:fill="auto"/>
            <w:noWrap/>
            <w:vAlign w:val="center"/>
          </w:tcPr>
          <w:p w14:paraId="6DF007B1" w14:textId="4B5A3F49" w:rsidR="00E95E1B" w:rsidRPr="00323640" w:rsidRDefault="00E95E1B" w:rsidP="00796C9F">
            <w:pPr>
              <w:rPr>
                <w:b/>
                <w:bCs/>
                <w:color w:val="000000"/>
                <w:sz w:val="18"/>
                <w:szCs w:val="18"/>
                <w:lang w:eastAsia="en-GB"/>
              </w:rPr>
            </w:pPr>
          </w:p>
        </w:tc>
      </w:tr>
      <w:tr w:rsidR="00E95E1B" w:rsidRPr="00323640" w14:paraId="688FD15E" w14:textId="77777777" w:rsidTr="00796C9F">
        <w:trPr>
          <w:trHeight w:val="290"/>
        </w:trPr>
        <w:tc>
          <w:tcPr>
            <w:tcW w:w="1927" w:type="dxa"/>
            <w:tcBorders>
              <w:top w:val="nil"/>
              <w:left w:val="nil"/>
              <w:bottom w:val="nil"/>
              <w:right w:val="nil"/>
            </w:tcBorders>
            <w:shd w:val="clear" w:color="auto" w:fill="auto"/>
            <w:noWrap/>
            <w:vAlign w:val="center"/>
            <w:hideMark/>
          </w:tcPr>
          <w:p w14:paraId="160BD318" w14:textId="77777777" w:rsidR="00E95E1B" w:rsidRPr="00323640" w:rsidRDefault="00E95E1B" w:rsidP="00796C9F">
            <w:pPr>
              <w:rPr>
                <w:color w:val="000000"/>
                <w:sz w:val="18"/>
                <w:szCs w:val="18"/>
                <w:lang w:eastAsia="en-GB"/>
              </w:rPr>
            </w:pPr>
            <w:r w:rsidRPr="00323640">
              <w:rPr>
                <w:color w:val="000000"/>
                <w:sz w:val="18"/>
                <w:szCs w:val="18"/>
                <w:lang w:eastAsia="en-GB"/>
              </w:rPr>
              <w:t>CMW</w:t>
            </w:r>
          </w:p>
        </w:tc>
        <w:tc>
          <w:tcPr>
            <w:tcW w:w="1928" w:type="dxa"/>
            <w:tcBorders>
              <w:top w:val="nil"/>
              <w:left w:val="nil"/>
              <w:bottom w:val="nil"/>
              <w:right w:val="nil"/>
            </w:tcBorders>
            <w:shd w:val="clear" w:color="auto" w:fill="auto"/>
            <w:noWrap/>
            <w:vAlign w:val="center"/>
            <w:hideMark/>
          </w:tcPr>
          <w:p w14:paraId="5EAE0F97" w14:textId="573EA5EE" w:rsidR="00E95E1B" w:rsidRPr="009218B0" w:rsidRDefault="008A6E36" w:rsidP="00796C9F">
            <w:pPr>
              <w:rPr>
                <w:color w:val="000000"/>
                <w:sz w:val="18"/>
                <w:szCs w:val="18"/>
                <w:lang w:eastAsia="en-GB"/>
              </w:rPr>
            </w:pPr>
            <w:r>
              <w:rPr>
                <w:color w:val="000000"/>
                <w:sz w:val="18"/>
                <w:szCs w:val="18"/>
                <w:lang w:eastAsia="en-GB"/>
              </w:rPr>
              <w:t>1.52</w:t>
            </w:r>
          </w:p>
        </w:tc>
        <w:tc>
          <w:tcPr>
            <w:tcW w:w="1928" w:type="dxa"/>
            <w:tcBorders>
              <w:top w:val="nil"/>
              <w:left w:val="nil"/>
              <w:bottom w:val="nil"/>
              <w:right w:val="nil"/>
            </w:tcBorders>
            <w:shd w:val="clear" w:color="auto" w:fill="auto"/>
            <w:noWrap/>
            <w:vAlign w:val="center"/>
            <w:hideMark/>
          </w:tcPr>
          <w:p w14:paraId="569905D2" w14:textId="5244F0C0" w:rsidR="00E95E1B" w:rsidRPr="009218B0" w:rsidRDefault="00E95E1B" w:rsidP="00796C9F">
            <w:pPr>
              <w:rPr>
                <w:color w:val="000000"/>
                <w:sz w:val="18"/>
                <w:szCs w:val="18"/>
                <w:lang w:eastAsia="en-GB"/>
              </w:rPr>
            </w:pPr>
          </w:p>
        </w:tc>
        <w:tc>
          <w:tcPr>
            <w:tcW w:w="1928" w:type="dxa"/>
            <w:tcBorders>
              <w:top w:val="nil"/>
              <w:left w:val="nil"/>
              <w:bottom w:val="nil"/>
              <w:right w:val="nil"/>
            </w:tcBorders>
            <w:shd w:val="clear" w:color="auto" w:fill="auto"/>
            <w:noWrap/>
            <w:vAlign w:val="center"/>
            <w:hideMark/>
          </w:tcPr>
          <w:p w14:paraId="47812DB1" w14:textId="77777777" w:rsidR="00E95E1B" w:rsidRPr="00323640" w:rsidRDefault="00E95E1B" w:rsidP="00796C9F">
            <w:pPr>
              <w:rPr>
                <w:color w:val="000000"/>
                <w:sz w:val="18"/>
                <w:szCs w:val="18"/>
                <w:lang w:eastAsia="en-GB"/>
              </w:rPr>
            </w:pPr>
            <w:r w:rsidRPr="00323640">
              <w:rPr>
                <w:color w:val="000000"/>
                <w:sz w:val="18"/>
                <w:szCs w:val="18"/>
                <w:lang w:eastAsia="en-GB"/>
              </w:rPr>
              <w:t>2</w:t>
            </w:r>
          </w:p>
        </w:tc>
        <w:tc>
          <w:tcPr>
            <w:tcW w:w="1928" w:type="dxa"/>
            <w:tcBorders>
              <w:top w:val="nil"/>
              <w:left w:val="nil"/>
              <w:bottom w:val="nil"/>
              <w:right w:val="nil"/>
            </w:tcBorders>
            <w:shd w:val="clear" w:color="auto" w:fill="auto"/>
            <w:noWrap/>
            <w:vAlign w:val="center"/>
            <w:hideMark/>
          </w:tcPr>
          <w:p w14:paraId="41C2C86D" w14:textId="3136CE33" w:rsidR="00E95E1B" w:rsidRPr="00323640" w:rsidRDefault="00195524" w:rsidP="00796C9F">
            <w:pPr>
              <w:rPr>
                <w:b/>
                <w:bCs/>
                <w:color w:val="000000"/>
                <w:sz w:val="18"/>
                <w:szCs w:val="18"/>
                <w:lang w:eastAsia="en-GB"/>
              </w:rPr>
            </w:pPr>
            <w:r>
              <w:rPr>
                <w:b/>
                <w:bCs/>
                <w:color w:val="000000"/>
                <w:sz w:val="18"/>
                <w:szCs w:val="18"/>
                <w:lang w:eastAsia="en-GB"/>
              </w:rPr>
              <w:t>3.52</w:t>
            </w:r>
          </w:p>
        </w:tc>
      </w:tr>
      <w:tr w:rsidR="00E95E1B" w:rsidRPr="00323640" w14:paraId="7C8945AB" w14:textId="77777777" w:rsidTr="00796C9F">
        <w:trPr>
          <w:trHeight w:val="290"/>
        </w:trPr>
        <w:tc>
          <w:tcPr>
            <w:tcW w:w="1927" w:type="dxa"/>
            <w:tcBorders>
              <w:top w:val="nil"/>
              <w:left w:val="nil"/>
              <w:bottom w:val="nil"/>
              <w:right w:val="nil"/>
            </w:tcBorders>
            <w:shd w:val="clear" w:color="auto" w:fill="auto"/>
            <w:noWrap/>
            <w:vAlign w:val="center"/>
            <w:hideMark/>
          </w:tcPr>
          <w:p w14:paraId="705FDFD5" w14:textId="77777777" w:rsidR="00E95E1B" w:rsidRPr="00323640" w:rsidRDefault="00E95E1B" w:rsidP="00796C9F">
            <w:pPr>
              <w:rPr>
                <w:color w:val="000000"/>
                <w:sz w:val="18"/>
                <w:szCs w:val="18"/>
                <w:lang w:eastAsia="en-GB"/>
              </w:rPr>
            </w:pPr>
            <w:r w:rsidRPr="00323640">
              <w:rPr>
                <w:color w:val="000000"/>
                <w:sz w:val="18"/>
                <w:szCs w:val="18"/>
                <w:lang w:eastAsia="en-GB"/>
              </w:rPr>
              <w:t>CRPD</w:t>
            </w:r>
            <w:r>
              <w:rPr>
                <w:color w:val="000000"/>
                <w:sz w:val="18"/>
                <w:szCs w:val="18"/>
                <w:lang w:eastAsia="en-GB"/>
              </w:rPr>
              <w:t>***</w:t>
            </w:r>
          </w:p>
        </w:tc>
        <w:tc>
          <w:tcPr>
            <w:tcW w:w="1928" w:type="dxa"/>
            <w:tcBorders>
              <w:top w:val="nil"/>
              <w:left w:val="nil"/>
              <w:bottom w:val="nil"/>
              <w:right w:val="nil"/>
            </w:tcBorders>
            <w:shd w:val="clear" w:color="auto" w:fill="auto"/>
            <w:noWrap/>
            <w:vAlign w:val="center"/>
            <w:hideMark/>
          </w:tcPr>
          <w:p w14:paraId="291AE2AB" w14:textId="199DAF96" w:rsidR="00E95E1B" w:rsidRPr="009218B0" w:rsidRDefault="003C63D4" w:rsidP="00796C9F">
            <w:pPr>
              <w:rPr>
                <w:color w:val="000000"/>
                <w:sz w:val="18"/>
                <w:szCs w:val="18"/>
                <w:lang w:eastAsia="en-GB"/>
              </w:rPr>
            </w:pPr>
            <w:r>
              <w:rPr>
                <w:color w:val="000000"/>
                <w:sz w:val="18"/>
                <w:szCs w:val="18"/>
                <w:lang w:eastAsia="en-GB"/>
              </w:rPr>
              <w:t>4</w:t>
            </w:r>
            <w:r w:rsidR="007F2125">
              <w:rPr>
                <w:color w:val="000000"/>
                <w:sz w:val="18"/>
                <w:szCs w:val="18"/>
                <w:lang w:eastAsia="en-GB"/>
              </w:rPr>
              <w:t xml:space="preserve"> + 0.74</w:t>
            </w:r>
          </w:p>
        </w:tc>
        <w:tc>
          <w:tcPr>
            <w:tcW w:w="1928" w:type="dxa"/>
            <w:tcBorders>
              <w:top w:val="nil"/>
              <w:left w:val="nil"/>
              <w:bottom w:val="nil"/>
              <w:right w:val="nil"/>
            </w:tcBorders>
            <w:shd w:val="clear" w:color="auto" w:fill="auto"/>
            <w:noWrap/>
            <w:vAlign w:val="center"/>
            <w:hideMark/>
          </w:tcPr>
          <w:p w14:paraId="0776905E" w14:textId="77777777" w:rsidR="00E95E1B" w:rsidRPr="009218B0" w:rsidRDefault="00E95E1B" w:rsidP="00796C9F">
            <w:pPr>
              <w:rPr>
                <w:color w:val="000000"/>
                <w:sz w:val="18"/>
                <w:szCs w:val="18"/>
                <w:lang w:eastAsia="en-GB"/>
              </w:rPr>
            </w:pPr>
            <w:r w:rsidRPr="009218B0">
              <w:rPr>
                <w:color w:val="000000"/>
                <w:sz w:val="18"/>
                <w:szCs w:val="18"/>
                <w:lang w:eastAsia="en-GB"/>
              </w:rPr>
              <w:t>0.26</w:t>
            </w:r>
          </w:p>
        </w:tc>
        <w:tc>
          <w:tcPr>
            <w:tcW w:w="1928" w:type="dxa"/>
            <w:tcBorders>
              <w:top w:val="nil"/>
              <w:left w:val="nil"/>
              <w:bottom w:val="nil"/>
              <w:right w:val="nil"/>
            </w:tcBorders>
            <w:shd w:val="clear" w:color="auto" w:fill="auto"/>
            <w:noWrap/>
            <w:vAlign w:val="center"/>
            <w:hideMark/>
          </w:tcPr>
          <w:p w14:paraId="6A8D1C3F" w14:textId="77777777" w:rsidR="00E95E1B" w:rsidRPr="00323640" w:rsidRDefault="00E95E1B" w:rsidP="00796C9F">
            <w:pPr>
              <w:rPr>
                <w:color w:val="000000"/>
                <w:sz w:val="18"/>
                <w:szCs w:val="18"/>
                <w:lang w:eastAsia="en-GB"/>
              </w:rPr>
            </w:pPr>
            <w:r w:rsidRPr="00323640">
              <w:rPr>
                <w:color w:val="000000"/>
                <w:sz w:val="18"/>
                <w:szCs w:val="18"/>
                <w:lang w:eastAsia="en-GB"/>
              </w:rPr>
              <w:t>2</w:t>
            </w:r>
          </w:p>
        </w:tc>
        <w:tc>
          <w:tcPr>
            <w:tcW w:w="1928" w:type="dxa"/>
            <w:tcBorders>
              <w:top w:val="nil"/>
              <w:left w:val="nil"/>
              <w:bottom w:val="nil"/>
              <w:right w:val="nil"/>
            </w:tcBorders>
            <w:shd w:val="clear" w:color="auto" w:fill="auto"/>
            <w:noWrap/>
            <w:vAlign w:val="center"/>
            <w:hideMark/>
          </w:tcPr>
          <w:p w14:paraId="42817C45" w14:textId="766AE65C" w:rsidR="00E95E1B" w:rsidRPr="00323640" w:rsidRDefault="000A66DB" w:rsidP="00796C9F">
            <w:pPr>
              <w:rPr>
                <w:b/>
                <w:bCs/>
                <w:color w:val="000000"/>
                <w:sz w:val="18"/>
                <w:szCs w:val="18"/>
                <w:lang w:eastAsia="en-GB"/>
              </w:rPr>
            </w:pPr>
            <w:r>
              <w:rPr>
                <w:b/>
                <w:bCs/>
                <w:color w:val="000000"/>
                <w:sz w:val="18"/>
                <w:szCs w:val="18"/>
                <w:lang w:eastAsia="en-GB"/>
              </w:rPr>
              <w:t>7</w:t>
            </w:r>
            <w:r w:rsidR="000D2614">
              <w:rPr>
                <w:b/>
                <w:bCs/>
                <w:color w:val="000000"/>
                <w:sz w:val="18"/>
                <w:szCs w:val="18"/>
                <w:lang w:eastAsia="en-GB"/>
              </w:rPr>
              <w:t>***</w:t>
            </w:r>
          </w:p>
        </w:tc>
      </w:tr>
      <w:tr w:rsidR="00E95E1B" w:rsidRPr="00323640" w14:paraId="225B2458" w14:textId="77777777" w:rsidTr="006B6811">
        <w:trPr>
          <w:trHeight w:val="290"/>
        </w:trPr>
        <w:tc>
          <w:tcPr>
            <w:tcW w:w="1927" w:type="dxa"/>
            <w:tcBorders>
              <w:top w:val="nil"/>
              <w:left w:val="nil"/>
              <w:bottom w:val="single" w:sz="12" w:space="0" w:color="auto"/>
              <w:right w:val="nil"/>
            </w:tcBorders>
            <w:shd w:val="clear" w:color="auto" w:fill="auto"/>
            <w:noWrap/>
            <w:vAlign w:val="center"/>
            <w:hideMark/>
          </w:tcPr>
          <w:p w14:paraId="3942B2D3" w14:textId="77777777" w:rsidR="00E95E1B" w:rsidRPr="00323640" w:rsidRDefault="00E95E1B" w:rsidP="00796C9F">
            <w:pPr>
              <w:rPr>
                <w:color w:val="000000"/>
                <w:sz w:val="18"/>
                <w:szCs w:val="18"/>
                <w:lang w:eastAsia="en-GB"/>
              </w:rPr>
            </w:pPr>
            <w:r w:rsidRPr="00323640">
              <w:rPr>
                <w:color w:val="000000"/>
                <w:sz w:val="18"/>
                <w:szCs w:val="18"/>
                <w:lang w:eastAsia="en-GB"/>
              </w:rPr>
              <w:t>CED</w:t>
            </w:r>
          </w:p>
        </w:tc>
        <w:tc>
          <w:tcPr>
            <w:tcW w:w="1928" w:type="dxa"/>
            <w:tcBorders>
              <w:top w:val="nil"/>
              <w:left w:val="nil"/>
              <w:bottom w:val="single" w:sz="12" w:space="0" w:color="auto"/>
              <w:right w:val="nil"/>
            </w:tcBorders>
            <w:shd w:val="clear" w:color="auto" w:fill="auto"/>
            <w:noWrap/>
            <w:vAlign w:val="center"/>
            <w:hideMark/>
          </w:tcPr>
          <w:p w14:paraId="4ED30C50" w14:textId="309AF983" w:rsidR="00E95E1B" w:rsidRPr="009218B0" w:rsidRDefault="009676A7" w:rsidP="00796C9F">
            <w:pPr>
              <w:rPr>
                <w:color w:val="000000"/>
                <w:sz w:val="18"/>
                <w:szCs w:val="18"/>
                <w:lang w:eastAsia="en-GB"/>
              </w:rPr>
            </w:pPr>
            <w:r>
              <w:rPr>
                <w:color w:val="000000"/>
                <w:sz w:val="18"/>
                <w:szCs w:val="18"/>
                <w:lang w:eastAsia="en-GB"/>
              </w:rPr>
              <w:t>3.72</w:t>
            </w:r>
          </w:p>
        </w:tc>
        <w:tc>
          <w:tcPr>
            <w:tcW w:w="1928" w:type="dxa"/>
            <w:tcBorders>
              <w:top w:val="nil"/>
              <w:left w:val="nil"/>
              <w:bottom w:val="single" w:sz="12" w:space="0" w:color="auto"/>
              <w:right w:val="nil"/>
            </w:tcBorders>
            <w:shd w:val="clear" w:color="auto" w:fill="auto"/>
            <w:noWrap/>
            <w:vAlign w:val="center"/>
            <w:hideMark/>
          </w:tcPr>
          <w:p w14:paraId="118C33BB" w14:textId="77777777" w:rsidR="00E95E1B" w:rsidRPr="009218B0" w:rsidRDefault="00E95E1B" w:rsidP="00796C9F">
            <w:pPr>
              <w:rPr>
                <w:color w:val="000000"/>
                <w:sz w:val="18"/>
                <w:szCs w:val="18"/>
                <w:lang w:eastAsia="en-GB"/>
              </w:rPr>
            </w:pPr>
            <w:r w:rsidRPr="009218B0">
              <w:rPr>
                <w:color w:val="000000"/>
                <w:sz w:val="18"/>
                <w:szCs w:val="18"/>
                <w:lang w:eastAsia="en-GB"/>
              </w:rPr>
              <w:t>0.02</w:t>
            </w:r>
          </w:p>
        </w:tc>
        <w:tc>
          <w:tcPr>
            <w:tcW w:w="1928" w:type="dxa"/>
            <w:tcBorders>
              <w:top w:val="nil"/>
              <w:left w:val="nil"/>
              <w:bottom w:val="single" w:sz="12" w:space="0" w:color="auto"/>
              <w:right w:val="nil"/>
            </w:tcBorders>
            <w:shd w:val="clear" w:color="auto" w:fill="auto"/>
            <w:noWrap/>
            <w:vAlign w:val="center"/>
            <w:hideMark/>
          </w:tcPr>
          <w:p w14:paraId="4AA9382B" w14:textId="77777777" w:rsidR="00E95E1B" w:rsidRPr="00323640" w:rsidRDefault="00E95E1B" w:rsidP="00796C9F">
            <w:pPr>
              <w:rPr>
                <w:color w:val="000000"/>
                <w:sz w:val="18"/>
                <w:szCs w:val="18"/>
                <w:lang w:eastAsia="en-GB"/>
              </w:rPr>
            </w:pPr>
            <w:r w:rsidRPr="00323640">
              <w:rPr>
                <w:color w:val="000000"/>
                <w:sz w:val="18"/>
                <w:szCs w:val="18"/>
                <w:lang w:eastAsia="en-GB"/>
              </w:rPr>
              <w:t>2</w:t>
            </w:r>
          </w:p>
        </w:tc>
        <w:tc>
          <w:tcPr>
            <w:tcW w:w="1928" w:type="dxa"/>
            <w:tcBorders>
              <w:top w:val="nil"/>
              <w:left w:val="nil"/>
              <w:bottom w:val="single" w:sz="12" w:space="0" w:color="auto"/>
              <w:right w:val="nil"/>
            </w:tcBorders>
            <w:shd w:val="clear" w:color="auto" w:fill="auto"/>
            <w:noWrap/>
            <w:vAlign w:val="center"/>
            <w:hideMark/>
          </w:tcPr>
          <w:p w14:paraId="58DC9C0B" w14:textId="17185003" w:rsidR="00E95E1B" w:rsidRPr="00323640" w:rsidRDefault="008A747A" w:rsidP="00796C9F">
            <w:pPr>
              <w:rPr>
                <w:b/>
                <w:bCs/>
                <w:color w:val="000000"/>
                <w:sz w:val="18"/>
                <w:szCs w:val="18"/>
                <w:lang w:eastAsia="en-GB"/>
              </w:rPr>
            </w:pPr>
            <w:r>
              <w:rPr>
                <w:b/>
                <w:bCs/>
                <w:color w:val="000000"/>
                <w:sz w:val="18"/>
                <w:szCs w:val="18"/>
                <w:lang w:eastAsia="en-GB"/>
              </w:rPr>
              <w:t>5.</w:t>
            </w:r>
            <w:r w:rsidR="00195524">
              <w:rPr>
                <w:b/>
                <w:bCs/>
                <w:color w:val="000000"/>
                <w:sz w:val="18"/>
                <w:szCs w:val="18"/>
                <w:lang w:eastAsia="en-GB"/>
              </w:rPr>
              <w:t>74</w:t>
            </w:r>
          </w:p>
        </w:tc>
      </w:tr>
      <w:tr w:rsidR="00D93575" w:rsidRPr="00323640" w14:paraId="702828DB" w14:textId="77777777" w:rsidTr="006B6811">
        <w:trPr>
          <w:trHeight w:val="290"/>
        </w:trPr>
        <w:tc>
          <w:tcPr>
            <w:tcW w:w="1927" w:type="dxa"/>
            <w:tcBorders>
              <w:top w:val="nil"/>
              <w:left w:val="nil"/>
              <w:bottom w:val="single" w:sz="12" w:space="0" w:color="auto"/>
              <w:right w:val="nil"/>
            </w:tcBorders>
            <w:shd w:val="clear" w:color="auto" w:fill="auto"/>
            <w:noWrap/>
            <w:vAlign w:val="center"/>
          </w:tcPr>
          <w:p w14:paraId="7EB8E6AF" w14:textId="6D695568" w:rsidR="00D93575" w:rsidRPr="00323640" w:rsidRDefault="00D93575" w:rsidP="00796C9F">
            <w:pPr>
              <w:rPr>
                <w:color w:val="000000"/>
                <w:sz w:val="18"/>
                <w:szCs w:val="18"/>
                <w:lang w:eastAsia="en-GB"/>
              </w:rPr>
            </w:pPr>
            <w:r>
              <w:rPr>
                <w:color w:val="000000"/>
                <w:sz w:val="18"/>
                <w:szCs w:val="18"/>
                <w:lang w:eastAsia="en-GB"/>
              </w:rPr>
              <w:t>5% margin</w:t>
            </w:r>
          </w:p>
        </w:tc>
        <w:tc>
          <w:tcPr>
            <w:tcW w:w="1928" w:type="dxa"/>
            <w:tcBorders>
              <w:top w:val="nil"/>
              <w:left w:val="nil"/>
              <w:bottom w:val="single" w:sz="12" w:space="0" w:color="auto"/>
              <w:right w:val="nil"/>
            </w:tcBorders>
            <w:shd w:val="clear" w:color="auto" w:fill="auto"/>
            <w:noWrap/>
            <w:vAlign w:val="center"/>
          </w:tcPr>
          <w:p w14:paraId="1676B3EC" w14:textId="1A486402" w:rsidR="00D93575" w:rsidRDefault="00D93575" w:rsidP="00796C9F">
            <w:pPr>
              <w:rPr>
                <w:color w:val="000000"/>
                <w:sz w:val="18"/>
                <w:szCs w:val="18"/>
                <w:lang w:eastAsia="en-GB"/>
              </w:rPr>
            </w:pPr>
            <w:r>
              <w:rPr>
                <w:color w:val="000000"/>
                <w:sz w:val="18"/>
                <w:szCs w:val="18"/>
                <w:lang w:eastAsia="en-GB"/>
              </w:rPr>
              <w:t>4.32</w:t>
            </w:r>
          </w:p>
        </w:tc>
        <w:tc>
          <w:tcPr>
            <w:tcW w:w="1928" w:type="dxa"/>
            <w:tcBorders>
              <w:top w:val="nil"/>
              <w:left w:val="nil"/>
              <w:bottom w:val="single" w:sz="12" w:space="0" w:color="auto"/>
              <w:right w:val="nil"/>
            </w:tcBorders>
            <w:shd w:val="clear" w:color="auto" w:fill="auto"/>
            <w:noWrap/>
            <w:vAlign w:val="center"/>
          </w:tcPr>
          <w:p w14:paraId="62E13162" w14:textId="77777777" w:rsidR="00D93575" w:rsidRPr="009218B0" w:rsidRDefault="00D93575" w:rsidP="00796C9F">
            <w:pPr>
              <w:rPr>
                <w:color w:val="000000"/>
                <w:sz w:val="18"/>
                <w:szCs w:val="18"/>
                <w:lang w:eastAsia="en-GB"/>
              </w:rPr>
            </w:pPr>
          </w:p>
        </w:tc>
        <w:tc>
          <w:tcPr>
            <w:tcW w:w="1928" w:type="dxa"/>
            <w:tcBorders>
              <w:top w:val="nil"/>
              <w:left w:val="nil"/>
              <w:bottom w:val="single" w:sz="12" w:space="0" w:color="auto"/>
              <w:right w:val="nil"/>
            </w:tcBorders>
            <w:shd w:val="clear" w:color="auto" w:fill="auto"/>
            <w:noWrap/>
            <w:vAlign w:val="center"/>
          </w:tcPr>
          <w:p w14:paraId="743075D5" w14:textId="77777777" w:rsidR="00D93575" w:rsidRPr="00323640" w:rsidRDefault="00D93575" w:rsidP="00796C9F">
            <w:pPr>
              <w:rPr>
                <w:color w:val="000000"/>
                <w:sz w:val="18"/>
                <w:szCs w:val="18"/>
                <w:lang w:eastAsia="en-GB"/>
              </w:rPr>
            </w:pPr>
          </w:p>
        </w:tc>
        <w:tc>
          <w:tcPr>
            <w:tcW w:w="1928" w:type="dxa"/>
            <w:tcBorders>
              <w:top w:val="nil"/>
              <w:left w:val="nil"/>
              <w:bottom w:val="single" w:sz="12" w:space="0" w:color="auto"/>
              <w:right w:val="nil"/>
            </w:tcBorders>
            <w:shd w:val="clear" w:color="auto" w:fill="auto"/>
            <w:noWrap/>
            <w:vAlign w:val="center"/>
          </w:tcPr>
          <w:p w14:paraId="0225688A" w14:textId="05A27467" w:rsidR="00D93575" w:rsidRDefault="00AF7A73" w:rsidP="00796C9F">
            <w:pPr>
              <w:rPr>
                <w:b/>
                <w:bCs/>
                <w:color w:val="000000"/>
                <w:sz w:val="18"/>
                <w:szCs w:val="18"/>
                <w:lang w:eastAsia="en-GB"/>
              </w:rPr>
            </w:pPr>
            <w:r>
              <w:rPr>
                <w:b/>
                <w:bCs/>
                <w:color w:val="000000"/>
                <w:sz w:val="18"/>
                <w:szCs w:val="18"/>
                <w:lang w:eastAsia="en-GB"/>
              </w:rPr>
              <w:t>4.32</w:t>
            </w:r>
          </w:p>
        </w:tc>
      </w:tr>
      <w:tr w:rsidR="00E95E1B" w:rsidRPr="00323640" w14:paraId="546B20B3" w14:textId="77777777" w:rsidTr="006B6811">
        <w:trPr>
          <w:trHeight w:val="300"/>
        </w:trPr>
        <w:tc>
          <w:tcPr>
            <w:tcW w:w="1927" w:type="dxa"/>
            <w:tcBorders>
              <w:top w:val="single" w:sz="12" w:space="0" w:color="auto"/>
              <w:left w:val="nil"/>
              <w:bottom w:val="single" w:sz="8" w:space="0" w:color="auto"/>
              <w:right w:val="nil"/>
            </w:tcBorders>
            <w:shd w:val="clear" w:color="auto" w:fill="auto"/>
            <w:noWrap/>
            <w:vAlign w:val="center"/>
            <w:hideMark/>
          </w:tcPr>
          <w:p w14:paraId="1D8E0F59" w14:textId="77777777" w:rsidR="00E95E1B" w:rsidRPr="00323640" w:rsidRDefault="00E95E1B" w:rsidP="00796C9F">
            <w:pPr>
              <w:rPr>
                <w:b/>
                <w:bCs/>
                <w:color w:val="000000"/>
                <w:sz w:val="18"/>
                <w:szCs w:val="18"/>
                <w:lang w:eastAsia="en-GB"/>
              </w:rPr>
            </w:pPr>
            <w:r w:rsidRPr="00323640">
              <w:rPr>
                <w:b/>
                <w:bCs/>
                <w:color w:val="000000"/>
                <w:sz w:val="18"/>
                <w:szCs w:val="18"/>
                <w:lang w:eastAsia="en-GB"/>
              </w:rPr>
              <w:t>Total</w:t>
            </w:r>
          </w:p>
        </w:tc>
        <w:tc>
          <w:tcPr>
            <w:tcW w:w="1928" w:type="dxa"/>
            <w:tcBorders>
              <w:top w:val="single" w:sz="12" w:space="0" w:color="auto"/>
              <w:left w:val="nil"/>
              <w:bottom w:val="single" w:sz="8" w:space="0" w:color="auto"/>
              <w:right w:val="nil"/>
            </w:tcBorders>
            <w:shd w:val="clear" w:color="auto" w:fill="auto"/>
            <w:noWrap/>
            <w:vAlign w:val="center"/>
            <w:hideMark/>
          </w:tcPr>
          <w:p w14:paraId="6DEF98D4" w14:textId="4CF69B34" w:rsidR="00E95E1B" w:rsidRPr="009218B0" w:rsidRDefault="003714CF" w:rsidP="00796C9F">
            <w:pPr>
              <w:rPr>
                <w:b/>
                <w:bCs/>
                <w:color w:val="000000"/>
                <w:sz w:val="18"/>
                <w:szCs w:val="18"/>
                <w:lang w:eastAsia="en-GB"/>
              </w:rPr>
            </w:pPr>
            <w:r>
              <w:rPr>
                <w:b/>
                <w:bCs/>
                <w:color w:val="000000"/>
                <w:sz w:val="18"/>
                <w:szCs w:val="18"/>
                <w:lang w:eastAsia="en-GB"/>
              </w:rPr>
              <w:fldChar w:fldCharType="begin"/>
            </w:r>
            <w:r>
              <w:rPr>
                <w:b/>
                <w:bCs/>
                <w:color w:val="000000"/>
                <w:sz w:val="18"/>
                <w:szCs w:val="18"/>
                <w:lang w:eastAsia="en-GB"/>
              </w:rPr>
              <w:instrText xml:space="preserve"> =SUM(ABOVE) </w:instrText>
            </w:r>
            <w:r>
              <w:rPr>
                <w:b/>
                <w:bCs/>
                <w:color w:val="000000"/>
                <w:sz w:val="18"/>
                <w:szCs w:val="18"/>
                <w:lang w:eastAsia="en-GB"/>
              </w:rPr>
              <w:fldChar w:fldCharType="separate"/>
            </w:r>
            <w:r w:rsidR="0080720E">
              <w:rPr>
                <w:b/>
                <w:bCs/>
                <w:noProof/>
                <w:color w:val="000000"/>
                <w:sz w:val="18"/>
                <w:szCs w:val="18"/>
                <w:lang w:eastAsia="en-GB"/>
              </w:rPr>
              <w:t>55.81</w:t>
            </w:r>
            <w:r>
              <w:rPr>
                <w:b/>
                <w:bCs/>
                <w:color w:val="000000"/>
                <w:sz w:val="18"/>
                <w:szCs w:val="18"/>
                <w:lang w:eastAsia="en-GB"/>
              </w:rPr>
              <w:fldChar w:fldCharType="end"/>
            </w:r>
          </w:p>
        </w:tc>
        <w:tc>
          <w:tcPr>
            <w:tcW w:w="1928" w:type="dxa"/>
            <w:tcBorders>
              <w:top w:val="single" w:sz="12" w:space="0" w:color="auto"/>
              <w:left w:val="nil"/>
              <w:bottom w:val="single" w:sz="8" w:space="0" w:color="auto"/>
              <w:right w:val="nil"/>
            </w:tcBorders>
            <w:shd w:val="clear" w:color="auto" w:fill="auto"/>
            <w:noWrap/>
            <w:vAlign w:val="center"/>
            <w:hideMark/>
          </w:tcPr>
          <w:p w14:paraId="1BC6F281" w14:textId="4E17DB4F" w:rsidR="00E95E1B" w:rsidRPr="00323640" w:rsidRDefault="00311F2F" w:rsidP="00796C9F">
            <w:pPr>
              <w:rPr>
                <w:b/>
                <w:bCs/>
                <w:color w:val="000000"/>
                <w:sz w:val="18"/>
                <w:szCs w:val="18"/>
                <w:lang w:eastAsia="en-GB"/>
              </w:rPr>
            </w:pPr>
            <w:r>
              <w:rPr>
                <w:b/>
                <w:bCs/>
                <w:color w:val="000000"/>
                <w:sz w:val="18"/>
                <w:szCs w:val="18"/>
                <w:lang w:eastAsia="en-GB"/>
              </w:rPr>
              <w:fldChar w:fldCharType="begin"/>
            </w:r>
            <w:r>
              <w:rPr>
                <w:b/>
                <w:bCs/>
                <w:color w:val="000000"/>
                <w:sz w:val="18"/>
                <w:szCs w:val="18"/>
                <w:lang w:eastAsia="en-GB"/>
              </w:rPr>
              <w:instrText xml:space="preserve"> =SUM(ABOVE) </w:instrText>
            </w:r>
            <w:r>
              <w:rPr>
                <w:b/>
                <w:bCs/>
                <w:color w:val="000000"/>
                <w:sz w:val="18"/>
                <w:szCs w:val="18"/>
                <w:lang w:eastAsia="en-GB"/>
              </w:rPr>
              <w:fldChar w:fldCharType="separate"/>
            </w:r>
            <w:r>
              <w:rPr>
                <w:b/>
                <w:bCs/>
                <w:noProof/>
                <w:color w:val="000000"/>
                <w:sz w:val="18"/>
                <w:szCs w:val="18"/>
                <w:lang w:eastAsia="en-GB"/>
              </w:rPr>
              <w:t>16.94</w:t>
            </w:r>
            <w:r>
              <w:rPr>
                <w:b/>
                <w:bCs/>
                <w:color w:val="000000"/>
                <w:sz w:val="18"/>
                <w:szCs w:val="18"/>
                <w:lang w:eastAsia="en-GB"/>
              </w:rPr>
              <w:fldChar w:fldCharType="end"/>
            </w:r>
            <w:r w:rsidR="00FE5966">
              <w:rPr>
                <w:b/>
                <w:bCs/>
                <w:color w:val="000000"/>
                <w:sz w:val="18"/>
                <w:szCs w:val="18"/>
                <w:lang w:eastAsia="en-GB"/>
              </w:rPr>
              <w:t>****</w:t>
            </w:r>
          </w:p>
        </w:tc>
        <w:tc>
          <w:tcPr>
            <w:tcW w:w="1928" w:type="dxa"/>
            <w:tcBorders>
              <w:top w:val="single" w:sz="12" w:space="0" w:color="auto"/>
              <w:left w:val="nil"/>
              <w:bottom w:val="single" w:sz="8" w:space="0" w:color="auto"/>
              <w:right w:val="nil"/>
            </w:tcBorders>
            <w:shd w:val="clear" w:color="auto" w:fill="auto"/>
            <w:noWrap/>
            <w:vAlign w:val="center"/>
            <w:hideMark/>
          </w:tcPr>
          <w:p w14:paraId="3A521183" w14:textId="77777777" w:rsidR="00E95E1B" w:rsidRPr="00323640" w:rsidRDefault="00E95E1B" w:rsidP="00796C9F">
            <w:pPr>
              <w:rPr>
                <w:b/>
                <w:bCs/>
                <w:color w:val="000000"/>
                <w:sz w:val="18"/>
                <w:szCs w:val="18"/>
                <w:lang w:eastAsia="en-GB"/>
              </w:rPr>
            </w:pPr>
            <w:r w:rsidRPr="00323640">
              <w:rPr>
                <w:b/>
                <w:bCs/>
                <w:color w:val="000000"/>
                <w:sz w:val="18"/>
                <w:szCs w:val="18"/>
                <w:lang w:eastAsia="en-GB"/>
              </w:rPr>
              <w:t>18</w:t>
            </w:r>
          </w:p>
        </w:tc>
        <w:tc>
          <w:tcPr>
            <w:tcW w:w="1928" w:type="dxa"/>
            <w:tcBorders>
              <w:top w:val="single" w:sz="12" w:space="0" w:color="auto"/>
              <w:left w:val="nil"/>
              <w:bottom w:val="single" w:sz="8" w:space="0" w:color="auto"/>
              <w:right w:val="nil"/>
            </w:tcBorders>
            <w:shd w:val="clear" w:color="auto" w:fill="auto"/>
            <w:noWrap/>
            <w:vAlign w:val="center"/>
            <w:hideMark/>
          </w:tcPr>
          <w:p w14:paraId="79768F79" w14:textId="43B55C6B" w:rsidR="00E95E1B" w:rsidRPr="00323640" w:rsidRDefault="00195524" w:rsidP="00796C9F">
            <w:pPr>
              <w:rPr>
                <w:b/>
                <w:bCs/>
                <w:color w:val="000000"/>
                <w:sz w:val="18"/>
                <w:szCs w:val="18"/>
                <w:lang w:eastAsia="en-GB"/>
              </w:rPr>
            </w:pPr>
            <w:r>
              <w:rPr>
                <w:b/>
                <w:bCs/>
                <w:color w:val="000000"/>
                <w:sz w:val="18"/>
                <w:szCs w:val="18"/>
                <w:lang w:eastAsia="en-GB"/>
              </w:rPr>
              <w:fldChar w:fldCharType="begin"/>
            </w:r>
            <w:r>
              <w:rPr>
                <w:b/>
                <w:bCs/>
                <w:color w:val="000000"/>
                <w:sz w:val="18"/>
                <w:szCs w:val="18"/>
                <w:lang w:eastAsia="en-GB"/>
              </w:rPr>
              <w:instrText xml:space="preserve"> =SUM(ABOVE) </w:instrText>
            </w:r>
            <w:r>
              <w:rPr>
                <w:b/>
                <w:bCs/>
                <w:color w:val="000000"/>
                <w:sz w:val="18"/>
                <w:szCs w:val="18"/>
                <w:lang w:eastAsia="en-GB"/>
              </w:rPr>
              <w:fldChar w:fldCharType="separate"/>
            </w:r>
            <w:r>
              <w:rPr>
                <w:b/>
                <w:bCs/>
                <w:noProof/>
                <w:color w:val="000000"/>
                <w:sz w:val="18"/>
                <w:szCs w:val="18"/>
                <w:lang w:eastAsia="en-GB"/>
              </w:rPr>
              <w:t>90.75</w:t>
            </w:r>
            <w:r>
              <w:rPr>
                <w:b/>
                <w:bCs/>
                <w:color w:val="000000"/>
                <w:sz w:val="18"/>
                <w:szCs w:val="18"/>
                <w:lang w:eastAsia="en-GB"/>
              </w:rPr>
              <w:fldChar w:fldCharType="end"/>
            </w:r>
          </w:p>
        </w:tc>
      </w:tr>
    </w:tbl>
    <w:p w14:paraId="7B142B96" w14:textId="0D97B203" w:rsidR="009C0F0F" w:rsidRPr="00061296" w:rsidRDefault="009C0F0F" w:rsidP="009C0F0F">
      <w:pPr>
        <w:rPr>
          <w:sz w:val="18"/>
          <w:szCs w:val="18"/>
        </w:rPr>
      </w:pPr>
      <w:r w:rsidRPr="00694B59">
        <w:rPr>
          <w:i/>
          <w:iCs/>
          <w:sz w:val="18"/>
          <w:szCs w:val="18"/>
        </w:rPr>
        <w:t>Nota bene</w:t>
      </w:r>
      <w:r>
        <w:rPr>
          <w:sz w:val="18"/>
          <w:szCs w:val="18"/>
        </w:rPr>
        <w:t>: The m</w:t>
      </w:r>
      <w:r w:rsidRPr="00694B59">
        <w:rPr>
          <w:sz w:val="18"/>
          <w:szCs w:val="18"/>
        </w:rPr>
        <w:t>argin meeting time of 5% to reduce backlog is 4.</w:t>
      </w:r>
      <w:r>
        <w:rPr>
          <w:sz w:val="18"/>
          <w:szCs w:val="18"/>
        </w:rPr>
        <w:t>32</w:t>
      </w:r>
      <w:r w:rsidRPr="00694B59">
        <w:rPr>
          <w:sz w:val="18"/>
          <w:szCs w:val="18"/>
        </w:rPr>
        <w:t xml:space="preserve"> weeks in addition to </w:t>
      </w:r>
      <w:r>
        <w:rPr>
          <w:sz w:val="18"/>
          <w:szCs w:val="18"/>
        </w:rPr>
        <w:t>86.43</w:t>
      </w:r>
      <w:r w:rsidRPr="00694B59">
        <w:rPr>
          <w:sz w:val="18"/>
          <w:szCs w:val="18"/>
        </w:rPr>
        <w:t xml:space="preserve"> weeks.</w:t>
      </w:r>
      <w:r w:rsidR="00F3242F">
        <w:rPr>
          <w:sz w:val="18"/>
          <w:szCs w:val="18"/>
        </w:rPr>
        <w:t xml:space="preserve"> </w:t>
      </w:r>
      <w:r w:rsidRPr="00061296">
        <w:rPr>
          <w:sz w:val="18"/>
          <w:szCs w:val="18"/>
        </w:rPr>
        <w:t xml:space="preserve">The margin meeting time will be allocated </w:t>
      </w:r>
      <w:r w:rsidR="006E3126">
        <w:rPr>
          <w:sz w:val="18"/>
          <w:szCs w:val="18"/>
        </w:rPr>
        <w:t xml:space="preserve">at the beginning of the biennium </w:t>
      </w:r>
      <w:r w:rsidRPr="00061296">
        <w:rPr>
          <w:sz w:val="18"/>
          <w:szCs w:val="18"/>
        </w:rPr>
        <w:t>2026</w:t>
      </w:r>
      <w:r w:rsidR="006E3126">
        <w:rPr>
          <w:sz w:val="18"/>
          <w:szCs w:val="18"/>
        </w:rPr>
        <w:t>/</w:t>
      </w:r>
      <w:r w:rsidRPr="00061296">
        <w:rPr>
          <w:sz w:val="18"/>
          <w:szCs w:val="18"/>
        </w:rPr>
        <w:t>2027 taking into account the backlog of the Committees concerned and available resources at the time.</w:t>
      </w:r>
      <w:r w:rsidR="001E2019">
        <w:rPr>
          <w:sz w:val="18"/>
          <w:szCs w:val="18"/>
        </w:rPr>
        <w:t xml:space="preserve"> </w:t>
      </w:r>
    </w:p>
    <w:p w14:paraId="2CD243BA" w14:textId="77777777" w:rsidR="00E95E1B" w:rsidRDefault="00E95E1B" w:rsidP="00E95E1B"/>
    <w:p w14:paraId="197D021A" w14:textId="75D9DEFC" w:rsidR="00E95E1B" w:rsidRPr="00E77788" w:rsidRDefault="00E95E1B" w:rsidP="00E95E1B">
      <w:pPr>
        <w:ind w:left="567" w:hanging="567"/>
        <w:rPr>
          <w:sz w:val="18"/>
          <w:szCs w:val="18"/>
        </w:rPr>
      </w:pPr>
      <w:r>
        <w:rPr>
          <w:sz w:val="18"/>
          <w:szCs w:val="18"/>
          <w:vertAlign w:val="superscript"/>
        </w:rPr>
        <w:t>*</w:t>
      </w:r>
      <w:r>
        <w:rPr>
          <w:sz w:val="18"/>
          <w:szCs w:val="18"/>
        </w:rPr>
        <w:tab/>
        <w:t xml:space="preserve">CEDAW </w:t>
      </w:r>
      <w:r w:rsidRPr="00E77788">
        <w:rPr>
          <w:sz w:val="18"/>
          <w:szCs w:val="18"/>
        </w:rPr>
        <w:t xml:space="preserve">meeting time totals </w:t>
      </w:r>
      <w:r>
        <w:rPr>
          <w:sz w:val="18"/>
          <w:szCs w:val="18"/>
        </w:rPr>
        <w:t xml:space="preserve">10.78 </w:t>
      </w:r>
      <w:r w:rsidRPr="00E77788">
        <w:rPr>
          <w:sz w:val="18"/>
          <w:szCs w:val="18"/>
        </w:rPr>
        <w:t>weeks and has been brough</w:t>
      </w:r>
      <w:r>
        <w:rPr>
          <w:sz w:val="18"/>
          <w:szCs w:val="18"/>
        </w:rPr>
        <w:t>t</w:t>
      </w:r>
      <w:r w:rsidRPr="00E77788">
        <w:rPr>
          <w:sz w:val="18"/>
          <w:szCs w:val="18"/>
        </w:rPr>
        <w:t xml:space="preserve"> up to 1</w:t>
      </w:r>
      <w:r>
        <w:rPr>
          <w:sz w:val="18"/>
          <w:szCs w:val="18"/>
        </w:rPr>
        <w:t>4</w:t>
      </w:r>
      <w:r w:rsidRPr="00E77788">
        <w:rPr>
          <w:sz w:val="18"/>
          <w:szCs w:val="18"/>
        </w:rPr>
        <w:t xml:space="preserve"> weeks so that </w:t>
      </w:r>
      <w:r>
        <w:rPr>
          <w:sz w:val="18"/>
          <w:szCs w:val="18"/>
        </w:rPr>
        <w:t xml:space="preserve">it is </w:t>
      </w:r>
      <w:r w:rsidRPr="00E77788">
        <w:rPr>
          <w:sz w:val="18"/>
          <w:szCs w:val="18"/>
        </w:rPr>
        <w:t xml:space="preserve">not reduced below </w:t>
      </w:r>
      <w:r>
        <w:rPr>
          <w:sz w:val="18"/>
          <w:szCs w:val="18"/>
        </w:rPr>
        <w:t xml:space="preserve">the </w:t>
      </w:r>
      <w:r w:rsidRPr="00E77788">
        <w:rPr>
          <w:sz w:val="18"/>
          <w:szCs w:val="18"/>
        </w:rPr>
        <w:t xml:space="preserve">entitlement prior to GA res. 68/268. </w:t>
      </w:r>
      <w:r w:rsidR="001666AA" w:rsidRPr="00E77788">
        <w:rPr>
          <w:sz w:val="18"/>
          <w:szCs w:val="18"/>
        </w:rPr>
        <w:t xml:space="preserve">Additional </w:t>
      </w:r>
      <w:r w:rsidR="001666AA">
        <w:rPr>
          <w:sz w:val="18"/>
          <w:szCs w:val="18"/>
        </w:rPr>
        <w:t xml:space="preserve">3.22 </w:t>
      </w:r>
      <w:r w:rsidR="001666AA" w:rsidRPr="00E77788">
        <w:rPr>
          <w:sz w:val="18"/>
          <w:szCs w:val="18"/>
        </w:rPr>
        <w:t xml:space="preserve">weeks </w:t>
      </w:r>
      <w:r w:rsidR="001666AA">
        <w:rPr>
          <w:sz w:val="18"/>
          <w:szCs w:val="18"/>
        </w:rPr>
        <w:t xml:space="preserve">will be </w:t>
      </w:r>
      <w:r w:rsidR="001666AA" w:rsidRPr="00E77788">
        <w:rPr>
          <w:sz w:val="18"/>
          <w:szCs w:val="18"/>
        </w:rPr>
        <w:t>allocated to S</w:t>
      </w:r>
      <w:r w:rsidR="001666AA">
        <w:rPr>
          <w:sz w:val="18"/>
          <w:szCs w:val="18"/>
        </w:rPr>
        <w:t>tate party</w:t>
      </w:r>
      <w:r w:rsidR="001666AA" w:rsidRPr="00E77788">
        <w:rPr>
          <w:sz w:val="18"/>
          <w:szCs w:val="18"/>
        </w:rPr>
        <w:t xml:space="preserve"> reviews.</w:t>
      </w:r>
    </w:p>
    <w:p w14:paraId="6BC65684" w14:textId="76FC9B07" w:rsidR="00E95E1B" w:rsidRDefault="00E95E1B" w:rsidP="00E95E1B">
      <w:pPr>
        <w:ind w:left="567" w:hanging="567"/>
        <w:rPr>
          <w:sz w:val="18"/>
          <w:szCs w:val="18"/>
        </w:rPr>
      </w:pPr>
      <w:r>
        <w:rPr>
          <w:sz w:val="18"/>
          <w:szCs w:val="18"/>
        </w:rPr>
        <w:t>**</w:t>
      </w:r>
      <w:r>
        <w:rPr>
          <w:sz w:val="18"/>
          <w:szCs w:val="18"/>
        </w:rPr>
        <w:tab/>
      </w:r>
      <w:r w:rsidRPr="00694B59">
        <w:rPr>
          <w:sz w:val="18"/>
          <w:szCs w:val="18"/>
        </w:rPr>
        <w:t xml:space="preserve">CRC meeting time totals </w:t>
      </w:r>
      <w:r>
        <w:rPr>
          <w:sz w:val="18"/>
          <w:szCs w:val="18"/>
        </w:rPr>
        <w:t>9</w:t>
      </w:r>
      <w:r w:rsidRPr="00694B59">
        <w:rPr>
          <w:sz w:val="18"/>
          <w:szCs w:val="18"/>
        </w:rPr>
        <w:t>.</w:t>
      </w:r>
      <w:r>
        <w:rPr>
          <w:sz w:val="18"/>
          <w:szCs w:val="18"/>
        </w:rPr>
        <w:t>9</w:t>
      </w:r>
      <w:r w:rsidRPr="00694B59">
        <w:rPr>
          <w:sz w:val="18"/>
          <w:szCs w:val="18"/>
        </w:rPr>
        <w:t>5 weeks and has been brough</w:t>
      </w:r>
      <w:r>
        <w:rPr>
          <w:sz w:val="18"/>
          <w:szCs w:val="18"/>
        </w:rPr>
        <w:t>t</w:t>
      </w:r>
      <w:r w:rsidRPr="00694B59">
        <w:rPr>
          <w:sz w:val="18"/>
          <w:szCs w:val="18"/>
        </w:rPr>
        <w:t xml:space="preserve"> up to 12 weeks so that </w:t>
      </w:r>
      <w:r>
        <w:rPr>
          <w:sz w:val="18"/>
          <w:szCs w:val="18"/>
        </w:rPr>
        <w:t xml:space="preserve">it is </w:t>
      </w:r>
      <w:r w:rsidRPr="00694B59">
        <w:rPr>
          <w:sz w:val="18"/>
          <w:szCs w:val="18"/>
        </w:rPr>
        <w:t xml:space="preserve">not reduced below </w:t>
      </w:r>
      <w:r>
        <w:rPr>
          <w:sz w:val="18"/>
          <w:szCs w:val="18"/>
        </w:rPr>
        <w:t>the entitlement</w:t>
      </w:r>
      <w:r w:rsidRPr="00694B59">
        <w:rPr>
          <w:sz w:val="18"/>
          <w:szCs w:val="18"/>
        </w:rPr>
        <w:t xml:space="preserve"> prior to GA res. 68/268. </w:t>
      </w:r>
      <w:r w:rsidR="00B52E21">
        <w:rPr>
          <w:sz w:val="18"/>
          <w:szCs w:val="18"/>
        </w:rPr>
        <w:t>Additional</w:t>
      </w:r>
      <w:r w:rsidR="00B52E21" w:rsidRPr="00694B59">
        <w:rPr>
          <w:sz w:val="18"/>
          <w:szCs w:val="18"/>
        </w:rPr>
        <w:t xml:space="preserve"> </w:t>
      </w:r>
      <w:r w:rsidR="00B52E21">
        <w:rPr>
          <w:sz w:val="18"/>
          <w:szCs w:val="18"/>
        </w:rPr>
        <w:t>2</w:t>
      </w:r>
      <w:r w:rsidR="00B52E21" w:rsidRPr="00694B59">
        <w:rPr>
          <w:sz w:val="18"/>
          <w:szCs w:val="18"/>
        </w:rPr>
        <w:t>.</w:t>
      </w:r>
      <w:r w:rsidR="00B52E21">
        <w:rPr>
          <w:sz w:val="18"/>
          <w:szCs w:val="18"/>
        </w:rPr>
        <w:t>0</w:t>
      </w:r>
      <w:r w:rsidR="00B52E21" w:rsidRPr="00694B59">
        <w:rPr>
          <w:sz w:val="18"/>
          <w:szCs w:val="18"/>
        </w:rPr>
        <w:t>5 weeks</w:t>
      </w:r>
      <w:r w:rsidR="00B52E21">
        <w:rPr>
          <w:sz w:val="18"/>
          <w:szCs w:val="18"/>
        </w:rPr>
        <w:t xml:space="preserve"> will be allocated</w:t>
      </w:r>
      <w:r w:rsidR="00B52E21" w:rsidRPr="00694B59">
        <w:rPr>
          <w:sz w:val="18"/>
          <w:szCs w:val="18"/>
        </w:rPr>
        <w:t xml:space="preserve"> to </w:t>
      </w:r>
      <w:r w:rsidR="00B52E21">
        <w:rPr>
          <w:sz w:val="18"/>
          <w:szCs w:val="18"/>
        </w:rPr>
        <w:t>State party reviews and reviews under the Optional Protocols of the Convention on the Rights of the Child</w:t>
      </w:r>
      <w:r w:rsidR="00B52E21" w:rsidRPr="00694B59">
        <w:rPr>
          <w:sz w:val="18"/>
          <w:szCs w:val="18"/>
        </w:rPr>
        <w:t>.</w:t>
      </w:r>
    </w:p>
    <w:p w14:paraId="32F1F333" w14:textId="176E3243" w:rsidR="00E95E1B" w:rsidRDefault="00E95E1B" w:rsidP="00E95E1B">
      <w:pPr>
        <w:ind w:left="567" w:hanging="567"/>
        <w:rPr>
          <w:sz w:val="18"/>
          <w:szCs w:val="18"/>
        </w:rPr>
      </w:pPr>
      <w:r>
        <w:rPr>
          <w:sz w:val="18"/>
          <w:szCs w:val="18"/>
        </w:rPr>
        <w:t>***</w:t>
      </w:r>
      <w:r>
        <w:rPr>
          <w:sz w:val="18"/>
          <w:szCs w:val="18"/>
        </w:rPr>
        <w:tab/>
        <w:t xml:space="preserve">CRPD </w:t>
      </w:r>
      <w:r w:rsidRPr="00854633">
        <w:rPr>
          <w:sz w:val="18"/>
          <w:szCs w:val="18"/>
        </w:rPr>
        <w:t xml:space="preserve">meeting time totals </w:t>
      </w:r>
      <w:r>
        <w:rPr>
          <w:sz w:val="18"/>
          <w:szCs w:val="18"/>
        </w:rPr>
        <w:t xml:space="preserve">6.26 </w:t>
      </w:r>
      <w:r w:rsidRPr="00854633">
        <w:rPr>
          <w:sz w:val="18"/>
          <w:szCs w:val="18"/>
        </w:rPr>
        <w:t xml:space="preserve">weeks and has been brought up to </w:t>
      </w:r>
      <w:r>
        <w:rPr>
          <w:sz w:val="18"/>
          <w:szCs w:val="18"/>
        </w:rPr>
        <w:t xml:space="preserve">7 </w:t>
      </w:r>
      <w:r w:rsidRPr="00854633">
        <w:rPr>
          <w:sz w:val="18"/>
          <w:szCs w:val="18"/>
        </w:rPr>
        <w:t xml:space="preserve">weeks so that it is not reduced below the entitlement prior to GA res. 68/268. </w:t>
      </w:r>
      <w:r w:rsidR="0037050A" w:rsidRPr="00854633">
        <w:rPr>
          <w:sz w:val="18"/>
          <w:szCs w:val="18"/>
        </w:rPr>
        <w:t xml:space="preserve">Additional </w:t>
      </w:r>
      <w:r w:rsidR="0037050A">
        <w:rPr>
          <w:sz w:val="18"/>
          <w:szCs w:val="18"/>
        </w:rPr>
        <w:t xml:space="preserve">0.74 </w:t>
      </w:r>
      <w:r w:rsidR="0037050A" w:rsidRPr="00854633">
        <w:rPr>
          <w:sz w:val="18"/>
          <w:szCs w:val="18"/>
        </w:rPr>
        <w:t>weeks will be allocated to State party reviews.</w:t>
      </w:r>
    </w:p>
    <w:p w14:paraId="68AE03AE" w14:textId="55FAFC60" w:rsidR="00E95E1B" w:rsidRDefault="00FE5966" w:rsidP="0021532A">
      <w:pPr>
        <w:ind w:left="567" w:hanging="567"/>
        <w:rPr>
          <w:sz w:val="18"/>
          <w:szCs w:val="18"/>
        </w:rPr>
      </w:pPr>
      <w:r>
        <w:rPr>
          <w:sz w:val="18"/>
          <w:szCs w:val="18"/>
        </w:rPr>
        <w:t>****</w:t>
      </w:r>
      <w:r w:rsidR="00B339A6">
        <w:rPr>
          <w:sz w:val="18"/>
          <w:szCs w:val="18"/>
        </w:rPr>
        <w:tab/>
      </w:r>
      <w:r w:rsidR="00B339A6" w:rsidRPr="00B339A6">
        <w:rPr>
          <w:sz w:val="18"/>
          <w:szCs w:val="18"/>
        </w:rPr>
        <w:t>In the past, t</w:t>
      </w:r>
      <w:r w:rsidR="00B339A6" w:rsidRPr="00433AFC">
        <w:rPr>
          <w:sz w:val="18"/>
          <w:szCs w:val="18"/>
        </w:rPr>
        <w:t xml:space="preserve">he Secretariat </w:t>
      </w:r>
      <w:r w:rsidR="00B339A6" w:rsidRPr="00B339A6">
        <w:rPr>
          <w:sz w:val="18"/>
          <w:szCs w:val="18"/>
        </w:rPr>
        <w:t xml:space="preserve">could </w:t>
      </w:r>
      <w:r w:rsidR="00B339A6" w:rsidRPr="00433AFC">
        <w:rPr>
          <w:sz w:val="18"/>
          <w:szCs w:val="18"/>
        </w:rPr>
        <w:t>only support 10.5 weeks of meeting time/year for individual communications based on available resources and actual</w:t>
      </w:r>
      <w:r w:rsidR="00B339A6" w:rsidRPr="00B339A6">
        <w:rPr>
          <w:sz w:val="18"/>
          <w:szCs w:val="18"/>
        </w:rPr>
        <w:t xml:space="preserve"> </w:t>
      </w:r>
      <w:r w:rsidR="00B339A6" w:rsidRPr="00433AFC">
        <w:rPr>
          <w:sz w:val="18"/>
          <w:szCs w:val="18"/>
        </w:rPr>
        <w:t>capacity.</w:t>
      </w:r>
    </w:p>
    <w:p w14:paraId="7629A14F" w14:textId="44DEB2BB" w:rsidR="000513E0" w:rsidRPr="000513E0" w:rsidDel="00F73346" w:rsidRDefault="000513E0" w:rsidP="000513E0">
      <w:pPr>
        <w:spacing w:before="240"/>
        <w:ind w:left="1134" w:right="1134"/>
        <w:jc w:val="cente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p>
    <w:sectPr w:rsidR="000513E0" w:rsidRPr="000513E0" w:rsidDel="00F73346" w:rsidSect="00DF7FF4">
      <w:headerReference w:type="even" r:id="rId111"/>
      <w:headerReference w:type="default" r:id="rId112"/>
      <w:footerReference w:type="even" r:id="rId113"/>
      <w:footerReference w:type="default" r:id="rId114"/>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8AEC2" w14:textId="77777777" w:rsidR="00CD7F0E" w:rsidRDefault="00CD7F0E"/>
  </w:endnote>
  <w:endnote w:type="continuationSeparator" w:id="0">
    <w:p w14:paraId="2FFB205F" w14:textId="77777777" w:rsidR="00CD7F0E" w:rsidRDefault="00CD7F0E"/>
  </w:endnote>
  <w:endnote w:type="continuationNotice" w:id="1">
    <w:p w14:paraId="6B85D1ED" w14:textId="77777777" w:rsidR="00CD7F0E" w:rsidRDefault="00CD7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C8D1" w14:textId="263C4538" w:rsidR="00AB6DA5" w:rsidRPr="00AB6DA5" w:rsidRDefault="00AB6DA5" w:rsidP="00AB6DA5">
    <w:pPr>
      <w:pStyle w:val="Footer"/>
      <w:tabs>
        <w:tab w:val="right" w:pos="9638"/>
      </w:tabs>
      <w:rPr>
        <w:sz w:val="18"/>
      </w:rPr>
    </w:pPr>
    <w:r w:rsidRPr="00AB6DA5">
      <w:rPr>
        <w:b/>
        <w:sz w:val="18"/>
      </w:rPr>
      <w:fldChar w:fldCharType="begin"/>
    </w:r>
    <w:r w:rsidRPr="00AB6DA5">
      <w:rPr>
        <w:b/>
        <w:sz w:val="18"/>
      </w:rPr>
      <w:instrText xml:space="preserve"> PAGE  \* MERGEFORMAT </w:instrText>
    </w:r>
    <w:r w:rsidRPr="00AB6DA5">
      <w:rPr>
        <w:b/>
        <w:sz w:val="18"/>
      </w:rPr>
      <w:fldChar w:fldCharType="separate"/>
    </w:r>
    <w:r w:rsidRPr="00AB6DA5">
      <w:rPr>
        <w:b/>
        <w:noProof/>
        <w:sz w:val="18"/>
      </w:rPr>
      <w:t>2</w:t>
    </w:r>
    <w:r w:rsidRPr="00AB6DA5">
      <w:rPr>
        <w:b/>
        <w:sz w:val="18"/>
      </w:rPr>
      <w:fldChar w:fldCharType="end"/>
    </w:r>
    <w:r>
      <w:rPr>
        <w:sz w:val="18"/>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85F0" w14:textId="62E1A9CB" w:rsidR="002A212B" w:rsidRPr="002A212B" w:rsidRDefault="002A212B" w:rsidP="002A212B">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17</w:t>
    </w:r>
    <w:r>
      <w:rPr>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FFFA" w14:textId="4D9BCD3B" w:rsidR="002A212B" w:rsidRPr="002A212B" w:rsidRDefault="002A212B" w:rsidP="002A212B">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18</w:t>
    </w:r>
    <w:r>
      <w:rPr>
        <w:b/>
        <w:sz w:val="18"/>
      </w:rPr>
      <w:fldChar w:fldCharType="end"/>
    </w:r>
    <w:r>
      <w:rPr>
        <w:b/>
        <w:sz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CB6D" w14:textId="649BD1BB" w:rsidR="0074793D" w:rsidRPr="0074793D" w:rsidRDefault="0074793D" w:rsidP="0074793D">
    <w:pPr>
      <w:pStyle w:val="Footer"/>
    </w:pPr>
    <w:r>
      <w:rPr>
        <w:noProof/>
      </w:rPr>
      <mc:AlternateContent>
        <mc:Choice Requires="wps">
          <w:drawing>
            <wp:anchor distT="0" distB="0" distL="114300" distR="114300" simplePos="0" relativeHeight="251658264" behindDoc="0" locked="0" layoutInCell="1" allowOverlap="1" wp14:anchorId="48C9DF6E" wp14:editId="01886383">
              <wp:simplePos x="0" y="0"/>
              <wp:positionH relativeFrom="margin">
                <wp:posOffset>-431800</wp:posOffset>
              </wp:positionH>
              <wp:positionV relativeFrom="margin">
                <wp:posOffset>0</wp:posOffset>
              </wp:positionV>
              <wp:extent cx="215900" cy="6120130"/>
              <wp:effectExtent l="0" t="0" r="0" b="0"/>
              <wp:wrapNone/>
              <wp:docPr id="1871355614" name="Text Box 187135561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3EE4580" w14:textId="77777777" w:rsidR="0074793D" w:rsidRPr="002A212B" w:rsidRDefault="0074793D" w:rsidP="0074793D">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20</w:t>
                          </w:r>
                          <w:r>
                            <w:rPr>
                              <w:b/>
                              <w:sz w:val="18"/>
                            </w:rPr>
                            <w:fldChar w:fldCharType="end"/>
                          </w:r>
                        </w:p>
                        <w:p w14:paraId="2E84EDF5" w14:textId="77777777" w:rsidR="0074793D" w:rsidRDefault="0074793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8C9DF6E" id="_x0000_t202" coordsize="21600,21600" o:spt="202" path="m,l,21600r21600,l21600,xe">
              <v:stroke joinstyle="miter"/>
              <v:path gradientshapeok="t" o:connecttype="rect"/>
            </v:shapetype>
            <v:shape id="Text Box 1871355614" o:spid="_x0000_s1036" type="#_x0000_t202" style="position:absolute;margin-left:-34pt;margin-top:0;width:17pt;height:481.9pt;z-index:251658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bdwIAAAcFAAAOAAAAZHJzL2Uyb0RvYy54bWysVN9v0zAQfkfif7D8ztJu2gTV0qlsDCFN&#10;26QO7fnqOE0kx2dst0356/nsNCsMHhDixTnfnb/79V0ur/rOiK32oWVbyunJRAptFVetXZfy69Pt&#10;u/dShEi2IsNWl3Kvg7yav31zuXMzfcoNm0p7ARAbZjtXyiZGNyuKoBrdUThhpy2MNfuOIq5+XVSe&#10;dkDvTHE6mVwUO/aV86x0CNDeDEY5z/h1rVV8qOugozClRG4xnz6fq3QW80uarT25plWHNOgfsuio&#10;tQj6AnVDkcTGt79Bda3yHLiOJ4q7guu6VTrXgGqmk1fVLBtyOteC5gT30qbw/2DV/XbpHr2I/Ufu&#10;McDUkJ0LswBlqqevfZe+yFTAjhbuX9qm+ygUlKfT8w8TWBRMF1PUcZb7WhxfOx/iZ82dSEIpPcaS&#10;u0XbuxAREa6jSwoW2LTVbWtMviQq6GvjxZYwRFJK2zgdnhvX0KAeI2biJO8M+guQsWKHBM/OU6oE&#10;rtWGIsTOVaUMdi0FmTVIrKLP6JZTCpkgKbkbCs0QK6MOzPG8sVV2aTRVn2wl4t6B5hZklylcpysp&#10;jAZskrJnpNb8jSeaYizKOI4jSbFf9aJFxtNcclKtuNpjhJ4HdgenblskfEchPpIHnVEwVjQ+4KgN&#10;Iys+SFI07L//SZ/8S5lOlIH1QIe+bcijKPPFgn+AjKPgR2E1CnbTXTOGNcXyO5VFPPDRjGLtuXvG&#10;5i5SFJjIKmRSSkQbxOs4LCk2X+nFIjthYxzFO7t0KkEncqTBPPXP5N2BWhGkvOdxcWj2imGDb3pp&#10;ebGJXLeZfscuHvqNbcsEOvwZ0jr/fM9ex//X/AcAAAD//wMAUEsDBBQABgAIAAAAIQCSXiq82wAA&#10;AAgBAAAPAAAAZHJzL2Rvd25yZXYueG1sTI/NSsRAEITvgu8wtOAtO1kjIcZ0FhXUk4Kr3juZMYnO&#10;H5nJbnx725Nemm6qqP6q2a3WiIOe4+QdwnaTg9Cu92pyA8Lb631WgYiJnCLjnUb41hF27elJQ7Xy&#10;R/eiD/s0CA5xsSaEMaVQSxn7UVuKGx+0Y+3Dz5YSn/Mg1UxHDrdGXuR5KS1Njj+MFPTdqPuv/WIR&#10;uofpmW4fw9OnLd5VMHYZ4nZBPD9bb65BJL2mPzP84jM6tMzU+cWpKAxCVlbcJSHwZDkrLnnpEK7K&#10;ogLZNvJ/gfYHAAD//wMAUEsBAi0AFAAGAAgAAAAhALaDOJL+AAAA4QEAABMAAAAAAAAAAAAAAAAA&#10;AAAAAFtDb250ZW50X1R5cGVzXS54bWxQSwECLQAUAAYACAAAACEAOP0h/9YAAACUAQAACwAAAAAA&#10;AAAAAAAAAAAvAQAAX3JlbHMvLnJlbHNQSwECLQAUAAYACAAAACEA4ppxW3cCAAAHBQAADgAAAAAA&#10;AAAAAAAAAAAuAgAAZHJzL2Uyb0RvYy54bWxQSwECLQAUAAYACAAAACEAkl4qvNsAAAAIAQAADwAA&#10;AAAAAAAAAAAAAADRBAAAZHJzL2Rvd25yZXYueG1sUEsFBgAAAAAEAAQA8wAAANkFAAAAAA==&#10;" fillcolor="#4f81bd [3204]" stroked="f" strokeweight=".5pt">
              <v:fill opacity="0"/>
              <v:stroke joinstyle="round"/>
              <v:textbox style="layout-flow:vertical" inset="0,0,0,0">
                <w:txbxContent>
                  <w:p w14:paraId="33EE4580" w14:textId="77777777" w:rsidR="0074793D" w:rsidRPr="002A212B" w:rsidRDefault="0074793D" w:rsidP="0074793D">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20</w:t>
                    </w:r>
                    <w:r>
                      <w:rPr>
                        <w:b/>
                        <w:sz w:val="18"/>
                      </w:rPr>
                      <w:fldChar w:fldCharType="end"/>
                    </w:r>
                  </w:p>
                  <w:p w14:paraId="2E84EDF5" w14:textId="77777777" w:rsidR="0074793D" w:rsidRDefault="0074793D"/>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1FFD4" w14:textId="6A317732" w:rsidR="0074793D" w:rsidRPr="0074793D" w:rsidRDefault="0074793D" w:rsidP="0074793D">
    <w:pPr>
      <w:pStyle w:val="Footer"/>
    </w:pPr>
    <w:r>
      <w:rPr>
        <w:noProof/>
      </w:rPr>
      <mc:AlternateContent>
        <mc:Choice Requires="wps">
          <w:drawing>
            <wp:anchor distT="0" distB="0" distL="114300" distR="114300" simplePos="0" relativeHeight="251658262" behindDoc="0" locked="0" layoutInCell="1" allowOverlap="1" wp14:anchorId="06B6B446" wp14:editId="0ECA454D">
              <wp:simplePos x="0" y="0"/>
              <wp:positionH relativeFrom="margin">
                <wp:posOffset>-431800</wp:posOffset>
              </wp:positionH>
              <wp:positionV relativeFrom="margin">
                <wp:posOffset>0</wp:posOffset>
              </wp:positionV>
              <wp:extent cx="215900" cy="6120130"/>
              <wp:effectExtent l="0" t="0" r="0" b="0"/>
              <wp:wrapNone/>
              <wp:docPr id="962411869" name="Text Box 962411869"/>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6F77559" w14:textId="77777777" w:rsidR="0074793D" w:rsidRPr="002A212B" w:rsidRDefault="0074793D" w:rsidP="0074793D">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19</w:t>
                          </w:r>
                          <w:r>
                            <w:rPr>
                              <w:b/>
                              <w:sz w:val="18"/>
                            </w:rPr>
                            <w:fldChar w:fldCharType="end"/>
                          </w:r>
                          <w:r>
                            <w:rPr>
                              <w:b/>
                              <w:sz w:val="18"/>
                            </w:rPr>
                            <w:tab/>
                          </w:r>
                        </w:p>
                        <w:p w14:paraId="08C4FCA7" w14:textId="77777777" w:rsidR="0074793D" w:rsidRDefault="0074793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6B6B446" id="_x0000_t202" coordsize="21600,21600" o:spt="202" path="m,l,21600r21600,l21600,xe">
              <v:stroke joinstyle="miter"/>
              <v:path gradientshapeok="t" o:connecttype="rect"/>
            </v:shapetype>
            <v:shape id="Text Box 962411869" o:spid="_x0000_s1037" type="#_x0000_t202" style="position:absolute;margin-left:-34pt;margin-top:0;width:17pt;height:481.9pt;z-index:25165826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V+eAIAAAc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Hh67NWKqz1a6HlQd3DqtkXCdxTiI3nIGQVjROMDltow&#10;suKDJUXD/vufzpN/KdOKMjAeYOjbhjyKMl8s9AfIOBp+NFajYTfdNaNZUwy/U9nEAx/NaNaeu2dM&#10;7iJFwRVZhUxKiWiDeR2HIcXkK71YZCdMjKN4Z5dOJegkjtSYp/6ZvDtIK0KU9zwODs1eKWzwTS8t&#10;LzaR6zbLLxE7sHjgG9OWBXT4M6Rx/nmfvV7+X/M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GM9VX54AgAABw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16F77559" w14:textId="77777777" w:rsidR="0074793D" w:rsidRPr="002A212B" w:rsidRDefault="0074793D" w:rsidP="0074793D">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19</w:t>
                    </w:r>
                    <w:r>
                      <w:rPr>
                        <w:b/>
                        <w:sz w:val="18"/>
                      </w:rPr>
                      <w:fldChar w:fldCharType="end"/>
                    </w:r>
                    <w:r>
                      <w:rPr>
                        <w:b/>
                        <w:sz w:val="18"/>
                      </w:rPr>
                      <w:tab/>
                    </w:r>
                  </w:p>
                  <w:p w14:paraId="08C4FCA7" w14:textId="77777777" w:rsidR="0074793D" w:rsidRDefault="0074793D"/>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4B94" w14:textId="00B6EEB5" w:rsidR="006F45FA" w:rsidRPr="006F45FA" w:rsidRDefault="006F45FA" w:rsidP="006F45FA">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19</w:t>
    </w:r>
    <w:r>
      <w:rPr>
        <w:b/>
        <w:sz w:val="18"/>
      </w:rPr>
      <w:fldChar w:fldCharType="end"/>
    </w:r>
    <w:r>
      <w:rPr>
        <w:b/>
        <w:sz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B940C" w14:textId="17482FBC" w:rsidR="006F45FA" w:rsidRPr="006F45FA" w:rsidRDefault="006F45FA" w:rsidP="006F45FA">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20</w:t>
    </w:r>
    <w:r>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A3ADC" w14:textId="7646F624" w:rsidR="00A711FD" w:rsidRPr="00A711FD" w:rsidRDefault="00A711FD" w:rsidP="00A711FD">
    <w:pPr>
      <w:pStyle w:val="Footer"/>
    </w:pPr>
    <w:r>
      <w:rPr>
        <w:noProof/>
      </w:rPr>
      <mc:AlternateContent>
        <mc:Choice Requires="wps">
          <w:drawing>
            <wp:anchor distT="0" distB="0" distL="114300" distR="114300" simplePos="0" relativeHeight="251658245" behindDoc="0" locked="0" layoutInCell="1" allowOverlap="1" wp14:anchorId="1B5DC2FC" wp14:editId="634FFC9C">
              <wp:simplePos x="0" y="0"/>
              <wp:positionH relativeFrom="margin">
                <wp:posOffset>-431800</wp:posOffset>
              </wp:positionH>
              <wp:positionV relativeFrom="margin">
                <wp:posOffset>0</wp:posOffset>
              </wp:positionV>
              <wp:extent cx="215900" cy="6120130"/>
              <wp:effectExtent l="0" t="0" r="0" b="0"/>
              <wp:wrapNone/>
              <wp:docPr id="1445516530" name="Text Box 1445516530"/>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34875B8" w14:textId="77777777" w:rsidR="00A711FD" w:rsidRPr="006F45FA" w:rsidRDefault="00A711FD" w:rsidP="00A711FD">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22</w:t>
                          </w:r>
                          <w:r>
                            <w:rPr>
                              <w:b/>
                              <w:sz w:val="18"/>
                            </w:rPr>
                            <w:fldChar w:fldCharType="end"/>
                          </w:r>
                          <w:r>
                            <w:rPr>
                              <w:b/>
                              <w:sz w:val="18"/>
                            </w:rPr>
                            <w:tab/>
                          </w:r>
                        </w:p>
                        <w:p w14:paraId="54FF753C" w14:textId="77777777" w:rsidR="00A711FD" w:rsidRDefault="00A711F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B5DC2FC" id="_x0000_t202" coordsize="21600,21600" o:spt="202" path="m,l,21600r21600,l21600,xe">
              <v:stroke joinstyle="miter"/>
              <v:path gradientshapeok="t" o:connecttype="rect"/>
            </v:shapetype>
            <v:shape id="Text Box 1445516530" o:spid="_x0000_s1040" type="#_x0000_t202" style="position:absolute;margin-left:-34pt;margin-top:0;width:17pt;height:481.9pt;z-index:251658245;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PPeQIAAAcFAAAOAAAAZHJzL2Uyb0RvYy54bWysVMFu1DAQvSPxD5bvNJuWVrBqtlpaipAq&#10;WqlFPc86ziaS4zG2dzfL1/PsbFooHBDi4ozt8ZuZN29yfjH0Rmy1Dx3bSpZHMym0VVx3dl3Jrw/X&#10;b95JESLZmgxbXcm9DvJi8frV+c7N9TG3bGrtBUBsmO9cJdsY3bwogmp1T+GInba4bNj3FLH166L2&#10;tAN6b4rj2eys2LGvnWelQ8Dp1XgpFxm/abSKt00TdBSmksgt5tXndZXWYnFO87Un13bqkAb9QxY9&#10;dRZBn6CuKJLY+O43qL5TngM38UhxX3DTdErnGlBNOXtRzX1LTudaQE5wTzSF/wervmzv3Z0XcfjA&#10;AxqYCNm5MA84TPUMje/TF5kK3IPC/RNteohC4fC4PH0/w43C1VmJOk4yr8Xza+dD/KS5F8mopEdb&#10;Mlu0vQkREeE6uaRggU1XX3fG5E2Sgr40XmwJTSSltI3l+Ny4lsbjKWIWTvLOoL8AGSt2SPDkNKVK&#10;0FpjKMLsXV3JYNdSkFlDxCr6jG45pZAFkpK7otCOsTLqqBzPG1tnl1ZT/dHWIu4dZG4hdpnC9bqW&#10;wmjAJit7RurM33iCFGNRxnM7khWH1SA6ZFy+nXq14nqPFnoe1R2cuu6Q8A2FeEceckbBGNF4i6Ux&#10;jKz4YEnRsv/+p/PkX8m0ogyMBxj6tiGPosxnC/0BMk6Gn4zVZNhNf8loVonhdyqbeOCjmczGc/+I&#10;yV2mKLgiq5BJJRFtNC/jOKSYfKWXy+yEiXEUb+y9Uwk6iSM15mF4JO8O0ooQ5ReeBofmLxQ2+qaX&#10;lpebyE2X5ZeIHVk88I1pywI6/BnSOP+8z17P/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DmBOPP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134875B8" w14:textId="77777777" w:rsidR="00A711FD" w:rsidRPr="006F45FA" w:rsidRDefault="00A711FD" w:rsidP="00A711FD">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22</w:t>
                    </w:r>
                    <w:r>
                      <w:rPr>
                        <w:b/>
                        <w:sz w:val="18"/>
                      </w:rPr>
                      <w:fldChar w:fldCharType="end"/>
                    </w:r>
                    <w:r>
                      <w:rPr>
                        <w:b/>
                        <w:sz w:val="18"/>
                      </w:rPr>
                      <w:tab/>
                    </w:r>
                  </w:p>
                  <w:p w14:paraId="54FF753C" w14:textId="77777777" w:rsidR="00A711FD" w:rsidRDefault="00A711FD"/>
                </w:txbxContent>
              </v:textbox>
              <w10:wrap anchorx="margin"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EA510" w14:textId="1C5BBCB2" w:rsidR="00A711FD" w:rsidRPr="00A711FD" w:rsidRDefault="00A711FD" w:rsidP="00A711FD">
    <w:pPr>
      <w:pStyle w:val="Footer"/>
    </w:pPr>
    <w:r>
      <w:rPr>
        <w:noProof/>
      </w:rPr>
      <mc:AlternateContent>
        <mc:Choice Requires="wps">
          <w:drawing>
            <wp:anchor distT="0" distB="0" distL="114300" distR="114300" simplePos="0" relativeHeight="251658247" behindDoc="0" locked="0" layoutInCell="1" allowOverlap="1" wp14:anchorId="0662BA74" wp14:editId="5612C948">
              <wp:simplePos x="0" y="0"/>
              <wp:positionH relativeFrom="margin">
                <wp:posOffset>-431800</wp:posOffset>
              </wp:positionH>
              <wp:positionV relativeFrom="margin">
                <wp:posOffset>0</wp:posOffset>
              </wp:positionV>
              <wp:extent cx="215900" cy="6120130"/>
              <wp:effectExtent l="0" t="0" r="0" b="0"/>
              <wp:wrapNone/>
              <wp:docPr id="944520407" name="Text Box 94452040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9DC4C8B" w14:textId="77777777" w:rsidR="00A711FD" w:rsidRPr="006F45FA" w:rsidRDefault="00A711FD" w:rsidP="00A711FD">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23</w:t>
                          </w:r>
                          <w:r>
                            <w:rPr>
                              <w:b/>
                              <w:sz w:val="18"/>
                            </w:rPr>
                            <w:fldChar w:fldCharType="end"/>
                          </w:r>
                        </w:p>
                        <w:p w14:paraId="14328F09" w14:textId="77777777" w:rsidR="00A711FD" w:rsidRDefault="00A711F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662BA74" id="_x0000_t202" coordsize="21600,21600" o:spt="202" path="m,l,21600r21600,l21600,xe">
              <v:stroke joinstyle="miter"/>
              <v:path gradientshapeok="t" o:connecttype="rect"/>
            </v:shapetype>
            <v:shape id="Text Box 944520407" o:spid="_x0000_s1041" type="#_x0000_t202" style="position:absolute;margin-left:-34pt;margin-top:0;width:17pt;height:481.9pt;z-index:251658247;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fqeQIAAAcFAAAOAAAAZHJzL2Uyb0RvYy54bWysVMFu2zAMvQ/YPwi6r45btNiCOkXWrsOA&#10;oi3QDj0zshwbkEVNUhJnX78nOW63bodh2EWmJOqRfHz0+cXQG7HVPnRsK1kezaTQVnHd2XUlvz5e&#10;v3svRYhkazJsdSX3OsiLxds35zs318fcsqm1FwCxYb5zlWxjdPOiCKrVPYUjdtrismHfU8TWr4va&#10;0w7ovSmOZ7OzYse+dp6VDgGnV+OlXGT8ptEq3jVN0FGYSiK3mFef11Vai8U5zdeeXNupQxr0D1n0&#10;1FkEfYa6okhi47vfoPpOeQ7cxCPFfcFN0ymda0A15exVNQ8tOZ1rATnBPdMU/h+sut0+uHsv4vCR&#10;BzQwEbJzYR5wmOoZGt+nLzIVuAeF+2fa9BCFwuFxefphhhuFq7MSdZxkXouX186H+FlzL5JRSY+2&#10;ZLZoexMiIsJ1cknBApuuvu6MyZskBX1pvNgSmkhKaRvL8blxLY3HU8QsnOSdQX8BMlbskODJaUqV&#10;oLXGUITZu7qSwa6lILOGiFX0Gd1ySiELJCV3RaEdY2XUUTmeN7bOLq2m+pOtRdw7yNxC7DKF63Ut&#10;hdGATVb2jNSZv/EEKcaijJd2JCsOq0F0yLg8nXq14nqPFnoe1R2cuu6Q8A2FeE8eckbBGNF4h6Ux&#10;jKz4YEnRsv/+p/PkX8m0ogyMBxj6tiGPoswXC/0BMk6Gn4zVZNhNf8loVonhdyqbeOCjmczGc/+E&#10;yV2mKLgiq5BJJRFtNC/jOKSYfKWXy+yEiXEUb+yDUwk6iSM15nF4Iu8O0ooQ5S1Pg0PzVwobfdNL&#10;y8tN5KbL8kvEjiwe+Ma0ZQEd/gxpnH/eZ6+X/9fiB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Bno8fq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29DC4C8B" w14:textId="77777777" w:rsidR="00A711FD" w:rsidRPr="006F45FA" w:rsidRDefault="00A711FD" w:rsidP="00A711FD">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23</w:t>
                    </w:r>
                    <w:r>
                      <w:rPr>
                        <w:b/>
                        <w:sz w:val="18"/>
                      </w:rPr>
                      <w:fldChar w:fldCharType="end"/>
                    </w:r>
                  </w:p>
                  <w:p w14:paraId="14328F09" w14:textId="77777777" w:rsidR="00A711FD" w:rsidRDefault="00A711FD"/>
                </w:txbxContent>
              </v:textbox>
              <w10:wrap anchorx="margin"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BFF5" w14:textId="1C9C0803" w:rsidR="00F338FB" w:rsidRPr="00F338FB" w:rsidRDefault="00F338FB" w:rsidP="00F338FB">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26</w:t>
    </w:r>
    <w:r>
      <w:rPr>
        <w:b/>
        <w:sz w:val="18"/>
      </w:rPr>
      <w:fldChar w:fldCharType="end"/>
    </w:r>
    <w:r>
      <w:rPr>
        <w:b/>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7492" w14:textId="27710D0D" w:rsidR="00F338FB" w:rsidRPr="00F338FB" w:rsidRDefault="00F338FB" w:rsidP="00F338FB">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25</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61F9" w14:textId="36931719" w:rsidR="00AB6DA5" w:rsidRPr="00AB6DA5" w:rsidRDefault="00AB6DA5" w:rsidP="00AB6DA5">
    <w:pPr>
      <w:pStyle w:val="Footer"/>
      <w:tabs>
        <w:tab w:val="right" w:pos="9638"/>
      </w:tabs>
      <w:rPr>
        <w:b/>
        <w:sz w:val="18"/>
      </w:rPr>
    </w:pPr>
    <w:r>
      <w:tab/>
    </w:r>
    <w:r w:rsidRPr="00AB6DA5">
      <w:rPr>
        <w:b/>
        <w:sz w:val="18"/>
      </w:rPr>
      <w:fldChar w:fldCharType="begin"/>
    </w:r>
    <w:r w:rsidRPr="00AB6DA5">
      <w:rPr>
        <w:b/>
        <w:sz w:val="18"/>
      </w:rPr>
      <w:instrText xml:space="preserve"> PAGE  \* MERGEFORMAT </w:instrText>
    </w:r>
    <w:r w:rsidRPr="00AB6DA5">
      <w:rPr>
        <w:b/>
        <w:sz w:val="18"/>
      </w:rPr>
      <w:fldChar w:fldCharType="separate"/>
    </w:r>
    <w:r w:rsidRPr="00AB6DA5">
      <w:rPr>
        <w:b/>
        <w:noProof/>
        <w:sz w:val="18"/>
      </w:rPr>
      <w:t>3</w:t>
    </w:r>
    <w:r w:rsidRPr="00AB6DA5">
      <w:rPr>
        <w:b/>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E7D76" w14:textId="1A067060" w:rsidR="0009663D" w:rsidRPr="0009663D" w:rsidRDefault="0009663D" w:rsidP="0009663D">
    <w:pPr>
      <w:pStyle w:val="Footer"/>
    </w:pPr>
    <w:r>
      <w:rPr>
        <w:noProof/>
      </w:rPr>
      <mc:AlternateContent>
        <mc:Choice Requires="wps">
          <w:drawing>
            <wp:anchor distT="0" distB="0" distL="114300" distR="114300" simplePos="0" relativeHeight="251658268" behindDoc="0" locked="0" layoutInCell="1" allowOverlap="1" wp14:anchorId="0411E29A" wp14:editId="7EFCB1FD">
              <wp:simplePos x="0" y="0"/>
              <wp:positionH relativeFrom="margin">
                <wp:posOffset>-431800</wp:posOffset>
              </wp:positionH>
              <wp:positionV relativeFrom="margin">
                <wp:posOffset>0</wp:posOffset>
              </wp:positionV>
              <wp:extent cx="215900" cy="6120130"/>
              <wp:effectExtent l="0" t="0" r="0" b="0"/>
              <wp:wrapNone/>
              <wp:docPr id="926325166" name="Text Box 92632516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CB0E0F3" w14:textId="77777777" w:rsidR="0009663D" w:rsidRPr="00F338FB" w:rsidRDefault="0009663D" w:rsidP="0009663D">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32</w:t>
                          </w:r>
                          <w:r>
                            <w:rPr>
                              <w:b/>
                              <w:sz w:val="18"/>
                            </w:rPr>
                            <w:fldChar w:fldCharType="end"/>
                          </w:r>
                          <w:r>
                            <w:rPr>
                              <w:b/>
                              <w:sz w:val="18"/>
                            </w:rPr>
                            <w:tab/>
                          </w:r>
                        </w:p>
                        <w:p w14:paraId="5D0C87CD" w14:textId="77777777" w:rsidR="0009663D" w:rsidRDefault="0009663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411E29A" id="_x0000_t202" coordsize="21600,21600" o:spt="202" path="m,l,21600r21600,l21600,xe">
              <v:stroke joinstyle="miter"/>
              <v:path gradientshapeok="t" o:connecttype="rect"/>
            </v:shapetype>
            <v:shape id="Text Box 926325166" o:spid="_x0000_s1044" type="#_x0000_t202" style="position:absolute;margin-left:-34pt;margin-top:0;width:17pt;height:481.9pt;z-index:2516582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WpeQIAAAcFAAAOAAAAZHJzL2Uyb0RvYy54bWysVMFu2zAMvQ/YPwi6r45btOiCOkXWrsOA&#10;oivQDj0zshwbkEVNUhJnX78nOW63bodh2EWmJOqRfHz0xeXQG7HVPnRsK1kezaTQVnHd2XUlvz7e&#10;vDuXIkSyNRm2upJ7HeTl4u2bi52b62Nu2dTaC4DYMN+5SrYxunlRBNXqnsIRO21x2bDvKWLr10Xt&#10;aQf03hTHs9lZsWNfO89Kh4DT6/FSLjJ+02gVvzRN0FGYSiK3mFef11Vai8UFzdeeXNupQxr0D1n0&#10;1FkEfYa6pkhi47vfoPpOeQ7cxCPFfcFN0ymda0A15exVNQ8tOZ1rATnBPdMU/h+suts+uHsv4vCB&#10;BzQwEbJzYR5wmOoZGt+nLzIVuAeF+2fa9BCFwuFxefp+hhuFq7MSdZxkXouX186H+ElzL5JRSY+2&#10;ZLZoexsiIsJ1cknBApuuvumMyZskBX1lvNgSmkhKaRvL8blxLY3HU8QsnOSdQX8BMlbskODJaUqV&#10;oLXGUITZu7qSwa6lILOGiFX0Gd1ySiELJCV3TaEdY2XUUTmeN7bOLq2m+qOtRdw7yNxC7DKF63Ut&#10;hdGATVb2jNSZv/EEKcaijJd2JCsOq0F0yLg8n3q14nqPFnoe1R2cuumQ8C2FeE8eckbBGNH4BUtj&#10;GFnxwZKiZf/9T+fJv5JpRRkYDzD0bUMeRZnPFvoDZJwMPxmrybCb/orRrBLD71Q28cBHM5mN5/4J&#10;k7tMUXBFViGTSiLaaF7FcUgx+Uovl9kJE+Mo3toHpxJ0EkdqzOPwRN4dpBUhyjueBofmrxQ2+qaX&#10;lpebyE2X5ZeIHVk88I1pywI6/B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CroCWp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4CB0E0F3" w14:textId="77777777" w:rsidR="0009663D" w:rsidRPr="00F338FB" w:rsidRDefault="0009663D" w:rsidP="0009663D">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32</w:t>
                    </w:r>
                    <w:r>
                      <w:rPr>
                        <w:b/>
                        <w:sz w:val="18"/>
                      </w:rPr>
                      <w:fldChar w:fldCharType="end"/>
                    </w:r>
                    <w:r>
                      <w:rPr>
                        <w:b/>
                        <w:sz w:val="18"/>
                      </w:rPr>
                      <w:tab/>
                    </w:r>
                  </w:p>
                  <w:p w14:paraId="5D0C87CD" w14:textId="77777777" w:rsidR="0009663D" w:rsidRDefault="0009663D"/>
                </w:txbxContent>
              </v:textbox>
              <w10:wrap anchorx="margin" anchory="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6C88C" w14:textId="705DC143" w:rsidR="0009663D" w:rsidRPr="0009663D" w:rsidRDefault="0009663D" w:rsidP="0009663D">
    <w:pPr>
      <w:pStyle w:val="Footer"/>
    </w:pPr>
    <w:r>
      <w:rPr>
        <w:noProof/>
      </w:rPr>
      <mc:AlternateContent>
        <mc:Choice Requires="wps">
          <w:drawing>
            <wp:anchor distT="0" distB="0" distL="114300" distR="114300" simplePos="0" relativeHeight="251658266" behindDoc="0" locked="0" layoutInCell="1" allowOverlap="1" wp14:anchorId="57CC0FB7" wp14:editId="5BE80439">
              <wp:simplePos x="0" y="0"/>
              <wp:positionH relativeFrom="margin">
                <wp:posOffset>-431800</wp:posOffset>
              </wp:positionH>
              <wp:positionV relativeFrom="margin">
                <wp:posOffset>0</wp:posOffset>
              </wp:positionV>
              <wp:extent cx="215900" cy="6120130"/>
              <wp:effectExtent l="0" t="0" r="0" b="0"/>
              <wp:wrapNone/>
              <wp:docPr id="1256302239" name="Text Box 1256302239"/>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08EF712" w14:textId="77777777" w:rsidR="0009663D" w:rsidRPr="00F338FB" w:rsidRDefault="0009663D" w:rsidP="0009663D">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31</w:t>
                          </w:r>
                          <w:r>
                            <w:rPr>
                              <w:b/>
                              <w:sz w:val="18"/>
                            </w:rPr>
                            <w:fldChar w:fldCharType="end"/>
                          </w:r>
                        </w:p>
                        <w:p w14:paraId="7D1A62B9" w14:textId="77777777" w:rsidR="0009663D" w:rsidRDefault="0009663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7CC0FB7" id="_x0000_t202" coordsize="21600,21600" o:spt="202" path="m,l,21600r21600,l21600,xe">
              <v:stroke joinstyle="miter"/>
              <v:path gradientshapeok="t" o:connecttype="rect"/>
            </v:shapetype>
            <v:shape id="Text Box 1256302239" o:spid="_x0000_s1045" type="#_x0000_t202" style="position:absolute;margin-left:-34pt;margin-top:0;width:17pt;height:481.9pt;z-index:25165826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GMeQIAAAcFAAAOAAAAZHJzL2Uyb0RvYy54bWysVMFu2zAMvQ/YPwi6r45btFiDOkXWrsOA&#10;oivQDj0zshwbkEVNUhJnX78nOW63bodh2EWmJOqRfHz0xeXQG7HVPnRsK1kezaTQVnHd2XUlvz7e&#10;vHsvRYhkazJsdSX3OsjLxds3Fzs318fcsqm1FwCxYb5zlWxjdPOiCKrVPYUjdtrismHfU8TWr4va&#10;0w7ovSmOZ7OzYse+dp6VDgGn1+OlXGT8ptEqfmmaoKMwlURuMa8+r6u0FosLmq89ubZThzToH7Lo&#10;qbMI+gx1TZHExne/QfWd8hy4iUeK+4KbplM614Bqytmrah5acjrXAnKCe6Yp/D9Ydbd9cPdexOED&#10;D2hgImTnwjzgMNUzNL5PX2QqcA8K98+06SEKhcPj8vR8hhuFq7MSdZxkXouX186H+ElzL5JRSY+2&#10;ZLZoexsiIsJ1cknBApuuvumMyZskBX1lvNgSmkhKaRvL8blxLY3HU8QsnOSdQX8BMlbskODJaUqV&#10;oLXGUITZu7qSwa6lILOGiFX0Gd1ySiELJCV3TaEdY2XUUTmeN7bOLq2m+qOtRdw7yNxC7DKF63Ut&#10;hdGATVb2jNSZv/EEKcaijJd2JCsOq0F0yLg8n3q14nqPFnoe1R2cuumQ8C2FeE8eckbBGNH4BUtj&#10;GFnxwZKiZf/9T+fJv5JpRRkYDzD0bUMeRZnPFvoDZJwMPxmrybCb/orRrBLD71Q28cBHM5mN5/4J&#10;k7tMUXBFViGTSiLaaF7FcUgx+Uovl9kJE+Mo3toHpxJ0EkdqzOPwRN4dpBUhyjueBofmrxQ2+qaX&#10;lpebyE2X5ZeIHVk88I1pywI6/B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AqBwGM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308EF712" w14:textId="77777777" w:rsidR="0009663D" w:rsidRPr="00F338FB" w:rsidRDefault="0009663D" w:rsidP="0009663D">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31</w:t>
                    </w:r>
                    <w:r>
                      <w:rPr>
                        <w:b/>
                        <w:sz w:val="18"/>
                      </w:rPr>
                      <w:fldChar w:fldCharType="end"/>
                    </w:r>
                  </w:p>
                  <w:p w14:paraId="7D1A62B9" w14:textId="77777777" w:rsidR="0009663D" w:rsidRDefault="0009663D"/>
                </w:txbxContent>
              </v:textbox>
              <w10:wrap anchorx="margin" anchory="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0A5F" w14:textId="77777777" w:rsidR="00E95E1B" w:rsidRPr="00C251C1" w:rsidRDefault="00E95E1B">
    <w:pPr>
      <w:pStyle w:val="Footer"/>
      <w:tabs>
        <w:tab w:val="right" w:pos="9638"/>
      </w:tabs>
      <w:rPr>
        <w:sz w:val="18"/>
      </w:rPr>
    </w:pPr>
    <w:r w:rsidRPr="00C251C1">
      <w:rPr>
        <w:b/>
        <w:sz w:val="18"/>
      </w:rPr>
      <w:fldChar w:fldCharType="begin"/>
    </w:r>
    <w:r w:rsidRPr="00C251C1">
      <w:rPr>
        <w:b/>
        <w:sz w:val="18"/>
      </w:rPr>
      <w:instrText xml:space="preserve"> PAGE  \* MERGEFORMAT </w:instrText>
    </w:r>
    <w:r w:rsidRPr="00C251C1">
      <w:rPr>
        <w:b/>
        <w:sz w:val="18"/>
      </w:rPr>
      <w:fldChar w:fldCharType="separate"/>
    </w:r>
    <w:r>
      <w:rPr>
        <w:b/>
        <w:noProof/>
        <w:sz w:val="18"/>
      </w:rPr>
      <w:t>56</w:t>
    </w:r>
    <w:r w:rsidRPr="00C251C1">
      <w:rPr>
        <w:b/>
        <w:sz w:val="18"/>
      </w:rPr>
      <w:fldChar w:fldCharType="end"/>
    </w:r>
    <w:r>
      <w:rPr>
        <w:sz w:val="18"/>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4B89" w14:textId="478B9355" w:rsidR="00E95E1B" w:rsidRPr="00C251C1" w:rsidRDefault="00E95E1B">
    <w:pPr>
      <w:pStyle w:val="Footer"/>
      <w:tabs>
        <w:tab w:val="right" w:pos="9638"/>
      </w:tabs>
      <w:rPr>
        <w:b/>
        <w:sz w:val="18"/>
      </w:rPr>
    </w:pPr>
    <w:r>
      <w:tab/>
    </w:r>
    <w:r w:rsidRPr="00C251C1">
      <w:rPr>
        <w:b/>
        <w:sz w:val="18"/>
      </w:rPr>
      <w:fldChar w:fldCharType="begin"/>
    </w:r>
    <w:r w:rsidRPr="00C251C1">
      <w:rPr>
        <w:b/>
        <w:sz w:val="18"/>
      </w:rPr>
      <w:instrText xml:space="preserve"> PAGE  \* MERGEFORMAT </w:instrText>
    </w:r>
    <w:r w:rsidRPr="00C251C1">
      <w:rPr>
        <w:b/>
        <w:sz w:val="18"/>
      </w:rPr>
      <w:fldChar w:fldCharType="separate"/>
    </w:r>
    <w:r>
      <w:rPr>
        <w:b/>
        <w:noProof/>
        <w:sz w:val="18"/>
      </w:rPr>
      <w:t>57</w:t>
    </w:r>
    <w:r w:rsidRPr="00C251C1">
      <w:rPr>
        <w:b/>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51DF" w14:textId="24D67B84" w:rsidR="00E95E1B" w:rsidRPr="009A5A49" w:rsidRDefault="00E95E1B">
    <w:pPr>
      <w:rPr>
        <w:b/>
      </w:rPr>
    </w:pPr>
    <w:r w:rsidRPr="009A5A49">
      <w:rPr>
        <w:b/>
        <w:noProof/>
        <w:lang w:eastAsia="en-GB"/>
      </w:rPr>
      <w:drawing>
        <wp:anchor distT="0" distB="0" distL="114300" distR="114300" simplePos="0" relativeHeight="251658250" behindDoc="0" locked="1" layoutInCell="1" allowOverlap="1" wp14:anchorId="29AE76AD" wp14:editId="250B9DF2">
          <wp:simplePos x="0" y="0"/>
          <wp:positionH relativeFrom="margin">
            <wp:posOffset>6985000</wp:posOffset>
          </wp:positionH>
          <wp:positionV relativeFrom="margin">
            <wp:posOffset>9323705</wp:posOffset>
          </wp:positionV>
          <wp:extent cx="933450" cy="228600"/>
          <wp:effectExtent l="0" t="0" r="0" b="0"/>
          <wp:wrapNone/>
          <wp:docPr id="12" name="Picture 1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2</w:t>
    </w:r>
    <w:r w:rsidR="001E45EA">
      <w:rPr>
        <w:b/>
      </w:rPr>
      <w:t>8</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5D83" w14:textId="77777777" w:rsidR="000132A8" w:rsidRPr="006A123D" w:rsidRDefault="000132A8" w:rsidP="00796C9F">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31</w:t>
    </w:r>
    <w:r>
      <w:rPr>
        <w:b/>
        <w:sz w:val="18"/>
      </w:rPr>
      <w:fldChar w:fldCharType="end"/>
    </w:r>
    <w:r>
      <w:rPr>
        <w:b/>
        <w:sz w:val="18"/>
      </w:rP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DF61" w14:textId="77777777" w:rsidR="000132A8" w:rsidRPr="006A123D" w:rsidRDefault="000132A8" w:rsidP="00796C9F">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30</w:t>
    </w:r>
    <w:r>
      <w:rPr>
        <w:b/>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33243" w14:textId="01C5B69D" w:rsidR="000132A8" w:rsidRPr="000132A8" w:rsidRDefault="000132A8" w:rsidP="000132A8">
    <w:pPr>
      <w:pStyle w:val="Footer"/>
    </w:pPr>
    <w:r>
      <w:rPr>
        <w:noProof/>
      </w:rPr>
      <mc:AlternateContent>
        <mc:Choice Requires="wps">
          <w:drawing>
            <wp:anchor distT="0" distB="0" distL="114300" distR="114300" simplePos="0" relativeHeight="251658249" behindDoc="0" locked="0" layoutInCell="1" allowOverlap="1" wp14:anchorId="18FB4F26" wp14:editId="4EB9492B">
              <wp:simplePos x="0" y="0"/>
              <wp:positionH relativeFrom="margin">
                <wp:posOffset>-431800</wp:posOffset>
              </wp:positionH>
              <wp:positionV relativeFrom="margin">
                <wp:posOffset>0</wp:posOffset>
              </wp:positionV>
              <wp:extent cx="215900" cy="6120130"/>
              <wp:effectExtent l="0" t="0" r="0" b="0"/>
              <wp:wrapNone/>
              <wp:docPr id="2074021764" name="Text Box 207402176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5FA8169" w14:textId="77777777" w:rsidR="000132A8" w:rsidRPr="006A123D" w:rsidRDefault="000132A8" w:rsidP="000132A8">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42</w:t>
                          </w:r>
                          <w:r>
                            <w:rPr>
                              <w:b/>
                              <w:sz w:val="18"/>
                            </w:rPr>
                            <w:fldChar w:fldCharType="end"/>
                          </w:r>
                          <w:r>
                            <w:rPr>
                              <w:b/>
                              <w:sz w:val="18"/>
                            </w:rPr>
                            <w:tab/>
                          </w:r>
                        </w:p>
                        <w:p w14:paraId="2F649D30" w14:textId="77777777" w:rsidR="000132A8" w:rsidRDefault="000132A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8FB4F26" id="_x0000_t202" coordsize="21600,21600" o:spt="202" path="m,l,21600r21600,l21600,xe">
              <v:stroke joinstyle="miter"/>
              <v:path gradientshapeok="t" o:connecttype="rect"/>
            </v:shapetype>
            <v:shape id="Text Box 2074021764" o:spid="_x0000_s1048" type="#_x0000_t202" style="position:absolute;margin-left:-34pt;margin-top:0;width:17pt;height:481.9pt;z-index:251658249;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ZleQIAAAc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G3u15uqAFnoe1B2cummR8C2F+EAeckbBGNF4j6U2&#10;jKz4aEnRsP/+p/PkX8q0ogyMBxj6tiWPoswXC/0BMo6GH431aNhtd8Vo1hTD71Q28cBHM5q15+4J&#10;k7tMUXBFViGTUiLaYF7FYUgx+Uovl9kJE+Mo3tqVUwk6iSM15rF/Iu+O0ooQ5R2Pg0PzVwobfNNL&#10;y8tt5LrN8kvEDiwe+ca0ZQEd/wxpnH/eZ6+X/9fiB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CSauZl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65FA8169" w14:textId="77777777" w:rsidR="000132A8" w:rsidRPr="006A123D" w:rsidRDefault="000132A8" w:rsidP="000132A8">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42</w:t>
                    </w:r>
                    <w:r>
                      <w:rPr>
                        <w:b/>
                        <w:sz w:val="18"/>
                      </w:rPr>
                      <w:fldChar w:fldCharType="end"/>
                    </w:r>
                    <w:r>
                      <w:rPr>
                        <w:b/>
                        <w:sz w:val="18"/>
                      </w:rPr>
                      <w:tab/>
                    </w:r>
                  </w:p>
                  <w:p w14:paraId="2F649D30" w14:textId="77777777" w:rsidR="000132A8" w:rsidRDefault="000132A8"/>
                </w:txbxContent>
              </v:textbox>
              <w10:wrap anchorx="margin" anchory="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E233" w14:textId="5093D028" w:rsidR="000132A8" w:rsidRPr="000132A8" w:rsidRDefault="000132A8" w:rsidP="000132A8">
    <w:pPr>
      <w:pStyle w:val="Footer"/>
    </w:pPr>
    <w:r>
      <w:rPr>
        <w:noProof/>
      </w:rPr>
      <mc:AlternateContent>
        <mc:Choice Requires="wps">
          <w:drawing>
            <wp:anchor distT="0" distB="0" distL="114300" distR="114300" simplePos="0" relativeHeight="251658252" behindDoc="0" locked="0" layoutInCell="1" allowOverlap="1" wp14:anchorId="51A561DA" wp14:editId="0F82EA4E">
              <wp:simplePos x="0" y="0"/>
              <wp:positionH relativeFrom="margin">
                <wp:posOffset>-431800</wp:posOffset>
              </wp:positionH>
              <wp:positionV relativeFrom="margin">
                <wp:posOffset>0</wp:posOffset>
              </wp:positionV>
              <wp:extent cx="215900" cy="6120130"/>
              <wp:effectExtent l="0" t="0" r="0" b="0"/>
              <wp:wrapNone/>
              <wp:docPr id="167308573" name="Text Box 16730857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5C5B94F" w14:textId="77777777" w:rsidR="000132A8" w:rsidRPr="006A123D" w:rsidRDefault="000132A8" w:rsidP="000132A8">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43</w:t>
                          </w:r>
                          <w:r>
                            <w:rPr>
                              <w:b/>
                              <w:sz w:val="18"/>
                            </w:rPr>
                            <w:fldChar w:fldCharType="end"/>
                          </w:r>
                        </w:p>
                        <w:p w14:paraId="41C13840" w14:textId="77777777" w:rsidR="000132A8" w:rsidRDefault="000132A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1A561DA" id="_x0000_t202" coordsize="21600,21600" o:spt="202" path="m,l,21600r21600,l21600,xe">
              <v:stroke joinstyle="miter"/>
              <v:path gradientshapeok="t" o:connecttype="rect"/>
            </v:shapetype>
            <v:shape id="Text Box 167308573" o:spid="_x0000_s1049" type="#_x0000_t202" style="position:absolute;margin-left:-34pt;margin-top:0;width:17pt;height:481.9pt;z-index:2516582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JAeQIAAAc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h2OvZqzdUBLfQ8qDs4ddMi4VsK8YE85IyCMaLxHktt&#10;GFnx0ZKiYf/9T+fJv5RpRRkYDzD0bUseRZkvFvoDZBwNPxrr0bDb7orRrCmG36ls4oGPZjRrz90T&#10;JneZouCKrEImpUS0wbyKw5Bi8pVeLrMTJsZRvLUrpxJ0EkdqzGP/RN4dpRUhyjseB4fmrxQ2+KaX&#10;lpfbyHWb5ZeIHVg88o1pywI6/h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ATzcJA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15C5B94F" w14:textId="77777777" w:rsidR="000132A8" w:rsidRPr="006A123D" w:rsidRDefault="000132A8" w:rsidP="000132A8">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43</w:t>
                    </w:r>
                    <w:r>
                      <w:rPr>
                        <w:b/>
                        <w:sz w:val="18"/>
                      </w:rPr>
                      <w:fldChar w:fldCharType="end"/>
                    </w:r>
                  </w:p>
                  <w:p w14:paraId="41C13840" w14:textId="77777777" w:rsidR="000132A8" w:rsidRDefault="000132A8"/>
                </w:txbxContent>
              </v:textbox>
              <w10:wrap anchorx="margin" anchory="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3C52" w14:textId="64389F9E" w:rsidR="00A22E4C" w:rsidRPr="00A22E4C" w:rsidRDefault="00A22E4C" w:rsidP="00A22E4C">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43</w:t>
    </w:r>
    <w:r>
      <w:rPr>
        <w:b/>
        <w:sz w:val="18"/>
      </w:rPr>
      <w:fldChar w:fldCharType="end"/>
    </w: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69B87" w14:textId="47389C1E" w:rsidR="004D1140" w:rsidRPr="00AB6DA5" w:rsidRDefault="000C59D8" w:rsidP="00542574">
    <w:r>
      <w:rPr>
        <w:noProof/>
        <w:lang w:val="fr-FR" w:eastAsia="fr-FR"/>
      </w:rPr>
      <w:drawing>
        <wp:anchor distT="0" distB="0" distL="114300" distR="114300" simplePos="0" relativeHeight="251658269" behindDoc="0" locked="1" layoutInCell="1" allowOverlap="1" wp14:anchorId="2770787D" wp14:editId="20CB1846">
          <wp:simplePos x="0" y="0"/>
          <wp:positionH relativeFrom="margin">
            <wp:posOffset>5003800</wp:posOffset>
          </wp:positionH>
          <wp:positionV relativeFrom="margin">
            <wp:posOffset>9323705</wp:posOffset>
          </wp:positionV>
          <wp:extent cx="933450" cy="228600"/>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DA5">
      <w:t>GE.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314AC" w14:textId="44CED74A" w:rsidR="00A22E4C" w:rsidRPr="00A22E4C" w:rsidRDefault="00A22E4C" w:rsidP="00A22E4C">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44</w:t>
    </w:r>
    <w:r>
      <w:rPr>
        <w:b/>
        <w:sz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F3E9" w14:textId="4ACD6CE7" w:rsidR="007E7015" w:rsidRPr="007E7015" w:rsidRDefault="007E7015" w:rsidP="007E7015">
    <w:pPr>
      <w:pStyle w:val="Footer"/>
    </w:pPr>
    <w:r>
      <w:rPr>
        <w:noProof/>
      </w:rPr>
      <mc:AlternateContent>
        <mc:Choice Requires="wps">
          <w:drawing>
            <wp:anchor distT="0" distB="0" distL="114300" distR="114300" simplePos="0" relativeHeight="251658254" behindDoc="0" locked="0" layoutInCell="1" allowOverlap="1" wp14:anchorId="45D7B9AD" wp14:editId="1A7365D7">
              <wp:simplePos x="0" y="0"/>
              <wp:positionH relativeFrom="margin">
                <wp:posOffset>-431800</wp:posOffset>
              </wp:positionH>
              <wp:positionV relativeFrom="margin">
                <wp:posOffset>0</wp:posOffset>
              </wp:positionV>
              <wp:extent cx="215900" cy="6120130"/>
              <wp:effectExtent l="0" t="0" r="0" b="0"/>
              <wp:wrapNone/>
              <wp:docPr id="1277521157" name="Text Box 127752115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E7DFB07" w14:textId="77777777" w:rsidR="007E7015" w:rsidRPr="00A22E4C" w:rsidRDefault="007E7015" w:rsidP="007E7015">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44</w:t>
                          </w:r>
                          <w:r>
                            <w:rPr>
                              <w:b/>
                              <w:sz w:val="18"/>
                            </w:rPr>
                            <w:fldChar w:fldCharType="end"/>
                          </w:r>
                          <w:r>
                            <w:rPr>
                              <w:b/>
                              <w:sz w:val="18"/>
                            </w:rPr>
                            <w:tab/>
                          </w:r>
                        </w:p>
                        <w:p w14:paraId="7D460E68" w14:textId="77777777" w:rsidR="007E7015" w:rsidRDefault="007E701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5D7B9AD" id="_x0000_t202" coordsize="21600,21600" o:spt="202" path="m,l,21600r21600,l21600,xe">
              <v:stroke joinstyle="miter"/>
              <v:path gradientshapeok="t" o:connecttype="rect"/>
            </v:shapetype>
            <v:shape id="Text Box 1277521157" o:spid="_x0000_s1052" type="#_x0000_t202" style="position:absolute;margin-left:-34pt;margin-top:0;width:17pt;height:481.9pt;z-index:25165825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TxeQIAAAc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h2PvZqzdUBLfQ8qDs4ddMi4VsK8YE85IyCMaLxHktt&#10;GFnx0ZKiYf/9T+fJv5RpRRkYDzD0bUseRZkvFvoDZBwNPxrr0bDb7orRrCmG36ls4oGPZjRrz90T&#10;JneZouCKrEImpUS0wbyKw5Bi8pVeLrMTJsZRvLUrpxJ0EkdqzGP/RN4dpRUhyjseB4fmrxQ2+KaX&#10;lpfbyHWb5ZeIHVg88o1pywI6/h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CW9HTx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1E7DFB07" w14:textId="77777777" w:rsidR="007E7015" w:rsidRPr="00A22E4C" w:rsidRDefault="007E7015" w:rsidP="007E7015">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44</w:t>
                    </w:r>
                    <w:r>
                      <w:rPr>
                        <w:b/>
                        <w:sz w:val="18"/>
                      </w:rPr>
                      <w:fldChar w:fldCharType="end"/>
                    </w:r>
                    <w:r>
                      <w:rPr>
                        <w:b/>
                        <w:sz w:val="18"/>
                      </w:rPr>
                      <w:tab/>
                    </w:r>
                  </w:p>
                  <w:p w14:paraId="7D460E68" w14:textId="77777777" w:rsidR="007E7015" w:rsidRDefault="007E7015"/>
                </w:txbxContent>
              </v:textbox>
              <w10:wrap anchorx="margin" anchory="margin"/>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EBEC" w14:textId="2DB7229F" w:rsidR="007E7015" w:rsidRPr="007E7015" w:rsidRDefault="007E7015" w:rsidP="007E7015">
    <w:pPr>
      <w:pStyle w:val="Footer"/>
    </w:pPr>
    <w:r>
      <w:rPr>
        <w:noProof/>
      </w:rPr>
      <mc:AlternateContent>
        <mc:Choice Requires="wps">
          <w:drawing>
            <wp:anchor distT="0" distB="0" distL="114300" distR="114300" simplePos="0" relativeHeight="251658256" behindDoc="0" locked="0" layoutInCell="1" allowOverlap="1" wp14:anchorId="65B7EB6D" wp14:editId="5CBEB6EB">
              <wp:simplePos x="0" y="0"/>
              <wp:positionH relativeFrom="margin">
                <wp:posOffset>-431800</wp:posOffset>
              </wp:positionH>
              <wp:positionV relativeFrom="margin">
                <wp:posOffset>0</wp:posOffset>
              </wp:positionV>
              <wp:extent cx="215900" cy="6120130"/>
              <wp:effectExtent l="0" t="0" r="0" b="0"/>
              <wp:wrapNone/>
              <wp:docPr id="90580762" name="Text Box 9058076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D196E35" w14:textId="77777777" w:rsidR="007E7015" w:rsidRPr="00A22E4C" w:rsidRDefault="007E7015" w:rsidP="007E701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45</w:t>
                          </w:r>
                          <w:r>
                            <w:rPr>
                              <w:b/>
                              <w:sz w:val="18"/>
                            </w:rPr>
                            <w:fldChar w:fldCharType="end"/>
                          </w:r>
                        </w:p>
                        <w:p w14:paraId="5BC4F3A6" w14:textId="77777777" w:rsidR="007E7015" w:rsidRDefault="007E701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5B7EB6D" id="_x0000_t202" coordsize="21600,21600" o:spt="202" path="m,l,21600r21600,l21600,xe">
              <v:stroke joinstyle="miter"/>
              <v:path gradientshapeok="t" o:connecttype="rect"/>
            </v:shapetype>
            <v:shape id="Text Box 90580762" o:spid="_x0000_s1053" type="#_x0000_t202" style="position:absolute;margin-left:-34pt;margin-top:0;width:17pt;height:481.9pt;z-index:2516582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DUeQIAAAcFAAAOAAAAZHJzL2Uyb0RvYy54bWysVMFu2zAMvQ/YPwi6r05StFuDOkXWrsOA&#10;oi3QDj0zshwbkEVNUhJnX78nOW63bodh2EWmJOqRfHz0+UXfGbHVPrRsSzk9mkihreKqtetSfn28&#10;fvdBihDJVmTY6lLudZAXi7dvzndurmfcsKm0FwCxYb5zpWxidPOiCKrRHYUjdtrismbfUcTWr4vK&#10;0w7onSlmk8lpsWNfOc9Kh4DTq+FSLjJ+XWsV7+o66ChMKZFbzKvP6yqtxeKc5mtPrmnVIQ36hyw6&#10;ai2CPkNdUSSx8e1vUF2rPAeu45HiruC6bpXONaCa6eRVNQ8NOZ1rATnBPdMU/h+sut0+uHsvYv+R&#10;ezQwEbJzYR5wmOrpa9+lLzIVuAeF+2fadB+FwuFsenI2wY3C1ekUdRxnXouX186H+FlzJ5JRSo+2&#10;ZLZoexMiIsJ1dEnBApu2um6NyZskBX1pvNgSmkhKaRunw3PjGhqOx4hZOMk7g/4CZKzYIcHjk5Qq&#10;QWu1oQizc1Upg11LQWYNEavoM7rllEIWSEruikIzxMqog3I8b2yVXRpN1Sdbibh3kLmF2GUK1+lK&#10;CqMBm6zsGak1f+MJUoxFGS/tSFbsV71okfHs/dirFVd7tNDzoO7g1HWLhG8oxHvykDMKxojGOyy1&#10;YWTFB0uKhv33P50n/1KmFWVgPMDQtw15FGW+WOgPkHE0/GisRsNuuktGs6YYfqeyiQc+mtGsPXdP&#10;mNxlioIrsgqZlBLRBvMyDkOKyVd6ucxOmBhH8cY+OJWgkzhSYx77J/LuIK0IUd7yODg0f6WwwTe9&#10;tLzcRK7bLL9E7MDigW9MWxbQ4c+QxvnnffZ6+X8tfg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AXU1DU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5D196E35" w14:textId="77777777" w:rsidR="007E7015" w:rsidRPr="00A22E4C" w:rsidRDefault="007E7015" w:rsidP="007E701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45</w:t>
                    </w:r>
                    <w:r>
                      <w:rPr>
                        <w:b/>
                        <w:sz w:val="18"/>
                      </w:rPr>
                      <w:fldChar w:fldCharType="end"/>
                    </w:r>
                  </w:p>
                  <w:p w14:paraId="5BC4F3A6" w14:textId="77777777" w:rsidR="007E7015" w:rsidRDefault="007E7015"/>
                </w:txbxContent>
              </v:textbox>
              <w10:wrap anchorx="margin" anchory="margin"/>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BA87" w14:textId="2E94EF4C" w:rsidR="00DF7FF4" w:rsidRPr="00DF7FF4" w:rsidRDefault="00DF7FF4" w:rsidP="00DF7FF4">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47</w:t>
    </w:r>
    <w:r>
      <w:rPr>
        <w:b/>
        <w:sz w:val="18"/>
      </w:rPr>
      <w:fldChar w:fldCharType="end"/>
    </w:r>
    <w:r>
      <w:rPr>
        <w:b/>
        <w:sz w:val="18"/>
      </w:rP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EE96" w14:textId="1E89A874" w:rsidR="00DF7FF4" w:rsidRPr="00DF7FF4" w:rsidRDefault="00DF7FF4" w:rsidP="00DF7FF4">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46</w:t>
    </w:r>
    <w:r>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2691" w14:textId="5CB22EBB" w:rsidR="00DF31F0" w:rsidRPr="00DF31F0" w:rsidRDefault="00DF31F0" w:rsidP="00DF31F0">
    <w:pPr>
      <w:pStyle w:val="Footer"/>
    </w:pPr>
    <w:r>
      <w:rPr>
        <w:noProof/>
      </w:rPr>
      <mc:AlternateContent>
        <mc:Choice Requires="wps">
          <w:drawing>
            <wp:anchor distT="0" distB="0" distL="114300" distR="114300" simplePos="0" relativeHeight="251658241" behindDoc="0" locked="0" layoutInCell="1" allowOverlap="1" wp14:anchorId="3AB7AE93" wp14:editId="5E89C42D">
              <wp:simplePos x="0" y="0"/>
              <wp:positionH relativeFrom="margin">
                <wp:posOffset>-431800</wp:posOffset>
              </wp:positionH>
              <wp:positionV relativeFrom="margin">
                <wp:posOffset>0</wp:posOffset>
              </wp:positionV>
              <wp:extent cx="215900" cy="6120130"/>
              <wp:effectExtent l="0" t="0" r="0" b="0"/>
              <wp:wrapNone/>
              <wp:docPr id="151885267" name="Text Box 15188526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87C2631" w14:textId="77777777" w:rsidR="00DF31F0" w:rsidRPr="00AB6DA5" w:rsidRDefault="00DF31F0" w:rsidP="00DF31F0">
                          <w:pPr>
                            <w:pStyle w:val="Footer"/>
                            <w:tabs>
                              <w:tab w:val="right" w:pos="9638"/>
                            </w:tabs>
                            <w:rPr>
                              <w:sz w:val="18"/>
                            </w:rPr>
                          </w:pPr>
                          <w:r w:rsidRPr="00AB6DA5">
                            <w:rPr>
                              <w:b/>
                              <w:sz w:val="18"/>
                            </w:rPr>
                            <w:fldChar w:fldCharType="begin"/>
                          </w:r>
                          <w:r w:rsidRPr="00AB6DA5">
                            <w:rPr>
                              <w:b/>
                              <w:sz w:val="18"/>
                            </w:rPr>
                            <w:instrText xml:space="preserve"> PAGE  \* MERGEFORMAT </w:instrText>
                          </w:r>
                          <w:r w:rsidRPr="00AB6DA5">
                            <w:rPr>
                              <w:b/>
                              <w:sz w:val="18"/>
                            </w:rPr>
                            <w:fldChar w:fldCharType="separate"/>
                          </w:r>
                          <w:r>
                            <w:rPr>
                              <w:b/>
                              <w:sz w:val="18"/>
                            </w:rPr>
                            <w:t>6</w:t>
                          </w:r>
                          <w:r w:rsidRPr="00AB6DA5">
                            <w:rPr>
                              <w:b/>
                              <w:sz w:val="18"/>
                            </w:rPr>
                            <w:fldChar w:fldCharType="end"/>
                          </w:r>
                          <w:r>
                            <w:rPr>
                              <w:sz w:val="18"/>
                            </w:rPr>
                            <w:tab/>
                          </w:r>
                        </w:p>
                        <w:p w14:paraId="66A38B95" w14:textId="77777777" w:rsidR="00DF31F0" w:rsidRDefault="00DF31F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AB7AE93" id="_x0000_t202" coordsize="21600,21600" o:spt="202" path="m,l,21600r21600,l21600,xe">
              <v:stroke joinstyle="miter"/>
              <v:path gradientshapeok="t" o:connecttype="rect"/>
            </v:shapetype>
            <v:shape id="Text Box 151885267" o:spid="_x0000_s1028" type="#_x0000_t202" style="position:absolute;margin-left:-34pt;margin-top:0;width:17pt;height:481.9pt;z-index:251658241;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787C2631" w14:textId="77777777" w:rsidR="00DF31F0" w:rsidRPr="00AB6DA5" w:rsidRDefault="00DF31F0" w:rsidP="00DF31F0">
                    <w:pPr>
                      <w:pStyle w:val="Footer"/>
                      <w:tabs>
                        <w:tab w:val="right" w:pos="9638"/>
                      </w:tabs>
                      <w:rPr>
                        <w:sz w:val="18"/>
                      </w:rPr>
                    </w:pPr>
                    <w:r w:rsidRPr="00AB6DA5">
                      <w:rPr>
                        <w:b/>
                        <w:sz w:val="18"/>
                      </w:rPr>
                      <w:fldChar w:fldCharType="begin"/>
                    </w:r>
                    <w:r w:rsidRPr="00AB6DA5">
                      <w:rPr>
                        <w:b/>
                        <w:sz w:val="18"/>
                      </w:rPr>
                      <w:instrText xml:space="preserve"> PAGE  \* MERGEFORMAT </w:instrText>
                    </w:r>
                    <w:r w:rsidRPr="00AB6DA5">
                      <w:rPr>
                        <w:b/>
                        <w:sz w:val="18"/>
                      </w:rPr>
                      <w:fldChar w:fldCharType="separate"/>
                    </w:r>
                    <w:r>
                      <w:rPr>
                        <w:b/>
                        <w:sz w:val="18"/>
                      </w:rPr>
                      <w:t>6</w:t>
                    </w:r>
                    <w:r w:rsidRPr="00AB6DA5">
                      <w:rPr>
                        <w:b/>
                        <w:sz w:val="18"/>
                      </w:rPr>
                      <w:fldChar w:fldCharType="end"/>
                    </w:r>
                    <w:r>
                      <w:rPr>
                        <w:sz w:val="18"/>
                      </w:rPr>
                      <w:tab/>
                    </w:r>
                  </w:p>
                  <w:p w14:paraId="66A38B95" w14:textId="77777777" w:rsidR="00DF31F0" w:rsidRDefault="00DF31F0"/>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B9B7" w14:textId="7DC76F4E" w:rsidR="00DF31F0" w:rsidRPr="00DF31F0" w:rsidRDefault="00DF31F0" w:rsidP="00DF31F0">
    <w:pPr>
      <w:pStyle w:val="Footer"/>
    </w:pPr>
    <w:r>
      <w:rPr>
        <w:noProof/>
      </w:rPr>
      <mc:AlternateContent>
        <mc:Choice Requires="wps">
          <w:drawing>
            <wp:anchor distT="0" distB="0" distL="114300" distR="114300" simplePos="0" relativeHeight="251658243" behindDoc="0" locked="0" layoutInCell="1" allowOverlap="1" wp14:anchorId="670611D9" wp14:editId="28E58ABE">
              <wp:simplePos x="0" y="0"/>
              <wp:positionH relativeFrom="margin">
                <wp:posOffset>-431800</wp:posOffset>
              </wp:positionH>
              <wp:positionV relativeFrom="margin">
                <wp:posOffset>0</wp:posOffset>
              </wp:positionV>
              <wp:extent cx="215900" cy="6120130"/>
              <wp:effectExtent l="0" t="0" r="0" b="0"/>
              <wp:wrapNone/>
              <wp:docPr id="1765719630" name="Text Box 1765719630"/>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BA34117" w14:textId="77777777" w:rsidR="00DF31F0" w:rsidRPr="00AB6DA5" w:rsidRDefault="00DF31F0" w:rsidP="00DF31F0">
                          <w:pPr>
                            <w:pStyle w:val="Footer"/>
                            <w:tabs>
                              <w:tab w:val="right" w:pos="9638"/>
                            </w:tabs>
                            <w:rPr>
                              <w:b/>
                              <w:sz w:val="18"/>
                            </w:rPr>
                          </w:pPr>
                          <w:r>
                            <w:tab/>
                          </w:r>
                          <w:r w:rsidRPr="00AB6DA5">
                            <w:rPr>
                              <w:b/>
                              <w:sz w:val="18"/>
                            </w:rPr>
                            <w:fldChar w:fldCharType="begin"/>
                          </w:r>
                          <w:r w:rsidRPr="00AB6DA5">
                            <w:rPr>
                              <w:b/>
                              <w:sz w:val="18"/>
                            </w:rPr>
                            <w:instrText xml:space="preserve"> PAGE  \* MERGEFORMAT </w:instrText>
                          </w:r>
                          <w:r w:rsidRPr="00AB6DA5">
                            <w:rPr>
                              <w:b/>
                              <w:sz w:val="18"/>
                            </w:rPr>
                            <w:fldChar w:fldCharType="separate"/>
                          </w:r>
                          <w:r>
                            <w:rPr>
                              <w:b/>
                              <w:sz w:val="18"/>
                            </w:rPr>
                            <w:t>7</w:t>
                          </w:r>
                          <w:r w:rsidRPr="00AB6DA5">
                            <w:rPr>
                              <w:b/>
                              <w:sz w:val="18"/>
                            </w:rPr>
                            <w:fldChar w:fldCharType="end"/>
                          </w:r>
                        </w:p>
                        <w:p w14:paraId="4149C7F5" w14:textId="77777777" w:rsidR="00DF31F0" w:rsidRDefault="00DF31F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70611D9" id="_x0000_t202" coordsize="21600,21600" o:spt="202" path="m,l,21600r21600,l21600,xe">
              <v:stroke joinstyle="miter"/>
              <v:path gradientshapeok="t" o:connecttype="rect"/>
            </v:shapetype>
            <v:shape id="Text Box 1765719630" o:spid="_x0000_s1029" type="#_x0000_t202" style="position:absolute;margin-left:-34pt;margin-top:0;width:17pt;height:481.9pt;z-index:251658243;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0BA34117" w14:textId="77777777" w:rsidR="00DF31F0" w:rsidRPr="00AB6DA5" w:rsidRDefault="00DF31F0" w:rsidP="00DF31F0">
                    <w:pPr>
                      <w:pStyle w:val="Footer"/>
                      <w:tabs>
                        <w:tab w:val="right" w:pos="9638"/>
                      </w:tabs>
                      <w:rPr>
                        <w:b/>
                        <w:sz w:val="18"/>
                      </w:rPr>
                    </w:pPr>
                    <w:r>
                      <w:tab/>
                    </w:r>
                    <w:r w:rsidRPr="00AB6DA5">
                      <w:rPr>
                        <w:b/>
                        <w:sz w:val="18"/>
                      </w:rPr>
                      <w:fldChar w:fldCharType="begin"/>
                    </w:r>
                    <w:r w:rsidRPr="00AB6DA5">
                      <w:rPr>
                        <w:b/>
                        <w:sz w:val="18"/>
                      </w:rPr>
                      <w:instrText xml:space="preserve"> PAGE  \* MERGEFORMAT </w:instrText>
                    </w:r>
                    <w:r w:rsidRPr="00AB6DA5">
                      <w:rPr>
                        <w:b/>
                        <w:sz w:val="18"/>
                      </w:rPr>
                      <w:fldChar w:fldCharType="separate"/>
                    </w:r>
                    <w:r>
                      <w:rPr>
                        <w:b/>
                        <w:sz w:val="18"/>
                      </w:rPr>
                      <w:t>7</w:t>
                    </w:r>
                    <w:r w:rsidRPr="00AB6DA5">
                      <w:rPr>
                        <w:b/>
                        <w:sz w:val="18"/>
                      </w:rPr>
                      <w:fldChar w:fldCharType="end"/>
                    </w:r>
                  </w:p>
                  <w:p w14:paraId="4149C7F5" w14:textId="77777777" w:rsidR="00DF31F0" w:rsidRDefault="00DF31F0"/>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75847" w14:textId="3A6AD0FB" w:rsidR="00BA6E75" w:rsidRPr="00BA6E75" w:rsidRDefault="00BA6E75" w:rsidP="00BA6E7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9</w:t>
    </w:r>
    <w:r>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93C5" w14:textId="0DE51643" w:rsidR="00BA6E75" w:rsidRPr="00BA6E75" w:rsidRDefault="00BA6E75" w:rsidP="00BA6E75">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8</w:t>
    </w:r>
    <w:r>
      <w:rPr>
        <w:b/>
        <w:sz w:val="18"/>
      </w:rPr>
      <w:fldChar w:fldCharType="end"/>
    </w:r>
    <w:r>
      <w:rPr>
        <w:b/>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2420" w14:textId="71FD7DAE" w:rsidR="00F34BFD" w:rsidRPr="00F34BFD" w:rsidRDefault="00F34BFD" w:rsidP="00F34BFD">
    <w:pPr>
      <w:pStyle w:val="Footer"/>
    </w:pPr>
    <w:r>
      <w:rPr>
        <w:noProof/>
      </w:rPr>
      <mc:AlternateContent>
        <mc:Choice Requires="wps">
          <w:drawing>
            <wp:anchor distT="0" distB="0" distL="114300" distR="114300" simplePos="0" relativeHeight="251658260" behindDoc="0" locked="0" layoutInCell="1" allowOverlap="1" wp14:anchorId="24CB822F" wp14:editId="1054A649">
              <wp:simplePos x="0" y="0"/>
              <wp:positionH relativeFrom="margin">
                <wp:posOffset>-431800</wp:posOffset>
              </wp:positionH>
              <wp:positionV relativeFrom="margin">
                <wp:posOffset>0</wp:posOffset>
              </wp:positionV>
              <wp:extent cx="215900" cy="6120130"/>
              <wp:effectExtent l="0" t="0" r="0" b="0"/>
              <wp:wrapNone/>
              <wp:docPr id="1739337423" name="Text Box 173933742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CBD1B2D" w14:textId="77777777" w:rsidR="00F34BFD" w:rsidRPr="00BA6E75" w:rsidRDefault="00F34BFD" w:rsidP="00F34BFD">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16</w:t>
                          </w:r>
                          <w:r>
                            <w:rPr>
                              <w:b/>
                              <w:sz w:val="18"/>
                            </w:rPr>
                            <w:fldChar w:fldCharType="end"/>
                          </w:r>
                        </w:p>
                        <w:p w14:paraId="08AB994A" w14:textId="77777777" w:rsidR="00F34BFD" w:rsidRDefault="00F34BF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4CB822F" id="_x0000_t202" coordsize="21600,21600" o:spt="202" path="m,l,21600r21600,l21600,xe">
              <v:stroke joinstyle="miter"/>
              <v:path gradientshapeok="t" o:connecttype="rect"/>
            </v:shapetype>
            <v:shape id="Text Box 1739337423" o:spid="_x0000_s1032" type="#_x0000_t202" style="position:absolute;margin-left:-34pt;margin-top:0;width:17pt;height:481.9pt;z-index:2516582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vYeAIAAAYFAAAOAAAAZHJzL2Uyb0RvYy54bWysVMFu2zAMvQ/YPwi6r05atNiCOkWWrsOA&#10;oi3QDj0zshwbkEVNUhJnX78nOU63bodh2EWmJOqRfHz05VXfGbHVPrRsSzk9mUihreKqtetSfn26&#10;efdeihDJVmTY6lLudZBX87dvLndupk+5YVNpLwBiw2znStnE6GZFEVSjOwon7LTFZc2+o4itXxeV&#10;px3QO1OcTiYXxY595TwrHQJOr4dLOc/4da1VvK/roKMwpURuMa8+r6u0FvNLmq09uaZVhzToH7Lo&#10;qLUIeoS6pkhi49vfoLpWeQ5cxxPFXcF13Sqda0A108mrah4bcjrXAnKCO9IU/h+suts+ugcvYv+R&#10;ezQwEbJzYRZwmOrpa9+lLzIVuAeF+yNtuo9C4fB0ev5hghuFq4sp6jjLvBYvr50P8bPmTiSjlB5t&#10;yWzR9jZERITr6JKCBTZtddMakzdJCnppvNgSmkhKaRunw3PjGhqOx4hZOMk7g/4CZKzYIcGz85Qq&#10;QWu1oQizc1Upg11LQWYNEavoM7rllEIWSErumkIzxMqog3I8b2yVXRpN1Sdbibh3kLmF2GUK1+lK&#10;CqMBm6zsGak1f+MJUoxFGS/tSFbsV71okfHF2KoVV3t00PMg7uDUTYt8bynEB/JQM+rFhMZ7LLVh&#10;JMUHS4qG/fc/nSf/UqYVVWA6QNC3DXnUZL5YyA+QcTT8aKxGw266JaNXU8y+U9nEAx/NaNaeu2cM&#10;7iJFwRVZhUxKiWiDuYzDjGLwlV4sshMGxlG8tY9OJeikjdSXp/6ZvDsoK0KTdzzODc1eCWzwTS8t&#10;LzaR6zarL/E6sHigG8OW9XP4MaRp/nmfvV5+X/M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tVS9h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6CBD1B2D" w14:textId="77777777" w:rsidR="00F34BFD" w:rsidRPr="00BA6E75" w:rsidRDefault="00F34BFD" w:rsidP="00F34BFD">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16</w:t>
                    </w:r>
                    <w:r>
                      <w:rPr>
                        <w:b/>
                        <w:sz w:val="18"/>
                      </w:rPr>
                      <w:fldChar w:fldCharType="end"/>
                    </w:r>
                  </w:p>
                  <w:p w14:paraId="08AB994A" w14:textId="77777777" w:rsidR="00F34BFD" w:rsidRDefault="00F34BFD"/>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F460" w14:textId="540D6611" w:rsidR="00F34BFD" w:rsidRPr="00F34BFD" w:rsidRDefault="00F34BFD" w:rsidP="00F34BFD">
    <w:pPr>
      <w:pStyle w:val="Footer"/>
    </w:pPr>
    <w:r>
      <w:rPr>
        <w:noProof/>
      </w:rPr>
      <mc:AlternateContent>
        <mc:Choice Requires="wps">
          <w:drawing>
            <wp:anchor distT="0" distB="0" distL="114300" distR="114300" simplePos="0" relativeHeight="251658258" behindDoc="0" locked="0" layoutInCell="1" allowOverlap="1" wp14:anchorId="2111864D" wp14:editId="54E16E90">
              <wp:simplePos x="0" y="0"/>
              <wp:positionH relativeFrom="margin">
                <wp:posOffset>-431800</wp:posOffset>
              </wp:positionH>
              <wp:positionV relativeFrom="margin">
                <wp:posOffset>0</wp:posOffset>
              </wp:positionV>
              <wp:extent cx="215900" cy="6120130"/>
              <wp:effectExtent l="0" t="0" r="0" b="0"/>
              <wp:wrapNone/>
              <wp:docPr id="1478654772" name="Text Box 147865477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41CBEF9" w14:textId="77777777" w:rsidR="00F34BFD" w:rsidRPr="00BA6E75" w:rsidRDefault="00F34BFD" w:rsidP="00F34BFD">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15</w:t>
                          </w:r>
                          <w:r>
                            <w:rPr>
                              <w:b/>
                              <w:sz w:val="18"/>
                            </w:rPr>
                            <w:fldChar w:fldCharType="end"/>
                          </w:r>
                          <w:r>
                            <w:rPr>
                              <w:b/>
                              <w:sz w:val="18"/>
                            </w:rPr>
                            <w:tab/>
                          </w:r>
                        </w:p>
                        <w:p w14:paraId="12301128" w14:textId="77777777" w:rsidR="00F34BFD" w:rsidRDefault="00F34BF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111864D" id="_x0000_t202" coordsize="21600,21600" o:spt="202" path="m,l,21600r21600,l21600,xe">
              <v:stroke joinstyle="miter"/>
              <v:path gradientshapeok="t" o:connecttype="rect"/>
            </v:shapetype>
            <v:shape id="Text Box 1478654772" o:spid="_x0000_s1033" type="#_x0000_t202" style="position:absolute;margin-left:-34pt;margin-top:0;width:17pt;height:481.9pt;z-index:25165825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9eAIAAAYFAAAOAAAAZHJzL2Uyb0RvYy54bWysVMFu2zAMvQ/YPwi6r05atFuDOkXWrsOA&#10;oi2QDj0zshwbkEVNUhJnX78nOW63bodh2EWmJOqRfHz0xWXfGbHVPrRsSzk9mkihreKqtetSfn28&#10;efdBihDJVmTY6lLudZCX87dvLnZupo+5YVNpLwBiw2znStnE6GZFEVSjOwpH7LTFZc2+o4itXxeV&#10;px3QO1McTyZnxY595TwrHQJOr4dLOc/4da1VvK/roKMwpURuMa8+r6u0FvMLmq09uaZVhzToH7Lo&#10;qLUI+gx1TZHExre/QXWt8hy4jkeKu4LrulU614BqppNX1SwbcjrXAnKCe6Yp/D9YdbddugcvYv+R&#10;ezQwEbJzYRZwmOrpa9+lLzIVuAeF+2fadB+FwuHx9PR8ghuFq7Mp6jjJvBYvr50P8bPmTiSjlB5t&#10;yWzR9jZERITr6JKCBTZtddMakzdJCvrKeLElNJGU0jZOh+fGNTQcjxGzcJJ3Bv0FyFixQ4InpylV&#10;gtZqQxFm56pSBruWgswaIlbRZ3TLKYUskJTcNYVmiJVRB+V43tgquzSaqk+2EnHvIHMLscsUrtOV&#10;FEYDNlnZM1Jr/sYTpBiLMl7akazYr3rRIuP3Y6tWXO3RQc+DuINTNy3yvaUQH8hDzagXExrvsdSG&#10;kRQfLCka9t//dJ78S5lWVIHpAEHfNuRRk/liIT9AxtHwo7EaDbvprhi9mmL2ncomHvhoRrP23D1h&#10;cBcpCq7IKmRSSkQbzKs4zCgGX+nFIjthYBzFW7t0KkEnbaS+PPZP5N1BWRGavONxbmj2SmCDb3pp&#10;ebGJXLdZfYnXgcUD3Ri2rJ/DjyFN88/77PXy+5r/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ryb/1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241CBEF9" w14:textId="77777777" w:rsidR="00F34BFD" w:rsidRPr="00BA6E75" w:rsidRDefault="00F34BFD" w:rsidP="00F34BFD">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15</w:t>
                    </w:r>
                    <w:r>
                      <w:rPr>
                        <w:b/>
                        <w:sz w:val="18"/>
                      </w:rPr>
                      <w:fldChar w:fldCharType="end"/>
                    </w:r>
                    <w:r>
                      <w:rPr>
                        <w:b/>
                        <w:sz w:val="18"/>
                      </w:rPr>
                      <w:tab/>
                    </w:r>
                  </w:p>
                  <w:p w14:paraId="12301128" w14:textId="77777777" w:rsidR="00F34BFD" w:rsidRDefault="00F34BFD"/>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7439E" w14:textId="77777777" w:rsidR="00CD7F0E" w:rsidRPr="000B175B" w:rsidRDefault="00CD7F0E" w:rsidP="000B175B">
      <w:pPr>
        <w:tabs>
          <w:tab w:val="right" w:pos="2155"/>
        </w:tabs>
        <w:spacing w:after="80"/>
        <w:ind w:left="680"/>
        <w:rPr>
          <w:u w:val="single"/>
        </w:rPr>
      </w:pPr>
      <w:r>
        <w:rPr>
          <w:u w:val="single"/>
        </w:rPr>
        <w:tab/>
      </w:r>
    </w:p>
  </w:footnote>
  <w:footnote w:type="continuationSeparator" w:id="0">
    <w:p w14:paraId="5C66BBE7" w14:textId="77777777" w:rsidR="00CD7F0E" w:rsidRPr="00FC68B7" w:rsidRDefault="00CD7F0E" w:rsidP="00FC68B7">
      <w:pPr>
        <w:tabs>
          <w:tab w:val="left" w:pos="2155"/>
        </w:tabs>
        <w:spacing w:after="80"/>
        <w:ind w:left="680"/>
        <w:rPr>
          <w:u w:val="single"/>
        </w:rPr>
      </w:pPr>
      <w:r>
        <w:rPr>
          <w:u w:val="single"/>
        </w:rPr>
        <w:tab/>
      </w:r>
    </w:p>
  </w:footnote>
  <w:footnote w:type="continuationNotice" w:id="1">
    <w:p w14:paraId="74678881" w14:textId="77777777" w:rsidR="00CD7F0E" w:rsidRDefault="00CD7F0E"/>
  </w:footnote>
  <w:footnote w:id="2">
    <w:p w14:paraId="0C66922D" w14:textId="73481AD6" w:rsidR="00C76F70" w:rsidRPr="00C76F70" w:rsidRDefault="00C76F70">
      <w:pPr>
        <w:pStyle w:val="FootnoteText"/>
      </w:pPr>
      <w:r>
        <w:rPr>
          <w:rStyle w:val="FootnoteReference"/>
        </w:rPr>
        <w:tab/>
      </w:r>
      <w:r w:rsidRPr="00C76F70">
        <w:rPr>
          <w:rStyle w:val="FootnoteReference"/>
          <w:sz w:val="20"/>
          <w:vertAlign w:val="baseline"/>
        </w:rPr>
        <w:t>*</w:t>
      </w:r>
      <w:r>
        <w:rPr>
          <w:rStyle w:val="FootnoteReference"/>
          <w:sz w:val="20"/>
          <w:vertAlign w:val="baseline"/>
        </w:rPr>
        <w:tab/>
      </w:r>
      <w:hyperlink r:id="rId1" w:history="1">
        <w:r w:rsidRPr="00651B60">
          <w:rPr>
            <w:rFonts w:eastAsia="Calibri"/>
            <w:color w:val="0000FF"/>
            <w:spacing w:val="5"/>
            <w:w w:val="104"/>
            <w:kern w:val="14"/>
            <w:sz w:val="17"/>
          </w:rPr>
          <w:t>A/7</w:t>
        </w:r>
        <w:r w:rsidR="00CC2F1D">
          <w:rPr>
            <w:rFonts w:eastAsia="Calibri"/>
            <w:color w:val="0000FF"/>
            <w:spacing w:val="5"/>
            <w:w w:val="104"/>
            <w:kern w:val="14"/>
            <w:sz w:val="17"/>
          </w:rPr>
          <w:t>9</w:t>
        </w:r>
        <w:r w:rsidRPr="00651B60">
          <w:rPr>
            <w:rFonts w:eastAsia="Calibri"/>
            <w:color w:val="0000FF"/>
            <w:spacing w:val="5"/>
            <w:w w:val="104"/>
            <w:kern w:val="14"/>
            <w:sz w:val="17"/>
          </w:rPr>
          <w:t>/150</w:t>
        </w:r>
      </w:hyperlink>
    </w:p>
  </w:footnote>
  <w:footnote w:id="3">
    <w:p w14:paraId="20FF51A3" w14:textId="1CB5FFA2" w:rsidR="00121858" w:rsidRPr="006765F4" w:rsidRDefault="00121858" w:rsidP="006765F4">
      <w:pPr>
        <w:pStyle w:val="FootnoteText"/>
      </w:pPr>
      <w:r>
        <w:tab/>
      </w:r>
      <w:r>
        <w:rPr>
          <w:rStyle w:val="FootnoteReference"/>
        </w:rPr>
        <w:footnoteRef/>
      </w:r>
      <w:r>
        <w:tab/>
      </w:r>
      <w:r w:rsidRPr="006765F4">
        <w:t>The European Union, as a party to (only) the Convention on the Rights of Persons with Disabilities, has submitted initial and periodic reports to the Committee on the Rights of Persons with Disabilities and had no overdue reports as at 31 December 2023.</w:t>
      </w:r>
    </w:p>
  </w:footnote>
  <w:footnote w:id="4">
    <w:p w14:paraId="0F4F3B9B" w14:textId="77777777" w:rsidR="004D1301" w:rsidRPr="00264C9C" w:rsidRDefault="004D1301" w:rsidP="004D130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59" w:hanging="576"/>
      </w:pPr>
      <w:r>
        <w:tab/>
      </w:r>
      <w:r w:rsidRPr="00264C9C">
        <w:rPr>
          <w:vertAlign w:val="superscript"/>
        </w:rPr>
        <w:footnoteRef/>
      </w:r>
      <w:r w:rsidRPr="00264C9C">
        <w:rPr>
          <w:vertAlign w:val="superscript"/>
        </w:rPr>
        <w:t xml:space="preserve"> </w:t>
      </w:r>
      <w:r>
        <w:tab/>
      </w:r>
      <w:r>
        <w:tab/>
      </w:r>
      <w:r w:rsidRPr="00264C9C">
        <w:t>As the custodian of two Optional Protocols with reporting requirements, the C</w:t>
      </w:r>
      <w:r>
        <w:t xml:space="preserve">ommittee on the </w:t>
      </w:r>
      <w:r w:rsidRPr="00264C9C">
        <w:t>R</w:t>
      </w:r>
      <w:r>
        <w:t xml:space="preserve">ights of the </w:t>
      </w:r>
      <w:r w:rsidRPr="00264C9C">
        <w:t>C</w:t>
      </w:r>
      <w:r>
        <w:t>hild</w:t>
      </w:r>
      <w:r w:rsidRPr="00264C9C">
        <w:t xml:space="preserve"> examines three types of State party reports. Since the consideration of reports submitted under the Optional Protocols is more limited in scope, more reports can be examined per week. Following the initial State party review, periodic reports to the C</w:t>
      </w:r>
      <w:r>
        <w:t>ommittee</w:t>
      </w:r>
      <w:r w:rsidRPr="00264C9C">
        <w:t xml:space="preserve"> under the Optional Protocols are incorporated within the periodic report</w:t>
      </w:r>
      <w:r>
        <w:t>s</w:t>
      </w:r>
      <w:r w:rsidRPr="00264C9C">
        <w:t xml:space="preserve"> of the State party under the Convention</w:t>
      </w:r>
      <w:r>
        <w:t xml:space="preserve"> on the Rights of the Child</w:t>
      </w:r>
      <w:r w:rsidRPr="00264C9C">
        <w:t>.</w:t>
      </w:r>
    </w:p>
  </w:footnote>
  <w:footnote w:id="5">
    <w:p w14:paraId="03ECC57F" w14:textId="47E72B8D" w:rsidR="59B41E9C" w:rsidRDefault="59B41E9C" w:rsidP="59B41E9C">
      <w:pPr>
        <w:ind w:left="567" w:firstLine="567"/>
      </w:pPr>
      <w:r>
        <w:footnoteRef/>
      </w:r>
      <w:r>
        <w:t xml:space="preserve"> </w:t>
      </w:r>
      <w:r w:rsidRPr="59B41E9C">
        <w:rPr>
          <w:sz w:val="16"/>
          <w:szCs w:val="16"/>
        </w:rPr>
        <w:t>Please note that ‘living cases’ refers to registered cases that are in the case management phase and those that are ready to be drafted and subsequently examined by the Committees.</w:t>
      </w:r>
    </w:p>
    <w:p w14:paraId="1686F885" w14:textId="767585C1" w:rsidR="59B41E9C" w:rsidRDefault="59B41E9C"/>
  </w:footnote>
  <w:footnote w:id="6">
    <w:p w14:paraId="7BA97FC4" w14:textId="02CFB578" w:rsidR="00CC2D24" w:rsidRPr="007F76E3" w:rsidRDefault="59B41E9C" w:rsidP="59B41E9C">
      <w:pPr>
        <w:ind w:left="567" w:firstLine="567"/>
        <w:rPr>
          <w:sz w:val="16"/>
          <w:szCs w:val="16"/>
        </w:rPr>
      </w:pPr>
      <w:r w:rsidRPr="59B41E9C">
        <w:rPr>
          <w:sz w:val="16"/>
          <w:szCs w:val="16"/>
        </w:rPr>
        <w:t xml:space="preserve"> Please note that ‘living cases’ refers to registered cases that are in the case management phase and those that are ready to be drafted and subsequently examined by the Committees.</w:t>
      </w:r>
    </w:p>
    <w:p w14:paraId="338E2BAC" w14:textId="150E899E" w:rsidR="00CC2D24" w:rsidRPr="007F76E3" w:rsidRDefault="00CC2D24">
      <w:pPr>
        <w:pStyle w:val="FootnoteText"/>
        <w:rPr>
          <w:sz w:val="16"/>
          <w:szCs w:val="16"/>
        </w:rPr>
      </w:pPr>
    </w:p>
  </w:footnote>
  <w:footnote w:id="7">
    <w:p w14:paraId="2BAAA294" w14:textId="77777777" w:rsidR="00E95E1B" w:rsidRPr="007E13AE" w:rsidRDefault="00E95E1B" w:rsidP="00E95E1B">
      <w:pPr>
        <w:pStyle w:val="FootnoteText"/>
      </w:pPr>
      <w:r w:rsidRPr="007E13AE">
        <w:tab/>
      </w:r>
      <w:r w:rsidRPr="007E13AE">
        <w:rPr>
          <w:rStyle w:val="FootnoteReference"/>
        </w:rPr>
        <w:footnoteRef/>
      </w:r>
      <w:r w:rsidRPr="007E13AE">
        <w:tab/>
        <w:t xml:space="preserve">See </w:t>
      </w:r>
      <w:hyperlink r:id="rId2" w:history="1">
        <w:r w:rsidRPr="005663E6">
          <w:rPr>
            <w:rStyle w:val="Hyperlink"/>
          </w:rPr>
          <w:t>https://www.ohchr.org/en/treaty-bodies/simplified-reporting-procedure</w:t>
        </w:r>
      </w:hyperlink>
      <w:r>
        <w:t xml:space="preserve"> </w:t>
      </w:r>
      <w:r w:rsidRPr="007E13AE">
        <w:t>.</w:t>
      </w:r>
    </w:p>
  </w:footnote>
  <w:footnote w:id="8">
    <w:p w14:paraId="4C2BCD86" w14:textId="77777777" w:rsidR="00E95E1B" w:rsidRPr="00180331" w:rsidRDefault="00E95E1B" w:rsidP="00E95E1B">
      <w:pPr>
        <w:pStyle w:val="FootnoteText"/>
      </w:pPr>
      <w:r w:rsidRPr="00180331">
        <w:tab/>
      </w:r>
      <w:r w:rsidRPr="00180331">
        <w:rPr>
          <w:rStyle w:val="FootnoteReference"/>
        </w:rPr>
        <w:footnoteRef/>
      </w:r>
      <w:r w:rsidRPr="00180331">
        <w:t xml:space="preserve"> </w:t>
      </w:r>
      <w:r w:rsidRPr="00180331">
        <w:tab/>
        <w:t xml:space="preserve">CED </w:t>
      </w:r>
      <w:r>
        <w:t xml:space="preserve">has begun to request </w:t>
      </w:r>
      <w:r w:rsidRPr="00180331">
        <w:t xml:space="preserve">additional information </w:t>
      </w:r>
      <w:r>
        <w:t>from</w:t>
      </w:r>
      <w:r w:rsidRPr="00180331">
        <w:t xml:space="preserve"> States parties under article 29 (4) of the Convention</w:t>
      </w:r>
      <w:r>
        <w:t xml:space="preserve"> in 2018</w:t>
      </w:r>
      <w:r w:rsidRPr="00180331">
        <w:t>.</w:t>
      </w:r>
    </w:p>
  </w:footnote>
  <w:footnote w:id="9">
    <w:p w14:paraId="47786BA4" w14:textId="0EA149D4" w:rsidR="00E95E1B" w:rsidRDefault="000A10B8" w:rsidP="00E95E1B">
      <w:pPr>
        <w:pStyle w:val="FootnoteText"/>
      </w:pPr>
      <w:r>
        <w:tab/>
      </w:r>
      <w:r w:rsidR="00E95E1B">
        <w:rPr>
          <w:rStyle w:val="FootnoteReference"/>
        </w:rPr>
        <w:footnoteRef/>
      </w:r>
      <w:r w:rsidR="00E95E1B">
        <w:t xml:space="preserve"> </w:t>
      </w:r>
      <w:r w:rsidR="00E95E1B">
        <w:tab/>
      </w:r>
      <w:r w:rsidR="00E95E1B" w:rsidRPr="00227617">
        <w:t xml:space="preserve">Following a piloting phase where the simplified reporting procedure was applied on a voluntary basis, </w:t>
      </w:r>
      <w:r w:rsidR="00E95E1B">
        <w:t xml:space="preserve">CESCR </w:t>
      </w:r>
      <w:r w:rsidR="00E95E1B" w:rsidRPr="00227617">
        <w:t>decided, in 2020, to introduce the simplified reporting procedure as the standard procedure, using an opt-out model, once the predictable schedule of reviews was in place and the resources were available to do so.</w:t>
      </w:r>
      <w:r w:rsidR="00E95E1B" w:rsidRPr="00ED5F88">
        <w:t xml:space="preserve"> </w:t>
      </w:r>
      <w:r w:rsidR="00E95E1B">
        <w:t>CESCR currently does not offer the simplified reporting procedure.</w:t>
      </w:r>
    </w:p>
  </w:footnote>
  <w:footnote w:id="10">
    <w:p w14:paraId="71C643DF" w14:textId="77777777" w:rsidR="00E95E1B" w:rsidRPr="00180331" w:rsidRDefault="00E95E1B" w:rsidP="00E95E1B">
      <w:pPr>
        <w:pStyle w:val="FootnoteText"/>
      </w:pPr>
      <w:r w:rsidRPr="00180331">
        <w:tab/>
      </w:r>
      <w:r w:rsidRPr="00180331">
        <w:rPr>
          <w:rStyle w:val="FootnoteReference"/>
        </w:rPr>
        <w:footnoteRef/>
      </w:r>
      <w:r w:rsidRPr="00365A49">
        <w:rPr>
          <w:rStyle w:val="FootnoteReference"/>
        </w:rPr>
        <w:t xml:space="preserve"> </w:t>
      </w:r>
      <w:r>
        <w:tab/>
      </w:r>
      <w:r w:rsidRPr="00180331">
        <w:t xml:space="preserve">CAT does not limit the number of questions in </w:t>
      </w:r>
      <w:r>
        <w:t>their lists of issues prior to reporting, however,</w:t>
      </w:r>
      <w:r w:rsidRPr="00180331">
        <w:t xml:space="preserve"> the number of words</w:t>
      </w:r>
      <w:r>
        <w:t xml:space="preserve"> (approximately 4,000)</w:t>
      </w:r>
      <w:r w:rsidRPr="00180331">
        <w:t>.</w:t>
      </w:r>
    </w:p>
  </w:footnote>
  <w:footnote w:id="11">
    <w:p w14:paraId="5E26C549" w14:textId="77777777" w:rsidR="00E95E1B" w:rsidRPr="007E13AE" w:rsidRDefault="00E95E1B" w:rsidP="00E95E1B">
      <w:pPr>
        <w:pStyle w:val="FootnoteText"/>
      </w:pPr>
      <w:r w:rsidRPr="007E13AE">
        <w:tab/>
      </w:r>
      <w:r w:rsidRPr="007E13AE">
        <w:rPr>
          <w:rStyle w:val="FootnoteReference"/>
        </w:rPr>
        <w:footnoteRef/>
      </w:r>
      <w:r w:rsidRPr="008F7E07">
        <w:rPr>
          <w:lang w:val="es-ES"/>
        </w:rPr>
        <w:tab/>
      </w:r>
      <w:hyperlink r:id="rId3" w:history="1">
        <w:r w:rsidRPr="008F7E07">
          <w:rPr>
            <w:rStyle w:val="Hyperlink"/>
            <w:lang w:val="es-ES"/>
          </w:rPr>
          <w:t>CRPD/C/10/2</w:t>
        </w:r>
      </w:hyperlink>
      <w:r w:rsidRPr="008F7E07">
        <w:rPr>
          <w:lang w:val="es-ES"/>
        </w:rPr>
        <w:t xml:space="preserve">, </w:t>
      </w:r>
      <w:r w:rsidRPr="008F7E07">
        <w:rPr>
          <w:bCs/>
          <w:lang w:val="es-ES"/>
        </w:rPr>
        <w:t>annex</w:t>
      </w:r>
      <w:r w:rsidRPr="008F7E07">
        <w:rPr>
          <w:lang w:val="es-ES"/>
        </w:rPr>
        <w:t xml:space="preserve"> IV, para. </w:t>
      </w:r>
      <w:r w:rsidRPr="007E13AE">
        <w:t>2.</w:t>
      </w:r>
    </w:p>
  </w:footnote>
  <w:footnote w:id="12">
    <w:p w14:paraId="106B645A" w14:textId="3984425D" w:rsidR="00E95E1B" w:rsidRPr="002F37A7" w:rsidRDefault="00E95E1B" w:rsidP="002F37A7">
      <w:pPr>
        <w:pStyle w:val="FootnoteText"/>
      </w:pPr>
      <w:r w:rsidRPr="002F37A7">
        <w:tab/>
      </w:r>
      <w:r w:rsidRPr="002F37A7">
        <w:rPr>
          <w:rStyle w:val="FootnoteReference"/>
        </w:rPr>
        <w:footnoteRef/>
      </w:r>
      <w:r w:rsidRPr="002F37A7">
        <w:t xml:space="preserve"> </w:t>
      </w:r>
      <w:r w:rsidR="002F37A7">
        <w:tab/>
      </w:r>
      <w:r w:rsidRPr="002F37A7">
        <w:t>CESCR reviews State party compliance with all articles of the Convention. In doing so, it may grant more attention to some issues than others.</w:t>
      </w:r>
    </w:p>
  </w:footnote>
  <w:footnote w:id="13">
    <w:p w14:paraId="02F59A94" w14:textId="42990B50" w:rsidR="00E95E1B" w:rsidRPr="002F37A7" w:rsidRDefault="002F37A7" w:rsidP="002F37A7">
      <w:pPr>
        <w:pStyle w:val="FootnoteText"/>
      </w:pPr>
      <w:r>
        <w:rPr>
          <w:rStyle w:val="FootnoteReference"/>
        </w:rPr>
        <w:tab/>
      </w:r>
      <w:r w:rsidR="00E95E1B" w:rsidRPr="002F37A7">
        <w:rPr>
          <w:rStyle w:val="FootnoteReference"/>
        </w:rPr>
        <w:footnoteRef/>
      </w:r>
      <w:r w:rsidR="00E95E1B" w:rsidRPr="002F37A7">
        <w:rPr>
          <w:rStyle w:val="FootnoteReference"/>
        </w:rPr>
        <w:tab/>
      </w:r>
      <w:r w:rsidR="00E95E1B" w:rsidRPr="002F37A7">
        <w:t>CEDAW reviews State party compliance with all articles of the Convention. In doing so, it may grant more attention to some issues than others.</w:t>
      </w:r>
    </w:p>
  </w:footnote>
  <w:footnote w:id="14">
    <w:p w14:paraId="2337D6FD" w14:textId="77777777" w:rsidR="00E95E1B" w:rsidRPr="004E1E72" w:rsidRDefault="00E95E1B" w:rsidP="00E95E1B">
      <w:pPr>
        <w:pStyle w:val="FootnoteText"/>
      </w:pPr>
      <w:r>
        <w:tab/>
      </w:r>
      <w:r>
        <w:rPr>
          <w:rStyle w:val="FootnoteReference"/>
        </w:rPr>
        <w:footnoteRef/>
      </w:r>
      <w:r>
        <w:tab/>
      </w:r>
      <w:r w:rsidRPr="004E1E72">
        <w:t xml:space="preserve">Draft GC No. 37 on </w:t>
      </w:r>
      <w:r>
        <w:t>R</w:t>
      </w:r>
      <w:r w:rsidRPr="004E1E72">
        <w:t xml:space="preserve">acial </w:t>
      </w:r>
      <w:r>
        <w:t>d</w:t>
      </w:r>
      <w:r w:rsidRPr="004E1E72">
        <w:t xml:space="preserve">iscrimination in the </w:t>
      </w:r>
      <w:r>
        <w:t>e</w:t>
      </w:r>
      <w:r w:rsidRPr="004E1E72">
        <w:t xml:space="preserve">njoyment of the </w:t>
      </w:r>
      <w:r>
        <w:t>r</w:t>
      </w:r>
      <w:r w:rsidRPr="004E1E72">
        <w:t xml:space="preserve">ight to </w:t>
      </w:r>
      <w:r>
        <w:t>h</w:t>
      </w:r>
      <w:r w:rsidRPr="004E1E72">
        <w:t>ealth</w:t>
      </w:r>
      <w:r>
        <w:t>; draft j</w:t>
      </w:r>
      <w:r w:rsidRPr="00EB06A9">
        <w:t xml:space="preserve">oint </w:t>
      </w:r>
      <w:r>
        <w:t>GC</w:t>
      </w:r>
      <w:r w:rsidRPr="00EB06A9">
        <w:t>/</w:t>
      </w:r>
      <w:r>
        <w:t xml:space="preserve">GR Nos. 7/38 </w:t>
      </w:r>
      <w:r w:rsidRPr="00EB06A9">
        <w:t>on Obligations of State</w:t>
      </w:r>
      <w:r>
        <w:t>s</w:t>
      </w:r>
      <w:r w:rsidRPr="00EB06A9">
        <w:t xml:space="preserve"> </w:t>
      </w:r>
      <w:r>
        <w:t>p</w:t>
      </w:r>
      <w:r w:rsidRPr="00EB06A9">
        <w:t>arties on public policies for addressing and eradicating xenophobia and its impact on the rights of migrants, their families, and other non-citizens affected by racial discrimination</w:t>
      </w:r>
      <w:r>
        <w:t xml:space="preserve"> (jointly with CMW).</w:t>
      </w:r>
    </w:p>
  </w:footnote>
  <w:footnote w:id="15">
    <w:p w14:paraId="303F7CBC" w14:textId="77777777" w:rsidR="00E95E1B" w:rsidRDefault="00E95E1B" w:rsidP="00E95E1B">
      <w:pPr>
        <w:pStyle w:val="FootnoteText"/>
      </w:pPr>
      <w:r>
        <w:tab/>
      </w:r>
      <w:r>
        <w:rPr>
          <w:rStyle w:val="FootnoteReference"/>
        </w:rPr>
        <w:footnoteRef/>
      </w:r>
      <w:r>
        <w:t xml:space="preserve"> </w:t>
      </w:r>
      <w:r>
        <w:tab/>
        <w:t xml:space="preserve">Draft GC No. </w:t>
      </w:r>
      <w:r w:rsidRPr="004E1E72">
        <w:t xml:space="preserve">27 on </w:t>
      </w:r>
      <w:r w:rsidRPr="00BA661F">
        <w:t>economic, social and cultural rights and sustainable development</w:t>
      </w:r>
      <w:r>
        <w:t>.</w:t>
      </w:r>
    </w:p>
  </w:footnote>
  <w:footnote w:id="16">
    <w:p w14:paraId="0EA0F418" w14:textId="1E63F2F5" w:rsidR="00E95E1B" w:rsidRDefault="00E95E1B" w:rsidP="00E95E1B">
      <w:pPr>
        <w:pStyle w:val="FootnoteText"/>
      </w:pPr>
      <w:r>
        <w:tab/>
      </w:r>
      <w:r>
        <w:rPr>
          <w:rStyle w:val="FootnoteReference"/>
        </w:rPr>
        <w:footnoteRef/>
      </w:r>
      <w:r>
        <w:t xml:space="preserve"> </w:t>
      </w:r>
      <w:r w:rsidR="002F37A7">
        <w:tab/>
      </w:r>
      <w:r w:rsidRPr="00F2539D">
        <w:t xml:space="preserve">Draft </w:t>
      </w:r>
      <w:r>
        <w:t>GR</w:t>
      </w:r>
      <w:r w:rsidRPr="00F2539D">
        <w:t xml:space="preserve"> No. </w:t>
      </w:r>
      <w:r w:rsidRPr="00E36AB3">
        <w:t>40 on the equal and inclusive representation of women in decision-making systems</w:t>
      </w:r>
      <w:r>
        <w:t>.</w:t>
      </w:r>
    </w:p>
  </w:footnote>
  <w:footnote w:id="17">
    <w:p w14:paraId="4FC0EE3F" w14:textId="06B81B70" w:rsidR="00E95E1B" w:rsidRDefault="00E95E1B" w:rsidP="00E95E1B">
      <w:pPr>
        <w:pStyle w:val="FootnoteText"/>
      </w:pPr>
      <w:r>
        <w:tab/>
      </w:r>
      <w:r>
        <w:rPr>
          <w:rStyle w:val="FootnoteReference"/>
        </w:rPr>
        <w:footnoteRef/>
      </w:r>
      <w:r>
        <w:t xml:space="preserve"> </w:t>
      </w:r>
      <w:r w:rsidR="002F37A7">
        <w:tab/>
      </w:r>
      <w:r>
        <w:t>Draft GC</w:t>
      </w:r>
      <w:r w:rsidRPr="00F2539D">
        <w:t xml:space="preserve"> No. 26 </w:t>
      </w:r>
      <w:r w:rsidRPr="00B64B7D">
        <w:t xml:space="preserve">on </w:t>
      </w:r>
      <w:r>
        <w:t>c</w:t>
      </w:r>
      <w:r w:rsidRPr="00B64B7D">
        <w:t xml:space="preserve">hildren’s </w:t>
      </w:r>
      <w:r>
        <w:t>r</w:t>
      </w:r>
      <w:r w:rsidRPr="00B64B7D">
        <w:t xml:space="preserve">ights to </w:t>
      </w:r>
      <w:r>
        <w:t>a</w:t>
      </w:r>
      <w:r w:rsidRPr="00B64B7D">
        <w:t xml:space="preserve">ccess to </w:t>
      </w:r>
      <w:r>
        <w:t>j</w:t>
      </w:r>
      <w:r w:rsidRPr="00B64B7D">
        <w:t xml:space="preserve">ustice and </w:t>
      </w:r>
      <w:r>
        <w:t>e</w:t>
      </w:r>
      <w:r w:rsidRPr="00B64B7D">
        <w:t xml:space="preserve">ffective </w:t>
      </w:r>
      <w:r>
        <w:t>r</w:t>
      </w:r>
      <w:r w:rsidRPr="00B64B7D">
        <w:t>emedies</w:t>
      </w:r>
      <w:r>
        <w:t>.</w:t>
      </w:r>
    </w:p>
  </w:footnote>
  <w:footnote w:id="18">
    <w:p w14:paraId="3780C333" w14:textId="2A4077DE" w:rsidR="00E95E1B" w:rsidRDefault="00E95E1B" w:rsidP="00E95E1B">
      <w:pPr>
        <w:pStyle w:val="FootnoteText"/>
      </w:pPr>
      <w:r>
        <w:tab/>
      </w:r>
      <w:r>
        <w:rPr>
          <w:rStyle w:val="FootnoteReference"/>
        </w:rPr>
        <w:footnoteRef/>
      </w:r>
      <w:r>
        <w:t xml:space="preserve"> </w:t>
      </w:r>
      <w:r w:rsidR="002F37A7">
        <w:tab/>
      </w:r>
      <w:r>
        <w:t>D</w:t>
      </w:r>
      <w:r w:rsidRPr="00FD3237">
        <w:t xml:space="preserve">raft </w:t>
      </w:r>
      <w:r>
        <w:t xml:space="preserve">GC </w:t>
      </w:r>
      <w:r w:rsidRPr="00FD3237">
        <w:t xml:space="preserve">No. 6 on the </w:t>
      </w:r>
      <w:r>
        <w:t>c</w:t>
      </w:r>
      <w:r w:rsidRPr="00FD3237">
        <w:t>onvergence of the Convention and the Global Compact for Safe, Orderly and Regular Migration</w:t>
      </w:r>
      <w:r>
        <w:rPr>
          <w:sz w:val="20"/>
        </w:rPr>
        <w:t xml:space="preserve">; </w:t>
      </w:r>
      <w:r w:rsidRPr="00F35FCA">
        <w:t xml:space="preserve">draft joint GC/GR </w:t>
      </w:r>
      <w:r>
        <w:t xml:space="preserve">Nos. 7/38 </w:t>
      </w:r>
      <w:r w:rsidRPr="00F35FCA">
        <w:t xml:space="preserve">on Obligations of States parties on public policies for addressing and eradicating xenophobia and its impact on the rights of migrants, their families, and other non-citizens affected by racial discrimination (jointly with </w:t>
      </w:r>
      <w:r>
        <w:t>CERD</w:t>
      </w:r>
      <w:r w:rsidRPr="00F35FCA">
        <w:t>).</w:t>
      </w:r>
    </w:p>
  </w:footnote>
  <w:footnote w:id="19">
    <w:p w14:paraId="61CD4CF9" w14:textId="5C26D79F" w:rsidR="00E95E1B" w:rsidRDefault="00E95E1B" w:rsidP="00E95E1B">
      <w:pPr>
        <w:pStyle w:val="FootnoteText"/>
      </w:pPr>
      <w:r>
        <w:tab/>
      </w:r>
      <w:r>
        <w:rPr>
          <w:rStyle w:val="FootnoteReference"/>
        </w:rPr>
        <w:footnoteRef/>
      </w:r>
      <w:r>
        <w:t xml:space="preserve"> </w:t>
      </w:r>
      <w:r w:rsidR="002F37A7">
        <w:tab/>
      </w:r>
      <w:r w:rsidRPr="00D72237">
        <w:t>Draft GC No. 9 on persons with disabilities in situations of risk and humanitarian emergencies.</w:t>
      </w:r>
    </w:p>
  </w:footnote>
  <w:footnote w:id="20">
    <w:p w14:paraId="0066A5EE" w14:textId="5C04EF18" w:rsidR="00E95E1B" w:rsidRDefault="00E95E1B" w:rsidP="000A10B8">
      <w:pPr>
        <w:pStyle w:val="FootnoteText"/>
      </w:pPr>
      <w:r>
        <w:tab/>
      </w:r>
      <w:r>
        <w:rPr>
          <w:rStyle w:val="FootnoteReference"/>
        </w:rPr>
        <w:footnoteRef/>
      </w:r>
      <w:r>
        <w:t xml:space="preserve"> </w:t>
      </w:r>
      <w:r w:rsidR="002F37A7">
        <w:tab/>
      </w:r>
      <w:r w:rsidRPr="00D72237">
        <w:t xml:space="preserve">Draft GC No. </w:t>
      </w:r>
      <w:r>
        <w:t>1</w:t>
      </w:r>
      <w:r w:rsidRPr="00D72237">
        <w:t xml:space="preserve"> on </w:t>
      </w:r>
      <w:r>
        <w:t>article 4 of the Optional Protocol (places of deprivation of liberty)</w:t>
      </w:r>
      <w:r w:rsidRPr="00D722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DA86" w14:textId="327AF0D7" w:rsidR="00AB6DA5" w:rsidRPr="00AB6DA5" w:rsidRDefault="000218D4">
    <w:pPr>
      <w:pStyle w:val="Header"/>
    </w:pPr>
    <w:fldSimple w:instr="TITLE  \* MERGEFORMAT">
      <w:r>
        <w:t>A/79/XXX/Annex</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72E20" w14:textId="2E59308C" w:rsidR="00F34BFD" w:rsidRPr="00F34BFD" w:rsidRDefault="000218D4" w:rsidP="002A212B">
    <w:pPr>
      <w:pStyle w:val="Header"/>
    </w:pPr>
    <w:fldSimple w:instr="TITLE  \* MERGEFORMAT">
      <w:r>
        <w:t>A/79/XXX/Annex</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FA94F" w14:textId="08DAB1E5" w:rsidR="0074793D" w:rsidRPr="0074793D" w:rsidRDefault="0074793D" w:rsidP="0074793D">
    <w:r>
      <w:rPr>
        <w:noProof/>
      </w:rPr>
      <mc:AlternateContent>
        <mc:Choice Requires="wps">
          <w:drawing>
            <wp:anchor distT="0" distB="0" distL="114300" distR="114300" simplePos="0" relativeHeight="251658263" behindDoc="0" locked="0" layoutInCell="1" allowOverlap="1" wp14:anchorId="48E76659" wp14:editId="0A66EC76">
              <wp:simplePos x="0" y="0"/>
              <wp:positionH relativeFrom="page">
                <wp:posOffset>9935845</wp:posOffset>
              </wp:positionH>
              <wp:positionV relativeFrom="margin">
                <wp:posOffset>0</wp:posOffset>
              </wp:positionV>
              <wp:extent cx="215900" cy="6120130"/>
              <wp:effectExtent l="0" t="0" r="0" b="0"/>
              <wp:wrapNone/>
              <wp:docPr id="599776676" name="Text Box 599776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6327CB73" w14:textId="42549755" w:rsidR="0074793D" w:rsidRPr="00F34BFD" w:rsidRDefault="000218D4" w:rsidP="0074793D">
                          <w:pPr>
                            <w:pStyle w:val="Header"/>
                            <w:jc w:val="right"/>
                          </w:pPr>
                          <w:fldSimple w:instr="TITLE  \* MERGEFORMAT">
                            <w:r>
                              <w:t>A/79/XXX/Annex</w:t>
                            </w:r>
                          </w:fldSimple>
                        </w:p>
                        <w:p w14:paraId="5CB6E3FA" w14:textId="77777777" w:rsidR="0074793D" w:rsidRDefault="0074793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8E76659" id="_x0000_t202" coordsize="21600,21600" o:spt="202" path="m,l,21600r21600,l21600,xe">
              <v:stroke joinstyle="miter"/>
              <v:path gradientshapeok="t" o:connecttype="rect"/>
            </v:shapetype>
            <v:shape id="Text Box 599776676" o:spid="_x0000_s1034" type="#_x0000_t202" style="position:absolute;margin-left:782.35pt;margin-top:0;width:17pt;height:481.9pt;z-index:251658263;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K8QQIAAIcEAAAOAAAAZHJzL2Uyb0RvYy54bWysVMFu2zAMvQ/YPwi6L05StOiMOEWWIsOA&#10;oC2QDj0zshQbk0VNUmJ3Xz9KtpOt22nYRaYkiuR7j/Tirms0O0nnazQFn02mnEkjsKzNoeBfnzcf&#10;bjnzAUwJGo0s+Kv0/G75/t2itbmcY4W6lI5REOPz1ha8CsHmWeZFJRvwE7TS0KVC10CgrTtkpYOW&#10;ojc6m0+nN1mLrrQOhfSeTu/7S75M8ZWSIjwq5WVguuBUW0irS+s+rtlyAfnBga1qMZQB/1BFA7Wh&#10;pOdQ9xCAHV39R6imFg49qjAR2GSoVC1kwkBoZtM3aHYVWJmwEDnenmny/y+seDjt7JNjofuEHQmY&#10;QHi7RfHNEzdZa30++EROfe7JOwLtlGvilyAwekjcvp75lF1ggg7ns+uPU7oRdHUzI4BXifDs8to6&#10;Hz5LbFg0Cu5Ir1QBnLY+xPyQjy4xmUddl5ta67SJPSLX2rETkLoghDShBwDaVtAfjxlTR0XvFPS3&#10;QNqwlgq8up6m3AZjhj65NgMHPexIQOj2HavLgt/G5okneyxfiUKHfXd5KzY1wdmCD0/gqJ2IAhqR&#10;8EiL0ki5cLA4q9D9+Nt59C94XDlrqT0L7r8fwUnO9BdD+sdeHg03GvvRMMdmjcTJjIbPimTSAxf0&#10;aCqHzQtNzipmoSswgiopOGXrzXXoh4QmT8jVKjlRx1oIW7OzYuyUKM5z9wLODgoG0v4Bx8aF/I2Q&#10;vW9Uz+DqGFDVSeULiwPd1O1Jp2Ey4zj9uk9el//H8icA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C3fArxBAgAAhw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6327CB73" w14:textId="42549755" w:rsidR="0074793D" w:rsidRPr="00F34BFD" w:rsidRDefault="000218D4" w:rsidP="0074793D">
                    <w:pPr>
                      <w:pStyle w:val="Header"/>
                      <w:jc w:val="right"/>
                    </w:pPr>
                    <w:fldSimple w:instr="TITLE  \* MERGEFORMAT">
                      <w:r>
                        <w:t>A/79/XXX/Annex</w:t>
                      </w:r>
                    </w:fldSimple>
                  </w:p>
                  <w:p w14:paraId="5CB6E3FA" w14:textId="77777777" w:rsidR="0074793D" w:rsidRDefault="0074793D"/>
                </w:txbxContent>
              </v:textbox>
              <w10:wrap anchorx="page"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A0107" w14:textId="35D3AFFA" w:rsidR="0074793D" w:rsidRPr="0074793D" w:rsidRDefault="0074793D" w:rsidP="0074793D">
    <w:r>
      <w:rPr>
        <w:noProof/>
      </w:rPr>
      <mc:AlternateContent>
        <mc:Choice Requires="wps">
          <w:drawing>
            <wp:anchor distT="0" distB="0" distL="114300" distR="114300" simplePos="0" relativeHeight="251658261" behindDoc="0" locked="0" layoutInCell="1" allowOverlap="1" wp14:anchorId="1512D640" wp14:editId="2288BE70">
              <wp:simplePos x="0" y="0"/>
              <wp:positionH relativeFrom="page">
                <wp:posOffset>9935845</wp:posOffset>
              </wp:positionH>
              <wp:positionV relativeFrom="margin">
                <wp:posOffset>0</wp:posOffset>
              </wp:positionV>
              <wp:extent cx="215900" cy="6120130"/>
              <wp:effectExtent l="0" t="0" r="0" b="0"/>
              <wp:wrapNone/>
              <wp:docPr id="180256580" name="Text Box 180256580"/>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6EF382C" w14:textId="6E8C894F" w:rsidR="0074793D" w:rsidRPr="00F34BFD" w:rsidRDefault="000218D4" w:rsidP="0074793D">
                          <w:pPr>
                            <w:pStyle w:val="Header"/>
                          </w:pPr>
                          <w:fldSimple w:instr="TITLE  \* MERGEFORMAT">
                            <w:r>
                              <w:t>A/79/XXX/Annex</w:t>
                            </w:r>
                          </w:fldSimple>
                        </w:p>
                        <w:p w14:paraId="60980723" w14:textId="77777777" w:rsidR="0074793D" w:rsidRDefault="0074793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512D640" id="_x0000_t202" coordsize="21600,21600" o:spt="202" path="m,l,21600r21600,l21600,xe">
              <v:stroke joinstyle="miter"/>
              <v:path gradientshapeok="t" o:connecttype="rect"/>
            </v:shapetype>
            <v:shape id="Text Box 180256580" o:spid="_x0000_s1035" type="#_x0000_t202" style="position:absolute;margin-left:782.35pt;margin-top:0;width:17pt;height:481.9pt;z-index:251658261;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DReAIAAAYFAAAOAAAAZHJzL2Uyb0RvYy54bWysVFFP2zAQfp+0/2D5faQFgUZFijoY0yQE&#10;SGXi+eo4TSTH59lum+7X77PTAGN7mKa9OGf7/N3dd9/l4rLvjNhqH1q2pZweTaTQVnHV2nUpvz3e&#10;fPgoRYhkKzJsdSn3OsjL+ft3Fzs308fcsKm0FwCxYbZzpWxidLOiCKrRHYUjdtrismbfUcTWr4vK&#10;0w7onSmOJ5OzYse+cp6VDgGn18OlnGf8utYq3td10FGYUiK3mFef11Vai/kFzdaeXNOqQxr0D1l0&#10;1FoEfYa6pkhi49vfoLpWeQ5cxyPFXcF13Sqda0A108mbapYNOZ1rATnBPdMU/h+sutsu3YMXsf/E&#10;PRqYCNm5MAs4TPX0te/SF5kK3IPC/TNtuo9C4fB4eno+wY3C1dkUdZxkXouX186H+EVzJ5JRSo+2&#10;ZLZoexsiIsJ1dEnBApu2ummNyZskBX1lvNgSmkhKaRunw3PjGhqOx4hZOMk7g/4CZKzYIcGT05Qq&#10;QWu1oQizc1Upg11LQWYNEavoM7rllEIWSErumkIzxMqog3I8b2yVXRpN1Wdbibh3kLmF2GUK1+lK&#10;CqMBm6zsGak1f+MJUoxFGS/tSFbsV71okfH52KoVV3t00PMg7uDUTYt8bynEB/JQM+rFhMZ7LLVh&#10;JMUHS4qG/Y8/nSf/UqYVVWA6QND3DXnUZL5ayA+QcTT8aKxGw266K0avpph9p7KJBz6a0aw9d08Y&#10;3EWKgiuyCpmUEtEG8yoOM4rBV3qxyE4YGEfx1i6dStBJG6kvj/0TeXdQVoQm73icG5q9Edjgm15a&#10;Xmwi121WX+J1YPFAN4Yt6+fwY0jT/HqfvV5+X/Of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D1GeDReAIAAAY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76EF382C" w14:textId="6E8C894F" w:rsidR="0074793D" w:rsidRPr="00F34BFD" w:rsidRDefault="000218D4" w:rsidP="0074793D">
                    <w:pPr>
                      <w:pStyle w:val="Header"/>
                    </w:pPr>
                    <w:fldSimple w:instr="TITLE  \* MERGEFORMAT">
                      <w:r>
                        <w:t>A/79/XXX/Annex</w:t>
                      </w:r>
                    </w:fldSimple>
                  </w:p>
                  <w:p w14:paraId="60980723" w14:textId="77777777" w:rsidR="0074793D" w:rsidRDefault="0074793D"/>
                </w:txbxContent>
              </v:textbox>
              <w10:wrap anchorx="page"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5322" w14:textId="0504DF5F" w:rsidR="0074793D" w:rsidRPr="0074793D" w:rsidRDefault="000218D4" w:rsidP="006F45FA">
    <w:pPr>
      <w:pStyle w:val="Header"/>
    </w:pPr>
    <w:fldSimple w:instr="TITLE  \* MERGEFORMAT">
      <w:r>
        <w:t>A/79/XXX/Annex</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3E7C" w14:textId="5E89BE78" w:rsidR="0074793D" w:rsidRPr="0074793D" w:rsidRDefault="000218D4" w:rsidP="006F45FA">
    <w:pPr>
      <w:pStyle w:val="Header"/>
      <w:jc w:val="right"/>
    </w:pPr>
    <w:fldSimple w:instr="TITLE  \* MERGEFORMAT">
      <w:r>
        <w:t>A/79/XXX/Annex</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74B0" w14:textId="367F65EE" w:rsidR="00A711FD" w:rsidRPr="00A711FD" w:rsidRDefault="00A711FD" w:rsidP="00A711FD">
    <w:r>
      <w:rPr>
        <w:noProof/>
      </w:rPr>
      <mc:AlternateContent>
        <mc:Choice Requires="wps">
          <w:drawing>
            <wp:anchor distT="0" distB="0" distL="114300" distR="114300" simplePos="0" relativeHeight="251658244" behindDoc="0" locked="0" layoutInCell="1" allowOverlap="1" wp14:anchorId="50762E8E" wp14:editId="023FE68C">
              <wp:simplePos x="0" y="0"/>
              <wp:positionH relativeFrom="page">
                <wp:posOffset>9935845</wp:posOffset>
              </wp:positionH>
              <wp:positionV relativeFrom="margin">
                <wp:posOffset>0</wp:posOffset>
              </wp:positionV>
              <wp:extent cx="215900" cy="6120130"/>
              <wp:effectExtent l="0" t="0" r="0" b="0"/>
              <wp:wrapNone/>
              <wp:docPr id="1057137570" name="Text Box 1057137570"/>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A623EDD" w14:textId="660B8EF5" w:rsidR="00A711FD" w:rsidRPr="0074793D" w:rsidRDefault="000218D4" w:rsidP="00A711FD">
                          <w:pPr>
                            <w:pStyle w:val="Header"/>
                          </w:pPr>
                          <w:fldSimple w:instr="TITLE  \* MERGEFORMAT">
                            <w:r>
                              <w:t>A/79/XXX/Annex</w:t>
                            </w:r>
                          </w:fldSimple>
                        </w:p>
                        <w:p w14:paraId="48B0052C" w14:textId="77777777" w:rsidR="00A711FD" w:rsidRDefault="00A711F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0762E8E" id="_x0000_t202" coordsize="21600,21600" o:spt="202" path="m,l,21600r21600,l21600,xe">
              <v:stroke joinstyle="miter"/>
              <v:path gradientshapeok="t" o:connecttype="rect"/>
            </v:shapetype>
            <v:shape id="Text Box 1057137570" o:spid="_x0000_s1038" type="#_x0000_t202" style="position:absolute;margin-left:782.35pt;margin-top:0;width:17pt;height:481.9pt;z-index:25165824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gReQIAAAc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6G3u15uqAFnoe1B2cummR8C2F+EAeckbBGNF4j6U2&#10;jKz4aEnRsP/+p/PkX8q0ogyMBxj6tiWPoswXC/0BMo6GH431aNhtd8Vo1hTD71Q28cBHM5q15+4J&#10;k7tMUXBFViGTUiLaYF7FYUgx+Uovl9kJE+Mo3tqVUwk6iSM15rF/Iu+O0ooQ5R2Pg0PzVwobfNNL&#10;y8tt5LrN8kvEDiwe+ca0ZQEd/wxpnH/eZ6+X/9fiBwAAAP//AwBQSwMEFAAGAAgAAAAhAGFZMmLc&#10;AAAACgEAAA8AAABkcnMvZG93bnJldi54bWxMj81OwzAQhO9IvIO1SNyoU0pDGuJUgAScQKLA3YmX&#10;JGCvrdhpw9uzPcHx04zmp9rOzoo9jnHwpGC5yEAgtd4M1Cl4f3u4KEDEpMlo6wkV/GCEbX16UunS&#10;+AO94n6XOsEhFEutoE8plFLGtken48IHJNY+/eh0Yhw7aUZ94HBn5WWW5dLpgbih1wHve2y/d5NT&#10;0DwOL/ruKTx/udWHCdZNXVxOSp2fzbc3IBLO6c8Mx/k8HWre1PiJTBSWeZ1fXbNXAV866utNwdwo&#10;2OSrAmRdyf8X6l8AAAD//wMAUEsBAi0AFAAGAAgAAAAhALaDOJL+AAAA4QEAABMAAAAAAAAAAAAA&#10;AAAAAAAAAFtDb250ZW50X1R5cGVzXS54bWxQSwECLQAUAAYACAAAACEAOP0h/9YAAACUAQAACwAA&#10;AAAAAAAAAAAAAAAvAQAAX3JlbHMvLnJlbHNQSwECLQAUAAYACAAAACEA4NU4EXkCAAAHBQAADgAA&#10;AAAAAAAAAAAAAAAuAgAAZHJzL2Uyb0RvYy54bWxQSwECLQAUAAYACAAAACEAYVkyYtwAAAAKAQAA&#10;DwAAAAAAAAAAAAAAAADTBAAAZHJzL2Rvd25yZXYueG1sUEsFBgAAAAAEAAQA8wAAANwFAAAAAA==&#10;" fillcolor="#4f81bd [3204]" stroked="f" strokeweight=".5pt">
              <v:fill opacity="0"/>
              <v:stroke joinstyle="round"/>
              <v:textbox style="layout-flow:vertical" inset="0,0,0,0">
                <w:txbxContent>
                  <w:p w14:paraId="5A623EDD" w14:textId="660B8EF5" w:rsidR="00A711FD" w:rsidRPr="0074793D" w:rsidRDefault="000218D4" w:rsidP="00A711FD">
                    <w:pPr>
                      <w:pStyle w:val="Header"/>
                    </w:pPr>
                    <w:fldSimple w:instr="TITLE  \* MERGEFORMAT">
                      <w:r>
                        <w:t>A/79/XXX/Annex</w:t>
                      </w:r>
                    </w:fldSimple>
                  </w:p>
                  <w:p w14:paraId="48B0052C" w14:textId="77777777" w:rsidR="00A711FD" w:rsidRDefault="00A711FD"/>
                </w:txbxContent>
              </v:textbox>
              <w10:wrap anchorx="page"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D1C6" w14:textId="037B9B40" w:rsidR="00A711FD" w:rsidRPr="00A711FD" w:rsidRDefault="00A711FD" w:rsidP="00A711FD">
    <w:r>
      <w:rPr>
        <w:noProof/>
      </w:rPr>
      <mc:AlternateContent>
        <mc:Choice Requires="wps">
          <w:drawing>
            <wp:anchor distT="0" distB="0" distL="114300" distR="114300" simplePos="0" relativeHeight="251658246" behindDoc="0" locked="0" layoutInCell="1" allowOverlap="1" wp14:anchorId="37FFA737" wp14:editId="3D575CFA">
              <wp:simplePos x="0" y="0"/>
              <wp:positionH relativeFrom="page">
                <wp:posOffset>9935845</wp:posOffset>
              </wp:positionH>
              <wp:positionV relativeFrom="margin">
                <wp:posOffset>0</wp:posOffset>
              </wp:positionV>
              <wp:extent cx="215900" cy="6120130"/>
              <wp:effectExtent l="0" t="0" r="0" b="0"/>
              <wp:wrapNone/>
              <wp:docPr id="1059055380" name="Text Box 1059055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405DC5D3" w14:textId="7484AF73" w:rsidR="00A711FD" w:rsidRPr="0074793D" w:rsidRDefault="000218D4" w:rsidP="00A711FD">
                          <w:pPr>
                            <w:pStyle w:val="Header"/>
                            <w:jc w:val="right"/>
                          </w:pPr>
                          <w:fldSimple w:instr="TITLE  \* MERGEFORMAT">
                            <w:r>
                              <w:t>A/79/XXX/Annex</w:t>
                            </w:r>
                          </w:fldSimple>
                        </w:p>
                        <w:p w14:paraId="5C3AF0BB" w14:textId="77777777" w:rsidR="00A711FD" w:rsidRDefault="00A711F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7FFA737" id="_x0000_t202" coordsize="21600,21600" o:spt="202" path="m,l,21600r21600,l21600,xe">
              <v:stroke joinstyle="miter"/>
              <v:path gradientshapeok="t" o:connecttype="rect"/>
            </v:shapetype>
            <v:shape id="Text Box 1059055380" o:spid="_x0000_s1039" type="#_x0000_t202" style="position:absolute;margin-left:782.35pt;margin-top:0;width:17pt;height:481.9pt;z-index:25165824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MmQQIAAIgEAAAOAAAAZHJzL2Uyb0RvYy54bWysVMFu2zAMvQ/YPwi6L3YStNiMOEWWIsOA&#10;oC2QFj0zshwbk0VNUmJnXz9KtpOt22nYRaYkiuR7fPTirmsUO0nratQ5n05SzqQWWNT6kPOX582H&#10;j5w5D7oAhVrm/Cwdv1u+f7doTSZnWKEqpGUURLusNTmvvDdZkjhRyQbcBI3UdFmibcDT1h6SwkJL&#10;0RuVzNL0NmnRFsaikM7R6X1/yZcxfllK4R/L0knPVM6pNh9XG9d9WJPlArKDBVPVYigD/qGKBmpN&#10;SS+h7sEDO9r6j1BNLSw6LP1EYJNgWdZCRgyEZpq+QbOrwMiIhchx5kKT+39hxcNpZ54s891n7KiB&#10;EYQzWxTfHHGTtMZlg0/g1GWOvAPQrrRN+BIERg+J2/OFT9l5JuhwNr35lNKNoKvbKQGcR8KT62tj&#10;nf8isWHByLmlfsUK4LR1PuSHbHQJyRyqutjUSsVN0IhcK8tOQN0FIaT2PQBQpoL+eMwYFRW8Y9Df&#10;AinNWipwfpPG3BpDhj650gMHPexAgO/2HasL4moe1BOO9liciUOLvbycEZua8GzB+SewpCfigGbE&#10;P9JSKqRkOFicVWh//O08+Oc8rJy1pM+cu+9HsJIz9VWTAIKYR8OOxn409LFZI5EypekzIpr0wHo1&#10;mqXF5pVGZxWy0BVoQZXknLL15tr3U0KjJ+RqFZ1Isgb8Vu+MGKUSuvPcvYI1Qws9Nf8BR+VC9qaT&#10;vW9on8bV0WNZxzZfWRz4JrnHRg2jGebp1330uv5Alj8B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FBd4yZBAgAAiA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405DC5D3" w14:textId="7484AF73" w:rsidR="00A711FD" w:rsidRPr="0074793D" w:rsidRDefault="000218D4" w:rsidP="00A711FD">
                    <w:pPr>
                      <w:pStyle w:val="Header"/>
                      <w:jc w:val="right"/>
                    </w:pPr>
                    <w:fldSimple w:instr="TITLE  \* MERGEFORMAT">
                      <w:r>
                        <w:t>A/79/XXX/Annex</w:t>
                      </w:r>
                    </w:fldSimple>
                  </w:p>
                  <w:p w14:paraId="5C3AF0BB" w14:textId="77777777" w:rsidR="00A711FD" w:rsidRDefault="00A711FD"/>
                </w:txbxContent>
              </v:textbox>
              <w10:wrap anchorx="page"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DE11D" w14:textId="36D0DDB2" w:rsidR="00A711FD" w:rsidRPr="00A711FD" w:rsidRDefault="000218D4" w:rsidP="00F338FB">
    <w:pPr>
      <w:pStyle w:val="Header"/>
    </w:pPr>
    <w:fldSimple w:instr="TITLE  \* MERGEFORMAT">
      <w:r>
        <w:t>A/79/XXX/Annex</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45D4" w14:textId="74221514" w:rsidR="00A711FD" w:rsidRPr="00A711FD" w:rsidRDefault="000218D4" w:rsidP="00F338FB">
    <w:pPr>
      <w:pStyle w:val="Header"/>
      <w:jc w:val="right"/>
    </w:pPr>
    <w:fldSimple w:instr="TITLE  \* MERGEFORMAT">
      <w:r>
        <w:t>A/79/XXX/Annex</w:t>
      </w:r>
    </w:fldSimple>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4F3F" w14:textId="507650D3" w:rsidR="0009663D" w:rsidRPr="0009663D" w:rsidRDefault="0009663D" w:rsidP="0009663D">
    <w:r>
      <w:rPr>
        <w:noProof/>
      </w:rPr>
      <mc:AlternateContent>
        <mc:Choice Requires="wps">
          <w:drawing>
            <wp:anchor distT="0" distB="0" distL="114300" distR="114300" simplePos="0" relativeHeight="251658267" behindDoc="0" locked="0" layoutInCell="1" allowOverlap="1" wp14:anchorId="66078A10" wp14:editId="45742FBA">
              <wp:simplePos x="0" y="0"/>
              <wp:positionH relativeFrom="page">
                <wp:posOffset>9935845</wp:posOffset>
              </wp:positionH>
              <wp:positionV relativeFrom="margin">
                <wp:posOffset>0</wp:posOffset>
              </wp:positionV>
              <wp:extent cx="215900" cy="6120130"/>
              <wp:effectExtent l="0" t="0" r="0" b="0"/>
              <wp:wrapNone/>
              <wp:docPr id="1553550276" name="Text Box 1553550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20F67121" w14:textId="7583D72A" w:rsidR="0009663D" w:rsidRPr="00A711FD" w:rsidRDefault="000218D4" w:rsidP="0009663D">
                          <w:pPr>
                            <w:pStyle w:val="Header"/>
                          </w:pPr>
                          <w:fldSimple w:instr="TITLE  \* MERGEFORMAT">
                            <w:r>
                              <w:t>A/79/XXX/Annex</w:t>
                            </w:r>
                          </w:fldSimple>
                        </w:p>
                        <w:p w14:paraId="6411EA51" w14:textId="77777777" w:rsidR="0009663D" w:rsidRDefault="0009663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6078A10" id="_x0000_t202" coordsize="21600,21600" o:spt="202" path="m,l,21600r21600,l21600,xe">
              <v:stroke joinstyle="miter"/>
              <v:path gradientshapeok="t" o:connecttype="rect"/>
            </v:shapetype>
            <v:shape id="Text Box 1553550276" o:spid="_x0000_s1042" type="#_x0000_t202" style="position:absolute;margin-left:782.35pt;margin-top:0;width:17pt;height:481.9pt;z-index:251658267;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XQQIAAIgEAAAOAAAAZHJzL2Uyb0RvYy54bWysVMFu2zAMvQ/YPwi6L3ZSNNiMOEWWIsOA&#10;oC2QFj0zshwbk0VNUmJnXz9KtpOt22nYRaYkiuR7fPTirmsUO0nratQ5n05SzqQWWNT6kPOX582H&#10;j5w5D7oAhVrm/Cwdv1u+f7doTSZnWKEqpGUURLusNTmvvDdZkjhRyQbcBI3UdFmibcDT1h6SwkJL&#10;0RuVzNJ0nrRoC2NRSOfo9L6/5MsYvyyl8I9l6aRnKudUm4+rjes+rMlyAdnBgqlqMZQB/1BFA7Wm&#10;pJdQ9+CBHW39R6imFhYdln4isEmwLGshIwZCM03foNlVYGTEQuQ4c6HJ/b+w4uG0M0+W+e4zdtTA&#10;CMKZLYpvjrhJWuOywSdw6jJH3gFoV9omfAkCo4fE7fnCp+w8E3Q4m95+SulG0NV8SgBvIuHJ9bWx&#10;zn+R2LBg5NxSv2IFcNo6H/JDNrqEZA5VXWxqpeImaESulWUnoO6CEFL7HgAoU0F/PGaMigreMehv&#10;gZRmLRV4c5vG3BpDhj650gMHPexAgO/2HasL4moe1BOO9liciUOLvbycEZua8GzB+SewpCfigGbE&#10;P9JSKqRkOFicVWh//O08+Oc8rJy1pM+cu+9HsJIz9VWTAIKYR8OOxn409LFZI5EypekzIpr0wHo1&#10;mqXF5pVGZxWy0BVoQZXknLL15tr3U0KjJ+RqFZ1Isgb8Vu+MGKUSuvPcvYI1Qws9Nf8BR+VC9qaT&#10;vW9on8bV0WNZxzZfWRz4JrnHRg2jGebp1330uv5Alj8B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NVkVZdBAgAAiA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20F67121" w14:textId="7583D72A" w:rsidR="0009663D" w:rsidRPr="00A711FD" w:rsidRDefault="000218D4" w:rsidP="0009663D">
                    <w:pPr>
                      <w:pStyle w:val="Header"/>
                    </w:pPr>
                    <w:fldSimple w:instr="TITLE  \* MERGEFORMAT">
                      <w:r>
                        <w:t>A/79/XXX/Annex</w:t>
                      </w:r>
                    </w:fldSimple>
                  </w:p>
                  <w:p w14:paraId="6411EA51" w14:textId="77777777" w:rsidR="0009663D" w:rsidRDefault="0009663D"/>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CDBB" w14:textId="1D82787B" w:rsidR="00AB6DA5" w:rsidRPr="00AB6DA5" w:rsidRDefault="000218D4" w:rsidP="00AB6DA5">
    <w:pPr>
      <w:pStyle w:val="Header"/>
      <w:jc w:val="right"/>
    </w:pPr>
    <w:fldSimple w:instr="TITLE  \* MERGEFORMAT">
      <w:r>
        <w:t>A/79/XXX/Annex</w:t>
      </w:r>
    </w:fldSimple>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3886" w14:textId="7778E9EE" w:rsidR="0009663D" w:rsidRPr="0009663D" w:rsidRDefault="0009663D" w:rsidP="0009663D">
    <w:r>
      <w:rPr>
        <w:noProof/>
      </w:rPr>
      <mc:AlternateContent>
        <mc:Choice Requires="wps">
          <w:drawing>
            <wp:anchor distT="0" distB="0" distL="114300" distR="114300" simplePos="0" relativeHeight="251658265" behindDoc="0" locked="0" layoutInCell="1" allowOverlap="1" wp14:anchorId="74B35A00" wp14:editId="11B1CEBA">
              <wp:simplePos x="0" y="0"/>
              <wp:positionH relativeFrom="page">
                <wp:posOffset>9935845</wp:posOffset>
              </wp:positionH>
              <wp:positionV relativeFrom="margin">
                <wp:posOffset>0</wp:posOffset>
              </wp:positionV>
              <wp:extent cx="215900" cy="6120130"/>
              <wp:effectExtent l="0" t="0" r="0" b="0"/>
              <wp:wrapNone/>
              <wp:docPr id="1573986183" name="Text Box 157398618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B2966E1" w14:textId="50AFB821" w:rsidR="0009663D" w:rsidRPr="00A711FD" w:rsidRDefault="000218D4" w:rsidP="0009663D">
                          <w:pPr>
                            <w:pStyle w:val="Header"/>
                            <w:jc w:val="right"/>
                          </w:pPr>
                          <w:fldSimple w:instr="TITLE  \* MERGEFORMAT">
                            <w:r>
                              <w:t>A/79/XXX/Annex</w:t>
                            </w:r>
                          </w:fldSimple>
                        </w:p>
                        <w:p w14:paraId="0A751FAB" w14:textId="77777777" w:rsidR="0009663D" w:rsidRDefault="0009663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4B35A00" id="_x0000_t202" coordsize="21600,21600" o:spt="202" path="m,l,21600r21600,l21600,xe">
              <v:stroke joinstyle="miter"/>
              <v:path gradientshapeok="t" o:connecttype="rect"/>
            </v:shapetype>
            <v:shape id="Text Box 1573986183" o:spid="_x0000_s1043" type="#_x0000_t202" style="position:absolute;margin-left:782.35pt;margin-top:0;width:17pt;height:481.9pt;z-index:251658265;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6geQIAAAcFAAAOAAAAZHJzL2Uyb0RvYy54bWysVMFu1DAQvSPxD5bvNJtWLbBqtlpaipAq&#10;WqlFPc86ziaS4zG2dzfL1/PsbFooHBDi4ozt8ZuZN29yfjH0Rmy1Dx3bSpZHMym0VVx3dl3Jrw/X&#10;b95JESLZmgxbXcm9DvJi8frV+c7N9TG3bGrtBUBsmO9cJdsY3bwogmp1T+GInba4bNj3FLH166L2&#10;tAN6b4rj2eys2LGvnWelQ8Dp1XgpFxm/abSKt00TdBSmksgt5tXndZXWYnFO87Un13bqkAb9QxY9&#10;dRZBn6CuKJLY+O43qL5TngM38UhxX3DTdErnGlBNOXtRzX1LTudaQE5wTzSF/wervmzv3Z0XcfjA&#10;AxqYCNm5MA84TPUMje/TF5kK3IPC/RNteohC4fC4PH0/w43C1VmJOk4yr8Xza+dD/KS5F8mopEdb&#10;Mlu0vQkREeE6uaRggU1XX3fG5E2Sgr40XmwJTSSltI3l+Ny4lsbjKWIWTvLOoL8AGSt2SPDkNKVK&#10;0FpjKMLsXV3JYNdSkFlDxCr6jG45pZAFkpK7otCOsTLqqBzPG1tnl1ZT/dHWIu4dZG4hdpnC9bqW&#10;wmjAJit7RurM33iCFGNRxnM7khWH1SA6ZFy+nXq14nqPFnoe1R2cuu6Q8A2FeEceckbBGNF4i6Ux&#10;jKz4YEnRsv/+p/PkX8m0ogyMBxj6tiGPosxnC/0BMk6Gn4zVZNhNf8loVonhdyqbeOCjmczGc/+I&#10;yV2mKLgiq5BJJRFtNC/jOKSYfKWXy+yEiXEUb+y9Uwk6iSM15mF4JO8O0ooQ5ReeBofmLxQ2+qaX&#10;lpebyE2X5ZeIHVk88I1pywI6/BnSOP+8z17P/6/FDwAAAP//AwBQSwMEFAAGAAgAAAAhAGFZMmLc&#10;AAAACgEAAA8AAABkcnMvZG93bnJldi54bWxMj81OwzAQhO9IvIO1SNyoU0pDGuJUgAScQKLA3YmX&#10;JGCvrdhpw9uzPcHx04zmp9rOzoo9jnHwpGC5yEAgtd4M1Cl4f3u4KEDEpMlo6wkV/GCEbX16UunS&#10;+AO94n6XOsEhFEutoE8plFLGtken48IHJNY+/eh0Yhw7aUZ94HBn5WWW5dLpgbih1wHve2y/d5NT&#10;0DwOL/ruKTx/udWHCdZNXVxOSp2fzbc3IBLO6c8Mx/k8HWre1PiJTBSWeZ1fXbNXAV866utNwdwo&#10;2OSrAmRdyf8X6l8AAAD//wMAUEsBAi0AFAAGAAgAAAAhALaDOJL+AAAA4QEAABMAAAAAAAAAAAAA&#10;AAAAAAAAAFtDb250ZW50X1R5cGVzXS54bWxQSwECLQAUAAYACAAAACEAOP0h/9YAAACUAQAACwAA&#10;AAAAAAAAAAAAAAAvAQAAX3JlbHMvLnJlbHNQSwECLQAUAAYACAAAACEAZeyOoHkCAAAHBQAADgAA&#10;AAAAAAAAAAAAAAAuAgAAZHJzL2Uyb0RvYy54bWxQSwECLQAUAAYACAAAACEAYVkyYtwAAAAKAQAA&#10;DwAAAAAAAAAAAAAAAADTBAAAZHJzL2Rvd25yZXYueG1sUEsFBgAAAAAEAAQA8wAAANwFAAAAAA==&#10;" fillcolor="#4f81bd [3204]" stroked="f" strokeweight=".5pt">
              <v:fill opacity="0"/>
              <v:stroke joinstyle="round"/>
              <v:textbox style="layout-flow:vertical" inset="0,0,0,0">
                <w:txbxContent>
                  <w:p w14:paraId="0B2966E1" w14:textId="50AFB821" w:rsidR="0009663D" w:rsidRPr="00A711FD" w:rsidRDefault="000218D4" w:rsidP="0009663D">
                    <w:pPr>
                      <w:pStyle w:val="Header"/>
                      <w:jc w:val="right"/>
                    </w:pPr>
                    <w:fldSimple w:instr="TITLE  \* MERGEFORMAT">
                      <w:r>
                        <w:t>A/79/XXX/Annex</w:t>
                      </w:r>
                    </w:fldSimple>
                  </w:p>
                  <w:p w14:paraId="0A751FAB" w14:textId="77777777" w:rsidR="0009663D" w:rsidRDefault="0009663D"/>
                </w:txbxContent>
              </v:textbox>
              <w10:wrap anchorx="page"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C3B8" w14:textId="524B55EE" w:rsidR="00E95E1B" w:rsidRPr="00787FA2" w:rsidRDefault="00E95E1B">
    <w:pPr>
      <w:pStyle w:val="Header"/>
      <w:rPr>
        <w:b w:val="0"/>
      </w:rPr>
    </w:pPr>
    <w:r w:rsidRPr="00787FA2">
      <w:rPr>
        <w:b w:val="0"/>
      </w:rPr>
      <w:fldChar w:fldCharType="begin"/>
    </w:r>
    <w:r w:rsidRPr="00787FA2">
      <w:rPr>
        <w:b w:val="0"/>
      </w:rPr>
      <w:instrText xml:space="preserve"> TITLE  \* MERGEFORMAT </w:instrText>
    </w:r>
    <w:r w:rsidRPr="00787FA2">
      <w:rPr>
        <w:b w:val="0"/>
      </w:rPr>
      <w:fldChar w:fldCharType="separate"/>
    </w:r>
    <w:r w:rsidR="000218D4" w:rsidRPr="000218D4">
      <w:rPr>
        <w:b w:val="0"/>
        <w:lang w:val="en-US" w:eastAsia="en-GB"/>
      </w:rPr>
      <w:t>A/79/XXX/Annex</w:t>
    </w:r>
    <w:r w:rsidRPr="00787FA2">
      <w:rPr>
        <w:b w:val="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57CA" w14:textId="77777777" w:rsidR="00E95E1B" w:rsidRPr="003F74EB" w:rsidRDefault="00E95E1B">
    <w:pPr>
      <w:pStyle w:val="Header"/>
      <w:jc w:val="right"/>
      <w:rPr>
        <w:b w:val="0"/>
      </w:rPr>
    </w:pPr>
    <w:r>
      <w:rPr>
        <w:b w:val="0"/>
      </w:rPr>
      <w:t>A/77/279/Annexes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DB2D" w14:textId="5648205C" w:rsidR="000132A8" w:rsidRPr="006A123D" w:rsidRDefault="000218D4" w:rsidP="00796C9F">
    <w:pPr>
      <w:pStyle w:val="Header"/>
    </w:pPr>
    <w:fldSimple w:instr="TITLE  \* MERGEFORMAT">
      <w:r>
        <w:t>A/79/XXX/Annex</w:t>
      </w:r>
    </w:fldSimple>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6F67" w14:textId="44F8215E" w:rsidR="000132A8" w:rsidRPr="006A123D" w:rsidRDefault="000218D4" w:rsidP="00796C9F">
    <w:pPr>
      <w:pStyle w:val="Header"/>
      <w:jc w:val="right"/>
    </w:pPr>
    <w:fldSimple w:instr="TITLE  \* MERGEFORMAT">
      <w:r>
        <w:t>A/79/XXX/Annex</w:t>
      </w:r>
    </w:fldSimple>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389D" w14:textId="4E36AEF8" w:rsidR="000132A8" w:rsidRPr="000132A8" w:rsidRDefault="000132A8" w:rsidP="000132A8">
    <w:r>
      <w:rPr>
        <w:noProof/>
      </w:rPr>
      <mc:AlternateContent>
        <mc:Choice Requires="wps">
          <w:drawing>
            <wp:anchor distT="0" distB="0" distL="114300" distR="114300" simplePos="0" relativeHeight="251658248" behindDoc="0" locked="0" layoutInCell="1" allowOverlap="1" wp14:anchorId="22E3325E" wp14:editId="540F0D3A">
              <wp:simplePos x="0" y="0"/>
              <wp:positionH relativeFrom="page">
                <wp:posOffset>9935845</wp:posOffset>
              </wp:positionH>
              <wp:positionV relativeFrom="margin">
                <wp:posOffset>0</wp:posOffset>
              </wp:positionV>
              <wp:extent cx="215900" cy="6120130"/>
              <wp:effectExtent l="0" t="0" r="0" b="0"/>
              <wp:wrapNone/>
              <wp:docPr id="602844403" name="Text Box 60284440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F6164CC" w14:textId="72B160E2" w:rsidR="000132A8" w:rsidRPr="006A123D" w:rsidRDefault="000218D4" w:rsidP="000132A8">
                          <w:pPr>
                            <w:pStyle w:val="Header"/>
                          </w:pPr>
                          <w:fldSimple w:instr="TITLE  \* MERGEFORMAT">
                            <w:r>
                              <w:t>A/79/XXX/Annex</w:t>
                            </w:r>
                          </w:fldSimple>
                        </w:p>
                        <w:p w14:paraId="30C170CB" w14:textId="77777777" w:rsidR="000132A8" w:rsidRDefault="000132A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2E3325E" id="_x0000_t202" coordsize="21600,21600" o:spt="202" path="m,l,21600r21600,l21600,xe">
              <v:stroke joinstyle="miter"/>
              <v:path gradientshapeok="t" o:connecttype="rect"/>
            </v:shapetype>
            <v:shape id="Text Box 602844403" o:spid="_x0000_s1046" type="#_x0000_t202" style="position:absolute;margin-left:782.35pt;margin-top:0;width:17pt;height:481.9pt;z-index:25165824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8vdwIAAAcFAAAOAAAAZHJzL2Uyb0RvYy54bWysVN9v0zAQfkfif7D8ztJ22gTV0qlsDCFN&#10;26QN7fnqOE0kx2dst0356/nsNCsMHhDixTnfnb/79V0uLvvOiK32oWVbyunJRAptFVetXZfy69PN&#10;u/dShEi2IsNWl3Kvg7xcvH1zsXNzPeOGTaW9AIgN850rZROjmxdFUI3uKJyw0xbGmn1HEVe/LipP&#10;O6B3pphNJufFjn3lPCsdArTXg1EuMn5daxXv6zroKEwpkVvMp8/nKp3F4oLma0+uadUhDfqHLDpq&#10;LYK+QF1TJLHx7W9QXas8B67jieKu4Lpulc41oJrp5FU1jw05nWtBc4J7aVP4f7DqbvvoHryI/Ufu&#10;McDUkJ0L8wBlqqevfZe+yFTAjhbuX9qm+ygUlLPp2YcJLAqm8ynqOM19LY6vnQ/xs+ZOJKGUHmPJ&#10;3aLtbYiICNfRJQULbNrqpjUmXxIV9JXxYksYIimlbZwOz41raFCPETNxkncG/QXIWLFDgqdnKVUC&#10;12pDEWLnqlIGu5aCzBokVtFndMsphUyQlNw1hWaIlVEH5nje2Cq7NJqqT7YSce9AcwuyyxSu05UU&#10;RgM2SdkzUmv+xhNNMRZlHMeRpNivetEi41kuOalWXO0xQs8Du4NTNy0SvqUQH8iDzigYKxrvcdSG&#10;kRUfJCka9t//pE/+pUwnysB6oEPfNuRRlPliwT9AxlHwo7AaBbvprhjDmmL5ncoiHvhoRrH23D1j&#10;c5cpCkxkFTIpJaIN4lUclhSbr/RymZ2wMY7irX10KkEncqTBPPXP5N2BWhGkvONxcWj+imGDb3pp&#10;ebmJXLeZfscuHvqNbcsEOvwZ0jr/fM9ex//X4gcAAAD//wMAUEsDBBQABgAIAAAAIQBhWTJi3AAA&#10;AAoBAAAPAAAAZHJzL2Rvd25yZXYueG1sTI/NTsMwEITvSLyDtUjcqFNKQxriVIAEnECiwN2JlyRg&#10;r63YacPbsz3B8dOM5qfazs6KPY5x8KRguchAILXeDNQpeH97uChAxKTJaOsJFfxghG19elLp0vgD&#10;veJ+lzrBIRRLraBPKZRSxrZHp+PCByTWPv3odGIcO2lGfeBwZ+VlluXS6YG4odcB73tsv3eTU9A8&#10;Di/67ik8f7nVhwnWTV1cTkqdn823NyASzunPDMf5PB1q3tT4iUwUlnmdX12zVwFfOurrTcHcKNjk&#10;qwJkXcn/F+pfAAAA//8DAFBLAQItABQABgAIAAAAIQC2gziS/gAAAOEBAAATAAAAAAAAAAAAAAAA&#10;AAAAAABbQ29udGVudF9UeXBlc10ueG1sUEsBAi0AFAAGAAgAAAAhADj9If/WAAAAlAEAAAsAAAAA&#10;AAAAAAAAAAAALwEAAF9yZWxzLy5yZWxzUEsBAi0AFAAGAAgAAAAhAJAlry93AgAABwUAAA4AAAAA&#10;AAAAAAAAAAAALgIAAGRycy9lMm9Eb2MueG1sUEsBAi0AFAAGAAgAAAAhAGFZMmLcAAAACgEAAA8A&#10;AAAAAAAAAAAAAAAA0QQAAGRycy9kb3ducmV2LnhtbFBLBQYAAAAABAAEAPMAAADaBQAAAAA=&#10;" fillcolor="#4f81bd [3204]" stroked="f" strokeweight=".5pt">
              <v:fill opacity="0"/>
              <v:stroke joinstyle="round"/>
              <v:textbox style="layout-flow:vertical" inset="0,0,0,0">
                <w:txbxContent>
                  <w:p w14:paraId="6F6164CC" w14:textId="72B160E2" w:rsidR="000132A8" w:rsidRPr="006A123D" w:rsidRDefault="000218D4" w:rsidP="000132A8">
                    <w:pPr>
                      <w:pStyle w:val="Header"/>
                    </w:pPr>
                    <w:fldSimple w:instr="TITLE  \* MERGEFORMAT">
                      <w:r>
                        <w:t>A/79/XXX/Annex</w:t>
                      </w:r>
                    </w:fldSimple>
                  </w:p>
                  <w:p w14:paraId="30C170CB" w14:textId="77777777" w:rsidR="000132A8" w:rsidRDefault="000132A8"/>
                </w:txbxContent>
              </v:textbox>
              <w10:wrap anchorx="page"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F870" w14:textId="3F05E517" w:rsidR="000132A8" w:rsidRPr="000132A8" w:rsidRDefault="000132A8" w:rsidP="000132A8">
    <w:r>
      <w:rPr>
        <w:noProof/>
      </w:rPr>
      <mc:AlternateContent>
        <mc:Choice Requires="wps">
          <w:drawing>
            <wp:anchor distT="0" distB="0" distL="114300" distR="114300" simplePos="0" relativeHeight="251658251" behindDoc="0" locked="0" layoutInCell="1" allowOverlap="1" wp14:anchorId="60326E5B" wp14:editId="26B22170">
              <wp:simplePos x="0" y="0"/>
              <wp:positionH relativeFrom="page">
                <wp:posOffset>9935845</wp:posOffset>
              </wp:positionH>
              <wp:positionV relativeFrom="margin">
                <wp:posOffset>0</wp:posOffset>
              </wp:positionV>
              <wp:extent cx="215900" cy="6120130"/>
              <wp:effectExtent l="0" t="0" r="0" b="0"/>
              <wp:wrapNone/>
              <wp:docPr id="416622532" name="Text Box 416622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5F9721BB" w14:textId="0D802134" w:rsidR="000132A8" w:rsidRPr="006A123D" w:rsidRDefault="000218D4" w:rsidP="000132A8">
                          <w:pPr>
                            <w:pStyle w:val="Header"/>
                            <w:jc w:val="right"/>
                          </w:pPr>
                          <w:fldSimple w:instr="TITLE  \* MERGEFORMAT">
                            <w:r>
                              <w:t>A/79/XXX/Annex</w:t>
                            </w:r>
                          </w:fldSimple>
                        </w:p>
                        <w:p w14:paraId="2428B56E" w14:textId="77777777" w:rsidR="000132A8" w:rsidRDefault="000132A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0326E5B" id="_x0000_t202" coordsize="21600,21600" o:spt="202" path="m,l,21600r21600,l21600,xe">
              <v:stroke joinstyle="miter"/>
              <v:path gradientshapeok="t" o:connecttype="rect"/>
            </v:shapetype>
            <v:shape id="Text Box 416622532" o:spid="_x0000_s1047" type="#_x0000_t202" style="position:absolute;margin-left:782.35pt;margin-top:0;width:17pt;height:481.9pt;z-index:251658251;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QYQAIAAIgEAAAOAAAAZHJzL2Uyb0RvYy54bWysVMFu2zAMvQ/YPwi6L05StNiMOEWWIsOA&#10;oC2QFj0zshQbk0VNUmJ3Xz9KtpOt22nYRaYkiuR7fPTitms0O0nnazQFn02mnEkjsKzNoeDPT5sP&#10;HznzAUwJGo0s+Kv0/Hb5/t2itbmcY4W6lI5REOPz1ha8CsHmWeZFJRvwE7TS0KVC10CgrTtkpYOW&#10;ojc6m0+nN1mLrrQOhfSeTu/6S75M8ZWSIjwo5WVguuBUW0irS+s+rtlyAfnBga1qMZQB/1BFA7Wh&#10;pOdQdxCAHV39R6imFg49qjAR2GSoVC1kwkBoZtM3aHYVWJmwEDnenmny/y+suD/t7KNjofuMHTUw&#10;gfB2i+KbJ26y1vp88Imc+tyTdwTaKdfEL0Fg9JC4fT3zKbvABB3OZ9efpnQj6OpmRgCvEuHZ5bV1&#10;PnyR2LBoFNxRv1IFcNr6EPNDPrrEZB51XW5qrdMmakSutWMnoO6CENKEHgBoW0F/PGZMioreKehv&#10;gbRhLRV4dT1NuQ3GDH1ybQYOetiRgNDtO1aXEV1UTzzaY/lKHDrs5eWt2NSEZws+PIIjPREHNCPh&#10;gRalkZLhYHFWofvxt/PoX/C4ctaSPgvuvx/BSc70V0MCiGIeDTca+9Ewx2aNRMqMps+KZNIDF/Ro&#10;KofNC43OKmahKzCCKik4ZevNdeinhEZPyNUqOZFkLYSt2VkxSiV256l7AWeHFgZq/j2OyoX8TSd7&#10;39g+g6tjQFWnNl9YHPgmuadGDaMZ5+nXffK6/ECWPwEAAP//AwBQSwMEFAAGAAgAAAAhACTj3urf&#10;AAAACgEAAA8AAABkcnMvZG93bnJldi54bWxMj0tPg0AUhfcm/ofJNXFnB/tAQIbGmtrEjUlR0+0U&#10;rgyRuUOYacF/7+1Kl1/OyXnk68l24oyDbx0puJ9FIJAqV7fUKPh4f7lLQPigqdadI1Twgx7WxfVV&#10;rrPajbTHcxkawSHkM63AhNBnUvrKoNV+5nok1r7cYHVgHBpZD3rkcNvJeRTF0uqWuMHoHp8NVt/l&#10;ySr4XBxSjM1mt11ux3I3f9u/HuRGqdub6ekRRMAp/JnhMp+nQ8Gbju5EtRcd8ypePrBXAV+66Ks0&#10;YT4qSONFArLI5f8LxS8AAAD//wMAUEsBAi0AFAAGAAgAAAAhALaDOJL+AAAA4QEAABMAAAAAAAAA&#10;AAAAAAAAAAAAAFtDb250ZW50X1R5cGVzXS54bWxQSwECLQAUAAYACAAAACEAOP0h/9YAAACUAQAA&#10;CwAAAAAAAAAAAAAAAAAvAQAAX3JlbHMvLnJlbHNQSwECLQAUAAYACAAAACEAIK10GEACAACIBAAA&#10;DgAAAAAAAAAAAAAAAAAuAgAAZHJzL2Uyb0RvYy54bWxQSwECLQAUAAYACAAAACEAJOPe6t8AAAAK&#10;AQAADwAAAAAAAAAAAAAAAACaBAAAZHJzL2Rvd25yZXYueG1sUEsFBgAAAAAEAAQA8wAAAKYFAAAA&#10;AA==&#10;" fillcolor="#4f81bd [3204]" stroked="f" strokeweight=".5pt">
              <v:fill opacity="0"/>
              <v:path arrowok="t"/>
              <v:textbox style="layout-flow:vertical" inset="0,0,0,0">
                <w:txbxContent>
                  <w:p w14:paraId="5F9721BB" w14:textId="0D802134" w:rsidR="000132A8" w:rsidRPr="006A123D" w:rsidRDefault="000218D4" w:rsidP="000132A8">
                    <w:pPr>
                      <w:pStyle w:val="Header"/>
                      <w:jc w:val="right"/>
                    </w:pPr>
                    <w:fldSimple w:instr="TITLE  \* MERGEFORMAT">
                      <w:r>
                        <w:t>A/79/XXX/Annex</w:t>
                      </w:r>
                    </w:fldSimple>
                  </w:p>
                  <w:p w14:paraId="2428B56E" w14:textId="77777777" w:rsidR="000132A8" w:rsidRDefault="000132A8"/>
                </w:txbxContent>
              </v:textbox>
              <w10:wrap anchorx="page"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E92FA" w14:textId="69231D66" w:rsidR="00A22E4C" w:rsidRPr="00A22E4C" w:rsidRDefault="000218D4" w:rsidP="00A22E4C">
    <w:pPr>
      <w:pStyle w:val="Header"/>
    </w:pPr>
    <w:fldSimple w:instr="TITLE  \* MERGEFORMAT">
      <w:r>
        <w:t>A/79/XXX/Annex</w:t>
      </w:r>
    </w:fldSimple>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1AA4" w14:textId="422B4B4A" w:rsidR="00A22E4C" w:rsidRPr="00A22E4C" w:rsidRDefault="000218D4" w:rsidP="00A22E4C">
    <w:pPr>
      <w:pStyle w:val="Header"/>
      <w:jc w:val="right"/>
    </w:pPr>
    <w:fldSimple w:instr="TITLE  \* MERGEFORMAT">
      <w:r>
        <w:t>A/79/XXX/Annex</w:t>
      </w:r>
    </w:fldSimple>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3B9DA" w14:textId="05D1C807" w:rsidR="007E7015" w:rsidRPr="007E7015" w:rsidRDefault="007E7015" w:rsidP="007E7015">
    <w:r>
      <w:rPr>
        <w:noProof/>
      </w:rPr>
      <mc:AlternateContent>
        <mc:Choice Requires="wps">
          <w:drawing>
            <wp:anchor distT="0" distB="0" distL="114300" distR="114300" simplePos="0" relativeHeight="251658253" behindDoc="0" locked="0" layoutInCell="1" allowOverlap="1" wp14:anchorId="5BF36C70" wp14:editId="6E0E8308">
              <wp:simplePos x="0" y="0"/>
              <wp:positionH relativeFrom="page">
                <wp:posOffset>9935845</wp:posOffset>
              </wp:positionH>
              <wp:positionV relativeFrom="margin">
                <wp:posOffset>0</wp:posOffset>
              </wp:positionV>
              <wp:extent cx="215900" cy="6120130"/>
              <wp:effectExtent l="0" t="0" r="0" b="0"/>
              <wp:wrapNone/>
              <wp:docPr id="1113871916" name="Text Box 111387191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F7D89D9" w14:textId="4FA19B04" w:rsidR="007E7015" w:rsidRPr="00A22E4C" w:rsidRDefault="000218D4" w:rsidP="007E7015">
                          <w:pPr>
                            <w:pStyle w:val="Header"/>
                          </w:pPr>
                          <w:fldSimple w:instr="TITLE  \* MERGEFORMAT">
                            <w:r>
                              <w:t>A/79/XXX/Annex</w:t>
                            </w:r>
                          </w:fldSimple>
                        </w:p>
                        <w:p w14:paraId="5AB25159" w14:textId="77777777" w:rsidR="007E7015" w:rsidRDefault="007E701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BF36C70" id="_x0000_t202" coordsize="21600,21600" o:spt="202" path="m,l,21600r21600,l21600,xe">
              <v:stroke joinstyle="miter"/>
              <v:path gradientshapeok="t" o:connecttype="rect"/>
            </v:shapetype>
            <v:shape id="Text Box 1113871916" o:spid="_x0000_s1050" type="#_x0000_t202" style="position:absolute;margin-left:782.35pt;margin-top:0;width:17pt;height:481.9pt;z-index:251658253;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27eQIAAAcFAAAOAAAAZHJzL2Uyb0RvYy54bWysVMFu2zAMvQ/YPwi6r07StViDOkXWrsOA&#10;oi3QDj0zshwbkEVNUhJnX78nOW63bodh2EWmJOqRfHz0+UXfGbHVPrRsSzk9mkihreKqtetSfn28&#10;fvdBihDJVmTY6lLudZAXi7dvzndurmfcsKm0FwCxYb5zpWxidPOiCKrRHYUjdtrismbfUcTWr4vK&#10;0w7onSlmk8lpsWNfOc9Kh4DTq+FSLjJ+XWsV7+o66ChMKZFbzKvP6yqtxeKc5mtPrmnVIQ36hyw6&#10;ai2CPkNdUSSx8e1vUF2rPAeu45HiruC6bpXONaCa6eRVNQ8NOZ1rATnBPdMU/h+sut0+uHsvYv+R&#10;ezQwEbJzYR5wmOrpa9+lLzIVuAeF+2fadB+FwuFsenI2wY3C1ekUdRxnXouX186H+FlzJ5JRSo+2&#10;ZLZoexMiIsJ1dEnBApu2um6NyZskBX1pvNgSmkhKaRunw3PjGhqOx4hZOMk7g/4CZKzYIcHjk5Qq&#10;QWu1oQizc1Upg11LQWYNEavoM7rllEIWSEruikIzxMqog3I8b2yVXRpN1Sdbibh3kLmF2GUK1+lK&#10;CqMBm6zsGak1f+MJUoxFGS/tSFbsV71okfHs/dirFVd7tNDzoO7g1HWLhG8oxHvykDMKxojGOyy1&#10;YWTFB0uKhv33P50n/1KmFWVgPMDQtw15FGW+WOgPkHE0/GisRsNuuktGs6YYfqeyiQc+mtGsPXdP&#10;mNxlioIrsgqZlBLRBvMyDkOKyVd6ucxOmBhH8cY+OJWgkzhSYx77J/LuIK0IUd7yODg0f6WwwTe9&#10;tLzcRK7bLL9E7MDigW9MWxbQ4c+QxvnnffZ6+X8tfgAAAP//AwBQSwMEFAAGAAgAAAAhAGFZMmLc&#10;AAAACgEAAA8AAABkcnMvZG93bnJldi54bWxMj81OwzAQhO9IvIO1SNyoU0pDGuJUgAScQKLA3YmX&#10;JGCvrdhpw9uzPcHx04zmp9rOzoo9jnHwpGC5yEAgtd4M1Cl4f3u4KEDEpMlo6wkV/GCEbX16UunS&#10;+AO94n6XOsEhFEutoE8plFLGtken48IHJNY+/eh0Yhw7aUZ94HBn5WWW5dLpgbih1wHve2y/d5NT&#10;0DwOL/ruKTx/udWHCdZNXVxOSp2fzbc3IBLO6c8Mx/k8HWre1PiJTBSWeZ1fXbNXAV866utNwdwo&#10;2OSrAmRdyf8X6l8AAAD//wMAUEsBAi0AFAAGAAgAAAAhALaDOJL+AAAA4QEAABMAAAAAAAAAAAAA&#10;AAAAAAAAAFtDb250ZW50X1R5cGVzXS54bWxQSwECLQAUAAYACAAAACEAOP0h/9YAAACUAQAACwAA&#10;AAAAAAAAAAAAAAAvAQAAX3JlbHMvLnJlbHNQSwECLQAUAAYACAAAACEAlLs9u3kCAAAHBQAADgAA&#10;AAAAAAAAAAAAAAAuAgAAZHJzL2Uyb0RvYy54bWxQSwECLQAUAAYACAAAACEAYVkyYtwAAAAKAQAA&#10;DwAAAAAAAAAAAAAAAADTBAAAZHJzL2Rvd25yZXYueG1sUEsFBgAAAAAEAAQA8wAAANwFAAAAAA==&#10;" fillcolor="#4f81bd [3204]" stroked="f" strokeweight=".5pt">
              <v:fill opacity="0"/>
              <v:stroke joinstyle="round"/>
              <v:textbox style="layout-flow:vertical" inset="0,0,0,0">
                <w:txbxContent>
                  <w:p w14:paraId="4F7D89D9" w14:textId="4FA19B04" w:rsidR="007E7015" w:rsidRPr="00A22E4C" w:rsidRDefault="000218D4" w:rsidP="007E7015">
                    <w:pPr>
                      <w:pStyle w:val="Header"/>
                    </w:pPr>
                    <w:fldSimple w:instr="TITLE  \* MERGEFORMAT">
                      <w:r>
                        <w:t>A/79/XXX/Annex</w:t>
                      </w:r>
                    </w:fldSimple>
                  </w:p>
                  <w:p w14:paraId="5AB25159" w14:textId="77777777" w:rsidR="007E7015" w:rsidRDefault="007E7015"/>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3C348" w14:textId="61BE9EB6" w:rsidR="00DF31F0" w:rsidRPr="00DF31F0" w:rsidRDefault="00DF31F0" w:rsidP="00DF31F0">
    <w:r>
      <w:rPr>
        <w:noProof/>
      </w:rPr>
      <mc:AlternateContent>
        <mc:Choice Requires="wps">
          <w:drawing>
            <wp:anchor distT="0" distB="0" distL="114300" distR="114300" simplePos="0" relativeHeight="251658240" behindDoc="0" locked="0" layoutInCell="1" allowOverlap="1" wp14:anchorId="68DB940A" wp14:editId="7074FAF8">
              <wp:simplePos x="0" y="0"/>
              <wp:positionH relativeFrom="page">
                <wp:posOffset>9935845</wp:posOffset>
              </wp:positionH>
              <wp:positionV relativeFrom="margin">
                <wp:posOffset>0</wp:posOffset>
              </wp:positionV>
              <wp:extent cx="215900" cy="6120130"/>
              <wp:effectExtent l="0" t="0" r="0" b="0"/>
              <wp:wrapNone/>
              <wp:docPr id="1738309548" name="Text Box 1738309548"/>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A867D80" w14:textId="64CA462C" w:rsidR="00DF31F0" w:rsidRPr="00AB6DA5" w:rsidRDefault="000218D4" w:rsidP="00DF31F0">
                          <w:pPr>
                            <w:pStyle w:val="Header"/>
                          </w:pPr>
                          <w:fldSimple w:instr="TITLE  \* MERGEFORMAT">
                            <w:r>
                              <w:t>A/79/XXX/Annex</w:t>
                            </w:r>
                          </w:fldSimple>
                        </w:p>
                        <w:p w14:paraId="1DB06817" w14:textId="77777777" w:rsidR="00DF31F0" w:rsidRDefault="00DF31F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8DB940A" id="_x0000_t202" coordsize="21600,21600" o:spt="202" path="m,l,21600r21600,l21600,xe">
              <v:stroke joinstyle="miter"/>
              <v:path gradientshapeok="t" o:connecttype="rect"/>
            </v:shapetype>
            <v:shape id="Text Box 1738309548" o:spid="_x0000_s1026" type="#_x0000_t202" style="position:absolute;margin-left:782.35pt;margin-top:0;width:17pt;height:481.9pt;z-index:25165824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3A867D80" w14:textId="64CA462C" w:rsidR="00DF31F0" w:rsidRPr="00AB6DA5" w:rsidRDefault="000218D4" w:rsidP="00DF31F0">
                    <w:pPr>
                      <w:pStyle w:val="Header"/>
                    </w:pPr>
                    <w:fldSimple w:instr="TITLE  \* MERGEFORMAT">
                      <w:r>
                        <w:t>A/79/XXX/Annex</w:t>
                      </w:r>
                    </w:fldSimple>
                  </w:p>
                  <w:p w14:paraId="1DB06817" w14:textId="77777777" w:rsidR="00DF31F0" w:rsidRDefault="00DF31F0"/>
                </w:txbxContent>
              </v:textbox>
              <w10:wrap anchorx="page" anchory="margin"/>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DA7A" w14:textId="673B8A3E" w:rsidR="007E7015" w:rsidRPr="007E7015" w:rsidRDefault="007E7015" w:rsidP="007E7015">
    <w:r>
      <w:rPr>
        <w:noProof/>
      </w:rPr>
      <mc:AlternateContent>
        <mc:Choice Requires="wps">
          <w:drawing>
            <wp:anchor distT="0" distB="0" distL="114300" distR="114300" simplePos="0" relativeHeight="251658255" behindDoc="0" locked="0" layoutInCell="1" allowOverlap="1" wp14:anchorId="7233593E" wp14:editId="1AE153E2">
              <wp:simplePos x="0" y="0"/>
              <wp:positionH relativeFrom="page">
                <wp:posOffset>9935845</wp:posOffset>
              </wp:positionH>
              <wp:positionV relativeFrom="margin">
                <wp:posOffset>0</wp:posOffset>
              </wp:positionV>
              <wp:extent cx="215900" cy="6120130"/>
              <wp:effectExtent l="0" t="0" r="0" b="0"/>
              <wp:wrapNone/>
              <wp:docPr id="1834327757" name="Text Box 1834327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1296648C" w14:textId="67C07007" w:rsidR="007E7015" w:rsidRPr="00A22E4C" w:rsidRDefault="000218D4" w:rsidP="007E7015">
                          <w:pPr>
                            <w:pStyle w:val="Header"/>
                            <w:jc w:val="right"/>
                          </w:pPr>
                          <w:fldSimple w:instr="TITLE  \* MERGEFORMAT">
                            <w:r>
                              <w:t>A/79/XXX/Annex</w:t>
                            </w:r>
                          </w:fldSimple>
                        </w:p>
                        <w:p w14:paraId="39F1F641" w14:textId="77777777" w:rsidR="007E7015" w:rsidRDefault="007E701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233593E" id="_x0000_t202" coordsize="21600,21600" o:spt="202" path="m,l,21600r21600,l21600,xe">
              <v:stroke joinstyle="miter"/>
              <v:path gradientshapeok="t" o:connecttype="rect"/>
            </v:shapetype>
            <v:shape id="Text Box 1834327757" o:spid="_x0000_s1051" type="#_x0000_t202" style="position:absolute;margin-left:782.35pt;margin-top:0;width:17pt;height:481.9pt;z-index:251658255;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MQQIAAIgEAAAOAAAAZHJzL2Uyb0RvYy54bWysVMFu2zAMvQ/YPwi6L3ZSpNiMOEWWIsOA&#10;oC2QFj0zshwbk0VNUmJnXz9KtpOt22nYRaYkiuR7fPTirmsUO0nratQ5n05SzqQWWNT6kPOX582H&#10;j5w5D7oAhVrm/Cwdv1u+f7doTSZnWKEqpGUURLusNTmvvDdZkjhRyQbcBI3UdFmibcDT1h6SwkJL&#10;0RuVzNL0NmnRFsaikM7R6X1/yZcxfllK4R/L0knPVM6pNh9XG9d9WJPlArKDBVPVYigD/qGKBmpN&#10;SS+h7sEDO9r6j1BNLSw6LP1EYJNgWdZCRgyEZpq+QbOrwMiIhchx5kKT+39hxcNpZ54s891n7KiB&#10;EYQzWxTfHHGTtMZlg0/g1GWOvAPQrrRN+BIERg+J2/OFT9l5JuhwNp1/SulG0NXtlADeRMKT62tj&#10;nf8isWHByLmlfsUK4LR1PuSHbHQJyRyqutjUSsVN0IhcK8tOQN0FIaT2PQBQpoL+eMwYFRW8Y9Df&#10;AinNWirwZp7G3BpDhj650gMHPexAgO/2HasLQjcP6glHeyzOxKHFXl7OiE1NeLbg/BNY0hNxQDPi&#10;H2kpFVIyHCzOKrQ//nYe/HMeVs5a0mfO3fcjWMmZ+qpJAEHMo2FHYz8a+tiskUiZ0vQZEU16YL0a&#10;zdJi80qjswpZ6Aq0oEpyTtl6c+37KaHRE3K1ik4kWQN+q3dGjFIJ3XnuXsGaoYWemv+Ao3Ihe9PJ&#10;3je0T+Pq6LGsY5uvLA58k9xjo4bRDPP06z56XX8gy58A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CQz5oxBAgAAiA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1296648C" w14:textId="67C07007" w:rsidR="007E7015" w:rsidRPr="00A22E4C" w:rsidRDefault="000218D4" w:rsidP="007E7015">
                    <w:pPr>
                      <w:pStyle w:val="Header"/>
                      <w:jc w:val="right"/>
                    </w:pPr>
                    <w:fldSimple w:instr="TITLE  \* MERGEFORMAT">
                      <w:r>
                        <w:t>A/79/XXX/Annex</w:t>
                      </w:r>
                    </w:fldSimple>
                  </w:p>
                  <w:p w14:paraId="39F1F641" w14:textId="77777777" w:rsidR="007E7015" w:rsidRDefault="007E7015"/>
                </w:txbxContent>
              </v:textbox>
              <w10:wrap anchorx="page"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D44B0" w14:textId="5DDDCBA4" w:rsidR="007E7015" w:rsidRPr="007E7015" w:rsidRDefault="000218D4" w:rsidP="00DF7FF4">
    <w:pPr>
      <w:pStyle w:val="Header"/>
    </w:pPr>
    <w:fldSimple w:instr="TITLE  \* MERGEFORMAT">
      <w:r>
        <w:t>A/79/XXX/Annex</w:t>
      </w:r>
    </w:fldSimple>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FFA3" w14:textId="70AF8AF5" w:rsidR="007E7015" w:rsidRPr="007E7015" w:rsidRDefault="000218D4" w:rsidP="00DF7FF4">
    <w:pPr>
      <w:pStyle w:val="Header"/>
      <w:jc w:val="right"/>
    </w:pPr>
    <w:fldSimple w:instr="TITLE  \* MERGEFORMAT">
      <w:r>
        <w:t>A/79/XXX/Annex</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6972" w14:textId="70E42DBC" w:rsidR="00DF31F0" w:rsidRPr="00DF31F0" w:rsidRDefault="00DF31F0" w:rsidP="00DF31F0">
    <w:r>
      <w:rPr>
        <w:noProof/>
      </w:rPr>
      <mc:AlternateContent>
        <mc:Choice Requires="wps">
          <w:drawing>
            <wp:anchor distT="0" distB="0" distL="114300" distR="114300" simplePos="0" relativeHeight="251658242" behindDoc="0" locked="0" layoutInCell="1" allowOverlap="1" wp14:anchorId="7CBB7756" wp14:editId="3DA5C33E">
              <wp:simplePos x="0" y="0"/>
              <wp:positionH relativeFrom="page">
                <wp:posOffset>9935845</wp:posOffset>
              </wp:positionH>
              <wp:positionV relativeFrom="margin">
                <wp:posOffset>0</wp:posOffset>
              </wp:positionV>
              <wp:extent cx="215900" cy="6120130"/>
              <wp:effectExtent l="0" t="0" r="0" b="0"/>
              <wp:wrapNone/>
              <wp:docPr id="562485734" name="Text Box 562485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0781B9A9" w14:textId="06DA8F52" w:rsidR="00DF31F0" w:rsidRPr="00AB6DA5" w:rsidRDefault="000218D4" w:rsidP="00DF31F0">
                          <w:pPr>
                            <w:pStyle w:val="Header"/>
                            <w:jc w:val="right"/>
                          </w:pPr>
                          <w:fldSimple w:instr="TITLE  \* MERGEFORMAT">
                            <w:r>
                              <w:t>A/79/XXX/Annex</w:t>
                            </w:r>
                          </w:fldSimple>
                        </w:p>
                        <w:p w14:paraId="3BDB546E" w14:textId="77777777" w:rsidR="00DF31F0" w:rsidRDefault="00DF31F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CBB7756" id="_x0000_t202" coordsize="21600,21600" o:spt="202" path="m,l,21600r21600,l21600,xe">
              <v:stroke joinstyle="miter"/>
              <v:path gradientshapeok="t" o:connecttype="rect"/>
            </v:shapetype>
            <v:shape id="Text Box 562485734" o:spid="_x0000_s1027" type="#_x0000_t202" style="position:absolute;margin-left:782.35pt;margin-top:0;width:17pt;height:481.9pt;z-index:25165824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JOPe6t8A&#10;AAAKAQAADwAAAGRycy9kb3ducmV2LnhtbEyPS0+DQBSF9yb+h8k1cWcH+0BAhsaa2sSNSVHT7RSu&#10;DJG5Q5hpwX/v7UqXX87JeeTryXbijINvHSm4n0UgkCpXt9Qo+Hh/uUtA+KCp1p0jVPCDHtbF9VWu&#10;s9qNtMdzGRrBIeQzrcCE0GdS+sqg1X7meiTWvtxgdWAcGlkPeuRw28l5FMXS6pa4wegenw1W3+XJ&#10;KvhcHFKMzWa3XW7Hcjd/278e5Eap25vp6RFEwCn8meEyn6dDwZuO7kS1Fx3zKl4+sFcBX7roqzRh&#10;PipI40UCssjl/wvFLwAAAP//AwBQSwECLQAUAAYACAAAACEAtoM4kv4AAADhAQAAEwAAAAAAAAAA&#10;AAAAAAAAAAAAW0NvbnRlbnRfVHlwZXNdLnhtbFBLAQItABQABgAIAAAAIQA4/SH/1gAAAJQBAAAL&#10;AAAAAAAAAAAAAAAAAC8BAABfcmVscy8ucmVsc1BLAQItABQABgAIAAAAIQDlQnJrPwIAAIcEAAAO&#10;AAAAAAAAAAAAAAAAAC4CAABkcnMvZTJvRG9jLnhtbFBLAQItABQABgAIAAAAIQAk497q3wAAAAoB&#10;AAAPAAAAAAAAAAAAAAAAAJkEAABkcnMvZG93bnJldi54bWxQSwUGAAAAAAQABADzAAAApQUAAAAA&#10;" fillcolor="#4f81bd [3204]" stroked="f" strokeweight=".5pt">
              <v:fill opacity="0"/>
              <v:path arrowok="t"/>
              <v:textbox style="layout-flow:vertical" inset="0,0,0,0">
                <w:txbxContent>
                  <w:p w14:paraId="0781B9A9" w14:textId="06DA8F52" w:rsidR="00DF31F0" w:rsidRPr="00AB6DA5" w:rsidRDefault="000218D4" w:rsidP="00DF31F0">
                    <w:pPr>
                      <w:pStyle w:val="Header"/>
                      <w:jc w:val="right"/>
                    </w:pPr>
                    <w:fldSimple w:instr="TITLE  \* MERGEFORMAT">
                      <w:r>
                        <w:t>A/79/XXX/Annex</w:t>
                      </w:r>
                    </w:fldSimple>
                  </w:p>
                  <w:p w14:paraId="3BDB546E" w14:textId="77777777" w:rsidR="00DF31F0" w:rsidRDefault="00DF31F0"/>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1437" w14:textId="1D1FC9EB" w:rsidR="00BA6E75" w:rsidRPr="00BA6E75" w:rsidRDefault="000218D4" w:rsidP="00BA6E75">
    <w:pPr>
      <w:pStyle w:val="Header"/>
      <w:jc w:val="right"/>
    </w:pPr>
    <w:fldSimple w:instr="TITLE  \* MERGEFORMAT">
      <w:r>
        <w:t>A/79/XXX/Annex</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EA36" w14:textId="67B62674" w:rsidR="00BA6E75" w:rsidRPr="00BA6E75" w:rsidRDefault="000218D4" w:rsidP="00BA6E75">
    <w:pPr>
      <w:pStyle w:val="Header"/>
    </w:pPr>
    <w:fldSimple w:instr="TITLE  \* MERGEFORMAT">
      <w:r>
        <w:t>A/79/XXX/Annex</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25FA" w14:textId="3E66AC19" w:rsidR="00F34BFD" w:rsidRPr="00F34BFD" w:rsidRDefault="00F34BFD" w:rsidP="00F34BFD">
    <w:r>
      <w:rPr>
        <w:noProof/>
      </w:rPr>
      <mc:AlternateContent>
        <mc:Choice Requires="wps">
          <w:drawing>
            <wp:anchor distT="0" distB="0" distL="114300" distR="114300" simplePos="0" relativeHeight="251658259" behindDoc="0" locked="0" layoutInCell="1" allowOverlap="1" wp14:anchorId="03E50AA9" wp14:editId="477CDDAF">
              <wp:simplePos x="0" y="0"/>
              <wp:positionH relativeFrom="page">
                <wp:posOffset>9935845</wp:posOffset>
              </wp:positionH>
              <wp:positionV relativeFrom="margin">
                <wp:posOffset>0</wp:posOffset>
              </wp:positionV>
              <wp:extent cx="215900" cy="6120130"/>
              <wp:effectExtent l="0" t="0" r="0" b="0"/>
              <wp:wrapNone/>
              <wp:docPr id="668253851" name="Text Box 668253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50590215" w14:textId="14EF2903" w:rsidR="00F34BFD" w:rsidRPr="00BA6E75" w:rsidRDefault="000218D4" w:rsidP="00F34BFD">
                          <w:pPr>
                            <w:pStyle w:val="Header"/>
                            <w:jc w:val="right"/>
                          </w:pPr>
                          <w:fldSimple w:instr="TITLE  \* MERGEFORMAT">
                            <w:r>
                              <w:t>A/79/XXX/Annex</w:t>
                            </w:r>
                          </w:fldSimple>
                        </w:p>
                        <w:p w14:paraId="6CAC186E" w14:textId="77777777" w:rsidR="00F34BFD" w:rsidRDefault="00F34BF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3E50AA9" id="_x0000_t202" coordsize="21600,21600" o:spt="202" path="m,l,21600r21600,l21600,xe">
              <v:stroke joinstyle="miter"/>
              <v:path gradientshapeok="t" o:connecttype="rect"/>
            </v:shapetype>
            <v:shape id="Text Box 668253851" o:spid="_x0000_s1030" type="#_x0000_t202" style="position:absolute;margin-left:782.35pt;margin-top:0;width:17pt;height:481.9pt;z-index:25165825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TaQQIAAIcEAAAOAAAAZHJzL2Uyb0RvYy54bWysVMFu2zAMvQ/YPwi6L07StdiMOkWWIsOA&#10;oC2QDj0zshwLk0VNUmJnXz9KtpOt22nYRaYkiuR7j/TtXddodpTOKzQFn02mnEkjsFRmX/Cvz+t3&#10;HzjzAUwJGo0s+El6frd4++a2tbmcY426lI5REOPz1ha8DsHmWeZFLRvwE7TS0GWFroFAW7fPSgct&#10;RW90Np9Ob7IWXWkdCuk9nd73l3yR4leVFOGxqrwMTBecagtpdWndxTVb3EK+d2BrJYYy4B+qaEAZ&#10;SnoOdQ8B2MGpP0I1Sjj0WIWJwCbDqlJCJgyEZjZ9hWZbg5UJC5Hj7Zkm///Ciofj1j45FrpP2JGA&#10;CYS3GxTfPHGTtdbng0/k1OeevCPQrnJN/BIERg+J29OZT9kFJuhwPrv+OKUbQVc3MwJ4lQjPLq+t&#10;8+GzxIZFo+CO9EoVwHHjQ8wP+egSk3nUqlwrrdMm9ohcaceOQOqCENKEHgBoW0N/PGZMHRW9U9Df&#10;AmnDWirw6nqachuMGfrk2gwc9LAjAaHbdUyVBX8fmyee7LA8EYUO++7yVqwVwdmAD0/gqJ2IAhqR&#10;8EhLpZFy4WBxVqP78bfz6F/wuHLWUnsW3H8/gJOc6S+G9I+9PBpuNHajYQ7NComTGQ2fFcmkBy7o&#10;0awcNi80OcuYha7ACKqk4JStN1ehHxKaPCGXy+REHWshbMzWirFTojjP3Qs4OygYSPsHHBsX8ldC&#10;9r5RPYPLQ8BKJZUvLA50U7cnnYbJjOP06z55Xf4fi58A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GB7xNpBAgAAhw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50590215" w14:textId="14EF2903" w:rsidR="00F34BFD" w:rsidRPr="00BA6E75" w:rsidRDefault="000218D4" w:rsidP="00F34BFD">
                    <w:pPr>
                      <w:pStyle w:val="Header"/>
                      <w:jc w:val="right"/>
                    </w:pPr>
                    <w:fldSimple w:instr="TITLE  \* MERGEFORMAT">
                      <w:r>
                        <w:t>A/79/XXX/Annex</w:t>
                      </w:r>
                    </w:fldSimple>
                  </w:p>
                  <w:p w14:paraId="6CAC186E" w14:textId="77777777" w:rsidR="00F34BFD" w:rsidRDefault="00F34BFD"/>
                </w:txbxContent>
              </v:textbox>
              <w10:wrap anchorx="page"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FBC4A" w14:textId="0B838F1B" w:rsidR="00F34BFD" w:rsidRPr="00F34BFD" w:rsidRDefault="00F34BFD" w:rsidP="00F34BFD">
    <w:r>
      <w:rPr>
        <w:noProof/>
      </w:rPr>
      <mc:AlternateContent>
        <mc:Choice Requires="wps">
          <w:drawing>
            <wp:anchor distT="0" distB="0" distL="114300" distR="114300" simplePos="0" relativeHeight="251658257" behindDoc="0" locked="0" layoutInCell="1" allowOverlap="1" wp14:anchorId="5115AAA4" wp14:editId="58265E16">
              <wp:simplePos x="0" y="0"/>
              <wp:positionH relativeFrom="page">
                <wp:posOffset>9935845</wp:posOffset>
              </wp:positionH>
              <wp:positionV relativeFrom="margin">
                <wp:posOffset>0</wp:posOffset>
              </wp:positionV>
              <wp:extent cx="215900" cy="6120130"/>
              <wp:effectExtent l="0" t="0" r="0" b="0"/>
              <wp:wrapNone/>
              <wp:docPr id="1707828266" name="Text Box 170782826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978117D" w14:textId="79603971" w:rsidR="00F34BFD" w:rsidRPr="00BA6E75" w:rsidRDefault="000218D4" w:rsidP="00F34BFD">
                          <w:pPr>
                            <w:pStyle w:val="Header"/>
                          </w:pPr>
                          <w:fldSimple w:instr="TITLE  \* MERGEFORMAT">
                            <w:r>
                              <w:t>A/79/XXX/Annex</w:t>
                            </w:r>
                          </w:fldSimple>
                        </w:p>
                        <w:p w14:paraId="05E63C59" w14:textId="77777777" w:rsidR="00F34BFD" w:rsidRDefault="00F34BF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115AAA4" id="_x0000_t202" coordsize="21600,21600" o:spt="202" path="m,l,21600r21600,l21600,xe">
              <v:stroke joinstyle="miter"/>
              <v:path gradientshapeok="t" o:connecttype="rect"/>
            </v:shapetype>
            <v:shape id="Text Box 1707828266" o:spid="_x0000_s1031" type="#_x0000_t202" style="position:absolute;margin-left:782.35pt;margin-top:0;width:17pt;height:481.9pt;z-index:251658257;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a3eAIAAAYFAAAOAAAAZHJzL2Uyb0RvYy54bWysVMFu2zAMvQ/YPwi6r05atNiCOkWWrsOA&#10;oi3QDj0zshwbkEVNUhJnX78nOU63bodh2EWmJOqRfHz05VXfGbHVPrRsSzk9mUihreKqtetSfn26&#10;efdeihDJVmTY6lLudZBX87dvLndupk+5YVNpLwBiw2znStnE6GZFEVSjOwon7LTFZc2+o4itXxeV&#10;px3QO1OcTiYXxY595TwrHQJOr4dLOc/4da1VvK/roKMwpURuMa8+r6u0FvNLmq09uaZVhzToH7Lo&#10;qLUIeoS6pkhi49vfoLpWeQ5cxxPFXcF13Sqda0A108mrah4bcjrXAnKCO9IU/h+suts+ugcvYv+R&#10;ezQwEbJzYRZwmOrpa9+lLzIVuAeF+yNtuo9C4fB0ev5hghuFq4sp6jjLvBYvr50P8bPmTiSjlB5t&#10;yWzR9jZERITr6JKCBTZtddMakzdJCnppvNgSmkhKaRunw3PjGhqOx4hZOMk7g/4CZKzYIcGz85Qq&#10;QWu1oQizc1Upg11LQWYNEavoM7rllEIWSErumkIzxMqog3I8b2yVXRpN1Sdbibh3kLmF2GUK1+lK&#10;CqMBm6zsGak1f+MJUoxFGS/tSFbsV71okfH52KoVV3t00PMg7uDUTYt8bynEB/JQM+rFhMZ7LLVh&#10;JMUHS4qG/fc/nSf/UqYVVWA6QNC3DXnUZL5YyA+QcTT8aKxGw266JaNXU8y+U9nEAx/NaNaeu2cM&#10;7iJFwRVZhUxKiWiDuYzDjGLwlV4sshMGxlG8tY9OJeikjdSXp/6ZvDsoK0KTdzzODc1eCWzwTS8t&#10;LzaR6zarL/E6sHigG8OW9XP4MaRp/nmfvV5+X/Mf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C4vSa3eAIAAAY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7978117D" w14:textId="79603971" w:rsidR="00F34BFD" w:rsidRPr="00BA6E75" w:rsidRDefault="000218D4" w:rsidP="00F34BFD">
                    <w:pPr>
                      <w:pStyle w:val="Header"/>
                    </w:pPr>
                    <w:fldSimple w:instr="TITLE  \* MERGEFORMAT">
                      <w:r>
                        <w:t>A/79/XXX/Annex</w:t>
                      </w:r>
                    </w:fldSimple>
                  </w:p>
                  <w:p w14:paraId="05E63C59" w14:textId="77777777" w:rsidR="00F34BFD" w:rsidRDefault="00F34BFD"/>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E4FF7" w14:textId="390C59CA" w:rsidR="00F34BFD" w:rsidRPr="00F34BFD" w:rsidRDefault="000218D4" w:rsidP="002A212B">
    <w:pPr>
      <w:pStyle w:val="Header"/>
      <w:jc w:val="right"/>
    </w:pPr>
    <w:fldSimple w:instr="TITLE  \* MERGEFORMAT">
      <w:r>
        <w:t>A/79/XXX/Annex</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05D92"/>
    <w:multiLevelType w:val="hybridMultilevel"/>
    <w:tmpl w:val="2FFC5DB6"/>
    <w:lvl w:ilvl="0" w:tplc="08090001">
      <w:start w:val="1"/>
      <w:numFmt w:val="bullet"/>
      <w:lvlText w:val=""/>
      <w:lvlJc w:val="left"/>
      <w:pPr>
        <w:ind w:left="1290" w:hanging="36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0E004448"/>
    <w:multiLevelType w:val="hybridMultilevel"/>
    <w:tmpl w:val="9E5CBAA4"/>
    <w:lvl w:ilvl="0" w:tplc="411664F0">
      <w:start w:val="7"/>
      <w:numFmt w:val="bullet"/>
      <w:lvlText w:val="-"/>
      <w:lvlJc w:val="left"/>
      <w:pPr>
        <w:ind w:left="2107"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562CBA"/>
    <w:multiLevelType w:val="hybridMultilevel"/>
    <w:tmpl w:val="33BE56D2"/>
    <w:lvl w:ilvl="0" w:tplc="411664F0">
      <w:start w:val="7"/>
      <w:numFmt w:val="bullet"/>
      <w:lvlText w:val="-"/>
      <w:lvlJc w:val="left"/>
      <w:pPr>
        <w:ind w:left="2107"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C45EA7"/>
    <w:multiLevelType w:val="hybridMultilevel"/>
    <w:tmpl w:val="C30C2EA6"/>
    <w:lvl w:ilvl="0" w:tplc="411664F0">
      <w:start w:val="7"/>
      <w:numFmt w:val="bullet"/>
      <w:lvlText w:val="-"/>
      <w:lvlJc w:val="left"/>
      <w:pPr>
        <w:ind w:left="2107" w:hanging="360"/>
      </w:pPr>
      <w:rPr>
        <w:rFonts w:ascii="Times New Roman" w:eastAsiaTheme="minorHAnsi" w:hAnsi="Times New Roman" w:cs="Times New Roman" w:hint="default"/>
      </w:rPr>
    </w:lvl>
    <w:lvl w:ilvl="1" w:tplc="08090003" w:tentative="1">
      <w:start w:val="1"/>
      <w:numFmt w:val="bullet"/>
      <w:lvlText w:val="o"/>
      <w:lvlJc w:val="left"/>
      <w:pPr>
        <w:ind w:left="2827" w:hanging="360"/>
      </w:pPr>
      <w:rPr>
        <w:rFonts w:ascii="Courier New" w:hAnsi="Courier New" w:cs="Courier New" w:hint="default"/>
      </w:rPr>
    </w:lvl>
    <w:lvl w:ilvl="2" w:tplc="08090005" w:tentative="1">
      <w:start w:val="1"/>
      <w:numFmt w:val="bullet"/>
      <w:lvlText w:val=""/>
      <w:lvlJc w:val="left"/>
      <w:pPr>
        <w:ind w:left="3547" w:hanging="360"/>
      </w:pPr>
      <w:rPr>
        <w:rFonts w:ascii="Wingdings" w:hAnsi="Wingdings" w:hint="default"/>
      </w:rPr>
    </w:lvl>
    <w:lvl w:ilvl="3" w:tplc="08090001" w:tentative="1">
      <w:start w:val="1"/>
      <w:numFmt w:val="bullet"/>
      <w:lvlText w:val=""/>
      <w:lvlJc w:val="left"/>
      <w:pPr>
        <w:ind w:left="4267" w:hanging="360"/>
      </w:pPr>
      <w:rPr>
        <w:rFonts w:ascii="Symbol" w:hAnsi="Symbol" w:hint="default"/>
      </w:rPr>
    </w:lvl>
    <w:lvl w:ilvl="4" w:tplc="08090003" w:tentative="1">
      <w:start w:val="1"/>
      <w:numFmt w:val="bullet"/>
      <w:lvlText w:val="o"/>
      <w:lvlJc w:val="left"/>
      <w:pPr>
        <w:ind w:left="4987" w:hanging="360"/>
      </w:pPr>
      <w:rPr>
        <w:rFonts w:ascii="Courier New" w:hAnsi="Courier New" w:cs="Courier New" w:hint="default"/>
      </w:rPr>
    </w:lvl>
    <w:lvl w:ilvl="5" w:tplc="08090005" w:tentative="1">
      <w:start w:val="1"/>
      <w:numFmt w:val="bullet"/>
      <w:lvlText w:val=""/>
      <w:lvlJc w:val="left"/>
      <w:pPr>
        <w:ind w:left="5707" w:hanging="360"/>
      </w:pPr>
      <w:rPr>
        <w:rFonts w:ascii="Wingdings" w:hAnsi="Wingdings" w:hint="default"/>
      </w:rPr>
    </w:lvl>
    <w:lvl w:ilvl="6" w:tplc="08090001" w:tentative="1">
      <w:start w:val="1"/>
      <w:numFmt w:val="bullet"/>
      <w:lvlText w:val=""/>
      <w:lvlJc w:val="left"/>
      <w:pPr>
        <w:ind w:left="6427" w:hanging="360"/>
      </w:pPr>
      <w:rPr>
        <w:rFonts w:ascii="Symbol" w:hAnsi="Symbol" w:hint="default"/>
      </w:rPr>
    </w:lvl>
    <w:lvl w:ilvl="7" w:tplc="08090003" w:tentative="1">
      <w:start w:val="1"/>
      <w:numFmt w:val="bullet"/>
      <w:lvlText w:val="o"/>
      <w:lvlJc w:val="left"/>
      <w:pPr>
        <w:ind w:left="7147" w:hanging="360"/>
      </w:pPr>
      <w:rPr>
        <w:rFonts w:ascii="Courier New" w:hAnsi="Courier New" w:cs="Courier New" w:hint="default"/>
      </w:rPr>
    </w:lvl>
    <w:lvl w:ilvl="8" w:tplc="08090005" w:tentative="1">
      <w:start w:val="1"/>
      <w:numFmt w:val="bullet"/>
      <w:lvlText w:val=""/>
      <w:lvlJc w:val="left"/>
      <w:pPr>
        <w:ind w:left="7867" w:hanging="360"/>
      </w:pPr>
      <w:rPr>
        <w:rFonts w:ascii="Wingdings" w:hAnsi="Wingdings" w:hint="default"/>
      </w:rPr>
    </w:lvl>
  </w:abstractNum>
  <w:abstractNum w:abstractNumId="18" w15:restartNumberingAfterBreak="0">
    <w:nsid w:val="1CC6036E"/>
    <w:multiLevelType w:val="hybridMultilevel"/>
    <w:tmpl w:val="68667C4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035031"/>
    <w:multiLevelType w:val="hybridMultilevel"/>
    <w:tmpl w:val="2D02181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CE26B2"/>
    <w:multiLevelType w:val="hybridMultilevel"/>
    <w:tmpl w:val="8AD2143C"/>
    <w:lvl w:ilvl="0" w:tplc="047A319C">
      <w:start w:val="2"/>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3ECB40B6"/>
    <w:multiLevelType w:val="hybridMultilevel"/>
    <w:tmpl w:val="74DE0300"/>
    <w:lvl w:ilvl="0" w:tplc="639605A2">
      <w:start w:val="3"/>
      <w:numFmt w:val="bullet"/>
      <w:lvlText w:val="-"/>
      <w:lvlJc w:val="left"/>
      <w:pPr>
        <w:ind w:left="1494" w:hanging="360"/>
      </w:pPr>
      <w:rPr>
        <w:rFonts w:ascii="Times New Roman" w:eastAsiaTheme="minorHAnsi" w:hAnsi="Times New Roman" w:cs="Times New Roman" w:hint="default"/>
        <w:b w:val="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42A56E67"/>
    <w:multiLevelType w:val="hybridMultilevel"/>
    <w:tmpl w:val="057CA880"/>
    <w:lvl w:ilvl="0" w:tplc="FAF41A08">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26" w15:restartNumberingAfterBreak="0">
    <w:nsid w:val="4911425F"/>
    <w:multiLevelType w:val="hybridMultilevel"/>
    <w:tmpl w:val="33BAEEF6"/>
    <w:lvl w:ilvl="0" w:tplc="7616BEC6">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A7E1304"/>
    <w:multiLevelType w:val="hybridMultilevel"/>
    <w:tmpl w:val="7EB6B37A"/>
    <w:lvl w:ilvl="0" w:tplc="0809000F">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8" w15:restartNumberingAfterBreak="0">
    <w:nsid w:val="4B4C033B"/>
    <w:multiLevelType w:val="hybridMultilevel"/>
    <w:tmpl w:val="2AE27408"/>
    <w:lvl w:ilvl="0" w:tplc="DB68C44A">
      <w:start w:val="1"/>
      <w:numFmt w:val="bullet"/>
      <w:lvlText w:val="-"/>
      <w:lvlJc w:val="left"/>
      <w:pPr>
        <w:ind w:left="720" w:hanging="360"/>
      </w:pPr>
      <w:rPr>
        <w:rFonts w:ascii="Symbol" w:hAnsi="Symbol" w:hint="default"/>
      </w:rPr>
    </w:lvl>
    <w:lvl w:ilvl="1" w:tplc="EABE0F86">
      <w:start w:val="1"/>
      <w:numFmt w:val="bullet"/>
      <w:lvlText w:val="o"/>
      <w:lvlJc w:val="left"/>
      <w:pPr>
        <w:ind w:left="1440" w:hanging="360"/>
      </w:pPr>
      <w:rPr>
        <w:rFonts w:ascii="Courier New" w:hAnsi="Courier New" w:hint="default"/>
      </w:rPr>
    </w:lvl>
    <w:lvl w:ilvl="2" w:tplc="F2C2C022">
      <w:start w:val="1"/>
      <w:numFmt w:val="bullet"/>
      <w:lvlText w:val=""/>
      <w:lvlJc w:val="left"/>
      <w:pPr>
        <w:ind w:left="2160" w:hanging="360"/>
      </w:pPr>
      <w:rPr>
        <w:rFonts w:ascii="Wingdings" w:hAnsi="Wingdings" w:hint="default"/>
      </w:rPr>
    </w:lvl>
    <w:lvl w:ilvl="3" w:tplc="57A83A2A">
      <w:start w:val="1"/>
      <w:numFmt w:val="bullet"/>
      <w:lvlText w:val=""/>
      <w:lvlJc w:val="left"/>
      <w:pPr>
        <w:ind w:left="2880" w:hanging="360"/>
      </w:pPr>
      <w:rPr>
        <w:rFonts w:ascii="Symbol" w:hAnsi="Symbol" w:hint="default"/>
      </w:rPr>
    </w:lvl>
    <w:lvl w:ilvl="4" w:tplc="C800519A">
      <w:start w:val="1"/>
      <w:numFmt w:val="bullet"/>
      <w:lvlText w:val="o"/>
      <w:lvlJc w:val="left"/>
      <w:pPr>
        <w:ind w:left="3600" w:hanging="360"/>
      </w:pPr>
      <w:rPr>
        <w:rFonts w:ascii="Courier New" w:hAnsi="Courier New" w:hint="default"/>
      </w:rPr>
    </w:lvl>
    <w:lvl w:ilvl="5" w:tplc="0464B0A4">
      <w:start w:val="1"/>
      <w:numFmt w:val="bullet"/>
      <w:lvlText w:val=""/>
      <w:lvlJc w:val="left"/>
      <w:pPr>
        <w:ind w:left="4320" w:hanging="360"/>
      </w:pPr>
      <w:rPr>
        <w:rFonts w:ascii="Wingdings" w:hAnsi="Wingdings" w:hint="default"/>
      </w:rPr>
    </w:lvl>
    <w:lvl w:ilvl="6" w:tplc="2F04F39C">
      <w:start w:val="1"/>
      <w:numFmt w:val="bullet"/>
      <w:lvlText w:val=""/>
      <w:lvlJc w:val="left"/>
      <w:pPr>
        <w:ind w:left="5040" w:hanging="360"/>
      </w:pPr>
      <w:rPr>
        <w:rFonts w:ascii="Symbol" w:hAnsi="Symbol" w:hint="default"/>
      </w:rPr>
    </w:lvl>
    <w:lvl w:ilvl="7" w:tplc="6B564B3C">
      <w:start w:val="1"/>
      <w:numFmt w:val="bullet"/>
      <w:lvlText w:val="o"/>
      <w:lvlJc w:val="left"/>
      <w:pPr>
        <w:ind w:left="5760" w:hanging="360"/>
      </w:pPr>
      <w:rPr>
        <w:rFonts w:ascii="Courier New" w:hAnsi="Courier New" w:hint="default"/>
      </w:rPr>
    </w:lvl>
    <w:lvl w:ilvl="8" w:tplc="B33A5626">
      <w:start w:val="1"/>
      <w:numFmt w:val="bullet"/>
      <w:lvlText w:val=""/>
      <w:lvlJc w:val="left"/>
      <w:pPr>
        <w:ind w:left="6480" w:hanging="360"/>
      </w:pPr>
      <w:rPr>
        <w:rFonts w:ascii="Wingdings" w:hAnsi="Wingdings" w:hint="default"/>
      </w:rPr>
    </w:lvl>
  </w:abstractNum>
  <w:abstractNum w:abstractNumId="29" w15:restartNumberingAfterBreak="0">
    <w:nsid w:val="56ED4AD1"/>
    <w:multiLevelType w:val="hybridMultilevel"/>
    <w:tmpl w:val="28582F5C"/>
    <w:lvl w:ilvl="0" w:tplc="36CCAB8E">
      <w:start w:val="1"/>
      <w:numFmt w:val="bullet"/>
      <w:lvlText w:val="-"/>
      <w:lvlJc w:val="left"/>
      <w:pPr>
        <w:ind w:left="720" w:hanging="360"/>
      </w:pPr>
      <w:rPr>
        <w:rFonts w:ascii="Symbol" w:hAnsi="Symbol" w:hint="default"/>
      </w:rPr>
    </w:lvl>
    <w:lvl w:ilvl="1" w:tplc="F37EE340">
      <w:start w:val="1"/>
      <w:numFmt w:val="bullet"/>
      <w:lvlText w:val="o"/>
      <w:lvlJc w:val="left"/>
      <w:pPr>
        <w:ind w:left="1440" w:hanging="360"/>
      </w:pPr>
      <w:rPr>
        <w:rFonts w:ascii="Courier New" w:hAnsi="Courier New" w:hint="default"/>
      </w:rPr>
    </w:lvl>
    <w:lvl w:ilvl="2" w:tplc="C8C2467E">
      <w:start w:val="1"/>
      <w:numFmt w:val="bullet"/>
      <w:lvlText w:val=""/>
      <w:lvlJc w:val="left"/>
      <w:pPr>
        <w:ind w:left="2160" w:hanging="360"/>
      </w:pPr>
      <w:rPr>
        <w:rFonts w:ascii="Wingdings" w:hAnsi="Wingdings" w:hint="default"/>
      </w:rPr>
    </w:lvl>
    <w:lvl w:ilvl="3" w:tplc="C0505530">
      <w:start w:val="1"/>
      <w:numFmt w:val="bullet"/>
      <w:lvlText w:val=""/>
      <w:lvlJc w:val="left"/>
      <w:pPr>
        <w:ind w:left="2880" w:hanging="360"/>
      </w:pPr>
      <w:rPr>
        <w:rFonts w:ascii="Symbol" w:hAnsi="Symbol" w:hint="default"/>
      </w:rPr>
    </w:lvl>
    <w:lvl w:ilvl="4" w:tplc="6274560A">
      <w:start w:val="1"/>
      <w:numFmt w:val="bullet"/>
      <w:lvlText w:val="o"/>
      <w:lvlJc w:val="left"/>
      <w:pPr>
        <w:ind w:left="3600" w:hanging="360"/>
      </w:pPr>
      <w:rPr>
        <w:rFonts w:ascii="Courier New" w:hAnsi="Courier New" w:hint="default"/>
      </w:rPr>
    </w:lvl>
    <w:lvl w:ilvl="5" w:tplc="31922DE2">
      <w:start w:val="1"/>
      <w:numFmt w:val="bullet"/>
      <w:lvlText w:val=""/>
      <w:lvlJc w:val="left"/>
      <w:pPr>
        <w:ind w:left="4320" w:hanging="360"/>
      </w:pPr>
      <w:rPr>
        <w:rFonts w:ascii="Wingdings" w:hAnsi="Wingdings" w:hint="default"/>
      </w:rPr>
    </w:lvl>
    <w:lvl w:ilvl="6" w:tplc="9964103C">
      <w:start w:val="1"/>
      <w:numFmt w:val="bullet"/>
      <w:lvlText w:val=""/>
      <w:lvlJc w:val="left"/>
      <w:pPr>
        <w:ind w:left="5040" w:hanging="360"/>
      </w:pPr>
      <w:rPr>
        <w:rFonts w:ascii="Symbol" w:hAnsi="Symbol" w:hint="default"/>
      </w:rPr>
    </w:lvl>
    <w:lvl w:ilvl="7" w:tplc="205479E2">
      <w:start w:val="1"/>
      <w:numFmt w:val="bullet"/>
      <w:lvlText w:val="o"/>
      <w:lvlJc w:val="left"/>
      <w:pPr>
        <w:ind w:left="5760" w:hanging="360"/>
      </w:pPr>
      <w:rPr>
        <w:rFonts w:ascii="Courier New" w:hAnsi="Courier New" w:hint="default"/>
      </w:rPr>
    </w:lvl>
    <w:lvl w:ilvl="8" w:tplc="45FEA47E">
      <w:start w:val="1"/>
      <w:numFmt w:val="bullet"/>
      <w:lvlText w:val=""/>
      <w:lvlJc w:val="left"/>
      <w:pPr>
        <w:ind w:left="6480" w:hanging="360"/>
      </w:pPr>
      <w:rPr>
        <w:rFonts w:ascii="Wingdings" w:hAnsi="Wingdings" w:hint="default"/>
      </w:rPr>
    </w:lvl>
  </w:abstractNum>
  <w:abstractNum w:abstractNumId="30" w15:restartNumberingAfterBreak="0">
    <w:nsid w:val="577C7E94"/>
    <w:multiLevelType w:val="hybridMultilevel"/>
    <w:tmpl w:val="8F345702"/>
    <w:lvl w:ilvl="0" w:tplc="411664F0">
      <w:start w:val="7"/>
      <w:numFmt w:val="bullet"/>
      <w:lvlText w:val="-"/>
      <w:lvlJc w:val="left"/>
      <w:pPr>
        <w:ind w:left="2107"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F711F"/>
    <w:multiLevelType w:val="hybridMultilevel"/>
    <w:tmpl w:val="EA0097FC"/>
    <w:lvl w:ilvl="0" w:tplc="411664F0">
      <w:start w:val="7"/>
      <w:numFmt w:val="bullet"/>
      <w:lvlText w:val="-"/>
      <w:lvlJc w:val="left"/>
      <w:pPr>
        <w:ind w:left="2107"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125E05"/>
    <w:multiLevelType w:val="hybridMultilevel"/>
    <w:tmpl w:val="3B9C1BE4"/>
    <w:lvl w:ilvl="0" w:tplc="34D2C71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7946DD"/>
    <w:multiLevelType w:val="hybridMultilevel"/>
    <w:tmpl w:val="E5B861DE"/>
    <w:lvl w:ilvl="0" w:tplc="D292CA98">
      <w:start w:val="1"/>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64C0F8A6"/>
    <w:multiLevelType w:val="hybridMultilevel"/>
    <w:tmpl w:val="E996A3BC"/>
    <w:lvl w:ilvl="0" w:tplc="081C60F4">
      <w:start w:val="1"/>
      <w:numFmt w:val="bullet"/>
      <w:lvlText w:val="-"/>
      <w:lvlJc w:val="left"/>
      <w:pPr>
        <w:ind w:left="720" w:hanging="360"/>
      </w:pPr>
      <w:rPr>
        <w:rFonts w:ascii="Symbol" w:hAnsi="Symbol" w:hint="default"/>
      </w:rPr>
    </w:lvl>
    <w:lvl w:ilvl="1" w:tplc="FF92193C">
      <w:start w:val="1"/>
      <w:numFmt w:val="bullet"/>
      <w:lvlText w:val="o"/>
      <w:lvlJc w:val="left"/>
      <w:pPr>
        <w:ind w:left="1440" w:hanging="360"/>
      </w:pPr>
      <w:rPr>
        <w:rFonts w:ascii="Courier New" w:hAnsi="Courier New" w:hint="default"/>
      </w:rPr>
    </w:lvl>
    <w:lvl w:ilvl="2" w:tplc="7B4A4BB6">
      <w:start w:val="1"/>
      <w:numFmt w:val="bullet"/>
      <w:lvlText w:val=""/>
      <w:lvlJc w:val="left"/>
      <w:pPr>
        <w:ind w:left="2160" w:hanging="360"/>
      </w:pPr>
      <w:rPr>
        <w:rFonts w:ascii="Wingdings" w:hAnsi="Wingdings" w:hint="default"/>
      </w:rPr>
    </w:lvl>
    <w:lvl w:ilvl="3" w:tplc="ED0A5B7E">
      <w:start w:val="1"/>
      <w:numFmt w:val="bullet"/>
      <w:lvlText w:val=""/>
      <w:lvlJc w:val="left"/>
      <w:pPr>
        <w:ind w:left="2880" w:hanging="360"/>
      </w:pPr>
      <w:rPr>
        <w:rFonts w:ascii="Symbol" w:hAnsi="Symbol" w:hint="default"/>
      </w:rPr>
    </w:lvl>
    <w:lvl w:ilvl="4" w:tplc="75743CBA">
      <w:start w:val="1"/>
      <w:numFmt w:val="bullet"/>
      <w:lvlText w:val="o"/>
      <w:lvlJc w:val="left"/>
      <w:pPr>
        <w:ind w:left="3600" w:hanging="360"/>
      </w:pPr>
      <w:rPr>
        <w:rFonts w:ascii="Courier New" w:hAnsi="Courier New" w:hint="default"/>
      </w:rPr>
    </w:lvl>
    <w:lvl w:ilvl="5" w:tplc="1B7E0AA8">
      <w:start w:val="1"/>
      <w:numFmt w:val="bullet"/>
      <w:lvlText w:val=""/>
      <w:lvlJc w:val="left"/>
      <w:pPr>
        <w:ind w:left="4320" w:hanging="360"/>
      </w:pPr>
      <w:rPr>
        <w:rFonts w:ascii="Wingdings" w:hAnsi="Wingdings" w:hint="default"/>
      </w:rPr>
    </w:lvl>
    <w:lvl w:ilvl="6" w:tplc="28EC7212">
      <w:start w:val="1"/>
      <w:numFmt w:val="bullet"/>
      <w:lvlText w:val=""/>
      <w:lvlJc w:val="left"/>
      <w:pPr>
        <w:ind w:left="5040" w:hanging="360"/>
      </w:pPr>
      <w:rPr>
        <w:rFonts w:ascii="Symbol" w:hAnsi="Symbol" w:hint="default"/>
      </w:rPr>
    </w:lvl>
    <w:lvl w:ilvl="7" w:tplc="BD26CEB4">
      <w:start w:val="1"/>
      <w:numFmt w:val="bullet"/>
      <w:lvlText w:val="o"/>
      <w:lvlJc w:val="left"/>
      <w:pPr>
        <w:ind w:left="5760" w:hanging="360"/>
      </w:pPr>
      <w:rPr>
        <w:rFonts w:ascii="Courier New" w:hAnsi="Courier New" w:hint="default"/>
      </w:rPr>
    </w:lvl>
    <w:lvl w:ilvl="8" w:tplc="508EE7EC">
      <w:start w:val="1"/>
      <w:numFmt w:val="bullet"/>
      <w:lvlText w:val=""/>
      <w:lvlJc w:val="left"/>
      <w:pPr>
        <w:ind w:left="6480" w:hanging="360"/>
      </w:pPr>
      <w:rPr>
        <w:rFonts w:ascii="Wingdings" w:hAnsi="Wingdings" w:hint="default"/>
      </w:rPr>
    </w:lvl>
  </w:abstractNum>
  <w:abstractNum w:abstractNumId="36"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7" w15:restartNumberingAfterBreak="0">
    <w:nsid w:val="66F1766C"/>
    <w:multiLevelType w:val="hybridMultilevel"/>
    <w:tmpl w:val="53B225F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6D325CE7"/>
    <w:multiLevelType w:val="hybridMultilevel"/>
    <w:tmpl w:val="3E280B12"/>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441105"/>
    <w:multiLevelType w:val="hybridMultilevel"/>
    <w:tmpl w:val="9BC41F6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503084"/>
    <w:multiLevelType w:val="hybridMultilevel"/>
    <w:tmpl w:val="5254BF22"/>
    <w:lvl w:ilvl="0" w:tplc="AEB6112E">
      <w:start w:val="1"/>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4" w15:restartNumberingAfterBreak="0">
    <w:nsid w:val="77CB050B"/>
    <w:multiLevelType w:val="hybridMultilevel"/>
    <w:tmpl w:val="526E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5971694">
    <w:abstractNumId w:val="21"/>
  </w:num>
  <w:num w:numId="2" w16cid:durableId="273023937">
    <w:abstractNumId w:val="19"/>
  </w:num>
  <w:num w:numId="3" w16cid:durableId="2095395589">
    <w:abstractNumId w:val="40"/>
  </w:num>
  <w:num w:numId="4" w16cid:durableId="48069918">
    <w:abstractNumId w:val="16"/>
  </w:num>
  <w:num w:numId="5" w16cid:durableId="2041275636">
    <w:abstractNumId w:val="10"/>
  </w:num>
  <w:num w:numId="6" w16cid:durableId="1669601398">
    <w:abstractNumId w:val="11"/>
  </w:num>
  <w:num w:numId="7" w16cid:durableId="551617327">
    <w:abstractNumId w:val="38"/>
  </w:num>
  <w:num w:numId="8" w16cid:durableId="938218064">
    <w:abstractNumId w:val="13"/>
  </w:num>
  <w:num w:numId="9" w16cid:durableId="207186173">
    <w:abstractNumId w:val="35"/>
  </w:num>
  <w:num w:numId="10" w16cid:durableId="1609855248">
    <w:abstractNumId w:val="28"/>
  </w:num>
  <w:num w:numId="11" w16cid:durableId="1772123496">
    <w:abstractNumId w:val="29"/>
  </w:num>
  <w:num w:numId="12" w16cid:durableId="1594319530">
    <w:abstractNumId w:val="8"/>
  </w:num>
  <w:num w:numId="13" w16cid:durableId="1952778685">
    <w:abstractNumId w:val="3"/>
  </w:num>
  <w:num w:numId="14" w16cid:durableId="124393038">
    <w:abstractNumId w:val="2"/>
  </w:num>
  <w:num w:numId="15" w16cid:durableId="829489489">
    <w:abstractNumId w:val="1"/>
  </w:num>
  <w:num w:numId="16" w16cid:durableId="2104643500">
    <w:abstractNumId w:val="0"/>
  </w:num>
  <w:num w:numId="17" w16cid:durableId="1956861066">
    <w:abstractNumId w:val="9"/>
  </w:num>
  <w:num w:numId="18" w16cid:durableId="1488201649">
    <w:abstractNumId w:val="7"/>
  </w:num>
  <w:num w:numId="19" w16cid:durableId="554632155">
    <w:abstractNumId w:val="6"/>
  </w:num>
  <w:num w:numId="20" w16cid:durableId="949360965">
    <w:abstractNumId w:val="5"/>
  </w:num>
  <w:num w:numId="21" w16cid:durableId="1396975963">
    <w:abstractNumId w:val="4"/>
  </w:num>
  <w:num w:numId="22" w16cid:durableId="56513080">
    <w:abstractNumId w:val="33"/>
  </w:num>
  <w:num w:numId="23" w16cid:durableId="1506703948">
    <w:abstractNumId w:val="12"/>
  </w:num>
  <w:num w:numId="24" w16cid:durableId="931202815">
    <w:abstractNumId w:val="36"/>
  </w:num>
  <w:num w:numId="25" w16cid:durableId="75060393">
    <w:abstractNumId w:val="25"/>
  </w:num>
  <w:num w:numId="26" w16cid:durableId="1841891738">
    <w:abstractNumId w:val="24"/>
  </w:num>
  <w:num w:numId="27" w16cid:durableId="2057122308">
    <w:abstractNumId w:val="34"/>
  </w:num>
  <w:num w:numId="28" w16cid:durableId="1510867277">
    <w:abstractNumId w:val="43"/>
  </w:num>
  <w:num w:numId="29" w16cid:durableId="192422398">
    <w:abstractNumId w:val="18"/>
  </w:num>
  <w:num w:numId="30" w16cid:durableId="500237405">
    <w:abstractNumId w:val="39"/>
  </w:num>
  <w:num w:numId="31" w16cid:durableId="1110396082">
    <w:abstractNumId w:val="23"/>
  </w:num>
  <w:num w:numId="32" w16cid:durableId="1106267667">
    <w:abstractNumId w:val="22"/>
  </w:num>
  <w:num w:numId="33" w16cid:durableId="1085689195">
    <w:abstractNumId w:val="26"/>
  </w:num>
  <w:num w:numId="34" w16cid:durableId="143787497">
    <w:abstractNumId w:val="37"/>
  </w:num>
  <w:num w:numId="35" w16cid:durableId="375661101">
    <w:abstractNumId w:val="42"/>
  </w:num>
  <w:num w:numId="36" w16cid:durableId="996152469">
    <w:abstractNumId w:val="32"/>
  </w:num>
  <w:num w:numId="37" w16cid:durableId="8656014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7179380">
    <w:abstractNumId w:val="20"/>
  </w:num>
  <w:num w:numId="39" w16cid:durableId="1983731694">
    <w:abstractNumId w:val="27"/>
  </w:num>
  <w:num w:numId="40" w16cid:durableId="697898114">
    <w:abstractNumId w:val="44"/>
  </w:num>
  <w:num w:numId="41" w16cid:durableId="75442477">
    <w:abstractNumId w:val="17"/>
  </w:num>
  <w:num w:numId="42" w16cid:durableId="2088767589">
    <w:abstractNumId w:val="30"/>
  </w:num>
  <w:num w:numId="43" w16cid:durableId="1918053975">
    <w:abstractNumId w:val="15"/>
  </w:num>
  <w:num w:numId="44" w16cid:durableId="392317796">
    <w:abstractNumId w:val="14"/>
  </w:num>
  <w:num w:numId="45" w16cid:durableId="940651164">
    <w:abstractNumId w:val="31"/>
  </w:num>
  <w:num w:numId="46" w16cid:durableId="412774161">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A5"/>
    <w:rsid w:val="00007F7F"/>
    <w:rsid w:val="000132A8"/>
    <w:rsid w:val="00017C63"/>
    <w:rsid w:val="000218D4"/>
    <w:rsid w:val="00022DB5"/>
    <w:rsid w:val="00022EF9"/>
    <w:rsid w:val="00030AB7"/>
    <w:rsid w:val="000403D1"/>
    <w:rsid w:val="0004177A"/>
    <w:rsid w:val="00041AF6"/>
    <w:rsid w:val="000449AA"/>
    <w:rsid w:val="00050F6B"/>
    <w:rsid w:val="000510F8"/>
    <w:rsid w:val="000513E0"/>
    <w:rsid w:val="000539B6"/>
    <w:rsid w:val="0005662A"/>
    <w:rsid w:val="00061296"/>
    <w:rsid w:val="00063E95"/>
    <w:rsid w:val="00072C8C"/>
    <w:rsid w:val="0007396F"/>
    <w:rsid w:val="00073E70"/>
    <w:rsid w:val="000766CF"/>
    <w:rsid w:val="0008468A"/>
    <w:rsid w:val="000876EB"/>
    <w:rsid w:val="00091419"/>
    <w:rsid w:val="000931C0"/>
    <w:rsid w:val="00093BD8"/>
    <w:rsid w:val="00093D56"/>
    <w:rsid w:val="0009663D"/>
    <w:rsid w:val="000A10B8"/>
    <w:rsid w:val="000A2CCD"/>
    <w:rsid w:val="000A66DB"/>
    <w:rsid w:val="000B107E"/>
    <w:rsid w:val="000B175B"/>
    <w:rsid w:val="000B2851"/>
    <w:rsid w:val="000B3A0F"/>
    <w:rsid w:val="000B4A3B"/>
    <w:rsid w:val="000C0033"/>
    <w:rsid w:val="000C59D8"/>
    <w:rsid w:val="000D1144"/>
    <w:rsid w:val="000D1851"/>
    <w:rsid w:val="000D2614"/>
    <w:rsid w:val="000D2E53"/>
    <w:rsid w:val="000E0415"/>
    <w:rsid w:val="000E137F"/>
    <w:rsid w:val="000E36ED"/>
    <w:rsid w:val="000E6AC0"/>
    <w:rsid w:val="000F04D2"/>
    <w:rsid w:val="000F49B9"/>
    <w:rsid w:val="001010C6"/>
    <w:rsid w:val="00104F81"/>
    <w:rsid w:val="00116A48"/>
    <w:rsid w:val="00116F42"/>
    <w:rsid w:val="00121858"/>
    <w:rsid w:val="001247EE"/>
    <w:rsid w:val="00131064"/>
    <w:rsid w:val="00134910"/>
    <w:rsid w:val="00136995"/>
    <w:rsid w:val="00146021"/>
    <w:rsid w:val="00146D32"/>
    <w:rsid w:val="001506AF"/>
    <w:rsid w:val="001509BA"/>
    <w:rsid w:val="00151857"/>
    <w:rsid w:val="00153754"/>
    <w:rsid w:val="0015534F"/>
    <w:rsid w:val="001568BA"/>
    <w:rsid w:val="00163A78"/>
    <w:rsid w:val="00165AC4"/>
    <w:rsid w:val="001666AA"/>
    <w:rsid w:val="00167020"/>
    <w:rsid w:val="00177589"/>
    <w:rsid w:val="00184469"/>
    <w:rsid w:val="0019282A"/>
    <w:rsid w:val="00195524"/>
    <w:rsid w:val="00195DE0"/>
    <w:rsid w:val="001A23D7"/>
    <w:rsid w:val="001A3F57"/>
    <w:rsid w:val="001A51EB"/>
    <w:rsid w:val="001A5704"/>
    <w:rsid w:val="001A5E74"/>
    <w:rsid w:val="001B4B04"/>
    <w:rsid w:val="001B67B5"/>
    <w:rsid w:val="001C6663"/>
    <w:rsid w:val="001C7238"/>
    <w:rsid w:val="001C7895"/>
    <w:rsid w:val="001D26DF"/>
    <w:rsid w:val="001D5116"/>
    <w:rsid w:val="001E2019"/>
    <w:rsid w:val="001E2790"/>
    <w:rsid w:val="001E45EA"/>
    <w:rsid w:val="001E6EA3"/>
    <w:rsid w:val="001F70A8"/>
    <w:rsid w:val="00200380"/>
    <w:rsid w:val="00210DF7"/>
    <w:rsid w:val="00211AB7"/>
    <w:rsid w:val="00211E0B"/>
    <w:rsid w:val="00211E72"/>
    <w:rsid w:val="002138D0"/>
    <w:rsid w:val="00214047"/>
    <w:rsid w:val="00214744"/>
    <w:rsid w:val="0021532A"/>
    <w:rsid w:val="002174AE"/>
    <w:rsid w:val="0022130F"/>
    <w:rsid w:val="00224A66"/>
    <w:rsid w:val="00237785"/>
    <w:rsid w:val="002410DD"/>
    <w:rsid w:val="00241466"/>
    <w:rsid w:val="00242673"/>
    <w:rsid w:val="002527E4"/>
    <w:rsid w:val="0025344D"/>
    <w:rsid w:val="00253D58"/>
    <w:rsid w:val="00266751"/>
    <w:rsid w:val="00267480"/>
    <w:rsid w:val="0027169A"/>
    <w:rsid w:val="00275AA7"/>
    <w:rsid w:val="00276046"/>
    <w:rsid w:val="0027725F"/>
    <w:rsid w:val="002920FD"/>
    <w:rsid w:val="002923D5"/>
    <w:rsid w:val="002A04A5"/>
    <w:rsid w:val="002A212B"/>
    <w:rsid w:val="002A7BAB"/>
    <w:rsid w:val="002C0E6C"/>
    <w:rsid w:val="002C1D0C"/>
    <w:rsid w:val="002C21F0"/>
    <w:rsid w:val="002C55A0"/>
    <w:rsid w:val="002D7E6D"/>
    <w:rsid w:val="002F19B3"/>
    <w:rsid w:val="002F19F9"/>
    <w:rsid w:val="002F37A7"/>
    <w:rsid w:val="002F3D4D"/>
    <w:rsid w:val="002F4E38"/>
    <w:rsid w:val="002F6EB1"/>
    <w:rsid w:val="003066FB"/>
    <w:rsid w:val="003107FA"/>
    <w:rsid w:val="00311F2F"/>
    <w:rsid w:val="00315FDC"/>
    <w:rsid w:val="003229D8"/>
    <w:rsid w:val="003266E8"/>
    <w:rsid w:val="003314D1"/>
    <w:rsid w:val="0033157B"/>
    <w:rsid w:val="003330C3"/>
    <w:rsid w:val="0033496F"/>
    <w:rsid w:val="00335A2F"/>
    <w:rsid w:val="00341937"/>
    <w:rsid w:val="0035582A"/>
    <w:rsid w:val="003559FF"/>
    <w:rsid w:val="00362907"/>
    <w:rsid w:val="00364A31"/>
    <w:rsid w:val="0037050A"/>
    <w:rsid w:val="003714CF"/>
    <w:rsid w:val="003771FE"/>
    <w:rsid w:val="00381AEA"/>
    <w:rsid w:val="00390322"/>
    <w:rsid w:val="003903B8"/>
    <w:rsid w:val="0039277A"/>
    <w:rsid w:val="00392E96"/>
    <w:rsid w:val="003972E0"/>
    <w:rsid w:val="003975ED"/>
    <w:rsid w:val="003A189C"/>
    <w:rsid w:val="003A6900"/>
    <w:rsid w:val="003B0292"/>
    <w:rsid w:val="003B3198"/>
    <w:rsid w:val="003B4FAC"/>
    <w:rsid w:val="003C2CC4"/>
    <w:rsid w:val="003C392D"/>
    <w:rsid w:val="003C63D4"/>
    <w:rsid w:val="003D4B23"/>
    <w:rsid w:val="003E324A"/>
    <w:rsid w:val="003F3FBB"/>
    <w:rsid w:val="00424C80"/>
    <w:rsid w:val="00425E61"/>
    <w:rsid w:val="004325CB"/>
    <w:rsid w:val="004338E6"/>
    <w:rsid w:val="00433AFC"/>
    <w:rsid w:val="00441B1A"/>
    <w:rsid w:val="0044307B"/>
    <w:rsid w:val="00444698"/>
    <w:rsid w:val="00444C8C"/>
    <w:rsid w:val="0044503A"/>
    <w:rsid w:val="00446DE4"/>
    <w:rsid w:val="004475C7"/>
    <w:rsid w:val="00447761"/>
    <w:rsid w:val="00450F8E"/>
    <w:rsid w:val="00451A5C"/>
    <w:rsid w:val="00451EC3"/>
    <w:rsid w:val="00456985"/>
    <w:rsid w:val="00460FA1"/>
    <w:rsid w:val="00467714"/>
    <w:rsid w:val="0047073F"/>
    <w:rsid w:val="004721B1"/>
    <w:rsid w:val="004749EF"/>
    <w:rsid w:val="00480819"/>
    <w:rsid w:val="004859EC"/>
    <w:rsid w:val="004869FC"/>
    <w:rsid w:val="004902A4"/>
    <w:rsid w:val="004904D8"/>
    <w:rsid w:val="00491CCA"/>
    <w:rsid w:val="004949BC"/>
    <w:rsid w:val="00494F12"/>
    <w:rsid w:val="00496A15"/>
    <w:rsid w:val="004A29AA"/>
    <w:rsid w:val="004B75D2"/>
    <w:rsid w:val="004C66FF"/>
    <w:rsid w:val="004C7C5E"/>
    <w:rsid w:val="004D1140"/>
    <w:rsid w:val="004D1301"/>
    <w:rsid w:val="004D28AD"/>
    <w:rsid w:val="004D4A21"/>
    <w:rsid w:val="004D7C06"/>
    <w:rsid w:val="004E1C72"/>
    <w:rsid w:val="004E1FB5"/>
    <w:rsid w:val="004E2E97"/>
    <w:rsid w:val="004E695C"/>
    <w:rsid w:val="004F0745"/>
    <w:rsid w:val="004F427D"/>
    <w:rsid w:val="004F49FD"/>
    <w:rsid w:val="004F55ED"/>
    <w:rsid w:val="004F5652"/>
    <w:rsid w:val="0052019E"/>
    <w:rsid w:val="0052176C"/>
    <w:rsid w:val="005261E5"/>
    <w:rsid w:val="00540F73"/>
    <w:rsid w:val="005420F2"/>
    <w:rsid w:val="00542574"/>
    <w:rsid w:val="00542BA7"/>
    <w:rsid w:val="005436AB"/>
    <w:rsid w:val="00545BED"/>
    <w:rsid w:val="0054644C"/>
    <w:rsid w:val="00546924"/>
    <w:rsid w:val="00546DBF"/>
    <w:rsid w:val="005477FE"/>
    <w:rsid w:val="00552205"/>
    <w:rsid w:val="00553D76"/>
    <w:rsid w:val="005552B5"/>
    <w:rsid w:val="0056055C"/>
    <w:rsid w:val="0056117B"/>
    <w:rsid w:val="00561B50"/>
    <w:rsid w:val="00561FD1"/>
    <w:rsid w:val="00562621"/>
    <w:rsid w:val="00563C54"/>
    <w:rsid w:val="00565665"/>
    <w:rsid w:val="005677C8"/>
    <w:rsid w:val="00571365"/>
    <w:rsid w:val="00585F01"/>
    <w:rsid w:val="00592494"/>
    <w:rsid w:val="005A0E16"/>
    <w:rsid w:val="005B3DB3"/>
    <w:rsid w:val="005B6403"/>
    <w:rsid w:val="005B6E48"/>
    <w:rsid w:val="005B75B8"/>
    <w:rsid w:val="005C21F4"/>
    <w:rsid w:val="005C5CD9"/>
    <w:rsid w:val="005C7A3F"/>
    <w:rsid w:val="005D53BE"/>
    <w:rsid w:val="005D5AC9"/>
    <w:rsid w:val="005D5E2F"/>
    <w:rsid w:val="005E1712"/>
    <w:rsid w:val="005E5E6C"/>
    <w:rsid w:val="005F0D68"/>
    <w:rsid w:val="005F2C28"/>
    <w:rsid w:val="005F492C"/>
    <w:rsid w:val="006073AD"/>
    <w:rsid w:val="00611F72"/>
    <w:rsid w:val="00611FC4"/>
    <w:rsid w:val="00615237"/>
    <w:rsid w:val="0061595D"/>
    <w:rsid w:val="00616933"/>
    <w:rsid w:val="006176FB"/>
    <w:rsid w:val="00625A1E"/>
    <w:rsid w:val="00640B26"/>
    <w:rsid w:val="00640E92"/>
    <w:rsid w:val="00641653"/>
    <w:rsid w:val="00643A7D"/>
    <w:rsid w:val="006455C0"/>
    <w:rsid w:val="00646B59"/>
    <w:rsid w:val="00655B60"/>
    <w:rsid w:val="00656D56"/>
    <w:rsid w:val="00656D65"/>
    <w:rsid w:val="00657DD0"/>
    <w:rsid w:val="00663608"/>
    <w:rsid w:val="00665B75"/>
    <w:rsid w:val="0066712F"/>
    <w:rsid w:val="0067031F"/>
    <w:rsid w:val="00670741"/>
    <w:rsid w:val="006765F4"/>
    <w:rsid w:val="006774D5"/>
    <w:rsid w:val="00681244"/>
    <w:rsid w:val="00682834"/>
    <w:rsid w:val="00684DB3"/>
    <w:rsid w:val="006853E8"/>
    <w:rsid w:val="00685843"/>
    <w:rsid w:val="00692B9B"/>
    <w:rsid w:val="00693B04"/>
    <w:rsid w:val="0069530B"/>
    <w:rsid w:val="006960ED"/>
    <w:rsid w:val="00696BD6"/>
    <w:rsid w:val="006A06A8"/>
    <w:rsid w:val="006A4850"/>
    <w:rsid w:val="006A6B9D"/>
    <w:rsid w:val="006A70F5"/>
    <w:rsid w:val="006A7392"/>
    <w:rsid w:val="006A7681"/>
    <w:rsid w:val="006A7B6B"/>
    <w:rsid w:val="006B2999"/>
    <w:rsid w:val="006B3189"/>
    <w:rsid w:val="006B6811"/>
    <w:rsid w:val="006B7D65"/>
    <w:rsid w:val="006D3756"/>
    <w:rsid w:val="006D514E"/>
    <w:rsid w:val="006D57AF"/>
    <w:rsid w:val="006D618D"/>
    <w:rsid w:val="006D6DA6"/>
    <w:rsid w:val="006E12E1"/>
    <w:rsid w:val="006E3126"/>
    <w:rsid w:val="006E536A"/>
    <w:rsid w:val="006E564B"/>
    <w:rsid w:val="006E62A3"/>
    <w:rsid w:val="006F13F0"/>
    <w:rsid w:val="006F45FA"/>
    <w:rsid w:val="006F5035"/>
    <w:rsid w:val="007065EB"/>
    <w:rsid w:val="00710B51"/>
    <w:rsid w:val="00720183"/>
    <w:rsid w:val="0072632A"/>
    <w:rsid w:val="00730C78"/>
    <w:rsid w:val="0074200B"/>
    <w:rsid w:val="0074793D"/>
    <w:rsid w:val="00753A90"/>
    <w:rsid w:val="00755B6D"/>
    <w:rsid w:val="00764039"/>
    <w:rsid w:val="007727F8"/>
    <w:rsid w:val="00777202"/>
    <w:rsid w:val="00786A96"/>
    <w:rsid w:val="007900C3"/>
    <w:rsid w:val="00791EB3"/>
    <w:rsid w:val="00794125"/>
    <w:rsid w:val="00795C42"/>
    <w:rsid w:val="00796C9F"/>
    <w:rsid w:val="007A0F71"/>
    <w:rsid w:val="007A532C"/>
    <w:rsid w:val="007A6296"/>
    <w:rsid w:val="007A64CC"/>
    <w:rsid w:val="007A79E4"/>
    <w:rsid w:val="007B25A8"/>
    <w:rsid w:val="007B3685"/>
    <w:rsid w:val="007B39A4"/>
    <w:rsid w:val="007B448F"/>
    <w:rsid w:val="007B5841"/>
    <w:rsid w:val="007B65B9"/>
    <w:rsid w:val="007B6BA5"/>
    <w:rsid w:val="007B7069"/>
    <w:rsid w:val="007C089E"/>
    <w:rsid w:val="007C1B62"/>
    <w:rsid w:val="007C3390"/>
    <w:rsid w:val="007C3759"/>
    <w:rsid w:val="007C4047"/>
    <w:rsid w:val="007C4DAA"/>
    <w:rsid w:val="007C4F4B"/>
    <w:rsid w:val="007C59FF"/>
    <w:rsid w:val="007C5DFC"/>
    <w:rsid w:val="007C666E"/>
    <w:rsid w:val="007D0078"/>
    <w:rsid w:val="007D2CDC"/>
    <w:rsid w:val="007D5327"/>
    <w:rsid w:val="007E0965"/>
    <w:rsid w:val="007E12B5"/>
    <w:rsid w:val="007E7015"/>
    <w:rsid w:val="007F2125"/>
    <w:rsid w:val="007F3191"/>
    <w:rsid w:val="007F6611"/>
    <w:rsid w:val="007F76E3"/>
    <w:rsid w:val="0080720E"/>
    <w:rsid w:val="008149AF"/>
    <w:rsid w:val="00815556"/>
    <w:rsid w:val="008155C3"/>
    <w:rsid w:val="008175E9"/>
    <w:rsid w:val="0082243E"/>
    <w:rsid w:val="008242D7"/>
    <w:rsid w:val="00824A93"/>
    <w:rsid w:val="0083168E"/>
    <w:rsid w:val="00831892"/>
    <w:rsid w:val="00836A24"/>
    <w:rsid w:val="00836CC2"/>
    <w:rsid w:val="00842254"/>
    <w:rsid w:val="00845A3E"/>
    <w:rsid w:val="008460C1"/>
    <w:rsid w:val="0085104E"/>
    <w:rsid w:val="00851DA8"/>
    <w:rsid w:val="0085661E"/>
    <w:rsid w:val="00856CD2"/>
    <w:rsid w:val="00861BC6"/>
    <w:rsid w:val="00862091"/>
    <w:rsid w:val="00871FD5"/>
    <w:rsid w:val="008837F1"/>
    <w:rsid w:val="008847BB"/>
    <w:rsid w:val="008861E9"/>
    <w:rsid w:val="008915A3"/>
    <w:rsid w:val="008979B1"/>
    <w:rsid w:val="008A6B25"/>
    <w:rsid w:val="008A6C4F"/>
    <w:rsid w:val="008A6E36"/>
    <w:rsid w:val="008A747A"/>
    <w:rsid w:val="008B3433"/>
    <w:rsid w:val="008C10AC"/>
    <w:rsid w:val="008C1B5F"/>
    <w:rsid w:val="008C1E4D"/>
    <w:rsid w:val="008C56C5"/>
    <w:rsid w:val="008C6B70"/>
    <w:rsid w:val="008D1355"/>
    <w:rsid w:val="008E0E46"/>
    <w:rsid w:val="008F4BA7"/>
    <w:rsid w:val="0090452C"/>
    <w:rsid w:val="009048E2"/>
    <w:rsid w:val="00907C3F"/>
    <w:rsid w:val="009108F0"/>
    <w:rsid w:val="0091737E"/>
    <w:rsid w:val="0092237C"/>
    <w:rsid w:val="00932726"/>
    <w:rsid w:val="0093707B"/>
    <w:rsid w:val="009377A7"/>
    <w:rsid w:val="009400EB"/>
    <w:rsid w:val="009425B3"/>
    <w:rsid w:val="009427E3"/>
    <w:rsid w:val="00942CD3"/>
    <w:rsid w:val="00945236"/>
    <w:rsid w:val="00946575"/>
    <w:rsid w:val="00952409"/>
    <w:rsid w:val="00956D9B"/>
    <w:rsid w:val="00957DB5"/>
    <w:rsid w:val="009612F8"/>
    <w:rsid w:val="0096339D"/>
    <w:rsid w:val="00963CBA"/>
    <w:rsid w:val="009654B7"/>
    <w:rsid w:val="009676A7"/>
    <w:rsid w:val="00970FB0"/>
    <w:rsid w:val="00973114"/>
    <w:rsid w:val="00974482"/>
    <w:rsid w:val="00983828"/>
    <w:rsid w:val="0098401A"/>
    <w:rsid w:val="009864BE"/>
    <w:rsid w:val="00986507"/>
    <w:rsid w:val="00986AA2"/>
    <w:rsid w:val="00991261"/>
    <w:rsid w:val="009A0B83"/>
    <w:rsid w:val="009A65D0"/>
    <w:rsid w:val="009B3800"/>
    <w:rsid w:val="009B680F"/>
    <w:rsid w:val="009C0F0F"/>
    <w:rsid w:val="009D16EE"/>
    <w:rsid w:val="009D22AC"/>
    <w:rsid w:val="009D50DB"/>
    <w:rsid w:val="009E1C4E"/>
    <w:rsid w:val="009E32D7"/>
    <w:rsid w:val="00A0036A"/>
    <w:rsid w:val="00A03934"/>
    <w:rsid w:val="00A05AD5"/>
    <w:rsid w:val="00A05E0B"/>
    <w:rsid w:val="00A1427D"/>
    <w:rsid w:val="00A17DEC"/>
    <w:rsid w:val="00A22D88"/>
    <w:rsid w:val="00A22E4C"/>
    <w:rsid w:val="00A306FC"/>
    <w:rsid w:val="00A37452"/>
    <w:rsid w:val="00A40918"/>
    <w:rsid w:val="00A4634F"/>
    <w:rsid w:val="00A476FA"/>
    <w:rsid w:val="00A5087D"/>
    <w:rsid w:val="00A5150A"/>
    <w:rsid w:val="00A51CF3"/>
    <w:rsid w:val="00A52163"/>
    <w:rsid w:val="00A711FD"/>
    <w:rsid w:val="00A72F22"/>
    <w:rsid w:val="00A73D32"/>
    <w:rsid w:val="00A748A6"/>
    <w:rsid w:val="00A854E3"/>
    <w:rsid w:val="00A879A4"/>
    <w:rsid w:val="00A87E95"/>
    <w:rsid w:val="00A92E29"/>
    <w:rsid w:val="00AA164F"/>
    <w:rsid w:val="00AA3DC6"/>
    <w:rsid w:val="00AA6ADE"/>
    <w:rsid w:val="00AB6DA5"/>
    <w:rsid w:val="00AC5AE2"/>
    <w:rsid w:val="00AC6DBD"/>
    <w:rsid w:val="00AD09E9"/>
    <w:rsid w:val="00AE78F6"/>
    <w:rsid w:val="00AF0576"/>
    <w:rsid w:val="00AF3829"/>
    <w:rsid w:val="00AF4D52"/>
    <w:rsid w:val="00AF7A73"/>
    <w:rsid w:val="00B007BF"/>
    <w:rsid w:val="00B00B3F"/>
    <w:rsid w:val="00B037F0"/>
    <w:rsid w:val="00B057C3"/>
    <w:rsid w:val="00B12F3E"/>
    <w:rsid w:val="00B2022F"/>
    <w:rsid w:val="00B2327D"/>
    <w:rsid w:val="00B24BFA"/>
    <w:rsid w:val="00B25228"/>
    <w:rsid w:val="00B2718F"/>
    <w:rsid w:val="00B30179"/>
    <w:rsid w:val="00B3317B"/>
    <w:rsid w:val="00B334DC"/>
    <w:rsid w:val="00B339A6"/>
    <w:rsid w:val="00B36238"/>
    <w:rsid w:val="00B3631A"/>
    <w:rsid w:val="00B36931"/>
    <w:rsid w:val="00B40015"/>
    <w:rsid w:val="00B4374B"/>
    <w:rsid w:val="00B446FE"/>
    <w:rsid w:val="00B44C26"/>
    <w:rsid w:val="00B4698C"/>
    <w:rsid w:val="00B52E21"/>
    <w:rsid w:val="00B53013"/>
    <w:rsid w:val="00B54589"/>
    <w:rsid w:val="00B61DD3"/>
    <w:rsid w:val="00B67F5E"/>
    <w:rsid w:val="00B71F2C"/>
    <w:rsid w:val="00B73E65"/>
    <w:rsid w:val="00B7483C"/>
    <w:rsid w:val="00B81180"/>
    <w:rsid w:val="00B81E12"/>
    <w:rsid w:val="00B87110"/>
    <w:rsid w:val="00B95478"/>
    <w:rsid w:val="00B97FA8"/>
    <w:rsid w:val="00BA0D25"/>
    <w:rsid w:val="00BA26D8"/>
    <w:rsid w:val="00BA5E8F"/>
    <w:rsid w:val="00BA6E75"/>
    <w:rsid w:val="00BC1385"/>
    <w:rsid w:val="00BC3722"/>
    <w:rsid w:val="00BC38C4"/>
    <w:rsid w:val="00BC723D"/>
    <w:rsid w:val="00BC74E9"/>
    <w:rsid w:val="00BD2341"/>
    <w:rsid w:val="00BD58FB"/>
    <w:rsid w:val="00BDC771"/>
    <w:rsid w:val="00BE0BF2"/>
    <w:rsid w:val="00BE618E"/>
    <w:rsid w:val="00BE655C"/>
    <w:rsid w:val="00BF2081"/>
    <w:rsid w:val="00BF7312"/>
    <w:rsid w:val="00C00677"/>
    <w:rsid w:val="00C02396"/>
    <w:rsid w:val="00C10BC0"/>
    <w:rsid w:val="00C11416"/>
    <w:rsid w:val="00C217E7"/>
    <w:rsid w:val="00C24693"/>
    <w:rsid w:val="00C26BA1"/>
    <w:rsid w:val="00C32878"/>
    <w:rsid w:val="00C332EA"/>
    <w:rsid w:val="00C3555D"/>
    <w:rsid w:val="00C3574F"/>
    <w:rsid w:val="00C35F0B"/>
    <w:rsid w:val="00C3705E"/>
    <w:rsid w:val="00C37E3C"/>
    <w:rsid w:val="00C44043"/>
    <w:rsid w:val="00C45A08"/>
    <w:rsid w:val="00C463DD"/>
    <w:rsid w:val="00C46925"/>
    <w:rsid w:val="00C573FA"/>
    <w:rsid w:val="00C63FAC"/>
    <w:rsid w:val="00C64458"/>
    <w:rsid w:val="00C649EF"/>
    <w:rsid w:val="00C745C3"/>
    <w:rsid w:val="00C76F70"/>
    <w:rsid w:val="00C77372"/>
    <w:rsid w:val="00C8141F"/>
    <w:rsid w:val="00C83DBF"/>
    <w:rsid w:val="00C87632"/>
    <w:rsid w:val="00C975A4"/>
    <w:rsid w:val="00C97E2E"/>
    <w:rsid w:val="00CA0EC8"/>
    <w:rsid w:val="00CA2A58"/>
    <w:rsid w:val="00CA6842"/>
    <w:rsid w:val="00CB0EAF"/>
    <w:rsid w:val="00CB3CCB"/>
    <w:rsid w:val="00CC0B55"/>
    <w:rsid w:val="00CC0E79"/>
    <w:rsid w:val="00CC169A"/>
    <w:rsid w:val="00CC2D24"/>
    <w:rsid w:val="00CC2F1D"/>
    <w:rsid w:val="00CD24FB"/>
    <w:rsid w:val="00CD37DD"/>
    <w:rsid w:val="00CD6995"/>
    <w:rsid w:val="00CD7F0E"/>
    <w:rsid w:val="00CE4A8F"/>
    <w:rsid w:val="00CF0214"/>
    <w:rsid w:val="00CF504A"/>
    <w:rsid w:val="00CF586F"/>
    <w:rsid w:val="00CF7D43"/>
    <w:rsid w:val="00D0077B"/>
    <w:rsid w:val="00D00CB8"/>
    <w:rsid w:val="00D033FB"/>
    <w:rsid w:val="00D11129"/>
    <w:rsid w:val="00D12B80"/>
    <w:rsid w:val="00D2031B"/>
    <w:rsid w:val="00D22332"/>
    <w:rsid w:val="00D22D0D"/>
    <w:rsid w:val="00D25FE2"/>
    <w:rsid w:val="00D260E6"/>
    <w:rsid w:val="00D30FE8"/>
    <w:rsid w:val="00D43252"/>
    <w:rsid w:val="00D4472A"/>
    <w:rsid w:val="00D52905"/>
    <w:rsid w:val="00D550F9"/>
    <w:rsid w:val="00D572B0"/>
    <w:rsid w:val="00D62E90"/>
    <w:rsid w:val="00D647A2"/>
    <w:rsid w:val="00D64CAF"/>
    <w:rsid w:val="00D73766"/>
    <w:rsid w:val="00D76BE5"/>
    <w:rsid w:val="00D8200D"/>
    <w:rsid w:val="00D90352"/>
    <w:rsid w:val="00D91204"/>
    <w:rsid w:val="00D93575"/>
    <w:rsid w:val="00D9518F"/>
    <w:rsid w:val="00D978C6"/>
    <w:rsid w:val="00DA0CF9"/>
    <w:rsid w:val="00DA47E8"/>
    <w:rsid w:val="00DA67AD"/>
    <w:rsid w:val="00DA7096"/>
    <w:rsid w:val="00DB18CE"/>
    <w:rsid w:val="00DB36C0"/>
    <w:rsid w:val="00DB3E99"/>
    <w:rsid w:val="00DB5566"/>
    <w:rsid w:val="00DB77C8"/>
    <w:rsid w:val="00DC3395"/>
    <w:rsid w:val="00DC7229"/>
    <w:rsid w:val="00DD05F8"/>
    <w:rsid w:val="00DD2C04"/>
    <w:rsid w:val="00DD3C99"/>
    <w:rsid w:val="00DE3EC0"/>
    <w:rsid w:val="00DF31F0"/>
    <w:rsid w:val="00DF382D"/>
    <w:rsid w:val="00DF7FF4"/>
    <w:rsid w:val="00E02DB8"/>
    <w:rsid w:val="00E03E42"/>
    <w:rsid w:val="00E06CCA"/>
    <w:rsid w:val="00E10F39"/>
    <w:rsid w:val="00E11593"/>
    <w:rsid w:val="00E12B6B"/>
    <w:rsid w:val="00E130AB"/>
    <w:rsid w:val="00E2031B"/>
    <w:rsid w:val="00E20B1F"/>
    <w:rsid w:val="00E3628C"/>
    <w:rsid w:val="00E366F8"/>
    <w:rsid w:val="00E36AD0"/>
    <w:rsid w:val="00E400BD"/>
    <w:rsid w:val="00E438D9"/>
    <w:rsid w:val="00E458FD"/>
    <w:rsid w:val="00E51456"/>
    <w:rsid w:val="00E5598E"/>
    <w:rsid w:val="00E5644E"/>
    <w:rsid w:val="00E64339"/>
    <w:rsid w:val="00E7260F"/>
    <w:rsid w:val="00E806EE"/>
    <w:rsid w:val="00E82E80"/>
    <w:rsid w:val="00E853A5"/>
    <w:rsid w:val="00E9329C"/>
    <w:rsid w:val="00E93E57"/>
    <w:rsid w:val="00E95E1B"/>
    <w:rsid w:val="00E96630"/>
    <w:rsid w:val="00EA2D2A"/>
    <w:rsid w:val="00EA5FC7"/>
    <w:rsid w:val="00EB0FB9"/>
    <w:rsid w:val="00ED0CA9"/>
    <w:rsid w:val="00ED42C7"/>
    <w:rsid w:val="00ED65A6"/>
    <w:rsid w:val="00ED7A2A"/>
    <w:rsid w:val="00EF1D7F"/>
    <w:rsid w:val="00EF2F31"/>
    <w:rsid w:val="00EF3CC4"/>
    <w:rsid w:val="00EF5BDB"/>
    <w:rsid w:val="00EF645C"/>
    <w:rsid w:val="00EF67D4"/>
    <w:rsid w:val="00F0221F"/>
    <w:rsid w:val="00F07FD9"/>
    <w:rsid w:val="00F13699"/>
    <w:rsid w:val="00F1627F"/>
    <w:rsid w:val="00F16C86"/>
    <w:rsid w:val="00F177D0"/>
    <w:rsid w:val="00F20D11"/>
    <w:rsid w:val="00F2112A"/>
    <w:rsid w:val="00F23933"/>
    <w:rsid w:val="00F24119"/>
    <w:rsid w:val="00F277E9"/>
    <w:rsid w:val="00F3242F"/>
    <w:rsid w:val="00F338FB"/>
    <w:rsid w:val="00F33A0B"/>
    <w:rsid w:val="00F34BFD"/>
    <w:rsid w:val="00F37A09"/>
    <w:rsid w:val="00F40E75"/>
    <w:rsid w:val="00F42CD9"/>
    <w:rsid w:val="00F42F80"/>
    <w:rsid w:val="00F52936"/>
    <w:rsid w:val="00F54083"/>
    <w:rsid w:val="00F601F3"/>
    <w:rsid w:val="00F670A8"/>
    <w:rsid w:val="00F677CB"/>
    <w:rsid w:val="00F67B04"/>
    <w:rsid w:val="00F73A67"/>
    <w:rsid w:val="00F816B2"/>
    <w:rsid w:val="00F840DD"/>
    <w:rsid w:val="00F8681A"/>
    <w:rsid w:val="00F871FB"/>
    <w:rsid w:val="00F92385"/>
    <w:rsid w:val="00FA7DF3"/>
    <w:rsid w:val="00FB5BA7"/>
    <w:rsid w:val="00FB7375"/>
    <w:rsid w:val="00FC0DD6"/>
    <w:rsid w:val="00FC282F"/>
    <w:rsid w:val="00FC5F98"/>
    <w:rsid w:val="00FC68B7"/>
    <w:rsid w:val="00FD00B0"/>
    <w:rsid w:val="00FD4FF1"/>
    <w:rsid w:val="00FD7C12"/>
    <w:rsid w:val="00FE5966"/>
    <w:rsid w:val="01654501"/>
    <w:rsid w:val="020A3F43"/>
    <w:rsid w:val="02C7B06A"/>
    <w:rsid w:val="02DBF4E3"/>
    <w:rsid w:val="03F6099D"/>
    <w:rsid w:val="08D47A6E"/>
    <w:rsid w:val="0A658C90"/>
    <w:rsid w:val="0B22A205"/>
    <w:rsid w:val="0B76593C"/>
    <w:rsid w:val="0B84A347"/>
    <w:rsid w:val="0C0B3B5E"/>
    <w:rsid w:val="0D099E04"/>
    <w:rsid w:val="0D2A92A2"/>
    <w:rsid w:val="0D4532F2"/>
    <w:rsid w:val="0D53D75A"/>
    <w:rsid w:val="0D7F16F1"/>
    <w:rsid w:val="0E0170B4"/>
    <w:rsid w:val="0E8380B8"/>
    <w:rsid w:val="0F43EB43"/>
    <w:rsid w:val="0F543404"/>
    <w:rsid w:val="0F7896DE"/>
    <w:rsid w:val="102D4169"/>
    <w:rsid w:val="1108E13A"/>
    <w:rsid w:val="121DFC38"/>
    <w:rsid w:val="126F6773"/>
    <w:rsid w:val="1338355F"/>
    <w:rsid w:val="1390390E"/>
    <w:rsid w:val="1428DD7F"/>
    <w:rsid w:val="148CF1B0"/>
    <w:rsid w:val="14EC07E9"/>
    <w:rsid w:val="15219A81"/>
    <w:rsid w:val="155385D8"/>
    <w:rsid w:val="171B533B"/>
    <w:rsid w:val="172707E6"/>
    <w:rsid w:val="174D9AE2"/>
    <w:rsid w:val="17D73F8A"/>
    <w:rsid w:val="17DCBA23"/>
    <w:rsid w:val="18E23B99"/>
    <w:rsid w:val="18FE9C26"/>
    <w:rsid w:val="191C0833"/>
    <w:rsid w:val="1973E5FD"/>
    <w:rsid w:val="1AFBD72B"/>
    <w:rsid w:val="1C596337"/>
    <w:rsid w:val="1C8D4153"/>
    <w:rsid w:val="1CA5C10D"/>
    <w:rsid w:val="1D6FC4B9"/>
    <w:rsid w:val="1DB0D9C0"/>
    <w:rsid w:val="1E4AE9DC"/>
    <w:rsid w:val="1F1BA58C"/>
    <w:rsid w:val="1F8BE528"/>
    <w:rsid w:val="200B1235"/>
    <w:rsid w:val="20395743"/>
    <w:rsid w:val="20BA6826"/>
    <w:rsid w:val="21FEE2D8"/>
    <w:rsid w:val="22B879A4"/>
    <w:rsid w:val="237E3C30"/>
    <w:rsid w:val="23EEC63F"/>
    <w:rsid w:val="24107DB0"/>
    <w:rsid w:val="2410BA09"/>
    <w:rsid w:val="24155860"/>
    <w:rsid w:val="25186D78"/>
    <w:rsid w:val="2539751A"/>
    <w:rsid w:val="260D21B6"/>
    <w:rsid w:val="263F718F"/>
    <w:rsid w:val="2859519A"/>
    <w:rsid w:val="28D43AAF"/>
    <w:rsid w:val="2951ECFB"/>
    <w:rsid w:val="29DD2496"/>
    <w:rsid w:val="2AE9D0BF"/>
    <w:rsid w:val="2C164818"/>
    <w:rsid w:val="2C444039"/>
    <w:rsid w:val="2D472CF9"/>
    <w:rsid w:val="302FB499"/>
    <w:rsid w:val="307C5747"/>
    <w:rsid w:val="30C457D2"/>
    <w:rsid w:val="31385E7F"/>
    <w:rsid w:val="3149172C"/>
    <w:rsid w:val="3168B01E"/>
    <w:rsid w:val="326538F0"/>
    <w:rsid w:val="3352C88B"/>
    <w:rsid w:val="3367C7D7"/>
    <w:rsid w:val="34269D14"/>
    <w:rsid w:val="34296266"/>
    <w:rsid w:val="34327724"/>
    <w:rsid w:val="347FA0C8"/>
    <w:rsid w:val="34A68164"/>
    <w:rsid w:val="3689FA9E"/>
    <w:rsid w:val="383E16CA"/>
    <w:rsid w:val="3853BF0A"/>
    <w:rsid w:val="38B55441"/>
    <w:rsid w:val="38F876BE"/>
    <w:rsid w:val="3B0063BD"/>
    <w:rsid w:val="3CEA53E9"/>
    <w:rsid w:val="3D4DC4C1"/>
    <w:rsid w:val="3D9C2895"/>
    <w:rsid w:val="3DED0C82"/>
    <w:rsid w:val="3FF6446F"/>
    <w:rsid w:val="4053D6CC"/>
    <w:rsid w:val="4089214D"/>
    <w:rsid w:val="40935395"/>
    <w:rsid w:val="4176CF6C"/>
    <w:rsid w:val="41868E3F"/>
    <w:rsid w:val="41A52188"/>
    <w:rsid w:val="4217CE5B"/>
    <w:rsid w:val="4276F0DD"/>
    <w:rsid w:val="42A3AB82"/>
    <w:rsid w:val="4355A787"/>
    <w:rsid w:val="440846DE"/>
    <w:rsid w:val="4599CCD0"/>
    <w:rsid w:val="480BEFF7"/>
    <w:rsid w:val="4894C58D"/>
    <w:rsid w:val="48A9D85C"/>
    <w:rsid w:val="48FC45E4"/>
    <w:rsid w:val="49E13822"/>
    <w:rsid w:val="49E84376"/>
    <w:rsid w:val="4C0A2D60"/>
    <w:rsid w:val="4C77085E"/>
    <w:rsid w:val="4D82BBA6"/>
    <w:rsid w:val="4D903BED"/>
    <w:rsid w:val="4E4CDCD2"/>
    <w:rsid w:val="4FEE96CD"/>
    <w:rsid w:val="50C0E390"/>
    <w:rsid w:val="519486C8"/>
    <w:rsid w:val="519BF7CC"/>
    <w:rsid w:val="5299812E"/>
    <w:rsid w:val="52C6AED6"/>
    <w:rsid w:val="53120A62"/>
    <w:rsid w:val="5400215E"/>
    <w:rsid w:val="54B9F799"/>
    <w:rsid w:val="54FFA1C1"/>
    <w:rsid w:val="55FB9ED8"/>
    <w:rsid w:val="57870324"/>
    <w:rsid w:val="57E49068"/>
    <w:rsid w:val="581E1AF1"/>
    <w:rsid w:val="58DA8761"/>
    <w:rsid w:val="5947BCD5"/>
    <w:rsid w:val="5997E253"/>
    <w:rsid w:val="59B41E9C"/>
    <w:rsid w:val="5A229A41"/>
    <w:rsid w:val="5A7FDD78"/>
    <w:rsid w:val="5B30F287"/>
    <w:rsid w:val="5BE57725"/>
    <w:rsid w:val="5BFC7D9A"/>
    <w:rsid w:val="5C44CF89"/>
    <w:rsid w:val="5C5AA6CB"/>
    <w:rsid w:val="5CBE8653"/>
    <w:rsid w:val="5CDA9211"/>
    <w:rsid w:val="5DE79D17"/>
    <w:rsid w:val="5E1201F8"/>
    <w:rsid w:val="5E4982DC"/>
    <w:rsid w:val="5E684E78"/>
    <w:rsid w:val="6081D1F2"/>
    <w:rsid w:val="60867323"/>
    <w:rsid w:val="61706A6E"/>
    <w:rsid w:val="617E21E3"/>
    <w:rsid w:val="61ED8874"/>
    <w:rsid w:val="632F37CB"/>
    <w:rsid w:val="639BF9AF"/>
    <w:rsid w:val="6488C706"/>
    <w:rsid w:val="64D2845F"/>
    <w:rsid w:val="651D5A4F"/>
    <w:rsid w:val="654B1618"/>
    <w:rsid w:val="65B71F14"/>
    <w:rsid w:val="66C31E5C"/>
    <w:rsid w:val="6769BA0D"/>
    <w:rsid w:val="67D25E91"/>
    <w:rsid w:val="67E6DCD9"/>
    <w:rsid w:val="67EA5A87"/>
    <w:rsid w:val="67FC7400"/>
    <w:rsid w:val="6930C053"/>
    <w:rsid w:val="6933E9EC"/>
    <w:rsid w:val="69AE630F"/>
    <w:rsid w:val="69F3D941"/>
    <w:rsid w:val="6A55D64D"/>
    <w:rsid w:val="6A6F4184"/>
    <w:rsid w:val="6B48A83B"/>
    <w:rsid w:val="6C1DC659"/>
    <w:rsid w:val="6C45EE66"/>
    <w:rsid w:val="6CA13B2D"/>
    <w:rsid w:val="6D08EC3D"/>
    <w:rsid w:val="6D7A0C45"/>
    <w:rsid w:val="6DD4BB08"/>
    <w:rsid w:val="6E36C2E0"/>
    <w:rsid w:val="6ED1B322"/>
    <w:rsid w:val="6F5A9C39"/>
    <w:rsid w:val="6F8F1F21"/>
    <w:rsid w:val="6FCE76DB"/>
    <w:rsid w:val="7029C5E1"/>
    <w:rsid w:val="70F1F85E"/>
    <w:rsid w:val="71033EA4"/>
    <w:rsid w:val="7138F989"/>
    <w:rsid w:val="7170F5C3"/>
    <w:rsid w:val="71778919"/>
    <w:rsid w:val="723FB6E0"/>
    <w:rsid w:val="72529178"/>
    <w:rsid w:val="729755DC"/>
    <w:rsid w:val="73D7BB65"/>
    <w:rsid w:val="747555EC"/>
    <w:rsid w:val="74CA70BF"/>
    <w:rsid w:val="759826D5"/>
    <w:rsid w:val="76A87A78"/>
    <w:rsid w:val="76B9B5DB"/>
    <w:rsid w:val="771ABAF6"/>
    <w:rsid w:val="79A56E70"/>
    <w:rsid w:val="79C5AAB0"/>
    <w:rsid w:val="7A08CCE7"/>
    <w:rsid w:val="7A2C8DCF"/>
    <w:rsid w:val="7C67FA0D"/>
    <w:rsid w:val="7C98B08F"/>
    <w:rsid w:val="7CD3CEE3"/>
    <w:rsid w:val="7D644219"/>
    <w:rsid w:val="7F0202B1"/>
    <w:rsid w:val="7F028E5D"/>
    <w:rsid w:val="7FAB7C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F82BC"/>
  <w15:docId w15:val="{F72B5270-4D0C-4572-B242-2ECB72F5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uiPriority="99"/>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qFormat/>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AgendaItemNormal">
    <w:name w:val="Agenda_Item_Normal"/>
    <w:next w:val="Normal"/>
    <w:qFormat/>
    <w:rsid w:val="003266E8"/>
    <w:rPr>
      <w:rFonts w:eastAsiaTheme="minorHAnsi"/>
      <w:spacing w:val="4"/>
      <w:w w:val="103"/>
      <w:kern w:val="14"/>
      <w:lang w:val="en-GB" w:eastAsia="en-US"/>
    </w:rPr>
  </w:style>
  <w:style w:type="paragraph" w:customStyle="1" w:styleId="TitleH1">
    <w:name w:val="Title_H1"/>
    <w:basedOn w:val="Normal"/>
    <w:next w:val="Normal"/>
    <w:qFormat/>
    <w:rsid w:val="003266E8"/>
    <w:pPr>
      <w:keepNext/>
      <w:keepLines/>
      <w:spacing w:line="270" w:lineRule="exact"/>
      <w:ind w:left="1267" w:right="1267" w:hanging="1267"/>
      <w:outlineLvl w:val="0"/>
    </w:pPr>
    <w:rPr>
      <w:rFonts w:eastAsiaTheme="minorHAnsi"/>
      <w:b/>
      <w:spacing w:val="4"/>
      <w:w w:val="103"/>
      <w:kern w:val="14"/>
      <w:sz w:val="24"/>
    </w:rPr>
  </w:style>
  <w:style w:type="paragraph" w:customStyle="1" w:styleId="AgendaTitleH2">
    <w:name w:val="Agenda_Title_H2"/>
    <w:basedOn w:val="TitleH1"/>
    <w:next w:val="Normal"/>
    <w:qFormat/>
    <w:rsid w:val="003266E8"/>
    <w:pPr>
      <w:spacing w:line="240" w:lineRule="exact"/>
      <w:ind w:left="0" w:right="5040" w:firstLine="0"/>
      <w:outlineLvl w:val="1"/>
    </w:pPr>
    <w:rPr>
      <w:sz w:val="20"/>
    </w:rPr>
  </w:style>
  <w:style w:type="paragraph" w:customStyle="1" w:styleId="TitleHCH">
    <w:name w:val="Title_H_CH"/>
    <w:basedOn w:val="Normal"/>
    <w:next w:val="Normal"/>
    <w:qFormat/>
    <w:rsid w:val="003266E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outlineLvl w:val="0"/>
    </w:pPr>
    <w:rPr>
      <w:rFonts w:eastAsiaTheme="minorHAnsi"/>
      <w:b/>
      <w:spacing w:val="-2"/>
      <w:w w:val="103"/>
      <w:kern w:val="14"/>
      <w:sz w:val="28"/>
    </w:rPr>
  </w:style>
  <w:style w:type="paragraph" w:customStyle="1" w:styleId="Session">
    <w:name w:val="Session"/>
    <w:basedOn w:val="Normal"/>
    <w:rsid w:val="003266E8"/>
    <w:pPr>
      <w:spacing w:line="240" w:lineRule="exact"/>
      <w:outlineLvl w:val="1"/>
    </w:pPr>
    <w:rPr>
      <w:rFonts w:eastAsiaTheme="minorHAnsi"/>
      <w:b/>
      <w:spacing w:val="4"/>
      <w:w w:val="103"/>
      <w:kern w:val="14"/>
      <w:lang w:val="en-US"/>
    </w:rPr>
  </w:style>
  <w:style w:type="character" w:customStyle="1" w:styleId="SingleTxtGChar">
    <w:name w:val="_ Single Txt_G Char"/>
    <w:link w:val="SingleTxtG"/>
    <w:rsid w:val="00093BD8"/>
    <w:rPr>
      <w:lang w:val="en-GB" w:eastAsia="en-US"/>
    </w:rPr>
  </w:style>
  <w:style w:type="paragraph" w:customStyle="1" w:styleId="SingleTxt">
    <w:name w:val="__Single Txt"/>
    <w:basedOn w:val="Normal"/>
    <w:link w:val="SingleTxtChar"/>
    <w:rsid w:val="0097448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rPr>
  </w:style>
  <w:style w:type="character" w:customStyle="1" w:styleId="SingleTxtChar">
    <w:name w:val="__Single Txt Char"/>
    <w:basedOn w:val="DefaultParagraphFont"/>
    <w:link w:val="SingleTxt"/>
    <w:locked/>
    <w:rsid w:val="00974482"/>
    <w:rPr>
      <w:rFonts w:eastAsiaTheme="minorHAnsi"/>
      <w:spacing w:val="4"/>
      <w:w w:val="103"/>
      <w:kern w:val="14"/>
      <w:lang w:val="en-GB" w:eastAsia="en-US"/>
    </w:rPr>
  </w:style>
  <w:style w:type="character" w:styleId="UnresolvedMention">
    <w:name w:val="Unresolved Mention"/>
    <w:basedOn w:val="DefaultParagraphFont"/>
    <w:uiPriority w:val="99"/>
    <w:semiHidden/>
    <w:unhideWhenUsed/>
    <w:rsid w:val="00C00677"/>
    <w:rPr>
      <w:color w:val="605E5C"/>
      <w:shd w:val="clear" w:color="auto" w:fill="E1DFDD"/>
    </w:rPr>
  </w:style>
  <w:style w:type="table" w:customStyle="1" w:styleId="TableGrid1">
    <w:name w:val="Table Grid1"/>
    <w:basedOn w:val="TableNormal"/>
    <w:next w:val="TableGrid"/>
    <w:uiPriority w:val="59"/>
    <w:rsid w:val="00121858"/>
    <w:pPr>
      <w:suppressAutoHyphens/>
      <w:spacing w:line="240" w:lineRule="atLeas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basedOn w:val="DefaultParagraphFont"/>
    <w:link w:val="FootnoteText"/>
    <w:rsid w:val="004D1301"/>
    <w:rPr>
      <w:sz w:val="18"/>
      <w:lang w:val="en-GB" w:eastAsia="en-US"/>
    </w:rPr>
  </w:style>
  <w:style w:type="character" w:customStyle="1" w:styleId="HeaderChar">
    <w:name w:val="Header Char"/>
    <w:aliases w:val="6_G Char"/>
    <w:basedOn w:val="DefaultParagraphFont"/>
    <w:link w:val="Header"/>
    <w:rsid w:val="009425B3"/>
    <w:rPr>
      <w:b/>
      <w:sz w:val="18"/>
      <w:lang w:val="en-GB" w:eastAsia="en-US"/>
    </w:rPr>
  </w:style>
  <w:style w:type="character" w:customStyle="1" w:styleId="FooterChar">
    <w:name w:val="Footer Char"/>
    <w:aliases w:val="3_G Char"/>
    <w:basedOn w:val="DefaultParagraphFont"/>
    <w:link w:val="Footer"/>
    <w:rsid w:val="009425B3"/>
    <w:rPr>
      <w:sz w:val="16"/>
      <w:lang w:val="en-GB" w:eastAsia="en-US"/>
    </w:rPr>
  </w:style>
  <w:style w:type="paragraph" w:styleId="Revision">
    <w:name w:val="Revision"/>
    <w:hidden/>
    <w:uiPriority w:val="99"/>
    <w:semiHidden/>
    <w:rsid w:val="00E95E1B"/>
    <w:pPr>
      <w:jc w:val="center"/>
    </w:pPr>
    <w:rPr>
      <w:lang w:val="en-GB" w:eastAsia="en-US"/>
    </w:rPr>
  </w:style>
  <w:style w:type="character" w:customStyle="1" w:styleId="Heading1Char">
    <w:name w:val="Heading 1 Char"/>
    <w:aliases w:val="Table_G Char"/>
    <w:basedOn w:val="DefaultParagraphFont"/>
    <w:link w:val="Heading1"/>
    <w:rsid w:val="00E95E1B"/>
    <w:rPr>
      <w:lang w:val="en-GB" w:eastAsia="en-US"/>
    </w:rPr>
  </w:style>
  <w:style w:type="character" w:customStyle="1" w:styleId="EndnoteTextChar">
    <w:name w:val="Endnote Text Char"/>
    <w:aliases w:val="2_G Char"/>
    <w:basedOn w:val="DefaultParagraphFont"/>
    <w:link w:val="EndnoteText"/>
    <w:rsid w:val="00E95E1B"/>
    <w:rPr>
      <w:sz w:val="18"/>
      <w:lang w:val="en-GB" w:eastAsia="en-US"/>
    </w:rPr>
  </w:style>
  <w:style w:type="character" w:customStyle="1" w:styleId="Heading2Char">
    <w:name w:val="Heading 2 Char"/>
    <w:basedOn w:val="DefaultParagraphFont"/>
    <w:link w:val="Heading2"/>
    <w:semiHidden/>
    <w:rsid w:val="00E95E1B"/>
    <w:rPr>
      <w:lang w:val="en-GB" w:eastAsia="en-US"/>
    </w:rPr>
  </w:style>
  <w:style w:type="character" w:customStyle="1" w:styleId="Heading3Char">
    <w:name w:val="Heading 3 Char"/>
    <w:basedOn w:val="DefaultParagraphFont"/>
    <w:link w:val="Heading3"/>
    <w:semiHidden/>
    <w:rsid w:val="00E95E1B"/>
    <w:rPr>
      <w:lang w:val="en-GB" w:eastAsia="en-US"/>
    </w:rPr>
  </w:style>
  <w:style w:type="character" w:customStyle="1" w:styleId="Heading4Char">
    <w:name w:val="Heading 4 Char"/>
    <w:basedOn w:val="DefaultParagraphFont"/>
    <w:link w:val="Heading4"/>
    <w:semiHidden/>
    <w:rsid w:val="00E95E1B"/>
    <w:rPr>
      <w:lang w:val="en-GB" w:eastAsia="en-US"/>
    </w:rPr>
  </w:style>
  <w:style w:type="character" w:customStyle="1" w:styleId="Heading5Char">
    <w:name w:val="Heading 5 Char"/>
    <w:basedOn w:val="DefaultParagraphFont"/>
    <w:link w:val="Heading5"/>
    <w:semiHidden/>
    <w:rsid w:val="00E95E1B"/>
    <w:rPr>
      <w:lang w:val="en-GB" w:eastAsia="en-US"/>
    </w:rPr>
  </w:style>
  <w:style w:type="character" w:customStyle="1" w:styleId="Heading6Char">
    <w:name w:val="Heading 6 Char"/>
    <w:basedOn w:val="DefaultParagraphFont"/>
    <w:link w:val="Heading6"/>
    <w:semiHidden/>
    <w:rsid w:val="00E95E1B"/>
    <w:rPr>
      <w:lang w:val="en-GB" w:eastAsia="en-US"/>
    </w:rPr>
  </w:style>
  <w:style w:type="character" w:customStyle="1" w:styleId="Heading7Char">
    <w:name w:val="Heading 7 Char"/>
    <w:basedOn w:val="DefaultParagraphFont"/>
    <w:link w:val="Heading7"/>
    <w:semiHidden/>
    <w:rsid w:val="00E95E1B"/>
    <w:rPr>
      <w:lang w:val="en-GB" w:eastAsia="en-US"/>
    </w:rPr>
  </w:style>
  <w:style w:type="character" w:customStyle="1" w:styleId="Heading8Char">
    <w:name w:val="Heading 8 Char"/>
    <w:basedOn w:val="DefaultParagraphFont"/>
    <w:link w:val="Heading8"/>
    <w:semiHidden/>
    <w:rsid w:val="00E95E1B"/>
    <w:rPr>
      <w:lang w:val="en-GB" w:eastAsia="en-US"/>
    </w:rPr>
  </w:style>
  <w:style w:type="character" w:customStyle="1" w:styleId="Heading9Char">
    <w:name w:val="Heading 9 Char"/>
    <w:basedOn w:val="DefaultParagraphFont"/>
    <w:link w:val="Heading9"/>
    <w:semiHidden/>
    <w:rsid w:val="00E95E1B"/>
    <w:rPr>
      <w:lang w:val="en-GB" w:eastAsia="en-US"/>
    </w:rPr>
  </w:style>
  <w:style w:type="character" w:styleId="CommentReference">
    <w:name w:val="annotation reference"/>
    <w:basedOn w:val="DefaultParagraphFont"/>
    <w:uiPriority w:val="99"/>
    <w:semiHidden/>
    <w:unhideWhenUsed/>
    <w:rsid w:val="00E95E1B"/>
    <w:rPr>
      <w:sz w:val="16"/>
      <w:szCs w:val="16"/>
    </w:rPr>
  </w:style>
  <w:style w:type="paragraph" w:styleId="CommentText">
    <w:name w:val="annotation text"/>
    <w:basedOn w:val="Normal"/>
    <w:link w:val="CommentTextChar"/>
    <w:uiPriority w:val="99"/>
    <w:unhideWhenUsed/>
    <w:rsid w:val="00E95E1B"/>
    <w:pPr>
      <w:suppressAutoHyphens w:val="0"/>
      <w:spacing w:line="240" w:lineRule="auto"/>
      <w:jc w:val="center"/>
    </w:pPr>
  </w:style>
  <w:style w:type="character" w:customStyle="1" w:styleId="CommentTextChar">
    <w:name w:val="Comment Text Char"/>
    <w:basedOn w:val="DefaultParagraphFont"/>
    <w:link w:val="CommentText"/>
    <w:uiPriority w:val="99"/>
    <w:rsid w:val="00E95E1B"/>
    <w:rPr>
      <w:lang w:val="en-GB" w:eastAsia="en-US"/>
    </w:rPr>
  </w:style>
  <w:style w:type="paragraph" w:styleId="CommentSubject">
    <w:name w:val="annotation subject"/>
    <w:basedOn w:val="CommentText"/>
    <w:next w:val="CommentText"/>
    <w:link w:val="CommentSubjectChar"/>
    <w:semiHidden/>
    <w:unhideWhenUsed/>
    <w:rsid w:val="00E95E1B"/>
    <w:rPr>
      <w:b/>
      <w:bCs/>
    </w:rPr>
  </w:style>
  <w:style w:type="character" w:customStyle="1" w:styleId="CommentSubjectChar">
    <w:name w:val="Comment Subject Char"/>
    <w:basedOn w:val="CommentTextChar"/>
    <w:link w:val="CommentSubject"/>
    <w:semiHidden/>
    <w:rsid w:val="00E95E1B"/>
    <w:rPr>
      <w:b/>
      <w:bCs/>
      <w:lang w:val="en-GB" w:eastAsia="en-US"/>
    </w:rPr>
  </w:style>
  <w:style w:type="paragraph" w:customStyle="1" w:styleId="H1">
    <w:name w:val="_ H_1"/>
    <w:basedOn w:val="Normal"/>
    <w:next w:val="SingleTxt"/>
    <w:rsid w:val="00E95E1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line="270" w:lineRule="exact"/>
      <w:ind w:left="1267" w:right="1267" w:hanging="1267"/>
      <w:jc w:val="center"/>
      <w:outlineLvl w:val="0"/>
    </w:pPr>
    <w:rPr>
      <w:rFonts w:eastAsiaTheme="minorHAnsi"/>
      <w:b/>
      <w:spacing w:val="4"/>
      <w:w w:val="103"/>
      <w:kern w:val="14"/>
      <w:sz w:val="24"/>
    </w:rPr>
  </w:style>
  <w:style w:type="paragraph" w:customStyle="1" w:styleId="HCh">
    <w:name w:val="_ H _Ch"/>
    <w:basedOn w:val="H1"/>
    <w:next w:val="SingleTxt"/>
    <w:rsid w:val="00E95E1B"/>
    <w:pPr>
      <w:spacing w:line="300" w:lineRule="exact"/>
      <w:ind w:left="0" w:right="0" w:firstLine="0"/>
    </w:pPr>
    <w:rPr>
      <w:spacing w:val="-2"/>
      <w:sz w:val="28"/>
    </w:rPr>
  </w:style>
  <w:style w:type="paragraph" w:customStyle="1" w:styleId="Bullet1">
    <w:name w:val="Bullet 1"/>
    <w:basedOn w:val="Normal"/>
    <w:qFormat/>
    <w:rsid w:val="00E95E1B"/>
    <w:pPr>
      <w:numPr>
        <w:numId w:val="24"/>
      </w:numPr>
      <w:suppressAutoHyphens w:val="0"/>
      <w:spacing w:after="120" w:line="240" w:lineRule="auto"/>
      <w:ind w:right="1267"/>
      <w:jc w:val="both"/>
    </w:pPr>
    <w:rPr>
      <w:rFonts w:eastAsiaTheme="minorHAnsi"/>
      <w:spacing w:val="4"/>
      <w:w w:val="103"/>
      <w:kern w:val="14"/>
    </w:rPr>
  </w:style>
  <w:style w:type="paragraph" w:styleId="ListParagraph">
    <w:name w:val="List Paragraph"/>
    <w:basedOn w:val="Normal"/>
    <w:uiPriority w:val="34"/>
    <w:qFormat/>
    <w:rsid w:val="00E95E1B"/>
    <w:pPr>
      <w:suppressAutoHyphens w:val="0"/>
      <w:spacing w:after="200" w:line="276" w:lineRule="auto"/>
      <w:ind w:left="720"/>
      <w:contextualSpacing/>
      <w:jc w:val="center"/>
    </w:pPr>
    <w:rPr>
      <w:rFonts w:ascii="Calibri" w:eastAsia="MS Mincho" w:hAnsi="Calibri"/>
      <w:sz w:val="22"/>
      <w:szCs w:val="22"/>
      <w:lang w:val="en-US" w:eastAsia="ja-JP"/>
    </w:rPr>
  </w:style>
  <w:style w:type="paragraph" w:customStyle="1" w:styleId="SidebarText">
    <w:name w:val="Sidebar Text"/>
    <w:basedOn w:val="Normal"/>
    <w:qFormat/>
    <w:rsid w:val="00E95E1B"/>
    <w:pPr>
      <w:suppressAutoHyphens w:val="0"/>
      <w:spacing w:after="180" w:line="240" w:lineRule="auto"/>
      <w:ind w:left="-216" w:right="-144"/>
      <w:jc w:val="center"/>
    </w:pPr>
    <w:rPr>
      <w:rFonts w:asciiTheme="minorHAnsi" w:eastAsiaTheme="minorHAnsi" w:hAnsiTheme="minorHAnsi" w:cstheme="minorBidi"/>
      <w:color w:val="262626" w:themeColor="text1" w:themeTint="D9"/>
      <w:sz w:val="16"/>
      <w:szCs w:val="22"/>
      <w:lang w:val="en-US"/>
    </w:rPr>
  </w:style>
  <w:style w:type="paragraph" w:customStyle="1" w:styleId="SidebarHeading">
    <w:name w:val="Sidebar Heading"/>
    <w:basedOn w:val="Normal"/>
    <w:qFormat/>
    <w:rsid w:val="00E95E1B"/>
    <w:pPr>
      <w:suppressAutoHyphens w:val="0"/>
      <w:spacing w:before="120" w:line="240" w:lineRule="auto"/>
      <w:ind w:left="-216" w:right="-144"/>
      <w:jc w:val="center"/>
    </w:pPr>
    <w:rPr>
      <w:rFonts w:asciiTheme="majorHAnsi" w:eastAsiaTheme="minorHAnsi" w:hAnsiTheme="majorHAnsi" w:cstheme="minorBidi"/>
      <w:color w:val="4F81BD" w:themeColor="accent1"/>
      <w:sz w:val="24"/>
      <w:szCs w:val="24"/>
      <w:lang w:val="en-US"/>
    </w:rPr>
  </w:style>
  <w:style w:type="paragraph" w:customStyle="1" w:styleId="Publication">
    <w:name w:val="Publication"/>
    <w:next w:val="Normal"/>
    <w:rsid w:val="00E95E1B"/>
    <w:pPr>
      <w:jc w:val="center"/>
    </w:pPr>
    <w:rPr>
      <w:rFonts w:eastAsiaTheme="minorHAnsi"/>
      <w:spacing w:val="4"/>
      <w:w w:val="103"/>
      <w:kern w:val="14"/>
      <w:lang w:val="en-GB" w:eastAsia="en-US"/>
    </w:rPr>
  </w:style>
  <w:style w:type="table" w:styleId="GridTable6Colorful-Accent5">
    <w:name w:val="Grid Table 6 Colorful Accent 5"/>
    <w:basedOn w:val="TableNormal"/>
    <w:uiPriority w:val="51"/>
    <w:rsid w:val="00E95E1B"/>
    <w:pPr>
      <w:jc w:val="center"/>
    </w:pPr>
    <w:rPr>
      <w:rFonts w:asciiTheme="minorHAnsi" w:eastAsiaTheme="minorHAnsi" w:hAnsiTheme="minorHAnsi" w:cstheme="minorBidi"/>
      <w:color w:val="31849B" w:themeColor="accent5" w:themeShade="BF"/>
      <w:sz w:val="22"/>
      <w:szCs w:val="22"/>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unhideWhenUsed/>
    <w:rsid w:val="00E95E1B"/>
    <w:pPr>
      <w:suppressAutoHyphens w:val="0"/>
      <w:spacing w:before="100" w:beforeAutospacing="1" w:after="100" w:afterAutospacing="1" w:line="240" w:lineRule="auto"/>
      <w:jc w:val="center"/>
    </w:pPr>
    <w:rPr>
      <w:sz w:val="24"/>
      <w:szCs w:val="24"/>
      <w:lang w:eastAsia="en-GB"/>
    </w:rPr>
  </w:style>
  <w:style w:type="paragraph" w:customStyle="1" w:styleId="Default">
    <w:name w:val="Default"/>
    <w:rsid w:val="00E95E1B"/>
    <w:pPr>
      <w:autoSpaceDE w:val="0"/>
      <w:autoSpaceDN w:val="0"/>
      <w:adjustRightInd w:val="0"/>
      <w:jc w:val="center"/>
    </w:pPr>
    <w:rPr>
      <w:color w:val="000000"/>
      <w:sz w:val="24"/>
      <w:szCs w:val="24"/>
      <w:lang w:val="en-US" w:eastAsia="zh-CN"/>
    </w:rPr>
  </w:style>
  <w:style w:type="paragraph" w:customStyle="1" w:styleId="7P">
    <w:name w:val="_ 7_ P"/>
    <w:basedOn w:val="Normal"/>
    <w:next w:val="Normal"/>
    <w:qFormat/>
    <w:rsid w:val="00E95E1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line="200" w:lineRule="exact"/>
      <w:ind w:left="1267" w:right="1267" w:hanging="1267"/>
      <w:jc w:val="center"/>
      <w:outlineLvl w:val="3"/>
    </w:pPr>
    <w:rPr>
      <w:iCs/>
      <w:spacing w:val="3"/>
      <w:w w:val="103"/>
      <w:kern w:val="14"/>
      <w:sz w:val="14"/>
      <w:szCs w:val="24"/>
    </w:rPr>
  </w:style>
  <w:style w:type="character" w:customStyle="1" w:styleId="UnresolvedMention1">
    <w:name w:val="Unresolved Mention1"/>
    <w:basedOn w:val="DefaultParagraphFont"/>
    <w:uiPriority w:val="99"/>
    <w:semiHidden/>
    <w:unhideWhenUsed/>
    <w:rsid w:val="00E95E1B"/>
    <w:rPr>
      <w:color w:val="605E5C"/>
      <w:shd w:val="clear" w:color="auto" w:fill="E1DFDD"/>
    </w:rPr>
  </w:style>
  <w:style w:type="paragraph" w:customStyle="1" w:styleId="H23">
    <w:name w:val="_ H_2/3"/>
    <w:basedOn w:val="Normal"/>
    <w:next w:val="Normal"/>
    <w:rsid w:val="00E95E1B"/>
    <w:pPr>
      <w:suppressAutoHyphens w:val="0"/>
      <w:spacing w:line="240" w:lineRule="exact"/>
      <w:jc w:val="center"/>
      <w:outlineLvl w:val="1"/>
    </w:pPr>
    <w:rPr>
      <w:rFonts w:eastAsiaTheme="minorHAnsi"/>
      <w:b/>
      <w:spacing w:val="4"/>
      <w:w w:val="103"/>
      <w:kern w:val="14"/>
      <w:lang w:val="en-US"/>
    </w:rPr>
  </w:style>
  <w:style w:type="character" w:styleId="Mention">
    <w:name w:val="Mention"/>
    <w:basedOn w:val="DefaultParagraphFont"/>
    <w:uiPriority w:val="99"/>
    <w:unhideWhenUsed/>
    <w:rsid w:val="00E95E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eader" Target="header2.xml"/><Relationship Id="rId42" Type="http://schemas.openxmlformats.org/officeDocument/2006/relationships/chart" Target="charts/chart5.xml"/><Relationship Id="rId47" Type="http://schemas.openxmlformats.org/officeDocument/2006/relationships/footer" Target="footer11.xml"/><Relationship Id="rId63" Type="http://schemas.openxmlformats.org/officeDocument/2006/relationships/footer" Target="footer17.xml"/><Relationship Id="rId68" Type="http://schemas.openxmlformats.org/officeDocument/2006/relationships/chart" Target="charts/chart11.xml"/><Relationship Id="rId84" Type="http://schemas.openxmlformats.org/officeDocument/2006/relationships/hyperlink" Target="https://undocs.org/Home/Mobile?FinalSymbol=A%2F69%2F285&amp;Language=E&amp;DeviceType=Desktop&amp;LangRequested=False" TargetMode="External"/><Relationship Id="rId89" Type="http://schemas.openxmlformats.org/officeDocument/2006/relationships/header" Target="header21.xml"/><Relationship Id="rId112" Type="http://schemas.openxmlformats.org/officeDocument/2006/relationships/header" Target="header32.xml"/><Relationship Id="rId16" Type="http://schemas.openxmlformats.org/officeDocument/2006/relationships/hyperlink" Target="http://www.ohchr.org/en/hrbodies/cat/pages/catindex.aspx" TargetMode="External"/><Relationship Id="rId107" Type="http://schemas.openxmlformats.org/officeDocument/2006/relationships/header" Target="header29.xml"/><Relationship Id="rId11" Type="http://schemas.openxmlformats.org/officeDocument/2006/relationships/image" Target="media/image1.wmf"/><Relationship Id="rId32" Type="http://schemas.openxmlformats.org/officeDocument/2006/relationships/chart" Target="charts/chart4.xml"/><Relationship Id="rId37" Type="http://schemas.openxmlformats.org/officeDocument/2006/relationships/footer" Target="footer7.xml"/><Relationship Id="rId53" Type="http://schemas.openxmlformats.org/officeDocument/2006/relationships/chart" Target="charts/chart7.xml"/><Relationship Id="rId58" Type="http://schemas.openxmlformats.org/officeDocument/2006/relationships/footer" Target="footer14.xml"/><Relationship Id="rId74" Type="http://schemas.openxmlformats.org/officeDocument/2006/relationships/header" Target="header20.xml"/><Relationship Id="rId79" Type="http://schemas.openxmlformats.org/officeDocument/2006/relationships/hyperlink" Target="https://documents.un.org/api/symbol/access?j=N2326835&amp;t=doc" TargetMode="External"/><Relationship Id="rId102" Type="http://schemas.openxmlformats.org/officeDocument/2006/relationships/footer" Target="footer28.xml"/><Relationship Id="rId5" Type="http://schemas.openxmlformats.org/officeDocument/2006/relationships/numbering" Target="numbering.xml"/><Relationship Id="rId90" Type="http://schemas.openxmlformats.org/officeDocument/2006/relationships/header" Target="header22.xml"/><Relationship Id="rId95" Type="http://schemas.openxmlformats.org/officeDocument/2006/relationships/header" Target="header23.xml"/><Relationship Id="rId22" Type="http://schemas.openxmlformats.org/officeDocument/2006/relationships/footer" Target="footer1.xml"/><Relationship Id="rId27" Type="http://schemas.openxmlformats.org/officeDocument/2006/relationships/footer" Target="footer4.xml"/><Relationship Id="rId43" Type="http://schemas.openxmlformats.org/officeDocument/2006/relationships/chart" Target="charts/chart6.xml"/><Relationship Id="rId48" Type="http://schemas.openxmlformats.org/officeDocument/2006/relationships/hyperlink" Target="https://documents.un.org/doc/undoc/gen/n18/252/07/pdf/n1825207.pdf?token=qqsoLagJhwFe5xKQOU&amp;fe=true" TargetMode="External"/><Relationship Id="rId64" Type="http://schemas.openxmlformats.org/officeDocument/2006/relationships/chart" Target="charts/chart10.xml"/><Relationship Id="rId69" Type="http://schemas.openxmlformats.org/officeDocument/2006/relationships/header" Target="header17.xml"/><Relationship Id="rId113" Type="http://schemas.openxmlformats.org/officeDocument/2006/relationships/footer" Target="footer33.xml"/><Relationship Id="rId80" Type="http://schemas.openxmlformats.org/officeDocument/2006/relationships/hyperlink" Target="https://documents.un.org/api/symbol/access?j=G2405348&amp;t=doc" TargetMode="External"/><Relationship Id="rId85" Type="http://schemas.openxmlformats.org/officeDocument/2006/relationships/hyperlink" Target="https://undocs.org/Home/Mobile?FinalSymbol=A%2F69%2F285&amp;Language=E&amp;DeviceType=Desktop&amp;LangRequested=False" TargetMode="External"/><Relationship Id="rId12" Type="http://schemas.openxmlformats.org/officeDocument/2006/relationships/hyperlink" Target="http://www.ohchr.org/EN/HRBodies/CERD/Pages/CERDIndex.aspx" TargetMode="External"/><Relationship Id="rId17" Type="http://schemas.openxmlformats.org/officeDocument/2006/relationships/hyperlink" Target="http://www.ohchr.org/EN/HRBodies/CRPD/Pages/CRPDIndex.aspx" TargetMode="External"/><Relationship Id="rId33" Type="http://schemas.openxmlformats.org/officeDocument/2006/relationships/hyperlink" Target="https://documents.un.org/api/symbol/access?j=G2405348&amp;t=doc" TargetMode="External"/><Relationship Id="rId38" Type="http://schemas.openxmlformats.org/officeDocument/2006/relationships/header" Target="header7.xml"/><Relationship Id="rId59" Type="http://schemas.openxmlformats.org/officeDocument/2006/relationships/footer" Target="footer15.xml"/><Relationship Id="rId103" Type="http://schemas.openxmlformats.org/officeDocument/2006/relationships/header" Target="header27.xml"/><Relationship Id="rId108" Type="http://schemas.openxmlformats.org/officeDocument/2006/relationships/header" Target="header30.xml"/><Relationship Id="rId54" Type="http://schemas.openxmlformats.org/officeDocument/2006/relationships/chart" Target="charts/chart8.xml"/><Relationship Id="rId70" Type="http://schemas.openxmlformats.org/officeDocument/2006/relationships/header" Target="header18.xml"/><Relationship Id="rId75" Type="http://schemas.openxmlformats.org/officeDocument/2006/relationships/footer" Target="footer20.xml"/><Relationship Id="rId91" Type="http://schemas.openxmlformats.org/officeDocument/2006/relationships/footer" Target="footer22.xml"/><Relationship Id="rId96"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hchr.org/en/hrbodies/cedaw/pages/cedawindex.aspx" TargetMode="External"/><Relationship Id="rId23" Type="http://schemas.openxmlformats.org/officeDocument/2006/relationships/footer" Target="footer2.xml"/><Relationship Id="rId28" Type="http://schemas.openxmlformats.org/officeDocument/2006/relationships/footer" Target="footer5.xml"/><Relationship Id="rId36" Type="http://schemas.openxmlformats.org/officeDocument/2006/relationships/footer" Target="footer6.xml"/><Relationship Id="rId49" Type="http://schemas.openxmlformats.org/officeDocument/2006/relationships/header" Target="header11.xml"/><Relationship Id="rId57" Type="http://schemas.openxmlformats.org/officeDocument/2006/relationships/header" Target="header14.xml"/><Relationship Id="rId106" Type="http://schemas.openxmlformats.org/officeDocument/2006/relationships/footer" Target="footer30.xml"/><Relationship Id="rId114" Type="http://schemas.openxmlformats.org/officeDocument/2006/relationships/footer" Target="footer34.xml"/><Relationship Id="rId10" Type="http://schemas.openxmlformats.org/officeDocument/2006/relationships/endnotes" Target="endnotes.xml"/><Relationship Id="rId31" Type="http://schemas.openxmlformats.org/officeDocument/2006/relationships/hyperlink" Target="https://tbinternet.ohchr.org/_layouts/15/treatybodyexternal/Download.aspx?symbolno=A%2F69%2F285&amp;Lang=en" TargetMode="External"/><Relationship Id="rId44" Type="http://schemas.openxmlformats.org/officeDocument/2006/relationships/header" Target="header9.xml"/><Relationship Id="rId52" Type="http://schemas.openxmlformats.org/officeDocument/2006/relationships/footer" Target="footer13.xml"/><Relationship Id="rId60" Type="http://schemas.openxmlformats.org/officeDocument/2006/relationships/header" Target="header15.xml"/><Relationship Id="rId65" Type="http://schemas.openxmlformats.org/officeDocument/2006/relationships/hyperlink" Target="https://documents.un.org/api/symbol/access?j=N2245532&amp;t=doc" TargetMode="External"/><Relationship Id="rId73" Type="http://schemas.openxmlformats.org/officeDocument/2006/relationships/header" Target="header19.xml"/><Relationship Id="rId78" Type="http://schemas.openxmlformats.org/officeDocument/2006/relationships/hyperlink" Target="https://documents.un.org/api/symbol/access?j=N2259899&amp;t=doc" TargetMode="External"/><Relationship Id="rId81" Type="http://schemas.openxmlformats.org/officeDocument/2006/relationships/hyperlink" Target="https://undocs.org/Home/Mobile?FinalSymbol=A%2F69%2F285&amp;Language=E&amp;DeviceType=Desktop&amp;LangRequested=False" TargetMode="External"/><Relationship Id="rId86" Type="http://schemas.openxmlformats.org/officeDocument/2006/relationships/hyperlink" Target="https://undocs.org/Home/Mobile?FinalSymbol=A%2F70%2F302&amp;Language=E&amp;DeviceType=Desktop&amp;LangRequested=False" TargetMode="External"/><Relationship Id="rId94" Type="http://schemas.openxmlformats.org/officeDocument/2006/relationships/hyperlink" Target="https://documents.un.org/doc/undoc/gen/n18/252/07/pdf/n1825207.pdf?token=qqsoLagJhwFe5xKQOU&amp;fe=true" TargetMode="External"/><Relationship Id="rId99" Type="http://schemas.openxmlformats.org/officeDocument/2006/relationships/header" Target="header25.xml"/><Relationship Id="rId101" Type="http://schemas.openxmlformats.org/officeDocument/2006/relationships/footer" Target="footer2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ohchr.org/EN/HRBodies/CCPR/Pages/CCPRIndex.aspx" TargetMode="External"/><Relationship Id="rId18" Type="http://schemas.openxmlformats.org/officeDocument/2006/relationships/hyperlink" Target="http://www.ohchr.org/EN/HRBodies/CED/Pages/CEDIndex.aspx" TargetMode="External"/><Relationship Id="rId39" Type="http://schemas.openxmlformats.org/officeDocument/2006/relationships/header" Target="header8.xml"/><Relationship Id="rId109" Type="http://schemas.openxmlformats.org/officeDocument/2006/relationships/footer" Target="footer31.xml"/><Relationship Id="rId34" Type="http://schemas.openxmlformats.org/officeDocument/2006/relationships/header" Target="header5.xml"/><Relationship Id="rId50" Type="http://schemas.openxmlformats.org/officeDocument/2006/relationships/header" Target="header12.xml"/><Relationship Id="rId55" Type="http://schemas.openxmlformats.org/officeDocument/2006/relationships/chart" Target="charts/chart9.xml"/><Relationship Id="rId76" Type="http://schemas.openxmlformats.org/officeDocument/2006/relationships/footer" Target="footer21.xml"/><Relationship Id="rId97" Type="http://schemas.openxmlformats.org/officeDocument/2006/relationships/footer" Target="footer25.xml"/><Relationship Id="rId104" Type="http://schemas.openxmlformats.org/officeDocument/2006/relationships/header" Target="header28.xml"/><Relationship Id="rId7" Type="http://schemas.openxmlformats.org/officeDocument/2006/relationships/settings" Target="settings.xml"/><Relationship Id="rId71" Type="http://schemas.openxmlformats.org/officeDocument/2006/relationships/footer" Target="footer18.xml"/><Relationship Id="rId92" Type="http://schemas.openxmlformats.org/officeDocument/2006/relationships/footer" Target="footer23.xml"/><Relationship Id="rId2" Type="http://schemas.openxmlformats.org/officeDocument/2006/relationships/customXml" Target="../customXml/item2.xml"/><Relationship Id="rId29" Type="http://schemas.openxmlformats.org/officeDocument/2006/relationships/chart" Target="charts/chart2.xml"/><Relationship Id="rId24" Type="http://schemas.openxmlformats.org/officeDocument/2006/relationships/footer" Target="footer3.xml"/><Relationship Id="rId40" Type="http://schemas.openxmlformats.org/officeDocument/2006/relationships/footer" Target="footer8.xml"/><Relationship Id="rId45" Type="http://schemas.openxmlformats.org/officeDocument/2006/relationships/header" Target="header10.xml"/><Relationship Id="rId66" Type="http://schemas.openxmlformats.org/officeDocument/2006/relationships/hyperlink" Target="https://www.ohchr.org/sites/default/files/documents/hrbodies/treaty-bodies/2022-09-01/A.77.279-Annex.docx" TargetMode="External"/><Relationship Id="rId87" Type="http://schemas.openxmlformats.org/officeDocument/2006/relationships/hyperlink" Target="https://undocs.org/Home/Mobile?FinalSymbol=A%2F70%2F302&amp;Language=E&amp;DeviceType=Desktop&amp;LangRequested=False" TargetMode="External"/><Relationship Id="rId110" Type="http://schemas.openxmlformats.org/officeDocument/2006/relationships/footer" Target="footer32.xml"/><Relationship Id="rId115" Type="http://schemas.openxmlformats.org/officeDocument/2006/relationships/fontTable" Target="fontTable.xml"/><Relationship Id="rId61" Type="http://schemas.openxmlformats.org/officeDocument/2006/relationships/header" Target="header16.xml"/><Relationship Id="rId82" Type="http://schemas.openxmlformats.org/officeDocument/2006/relationships/hyperlink" Target="https://undocs.org/Home/Mobile?FinalSymbol=A%2F69%2F285&amp;Language=E&amp;DeviceType=Desktop&amp;LangRequested=False" TargetMode="External"/><Relationship Id="rId19" Type="http://schemas.openxmlformats.org/officeDocument/2006/relationships/chart" Target="charts/chart1.xml"/><Relationship Id="rId14" Type="http://schemas.openxmlformats.org/officeDocument/2006/relationships/hyperlink" Target="http://www.ohchr.org/en/hrbodies/cescr/pages/cescrindex.aspx" TargetMode="External"/><Relationship Id="rId30" Type="http://schemas.openxmlformats.org/officeDocument/2006/relationships/chart" Target="charts/chart3.xml"/><Relationship Id="rId35" Type="http://schemas.openxmlformats.org/officeDocument/2006/relationships/header" Target="header6.xml"/><Relationship Id="rId56" Type="http://schemas.openxmlformats.org/officeDocument/2006/relationships/header" Target="header13.xml"/><Relationship Id="rId77" Type="http://schemas.openxmlformats.org/officeDocument/2006/relationships/chart" Target="charts/chart12.xml"/><Relationship Id="rId100" Type="http://schemas.openxmlformats.org/officeDocument/2006/relationships/header" Target="header26.xml"/><Relationship Id="rId105" Type="http://schemas.openxmlformats.org/officeDocument/2006/relationships/footer" Target="footer29.xml"/><Relationship Id="rId8" Type="http://schemas.openxmlformats.org/officeDocument/2006/relationships/webSettings" Target="webSettings.xml"/><Relationship Id="rId51" Type="http://schemas.openxmlformats.org/officeDocument/2006/relationships/footer" Target="footer12.xml"/><Relationship Id="rId72" Type="http://schemas.openxmlformats.org/officeDocument/2006/relationships/footer" Target="footer19.xml"/><Relationship Id="rId93" Type="http://schemas.openxmlformats.org/officeDocument/2006/relationships/footer" Target="footer24.xml"/><Relationship Id="rId98" Type="http://schemas.openxmlformats.org/officeDocument/2006/relationships/footer" Target="footer26.xml"/><Relationship Id="rId3" Type="http://schemas.openxmlformats.org/officeDocument/2006/relationships/customXml" Target="../customXml/item3.xml"/><Relationship Id="rId25" Type="http://schemas.openxmlformats.org/officeDocument/2006/relationships/header" Target="header3.xml"/><Relationship Id="rId46" Type="http://schemas.openxmlformats.org/officeDocument/2006/relationships/footer" Target="footer10.xml"/><Relationship Id="rId67" Type="http://schemas.openxmlformats.org/officeDocument/2006/relationships/hyperlink" Target="https://undocs.org/en/A/RES/68/268" TargetMode="External"/><Relationship Id="rId11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footer" Target="footer9.xml"/><Relationship Id="rId62" Type="http://schemas.openxmlformats.org/officeDocument/2006/relationships/footer" Target="footer16.xml"/><Relationship Id="rId83" Type="http://schemas.openxmlformats.org/officeDocument/2006/relationships/hyperlink" Target="http://undocs.org/en/A/74/256" TargetMode="External"/><Relationship Id="rId88" Type="http://schemas.openxmlformats.org/officeDocument/2006/relationships/hyperlink" Target="https://www.ohchr.org/EN/HRBodies/HRTD/Pages/3rdBiennialReportbySG.aspx" TargetMode="External"/><Relationship Id="rId111" Type="http://schemas.openxmlformats.org/officeDocument/2006/relationships/header" Target="header31.xml"/></Relationships>
</file>

<file path=word/_rels/footer24.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en/CRPD/C/10/2" TargetMode="External"/><Relationship Id="rId2" Type="http://schemas.openxmlformats.org/officeDocument/2006/relationships/hyperlink" Target="https://www.ohchr.org/en/treaty-bodies/simplified-reporting-procedure" TargetMode="External"/><Relationship Id="rId1" Type="http://schemas.openxmlformats.org/officeDocument/2006/relationships/hyperlink" Target="https://undocs.org/en/A/77/1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GB"/>
              <a:t>Human rights treaty ratifications and ACCESSIONS as at 31 December 2023</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Ratifications</c:v>
                </c:pt>
              </c:strCache>
            </c:strRef>
          </c:tx>
          <c:spPr>
            <a:ln w="25400" cap="rnd">
              <a:solidFill>
                <a:schemeClr val="lt1"/>
              </a:solidFill>
              <a:round/>
            </a:ln>
            <a:effectLst>
              <a:outerShdw dist="25400" dir="2700000" algn="tl" rotWithShape="0">
                <a:schemeClr val="accent1"/>
              </a:outerShdw>
            </a:effectLst>
          </c:spPr>
          <c:marker>
            <c:symbol val="none"/>
          </c:marker>
          <c:dLbls>
            <c:dLbl>
              <c:idx val="3"/>
              <c:tx>
                <c:rich>
                  <a:bodyPr/>
                  <a:lstStyle/>
                  <a:p>
                    <a:r>
                      <a:rPr lang="en-US"/>
                      <a:t>2264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A50-4CD7-9E56-8F1931629E78}"/>
                </c:ext>
              </c:extLst>
            </c:dLbl>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Sheet1!$A$2:$A$10</c:f>
              <c:numCache>
                <c:formatCode>General</c:formatCode>
                <c:ptCount val="9"/>
                <c:pt idx="0">
                  <c:v>2013</c:v>
                </c:pt>
                <c:pt idx="1">
                  <c:v>2015</c:v>
                </c:pt>
                <c:pt idx="2">
                  <c:v>2017</c:v>
                </c:pt>
                <c:pt idx="3">
                  <c:v>2018</c:v>
                </c:pt>
                <c:pt idx="4">
                  <c:v>2019</c:v>
                </c:pt>
                <c:pt idx="5">
                  <c:v>2020</c:v>
                </c:pt>
                <c:pt idx="6">
                  <c:v>2021</c:v>
                </c:pt>
                <c:pt idx="7">
                  <c:v>2022</c:v>
                </c:pt>
                <c:pt idx="8">
                  <c:v>2023</c:v>
                </c:pt>
              </c:numCache>
            </c:numRef>
          </c:cat>
          <c:val>
            <c:numRef>
              <c:f>Sheet1!$B$2:$B$10</c:f>
              <c:numCache>
                <c:formatCode>General</c:formatCode>
                <c:ptCount val="9"/>
                <c:pt idx="0">
                  <c:v>2049</c:v>
                </c:pt>
                <c:pt idx="1">
                  <c:v>2157</c:v>
                </c:pt>
                <c:pt idx="2">
                  <c:v>2236</c:v>
                </c:pt>
                <c:pt idx="3">
                  <c:v>2264</c:v>
                </c:pt>
                <c:pt idx="4">
                  <c:v>2298</c:v>
                </c:pt>
                <c:pt idx="5">
                  <c:v>2309</c:v>
                </c:pt>
                <c:pt idx="6">
                  <c:v>2325</c:v>
                </c:pt>
                <c:pt idx="7">
                  <c:v>2340</c:v>
                </c:pt>
                <c:pt idx="8">
                  <c:v>2356</c:v>
                </c:pt>
              </c:numCache>
            </c:numRef>
          </c:val>
          <c:smooth val="0"/>
          <c:extLst>
            <c:ext xmlns:c16="http://schemas.microsoft.com/office/drawing/2014/chart" uri="{C3380CC4-5D6E-409C-BE32-E72D297353CC}">
              <c16:uniqueId val="{00000001-9A50-4CD7-9E56-8F1931629E78}"/>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374603208"/>
        <c:axId val="374608128"/>
      </c:lineChart>
      <c:catAx>
        <c:axId val="374603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374608128"/>
        <c:crosses val="autoZero"/>
        <c:auto val="1"/>
        <c:lblAlgn val="ctr"/>
        <c:lblOffset val="100"/>
        <c:noMultiLvlLbl val="0"/>
      </c:catAx>
      <c:valAx>
        <c:axId val="374608128"/>
        <c:scaling>
          <c:orientation val="minMax"/>
        </c:scaling>
        <c:delete val="1"/>
        <c:axPos val="l"/>
        <c:numFmt formatCode="General" sourceLinked="1"/>
        <c:majorTickMark val="none"/>
        <c:minorTickMark val="none"/>
        <c:tickLblPos val="nextTo"/>
        <c:crossAx val="3746032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legend>
    <c:plotVisOnly val="1"/>
    <c:dispBlanksAs val="zero"/>
    <c:showDLblsOverMax val="0"/>
  </c:chart>
  <c:spPr>
    <a:solidFill>
      <a:schemeClr val="accent1"/>
    </a:solidFill>
    <a:ln w="9525" cap="flat" cmpd="sng" algn="ctr">
      <a:solidFill>
        <a:schemeClr val="lt1">
          <a:lumMod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GB" sz="1500" b="1" i="0" u="none" strike="noStrike" cap="all" normalizeH="0" baseline="0">
                <a:effectLst/>
              </a:rPr>
              <a:t>LIVING CASES as at 31 December 2023</a:t>
            </a:r>
            <a:endParaRPr lang="en-US"/>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Communications pending review</c:v>
                </c:pt>
              </c:strCache>
            </c:strRef>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Sheet1!$A$2:$A$10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Sheet1!$B$2:$B$10</c:f>
              <c:numCache>
                <c:formatCode>General</c:formatCode>
                <c:ptCount val="9"/>
                <c:pt idx="0">
                  <c:v>769</c:v>
                </c:pt>
                <c:pt idx="1">
                  <c:v>906</c:v>
                </c:pt>
                <c:pt idx="2">
                  <c:v>977</c:v>
                </c:pt>
                <c:pt idx="3">
                  <c:v>1268</c:v>
                </c:pt>
                <c:pt idx="4">
                  <c:v>1580</c:v>
                </c:pt>
                <c:pt idx="5">
                  <c:v>1700</c:v>
                </c:pt>
                <c:pt idx="6">
                  <c:v>1724</c:v>
                </c:pt>
                <c:pt idx="7">
                  <c:v>1785</c:v>
                </c:pt>
                <c:pt idx="8">
                  <c:v>1913</c:v>
                </c:pt>
              </c:numCache>
            </c:numRef>
          </c:val>
          <c:smooth val="0"/>
          <c:extLst>
            <c:ext xmlns:c16="http://schemas.microsoft.com/office/drawing/2014/chart" uri="{C3380CC4-5D6E-409C-BE32-E72D297353CC}">
              <c16:uniqueId val="{00000000-F5C9-4EFF-B4CF-D6801416557D}"/>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374603208"/>
        <c:axId val="374608128"/>
      </c:lineChart>
      <c:catAx>
        <c:axId val="374603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374608128"/>
        <c:crosses val="autoZero"/>
        <c:auto val="1"/>
        <c:lblAlgn val="ctr"/>
        <c:lblOffset val="100"/>
        <c:noMultiLvlLbl val="0"/>
      </c:catAx>
      <c:valAx>
        <c:axId val="374608128"/>
        <c:scaling>
          <c:orientation val="minMax"/>
        </c:scaling>
        <c:delete val="1"/>
        <c:axPos val="l"/>
        <c:numFmt formatCode="General" sourceLinked="1"/>
        <c:majorTickMark val="none"/>
        <c:minorTickMark val="none"/>
        <c:tickLblPos val="nextTo"/>
        <c:crossAx val="374603208"/>
        <c:crosses val="autoZero"/>
        <c:crossBetween val="between"/>
      </c:valAx>
      <c:spPr>
        <a:noFill/>
        <a:ln>
          <a:noFill/>
        </a:ln>
        <a:effectLst/>
      </c:spPr>
    </c:plotArea>
    <c:plotVisOnly val="1"/>
    <c:dispBlanksAs val="zero"/>
    <c:showDLblsOverMax val="0"/>
  </c:chart>
  <c:spPr>
    <a:solidFill>
      <a:schemeClr val="accent1"/>
    </a:solidFill>
    <a:ln w="9525" cap="flat" cmpd="sng" algn="ctr">
      <a:solidFill>
        <a:schemeClr val="lt1">
          <a:lumMod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Registered Actions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Sheet1!$B$2:$B$13</c:f>
              <c:numCache>
                <c:formatCode>General</c:formatCode>
                <c:ptCount val="12"/>
                <c:pt idx="0">
                  <c:v>5</c:v>
                </c:pt>
                <c:pt idx="1">
                  <c:v>12</c:v>
                </c:pt>
                <c:pt idx="2">
                  <c:v>63</c:v>
                </c:pt>
                <c:pt idx="3">
                  <c:v>274</c:v>
                </c:pt>
                <c:pt idx="4">
                  <c:v>359</c:v>
                </c:pt>
                <c:pt idx="5">
                  <c:v>445</c:v>
                </c:pt>
                <c:pt idx="6">
                  <c:v>561</c:v>
                </c:pt>
                <c:pt idx="7">
                  <c:v>790</c:v>
                </c:pt>
                <c:pt idx="8">
                  <c:v>982</c:v>
                </c:pt>
                <c:pt idx="9">
                  <c:v>1460</c:v>
                </c:pt>
                <c:pt idx="10">
                  <c:v>1575</c:v>
                </c:pt>
                <c:pt idx="11">
                  <c:v>1683</c:v>
                </c:pt>
              </c:numCache>
            </c:numRef>
          </c:val>
          <c:extLst>
            <c:ext xmlns:c16="http://schemas.microsoft.com/office/drawing/2014/chart" uri="{C3380CC4-5D6E-409C-BE32-E72D297353CC}">
              <c16:uniqueId val="{00000000-5381-473D-8170-997D9C70CED1}"/>
            </c:ext>
          </c:extLst>
        </c:ser>
        <c:ser>
          <c:idx val="1"/>
          <c:order val="1"/>
          <c:tx>
            <c:strRef>
              <c:f>Sheet1!$C$1</c:f>
              <c:strCache>
                <c:ptCount val="1"/>
                <c:pt idx="0">
                  <c:v>Actions Under Consideration</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Sheet1!$C$2:$C$13</c:f>
              <c:numCache>
                <c:formatCode>General</c:formatCode>
                <c:ptCount val="12"/>
                <c:pt idx="0">
                  <c:v>5</c:v>
                </c:pt>
                <c:pt idx="1">
                  <c:v>12</c:v>
                </c:pt>
                <c:pt idx="2">
                  <c:v>61</c:v>
                </c:pt>
                <c:pt idx="3">
                  <c:v>267</c:v>
                </c:pt>
                <c:pt idx="4">
                  <c:v>344</c:v>
                </c:pt>
                <c:pt idx="5">
                  <c:v>405</c:v>
                </c:pt>
                <c:pt idx="6">
                  <c:v>521</c:v>
                </c:pt>
                <c:pt idx="7">
                  <c:v>725</c:v>
                </c:pt>
                <c:pt idx="8">
                  <c:v>906</c:v>
                </c:pt>
                <c:pt idx="9">
                  <c:v>1254</c:v>
                </c:pt>
                <c:pt idx="10">
                  <c:v>990</c:v>
                </c:pt>
                <c:pt idx="11">
                  <c:v>997</c:v>
                </c:pt>
              </c:numCache>
            </c:numRef>
          </c:val>
          <c:extLst>
            <c:ext xmlns:c16="http://schemas.microsoft.com/office/drawing/2014/chart" uri="{C3380CC4-5D6E-409C-BE32-E72D297353CC}">
              <c16:uniqueId val="{00000001-5381-473D-8170-997D9C70CED1}"/>
            </c:ext>
          </c:extLst>
        </c:ser>
        <c:dLbls>
          <c:dLblPos val="outEnd"/>
          <c:showLegendKey val="0"/>
          <c:showVal val="1"/>
          <c:showCatName val="0"/>
          <c:showSerName val="0"/>
          <c:showPercent val="0"/>
          <c:showBubbleSize val="0"/>
        </c:dLbls>
        <c:gapWidth val="444"/>
        <c:overlap val="-90"/>
        <c:axId val="850351136"/>
        <c:axId val="850339616"/>
      </c:barChart>
      <c:catAx>
        <c:axId val="85035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50339616"/>
        <c:crosses val="autoZero"/>
        <c:auto val="1"/>
        <c:lblAlgn val="ctr"/>
        <c:lblOffset val="100"/>
        <c:noMultiLvlLbl val="0"/>
      </c:catAx>
      <c:valAx>
        <c:axId val="850339616"/>
        <c:scaling>
          <c:orientation val="minMax"/>
        </c:scaling>
        <c:delete val="1"/>
        <c:axPos val="l"/>
        <c:numFmt formatCode="General" sourceLinked="1"/>
        <c:majorTickMark val="none"/>
        <c:minorTickMark val="none"/>
        <c:tickLblPos val="nextTo"/>
        <c:crossAx val="850351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Hybrid meetings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Column1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Sheet1!$A$2:$A$7</c:f>
              <c:numCache>
                <c:formatCode>General</c:formatCode>
                <c:ptCount val="6"/>
                <c:pt idx="0">
                  <c:v>2018</c:v>
                </c:pt>
                <c:pt idx="1">
                  <c:v>2019</c:v>
                </c:pt>
                <c:pt idx="2">
                  <c:v>2020</c:v>
                </c:pt>
                <c:pt idx="3">
                  <c:v>2021</c:v>
                </c:pt>
                <c:pt idx="4">
                  <c:v>2022</c:v>
                </c:pt>
                <c:pt idx="5">
                  <c:v>2023</c:v>
                </c:pt>
              </c:numCache>
            </c:numRef>
          </c:cat>
          <c:val>
            <c:numRef>
              <c:f>Sheet1!$B$2:$B$7</c:f>
              <c:numCache>
                <c:formatCode>General</c:formatCode>
                <c:ptCount val="6"/>
                <c:pt idx="0">
                  <c:v>100</c:v>
                </c:pt>
                <c:pt idx="1">
                  <c:v>131</c:v>
                </c:pt>
                <c:pt idx="2">
                  <c:v>23</c:v>
                </c:pt>
                <c:pt idx="3">
                  <c:v>159</c:v>
                </c:pt>
                <c:pt idx="4">
                  <c:v>194</c:v>
                </c:pt>
                <c:pt idx="5">
                  <c:v>170</c:v>
                </c:pt>
              </c:numCache>
            </c:numRef>
          </c:val>
          <c:extLst>
            <c:ext xmlns:c16="http://schemas.microsoft.com/office/drawing/2014/chart" uri="{C3380CC4-5D6E-409C-BE32-E72D297353CC}">
              <c16:uniqueId val="{00000000-8452-4487-A06A-FC97024941F1}"/>
            </c:ext>
          </c:extLst>
        </c:ser>
        <c:dLbls>
          <c:showLegendKey val="0"/>
          <c:showVal val="1"/>
          <c:showCatName val="0"/>
          <c:showSerName val="0"/>
          <c:showPercent val="0"/>
          <c:showBubbleSize val="0"/>
        </c:dLbls>
        <c:gapWidth val="150"/>
        <c:shape val="box"/>
        <c:axId val="540392047"/>
        <c:axId val="728670816"/>
        <c:axId val="0"/>
      </c:bar3DChart>
      <c:catAx>
        <c:axId val="540392047"/>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28670816"/>
        <c:crosses val="autoZero"/>
        <c:auto val="1"/>
        <c:lblAlgn val="ctr"/>
        <c:lblOffset val="100"/>
        <c:noMultiLvlLbl val="0"/>
      </c:catAx>
      <c:valAx>
        <c:axId val="72867081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40392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Initial reports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1 report overdue </c:v>
                </c:pt>
                <c:pt idx="1">
                  <c:v>2 reports overdue</c:v>
                </c:pt>
                <c:pt idx="2">
                  <c:v>3 reports overdue</c:v>
                </c:pt>
                <c:pt idx="3">
                  <c:v>4 reports overdue</c:v>
                </c:pt>
                <c:pt idx="4">
                  <c:v>5 reports overdue</c:v>
                </c:pt>
                <c:pt idx="5">
                  <c:v>6 reports overdue</c:v>
                </c:pt>
                <c:pt idx="6">
                  <c:v>7 reports overdue</c:v>
                </c:pt>
              </c:strCache>
            </c:strRef>
          </c:cat>
          <c:val>
            <c:numRef>
              <c:f>Sheet1!$B$2:$B$8</c:f>
              <c:numCache>
                <c:formatCode>General</c:formatCode>
                <c:ptCount val="7"/>
                <c:pt idx="0">
                  <c:v>28</c:v>
                </c:pt>
                <c:pt idx="1">
                  <c:v>21</c:v>
                </c:pt>
                <c:pt idx="2">
                  <c:v>16</c:v>
                </c:pt>
                <c:pt idx="3">
                  <c:v>8</c:v>
                </c:pt>
                <c:pt idx="4">
                  <c:v>5</c:v>
                </c:pt>
                <c:pt idx="5">
                  <c:v>2</c:v>
                </c:pt>
                <c:pt idx="6">
                  <c:v>3</c:v>
                </c:pt>
              </c:numCache>
            </c:numRef>
          </c:val>
          <c:extLst>
            <c:ext xmlns:c16="http://schemas.microsoft.com/office/drawing/2014/chart" uri="{C3380CC4-5D6E-409C-BE32-E72D297353CC}">
              <c16:uniqueId val="{00000000-81C7-4F37-8797-8CD8A2F01FD8}"/>
            </c:ext>
          </c:extLst>
        </c:ser>
        <c:ser>
          <c:idx val="1"/>
          <c:order val="1"/>
          <c:tx>
            <c:strRef>
              <c:f>Sheet1!$C$1</c:f>
              <c:strCache>
                <c:ptCount val="1"/>
                <c:pt idx="0">
                  <c:v>Periodic Reports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1 report overdue </c:v>
                </c:pt>
                <c:pt idx="1">
                  <c:v>2 reports overdue</c:v>
                </c:pt>
                <c:pt idx="2">
                  <c:v>3 reports overdue</c:v>
                </c:pt>
                <c:pt idx="3">
                  <c:v>4 reports overdue</c:v>
                </c:pt>
                <c:pt idx="4">
                  <c:v>5 reports overdue</c:v>
                </c:pt>
                <c:pt idx="5">
                  <c:v>6 reports overdue</c:v>
                </c:pt>
                <c:pt idx="6">
                  <c:v>7 reports overdue</c:v>
                </c:pt>
              </c:strCache>
            </c:strRef>
          </c:cat>
          <c:val>
            <c:numRef>
              <c:f>Sheet1!$C$2:$C$8</c:f>
              <c:numCache>
                <c:formatCode>General</c:formatCode>
                <c:ptCount val="7"/>
                <c:pt idx="0">
                  <c:v>39</c:v>
                </c:pt>
                <c:pt idx="1">
                  <c:v>43</c:v>
                </c:pt>
                <c:pt idx="2">
                  <c:v>34</c:v>
                </c:pt>
                <c:pt idx="3">
                  <c:v>6</c:v>
                </c:pt>
                <c:pt idx="4">
                  <c:v>1</c:v>
                </c:pt>
                <c:pt idx="5">
                  <c:v>2</c:v>
                </c:pt>
                <c:pt idx="6">
                  <c:v>1</c:v>
                </c:pt>
              </c:numCache>
            </c:numRef>
          </c:val>
          <c:extLst>
            <c:ext xmlns:c16="http://schemas.microsoft.com/office/drawing/2014/chart" uri="{C3380CC4-5D6E-409C-BE32-E72D297353CC}">
              <c16:uniqueId val="{00000001-81C7-4F37-8797-8CD8A2F01FD8}"/>
            </c:ext>
          </c:extLst>
        </c:ser>
        <c:dLbls>
          <c:showLegendKey val="0"/>
          <c:showVal val="0"/>
          <c:showCatName val="0"/>
          <c:showSerName val="0"/>
          <c:showPercent val="0"/>
          <c:showBubbleSize val="0"/>
        </c:dLbls>
        <c:gapWidth val="150"/>
        <c:axId val="580572584"/>
        <c:axId val="580575536"/>
      </c:barChart>
      <c:valAx>
        <c:axId val="580575536"/>
        <c:scaling>
          <c:orientation val="minMax"/>
        </c:scaling>
        <c:delete val="0"/>
        <c:axPos val="r"/>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No. of State Parties with over due reports</a:t>
                </a:r>
              </a:p>
              <a:p>
                <a:pPr>
                  <a:defRPr/>
                </a:pP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80572584"/>
        <c:crosses val="max"/>
        <c:crossBetween val="between"/>
      </c:valAx>
      <c:dateAx>
        <c:axId val="58057258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80575536"/>
        <c:crosses val="autoZero"/>
        <c:auto val="0"/>
        <c:lblOffset val="100"/>
        <c:baseTimeUnit val="days"/>
      </c:date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rnd" cmpd="sng" algn="ctr">
      <a:solidFill>
        <a:schemeClr val="accent1"/>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Overdue Periodic Reports</c:v>
                </c:pt>
              </c:strCache>
            </c:strRef>
          </c:tx>
          <c:spPr>
            <a:pattFill prst="ltDnDiag">
              <a:fgClr>
                <a:schemeClr val="accent3">
                  <a:lumMod val="75000"/>
                </a:schemeClr>
              </a:fgClr>
              <a:bgClr>
                <a:schemeClr val="bg1"/>
              </a:bgClr>
            </a:patt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ICERD</c:v>
                </c:pt>
                <c:pt idx="1">
                  <c:v>ICCPR</c:v>
                </c:pt>
                <c:pt idx="2">
                  <c:v>ICESCR</c:v>
                </c:pt>
                <c:pt idx="3">
                  <c:v>CEDAW</c:v>
                </c:pt>
                <c:pt idx="4">
                  <c:v>CAT</c:v>
                </c:pt>
                <c:pt idx="5">
                  <c:v>CRC</c:v>
                </c:pt>
                <c:pt idx="6">
                  <c:v>CRC-OPAC</c:v>
                </c:pt>
                <c:pt idx="7">
                  <c:v>CRC-OPSC</c:v>
                </c:pt>
                <c:pt idx="8">
                  <c:v>ICRMW</c:v>
                </c:pt>
                <c:pt idx="9">
                  <c:v>CRPD</c:v>
                </c:pt>
                <c:pt idx="10">
                  <c:v>ICPPED</c:v>
                </c:pt>
              </c:strCache>
            </c:strRef>
          </c:cat>
          <c:val>
            <c:numRef>
              <c:f>Sheet1!$B$2:$B$12</c:f>
              <c:numCache>
                <c:formatCode>General</c:formatCode>
                <c:ptCount val="11"/>
                <c:pt idx="0">
                  <c:v>69</c:v>
                </c:pt>
                <c:pt idx="1">
                  <c:v>14</c:v>
                </c:pt>
                <c:pt idx="2">
                  <c:v>55</c:v>
                </c:pt>
                <c:pt idx="3">
                  <c:v>8</c:v>
                </c:pt>
                <c:pt idx="4">
                  <c:v>52</c:v>
                </c:pt>
                <c:pt idx="5">
                  <c:v>62</c:v>
                </c:pt>
                <c:pt idx="6">
                  <c:v>0</c:v>
                </c:pt>
                <c:pt idx="7">
                  <c:v>0</c:v>
                </c:pt>
                <c:pt idx="8">
                  <c:v>5</c:v>
                </c:pt>
                <c:pt idx="9">
                  <c:v>5</c:v>
                </c:pt>
                <c:pt idx="10">
                  <c:v>5</c:v>
                </c:pt>
              </c:numCache>
            </c:numRef>
          </c:val>
          <c:extLst>
            <c:ext xmlns:c16="http://schemas.microsoft.com/office/drawing/2014/chart" uri="{C3380CC4-5D6E-409C-BE32-E72D297353CC}">
              <c16:uniqueId val="{00000000-C595-4817-A58A-79C775D37772}"/>
            </c:ext>
          </c:extLst>
        </c:ser>
        <c:ser>
          <c:idx val="1"/>
          <c:order val="1"/>
          <c:tx>
            <c:strRef>
              <c:f>Sheet1!$C$1</c:f>
              <c:strCache>
                <c:ptCount val="1"/>
                <c:pt idx="0">
                  <c:v>Overdue Initial Reports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ICERD</c:v>
                </c:pt>
                <c:pt idx="1">
                  <c:v>ICCPR</c:v>
                </c:pt>
                <c:pt idx="2">
                  <c:v>ICESCR</c:v>
                </c:pt>
                <c:pt idx="3">
                  <c:v>CEDAW</c:v>
                </c:pt>
                <c:pt idx="4">
                  <c:v>CAT</c:v>
                </c:pt>
                <c:pt idx="5">
                  <c:v>CRC</c:v>
                </c:pt>
                <c:pt idx="6">
                  <c:v>CRC-OPAC</c:v>
                </c:pt>
                <c:pt idx="7">
                  <c:v>CRC-OPSC</c:v>
                </c:pt>
                <c:pt idx="8">
                  <c:v>ICRMW</c:v>
                </c:pt>
                <c:pt idx="9">
                  <c:v>CRPD</c:v>
                </c:pt>
                <c:pt idx="10">
                  <c:v>ICPPED</c:v>
                </c:pt>
              </c:strCache>
            </c:strRef>
          </c:cat>
          <c:val>
            <c:numRef>
              <c:f>Sheet1!$C$2:$C$12</c:f>
              <c:numCache>
                <c:formatCode>General</c:formatCode>
                <c:ptCount val="11"/>
                <c:pt idx="0">
                  <c:v>15</c:v>
                </c:pt>
                <c:pt idx="1">
                  <c:v>6</c:v>
                </c:pt>
                <c:pt idx="2">
                  <c:v>26</c:v>
                </c:pt>
                <c:pt idx="3">
                  <c:v>0</c:v>
                </c:pt>
                <c:pt idx="4">
                  <c:v>29</c:v>
                </c:pt>
                <c:pt idx="5">
                  <c:v>0</c:v>
                </c:pt>
                <c:pt idx="6">
                  <c:v>36</c:v>
                </c:pt>
                <c:pt idx="7">
                  <c:v>48</c:v>
                </c:pt>
                <c:pt idx="8">
                  <c:v>3</c:v>
                </c:pt>
                <c:pt idx="9">
                  <c:v>36</c:v>
                </c:pt>
                <c:pt idx="10">
                  <c:v>9</c:v>
                </c:pt>
              </c:numCache>
            </c:numRef>
          </c:val>
          <c:extLst>
            <c:ext xmlns:c16="http://schemas.microsoft.com/office/drawing/2014/chart" uri="{C3380CC4-5D6E-409C-BE32-E72D297353CC}">
              <c16:uniqueId val="{00000001-C595-4817-A58A-79C775D37772}"/>
            </c:ext>
          </c:extLst>
        </c:ser>
        <c:dLbls>
          <c:dLblPos val="ctr"/>
          <c:showLegendKey val="0"/>
          <c:showVal val="1"/>
          <c:showCatName val="0"/>
          <c:showSerName val="0"/>
          <c:showPercent val="0"/>
          <c:showBubbleSize val="0"/>
        </c:dLbls>
        <c:gapWidth val="150"/>
        <c:overlap val="100"/>
        <c:axId val="604959512"/>
        <c:axId val="604953280"/>
      </c:barChart>
      <c:catAx>
        <c:axId val="6049595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953280"/>
        <c:crosses val="autoZero"/>
        <c:auto val="1"/>
        <c:lblAlgn val="ctr"/>
        <c:lblOffset val="100"/>
        <c:noMultiLvlLbl val="0"/>
      </c:catAx>
      <c:valAx>
        <c:axId val="60495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959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Sheet1!$A$2</c:f>
              <c:strCache>
                <c:ptCount val="1"/>
                <c:pt idx="0">
                  <c:v>01/05/2014 (26th Chairs Figures)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Sheet1!$B$1:$L$1</c:f>
              <c:strCache>
                <c:ptCount val="11"/>
                <c:pt idx="0">
                  <c:v>ICERD</c:v>
                </c:pt>
                <c:pt idx="1">
                  <c:v>ICCPR</c:v>
                </c:pt>
                <c:pt idx="2">
                  <c:v>ICESCR</c:v>
                </c:pt>
                <c:pt idx="3">
                  <c:v>CEDAW</c:v>
                </c:pt>
                <c:pt idx="4">
                  <c:v>CAT</c:v>
                </c:pt>
                <c:pt idx="5">
                  <c:v>CRC</c:v>
                </c:pt>
                <c:pt idx="6">
                  <c:v>CRC-OPAC</c:v>
                </c:pt>
                <c:pt idx="7">
                  <c:v>CRC-OPSC</c:v>
                </c:pt>
                <c:pt idx="8">
                  <c:v>ICRMW</c:v>
                </c:pt>
                <c:pt idx="9">
                  <c:v>CRPD</c:v>
                </c:pt>
                <c:pt idx="10">
                  <c:v>ICPPED</c:v>
                </c:pt>
              </c:strCache>
            </c:strRef>
          </c:cat>
          <c:val>
            <c:numRef>
              <c:f>Sheet1!$B$2:$L$2</c:f>
              <c:numCache>
                <c:formatCode>General</c:formatCode>
                <c:ptCount val="11"/>
                <c:pt idx="0">
                  <c:v>101</c:v>
                </c:pt>
                <c:pt idx="1">
                  <c:v>82</c:v>
                </c:pt>
                <c:pt idx="2">
                  <c:v>66</c:v>
                </c:pt>
                <c:pt idx="3">
                  <c:v>43</c:v>
                </c:pt>
                <c:pt idx="4">
                  <c:v>69</c:v>
                </c:pt>
                <c:pt idx="5">
                  <c:v>45</c:v>
                </c:pt>
                <c:pt idx="6">
                  <c:v>68</c:v>
                </c:pt>
                <c:pt idx="7">
                  <c:v>44</c:v>
                </c:pt>
                <c:pt idx="8">
                  <c:v>25</c:v>
                </c:pt>
                <c:pt idx="9">
                  <c:v>52</c:v>
                </c:pt>
                <c:pt idx="10">
                  <c:v>20</c:v>
                </c:pt>
              </c:numCache>
            </c:numRef>
          </c:val>
          <c:extLst>
            <c:ext xmlns:c16="http://schemas.microsoft.com/office/drawing/2014/chart" uri="{C3380CC4-5D6E-409C-BE32-E72D297353CC}">
              <c16:uniqueId val="{00000000-AE11-4891-8A4F-08755A4F6CF1}"/>
            </c:ext>
          </c:extLst>
        </c:ser>
        <c:ser>
          <c:idx val="1"/>
          <c:order val="1"/>
          <c:tx>
            <c:strRef>
              <c:f>Sheet1!$A$3</c:f>
              <c:strCache>
                <c:ptCount val="1"/>
                <c:pt idx="0">
                  <c:v>19/01/2016 (1st SGs report)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Sheet1!$B$1:$L$1</c:f>
              <c:strCache>
                <c:ptCount val="11"/>
                <c:pt idx="0">
                  <c:v>ICERD</c:v>
                </c:pt>
                <c:pt idx="1">
                  <c:v>ICCPR</c:v>
                </c:pt>
                <c:pt idx="2">
                  <c:v>ICESCR</c:v>
                </c:pt>
                <c:pt idx="3">
                  <c:v>CEDAW</c:v>
                </c:pt>
                <c:pt idx="4">
                  <c:v>CAT</c:v>
                </c:pt>
                <c:pt idx="5">
                  <c:v>CRC</c:v>
                </c:pt>
                <c:pt idx="6">
                  <c:v>CRC-OPAC</c:v>
                </c:pt>
                <c:pt idx="7">
                  <c:v>CRC-OPSC</c:v>
                </c:pt>
                <c:pt idx="8">
                  <c:v>ICRMW</c:v>
                </c:pt>
                <c:pt idx="9">
                  <c:v>CRPD</c:v>
                </c:pt>
                <c:pt idx="10">
                  <c:v>ICPPED</c:v>
                </c:pt>
              </c:strCache>
            </c:strRef>
          </c:cat>
          <c:val>
            <c:numRef>
              <c:f>Sheet1!$B$3:$L$3</c:f>
              <c:numCache>
                <c:formatCode>General</c:formatCode>
                <c:ptCount val="11"/>
                <c:pt idx="0">
                  <c:v>56</c:v>
                </c:pt>
                <c:pt idx="1">
                  <c:v>46</c:v>
                </c:pt>
                <c:pt idx="2">
                  <c:v>42</c:v>
                </c:pt>
                <c:pt idx="3">
                  <c:v>27</c:v>
                </c:pt>
                <c:pt idx="4">
                  <c:v>44</c:v>
                </c:pt>
                <c:pt idx="5">
                  <c:v>23</c:v>
                </c:pt>
                <c:pt idx="6">
                  <c:v>30</c:v>
                </c:pt>
                <c:pt idx="7">
                  <c:v>41</c:v>
                </c:pt>
                <c:pt idx="8">
                  <c:v>40</c:v>
                </c:pt>
                <c:pt idx="9">
                  <c:v>29</c:v>
                </c:pt>
                <c:pt idx="10">
                  <c:v>33</c:v>
                </c:pt>
              </c:numCache>
            </c:numRef>
          </c:val>
          <c:extLst>
            <c:ext xmlns:c16="http://schemas.microsoft.com/office/drawing/2014/chart" uri="{C3380CC4-5D6E-409C-BE32-E72D297353CC}">
              <c16:uniqueId val="{00000001-AE11-4891-8A4F-08755A4F6CF1}"/>
            </c:ext>
          </c:extLst>
        </c:ser>
        <c:ser>
          <c:idx val="2"/>
          <c:order val="2"/>
          <c:tx>
            <c:strRef>
              <c:f>Sheet1!$A$4</c:f>
              <c:strCache>
                <c:ptCount val="1"/>
                <c:pt idx="0">
                  <c:v>31/12/2017 (2nd SGs report)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Sheet1!$B$1:$L$1</c:f>
              <c:strCache>
                <c:ptCount val="11"/>
                <c:pt idx="0">
                  <c:v>ICERD</c:v>
                </c:pt>
                <c:pt idx="1">
                  <c:v>ICCPR</c:v>
                </c:pt>
                <c:pt idx="2">
                  <c:v>ICESCR</c:v>
                </c:pt>
                <c:pt idx="3">
                  <c:v>CEDAW</c:v>
                </c:pt>
                <c:pt idx="4">
                  <c:v>CAT</c:v>
                </c:pt>
                <c:pt idx="5">
                  <c:v>CRC</c:v>
                </c:pt>
                <c:pt idx="6">
                  <c:v>CRC-OPAC</c:v>
                </c:pt>
                <c:pt idx="7">
                  <c:v>CRC-OPSC</c:v>
                </c:pt>
                <c:pt idx="8">
                  <c:v>ICRMW</c:v>
                </c:pt>
                <c:pt idx="9">
                  <c:v>CRPD</c:v>
                </c:pt>
                <c:pt idx="10">
                  <c:v>ICPPED</c:v>
                </c:pt>
              </c:strCache>
            </c:strRef>
          </c:cat>
          <c:val>
            <c:numRef>
              <c:f>Sheet1!$B$4:$L$4</c:f>
              <c:numCache>
                <c:formatCode>General</c:formatCode>
                <c:ptCount val="11"/>
                <c:pt idx="0">
                  <c:v>87</c:v>
                </c:pt>
                <c:pt idx="1">
                  <c:v>66</c:v>
                </c:pt>
                <c:pt idx="2">
                  <c:v>69</c:v>
                </c:pt>
                <c:pt idx="3">
                  <c:v>49</c:v>
                </c:pt>
                <c:pt idx="4">
                  <c:v>73</c:v>
                </c:pt>
                <c:pt idx="5">
                  <c:v>54</c:v>
                </c:pt>
                <c:pt idx="6">
                  <c:v>43</c:v>
                </c:pt>
                <c:pt idx="7">
                  <c:v>61</c:v>
                </c:pt>
                <c:pt idx="8">
                  <c:v>9</c:v>
                </c:pt>
                <c:pt idx="9">
                  <c:v>52</c:v>
                </c:pt>
                <c:pt idx="10">
                  <c:v>15</c:v>
                </c:pt>
              </c:numCache>
            </c:numRef>
          </c:val>
          <c:extLst>
            <c:ext xmlns:c16="http://schemas.microsoft.com/office/drawing/2014/chart" uri="{C3380CC4-5D6E-409C-BE32-E72D297353CC}">
              <c16:uniqueId val="{00000002-AE11-4891-8A4F-08755A4F6CF1}"/>
            </c:ext>
          </c:extLst>
        </c:ser>
        <c:ser>
          <c:idx val="3"/>
          <c:order val="3"/>
          <c:tx>
            <c:strRef>
              <c:f>Sheet1!$A$5</c:f>
              <c:strCache>
                <c:ptCount val="1"/>
                <c:pt idx="0">
                  <c:v>31/12/2019 (3rd SGs report)</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Sheet1!$B$1:$L$1</c:f>
              <c:strCache>
                <c:ptCount val="11"/>
                <c:pt idx="0">
                  <c:v>ICERD</c:v>
                </c:pt>
                <c:pt idx="1">
                  <c:v>ICCPR</c:v>
                </c:pt>
                <c:pt idx="2">
                  <c:v>ICESCR</c:v>
                </c:pt>
                <c:pt idx="3">
                  <c:v>CEDAW</c:v>
                </c:pt>
                <c:pt idx="4">
                  <c:v>CAT</c:v>
                </c:pt>
                <c:pt idx="5">
                  <c:v>CRC</c:v>
                </c:pt>
                <c:pt idx="6">
                  <c:v>CRC-OPAC</c:v>
                </c:pt>
                <c:pt idx="7">
                  <c:v>CRC-OPSC</c:v>
                </c:pt>
                <c:pt idx="8">
                  <c:v>ICRMW</c:v>
                </c:pt>
                <c:pt idx="9">
                  <c:v>CRPD</c:v>
                </c:pt>
                <c:pt idx="10">
                  <c:v>ICPPED</c:v>
                </c:pt>
              </c:strCache>
            </c:strRef>
          </c:cat>
          <c:val>
            <c:numRef>
              <c:f>Sheet1!$B$5:$L$5</c:f>
              <c:numCache>
                <c:formatCode>General</c:formatCode>
                <c:ptCount val="11"/>
                <c:pt idx="0">
                  <c:v>89</c:v>
                </c:pt>
                <c:pt idx="1">
                  <c:v>60</c:v>
                </c:pt>
                <c:pt idx="2">
                  <c:v>77</c:v>
                </c:pt>
                <c:pt idx="3">
                  <c:v>53</c:v>
                </c:pt>
                <c:pt idx="4">
                  <c:v>60</c:v>
                </c:pt>
                <c:pt idx="5">
                  <c:v>46</c:v>
                </c:pt>
                <c:pt idx="6">
                  <c:v>42</c:v>
                </c:pt>
                <c:pt idx="7">
                  <c:v>57</c:v>
                </c:pt>
                <c:pt idx="8">
                  <c:v>18</c:v>
                </c:pt>
                <c:pt idx="9">
                  <c:v>47</c:v>
                </c:pt>
                <c:pt idx="10">
                  <c:v>20</c:v>
                </c:pt>
              </c:numCache>
            </c:numRef>
          </c:val>
          <c:extLst>
            <c:ext xmlns:c16="http://schemas.microsoft.com/office/drawing/2014/chart" uri="{C3380CC4-5D6E-409C-BE32-E72D297353CC}">
              <c16:uniqueId val="{00000003-AE11-4891-8A4F-08755A4F6CF1}"/>
            </c:ext>
          </c:extLst>
        </c:ser>
        <c:ser>
          <c:idx val="4"/>
          <c:order val="4"/>
          <c:tx>
            <c:strRef>
              <c:f>Sheet1!$A$6</c:f>
              <c:strCache>
                <c:ptCount val="1"/>
                <c:pt idx="0">
                  <c:v>31/12/2021 (4th SGs report)</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Sheet1!$B$1:$L$1</c:f>
              <c:strCache>
                <c:ptCount val="11"/>
                <c:pt idx="0">
                  <c:v>ICERD</c:v>
                </c:pt>
                <c:pt idx="1">
                  <c:v>ICCPR</c:v>
                </c:pt>
                <c:pt idx="2">
                  <c:v>ICESCR</c:v>
                </c:pt>
                <c:pt idx="3">
                  <c:v>CEDAW</c:v>
                </c:pt>
                <c:pt idx="4">
                  <c:v>CAT</c:v>
                </c:pt>
                <c:pt idx="5">
                  <c:v>CRC</c:v>
                </c:pt>
                <c:pt idx="6">
                  <c:v>CRC-OPAC</c:v>
                </c:pt>
                <c:pt idx="7">
                  <c:v>CRC-OPSC</c:v>
                </c:pt>
                <c:pt idx="8">
                  <c:v>ICRMW</c:v>
                </c:pt>
                <c:pt idx="9">
                  <c:v>CRPD</c:v>
                </c:pt>
                <c:pt idx="10">
                  <c:v>ICPPED</c:v>
                </c:pt>
              </c:strCache>
            </c:strRef>
          </c:cat>
          <c:val>
            <c:numRef>
              <c:f>Sheet1!$B$6:$L$6</c:f>
              <c:numCache>
                <c:formatCode>General</c:formatCode>
                <c:ptCount val="11"/>
                <c:pt idx="0">
                  <c:v>89</c:v>
                </c:pt>
                <c:pt idx="1">
                  <c:v>24</c:v>
                </c:pt>
                <c:pt idx="2">
                  <c:v>84</c:v>
                </c:pt>
                <c:pt idx="3">
                  <c:v>79</c:v>
                </c:pt>
                <c:pt idx="4">
                  <c:v>74</c:v>
                </c:pt>
                <c:pt idx="5">
                  <c:v>58</c:v>
                </c:pt>
                <c:pt idx="6">
                  <c:v>39</c:v>
                </c:pt>
                <c:pt idx="7">
                  <c:v>54</c:v>
                </c:pt>
                <c:pt idx="8">
                  <c:v>20</c:v>
                </c:pt>
                <c:pt idx="9">
                  <c:v>54</c:v>
                </c:pt>
                <c:pt idx="10">
                  <c:v>16</c:v>
                </c:pt>
              </c:numCache>
            </c:numRef>
          </c:val>
          <c:extLst>
            <c:ext xmlns:c16="http://schemas.microsoft.com/office/drawing/2014/chart" uri="{C3380CC4-5D6E-409C-BE32-E72D297353CC}">
              <c16:uniqueId val="{00000004-AE11-4891-8A4F-08755A4F6CF1}"/>
            </c:ext>
          </c:extLst>
        </c:ser>
        <c:ser>
          <c:idx val="5"/>
          <c:order val="5"/>
          <c:tx>
            <c:strRef>
              <c:f>Sheet1!$A$7</c:f>
              <c:strCache>
                <c:ptCount val="1"/>
                <c:pt idx="0">
                  <c:v>31/12/2023 (5th SGs report)</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Sheet1!$B$1:$L$1</c:f>
              <c:strCache>
                <c:ptCount val="11"/>
                <c:pt idx="0">
                  <c:v>ICERD</c:v>
                </c:pt>
                <c:pt idx="1">
                  <c:v>ICCPR</c:v>
                </c:pt>
                <c:pt idx="2">
                  <c:v>ICESCR</c:v>
                </c:pt>
                <c:pt idx="3">
                  <c:v>CEDAW</c:v>
                </c:pt>
                <c:pt idx="4">
                  <c:v>CAT</c:v>
                </c:pt>
                <c:pt idx="5">
                  <c:v>CRC</c:v>
                </c:pt>
                <c:pt idx="6">
                  <c:v>CRC-OPAC</c:v>
                </c:pt>
                <c:pt idx="7">
                  <c:v>CRC-OPSC</c:v>
                </c:pt>
                <c:pt idx="8">
                  <c:v>ICRMW</c:v>
                </c:pt>
                <c:pt idx="9">
                  <c:v>CRPD</c:v>
                </c:pt>
                <c:pt idx="10">
                  <c:v>ICPPED</c:v>
                </c:pt>
              </c:strCache>
            </c:strRef>
          </c:cat>
          <c:val>
            <c:numRef>
              <c:f>Sheet1!$B$7:$L$7</c:f>
              <c:numCache>
                <c:formatCode>General</c:formatCode>
                <c:ptCount val="11"/>
                <c:pt idx="0">
                  <c:v>84</c:v>
                </c:pt>
                <c:pt idx="1">
                  <c:v>20</c:v>
                </c:pt>
                <c:pt idx="2">
                  <c:v>81</c:v>
                </c:pt>
                <c:pt idx="3">
                  <c:v>8</c:v>
                </c:pt>
                <c:pt idx="4">
                  <c:v>81</c:v>
                </c:pt>
                <c:pt idx="5">
                  <c:v>62</c:v>
                </c:pt>
                <c:pt idx="6">
                  <c:v>36</c:v>
                </c:pt>
                <c:pt idx="7">
                  <c:v>48</c:v>
                </c:pt>
                <c:pt idx="8">
                  <c:v>8</c:v>
                </c:pt>
                <c:pt idx="9">
                  <c:v>41</c:v>
                </c:pt>
                <c:pt idx="10">
                  <c:v>14</c:v>
                </c:pt>
              </c:numCache>
            </c:numRef>
          </c:val>
          <c:extLst>
            <c:ext xmlns:c16="http://schemas.microsoft.com/office/drawing/2014/chart" uri="{C3380CC4-5D6E-409C-BE32-E72D297353CC}">
              <c16:uniqueId val="{00000005-AE11-4891-8A4F-08755A4F6CF1}"/>
            </c:ext>
          </c:extLst>
        </c:ser>
        <c:dLbls>
          <c:dLblPos val="ctr"/>
          <c:showLegendKey val="0"/>
          <c:showVal val="1"/>
          <c:showCatName val="0"/>
          <c:showSerName val="0"/>
          <c:showPercent val="0"/>
          <c:showBubbleSize val="0"/>
        </c:dLbls>
        <c:gapWidth val="79"/>
        <c:overlap val="100"/>
        <c:axId val="567384760"/>
        <c:axId val="567377216"/>
      </c:barChart>
      <c:catAx>
        <c:axId val="567384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67377216"/>
        <c:crosses val="autoZero"/>
        <c:auto val="1"/>
        <c:lblAlgn val="ctr"/>
        <c:lblOffset val="100"/>
        <c:noMultiLvlLbl val="0"/>
      </c:catAx>
      <c:valAx>
        <c:axId val="567377216"/>
        <c:scaling>
          <c:orientation val="minMax"/>
        </c:scaling>
        <c:delete val="1"/>
        <c:axPos val="l"/>
        <c:numFmt formatCode="0%" sourceLinked="1"/>
        <c:majorTickMark val="none"/>
        <c:minorTickMark val="none"/>
        <c:tickLblPos val="nextTo"/>
        <c:crossAx val="567384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accent1"/>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Total reports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Sheet1!$B$2:$B$13</c:f>
              <c:numCache>
                <c:formatCode>General</c:formatCode>
                <c:ptCount val="12"/>
                <c:pt idx="0">
                  <c:v>149</c:v>
                </c:pt>
                <c:pt idx="1">
                  <c:v>121</c:v>
                </c:pt>
                <c:pt idx="2">
                  <c:v>122</c:v>
                </c:pt>
                <c:pt idx="3">
                  <c:v>137</c:v>
                </c:pt>
                <c:pt idx="4">
                  <c:v>137</c:v>
                </c:pt>
                <c:pt idx="5">
                  <c:v>118</c:v>
                </c:pt>
                <c:pt idx="6">
                  <c:v>135</c:v>
                </c:pt>
                <c:pt idx="7">
                  <c:v>151</c:v>
                </c:pt>
                <c:pt idx="8">
                  <c:v>138</c:v>
                </c:pt>
                <c:pt idx="9">
                  <c:v>116</c:v>
                </c:pt>
                <c:pt idx="10">
                  <c:v>110</c:v>
                </c:pt>
                <c:pt idx="11">
                  <c:v>97</c:v>
                </c:pt>
              </c:numCache>
            </c:numRef>
          </c:val>
          <c:extLst>
            <c:ext xmlns:c16="http://schemas.microsoft.com/office/drawing/2014/chart" uri="{C3380CC4-5D6E-409C-BE32-E72D297353CC}">
              <c16:uniqueId val="{00000000-5294-4831-86FB-937EA0AD961C}"/>
            </c:ext>
          </c:extLst>
        </c:ser>
        <c:dLbls>
          <c:dLblPos val="outEnd"/>
          <c:showLegendKey val="0"/>
          <c:showVal val="1"/>
          <c:showCatName val="0"/>
          <c:showSerName val="0"/>
          <c:showPercent val="0"/>
          <c:showBubbleSize val="0"/>
        </c:dLbls>
        <c:gapWidth val="444"/>
        <c:overlap val="-90"/>
        <c:axId val="496216912"/>
        <c:axId val="496210024"/>
      </c:barChart>
      <c:catAx>
        <c:axId val="496216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6210024"/>
        <c:crosses val="autoZero"/>
        <c:auto val="1"/>
        <c:lblAlgn val="ctr"/>
        <c:lblOffset val="100"/>
        <c:noMultiLvlLbl val="0"/>
      </c:catAx>
      <c:valAx>
        <c:axId val="496210024"/>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Number of Reports Received</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496216912"/>
        <c:crosses val="autoZero"/>
        <c:crossBetween val="between"/>
      </c:valAx>
      <c:spPr>
        <a:noFill/>
        <a:ln w="25400">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Sheet1!$B$1</c:f>
              <c:strCache>
                <c:ptCount val="1"/>
                <c:pt idx="0">
                  <c:v>2012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CERD</c:v>
                </c:pt>
                <c:pt idx="1">
                  <c:v>HRCtee</c:v>
                </c:pt>
                <c:pt idx="2">
                  <c:v>CESCR</c:v>
                </c:pt>
                <c:pt idx="3">
                  <c:v>CEDAW</c:v>
                </c:pt>
                <c:pt idx="4">
                  <c:v>CAT</c:v>
                </c:pt>
                <c:pt idx="5">
                  <c:v>CRC</c:v>
                </c:pt>
                <c:pt idx="6">
                  <c:v>CRC-OPAC</c:v>
                </c:pt>
                <c:pt idx="7">
                  <c:v>CRC-OPSC</c:v>
                </c:pt>
                <c:pt idx="8">
                  <c:v>CMW</c:v>
                </c:pt>
                <c:pt idx="9">
                  <c:v>CRPD</c:v>
                </c:pt>
                <c:pt idx="10">
                  <c:v>CED </c:v>
                </c:pt>
              </c:strCache>
            </c:strRef>
          </c:cat>
          <c:val>
            <c:numRef>
              <c:f>Sheet1!$B$2:$B$12</c:f>
              <c:numCache>
                <c:formatCode>General</c:formatCode>
                <c:ptCount val="11"/>
                <c:pt idx="0">
                  <c:v>25</c:v>
                </c:pt>
                <c:pt idx="1">
                  <c:v>27</c:v>
                </c:pt>
                <c:pt idx="2">
                  <c:v>13</c:v>
                </c:pt>
                <c:pt idx="3">
                  <c:v>21</c:v>
                </c:pt>
                <c:pt idx="4">
                  <c:v>12</c:v>
                </c:pt>
                <c:pt idx="5">
                  <c:v>17</c:v>
                </c:pt>
                <c:pt idx="6">
                  <c:v>9</c:v>
                </c:pt>
                <c:pt idx="7">
                  <c:v>7</c:v>
                </c:pt>
                <c:pt idx="8">
                  <c:v>2</c:v>
                </c:pt>
                <c:pt idx="9">
                  <c:v>12</c:v>
                </c:pt>
                <c:pt idx="10">
                  <c:v>4</c:v>
                </c:pt>
              </c:numCache>
            </c:numRef>
          </c:val>
          <c:extLst>
            <c:ext xmlns:c16="http://schemas.microsoft.com/office/drawing/2014/chart" uri="{C3380CC4-5D6E-409C-BE32-E72D297353CC}">
              <c16:uniqueId val="{00000000-4BC0-4DE0-960B-C1A9D1852934}"/>
            </c:ext>
          </c:extLst>
        </c:ser>
        <c:ser>
          <c:idx val="1"/>
          <c:order val="1"/>
          <c:tx>
            <c:strRef>
              <c:f>Sheet1!$C$1</c:f>
              <c:strCache>
                <c:ptCount val="1"/>
                <c:pt idx="0">
                  <c:v>2013</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CERD</c:v>
                </c:pt>
                <c:pt idx="1">
                  <c:v>HRCtee</c:v>
                </c:pt>
                <c:pt idx="2">
                  <c:v>CESCR</c:v>
                </c:pt>
                <c:pt idx="3">
                  <c:v>CEDAW</c:v>
                </c:pt>
                <c:pt idx="4">
                  <c:v>CAT</c:v>
                </c:pt>
                <c:pt idx="5">
                  <c:v>CRC</c:v>
                </c:pt>
                <c:pt idx="6">
                  <c:v>CRC-OPAC</c:v>
                </c:pt>
                <c:pt idx="7">
                  <c:v>CRC-OPSC</c:v>
                </c:pt>
                <c:pt idx="8">
                  <c:v>CMW</c:v>
                </c:pt>
                <c:pt idx="9">
                  <c:v>CRPD</c:v>
                </c:pt>
                <c:pt idx="10">
                  <c:v>CED </c:v>
                </c:pt>
              </c:strCache>
            </c:strRef>
          </c:cat>
          <c:val>
            <c:numRef>
              <c:f>Sheet1!$C$2:$C$12</c:f>
              <c:numCache>
                <c:formatCode>General</c:formatCode>
                <c:ptCount val="11"/>
                <c:pt idx="0">
                  <c:v>19</c:v>
                </c:pt>
                <c:pt idx="1">
                  <c:v>11</c:v>
                </c:pt>
                <c:pt idx="2">
                  <c:v>7</c:v>
                </c:pt>
                <c:pt idx="3">
                  <c:v>15</c:v>
                </c:pt>
                <c:pt idx="4">
                  <c:v>17</c:v>
                </c:pt>
                <c:pt idx="5">
                  <c:v>22</c:v>
                </c:pt>
                <c:pt idx="6">
                  <c:v>2</c:v>
                </c:pt>
                <c:pt idx="7">
                  <c:v>4</c:v>
                </c:pt>
                <c:pt idx="8">
                  <c:v>3</c:v>
                </c:pt>
                <c:pt idx="9">
                  <c:v>15</c:v>
                </c:pt>
                <c:pt idx="10">
                  <c:v>6</c:v>
                </c:pt>
              </c:numCache>
            </c:numRef>
          </c:val>
          <c:extLst>
            <c:ext xmlns:c16="http://schemas.microsoft.com/office/drawing/2014/chart" uri="{C3380CC4-5D6E-409C-BE32-E72D297353CC}">
              <c16:uniqueId val="{00000001-4BC0-4DE0-960B-C1A9D1852934}"/>
            </c:ext>
          </c:extLst>
        </c:ser>
        <c:ser>
          <c:idx val="2"/>
          <c:order val="2"/>
          <c:tx>
            <c:strRef>
              <c:f>Sheet1!$D$1</c:f>
              <c:strCache>
                <c:ptCount val="1"/>
                <c:pt idx="0">
                  <c:v>2014</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CERD</c:v>
                </c:pt>
                <c:pt idx="1">
                  <c:v>HRCtee</c:v>
                </c:pt>
                <c:pt idx="2">
                  <c:v>CESCR</c:v>
                </c:pt>
                <c:pt idx="3">
                  <c:v>CEDAW</c:v>
                </c:pt>
                <c:pt idx="4">
                  <c:v>CAT</c:v>
                </c:pt>
                <c:pt idx="5">
                  <c:v>CRC</c:v>
                </c:pt>
                <c:pt idx="6">
                  <c:v>CRC-OPAC</c:v>
                </c:pt>
                <c:pt idx="7">
                  <c:v>CRC-OPSC</c:v>
                </c:pt>
                <c:pt idx="8">
                  <c:v>CMW</c:v>
                </c:pt>
                <c:pt idx="9">
                  <c:v>CRPD</c:v>
                </c:pt>
                <c:pt idx="10">
                  <c:v>CED </c:v>
                </c:pt>
              </c:strCache>
            </c:strRef>
          </c:cat>
          <c:val>
            <c:numRef>
              <c:f>Sheet1!$D$2:$D$12</c:f>
              <c:numCache>
                <c:formatCode>General</c:formatCode>
                <c:ptCount val="11"/>
                <c:pt idx="0">
                  <c:v>15</c:v>
                </c:pt>
                <c:pt idx="1">
                  <c:v>14</c:v>
                </c:pt>
                <c:pt idx="2">
                  <c:v>8</c:v>
                </c:pt>
                <c:pt idx="3">
                  <c:v>22</c:v>
                </c:pt>
                <c:pt idx="4">
                  <c:v>14</c:v>
                </c:pt>
                <c:pt idx="5">
                  <c:v>14</c:v>
                </c:pt>
                <c:pt idx="6">
                  <c:v>0</c:v>
                </c:pt>
                <c:pt idx="7">
                  <c:v>3</c:v>
                </c:pt>
                <c:pt idx="8">
                  <c:v>4</c:v>
                </c:pt>
                <c:pt idx="9">
                  <c:v>21</c:v>
                </c:pt>
                <c:pt idx="10">
                  <c:v>7</c:v>
                </c:pt>
              </c:numCache>
            </c:numRef>
          </c:val>
          <c:extLst>
            <c:ext xmlns:c16="http://schemas.microsoft.com/office/drawing/2014/chart" uri="{C3380CC4-5D6E-409C-BE32-E72D297353CC}">
              <c16:uniqueId val="{00000002-4BC0-4DE0-960B-C1A9D1852934}"/>
            </c:ext>
          </c:extLst>
        </c:ser>
        <c:ser>
          <c:idx val="3"/>
          <c:order val="3"/>
          <c:tx>
            <c:strRef>
              <c:f>Sheet1!$E$1</c:f>
              <c:strCache>
                <c:ptCount val="1"/>
                <c:pt idx="0">
                  <c:v>2015</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CERD</c:v>
                </c:pt>
                <c:pt idx="1">
                  <c:v>HRCtee</c:v>
                </c:pt>
                <c:pt idx="2">
                  <c:v>CESCR</c:v>
                </c:pt>
                <c:pt idx="3">
                  <c:v>CEDAW</c:v>
                </c:pt>
                <c:pt idx="4">
                  <c:v>CAT</c:v>
                </c:pt>
                <c:pt idx="5">
                  <c:v>CRC</c:v>
                </c:pt>
                <c:pt idx="6">
                  <c:v>CRC-OPAC</c:v>
                </c:pt>
                <c:pt idx="7">
                  <c:v>CRC-OPSC</c:v>
                </c:pt>
                <c:pt idx="8">
                  <c:v>CMW</c:v>
                </c:pt>
                <c:pt idx="9">
                  <c:v>CRPD</c:v>
                </c:pt>
                <c:pt idx="10">
                  <c:v>CED </c:v>
                </c:pt>
              </c:strCache>
            </c:strRef>
          </c:cat>
          <c:val>
            <c:numRef>
              <c:f>Sheet1!$E$2:$E$12</c:f>
              <c:numCache>
                <c:formatCode>General</c:formatCode>
                <c:ptCount val="11"/>
                <c:pt idx="0">
                  <c:v>17</c:v>
                </c:pt>
                <c:pt idx="1">
                  <c:v>17</c:v>
                </c:pt>
                <c:pt idx="2">
                  <c:v>9</c:v>
                </c:pt>
                <c:pt idx="3">
                  <c:v>33</c:v>
                </c:pt>
                <c:pt idx="4">
                  <c:v>17</c:v>
                </c:pt>
                <c:pt idx="5">
                  <c:v>7</c:v>
                </c:pt>
                <c:pt idx="6">
                  <c:v>2</c:v>
                </c:pt>
                <c:pt idx="7">
                  <c:v>5</c:v>
                </c:pt>
                <c:pt idx="8">
                  <c:v>7</c:v>
                </c:pt>
                <c:pt idx="9">
                  <c:v>16</c:v>
                </c:pt>
                <c:pt idx="10">
                  <c:v>7</c:v>
                </c:pt>
              </c:numCache>
            </c:numRef>
          </c:val>
          <c:extLst>
            <c:ext xmlns:c16="http://schemas.microsoft.com/office/drawing/2014/chart" uri="{C3380CC4-5D6E-409C-BE32-E72D297353CC}">
              <c16:uniqueId val="{00000003-4BC0-4DE0-960B-C1A9D1852934}"/>
            </c:ext>
          </c:extLst>
        </c:ser>
        <c:ser>
          <c:idx val="4"/>
          <c:order val="4"/>
          <c:tx>
            <c:strRef>
              <c:f>Sheet1!$F$1</c:f>
              <c:strCache>
                <c:ptCount val="1"/>
                <c:pt idx="0">
                  <c:v>2016</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CERD</c:v>
                </c:pt>
                <c:pt idx="1">
                  <c:v>HRCtee</c:v>
                </c:pt>
                <c:pt idx="2">
                  <c:v>CESCR</c:v>
                </c:pt>
                <c:pt idx="3">
                  <c:v>CEDAW</c:v>
                </c:pt>
                <c:pt idx="4">
                  <c:v>CAT</c:v>
                </c:pt>
                <c:pt idx="5">
                  <c:v>CRC</c:v>
                </c:pt>
                <c:pt idx="6">
                  <c:v>CRC-OPAC</c:v>
                </c:pt>
                <c:pt idx="7">
                  <c:v>CRC-OPSC</c:v>
                </c:pt>
                <c:pt idx="8">
                  <c:v>CMW</c:v>
                </c:pt>
                <c:pt idx="9">
                  <c:v>CRPD</c:v>
                </c:pt>
                <c:pt idx="10">
                  <c:v>CED </c:v>
                </c:pt>
              </c:strCache>
            </c:strRef>
          </c:cat>
          <c:val>
            <c:numRef>
              <c:f>Sheet1!$F$2:$F$12</c:f>
              <c:numCache>
                <c:formatCode>General</c:formatCode>
                <c:ptCount val="11"/>
                <c:pt idx="0">
                  <c:v>19</c:v>
                </c:pt>
                <c:pt idx="1">
                  <c:v>17</c:v>
                </c:pt>
                <c:pt idx="2">
                  <c:v>9</c:v>
                </c:pt>
                <c:pt idx="3">
                  <c:v>20</c:v>
                </c:pt>
                <c:pt idx="4">
                  <c:v>19</c:v>
                </c:pt>
                <c:pt idx="5">
                  <c:v>19</c:v>
                </c:pt>
                <c:pt idx="6">
                  <c:v>9</c:v>
                </c:pt>
                <c:pt idx="7">
                  <c:v>7</c:v>
                </c:pt>
                <c:pt idx="8">
                  <c:v>7</c:v>
                </c:pt>
                <c:pt idx="9">
                  <c:v>7</c:v>
                </c:pt>
                <c:pt idx="10">
                  <c:v>4</c:v>
                </c:pt>
              </c:numCache>
            </c:numRef>
          </c:val>
          <c:extLst>
            <c:ext xmlns:c16="http://schemas.microsoft.com/office/drawing/2014/chart" uri="{C3380CC4-5D6E-409C-BE32-E72D297353CC}">
              <c16:uniqueId val="{00000004-4BC0-4DE0-960B-C1A9D1852934}"/>
            </c:ext>
          </c:extLst>
        </c:ser>
        <c:ser>
          <c:idx val="5"/>
          <c:order val="5"/>
          <c:tx>
            <c:strRef>
              <c:f>Sheet1!$G$1</c:f>
              <c:strCache>
                <c:ptCount val="1"/>
                <c:pt idx="0">
                  <c:v>2017</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CERD</c:v>
                </c:pt>
                <c:pt idx="1">
                  <c:v>HRCtee</c:v>
                </c:pt>
                <c:pt idx="2">
                  <c:v>CESCR</c:v>
                </c:pt>
                <c:pt idx="3">
                  <c:v>CEDAW</c:v>
                </c:pt>
                <c:pt idx="4">
                  <c:v>CAT</c:v>
                </c:pt>
                <c:pt idx="5">
                  <c:v>CRC</c:v>
                </c:pt>
                <c:pt idx="6">
                  <c:v>CRC-OPAC</c:v>
                </c:pt>
                <c:pt idx="7">
                  <c:v>CRC-OPSC</c:v>
                </c:pt>
                <c:pt idx="8">
                  <c:v>CMW</c:v>
                </c:pt>
                <c:pt idx="9">
                  <c:v>CRPD</c:v>
                </c:pt>
                <c:pt idx="10">
                  <c:v>CED </c:v>
                </c:pt>
              </c:strCache>
            </c:strRef>
          </c:cat>
          <c:val>
            <c:numRef>
              <c:f>Sheet1!$G$2:$G$12</c:f>
              <c:numCache>
                <c:formatCode>General</c:formatCode>
                <c:ptCount val="11"/>
                <c:pt idx="0">
                  <c:v>22</c:v>
                </c:pt>
                <c:pt idx="1">
                  <c:v>13</c:v>
                </c:pt>
                <c:pt idx="2">
                  <c:v>13</c:v>
                </c:pt>
                <c:pt idx="3">
                  <c:v>21</c:v>
                </c:pt>
                <c:pt idx="4">
                  <c:v>14</c:v>
                </c:pt>
                <c:pt idx="5">
                  <c:v>16</c:v>
                </c:pt>
                <c:pt idx="6">
                  <c:v>2</c:v>
                </c:pt>
                <c:pt idx="7">
                  <c:v>3</c:v>
                </c:pt>
                <c:pt idx="8">
                  <c:v>5</c:v>
                </c:pt>
                <c:pt idx="9">
                  <c:v>8</c:v>
                </c:pt>
                <c:pt idx="10">
                  <c:v>1</c:v>
                </c:pt>
              </c:numCache>
            </c:numRef>
          </c:val>
          <c:extLst>
            <c:ext xmlns:c16="http://schemas.microsoft.com/office/drawing/2014/chart" uri="{C3380CC4-5D6E-409C-BE32-E72D297353CC}">
              <c16:uniqueId val="{00000005-4BC0-4DE0-960B-C1A9D1852934}"/>
            </c:ext>
          </c:extLst>
        </c:ser>
        <c:ser>
          <c:idx val="6"/>
          <c:order val="6"/>
          <c:tx>
            <c:strRef>
              <c:f>Sheet1!$H$1</c:f>
              <c:strCache>
                <c:ptCount val="1"/>
                <c:pt idx="0">
                  <c:v>2018</c:v>
                </c:pt>
              </c:strCache>
            </c:strRef>
          </c:tx>
          <c:spPr>
            <a:solidFill>
              <a:schemeClr val="accent1">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CERD</c:v>
                </c:pt>
                <c:pt idx="1">
                  <c:v>HRCtee</c:v>
                </c:pt>
                <c:pt idx="2">
                  <c:v>CESCR</c:v>
                </c:pt>
                <c:pt idx="3">
                  <c:v>CEDAW</c:v>
                </c:pt>
                <c:pt idx="4">
                  <c:v>CAT</c:v>
                </c:pt>
                <c:pt idx="5">
                  <c:v>CRC</c:v>
                </c:pt>
                <c:pt idx="6">
                  <c:v>CRC-OPAC</c:v>
                </c:pt>
                <c:pt idx="7">
                  <c:v>CRC-OPSC</c:v>
                </c:pt>
                <c:pt idx="8">
                  <c:v>CMW</c:v>
                </c:pt>
                <c:pt idx="9">
                  <c:v>CRPD</c:v>
                </c:pt>
                <c:pt idx="10">
                  <c:v>CED </c:v>
                </c:pt>
              </c:strCache>
            </c:strRef>
          </c:cat>
          <c:val>
            <c:numRef>
              <c:f>Sheet1!$H$2:$H$12</c:f>
              <c:numCache>
                <c:formatCode>General</c:formatCode>
                <c:ptCount val="11"/>
                <c:pt idx="0">
                  <c:v>19</c:v>
                </c:pt>
                <c:pt idx="1">
                  <c:v>10</c:v>
                </c:pt>
                <c:pt idx="2">
                  <c:v>10</c:v>
                </c:pt>
                <c:pt idx="3">
                  <c:v>18</c:v>
                </c:pt>
                <c:pt idx="4">
                  <c:v>21</c:v>
                </c:pt>
                <c:pt idx="5">
                  <c:v>23</c:v>
                </c:pt>
                <c:pt idx="6">
                  <c:v>0</c:v>
                </c:pt>
                <c:pt idx="7">
                  <c:v>1</c:v>
                </c:pt>
                <c:pt idx="8">
                  <c:v>7</c:v>
                </c:pt>
                <c:pt idx="9">
                  <c:v>22</c:v>
                </c:pt>
                <c:pt idx="10">
                  <c:v>4</c:v>
                </c:pt>
              </c:numCache>
            </c:numRef>
          </c:val>
          <c:extLst>
            <c:ext xmlns:c16="http://schemas.microsoft.com/office/drawing/2014/chart" uri="{C3380CC4-5D6E-409C-BE32-E72D297353CC}">
              <c16:uniqueId val="{00000006-4BC0-4DE0-960B-C1A9D1852934}"/>
            </c:ext>
          </c:extLst>
        </c:ser>
        <c:ser>
          <c:idx val="7"/>
          <c:order val="7"/>
          <c:tx>
            <c:strRef>
              <c:f>Sheet1!$I$1</c:f>
              <c:strCache>
                <c:ptCount val="1"/>
                <c:pt idx="0">
                  <c:v>2019</c:v>
                </c:pt>
              </c:strCache>
            </c:strRef>
          </c:tx>
          <c:spPr>
            <a:solidFill>
              <a:schemeClr val="accent2">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CERD</c:v>
                </c:pt>
                <c:pt idx="1">
                  <c:v>HRCtee</c:v>
                </c:pt>
                <c:pt idx="2">
                  <c:v>CESCR</c:v>
                </c:pt>
                <c:pt idx="3">
                  <c:v>CEDAW</c:v>
                </c:pt>
                <c:pt idx="4">
                  <c:v>CAT</c:v>
                </c:pt>
                <c:pt idx="5">
                  <c:v>CRC</c:v>
                </c:pt>
                <c:pt idx="6">
                  <c:v>CRC-OPAC</c:v>
                </c:pt>
                <c:pt idx="7">
                  <c:v>CRC-OPSC</c:v>
                </c:pt>
                <c:pt idx="8">
                  <c:v>CMW</c:v>
                </c:pt>
                <c:pt idx="9">
                  <c:v>CRPD</c:v>
                </c:pt>
                <c:pt idx="10">
                  <c:v>CED </c:v>
                </c:pt>
              </c:strCache>
            </c:strRef>
          </c:cat>
          <c:val>
            <c:numRef>
              <c:f>Sheet1!$I$2:$I$12</c:f>
              <c:numCache>
                <c:formatCode>General</c:formatCode>
                <c:ptCount val="11"/>
                <c:pt idx="0">
                  <c:v>15</c:v>
                </c:pt>
                <c:pt idx="1">
                  <c:v>15</c:v>
                </c:pt>
                <c:pt idx="2">
                  <c:v>12</c:v>
                </c:pt>
                <c:pt idx="3">
                  <c:v>13</c:v>
                </c:pt>
                <c:pt idx="5">
                  <c:v>13</c:v>
                </c:pt>
                <c:pt idx="7">
                  <c:v>1</c:v>
                </c:pt>
                <c:pt idx="8">
                  <c:v>2</c:v>
                </c:pt>
                <c:pt idx="9">
                  <c:v>14</c:v>
                </c:pt>
                <c:pt idx="10">
                  <c:v>5</c:v>
                </c:pt>
              </c:numCache>
            </c:numRef>
          </c:val>
          <c:extLst>
            <c:ext xmlns:c16="http://schemas.microsoft.com/office/drawing/2014/chart" uri="{C3380CC4-5D6E-409C-BE32-E72D297353CC}">
              <c16:uniqueId val="{00000007-4BC0-4DE0-960B-C1A9D1852934}"/>
            </c:ext>
          </c:extLst>
        </c:ser>
        <c:ser>
          <c:idx val="8"/>
          <c:order val="8"/>
          <c:tx>
            <c:strRef>
              <c:f>Sheet1!$J$1</c:f>
              <c:strCache>
                <c:ptCount val="1"/>
                <c:pt idx="0">
                  <c:v>2020</c:v>
                </c:pt>
              </c:strCache>
            </c:strRef>
          </c:tx>
          <c:spPr>
            <a:solidFill>
              <a:schemeClr val="accent3">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CERD</c:v>
                </c:pt>
                <c:pt idx="1">
                  <c:v>HRCtee</c:v>
                </c:pt>
                <c:pt idx="2">
                  <c:v>CESCR</c:v>
                </c:pt>
                <c:pt idx="3">
                  <c:v>CEDAW</c:v>
                </c:pt>
                <c:pt idx="4">
                  <c:v>CAT</c:v>
                </c:pt>
                <c:pt idx="5">
                  <c:v>CRC</c:v>
                </c:pt>
                <c:pt idx="6">
                  <c:v>CRC-OPAC</c:v>
                </c:pt>
                <c:pt idx="7">
                  <c:v>CRC-OPSC</c:v>
                </c:pt>
                <c:pt idx="8">
                  <c:v>CMW</c:v>
                </c:pt>
                <c:pt idx="9">
                  <c:v>CRPD</c:v>
                </c:pt>
                <c:pt idx="10">
                  <c:v>CED </c:v>
                </c:pt>
              </c:strCache>
            </c:strRef>
          </c:cat>
          <c:val>
            <c:numRef>
              <c:f>Sheet1!$J$2:$J$12</c:f>
              <c:numCache>
                <c:formatCode>General</c:formatCode>
                <c:ptCount val="11"/>
                <c:pt idx="0">
                  <c:v>17</c:v>
                </c:pt>
                <c:pt idx="1">
                  <c:v>19</c:v>
                </c:pt>
                <c:pt idx="2">
                  <c:v>14</c:v>
                </c:pt>
                <c:pt idx="3">
                  <c:v>26</c:v>
                </c:pt>
                <c:pt idx="4">
                  <c:v>17</c:v>
                </c:pt>
                <c:pt idx="5">
                  <c:v>17</c:v>
                </c:pt>
                <c:pt idx="6">
                  <c:v>2</c:v>
                </c:pt>
                <c:pt idx="7">
                  <c:v>2</c:v>
                </c:pt>
                <c:pt idx="8">
                  <c:v>3</c:v>
                </c:pt>
                <c:pt idx="9">
                  <c:v>10</c:v>
                </c:pt>
                <c:pt idx="10">
                  <c:v>11</c:v>
                </c:pt>
              </c:numCache>
            </c:numRef>
          </c:val>
          <c:extLst>
            <c:ext xmlns:c16="http://schemas.microsoft.com/office/drawing/2014/chart" uri="{C3380CC4-5D6E-409C-BE32-E72D297353CC}">
              <c16:uniqueId val="{00000008-4BC0-4DE0-960B-C1A9D1852934}"/>
            </c:ext>
          </c:extLst>
        </c:ser>
        <c:ser>
          <c:idx val="9"/>
          <c:order val="9"/>
          <c:tx>
            <c:strRef>
              <c:f>Sheet1!$K$1</c:f>
              <c:strCache>
                <c:ptCount val="1"/>
                <c:pt idx="0">
                  <c:v>2021</c:v>
                </c:pt>
              </c:strCache>
            </c:strRef>
          </c:tx>
          <c:spPr>
            <a:solidFill>
              <a:schemeClr val="accent4">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CERD</c:v>
                </c:pt>
                <c:pt idx="1">
                  <c:v>HRCtee</c:v>
                </c:pt>
                <c:pt idx="2">
                  <c:v>CESCR</c:v>
                </c:pt>
                <c:pt idx="3">
                  <c:v>CEDAW</c:v>
                </c:pt>
                <c:pt idx="4">
                  <c:v>CAT</c:v>
                </c:pt>
                <c:pt idx="5">
                  <c:v>CRC</c:v>
                </c:pt>
                <c:pt idx="6">
                  <c:v>CRC-OPAC</c:v>
                </c:pt>
                <c:pt idx="7">
                  <c:v>CRC-OPSC</c:v>
                </c:pt>
                <c:pt idx="8">
                  <c:v>CMW</c:v>
                </c:pt>
                <c:pt idx="9">
                  <c:v>CRPD</c:v>
                </c:pt>
                <c:pt idx="10">
                  <c:v>CED </c:v>
                </c:pt>
              </c:strCache>
            </c:strRef>
          </c:cat>
          <c:val>
            <c:numRef>
              <c:f>Sheet1!$K$2:$K$12</c:f>
              <c:numCache>
                <c:formatCode>General</c:formatCode>
                <c:ptCount val="11"/>
                <c:pt idx="0">
                  <c:v>20</c:v>
                </c:pt>
                <c:pt idx="1">
                  <c:v>12</c:v>
                </c:pt>
                <c:pt idx="2">
                  <c:v>13</c:v>
                </c:pt>
                <c:pt idx="3">
                  <c:v>19</c:v>
                </c:pt>
                <c:pt idx="4">
                  <c:v>12</c:v>
                </c:pt>
                <c:pt idx="5">
                  <c:v>15</c:v>
                </c:pt>
                <c:pt idx="6">
                  <c:v>2</c:v>
                </c:pt>
                <c:pt idx="7">
                  <c:v>1</c:v>
                </c:pt>
                <c:pt idx="8">
                  <c:v>0</c:v>
                </c:pt>
                <c:pt idx="9">
                  <c:v>10</c:v>
                </c:pt>
                <c:pt idx="10">
                  <c:v>12</c:v>
                </c:pt>
              </c:numCache>
            </c:numRef>
          </c:val>
          <c:extLst>
            <c:ext xmlns:c16="http://schemas.microsoft.com/office/drawing/2014/chart" uri="{C3380CC4-5D6E-409C-BE32-E72D297353CC}">
              <c16:uniqueId val="{00000009-4BC0-4DE0-960B-C1A9D1852934}"/>
            </c:ext>
          </c:extLst>
        </c:ser>
        <c:ser>
          <c:idx val="10"/>
          <c:order val="10"/>
          <c:tx>
            <c:strRef>
              <c:f>Sheet1!$L$1</c:f>
              <c:strCache>
                <c:ptCount val="1"/>
                <c:pt idx="0">
                  <c:v>2022</c:v>
                </c:pt>
              </c:strCache>
            </c:strRef>
          </c:tx>
          <c:spPr>
            <a:solidFill>
              <a:schemeClr val="accent5">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CERD</c:v>
                </c:pt>
                <c:pt idx="1">
                  <c:v>HRCtee</c:v>
                </c:pt>
                <c:pt idx="2">
                  <c:v>CESCR</c:v>
                </c:pt>
                <c:pt idx="3">
                  <c:v>CEDAW</c:v>
                </c:pt>
                <c:pt idx="4">
                  <c:v>CAT</c:v>
                </c:pt>
                <c:pt idx="5">
                  <c:v>CRC</c:v>
                </c:pt>
                <c:pt idx="6">
                  <c:v>CRC-OPAC</c:v>
                </c:pt>
                <c:pt idx="7">
                  <c:v>CRC-OPSC</c:v>
                </c:pt>
                <c:pt idx="8">
                  <c:v>CMW</c:v>
                </c:pt>
                <c:pt idx="9">
                  <c:v>CRPD</c:v>
                </c:pt>
                <c:pt idx="10">
                  <c:v>CED </c:v>
                </c:pt>
              </c:strCache>
            </c:strRef>
          </c:cat>
          <c:val>
            <c:numRef>
              <c:f>Sheet1!$L$2:$L$12</c:f>
              <c:numCache>
                <c:formatCode>General</c:formatCode>
                <c:ptCount val="11"/>
                <c:pt idx="0">
                  <c:v>13</c:v>
                </c:pt>
                <c:pt idx="1">
                  <c:v>10</c:v>
                </c:pt>
                <c:pt idx="2">
                  <c:v>11</c:v>
                </c:pt>
                <c:pt idx="3">
                  <c:v>16</c:v>
                </c:pt>
                <c:pt idx="4">
                  <c:v>16</c:v>
                </c:pt>
                <c:pt idx="5">
                  <c:v>13</c:v>
                </c:pt>
                <c:pt idx="6">
                  <c:v>1</c:v>
                </c:pt>
                <c:pt idx="7">
                  <c:v>3</c:v>
                </c:pt>
                <c:pt idx="8">
                  <c:v>6</c:v>
                </c:pt>
                <c:pt idx="9">
                  <c:v>12</c:v>
                </c:pt>
                <c:pt idx="10">
                  <c:v>9</c:v>
                </c:pt>
              </c:numCache>
            </c:numRef>
          </c:val>
          <c:extLst>
            <c:ext xmlns:c16="http://schemas.microsoft.com/office/drawing/2014/chart" uri="{C3380CC4-5D6E-409C-BE32-E72D297353CC}">
              <c16:uniqueId val="{0000000A-4BC0-4DE0-960B-C1A9D1852934}"/>
            </c:ext>
          </c:extLst>
        </c:ser>
        <c:ser>
          <c:idx val="11"/>
          <c:order val="11"/>
          <c:tx>
            <c:strRef>
              <c:f>Sheet1!$M$1</c:f>
              <c:strCache>
                <c:ptCount val="1"/>
                <c:pt idx="0">
                  <c:v>2023</c:v>
                </c:pt>
              </c:strCache>
            </c:strRef>
          </c:tx>
          <c:spPr>
            <a:solidFill>
              <a:schemeClr val="accent6">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CERD</c:v>
                </c:pt>
                <c:pt idx="1">
                  <c:v>HRCtee</c:v>
                </c:pt>
                <c:pt idx="2">
                  <c:v>CESCR</c:v>
                </c:pt>
                <c:pt idx="3">
                  <c:v>CEDAW</c:v>
                </c:pt>
                <c:pt idx="4">
                  <c:v>CAT</c:v>
                </c:pt>
                <c:pt idx="5">
                  <c:v>CRC</c:v>
                </c:pt>
                <c:pt idx="6">
                  <c:v>CRC-OPAC</c:v>
                </c:pt>
                <c:pt idx="7">
                  <c:v>CRC-OPSC</c:v>
                </c:pt>
                <c:pt idx="8">
                  <c:v>CMW</c:v>
                </c:pt>
                <c:pt idx="9">
                  <c:v>CRPD</c:v>
                </c:pt>
                <c:pt idx="10">
                  <c:v>CED </c:v>
                </c:pt>
              </c:strCache>
            </c:strRef>
          </c:cat>
          <c:val>
            <c:numRef>
              <c:f>Sheet1!$M$2:$M$12</c:f>
              <c:numCache>
                <c:formatCode>General</c:formatCode>
                <c:ptCount val="11"/>
                <c:pt idx="0">
                  <c:v>13</c:v>
                </c:pt>
                <c:pt idx="1">
                  <c:v>8</c:v>
                </c:pt>
                <c:pt idx="2">
                  <c:v>12</c:v>
                </c:pt>
                <c:pt idx="3">
                  <c:v>20</c:v>
                </c:pt>
                <c:pt idx="4">
                  <c:v>9</c:v>
                </c:pt>
                <c:pt idx="5">
                  <c:v>12</c:v>
                </c:pt>
                <c:pt idx="6">
                  <c:v>2</c:v>
                </c:pt>
                <c:pt idx="7">
                  <c:v>2</c:v>
                </c:pt>
                <c:pt idx="8">
                  <c:v>6</c:v>
                </c:pt>
                <c:pt idx="9">
                  <c:v>8</c:v>
                </c:pt>
                <c:pt idx="10">
                  <c:v>5</c:v>
                </c:pt>
              </c:numCache>
            </c:numRef>
          </c:val>
          <c:extLst>
            <c:ext xmlns:c16="http://schemas.microsoft.com/office/drawing/2014/chart" uri="{C3380CC4-5D6E-409C-BE32-E72D297353CC}">
              <c16:uniqueId val="{0000000B-4BC0-4DE0-960B-C1A9D1852934}"/>
            </c:ext>
          </c:extLst>
        </c:ser>
        <c:dLbls>
          <c:showLegendKey val="0"/>
          <c:showVal val="1"/>
          <c:showCatName val="0"/>
          <c:showSerName val="0"/>
          <c:showPercent val="0"/>
          <c:showBubbleSize val="0"/>
        </c:dLbls>
        <c:gapWidth val="79"/>
        <c:shape val="box"/>
        <c:axId val="496427528"/>
        <c:axId val="496431464"/>
        <c:axId val="0"/>
      </c:bar3DChart>
      <c:catAx>
        <c:axId val="496427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6431464"/>
        <c:crosses val="autoZero"/>
        <c:auto val="1"/>
        <c:lblAlgn val="ctr"/>
        <c:lblOffset val="100"/>
        <c:noMultiLvlLbl val="0"/>
      </c:catAx>
      <c:valAx>
        <c:axId val="496431464"/>
        <c:scaling>
          <c:orientation val="minMax"/>
        </c:scaling>
        <c:delete val="1"/>
        <c:axPos val="l"/>
        <c:numFmt formatCode="0%" sourceLinked="1"/>
        <c:majorTickMark val="none"/>
        <c:minorTickMark val="none"/>
        <c:tickLblPos val="nextTo"/>
        <c:crossAx val="496427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gradFill>
        <a:gsLst>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2013</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CERD</c:v>
                </c:pt>
                <c:pt idx="1">
                  <c:v>HRCtee</c:v>
                </c:pt>
                <c:pt idx="2">
                  <c:v>CESCR</c:v>
                </c:pt>
                <c:pt idx="3">
                  <c:v>CEDAW</c:v>
                </c:pt>
                <c:pt idx="4">
                  <c:v>CAT</c:v>
                </c:pt>
                <c:pt idx="5">
                  <c:v>CRC</c:v>
                </c:pt>
                <c:pt idx="6">
                  <c:v>CMW</c:v>
                </c:pt>
                <c:pt idx="7">
                  <c:v>CRPD</c:v>
                </c:pt>
                <c:pt idx="8">
                  <c:v>CED </c:v>
                </c:pt>
              </c:strCache>
            </c:strRef>
          </c:cat>
          <c:val>
            <c:numRef>
              <c:f>Sheet1!$B$2:$B$10</c:f>
              <c:numCache>
                <c:formatCode>General</c:formatCode>
                <c:ptCount val="9"/>
                <c:pt idx="0">
                  <c:v>35</c:v>
                </c:pt>
                <c:pt idx="1">
                  <c:v>28</c:v>
                </c:pt>
                <c:pt idx="2">
                  <c:v>39</c:v>
                </c:pt>
                <c:pt idx="3">
                  <c:v>42</c:v>
                </c:pt>
                <c:pt idx="4">
                  <c:v>22</c:v>
                </c:pt>
                <c:pt idx="5">
                  <c:v>83</c:v>
                </c:pt>
                <c:pt idx="6">
                  <c:v>8</c:v>
                </c:pt>
                <c:pt idx="7">
                  <c:v>39</c:v>
                </c:pt>
                <c:pt idx="8">
                  <c:v>8</c:v>
                </c:pt>
              </c:numCache>
            </c:numRef>
          </c:val>
          <c:extLst>
            <c:ext xmlns:c16="http://schemas.microsoft.com/office/drawing/2014/chart" uri="{C3380CC4-5D6E-409C-BE32-E72D297353CC}">
              <c16:uniqueId val="{00000000-BE6E-4DC3-8585-E3C7ADF77CF1}"/>
            </c:ext>
          </c:extLst>
        </c:ser>
        <c:ser>
          <c:idx val="1"/>
          <c:order val="1"/>
          <c:tx>
            <c:strRef>
              <c:f>Sheet1!$C$1</c:f>
              <c:strCache>
                <c:ptCount val="1"/>
                <c:pt idx="0">
                  <c:v>2015</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CERD</c:v>
                </c:pt>
                <c:pt idx="1">
                  <c:v>HRCtee</c:v>
                </c:pt>
                <c:pt idx="2">
                  <c:v>CESCR</c:v>
                </c:pt>
                <c:pt idx="3">
                  <c:v>CEDAW</c:v>
                </c:pt>
                <c:pt idx="4">
                  <c:v>CAT</c:v>
                </c:pt>
                <c:pt idx="5">
                  <c:v>CRC</c:v>
                </c:pt>
                <c:pt idx="6">
                  <c:v>CMW</c:v>
                </c:pt>
                <c:pt idx="7">
                  <c:v>CRPD</c:v>
                </c:pt>
                <c:pt idx="8">
                  <c:v>CED </c:v>
                </c:pt>
              </c:strCache>
            </c:strRef>
          </c:cat>
          <c:val>
            <c:numRef>
              <c:f>Sheet1!$C$2:$C$10</c:f>
              <c:numCache>
                <c:formatCode>General</c:formatCode>
                <c:ptCount val="9"/>
                <c:pt idx="0">
                  <c:v>17</c:v>
                </c:pt>
                <c:pt idx="1">
                  <c:v>26</c:v>
                </c:pt>
                <c:pt idx="2">
                  <c:v>20</c:v>
                </c:pt>
                <c:pt idx="3">
                  <c:v>44</c:v>
                </c:pt>
                <c:pt idx="4">
                  <c:v>22</c:v>
                </c:pt>
                <c:pt idx="5">
                  <c:v>57</c:v>
                </c:pt>
                <c:pt idx="6">
                  <c:v>7</c:v>
                </c:pt>
                <c:pt idx="7">
                  <c:v>52</c:v>
                </c:pt>
                <c:pt idx="8">
                  <c:v>13</c:v>
                </c:pt>
              </c:numCache>
            </c:numRef>
          </c:val>
          <c:extLst>
            <c:ext xmlns:c16="http://schemas.microsoft.com/office/drawing/2014/chart" uri="{C3380CC4-5D6E-409C-BE32-E72D297353CC}">
              <c16:uniqueId val="{00000001-BE6E-4DC3-8585-E3C7ADF77CF1}"/>
            </c:ext>
          </c:extLst>
        </c:ser>
        <c:ser>
          <c:idx val="2"/>
          <c:order val="2"/>
          <c:tx>
            <c:strRef>
              <c:f>Sheet1!$D$1</c:f>
              <c:strCache>
                <c:ptCount val="1"/>
                <c:pt idx="0">
                  <c:v>2017</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CERD</c:v>
                </c:pt>
                <c:pt idx="1">
                  <c:v>HRCtee</c:v>
                </c:pt>
                <c:pt idx="2">
                  <c:v>CESCR</c:v>
                </c:pt>
                <c:pt idx="3">
                  <c:v>CEDAW</c:v>
                </c:pt>
                <c:pt idx="4">
                  <c:v>CAT</c:v>
                </c:pt>
                <c:pt idx="5">
                  <c:v>CRC</c:v>
                </c:pt>
                <c:pt idx="6">
                  <c:v>CMW</c:v>
                </c:pt>
                <c:pt idx="7">
                  <c:v>CRPD</c:v>
                </c:pt>
                <c:pt idx="8">
                  <c:v>CED </c:v>
                </c:pt>
              </c:strCache>
            </c:strRef>
          </c:cat>
          <c:val>
            <c:numRef>
              <c:f>Sheet1!$D$2:$D$10</c:f>
              <c:numCache>
                <c:formatCode>General</c:formatCode>
                <c:ptCount val="9"/>
                <c:pt idx="0">
                  <c:v>24</c:v>
                </c:pt>
                <c:pt idx="1">
                  <c:v>21</c:v>
                </c:pt>
                <c:pt idx="2">
                  <c:v>17</c:v>
                </c:pt>
                <c:pt idx="3">
                  <c:v>35</c:v>
                </c:pt>
                <c:pt idx="4">
                  <c:v>24</c:v>
                </c:pt>
                <c:pt idx="5">
                  <c:v>46</c:v>
                </c:pt>
                <c:pt idx="6">
                  <c:v>8</c:v>
                </c:pt>
                <c:pt idx="7">
                  <c:v>47</c:v>
                </c:pt>
                <c:pt idx="8">
                  <c:v>8</c:v>
                </c:pt>
              </c:numCache>
            </c:numRef>
          </c:val>
          <c:extLst>
            <c:ext xmlns:c16="http://schemas.microsoft.com/office/drawing/2014/chart" uri="{C3380CC4-5D6E-409C-BE32-E72D297353CC}">
              <c16:uniqueId val="{00000002-BE6E-4DC3-8585-E3C7ADF77CF1}"/>
            </c:ext>
          </c:extLst>
        </c:ser>
        <c:ser>
          <c:idx val="3"/>
          <c:order val="3"/>
          <c:tx>
            <c:strRef>
              <c:f>Sheet1!$E$1</c:f>
              <c:strCache>
                <c:ptCount val="1"/>
                <c:pt idx="0">
                  <c:v>2019</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CERD</c:v>
                </c:pt>
                <c:pt idx="1">
                  <c:v>HRCtee</c:v>
                </c:pt>
                <c:pt idx="2">
                  <c:v>CESCR</c:v>
                </c:pt>
                <c:pt idx="3">
                  <c:v>CEDAW</c:v>
                </c:pt>
                <c:pt idx="4">
                  <c:v>CAT</c:v>
                </c:pt>
                <c:pt idx="5">
                  <c:v>CRC</c:v>
                </c:pt>
                <c:pt idx="6">
                  <c:v>CMW</c:v>
                </c:pt>
                <c:pt idx="7">
                  <c:v>CRPD</c:v>
                </c:pt>
                <c:pt idx="8">
                  <c:v>CED </c:v>
                </c:pt>
              </c:strCache>
            </c:strRef>
          </c:cat>
          <c:val>
            <c:numRef>
              <c:f>Sheet1!$E$2:$E$10</c:f>
              <c:numCache>
                <c:formatCode>General</c:formatCode>
                <c:ptCount val="9"/>
                <c:pt idx="0">
                  <c:v>27</c:v>
                </c:pt>
                <c:pt idx="1">
                  <c:v>30</c:v>
                </c:pt>
                <c:pt idx="2">
                  <c:v>19</c:v>
                </c:pt>
                <c:pt idx="3">
                  <c:v>28</c:v>
                </c:pt>
                <c:pt idx="4">
                  <c:v>36</c:v>
                </c:pt>
                <c:pt idx="5">
                  <c:v>21</c:v>
                </c:pt>
                <c:pt idx="6">
                  <c:v>9</c:v>
                </c:pt>
                <c:pt idx="7">
                  <c:v>56</c:v>
                </c:pt>
                <c:pt idx="8">
                  <c:v>9</c:v>
                </c:pt>
              </c:numCache>
            </c:numRef>
          </c:val>
          <c:extLst>
            <c:ext xmlns:c16="http://schemas.microsoft.com/office/drawing/2014/chart" uri="{C3380CC4-5D6E-409C-BE32-E72D297353CC}">
              <c16:uniqueId val="{00000003-BE6E-4DC3-8585-E3C7ADF77CF1}"/>
            </c:ext>
          </c:extLst>
        </c:ser>
        <c:ser>
          <c:idx val="4"/>
          <c:order val="4"/>
          <c:tx>
            <c:strRef>
              <c:f>Sheet1!$F$1</c:f>
              <c:strCache>
                <c:ptCount val="1"/>
                <c:pt idx="0">
                  <c:v>2021</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CERD</c:v>
                </c:pt>
                <c:pt idx="1">
                  <c:v>HRCtee</c:v>
                </c:pt>
                <c:pt idx="2">
                  <c:v>CESCR</c:v>
                </c:pt>
                <c:pt idx="3">
                  <c:v>CEDAW</c:v>
                </c:pt>
                <c:pt idx="4">
                  <c:v>CAT</c:v>
                </c:pt>
                <c:pt idx="5">
                  <c:v>CRC</c:v>
                </c:pt>
                <c:pt idx="6">
                  <c:v>CMW</c:v>
                </c:pt>
                <c:pt idx="7">
                  <c:v>CRPD</c:v>
                </c:pt>
                <c:pt idx="8">
                  <c:v>CED </c:v>
                </c:pt>
              </c:strCache>
            </c:strRef>
          </c:cat>
          <c:val>
            <c:numRef>
              <c:f>Sheet1!$F$2:$F$10</c:f>
              <c:numCache>
                <c:formatCode>General</c:formatCode>
                <c:ptCount val="9"/>
                <c:pt idx="0">
                  <c:v>56</c:v>
                </c:pt>
                <c:pt idx="1">
                  <c:v>47</c:v>
                </c:pt>
                <c:pt idx="2">
                  <c:v>39</c:v>
                </c:pt>
                <c:pt idx="3">
                  <c:v>59</c:v>
                </c:pt>
                <c:pt idx="4">
                  <c:v>56</c:v>
                </c:pt>
                <c:pt idx="5">
                  <c:v>65</c:v>
                </c:pt>
                <c:pt idx="6">
                  <c:v>7</c:v>
                </c:pt>
                <c:pt idx="7">
                  <c:v>76</c:v>
                </c:pt>
                <c:pt idx="8">
                  <c:v>21</c:v>
                </c:pt>
              </c:numCache>
            </c:numRef>
          </c:val>
          <c:extLst>
            <c:ext xmlns:c16="http://schemas.microsoft.com/office/drawing/2014/chart" uri="{C3380CC4-5D6E-409C-BE32-E72D297353CC}">
              <c16:uniqueId val="{00000004-BE6E-4DC3-8585-E3C7ADF77CF1}"/>
            </c:ext>
          </c:extLst>
        </c:ser>
        <c:ser>
          <c:idx val="5"/>
          <c:order val="5"/>
          <c:tx>
            <c:strRef>
              <c:f>Sheet1!$G$1</c:f>
              <c:strCache>
                <c:ptCount val="1"/>
                <c:pt idx="0">
                  <c:v>2023</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CERD</c:v>
                </c:pt>
                <c:pt idx="1">
                  <c:v>HRCtee</c:v>
                </c:pt>
                <c:pt idx="2">
                  <c:v>CESCR</c:v>
                </c:pt>
                <c:pt idx="3">
                  <c:v>CEDAW</c:v>
                </c:pt>
                <c:pt idx="4">
                  <c:v>CAT</c:v>
                </c:pt>
                <c:pt idx="5">
                  <c:v>CRC</c:v>
                </c:pt>
                <c:pt idx="6">
                  <c:v>CMW</c:v>
                </c:pt>
                <c:pt idx="7">
                  <c:v>CRPD</c:v>
                </c:pt>
                <c:pt idx="8">
                  <c:v>CED </c:v>
                </c:pt>
              </c:strCache>
            </c:strRef>
          </c:cat>
          <c:val>
            <c:numRef>
              <c:f>Sheet1!$G$2:$G$10</c:f>
              <c:numCache>
                <c:formatCode>General</c:formatCode>
                <c:ptCount val="9"/>
                <c:pt idx="0">
                  <c:v>46</c:v>
                </c:pt>
                <c:pt idx="1">
                  <c:v>27</c:v>
                </c:pt>
                <c:pt idx="2">
                  <c:v>38</c:v>
                </c:pt>
                <c:pt idx="3">
                  <c:v>44</c:v>
                </c:pt>
                <c:pt idx="4">
                  <c:v>49</c:v>
                </c:pt>
                <c:pt idx="5">
                  <c:v>59</c:v>
                </c:pt>
                <c:pt idx="6">
                  <c:v>3</c:v>
                </c:pt>
                <c:pt idx="7">
                  <c:v>68</c:v>
                </c:pt>
                <c:pt idx="8">
                  <c:v>20</c:v>
                </c:pt>
              </c:numCache>
            </c:numRef>
          </c:val>
          <c:extLst>
            <c:ext xmlns:c16="http://schemas.microsoft.com/office/drawing/2014/chart" uri="{C3380CC4-5D6E-409C-BE32-E72D297353CC}">
              <c16:uniqueId val="{00000005-BE6E-4DC3-8585-E3C7ADF77CF1}"/>
            </c:ext>
          </c:extLst>
        </c:ser>
        <c:dLbls>
          <c:showLegendKey val="0"/>
          <c:showVal val="1"/>
          <c:showCatName val="0"/>
          <c:showSerName val="0"/>
          <c:showPercent val="0"/>
          <c:showBubbleSize val="0"/>
        </c:dLbls>
        <c:gapWidth val="150"/>
        <c:shape val="box"/>
        <c:axId val="1734512335"/>
        <c:axId val="1734489039"/>
        <c:axId val="0"/>
      </c:bar3DChart>
      <c:catAx>
        <c:axId val="17345123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34489039"/>
        <c:crosses val="autoZero"/>
        <c:auto val="1"/>
        <c:lblAlgn val="ctr"/>
        <c:lblOffset val="100"/>
        <c:noMultiLvlLbl val="0"/>
      </c:catAx>
      <c:valAx>
        <c:axId val="173448903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34512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1800">
                <a:effectLst/>
              </a:rPr>
              <a:t>Total State party reports pending review 2013, 2015, 2017, 2019, 2021 &amp; 31 December 2023</a:t>
            </a:r>
            <a:endParaRPr lang="en-GB" sz="1800">
              <a:effectLst/>
            </a:endParaRP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Column2</c:v>
                </c:pt>
              </c:strCache>
            </c:strRef>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Sheet1!$A$2:$A$7</c:f>
              <c:numCache>
                <c:formatCode>General</c:formatCode>
                <c:ptCount val="6"/>
                <c:pt idx="0">
                  <c:v>2013</c:v>
                </c:pt>
                <c:pt idx="1">
                  <c:v>2015</c:v>
                </c:pt>
                <c:pt idx="2">
                  <c:v>2017</c:v>
                </c:pt>
                <c:pt idx="3">
                  <c:v>2019</c:v>
                </c:pt>
                <c:pt idx="4">
                  <c:v>2021</c:v>
                </c:pt>
                <c:pt idx="5">
                  <c:v>2023</c:v>
                </c:pt>
              </c:numCache>
            </c:numRef>
          </c:cat>
          <c:val>
            <c:numRef>
              <c:f>Sheet1!$B$2:$B$7</c:f>
              <c:numCache>
                <c:formatCode>General</c:formatCode>
                <c:ptCount val="6"/>
                <c:pt idx="0">
                  <c:v>304</c:v>
                </c:pt>
                <c:pt idx="1">
                  <c:v>258</c:v>
                </c:pt>
                <c:pt idx="2">
                  <c:v>230</c:v>
                </c:pt>
                <c:pt idx="3">
                  <c:v>235</c:v>
                </c:pt>
                <c:pt idx="4">
                  <c:v>441</c:v>
                </c:pt>
                <c:pt idx="5">
                  <c:v>373</c:v>
                </c:pt>
              </c:numCache>
            </c:numRef>
          </c:val>
          <c:smooth val="0"/>
          <c:extLst>
            <c:ext xmlns:c16="http://schemas.microsoft.com/office/drawing/2014/chart" uri="{C3380CC4-5D6E-409C-BE32-E72D297353CC}">
              <c16:uniqueId val="{00000000-5970-47C9-AE08-4A9121EDE220}"/>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374603208"/>
        <c:axId val="374608128"/>
      </c:lineChart>
      <c:catAx>
        <c:axId val="374603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374608128"/>
        <c:crosses val="autoZero"/>
        <c:auto val="1"/>
        <c:lblAlgn val="ctr"/>
        <c:lblOffset val="100"/>
        <c:noMultiLvlLbl val="0"/>
      </c:catAx>
      <c:valAx>
        <c:axId val="374608128"/>
        <c:scaling>
          <c:orientation val="minMax"/>
        </c:scaling>
        <c:delete val="1"/>
        <c:axPos val="l"/>
        <c:numFmt formatCode="General" sourceLinked="1"/>
        <c:majorTickMark val="none"/>
        <c:minorTickMark val="none"/>
        <c:tickLblPos val="nextTo"/>
        <c:crossAx val="374603208"/>
        <c:crosses val="autoZero"/>
        <c:crossBetween val="between"/>
      </c:valAx>
      <c:spPr>
        <a:noFill/>
        <a:ln>
          <a:noFill/>
        </a:ln>
        <a:effectLst/>
      </c:spPr>
    </c:plotArea>
    <c:plotVisOnly val="1"/>
    <c:dispBlanksAs val="zero"/>
    <c:showDLblsOverMax val="0"/>
  </c:chart>
  <c:spPr>
    <a:solidFill>
      <a:schemeClr val="accent1"/>
    </a:solidFill>
    <a:ln w="9525" cap="flat" cmpd="sng" algn="ctr">
      <a:solidFill>
        <a:schemeClr val="lt1">
          <a:lumMod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GB" sz="1200"/>
              <a:t>NEWLY Registered individual communications </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Registered individual complaints </c:v>
                </c:pt>
              </c:strCache>
            </c:strRef>
          </c:tx>
          <c:spPr>
            <a:ln w="25400" cap="rnd">
              <a:solidFill>
                <a:schemeClr val="lt1"/>
              </a:solidFill>
              <a:round/>
            </a:ln>
            <a:effectLst>
              <a:outerShdw dist="25400" dir="2700000" algn="tl" rotWithShape="0">
                <a:schemeClr val="accent1"/>
              </a:outerShdw>
            </a:effectLst>
          </c:spPr>
          <c:marker>
            <c:symbol val="none"/>
          </c:marker>
          <c:dLbls>
            <c:dLbl>
              <c:idx val="2"/>
              <c:tx>
                <c:rich>
                  <a:bodyPr/>
                  <a:lstStyle/>
                  <a:p>
                    <a:r>
                      <a:rPr lang="en-US"/>
                      <a:t>288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143-4AC0-9327-F52336103E33}"/>
                </c:ext>
              </c:extLst>
            </c:dLbl>
            <c:dLbl>
              <c:idx val="6"/>
              <c:tx>
                <c:rich>
                  <a:bodyPr/>
                  <a:lstStyle/>
                  <a:p>
                    <a:r>
                      <a:rPr lang="en-US"/>
                      <a:t>370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143-4AC0-9327-F52336103E33}"/>
                </c:ext>
              </c:extLst>
            </c:dLbl>
            <c:dLbl>
              <c:idx val="7"/>
              <c:tx>
                <c:rich>
                  <a:bodyPr/>
                  <a:lstStyle/>
                  <a:p>
                    <a:r>
                      <a:rPr lang="en-US"/>
                      <a:t>640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143-4AC0-9327-F52336103E33}"/>
                </c:ext>
              </c:extLst>
            </c:dLbl>
            <c:dLbl>
              <c:idx val="9"/>
              <c:tx>
                <c:rich>
                  <a:bodyPr/>
                  <a:lstStyle/>
                  <a:p>
                    <a:r>
                      <a:rPr lang="en-US"/>
                      <a:t>398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143-4AC0-9327-F52336103E33}"/>
                </c:ext>
              </c:extLst>
            </c:dLbl>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Sheet1!$A$2:$A$13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Sheet1!$B$2:$B$13</c:f>
              <c:numCache>
                <c:formatCode>General</c:formatCode>
                <c:ptCount val="12"/>
                <c:pt idx="0">
                  <c:v>167</c:v>
                </c:pt>
                <c:pt idx="1">
                  <c:v>167</c:v>
                </c:pt>
                <c:pt idx="2">
                  <c:v>291</c:v>
                </c:pt>
                <c:pt idx="3">
                  <c:v>307</c:v>
                </c:pt>
                <c:pt idx="4">
                  <c:v>314</c:v>
                </c:pt>
                <c:pt idx="5">
                  <c:v>288</c:v>
                </c:pt>
                <c:pt idx="6">
                  <c:v>371</c:v>
                </c:pt>
                <c:pt idx="7">
                  <c:v>709</c:v>
                </c:pt>
                <c:pt idx="8">
                  <c:v>317</c:v>
                </c:pt>
                <c:pt idx="9">
                  <c:v>399</c:v>
                </c:pt>
                <c:pt idx="10">
                  <c:v>374</c:v>
                </c:pt>
                <c:pt idx="11">
                  <c:v>408</c:v>
                </c:pt>
              </c:numCache>
            </c:numRef>
          </c:val>
          <c:smooth val="0"/>
          <c:extLst>
            <c:ext xmlns:c16="http://schemas.microsoft.com/office/drawing/2014/chart" uri="{C3380CC4-5D6E-409C-BE32-E72D297353CC}">
              <c16:uniqueId val="{00000004-5143-4AC0-9327-F52336103E33}"/>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374603208"/>
        <c:axId val="374608128"/>
      </c:lineChart>
      <c:catAx>
        <c:axId val="374603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374608128"/>
        <c:crosses val="autoZero"/>
        <c:auto val="1"/>
        <c:lblAlgn val="ctr"/>
        <c:lblOffset val="100"/>
        <c:noMultiLvlLbl val="0"/>
      </c:catAx>
      <c:valAx>
        <c:axId val="374608128"/>
        <c:scaling>
          <c:orientation val="minMax"/>
        </c:scaling>
        <c:delete val="1"/>
        <c:axPos val="l"/>
        <c:numFmt formatCode="General" sourceLinked="1"/>
        <c:majorTickMark val="none"/>
        <c:minorTickMark val="none"/>
        <c:tickLblPos val="nextTo"/>
        <c:crossAx val="374603208"/>
        <c:crosses val="autoZero"/>
        <c:crossBetween val="between"/>
      </c:valAx>
      <c:spPr>
        <a:noFill/>
        <a:ln>
          <a:noFill/>
        </a:ln>
        <a:effectLst/>
      </c:spPr>
    </c:plotArea>
    <c:plotVisOnly val="1"/>
    <c:dispBlanksAs val="zero"/>
    <c:showDLblsOverMax val="0"/>
  </c:chart>
  <c:spPr>
    <a:solidFill>
      <a:schemeClr val="accent1"/>
    </a:solidFill>
    <a:ln w="9525" cap="flat" cmpd="sng" algn="ctr">
      <a:solidFill>
        <a:schemeClr val="lt1">
          <a:lumMod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Emailsubject xmlns="fa1020ff-48ad-4b90-98f4-7161a6f3b630"> RE: upload corrected annex please </Emailsubject>
    <Sentby xmlns="fa1020ff-48ad-4b90-98f4-7161a6f3b630">
      <UserInfo>
        <DisplayName>Jennifer Kraft</DisplayName>
        <AccountId>429</AccountId>
        <AccountType/>
      </UserInfo>
    </Sent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7D579-8645-4231-8542-2DE07F5CB6FF}">
  <ds:schemaRefs>
    <ds:schemaRef ds:uri="http://schemas.microsoft.com/office/2006/metadata/properties"/>
    <ds:schemaRef ds:uri="http://schemas.microsoft.com/office/infopath/2007/PartnerControls"/>
    <ds:schemaRef ds:uri="985ec44e-1bab-4c0b-9df0-6ba128686fc9"/>
    <ds:schemaRef ds:uri="7c1ee297-b8e6-463f-9f56-0d6df88b9330"/>
  </ds:schemaRefs>
</ds:datastoreItem>
</file>

<file path=customXml/itemProps2.xml><?xml version="1.0" encoding="utf-8"?>
<ds:datastoreItem xmlns:ds="http://schemas.openxmlformats.org/officeDocument/2006/customXml" ds:itemID="{2923AA14-BE22-42A6-9802-B41E146FAC58}">
  <ds:schemaRefs>
    <ds:schemaRef ds:uri="http://schemas.microsoft.com/sharepoint/v3/contenttype/forms"/>
  </ds:schemaRefs>
</ds:datastoreItem>
</file>

<file path=customXml/itemProps3.xml><?xml version="1.0" encoding="utf-8"?>
<ds:datastoreItem xmlns:ds="http://schemas.openxmlformats.org/officeDocument/2006/customXml" ds:itemID="{6E5555FB-1814-41A5-94BE-D754E1B9C9FB}">
  <ds:schemaRefs>
    <ds:schemaRef ds:uri="http://schemas.openxmlformats.org/officeDocument/2006/bibliography"/>
  </ds:schemaRefs>
</ds:datastoreItem>
</file>

<file path=customXml/itemProps4.xml><?xml version="1.0" encoding="utf-8"?>
<ds:datastoreItem xmlns:ds="http://schemas.openxmlformats.org/officeDocument/2006/customXml" ds:itemID="{0863D949-96BF-49D2-AB46-067C6BEEDA47}"/>
</file>

<file path=docProps/app.xml><?xml version="1.0" encoding="utf-8"?>
<Properties xmlns="http://schemas.openxmlformats.org/officeDocument/2006/extended-properties" xmlns:vt="http://schemas.openxmlformats.org/officeDocument/2006/docPropsVTypes">
  <Template>A_E.dotm</Template>
  <TotalTime>3</TotalTime>
  <Pages>48</Pages>
  <Words>14618</Words>
  <Characters>70610</Characters>
  <Application>Microsoft Office Word</Application>
  <DocSecurity>0</DocSecurity>
  <Lines>4707</Lines>
  <Paragraphs>3409</Paragraphs>
  <ScaleCrop>false</ScaleCrop>
  <HeadingPairs>
    <vt:vector size="2" baseType="variant">
      <vt:variant>
        <vt:lpstr>Title</vt:lpstr>
      </vt:variant>
      <vt:variant>
        <vt:i4>1</vt:i4>
      </vt:variant>
    </vt:vector>
  </HeadingPairs>
  <TitlesOfParts>
    <vt:vector size="1" baseType="lpstr">
      <vt:lpstr>A/79/XXX/Annex</vt:lpstr>
    </vt:vector>
  </TitlesOfParts>
  <Company>CSD</Company>
  <LinksUpToDate>false</LinksUpToDate>
  <CharactersWithSpaces>81819</CharactersWithSpaces>
  <SharedDoc>false</SharedDoc>
  <HLinks>
    <vt:vector size="168" baseType="variant">
      <vt:variant>
        <vt:i4>3735667</vt:i4>
      </vt:variant>
      <vt:variant>
        <vt:i4>129</vt:i4>
      </vt:variant>
      <vt:variant>
        <vt:i4>0</vt:i4>
      </vt:variant>
      <vt:variant>
        <vt:i4>5</vt:i4>
      </vt:variant>
      <vt:variant>
        <vt:lpwstr>https://documents.un.org/doc/undoc/gen/n18/252/07/pdf/n1825207.pdf?token=qqsoLagJhwFe5xKQOU&amp;fe=true</vt:lpwstr>
      </vt:variant>
      <vt:variant>
        <vt:lpwstr/>
      </vt:variant>
      <vt:variant>
        <vt:i4>2555941</vt:i4>
      </vt:variant>
      <vt:variant>
        <vt:i4>114</vt:i4>
      </vt:variant>
      <vt:variant>
        <vt:i4>0</vt:i4>
      </vt:variant>
      <vt:variant>
        <vt:i4>5</vt:i4>
      </vt:variant>
      <vt:variant>
        <vt:lpwstr>https://www.ohchr.org/EN/HRBodies/HRTD/Pages/3rdBiennialReportbySG.aspx</vt:lpwstr>
      </vt:variant>
      <vt:variant>
        <vt:lpwstr/>
      </vt:variant>
      <vt:variant>
        <vt:i4>4653056</vt:i4>
      </vt:variant>
      <vt:variant>
        <vt:i4>102</vt:i4>
      </vt:variant>
      <vt:variant>
        <vt:i4>0</vt:i4>
      </vt:variant>
      <vt:variant>
        <vt:i4>5</vt:i4>
      </vt:variant>
      <vt:variant>
        <vt:lpwstr>https://undocs.org/Home/Mobile?FinalSymbol=A%2F70%2F302&amp;Language=E&amp;DeviceType=Desktop&amp;LangRequested=False</vt:lpwstr>
      </vt:variant>
      <vt:variant>
        <vt:lpwstr/>
      </vt:variant>
      <vt:variant>
        <vt:i4>4653056</vt:i4>
      </vt:variant>
      <vt:variant>
        <vt:i4>99</vt:i4>
      </vt:variant>
      <vt:variant>
        <vt:i4>0</vt:i4>
      </vt:variant>
      <vt:variant>
        <vt:i4>5</vt:i4>
      </vt:variant>
      <vt:variant>
        <vt:lpwstr>https://undocs.org/Home/Mobile?FinalSymbol=A%2F70%2F302&amp;Language=E&amp;DeviceType=Desktop&amp;LangRequested=False</vt:lpwstr>
      </vt:variant>
      <vt:variant>
        <vt:lpwstr/>
      </vt:variant>
      <vt:variant>
        <vt:i4>5111823</vt:i4>
      </vt:variant>
      <vt:variant>
        <vt:i4>96</vt:i4>
      </vt:variant>
      <vt:variant>
        <vt:i4>0</vt:i4>
      </vt:variant>
      <vt:variant>
        <vt:i4>5</vt:i4>
      </vt:variant>
      <vt:variant>
        <vt:lpwstr>https://undocs.org/Home/Mobile?FinalSymbol=A%2F69%2F285&amp;Language=E&amp;DeviceType=Desktop&amp;LangRequested=False</vt:lpwstr>
      </vt:variant>
      <vt:variant>
        <vt:lpwstr/>
      </vt:variant>
      <vt:variant>
        <vt:i4>5111823</vt:i4>
      </vt:variant>
      <vt:variant>
        <vt:i4>93</vt:i4>
      </vt:variant>
      <vt:variant>
        <vt:i4>0</vt:i4>
      </vt:variant>
      <vt:variant>
        <vt:i4>5</vt:i4>
      </vt:variant>
      <vt:variant>
        <vt:lpwstr>https://undocs.org/Home/Mobile?FinalSymbol=A%2F69%2F285&amp;Language=E&amp;DeviceType=Desktop&amp;LangRequested=False</vt:lpwstr>
      </vt:variant>
      <vt:variant>
        <vt:lpwstr/>
      </vt:variant>
      <vt:variant>
        <vt:i4>524304</vt:i4>
      </vt:variant>
      <vt:variant>
        <vt:i4>90</vt:i4>
      </vt:variant>
      <vt:variant>
        <vt:i4>0</vt:i4>
      </vt:variant>
      <vt:variant>
        <vt:i4>5</vt:i4>
      </vt:variant>
      <vt:variant>
        <vt:lpwstr>http://undocs.org/en/A/74/256</vt:lpwstr>
      </vt:variant>
      <vt:variant>
        <vt:lpwstr/>
      </vt:variant>
      <vt:variant>
        <vt:i4>5111823</vt:i4>
      </vt:variant>
      <vt:variant>
        <vt:i4>87</vt:i4>
      </vt:variant>
      <vt:variant>
        <vt:i4>0</vt:i4>
      </vt:variant>
      <vt:variant>
        <vt:i4>5</vt:i4>
      </vt:variant>
      <vt:variant>
        <vt:lpwstr>https://undocs.org/Home/Mobile?FinalSymbol=A%2F69%2F285&amp;Language=E&amp;DeviceType=Desktop&amp;LangRequested=False</vt:lpwstr>
      </vt:variant>
      <vt:variant>
        <vt:lpwstr/>
      </vt:variant>
      <vt:variant>
        <vt:i4>5111823</vt:i4>
      </vt:variant>
      <vt:variant>
        <vt:i4>84</vt:i4>
      </vt:variant>
      <vt:variant>
        <vt:i4>0</vt:i4>
      </vt:variant>
      <vt:variant>
        <vt:i4>5</vt:i4>
      </vt:variant>
      <vt:variant>
        <vt:lpwstr>https://undocs.org/Home/Mobile?FinalSymbol=A%2F69%2F285&amp;Language=E&amp;DeviceType=Desktop&amp;LangRequested=False</vt:lpwstr>
      </vt:variant>
      <vt:variant>
        <vt:lpwstr/>
      </vt:variant>
      <vt:variant>
        <vt:i4>3997811</vt:i4>
      </vt:variant>
      <vt:variant>
        <vt:i4>81</vt:i4>
      </vt:variant>
      <vt:variant>
        <vt:i4>0</vt:i4>
      </vt:variant>
      <vt:variant>
        <vt:i4>5</vt:i4>
      </vt:variant>
      <vt:variant>
        <vt:lpwstr>https://documents.un.org/api/symbol/access?j=G2405348&amp;t=doc</vt:lpwstr>
      </vt:variant>
      <vt:variant>
        <vt:lpwstr/>
      </vt:variant>
      <vt:variant>
        <vt:i4>3604599</vt:i4>
      </vt:variant>
      <vt:variant>
        <vt:i4>78</vt:i4>
      </vt:variant>
      <vt:variant>
        <vt:i4>0</vt:i4>
      </vt:variant>
      <vt:variant>
        <vt:i4>5</vt:i4>
      </vt:variant>
      <vt:variant>
        <vt:lpwstr>https://documents.un.org/api/symbol/access?j=N2326835&amp;t=doc</vt:lpwstr>
      </vt:variant>
      <vt:variant>
        <vt:lpwstr/>
      </vt:variant>
      <vt:variant>
        <vt:i4>3342460</vt:i4>
      </vt:variant>
      <vt:variant>
        <vt:i4>75</vt:i4>
      </vt:variant>
      <vt:variant>
        <vt:i4>0</vt:i4>
      </vt:variant>
      <vt:variant>
        <vt:i4>5</vt:i4>
      </vt:variant>
      <vt:variant>
        <vt:lpwstr>https://documents.un.org/api/symbol/access?j=N2259899&amp;t=doc</vt:lpwstr>
      </vt:variant>
      <vt:variant>
        <vt:lpwstr/>
      </vt:variant>
      <vt:variant>
        <vt:i4>7733344</vt:i4>
      </vt:variant>
      <vt:variant>
        <vt:i4>72</vt:i4>
      </vt:variant>
      <vt:variant>
        <vt:i4>0</vt:i4>
      </vt:variant>
      <vt:variant>
        <vt:i4>5</vt:i4>
      </vt:variant>
      <vt:variant>
        <vt:lpwstr>https://undocs.org/en/A/RES/68/268</vt:lpwstr>
      </vt:variant>
      <vt:variant>
        <vt:lpwstr/>
      </vt:variant>
      <vt:variant>
        <vt:i4>720971</vt:i4>
      </vt:variant>
      <vt:variant>
        <vt:i4>69</vt:i4>
      </vt:variant>
      <vt:variant>
        <vt:i4>0</vt:i4>
      </vt:variant>
      <vt:variant>
        <vt:i4>5</vt:i4>
      </vt:variant>
      <vt:variant>
        <vt:lpwstr>https://www.ohchr.org/sites/default/files/documents/hrbodies/treaty-bodies/2022-09-01/A.77.279-Annex.docx</vt:lpwstr>
      </vt:variant>
      <vt:variant>
        <vt:lpwstr/>
      </vt:variant>
      <vt:variant>
        <vt:i4>3473531</vt:i4>
      </vt:variant>
      <vt:variant>
        <vt:i4>66</vt:i4>
      </vt:variant>
      <vt:variant>
        <vt:i4>0</vt:i4>
      </vt:variant>
      <vt:variant>
        <vt:i4>5</vt:i4>
      </vt:variant>
      <vt:variant>
        <vt:lpwstr>https://documents.un.org/api/symbol/access?j=N2245532&amp;t=doc</vt:lpwstr>
      </vt:variant>
      <vt:variant>
        <vt:lpwstr/>
      </vt:variant>
      <vt:variant>
        <vt:i4>3735667</vt:i4>
      </vt:variant>
      <vt:variant>
        <vt:i4>54</vt:i4>
      </vt:variant>
      <vt:variant>
        <vt:i4>0</vt:i4>
      </vt:variant>
      <vt:variant>
        <vt:i4>5</vt:i4>
      </vt:variant>
      <vt:variant>
        <vt:lpwstr>https://documents.un.org/doc/undoc/gen/n18/252/07/pdf/n1825207.pdf?token=qqsoLagJhwFe5xKQOU&amp;fe=true</vt:lpwstr>
      </vt:variant>
      <vt:variant>
        <vt:lpwstr/>
      </vt:variant>
      <vt:variant>
        <vt:i4>3997811</vt:i4>
      </vt:variant>
      <vt:variant>
        <vt:i4>36</vt:i4>
      </vt:variant>
      <vt:variant>
        <vt:i4>0</vt:i4>
      </vt:variant>
      <vt:variant>
        <vt:i4>5</vt:i4>
      </vt:variant>
      <vt:variant>
        <vt:lpwstr>https://documents.un.org/api/symbol/access?j=G2405348&amp;t=doc</vt:lpwstr>
      </vt:variant>
      <vt:variant>
        <vt:lpwstr/>
      </vt:variant>
      <vt:variant>
        <vt:i4>131172</vt:i4>
      </vt:variant>
      <vt:variant>
        <vt:i4>27</vt:i4>
      </vt:variant>
      <vt:variant>
        <vt:i4>0</vt:i4>
      </vt:variant>
      <vt:variant>
        <vt:i4>5</vt:i4>
      </vt:variant>
      <vt:variant>
        <vt:lpwstr>https://tbinternet.ohchr.org/_layouts/15/treatybodyexternal/Download.aspx?symbolno=A%2F69%2F285&amp;Lang=en</vt:lpwstr>
      </vt:variant>
      <vt:variant>
        <vt:lpwstr/>
      </vt:variant>
      <vt:variant>
        <vt:i4>5898249</vt:i4>
      </vt:variant>
      <vt:variant>
        <vt:i4>18</vt:i4>
      </vt:variant>
      <vt:variant>
        <vt:i4>0</vt:i4>
      </vt:variant>
      <vt:variant>
        <vt:i4>5</vt:i4>
      </vt:variant>
      <vt:variant>
        <vt:lpwstr>http://www.ohchr.org/EN/HRBodies/CED/Pages/CEDIndex.aspx</vt:lpwstr>
      </vt:variant>
      <vt:variant>
        <vt:lpwstr/>
      </vt:variant>
      <vt:variant>
        <vt:i4>4128876</vt:i4>
      </vt:variant>
      <vt:variant>
        <vt:i4>15</vt:i4>
      </vt:variant>
      <vt:variant>
        <vt:i4>0</vt:i4>
      </vt:variant>
      <vt:variant>
        <vt:i4>5</vt:i4>
      </vt:variant>
      <vt:variant>
        <vt:lpwstr>http://www.ohchr.org/EN/HRBodies/CRPD/Pages/CRPDIndex.aspx</vt:lpwstr>
      </vt:variant>
      <vt:variant>
        <vt:lpwstr/>
      </vt:variant>
      <vt:variant>
        <vt:i4>5898249</vt:i4>
      </vt:variant>
      <vt:variant>
        <vt:i4>12</vt:i4>
      </vt:variant>
      <vt:variant>
        <vt:i4>0</vt:i4>
      </vt:variant>
      <vt:variant>
        <vt:i4>5</vt:i4>
      </vt:variant>
      <vt:variant>
        <vt:lpwstr>http://www.ohchr.org/en/hrbodies/cat/pages/catindex.aspx</vt:lpwstr>
      </vt:variant>
      <vt:variant>
        <vt:lpwstr/>
      </vt:variant>
      <vt:variant>
        <vt:i4>5898249</vt:i4>
      </vt:variant>
      <vt:variant>
        <vt:i4>9</vt:i4>
      </vt:variant>
      <vt:variant>
        <vt:i4>0</vt:i4>
      </vt:variant>
      <vt:variant>
        <vt:i4>5</vt:i4>
      </vt:variant>
      <vt:variant>
        <vt:lpwstr>http://www.ohchr.org/en/hrbodies/cedaw/pages/cedawindex.aspx</vt:lpwstr>
      </vt:variant>
      <vt:variant>
        <vt:lpwstr/>
      </vt:variant>
      <vt:variant>
        <vt:i4>5898249</vt:i4>
      </vt:variant>
      <vt:variant>
        <vt:i4>6</vt:i4>
      </vt:variant>
      <vt:variant>
        <vt:i4>0</vt:i4>
      </vt:variant>
      <vt:variant>
        <vt:i4>5</vt:i4>
      </vt:variant>
      <vt:variant>
        <vt:lpwstr>http://www.ohchr.org/en/hrbodies/cescr/pages/cescrindex.aspx</vt:lpwstr>
      </vt:variant>
      <vt:variant>
        <vt:lpwstr/>
      </vt:variant>
      <vt:variant>
        <vt:i4>3670123</vt:i4>
      </vt:variant>
      <vt:variant>
        <vt:i4>3</vt:i4>
      </vt:variant>
      <vt:variant>
        <vt:i4>0</vt:i4>
      </vt:variant>
      <vt:variant>
        <vt:i4>5</vt:i4>
      </vt:variant>
      <vt:variant>
        <vt:lpwstr>http://www.ohchr.org/EN/HRBodies/CCPR/Pages/CCPRIndex.aspx</vt:lpwstr>
      </vt:variant>
      <vt:variant>
        <vt:lpwstr/>
      </vt:variant>
      <vt:variant>
        <vt:i4>2752633</vt:i4>
      </vt:variant>
      <vt:variant>
        <vt:i4>0</vt:i4>
      </vt:variant>
      <vt:variant>
        <vt:i4>0</vt:i4>
      </vt:variant>
      <vt:variant>
        <vt:i4>5</vt:i4>
      </vt:variant>
      <vt:variant>
        <vt:lpwstr>http://www.ohchr.org/EN/HRBodies/CERD/Pages/CERDIndex.aspx</vt:lpwstr>
      </vt:variant>
      <vt:variant>
        <vt:lpwstr/>
      </vt:variant>
      <vt:variant>
        <vt:i4>5570642</vt:i4>
      </vt:variant>
      <vt:variant>
        <vt:i4>6</vt:i4>
      </vt:variant>
      <vt:variant>
        <vt:i4>0</vt:i4>
      </vt:variant>
      <vt:variant>
        <vt:i4>5</vt:i4>
      </vt:variant>
      <vt:variant>
        <vt:lpwstr>http://undocs.org/en/CRPD/C/10/2</vt:lpwstr>
      </vt:variant>
      <vt:variant>
        <vt:lpwstr/>
      </vt:variant>
      <vt:variant>
        <vt:i4>917590</vt:i4>
      </vt:variant>
      <vt:variant>
        <vt:i4>3</vt:i4>
      </vt:variant>
      <vt:variant>
        <vt:i4>0</vt:i4>
      </vt:variant>
      <vt:variant>
        <vt:i4>5</vt:i4>
      </vt:variant>
      <vt:variant>
        <vt:lpwstr>https://www.ohchr.org/en/treaty-bodies/simplified-reporting-procedure</vt:lpwstr>
      </vt:variant>
      <vt:variant>
        <vt:lpwstr/>
      </vt:variant>
      <vt:variant>
        <vt:i4>3670115</vt:i4>
      </vt:variant>
      <vt:variant>
        <vt:i4>0</vt:i4>
      </vt:variant>
      <vt:variant>
        <vt:i4>0</vt:i4>
      </vt:variant>
      <vt:variant>
        <vt:i4>5</vt:i4>
      </vt:variant>
      <vt:variant>
        <vt:lpwstr>https://undocs.org/en/A/77/150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A_79_336_Annex Clean 19.9.24.docx</dc:title>
  <dc:subject/>
  <dc:creator>THODIYIL Sindu</dc:creator>
  <cp:keywords/>
  <cp:lastModifiedBy>Jennifer Kraft</cp:lastModifiedBy>
  <cp:revision>3</cp:revision>
  <cp:lastPrinted>2024-07-13T07:56:00Z</cp:lastPrinted>
  <dcterms:created xsi:type="dcterms:W3CDTF">2024-10-08T08:24:00Z</dcterms:created>
  <dcterms:modified xsi:type="dcterms:W3CDTF">2024-10-08T08:29:00Z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GrammarlyDocumentId">
    <vt:lpwstr>6d64076cbf4a544d1452b02953fdc37d300b49f0a78d73e712598bb4ac88cbc1</vt:lpwstr>
  </property>
</Properties>
</file>