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C3E9" w14:textId="77777777" w:rsidR="0025454F" w:rsidRPr="007009EB" w:rsidRDefault="0025454F" w:rsidP="00EC0DD9">
      <w:pPr>
        <w:pStyle w:val="Body"/>
        <w:spacing w:line="276" w:lineRule="auto"/>
        <w:jc w:val="center"/>
        <w:rPr>
          <w:rFonts w:ascii="Arial" w:eastAsia="Arial Bold" w:hAnsi="Arial" w:cs="Arial"/>
          <w:lang w:val="en-GB"/>
        </w:rPr>
      </w:pPr>
      <w:r w:rsidRPr="007009EB">
        <w:rPr>
          <w:noProof/>
          <w:lang w:val="en-GB" w:eastAsia="en-GB"/>
        </w:rPr>
        <w:drawing>
          <wp:inline distT="0" distB="0" distL="0" distR="0" wp14:anchorId="30FEFF54" wp14:editId="4196062B">
            <wp:extent cx="974090" cy="775335"/>
            <wp:effectExtent l="0" t="0" r="0" b="5715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B900" w14:textId="77777777" w:rsidR="0025454F" w:rsidRPr="007009EB" w:rsidRDefault="0025454F" w:rsidP="00EC0DD9">
      <w:pPr>
        <w:pStyle w:val="Body"/>
        <w:spacing w:line="276" w:lineRule="auto"/>
        <w:jc w:val="center"/>
        <w:rPr>
          <w:rFonts w:ascii="Arial" w:hAnsi="Arial" w:cs="Arial"/>
          <w:b/>
          <w:lang w:val="en-GB"/>
        </w:rPr>
      </w:pPr>
    </w:p>
    <w:p w14:paraId="315FDEAD" w14:textId="27AFAAEE" w:rsidR="0025454F" w:rsidRPr="000D034C" w:rsidRDefault="00293F60" w:rsidP="00EC0DD9">
      <w:pPr>
        <w:spacing w:after="0"/>
        <w:jc w:val="center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</w:rPr>
        <w:t>Draft Intervention by Malaysia</w:t>
      </w:r>
    </w:p>
    <w:p w14:paraId="30C5A525" w14:textId="77777777" w:rsidR="0043098E" w:rsidRPr="007009EB" w:rsidRDefault="0043098E" w:rsidP="00EC0D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A09B49" w14:textId="77777777" w:rsidR="008C1F68" w:rsidRDefault="008C1F68" w:rsidP="0043098E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 xml:space="preserve">Intersessional Meeting of the Human Rights Council </w:t>
      </w:r>
    </w:p>
    <w:p w14:paraId="7C5C72E6" w14:textId="52A8F3DF" w:rsidR="003479CF" w:rsidRDefault="008C1F68" w:rsidP="0043098E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on Human Rights and the 2030 Agenda</w:t>
      </w:r>
    </w:p>
    <w:p w14:paraId="79D59B94" w14:textId="77777777" w:rsidR="0043098E" w:rsidRDefault="0043098E" w:rsidP="0043098E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4BD8490F" w14:textId="699D1E8D" w:rsidR="0043098E" w:rsidRDefault="008C1F68" w:rsidP="0043098E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19 January 2023</w:t>
      </w:r>
    </w:p>
    <w:p w14:paraId="0C6F885C" w14:textId="50A7636A" w:rsidR="0043098E" w:rsidRPr="007009EB" w:rsidRDefault="0043098E" w:rsidP="0043098E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Room XX, Palais des Nations</w:t>
      </w:r>
    </w:p>
    <w:p w14:paraId="29977364" w14:textId="77777777" w:rsidR="0025454F" w:rsidRPr="007009EB" w:rsidRDefault="0025454F" w:rsidP="00EC0DD9">
      <w:pPr>
        <w:pStyle w:val="Body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caps/>
          <w:color w:val="auto"/>
          <w:lang w:val="en-GB"/>
        </w:rPr>
      </w:pPr>
    </w:p>
    <w:p w14:paraId="00F9B7E4" w14:textId="7E61E80E" w:rsidR="00F63343" w:rsidRDefault="00F63343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0D10627E" w14:textId="1BFECF18" w:rsidR="0082144B" w:rsidRDefault="0082144B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r w:rsidR="009612EF">
        <w:rPr>
          <w:rFonts w:ascii="Arial" w:hAnsi="Arial" w:cs="Arial"/>
        </w:rPr>
        <w:t xml:space="preserve">you, </w:t>
      </w:r>
      <w:r w:rsidR="008C1F68">
        <w:rPr>
          <w:rFonts w:ascii="Arial" w:hAnsi="Arial" w:cs="Arial"/>
        </w:rPr>
        <w:t>Mr</w:t>
      </w:r>
      <w:r>
        <w:rPr>
          <w:rFonts w:ascii="Arial" w:hAnsi="Arial" w:cs="Arial"/>
        </w:rPr>
        <w:t>.</w:t>
      </w:r>
      <w:r w:rsidR="007C3258">
        <w:rPr>
          <w:rFonts w:ascii="Arial" w:hAnsi="Arial" w:cs="Arial"/>
        </w:rPr>
        <w:t xml:space="preserve"> </w:t>
      </w:r>
      <w:r w:rsidR="008C1F68">
        <w:rPr>
          <w:rFonts w:ascii="Arial" w:hAnsi="Arial" w:cs="Arial"/>
        </w:rPr>
        <w:t>Chair.</w:t>
      </w:r>
      <w:bookmarkStart w:id="0" w:name="_GoBack"/>
      <w:bookmarkEnd w:id="0"/>
    </w:p>
    <w:p w14:paraId="16E6120A" w14:textId="77777777" w:rsidR="00F63343" w:rsidRDefault="00F63343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588F4AFF" w14:textId="265813DD" w:rsidR="002B3857" w:rsidRDefault="00F63343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Let me join others in thanking</w:t>
      </w:r>
      <w:r w:rsidR="007C3258">
        <w:rPr>
          <w:rFonts w:ascii="Arial" w:hAnsi="Arial" w:cs="Arial"/>
        </w:rPr>
        <w:t xml:space="preserve"> </w:t>
      </w:r>
      <w:r w:rsidR="008C1F68">
        <w:rPr>
          <w:rFonts w:ascii="Arial" w:hAnsi="Arial" w:cs="Arial"/>
        </w:rPr>
        <w:t>the Secretariat</w:t>
      </w:r>
      <w:r w:rsidR="00821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82144B">
        <w:rPr>
          <w:rFonts w:ascii="Arial" w:hAnsi="Arial" w:cs="Arial"/>
        </w:rPr>
        <w:t xml:space="preserve">organising </w:t>
      </w:r>
      <w:r>
        <w:rPr>
          <w:rFonts w:ascii="Arial" w:hAnsi="Arial" w:cs="Arial"/>
        </w:rPr>
        <w:t xml:space="preserve">today’s </w:t>
      </w:r>
      <w:r w:rsidR="008C1F68">
        <w:rPr>
          <w:rFonts w:ascii="Arial" w:hAnsi="Arial" w:cs="Arial"/>
        </w:rPr>
        <w:t>intersessional meeting</w:t>
      </w:r>
      <w:r>
        <w:rPr>
          <w:rFonts w:ascii="Arial" w:hAnsi="Arial" w:cs="Arial"/>
        </w:rPr>
        <w:t>.</w:t>
      </w:r>
    </w:p>
    <w:p w14:paraId="050FFFDC" w14:textId="51D7499A" w:rsidR="000D034C" w:rsidRDefault="000D034C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5E349AD3" w14:textId="5D7A0119" w:rsidR="007E026A" w:rsidRDefault="00ED3737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5CF8">
        <w:rPr>
          <w:rFonts w:ascii="Arial" w:hAnsi="Arial" w:cs="Arial"/>
        </w:rPr>
        <w:t>Malaysia</w:t>
      </w:r>
      <w:r w:rsidR="004617FE">
        <w:rPr>
          <w:rFonts w:ascii="Arial" w:hAnsi="Arial" w:cs="Arial"/>
        </w:rPr>
        <w:t xml:space="preserve"> </w:t>
      </w:r>
      <w:r w:rsidR="0082144B">
        <w:rPr>
          <w:rFonts w:ascii="Arial" w:hAnsi="Arial" w:cs="Arial"/>
        </w:rPr>
        <w:t xml:space="preserve">recognises </w:t>
      </w:r>
      <w:r w:rsidR="004617FE">
        <w:rPr>
          <w:rFonts w:ascii="Arial" w:hAnsi="Arial" w:cs="Arial"/>
        </w:rPr>
        <w:t xml:space="preserve">the importance of the </w:t>
      </w:r>
      <w:r w:rsidR="008C1F68">
        <w:rPr>
          <w:rFonts w:ascii="Arial" w:hAnsi="Arial" w:cs="Arial"/>
        </w:rPr>
        <w:t xml:space="preserve">High-Level Political Forum (HPLF), which will take place in New York in July 2023. </w:t>
      </w:r>
      <w:r w:rsidR="00135F03">
        <w:rPr>
          <w:rFonts w:ascii="Arial" w:hAnsi="Arial" w:cs="Arial"/>
        </w:rPr>
        <w:t>Indeed, t</w:t>
      </w:r>
      <w:r w:rsidR="008C1F68">
        <w:rPr>
          <w:rFonts w:ascii="Arial" w:hAnsi="Arial" w:cs="Arial"/>
        </w:rPr>
        <w:t xml:space="preserve">he HPLF will be crucial to support the mid-term review of the implementation of Sustainable Development Goals (SDGs) and preparations for the SDG Summit in September 2023. The </w:t>
      </w:r>
      <w:r w:rsidR="00135F03">
        <w:rPr>
          <w:rFonts w:ascii="Arial" w:hAnsi="Arial" w:cs="Arial"/>
        </w:rPr>
        <w:t xml:space="preserve">HPLF and the </w:t>
      </w:r>
      <w:r w:rsidR="008C1F68">
        <w:rPr>
          <w:rFonts w:ascii="Arial" w:hAnsi="Arial" w:cs="Arial"/>
        </w:rPr>
        <w:t xml:space="preserve">Summit </w:t>
      </w:r>
      <w:r w:rsidR="007E026A">
        <w:rPr>
          <w:rFonts w:ascii="Arial" w:hAnsi="Arial" w:cs="Arial"/>
        </w:rPr>
        <w:t>will be timely</w:t>
      </w:r>
      <w:r>
        <w:rPr>
          <w:rFonts w:ascii="Arial" w:hAnsi="Arial" w:cs="Arial"/>
        </w:rPr>
        <w:t>, especially when the world is facing daunting challenges</w:t>
      </w:r>
      <w:r w:rsidR="0082144B">
        <w:rPr>
          <w:rFonts w:ascii="Arial" w:hAnsi="Arial" w:cs="Arial"/>
        </w:rPr>
        <w:t xml:space="preserve">, </w:t>
      </w:r>
      <w:r w:rsidR="00F670BC">
        <w:rPr>
          <w:rFonts w:ascii="Arial" w:hAnsi="Arial" w:cs="Arial"/>
        </w:rPr>
        <w:t>not only</w:t>
      </w:r>
      <w:r w:rsidR="0082144B">
        <w:rPr>
          <w:rFonts w:ascii="Arial" w:hAnsi="Arial" w:cs="Arial"/>
        </w:rPr>
        <w:t xml:space="preserve"> in the context of post-COVID-19</w:t>
      </w:r>
      <w:r w:rsidR="00066558">
        <w:rPr>
          <w:rFonts w:ascii="Arial" w:hAnsi="Arial" w:cs="Arial"/>
        </w:rPr>
        <w:t xml:space="preserve"> pandemic</w:t>
      </w:r>
      <w:r>
        <w:rPr>
          <w:rFonts w:ascii="Arial" w:hAnsi="Arial" w:cs="Arial"/>
        </w:rPr>
        <w:t xml:space="preserve">. </w:t>
      </w:r>
    </w:p>
    <w:p w14:paraId="47E24C43" w14:textId="77777777" w:rsidR="007E026A" w:rsidRDefault="007E026A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1EE98EB9" w14:textId="4B2AF4C9" w:rsidR="00ED3737" w:rsidRDefault="00ED3737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E026A">
        <w:rPr>
          <w:rFonts w:ascii="Arial" w:hAnsi="Arial" w:cs="Arial"/>
        </w:rPr>
        <w:t>As rightly pointed out</w:t>
      </w:r>
      <w:r w:rsidR="008C1F68">
        <w:rPr>
          <w:rFonts w:ascii="Arial" w:hAnsi="Arial" w:cs="Arial"/>
        </w:rPr>
        <w:t xml:space="preserve"> by many</w:t>
      </w:r>
      <w:r w:rsidR="007E02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our world is suffering from the impact of unprecedented emergencies caused by the</w:t>
      </w:r>
      <w:r w:rsidR="00F670BC">
        <w:rPr>
          <w:rFonts w:ascii="Arial" w:hAnsi="Arial" w:cs="Arial"/>
        </w:rPr>
        <w:t xml:space="preserve"> pandemic,</w:t>
      </w:r>
      <w:r>
        <w:rPr>
          <w:rFonts w:ascii="Arial" w:hAnsi="Arial" w:cs="Arial"/>
        </w:rPr>
        <w:t xml:space="preserve"> climate crisis, a</w:t>
      </w:r>
      <w:r w:rsidR="00066558">
        <w:rPr>
          <w:rFonts w:ascii="Arial" w:hAnsi="Arial" w:cs="Arial"/>
        </w:rPr>
        <w:t>s well as</w:t>
      </w:r>
      <w:r>
        <w:rPr>
          <w:rFonts w:ascii="Arial" w:hAnsi="Arial" w:cs="Arial"/>
        </w:rPr>
        <w:t xml:space="preserve"> new and ongoing conflicts</w:t>
      </w:r>
      <w:r w:rsidR="00C76321">
        <w:rPr>
          <w:rFonts w:ascii="Arial" w:hAnsi="Arial" w:cs="Arial"/>
        </w:rPr>
        <w:t>, among others</w:t>
      </w:r>
      <w:r>
        <w:rPr>
          <w:rFonts w:ascii="Arial" w:hAnsi="Arial" w:cs="Arial"/>
        </w:rPr>
        <w:t>. The</w:t>
      </w:r>
      <w:r w:rsidR="00671F8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E34DAC">
        <w:rPr>
          <w:rFonts w:ascii="Arial" w:hAnsi="Arial" w:cs="Arial"/>
        </w:rPr>
        <w:t>crises</w:t>
      </w:r>
      <w:r>
        <w:rPr>
          <w:rFonts w:ascii="Arial" w:hAnsi="Arial" w:cs="Arial"/>
        </w:rPr>
        <w:t xml:space="preserve"> </w:t>
      </w:r>
      <w:r w:rsidR="00F670BC">
        <w:rPr>
          <w:rFonts w:ascii="Arial" w:hAnsi="Arial" w:cs="Arial"/>
        </w:rPr>
        <w:t>bring to light</w:t>
      </w:r>
      <w:r>
        <w:rPr>
          <w:rFonts w:ascii="Arial" w:hAnsi="Arial" w:cs="Arial"/>
        </w:rPr>
        <w:t xml:space="preserve"> </w:t>
      </w:r>
      <w:r w:rsidR="0082144B">
        <w:rPr>
          <w:rFonts w:ascii="Arial" w:hAnsi="Arial" w:cs="Arial"/>
        </w:rPr>
        <w:t xml:space="preserve">the significance of </w:t>
      </w:r>
      <w:r>
        <w:rPr>
          <w:rFonts w:ascii="Arial" w:hAnsi="Arial" w:cs="Arial"/>
        </w:rPr>
        <w:t xml:space="preserve">international cooperation </w:t>
      </w:r>
      <w:r w:rsidR="0082144B">
        <w:rPr>
          <w:rFonts w:ascii="Arial" w:hAnsi="Arial" w:cs="Arial"/>
        </w:rPr>
        <w:t>and solidarity, while</w:t>
      </w:r>
      <w:r>
        <w:rPr>
          <w:rFonts w:ascii="Arial" w:hAnsi="Arial" w:cs="Arial"/>
        </w:rPr>
        <w:t xml:space="preserve"> </w:t>
      </w:r>
      <w:r w:rsidR="00F670BC">
        <w:rPr>
          <w:rFonts w:ascii="Arial" w:hAnsi="Arial" w:cs="Arial"/>
        </w:rPr>
        <w:t xml:space="preserve">glaringly </w:t>
      </w:r>
      <w:r>
        <w:rPr>
          <w:rFonts w:ascii="Arial" w:hAnsi="Arial" w:cs="Arial"/>
        </w:rPr>
        <w:t>expos</w:t>
      </w:r>
      <w:r w:rsidR="00064E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670BC">
        <w:rPr>
          <w:rFonts w:ascii="Arial" w:hAnsi="Arial" w:cs="Arial"/>
        </w:rPr>
        <w:t xml:space="preserve">global </w:t>
      </w:r>
      <w:r w:rsidR="00064EE6">
        <w:rPr>
          <w:rFonts w:ascii="Arial" w:hAnsi="Arial" w:cs="Arial"/>
        </w:rPr>
        <w:t>incumbrances</w:t>
      </w:r>
      <w:r>
        <w:rPr>
          <w:rFonts w:ascii="Arial" w:hAnsi="Arial" w:cs="Arial"/>
        </w:rPr>
        <w:t xml:space="preserve">, </w:t>
      </w:r>
      <w:r w:rsidR="00671F8A">
        <w:rPr>
          <w:rFonts w:ascii="Arial" w:hAnsi="Arial" w:cs="Arial"/>
        </w:rPr>
        <w:t>in the likes of</w:t>
      </w:r>
      <w:r>
        <w:rPr>
          <w:rFonts w:ascii="Arial" w:hAnsi="Arial" w:cs="Arial"/>
        </w:rPr>
        <w:t xml:space="preserve"> inequity,</w:t>
      </w:r>
      <w:r w:rsidR="00E34DAC">
        <w:rPr>
          <w:rFonts w:ascii="Arial" w:hAnsi="Arial" w:cs="Arial"/>
        </w:rPr>
        <w:t xml:space="preserve"> </w:t>
      </w:r>
      <w:r w:rsidR="00F670BC">
        <w:rPr>
          <w:rFonts w:ascii="Arial" w:hAnsi="Arial" w:cs="Arial"/>
        </w:rPr>
        <w:t>rising nationalism, environmental degradation</w:t>
      </w:r>
      <w:r w:rsidR="00E34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food insecurity </w:t>
      </w:r>
      <w:r w:rsidR="0006655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lack of solidarity.</w:t>
      </w:r>
      <w:r w:rsidR="00AE7F6B">
        <w:rPr>
          <w:rFonts w:ascii="Arial" w:hAnsi="Arial" w:cs="Arial"/>
        </w:rPr>
        <w:t xml:space="preserve"> </w:t>
      </w:r>
    </w:p>
    <w:p w14:paraId="42BC6126" w14:textId="4FE7BB28" w:rsidR="00AE7F6B" w:rsidRDefault="00AE7F6B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788F5CFF" w14:textId="7E12421C" w:rsidR="003F44E3" w:rsidRDefault="00AE7F6B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2D2D">
        <w:rPr>
          <w:rFonts w:ascii="Arial" w:hAnsi="Arial" w:cs="Arial"/>
        </w:rPr>
        <w:t xml:space="preserve">. </w:t>
      </w:r>
      <w:r w:rsidR="00912D2D">
        <w:rPr>
          <w:rFonts w:ascii="Arial" w:hAnsi="Arial" w:cs="Arial"/>
        </w:rPr>
        <w:t xml:space="preserve">The Sustainable Development Goals Report 2022 paints a worrying picture whereby </w:t>
      </w:r>
      <w:r w:rsidR="00912D2D">
        <w:rPr>
          <w:rStyle w:val="Strong"/>
          <w:rFonts w:ascii="Arial" w:hAnsi="Arial" w:cs="Arial"/>
          <w:b w:val="0"/>
          <w:shd w:val="clear" w:color="auto" w:fill="FFFFFF"/>
        </w:rPr>
        <w:t>t</w:t>
      </w:r>
      <w:r w:rsidR="00912D2D" w:rsidRPr="00912D2D">
        <w:rPr>
          <w:rStyle w:val="Strong"/>
          <w:rFonts w:ascii="Arial" w:hAnsi="Arial" w:cs="Arial"/>
          <w:b w:val="0"/>
          <w:shd w:val="clear" w:color="auto" w:fill="FFFFFF"/>
        </w:rPr>
        <w:t>he world is lagging behind in its commitment to sustainable development goals</w:t>
      </w:r>
      <w:r w:rsidR="00064EE6">
        <w:rPr>
          <w:rStyle w:val="Strong"/>
          <w:rFonts w:ascii="Arial" w:hAnsi="Arial" w:cs="Arial"/>
          <w:b w:val="0"/>
          <w:shd w:val="clear" w:color="auto" w:fill="FFFFFF"/>
        </w:rPr>
        <w:t>,</w:t>
      </w:r>
      <w:r w:rsidR="00912D2D">
        <w:rPr>
          <w:rStyle w:val="Strong"/>
          <w:rFonts w:ascii="Arial" w:hAnsi="Arial" w:cs="Arial"/>
          <w:b w:val="0"/>
          <w:shd w:val="clear" w:color="auto" w:fill="FFFFFF"/>
        </w:rPr>
        <w:t xml:space="preserve"> due to cascading and interlinked crises</w:t>
      </w:r>
      <w:r w:rsidR="00912D2D" w:rsidRPr="00912D2D">
        <w:rPr>
          <w:rStyle w:val="Strong"/>
          <w:rFonts w:ascii="Arial" w:hAnsi="Arial" w:cs="Arial"/>
          <w:b w:val="0"/>
          <w:shd w:val="clear" w:color="auto" w:fill="FFFFFF"/>
        </w:rPr>
        <w:t>.</w:t>
      </w:r>
      <w:r w:rsidR="00912D2D" w:rsidRPr="00912D2D">
        <w:rPr>
          <w:rStyle w:val="Strong"/>
          <w:shd w:val="clear" w:color="auto" w:fill="FFFFFF"/>
        </w:rPr>
        <w:t> </w:t>
      </w:r>
      <w:r w:rsidR="00912D2D" w:rsidRPr="00912D2D">
        <w:rPr>
          <w:rStyle w:val="Strong"/>
          <w:rFonts w:ascii="Arial" w:hAnsi="Arial" w:cs="Arial"/>
          <w:b w:val="0"/>
          <w:shd w:val="clear" w:color="auto" w:fill="FFFFFF"/>
        </w:rPr>
        <w:t>Indeed,</w:t>
      </w:r>
      <w:r w:rsidR="00912D2D">
        <w:rPr>
          <w:rStyle w:val="Strong"/>
          <w:shd w:val="clear" w:color="auto" w:fill="FFFFFF"/>
        </w:rPr>
        <w:t xml:space="preserve"> </w:t>
      </w:r>
      <w:r w:rsidR="00912D2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are in very different </w:t>
      </w:r>
      <w:r w:rsidR="00064EE6">
        <w:rPr>
          <w:rFonts w:ascii="Arial" w:hAnsi="Arial" w:cs="Arial"/>
        </w:rPr>
        <w:t xml:space="preserve">circumstances compared </w:t>
      </w:r>
      <w:r>
        <w:rPr>
          <w:rFonts w:ascii="Arial" w:hAnsi="Arial" w:cs="Arial"/>
        </w:rPr>
        <w:t xml:space="preserve">to when the 2030 Development Agenda was adopted in 2015. </w:t>
      </w:r>
      <w:r w:rsidR="00912D2D">
        <w:rPr>
          <w:rFonts w:ascii="Arial" w:hAnsi="Arial" w:cs="Arial"/>
        </w:rPr>
        <w:t>I</w:t>
      </w:r>
      <w:r w:rsidR="003F44E3">
        <w:rPr>
          <w:rFonts w:ascii="Arial" w:hAnsi="Arial" w:cs="Arial"/>
        </w:rPr>
        <w:t xml:space="preserve">t is </w:t>
      </w:r>
      <w:r w:rsidR="00912D2D">
        <w:rPr>
          <w:rFonts w:ascii="Arial" w:hAnsi="Arial" w:cs="Arial"/>
        </w:rPr>
        <w:t xml:space="preserve">therefore </w:t>
      </w:r>
      <w:r w:rsidR="003F44E3">
        <w:rPr>
          <w:rFonts w:ascii="Arial" w:hAnsi="Arial" w:cs="Arial"/>
        </w:rPr>
        <w:t>our earnest hope that the inter</w:t>
      </w:r>
      <w:r w:rsidR="00362FEC">
        <w:rPr>
          <w:rFonts w:ascii="Arial" w:hAnsi="Arial" w:cs="Arial"/>
        </w:rPr>
        <w:t>twined</w:t>
      </w:r>
      <w:r w:rsidR="003F44E3">
        <w:rPr>
          <w:rFonts w:ascii="Arial" w:hAnsi="Arial" w:cs="Arial"/>
        </w:rPr>
        <w:t xml:space="preserve"> crises could be appropriately addressed</w:t>
      </w:r>
      <w:r w:rsidR="008C1F68">
        <w:rPr>
          <w:rFonts w:ascii="Arial" w:hAnsi="Arial" w:cs="Arial"/>
        </w:rPr>
        <w:t>,</w:t>
      </w:r>
      <w:r w:rsidR="003F44E3">
        <w:rPr>
          <w:rFonts w:ascii="Arial" w:hAnsi="Arial" w:cs="Arial"/>
        </w:rPr>
        <w:t xml:space="preserve"> so that we c</w:t>
      </w:r>
      <w:r w:rsidR="00362FEC">
        <w:rPr>
          <w:rFonts w:ascii="Arial" w:hAnsi="Arial" w:cs="Arial"/>
        </w:rPr>
        <w:t>an</w:t>
      </w:r>
      <w:r w:rsidR="003F44E3">
        <w:rPr>
          <w:rFonts w:ascii="Arial" w:hAnsi="Arial" w:cs="Arial"/>
        </w:rPr>
        <w:t xml:space="preserve"> rescue the SDGs and get them back on the right trajectory. </w:t>
      </w:r>
    </w:p>
    <w:p w14:paraId="389FF306" w14:textId="6B3B0691" w:rsidR="00E34DAC" w:rsidRDefault="00E34DAC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19ECF30B" w14:textId="409C84CC" w:rsidR="003F44E3" w:rsidRDefault="00671F8A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D0438">
        <w:rPr>
          <w:rFonts w:ascii="Arial" w:hAnsi="Arial" w:cs="Arial"/>
        </w:rPr>
        <w:t xml:space="preserve">. At this most difficult time, it is essential that the international community </w:t>
      </w:r>
      <w:r w:rsidR="00064EE6">
        <w:rPr>
          <w:rFonts w:ascii="Arial" w:hAnsi="Arial" w:cs="Arial"/>
        </w:rPr>
        <w:t>galvanises</w:t>
      </w:r>
      <w:r w:rsidR="009D0438">
        <w:rPr>
          <w:rFonts w:ascii="Arial" w:hAnsi="Arial" w:cs="Arial"/>
        </w:rPr>
        <w:t xml:space="preserve"> its efforts to resolve our common problems and achieve the SDG Agenda. To build back better, we need to strengthen the international</w:t>
      </w:r>
      <w:r w:rsidR="00547A12">
        <w:rPr>
          <w:rFonts w:ascii="Arial" w:hAnsi="Arial" w:cs="Arial"/>
        </w:rPr>
        <w:t xml:space="preserve"> development</w:t>
      </w:r>
      <w:r w:rsidR="009D0438">
        <w:rPr>
          <w:rFonts w:ascii="Arial" w:hAnsi="Arial" w:cs="Arial"/>
        </w:rPr>
        <w:t xml:space="preserve"> architecture</w:t>
      </w:r>
      <w:r w:rsidR="00547A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especially</w:t>
      </w:r>
      <w:r w:rsidR="00547A12">
        <w:rPr>
          <w:rFonts w:ascii="Arial" w:hAnsi="Arial" w:cs="Arial"/>
        </w:rPr>
        <w:t xml:space="preserve"> through the delivery of technical assistance and capacity building to</w:t>
      </w:r>
      <w:r w:rsidR="008A17C9">
        <w:rPr>
          <w:rFonts w:ascii="Arial" w:hAnsi="Arial" w:cs="Arial"/>
        </w:rPr>
        <w:t xml:space="preserve"> countries in need</w:t>
      </w:r>
      <w:r w:rsidR="00547A12">
        <w:rPr>
          <w:rFonts w:ascii="Arial" w:hAnsi="Arial" w:cs="Arial"/>
        </w:rPr>
        <w:t>. We should further stren</w:t>
      </w:r>
      <w:r>
        <w:rPr>
          <w:rFonts w:ascii="Arial" w:hAnsi="Arial" w:cs="Arial"/>
        </w:rPr>
        <w:t>gthen the multilateral system, particularly the United Nations’ funds and programmes that are directly involved in achieving the SDGs. Technical bodies such as the WHO, FAO and UNDP m</w:t>
      </w:r>
      <w:r w:rsidR="0054356C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</w:t>
      </w:r>
      <w:r w:rsidR="0054356C">
        <w:rPr>
          <w:rFonts w:ascii="Arial" w:hAnsi="Arial" w:cs="Arial"/>
        </w:rPr>
        <w:t>intensify and focus their efforts</w:t>
      </w:r>
      <w:r w:rsidR="00064EE6">
        <w:rPr>
          <w:rFonts w:ascii="Arial" w:hAnsi="Arial" w:cs="Arial"/>
        </w:rPr>
        <w:t xml:space="preserve"> especially</w:t>
      </w:r>
      <w:r>
        <w:rPr>
          <w:rFonts w:ascii="Arial" w:hAnsi="Arial" w:cs="Arial"/>
        </w:rPr>
        <w:t xml:space="preserve"> </w:t>
      </w:r>
      <w:r w:rsidR="0054356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needs of </w:t>
      </w:r>
      <w:r w:rsidR="0054356C">
        <w:rPr>
          <w:rFonts w:ascii="Arial" w:hAnsi="Arial" w:cs="Arial"/>
        </w:rPr>
        <w:t xml:space="preserve">developing and least developing countries. </w:t>
      </w:r>
    </w:p>
    <w:p w14:paraId="116FA6F0" w14:textId="77777777" w:rsidR="009D0438" w:rsidRDefault="009D0438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7D4CDBF" w14:textId="0C6CCEC5" w:rsidR="00671F8A" w:rsidRDefault="00C76321" w:rsidP="009612EF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71F8A" w:rsidRPr="003F44E3">
        <w:rPr>
          <w:rFonts w:ascii="Arial" w:hAnsi="Arial" w:cs="Arial"/>
        </w:rPr>
        <w:t xml:space="preserve">. </w:t>
      </w:r>
      <w:r w:rsidR="00671F8A" w:rsidRPr="00066558">
        <w:rPr>
          <w:rFonts w:ascii="Arial" w:hAnsi="Arial" w:cs="Arial"/>
        </w:rPr>
        <w:t xml:space="preserve">Malaysia </w:t>
      </w:r>
      <w:r w:rsidR="00066558" w:rsidRPr="00066558">
        <w:rPr>
          <w:rFonts w:ascii="Arial" w:hAnsi="Arial" w:cs="Arial"/>
        </w:rPr>
        <w:t xml:space="preserve">too </w:t>
      </w:r>
      <w:r w:rsidR="00671F8A" w:rsidRPr="00066558">
        <w:rPr>
          <w:rFonts w:ascii="Arial" w:hAnsi="Arial" w:cs="Arial"/>
        </w:rPr>
        <w:t xml:space="preserve">is </w:t>
      </w:r>
      <w:r w:rsidR="00066558" w:rsidRPr="00066558">
        <w:rPr>
          <w:rFonts w:ascii="Arial" w:hAnsi="Arial" w:cs="Arial"/>
        </w:rPr>
        <w:t xml:space="preserve">facing challenges </w:t>
      </w:r>
      <w:r w:rsidR="00671F8A" w:rsidRPr="00066558">
        <w:rPr>
          <w:rFonts w:ascii="Arial" w:hAnsi="Arial" w:cs="Arial"/>
        </w:rPr>
        <w:t>to recover</w:t>
      </w:r>
      <w:r w:rsidR="00066558" w:rsidRPr="00066558">
        <w:rPr>
          <w:rFonts w:ascii="Arial" w:hAnsi="Arial" w:cs="Arial"/>
        </w:rPr>
        <w:t xml:space="preserve"> </w:t>
      </w:r>
      <w:r w:rsidR="00066558" w:rsidRPr="00066558">
        <w:rPr>
          <w:rFonts w:ascii="Arial" w:hAnsi="Arial" w:cs="Arial"/>
          <w:shd w:val="clear" w:color="auto" w:fill="FFFFFF"/>
        </w:rPr>
        <w:t xml:space="preserve">from the impacts of the COVID-19 pandemic. </w:t>
      </w:r>
      <w:r w:rsidR="00671F8A" w:rsidRPr="00066558">
        <w:rPr>
          <w:rFonts w:ascii="Arial" w:hAnsi="Arial" w:cs="Arial"/>
        </w:rPr>
        <w:t xml:space="preserve">Nevertheless, we </w:t>
      </w:r>
      <w:r w:rsidR="00066558" w:rsidRPr="00066558">
        <w:rPr>
          <w:rFonts w:ascii="Arial" w:hAnsi="Arial" w:cs="Arial"/>
        </w:rPr>
        <w:t xml:space="preserve">are resolved to enhance our </w:t>
      </w:r>
      <w:r w:rsidR="00671F8A" w:rsidRPr="00066558">
        <w:rPr>
          <w:rFonts w:ascii="Arial" w:hAnsi="Arial" w:cs="Arial"/>
        </w:rPr>
        <w:t xml:space="preserve">commitment towards </w:t>
      </w:r>
      <w:r w:rsidR="00066558" w:rsidRPr="00066558">
        <w:rPr>
          <w:rFonts w:ascii="Arial" w:hAnsi="Arial" w:cs="Arial"/>
        </w:rPr>
        <w:t xml:space="preserve">implementing and </w:t>
      </w:r>
      <w:r w:rsidR="00671F8A" w:rsidRPr="00066558">
        <w:rPr>
          <w:rFonts w:ascii="Arial" w:hAnsi="Arial" w:cs="Arial"/>
        </w:rPr>
        <w:t xml:space="preserve">accelerating the progress of the SDGs, which have been embedded in our five-year </w:t>
      </w:r>
      <w:r w:rsidR="00671F8A">
        <w:rPr>
          <w:rFonts w:ascii="Arial" w:hAnsi="Arial" w:cs="Arial"/>
        </w:rPr>
        <w:t>development plan. We are currently laying out the Second Phase of the National SDG Road Map Phase II (2021-2025), with sustainable financing</w:t>
      </w:r>
      <w:r w:rsidR="009612EF">
        <w:rPr>
          <w:rFonts w:ascii="Arial" w:hAnsi="Arial" w:cs="Arial"/>
        </w:rPr>
        <w:t>.  L</w:t>
      </w:r>
      <w:r w:rsidR="00671F8A">
        <w:rPr>
          <w:rFonts w:ascii="Arial" w:hAnsi="Arial" w:cs="Arial"/>
        </w:rPr>
        <w:t xml:space="preserve">ocalising the SDGs </w:t>
      </w:r>
      <w:r w:rsidR="009612EF">
        <w:rPr>
          <w:rFonts w:ascii="Arial" w:hAnsi="Arial" w:cs="Arial"/>
        </w:rPr>
        <w:t>is</w:t>
      </w:r>
      <w:r w:rsidR="00671F8A">
        <w:rPr>
          <w:rFonts w:ascii="Arial" w:hAnsi="Arial" w:cs="Arial"/>
        </w:rPr>
        <w:t xml:space="preserve"> </w:t>
      </w:r>
      <w:r w:rsidR="009612EF">
        <w:rPr>
          <w:rFonts w:ascii="Arial" w:hAnsi="Arial" w:cs="Arial"/>
        </w:rPr>
        <w:t>prioritised, to</w:t>
      </w:r>
      <w:r w:rsidR="00671F8A">
        <w:rPr>
          <w:rFonts w:ascii="Arial" w:hAnsi="Arial" w:cs="Arial"/>
        </w:rPr>
        <w:t xml:space="preserve"> </w:t>
      </w:r>
      <w:r w:rsidR="009612EF">
        <w:rPr>
          <w:rFonts w:ascii="Arial" w:hAnsi="Arial" w:cs="Arial"/>
        </w:rPr>
        <w:t>nurture</w:t>
      </w:r>
      <w:r w:rsidR="00671F8A">
        <w:rPr>
          <w:rFonts w:ascii="Arial" w:hAnsi="Arial" w:cs="Arial"/>
        </w:rPr>
        <w:t xml:space="preserve"> community resilience and promot</w:t>
      </w:r>
      <w:r w:rsidR="009612EF">
        <w:rPr>
          <w:rFonts w:ascii="Arial" w:hAnsi="Arial" w:cs="Arial"/>
        </w:rPr>
        <w:t>e</w:t>
      </w:r>
      <w:r w:rsidR="00671F8A">
        <w:rPr>
          <w:rFonts w:ascii="Arial" w:hAnsi="Arial" w:cs="Arial"/>
        </w:rPr>
        <w:t xml:space="preserve"> growth. </w:t>
      </w:r>
    </w:p>
    <w:p w14:paraId="665C2A96" w14:textId="78DA9D12" w:rsidR="00C76321" w:rsidRDefault="00C76321" w:rsidP="00671F8A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75C8C0E9" w14:textId="2A5C2A1D" w:rsidR="00C76321" w:rsidRDefault="00C76321" w:rsidP="00671F8A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Finally, we would like to commend all UN-led efforts in fostering global cooperation in difficult times. In this vein, Malaysia reaffirms its continued support for efforts towards global development that champions a more peaceful, prosperous, sustainable and equitable world.</w:t>
      </w:r>
    </w:p>
    <w:p w14:paraId="46070212" w14:textId="15E742DC" w:rsidR="00C76321" w:rsidRDefault="00C76321" w:rsidP="00671F8A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63FCAEFD" w14:textId="552F98F9" w:rsidR="00C76321" w:rsidRDefault="00C76321" w:rsidP="00671F8A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075A04FD" w14:textId="77777777" w:rsidR="007E026A" w:rsidRDefault="007E026A" w:rsidP="00EC0DD9">
      <w:pPr>
        <w:pStyle w:val="NormalWeb"/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5F64EBE" w14:textId="6DE4A02C" w:rsidR="0025454F" w:rsidRPr="007009EB" w:rsidRDefault="0025454F" w:rsidP="00EC0D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09EB">
        <w:rPr>
          <w:rFonts w:ascii="Arial" w:hAnsi="Arial" w:cs="Arial"/>
          <w:b/>
          <w:sz w:val="24"/>
          <w:szCs w:val="24"/>
        </w:rPr>
        <w:t xml:space="preserve">GENEVA </w:t>
      </w:r>
    </w:p>
    <w:p w14:paraId="50FDBB15" w14:textId="71EC045C" w:rsidR="0025454F" w:rsidRPr="007009EB" w:rsidRDefault="008C1F68" w:rsidP="00EC0D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January 2023</w:t>
      </w:r>
    </w:p>
    <w:sectPr w:rsidR="0025454F" w:rsidRPr="0070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6BE4" w14:textId="77777777" w:rsidR="00D63FE2" w:rsidRDefault="00D63FE2" w:rsidP="0025454F">
      <w:pPr>
        <w:spacing w:after="0" w:line="240" w:lineRule="auto"/>
      </w:pPr>
      <w:r>
        <w:separator/>
      </w:r>
    </w:p>
  </w:endnote>
  <w:endnote w:type="continuationSeparator" w:id="0">
    <w:p w14:paraId="3E9EC16C" w14:textId="77777777" w:rsidR="00D63FE2" w:rsidRDefault="00D63FE2" w:rsidP="0025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B7D1" w14:textId="77777777" w:rsidR="00D63FE2" w:rsidRDefault="00D63FE2" w:rsidP="0025454F">
      <w:pPr>
        <w:spacing w:after="0" w:line="240" w:lineRule="auto"/>
      </w:pPr>
      <w:r>
        <w:separator/>
      </w:r>
    </w:p>
  </w:footnote>
  <w:footnote w:type="continuationSeparator" w:id="0">
    <w:p w14:paraId="15F23ECF" w14:textId="77777777" w:rsidR="00D63FE2" w:rsidRDefault="00D63FE2" w:rsidP="0025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4DC1BFA"/>
    <w:multiLevelType w:val="hybridMultilevel"/>
    <w:tmpl w:val="01F6BD00"/>
    <w:lvl w:ilvl="0" w:tplc="EC46B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E97"/>
    <w:multiLevelType w:val="hybridMultilevel"/>
    <w:tmpl w:val="7396A568"/>
    <w:lvl w:ilvl="0" w:tplc="B942D0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F2A"/>
    <w:multiLevelType w:val="hybridMultilevel"/>
    <w:tmpl w:val="3DE83780"/>
    <w:lvl w:ilvl="0" w:tplc="0AEA2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2570"/>
    <w:multiLevelType w:val="hybridMultilevel"/>
    <w:tmpl w:val="CF7454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17E5"/>
    <w:multiLevelType w:val="multilevel"/>
    <w:tmpl w:val="A3266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7A225F"/>
    <w:multiLevelType w:val="hybridMultilevel"/>
    <w:tmpl w:val="D0A281B0"/>
    <w:lvl w:ilvl="0" w:tplc="DB54A41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9D36B8E0">
      <w:start w:val="1"/>
      <w:numFmt w:val="lowerLetter"/>
      <w:lvlText w:val="%2."/>
      <w:lvlJc w:val="left"/>
      <w:pPr>
        <w:ind w:left="1364" w:hanging="360"/>
      </w:pPr>
    </w:lvl>
    <w:lvl w:ilvl="2" w:tplc="0686B36E">
      <w:start w:val="1"/>
      <w:numFmt w:val="lowerRoman"/>
      <w:lvlText w:val="%3."/>
      <w:lvlJc w:val="right"/>
      <w:pPr>
        <w:ind w:left="2084" w:hanging="180"/>
      </w:pPr>
    </w:lvl>
    <w:lvl w:ilvl="3" w:tplc="25A22762">
      <w:start w:val="1"/>
      <w:numFmt w:val="decimal"/>
      <w:lvlText w:val="%4."/>
      <w:lvlJc w:val="left"/>
      <w:pPr>
        <w:ind w:left="2804" w:hanging="360"/>
      </w:pPr>
    </w:lvl>
    <w:lvl w:ilvl="4" w:tplc="5DB698C0">
      <w:start w:val="1"/>
      <w:numFmt w:val="lowerLetter"/>
      <w:lvlText w:val="%5."/>
      <w:lvlJc w:val="left"/>
      <w:pPr>
        <w:ind w:left="3524" w:hanging="360"/>
      </w:pPr>
    </w:lvl>
    <w:lvl w:ilvl="5" w:tplc="91AAA2B6">
      <w:start w:val="1"/>
      <w:numFmt w:val="lowerRoman"/>
      <w:lvlText w:val="%6."/>
      <w:lvlJc w:val="right"/>
      <w:pPr>
        <w:ind w:left="4244" w:hanging="180"/>
      </w:pPr>
    </w:lvl>
    <w:lvl w:ilvl="6" w:tplc="89365348">
      <w:start w:val="1"/>
      <w:numFmt w:val="decimal"/>
      <w:lvlText w:val="%7."/>
      <w:lvlJc w:val="left"/>
      <w:pPr>
        <w:ind w:left="4964" w:hanging="360"/>
      </w:pPr>
    </w:lvl>
    <w:lvl w:ilvl="7" w:tplc="5E08DC20">
      <w:start w:val="1"/>
      <w:numFmt w:val="lowerLetter"/>
      <w:lvlText w:val="%8."/>
      <w:lvlJc w:val="left"/>
      <w:pPr>
        <w:ind w:left="5684" w:hanging="360"/>
      </w:pPr>
    </w:lvl>
    <w:lvl w:ilvl="8" w:tplc="77CC5FD0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544F8D"/>
    <w:multiLevelType w:val="multilevel"/>
    <w:tmpl w:val="2B84C4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430A21"/>
    <w:multiLevelType w:val="hybridMultilevel"/>
    <w:tmpl w:val="C33690FA"/>
    <w:lvl w:ilvl="0" w:tplc="8FFAD6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D6608"/>
    <w:multiLevelType w:val="hybridMultilevel"/>
    <w:tmpl w:val="A8681756"/>
    <w:lvl w:ilvl="0" w:tplc="EDF8FA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7406"/>
    <w:multiLevelType w:val="multilevel"/>
    <w:tmpl w:val="B942B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A8C325A"/>
    <w:multiLevelType w:val="hybridMultilevel"/>
    <w:tmpl w:val="949CD2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13641"/>
    <w:multiLevelType w:val="hybridMultilevel"/>
    <w:tmpl w:val="15A8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97207"/>
    <w:multiLevelType w:val="hybridMultilevel"/>
    <w:tmpl w:val="C65C72EA"/>
    <w:lvl w:ilvl="0" w:tplc="F3302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318EB"/>
    <w:multiLevelType w:val="multilevel"/>
    <w:tmpl w:val="3DC8B11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3"/>
    <w:rsid w:val="0000022C"/>
    <w:rsid w:val="00064EE6"/>
    <w:rsid w:val="00066558"/>
    <w:rsid w:val="00074EAF"/>
    <w:rsid w:val="000754F4"/>
    <w:rsid w:val="00085718"/>
    <w:rsid w:val="000A373E"/>
    <w:rsid w:val="000C1B8C"/>
    <w:rsid w:val="000D034C"/>
    <w:rsid w:val="000D301E"/>
    <w:rsid w:val="000E3372"/>
    <w:rsid w:val="000E66D1"/>
    <w:rsid w:val="0010423E"/>
    <w:rsid w:val="00104DB9"/>
    <w:rsid w:val="0011783F"/>
    <w:rsid w:val="00135F03"/>
    <w:rsid w:val="00177DB8"/>
    <w:rsid w:val="001824AE"/>
    <w:rsid w:val="001A1A30"/>
    <w:rsid w:val="001D0894"/>
    <w:rsid w:val="001D0DF5"/>
    <w:rsid w:val="00207FBA"/>
    <w:rsid w:val="002242E6"/>
    <w:rsid w:val="002405F2"/>
    <w:rsid w:val="002532F9"/>
    <w:rsid w:val="0025454F"/>
    <w:rsid w:val="00273B2C"/>
    <w:rsid w:val="002863D6"/>
    <w:rsid w:val="00287F32"/>
    <w:rsid w:val="002913AA"/>
    <w:rsid w:val="00293F60"/>
    <w:rsid w:val="002A5CF8"/>
    <w:rsid w:val="002B3857"/>
    <w:rsid w:val="002D0800"/>
    <w:rsid w:val="002F2838"/>
    <w:rsid w:val="002F61C8"/>
    <w:rsid w:val="003008AC"/>
    <w:rsid w:val="00300AE6"/>
    <w:rsid w:val="00313BED"/>
    <w:rsid w:val="00315F46"/>
    <w:rsid w:val="00337313"/>
    <w:rsid w:val="003479CF"/>
    <w:rsid w:val="00353CCC"/>
    <w:rsid w:val="00362FEC"/>
    <w:rsid w:val="003713D6"/>
    <w:rsid w:val="00371B19"/>
    <w:rsid w:val="003808B6"/>
    <w:rsid w:val="0038455B"/>
    <w:rsid w:val="003B13A4"/>
    <w:rsid w:val="003F44E3"/>
    <w:rsid w:val="00407AF5"/>
    <w:rsid w:val="004107C1"/>
    <w:rsid w:val="004261E3"/>
    <w:rsid w:val="0043098E"/>
    <w:rsid w:val="00431F45"/>
    <w:rsid w:val="00450725"/>
    <w:rsid w:val="004617FE"/>
    <w:rsid w:val="00491861"/>
    <w:rsid w:val="004A3FB0"/>
    <w:rsid w:val="004D0AEF"/>
    <w:rsid w:val="004F5160"/>
    <w:rsid w:val="00507851"/>
    <w:rsid w:val="0054356C"/>
    <w:rsid w:val="00547A12"/>
    <w:rsid w:val="00587E2B"/>
    <w:rsid w:val="0059355E"/>
    <w:rsid w:val="005A6C34"/>
    <w:rsid w:val="005D40A3"/>
    <w:rsid w:val="005E2A11"/>
    <w:rsid w:val="005E5D6B"/>
    <w:rsid w:val="00602E68"/>
    <w:rsid w:val="00612178"/>
    <w:rsid w:val="006133B0"/>
    <w:rsid w:val="0062356E"/>
    <w:rsid w:val="0062476F"/>
    <w:rsid w:val="0062772E"/>
    <w:rsid w:val="0063064D"/>
    <w:rsid w:val="00644A27"/>
    <w:rsid w:val="00653DD4"/>
    <w:rsid w:val="00656B02"/>
    <w:rsid w:val="00671F8A"/>
    <w:rsid w:val="0067778F"/>
    <w:rsid w:val="00697015"/>
    <w:rsid w:val="006A0E6F"/>
    <w:rsid w:val="006C7627"/>
    <w:rsid w:val="006C7AF2"/>
    <w:rsid w:val="006E1CC5"/>
    <w:rsid w:val="006F1855"/>
    <w:rsid w:val="007009EB"/>
    <w:rsid w:val="00737F38"/>
    <w:rsid w:val="007466AA"/>
    <w:rsid w:val="00770D59"/>
    <w:rsid w:val="007B722E"/>
    <w:rsid w:val="007C3258"/>
    <w:rsid w:val="007E026A"/>
    <w:rsid w:val="00805D7F"/>
    <w:rsid w:val="0082144B"/>
    <w:rsid w:val="00830373"/>
    <w:rsid w:val="0084390B"/>
    <w:rsid w:val="00844868"/>
    <w:rsid w:val="00853F71"/>
    <w:rsid w:val="00862578"/>
    <w:rsid w:val="00881C04"/>
    <w:rsid w:val="00882C7C"/>
    <w:rsid w:val="008925D3"/>
    <w:rsid w:val="008943C6"/>
    <w:rsid w:val="008977B2"/>
    <w:rsid w:val="008A17C9"/>
    <w:rsid w:val="008A5B9D"/>
    <w:rsid w:val="008C1F68"/>
    <w:rsid w:val="008C4619"/>
    <w:rsid w:val="008D2516"/>
    <w:rsid w:val="008E2F3E"/>
    <w:rsid w:val="00900BED"/>
    <w:rsid w:val="00912D2D"/>
    <w:rsid w:val="00925B3C"/>
    <w:rsid w:val="00942320"/>
    <w:rsid w:val="00943ED7"/>
    <w:rsid w:val="009612EF"/>
    <w:rsid w:val="00971BCE"/>
    <w:rsid w:val="00977851"/>
    <w:rsid w:val="00977D1C"/>
    <w:rsid w:val="00984730"/>
    <w:rsid w:val="00986168"/>
    <w:rsid w:val="009C2008"/>
    <w:rsid w:val="009D0438"/>
    <w:rsid w:val="009E0C33"/>
    <w:rsid w:val="009F0F7B"/>
    <w:rsid w:val="009F1B0C"/>
    <w:rsid w:val="00A16763"/>
    <w:rsid w:val="00A42B9B"/>
    <w:rsid w:val="00A5075B"/>
    <w:rsid w:val="00A64272"/>
    <w:rsid w:val="00A84DE5"/>
    <w:rsid w:val="00A874FA"/>
    <w:rsid w:val="00AA78FE"/>
    <w:rsid w:val="00AB50C2"/>
    <w:rsid w:val="00AC5103"/>
    <w:rsid w:val="00AC638F"/>
    <w:rsid w:val="00AE780D"/>
    <w:rsid w:val="00AE7F6B"/>
    <w:rsid w:val="00AF5A4F"/>
    <w:rsid w:val="00AF7C00"/>
    <w:rsid w:val="00B01E8B"/>
    <w:rsid w:val="00B21B38"/>
    <w:rsid w:val="00B21C74"/>
    <w:rsid w:val="00B33871"/>
    <w:rsid w:val="00B46602"/>
    <w:rsid w:val="00B50C6A"/>
    <w:rsid w:val="00B52D16"/>
    <w:rsid w:val="00B56485"/>
    <w:rsid w:val="00B57EF3"/>
    <w:rsid w:val="00B71F08"/>
    <w:rsid w:val="00B76853"/>
    <w:rsid w:val="00BB1A19"/>
    <w:rsid w:val="00BC228A"/>
    <w:rsid w:val="00BC4153"/>
    <w:rsid w:val="00BE0516"/>
    <w:rsid w:val="00C06C8F"/>
    <w:rsid w:val="00C271B9"/>
    <w:rsid w:val="00C308AA"/>
    <w:rsid w:val="00C76321"/>
    <w:rsid w:val="00C77A8F"/>
    <w:rsid w:val="00C939D8"/>
    <w:rsid w:val="00CB414F"/>
    <w:rsid w:val="00CD08C7"/>
    <w:rsid w:val="00CD0A82"/>
    <w:rsid w:val="00CD5D7A"/>
    <w:rsid w:val="00CF0C4D"/>
    <w:rsid w:val="00CF71B9"/>
    <w:rsid w:val="00D35CF0"/>
    <w:rsid w:val="00D43726"/>
    <w:rsid w:val="00D459C8"/>
    <w:rsid w:val="00D518B1"/>
    <w:rsid w:val="00D63FE2"/>
    <w:rsid w:val="00D708EF"/>
    <w:rsid w:val="00D83465"/>
    <w:rsid w:val="00DC3FCD"/>
    <w:rsid w:val="00DC4CAC"/>
    <w:rsid w:val="00DC5BFE"/>
    <w:rsid w:val="00DD1E7D"/>
    <w:rsid w:val="00DE1717"/>
    <w:rsid w:val="00DE5B59"/>
    <w:rsid w:val="00DF27E0"/>
    <w:rsid w:val="00E34DAC"/>
    <w:rsid w:val="00E41746"/>
    <w:rsid w:val="00E6317B"/>
    <w:rsid w:val="00E76D01"/>
    <w:rsid w:val="00E77475"/>
    <w:rsid w:val="00E96C56"/>
    <w:rsid w:val="00EA1696"/>
    <w:rsid w:val="00EA30D1"/>
    <w:rsid w:val="00EB6583"/>
    <w:rsid w:val="00EC0DD9"/>
    <w:rsid w:val="00ED0807"/>
    <w:rsid w:val="00ED2C0A"/>
    <w:rsid w:val="00ED3737"/>
    <w:rsid w:val="00EE4538"/>
    <w:rsid w:val="00F07AF5"/>
    <w:rsid w:val="00F11E92"/>
    <w:rsid w:val="00F14433"/>
    <w:rsid w:val="00F31335"/>
    <w:rsid w:val="00F475C6"/>
    <w:rsid w:val="00F5503A"/>
    <w:rsid w:val="00F63343"/>
    <w:rsid w:val="00F66129"/>
    <w:rsid w:val="00F670BC"/>
    <w:rsid w:val="00FA077B"/>
    <w:rsid w:val="00FA7F23"/>
    <w:rsid w:val="00FB7378"/>
    <w:rsid w:val="00FC4DB0"/>
    <w:rsid w:val="00FD442A"/>
    <w:rsid w:val="00FF0AC4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B28F0"/>
  <w15:docId w15:val="{551568D5-E4FA-4D4A-9BFA-61368EC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454F"/>
    <w:pP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4F"/>
  </w:style>
  <w:style w:type="paragraph" w:styleId="Footer">
    <w:name w:val="footer"/>
    <w:basedOn w:val="Normal"/>
    <w:link w:val="FooterChar"/>
    <w:uiPriority w:val="99"/>
    <w:unhideWhenUsed/>
    <w:rsid w:val="002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4F"/>
  </w:style>
  <w:style w:type="paragraph" w:styleId="ListParagraph">
    <w:name w:val="List Paragraph"/>
    <w:aliases w:val="En tête 1,Normal Italics,Rec para,List Paragraph111,L,F5 List Paragraph,Dot pt,CV text,Table text,Medium Grid 1 - Accent 21,Numbered Paragraph,Bulit List -  Paragraph,Text,Noise heading,RUS List,Footnote Sam,Normal ind,No Spacing1,列出段落"/>
    <w:basedOn w:val="Normal"/>
    <w:link w:val="ListParagraphChar"/>
    <w:uiPriority w:val="34"/>
    <w:qFormat/>
    <w:rsid w:val="00D8346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5718"/>
    <w:rPr>
      <w:rFonts w:ascii="Times New Roman" w:hAnsi="Times New Roman" w:cs="Times New Roman"/>
      <w:sz w:val="24"/>
      <w:szCs w:val="24"/>
    </w:rPr>
  </w:style>
  <w:style w:type="paragraph" w:customStyle="1" w:styleId="H23G">
    <w:name w:val="_ H_2/3_G"/>
    <w:basedOn w:val="Normal"/>
    <w:next w:val="Normal"/>
    <w:qFormat/>
    <w:rsid w:val="006F185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customStyle="1" w:styleId="SingleTxtG">
    <w:name w:val="_ Single Txt_G"/>
    <w:basedOn w:val="Normal"/>
    <w:qFormat/>
    <w:rsid w:val="006F1855"/>
    <w:pPr>
      <w:tabs>
        <w:tab w:val="left" w:pos="1701"/>
        <w:tab w:val="left" w:pos="2268"/>
      </w:tabs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ListParagraphChar">
    <w:name w:val="List Paragraph Char"/>
    <w:aliases w:val="En tête 1 Char,Normal Italics Char,Rec para Char,List Paragraph111 Char,L Char,F5 List Paragraph Char,Dot pt Char,CV text Char,Table text Char,Medium Grid 1 - Accent 21 Char,Numbered Paragraph Char,Bulit List -  Paragraph Char"/>
    <w:link w:val="ListParagraph"/>
    <w:uiPriority w:val="34"/>
    <w:qFormat/>
    <w:locked/>
    <w:rsid w:val="002242E6"/>
    <w:rPr>
      <w:lang w:val="en-GB"/>
    </w:rPr>
  </w:style>
  <w:style w:type="character" w:styleId="Strong">
    <w:name w:val="Strong"/>
    <w:basedOn w:val="DefaultParagraphFont"/>
    <w:uiPriority w:val="22"/>
    <w:qFormat/>
    <w:rsid w:val="0091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337A-5110-438B-907B-F30107E5AA16}"/>
</file>

<file path=customXml/itemProps2.xml><?xml version="1.0" encoding="utf-8"?>
<ds:datastoreItem xmlns:ds="http://schemas.openxmlformats.org/officeDocument/2006/customXml" ds:itemID="{DDE974FD-BFA2-4E58-A869-C68A47296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34F15-59A9-4367-809F-B87A80A2E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AB3CE-8637-4D7E-A6D3-2F3EB77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Malaysia</dc:creator>
  <cp:lastModifiedBy>Admin</cp:lastModifiedBy>
  <cp:revision>6</cp:revision>
  <cp:lastPrinted>2022-12-11T16:00:00Z</cp:lastPrinted>
  <dcterms:created xsi:type="dcterms:W3CDTF">2022-12-05T14:55:00Z</dcterms:created>
  <dcterms:modified xsi:type="dcterms:W3CDTF">2023-01-20T09:59:00Z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