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596816E9" w14:textId="77777777" w:rsidTr="00562621">
        <w:trPr>
          <w:trHeight w:val="851"/>
        </w:trPr>
        <w:tc>
          <w:tcPr>
            <w:tcW w:w="1259" w:type="dxa"/>
            <w:tcBorders>
              <w:top w:val="nil"/>
              <w:left w:val="nil"/>
              <w:bottom w:val="single" w:sz="4" w:space="0" w:color="auto"/>
              <w:right w:val="nil"/>
            </w:tcBorders>
          </w:tcPr>
          <w:p w14:paraId="1C72EFD0"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066C7D9" w14:textId="72B49087"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20D75AD" w14:textId="7A4C3F03" w:rsidR="00446DE4" w:rsidRPr="00DE3EC0" w:rsidRDefault="00A174E5" w:rsidP="00A174E5">
            <w:pPr>
              <w:jc w:val="right"/>
            </w:pPr>
            <w:r w:rsidRPr="00A174E5">
              <w:rPr>
                <w:sz w:val="40"/>
              </w:rPr>
              <w:t>A</w:t>
            </w:r>
            <w:r>
              <w:t>/HRC/57/11/Add.1</w:t>
            </w:r>
          </w:p>
        </w:tc>
      </w:tr>
      <w:tr w:rsidR="003107FA" w14:paraId="475230EF" w14:textId="77777777" w:rsidTr="00562621">
        <w:trPr>
          <w:trHeight w:val="2835"/>
        </w:trPr>
        <w:tc>
          <w:tcPr>
            <w:tcW w:w="1259" w:type="dxa"/>
            <w:tcBorders>
              <w:top w:val="single" w:sz="4" w:space="0" w:color="auto"/>
              <w:left w:val="nil"/>
              <w:bottom w:val="single" w:sz="12" w:space="0" w:color="auto"/>
              <w:right w:val="nil"/>
            </w:tcBorders>
          </w:tcPr>
          <w:p w14:paraId="0943BF2E" w14:textId="1832DF7E"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0709F366" w14:textId="71873FE5" w:rsidR="003107FA" w:rsidRPr="00B3317B" w:rsidRDefault="00F9348A" w:rsidP="00562621">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14:paraId="463735D7" w14:textId="77777777" w:rsidR="003107FA" w:rsidRDefault="00A174E5" w:rsidP="00A174E5">
            <w:pPr>
              <w:spacing w:before="240" w:line="240" w:lineRule="exact"/>
            </w:pPr>
            <w:r>
              <w:t>Distr.: General</w:t>
            </w:r>
          </w:p>
          <w:p w14:paraId="70A216DE" w14:textId="716C73D2" w:rsidR="00A174E5" w:rsidRDefault="00790F05" w:rsidP="00A174E5">
            <w:pPr>
              <w:spacing w:line="240" w:lineRule="exact"/>
            </w:pPr>
            <w:r>
              <w:t>5</w:t>
            </w:r>
            <w:r w:rsidR="00A174E5">
              <w:t xml:space="preserve"> September 2024</w:t>
            </w:r>
          </w:p>
          <w:p w14:paraId="582EA9A3" w14:textId="77777777" w:rsidR="00A174E5" w:rsidRDefault="00A174E5" w:rsidP="00A174E5">
            <w:pPr>
              <w:spacing w:line="240" w:lineRule="exact"/>
            </w:pPr>
          </w:p>
          <w:p w14:paraId="23CB3F90" w14:textId="112EB6C6" w:rsidR="00A174E5" w:rsidRDefault="00A174E5" w:rsidP="00A174E5">
            <w:pPr>
              <w:spacing w:line="240" w:lineRule="exact"/>
            </w:pPr>
            <w:r>
              <w:t>Original: English</w:t>
            </w:r>
          </w:p>
        </w:tc>
      </w:tr>
    </w:tbl>
    <w:p w14:paraId="33263C7D" w14:textId="77777777" w:rsidR="00A174E5" w:rsidRPr="006C7248" w:rsidRDefault="00A174E5" w:rsidP="00A174E5">
      <w:pPr>
        <w:spacing w:before="120"/>
        <w:rPr>
          <w:b/>
          <w:bCs/>
          <w:sz w:val="24"/>
          <w:szCs w:val="24"/>
        </w:rPr>
      </w:pPr>
      <w:r w:rsidRPr="006C7248">
        <w:rPr>
          <w:b/>
          <w:bCs/>
          <w:sz w:val="24"/>
          <w:szCs w:val="24"/>
        </w:rPr>
        <w:t>Human Rights Council</w:t>
      </w:r>
      <w:r>
        <w:rPr>
          <w:noProof/>
          <w:lang w:eastAsia="en-GB"/>
        </w:rPr>
        <mc:AlternateContent>
          <mc:Choice Requires="wps">
            <w:drawing>
              <wp:anchor distT="0" distB="0" distL="114300" distR="114300" simplePos="0" relativeHeight="251658240" behindDoc="0" locked="0" layoutInCell="1" allowOverlap="0" wp14:anchorId="2DD35A63" wp14:editId="203F5FB5">
                <wp:simplePos x="0" y="0"/>
                <wp:positionH relativeFrom="margin">
                  <wp:posOffset>5489575</wp:posOffset>
                </wp:positionH>
                <wp:positionV relativeFrom="margin">
                  <wp:posOffset>8027670</wp:posOffset>
                </wp:positionV>
                <wp:extent cx="638175" cy="638175"/>
                <wp:effectExtent l="0" t="0" r="0" b="9525"/>
                <wp:wrapNone/>
                <wp:docPr id="2" name="Rectangle 2"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D4EEA" id="Rectangle 2" o:spid="_x0000_s1026" alt="Add" style="position:absolute;margin-left:432.25pt;margin-top:632.1pt;width:50.25pt;height:5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aVq0wEAAJ4DAAAOAAAAZHJzL2Uyb0RvYy54bWysU8tu2zAQvBfoPxC817Jd51HBchAkSFEg&#10;fQBpP4CmSImoxGV3acvu13dJObbb3oJciH1Qs7PD0fJm13dia5Ac+ErOJlMpjNdQO99U8sf3h3fX&#10;UlBUvlYdeFPJvSF5s3r7ZjmE0syhha42KBjEUzmESrYxhrIoSLemVzSBYDw3LWCvIqfYFDWqgdH7&#10;rphPp5fFAFgHBG2IuHo/NuUq41trdPxqLZkoukoyt5hPzOc6ncVqqcoGVWidPtBQL2DRK+d56BHq&#10;XkUlNuj+g+qdRiCwcaKhL8Bap03egbeZTf/Z5qlVweRdWBwKR5no9WD1l+1T+IaJOoVH0D9JeLhr&#10;lW/MLQWWjx9VnkqIMLRG1cxglrQrhkDlESMlxGhiPXyGml9bbSJkWXYW+zSDFxa7rP7+qL7ZRaG5&#10;ePn+enZ1IYXm1iFOE1T5/HFAih8N9CIFlURml8HV9pHiePX5Sprl4cF1XX7gzv9VYMxUyeQT3+QW&#10;KtdQ75k7wmgSNjUHLeBvKQY2SCXp10ahkaL75Hn/D7PFIjkqJ4uLqzkneN5Zn3eU1wxVySjFGN7F&#10;0YWbgK5ps8wjx1vWzLq8z4nVgSybICtyMGxy2Xmeb51+q9UfAAAA//8DAFBLAwQUAAYACAAAACEA&#10;v2J2NOQAAAANAQAADwAAAGRycy9kb3ducmV2LnhtbEyPwU7DMBBE70j8g7VIXBB1CKlbQpwKVUJU&#10;CKkiLT27sUki4nUau0n4e5YTHHfmaXYmW022ZYPpfeNQwt0sAmawdLrBSsJ+93y7BOaDQq1ah0bC&#10;t/Gwyi8vMpVqN+K7GYpQMQpBnyoJdQhdyrkva2OVn7nOIHmfrrcq0NlXXPdqpHDb8jiKBLeqQfpQ&#10;q86sa1N+FWcrYSy3w2H39sK3N4eNw9PmtC4+XqW8vpqeHoEFM4U/GH7rU3XIqdPRnVF71kpYimRO&#10;KBmxSGJghDyIOc07knQvkgXwPOP/V+Q/AAAA//8DAFBLAQItABQABgAIAAAAIQC2gziS/gAAAOEB&#10;AAATAAAAAAAAAAAAAAAAAAAAAABbQ29udGVudF9UeXBlc10ueG1sUEsBAi0AFAAGAAgAAAAhADj9&#10;If/WAAAAlAEAAAsAAAAAAAAAAAAAAAAALwEAAF9yZWxzLy5yZWxzUEsBAi0AFAAGAAgAAAAhAHXR&#10;pWrTAQAAngMAAA4AAAAAAAAAAAAAAAAALgIAAGRycy9lMm9Eb2MueG1sUEsBAi0AFAAGAAgAAAAh&#10;AL9idjTkAAAADQEAAA8AAAAAAAAAAAAAAAAALQQAAGRycy9kb3ducmV2LnhtbFBLBQYAAAAABAAE&#10;APMAAAA+BQAAAAA=&#10;" o:allowoverlap="f" filled="f" stroked="f">
                <o:lock v:ext="edit" aspectratio="t"/>
                <w10:wrap anchorx="margin" anchory="margin"/>
              </v:rect>
            </w:pict>
          </mc:Fallback>
        </mc:AlternateContent>
      </w:r>
    </w:p>
    <w:p w14:paraId="5CEB51BD" w14:textId="77777777" w:rsidR="00A174E5" w:rsidRDefault="00A174E5" w:rsidP="00A174E5">
      <w:pPr>
        <w:rPr>
          <w:b/>
          <w:bCs/>
        </w:rPr>
      </w:pPr>
      <w:r>
        <w:rPr>
          <w:b/>
          <w:bCs/>
        </w:rPr>
        <w:t>Fifty-seventh</w:t>
      </w:r>
      <w:r w:rsidRPr="006C7248">
        <w:rPr>
          <w:b/>
          <w:bCs/>
        </w:rPr>
        <w:t xml:space="preserve"> session</w:t>
      </w:r>
    </w:p>
    <w:p w14:paraId="4AABA0B1" w14:textId="77777777" w:rsidR="00A174E5" w:rsidRPr="00E8346E" w:rsidRDefault="00A174E5" w:rsidP="00A174E5">
      <w:pPr>
        <w:rPr>
          <w:bCs/>
        </w:rPr>
      </w:pPr>
      <w:r>
        <w:rPr>
          <w:bCs/>
        </w:rPr>
        <w:t>9 September–9 October 2024</w:t>
      </w:r>
    </w:p>
    <w:p w14:paraId="354088C2" w14:textId="77777777" w:rsidR="00A174E5" w:rsidRPr="006C7248" w:rsidRDefault="00A174E5" w:rsidP="00A174E5">
      <w:r w:rsidRPr="006C7248">
        <w:t>Agenda item 6</w:t>
      </w:r>
    </w:p>
    <w:p w14:paraId="07CB47E2" w14:textId="77777777" w:rsidR="00A174E5" w:rsidRPr="006C7248" w:rsidRDefault="00A174E5" w:rsidP="00A174E5">
      <w:pPr>
        <w:rPr>
          <w:b/>
        </w:rPr>
      </w:pPr>
      <w:r>
        <w:rPr>
          <w:b/>
        </w:rPr>
        <w:t>Universal periodic r</w:t>
      </w:r>
      <w:r w:rsidRPr="006C7248">
        <w:rPr>
          <w:b/>
        </w:rPr>
        <w:t>eview</w:t>
      </w:r>
    </w:p>
    <w:p w14:paraId="1C914E91" w14:textId="77777777" w:rsidR="00A174E5" w:rsidRPr="006C7248" w:rsidRDefault="00A174E5" w:rsidP="00A174E5">
      <w:pPr>
        <w:keepNext/>
        <w:keepLines/>
        <w:tabs>
          <w:tab w:val="right" w:pos="851"/>
        </w:tabs>
        <w:spacing w:before="360" w:after="240" w:line="300" w:lineRule="exact"/>
        <w:ind w:left="1134" w:right="1134" w:hanging="1134"/>
        <w:rPr>
          <w:b/>
          <w:sz w:val="28"/>
        </w:rPr>
      </w:pPr>
      <w:r w:rsidRPr="006C7248">
        <w:rPr>
          <w:b/>
          <w:sz w:val="28"/>
        </w:rPr>
        <w:tab/>
      </w:r>
      <w:r w:rsidRPr="006C7248">
        <w:rPr>
          <w:b/>
          <w:sz w:val="28"/>
        </w:rPr>
        <w:tab/>
        <w:t>Report of the Working Group on the Universal Periodic Review</w:t>
      </w:r>
      <w:r w:rsidRPr="00221F52">
        <w:footnoteReference w:customMarkFollows="1" w:id="2"/>
        <w:t>*</w:t>
      </w:r>
    </w:p>
    <w:p w14:paraId="0D7FE3A0" w14:textId="7CCCD8CE" w:rsidR="00A174E5" w:rsidRPr="006C7248" w:rsidRDefault="00A174E5" w:rsidP="00A174E5">
      <w:pPr>
        <w:keepNext/>
        <w:keepLines/>
        <w:tabs>
          <w:tab w:val="right" w:pos="851"/>
        </w:tabs>
        <w:spacing w:before="360" w:after="240" w:line="300" w:lineRule="exact"/>
        <w:ind w:left="1134" w:right="1134" w:hanging="1134"/>
        <w:rPr>
          <w:b/>
          <w:sz w:val="28"/>
        </w:rPr>
      </w:pPr>
      <w:r>
        <w:rPr>
          <w:b/>
          <w:sz w:val="28"/>
        </w:rPr>
        <w:tab/>
      </w:r>
      <w:r>
        <w:rPr>
          <w:b/>
          <w:sz w:val="28"/>
        </w:rPr>
        <w:tab/>
        <w:t>North Macedonia</w:t>
      </w:r>
    </w:p>
    <w:p w14:paraId="7E4C2785" w14:textId="77777777" w:rsidR="00A174E5" w:rsidRPr="006C7248" w:rsidRDefault="00A174E5" w:rsidP="00A174E5">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14:paraId="4A951493" w14:textId="77777777" w:rsidR="00A174E5" w:rsidRPr="006C7248" w:rsidRDefault="00A174E5" w:rsidP="00A174E5">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 xml:space="preserve">Views on conclusions and/or recommendations, voluntary commitments and replies presented by the State under </w:t>
      </w:r>
      <w:proofErr w:type="gramStart"/>
      <w:r w:rsidRPr="006C7248">
        <w:rPr>
          <w:b/>
          <w:sz w:val="24"/>
        </w:rPr>
        <w:t>review</w:t>
      </w:r>
      <w:proofErr w:type="gramEnd"/>
    </w:p>
    <w:p w14:paraId="0AD345CA" w14:textId="72C03DCF" w:rsidR="00A174E5" w:rsidRDefault="00A174E5" w:rsidP="00A174E5">
      <w:pPr>
        <w:pStyle w:val="SingleTxtG"/>
        <w:rPr>
          <w:lang w:val="en-US"/>
        </w:rPr>
      </w:pPr>
      <w:r>
        <w:br w:type="page"/>
      </w:r>
      <w:r>
        <w:lastRenderedPageBreak/>
        <w:t>1.</w:t>
      </w:r>
      <w:r>
        <w:tab/>
      </w:r>
      <w:r w:rsidRPr="00A174E5">
        <w:rPr>
          <w:lang w:val="en-US"/>
        </w:rPr>
        <w:t xml:space="preserve">A total of 205 recommendations were made during the interactive dialogue held on 2 May 2024. North Macedonia has examined all recommendations made, in accordance with the provisions of paragraphs 27 and 32 of the </w:t>
      </w:r>
      <w:proofErr w:type="gramStart"/>
      <w:r w:rsidRPr="00A174E5">
        <w:rPr>
          <w:lang w:val="en-US"/>
        </w:rPr>
        <w:t>annex</w:t>
      </w:r>
      <w:proofErr w:type="gramEnd"/>
      <w:r w:rsidRPr="00A174E5">
        <w:rPr>
          <w:lang w:val="en-US"/>
        </w:rPr>
        <w:t xml:space="preserve"> to Council resolution 5/1 and paragraph 16 of annex to Council resolution 16/21.</w:t>
      </w:r>
    </w:p>
    <w:p w14:paraId="2A4084E3" w14:textId="3A6DF2A2" w:rsidR="000016D7" w:rsidRDefault="00A174E5" w:rsidP="00A174E5">
      <w:pPr>
        <w:pStyle w:val="SingleTxtG"/>
        <w:rPr>
          <w:bCs/>
        </w:rPr>
      </w:pPr>
      <w:r>
        <w:rPr>
          <w:lang w:val="en-US"/>
        </w:rPr>
        <w:t>2.</w:t>
      </w:r>
      <w:r>
        <w:rPr>
          <w:lang w:val="en-US"/>
        </w:rPr>
        <w:tab/>
      </w:r>
      <w:r w:rsidRPr="00A174E5">
        <w:rPr>
          <w:bCs/>
        </w:rPr>
        <w:t>The following recommendations formulated during the interactive dialogue have been examined by North Macedonia and enjoy the support of North Macedonia</w:t>
      </w:r>
      <w:r>
        <w:rPr>
          <w:bCs/>
        </w:rPr>
        <w:t>:</w:t>
      </w:r>
    </w:p>
    <w:p w14:paraId="58765E8D" w14:textId="29AB0749" w:rsidR="00A174E5" w:rsidRDefault="006E4D00" w:rsidP="006E4D00">
      <w:pPr>
        <w:pStyle w:val="SingleTxtG"/>
        <w:tabs>
          <w:tab w:val="clear" w:pos="1701"/>
          <w:tab w:val="clear" w:pos="2268"/>
        </w:tabs>
        <w:ind w:firstLine="567"/>
        <w:rPr>
          <w:bCs/>
        </w:rPr>
      </w:pPr>
      <w:r>
        <w:rPr>
          <w:bCs/>
        </w:rPr>
        <w:t>117</w:t>
      </w:r>
      <w:r w:rsidR="00A174E5" w:rsidRPr="00A174E5">
        <w:rPr>
          <w:bCs/>
        </w:rPr>
        <w:t>.6</w:t>
      </w:r>
      <w:bookmarkStart w:id="0" w:name="_Hlk172881797"/>
      <w:r w:rsidR="00A174E5">
        <w:rPr>
          <w:bCs/>
        </w:rPr>
        <w:tab/>
      </w:r>
      <w:r w:rsidR="00A174E5" w:rsidRPr="00A174E5">
        <w:rPr>
          <w:bCs/>
        </w:rPr>
        <w:t>Supported</w:t>
      </w:r>
      <w:bookmarkEnd w:id="0"/>
    </w:p>
    <w:p w14:paraId="2C9CA177" w14:textId="378F3F5E" w:rsidR="00A174E5" w:rsidRDefault="00EC4F6C" w:rsidP="006E4D00">
      <w:pPr>
        <w:pStyle w:val="SingleTxtG"/>
        <w:tabs>
          <w:tab w:val="clear" w:pos="1701"/>
          <w:tab w:val="clear" w:pos="2268"/>
        </w:tabs>
        <w:ind w:firstLine="567"/>
        <w:rPr>
          <w:bCs/>
        </w:rPr>
      </w:pPr>
      <w:r>
        <w:rPr>
          <w:bCs/>
        </w:rPr>
        <w:t>117.</w:t>
      </w:r>
      <w:r w:rsidR="00A174E5" w:rsidRPr="00A174E5">
        <w:rPr>
          <w:bCs/>
        </w:rPr>
        <w:t>7</w:t>
      </w:r>
      <w:r w:rsidR="00A174E5">
        <w:rPr>
          <w:bCs/>
        </w:rPr>
        <w:tab/>
      </w:r>
      <w:r w:rsidR="00A174E5" w:rsidRPr="00A174E5">
        <w:rPr>
          <w:bCs/>
        </w:rPr>
        <w:t>Supported</w:t>
      </w:r>
    </w:p>
    <w:p w14:paraId="410C4DE6" w14:textId="30BE768C" w:rsidR="00A174E5" w:rsidRDefault="00EC4F6C" w:rsidP="006E4D00">
      <w:pPr>
        <w:pStyle w:val="SingleTxtG"/>
        <w:tabs>
          <w:tab w:val="clear" w:pos="1701"/>
          <w:tab w:val="clear" w:pos="2268"/>
        </w:tabs>
        <w:ind w:firstLine="567"/>
        <w:rPr>
          <w:bCs/>
        </w:rPr>
      </w:pPr>
      <w:r>
        <w:rPr>
          <w:bCs/>
        </w:rPr>
        <w:t>117.</w:t>
      </w:r>
      <w:r w:rsidR="00A174E5" w:rsidRPr="00A174E5">
        <w:rPr>
          <w:bCs/>
        </w:rPr>
        <w:t>8</w:t>
      </w:r>
      <w:r w:rsidR="00A174E5">
        <w:rPr>
          <w:bCs/>
        </w:rPr>
        <w:tab/>
      </w:r>
      <w:r w:rsidR="00A174E5" w:rsidRPr="00A174E5">
        <w:rPr>
          <w:bCs/>
        </w:rPr>
        <w:t>Supported</w:t>
      </w:r>
    </w:p>
    <w:p w14:paraId="7E16749A" w14:textId="6730BE9B" w:rsidR="00A174E5" w:rsidRDefault="00EC4F6C" w:rsidP="006E4D00">
      <w:pPr>
        <w:pStyle w:val="SingleTxtG"/>
        <w:tabs>
          <w:tab w:val="clear" w:pos="1701"/>
          <w:tab w:val="clear" w:pos="2268"/>
        </w:tabs>
        <w:ind w:firstLine="567"/>
        <w:rPr>
          <w:bCs/>
        </w:rPr>
      </w:pPr>
      <w:r>
        <w:rPr>
          <w:bCs/>
        </w:rPr>
        <w:t>117.</w:t>
      </w:r>
      <w:r w:rsidR="00A174E5" w:rsidRPr="00A174E5">
        <w:rPr>
          <w:bCs/>
        </w:rPr>
        <w:t>9</w:t>
      </w:r>
      <w:r w:rsidR="00A174E5">
        <w:rPr>
          <w:bCs/>
        </w:rPr>
        <w:tab/>
      </w:r>
      <w:r w:rsidR="00A174E5" w:rsidRPr="00A174E5">
        <w:rPr>
          <w:bCs/>
        </w:rPr>
        <w:t>Supported</w:t>
      </w:r>
    </w:p>
    <w:p w14:paraId="450CA955" w14:textId="16D90829" w:rsidR="00A174E5" w:rsidRDefault="00EC4F6C" w:rsidP="006E4D00">
      <w:pPr>
        <w:pStyle w:val="SingleTxtG"/>
        <w:tabs>
          <w:tab w:val="clear" w:pos="1701"/>
          <w:tab w:val="clear" w:pos="2268"/>
        </w:tabs>
        <w:ind w:firstLine="567"/>
        <w:rPr>
          <w:bCs/>
        </w:rPr>
      </w:pPr>
      <w:r>
        <w:rPr>
          <w:bCs/>
        </w:rPr>
        <w:t>117.</w:t>
      </w:r>
      <w:r w:rsidR="00A174E5" w:rsidRPr="00A174E5">
        <w:rPr>
          <w:bCs/>
        </w:rPr>
        <w:t>10</w:t>
      </w:r>
      <w:r w:rsidR="00A174E5">
        <w:rPr>
          <w:bCs/>
        </w:rPr>
        <w:tab/>
      </w:r>
      <w:r w:rsidR="00A174E5" w:rsidRPr="00A174E5">
        <w:rPr>
          <w:bCs/>
        </w:rPr>
        <w:t>Supported</w:t>
      </w:r>
    </w:p>
    <w:p w14:paraId="7F5A7968" w14:textId="5FE2B33A" w:rsidR="006E4D00" w:rsidRDefault="00EC4F6C" w:rsidP="006E4D00">
      <w:pPr>
        <w:pStyle w:val="SingleTxtG"/>
        <w:tabs>
          <w:tab w:val="clear" w:pos="1701"/>
          <w:tab w:val="clear" w:pos="2268"/>
        </w:tabs>
        <w:ind w:firstLine="567"/>
        <w:rPr>
          <w:bCs/>
        </w:rPr>
      </w:pPr>
      <w:r>
        <w:rPr>
          <w:bCs/>
        </w:rPr>
        <w:t>117.</w:t>
      </w:r>
      <w:r w:rsidR="00A174E5" w:rsidRPr="00A174E5">
        <w:rPr>
          <w:bCs/>
        </w:rPr>
        <w:t>11</w:t>
      </w:r>
      <w:r w:rsidR="006E4D00">
        <w:rPr>
          <w:bCs/>
        </w:rPr>
        <w:tab/>
      </w:r>
      <w:r w:rsidR="00A174E5" w:rsidRPr="00A174E5">
        <w:rPr>
          <w:bCs/>
        </w:rPr>
        <w:t>Supported</w:t>
      </w:r>
    </w:p>
    <w:p w14:paraId="4485B81D" w14:textId="59A9FD8C" w:rsidR="006E4D00" w:rsidRDefault="00EC4F6C" w:rsidP="006E4D00">
      <w:pPr>
        <w:pStyle w:val="SingleTxtG"/>
        <w:tabs>
          <w:tab w:val="clear" w:pos="1701"/>
          <w:tab w:val="clear" w:pos="2268"/>
        </w:tabs>
        <w:ind w:firstLine="567"/>
        <w:rPr>
          <w:bCs/>
        </w:rPr>
      </w:pPr>
      <w:r>
        <w:rPr>
          <w:bCs/>
        </w:rPr>
        <w:t>117.</w:t>
      </w:r>
      <w:r w:rsidR="00A174E5" w:rsidRPr="00A174E5">
        <w:rPr>
          <w:bCs/>
        </w:rPr>
        <w:t>12</w:t>
      </w:r>
      <w:r w:rsidR="006E4D00">
        <w:rPr>
          <w:bCs/>
        </w:rPr>
        <w:tab/>
      </w:r>
      <w:r w:rsidR="00A174E5" w:rsidRPr="00A174E5">
        <w:rPr>
          <w:bCs/>
        </w:rPr>
        <w:t>Supported</w:t>
      </w:r>
    </w:p>
    <w:p w14:paraId="2E99539E" w14:textId="26639F9B" w:rsidR="006E4D00" w:rsidRDefault="00EC4F6C" w:rsidP="006E4D00">
      <w:pPr>
        <w:pStyle w:val="SingleTxtG"/>
        <w:tabs>
          <w:tab w:val="clear" w:pos="1701"/>
          <w:tab w:val="clear" w:pos="2268"/>
        </w:tabs>
        <w:ind w:firstLine="567"/>
        <w:rPr>
          <w:bCs/>
        </w:rPr>
      </w:pPr>
      <w:r>
        <w:rPr>
          <w:bCs/>
        </w:rPr>
        <w:t>117.</w:t>
      </w:r>
      <w:r w:rsidR="00A174E5" w:rsidRPr="00A174E5">
        <w:rPr>
          <w:bCs/>
        </w:rPr>
        <w:t>13</w:t>
      </w:r>
      <w:r w:rsidR="006E4D00">
        <w:rPr>
          <w:bCs/>
        </w:rPr>
        <w:tab/>
      </w:r>
      <w:r w:rsidR="00A174E5" w:rsidRPr="00A174E5">
        <w:rPr>
          <w:bCs/>
        </w:rPr>
        <w:t>Supported</w:t>
      </w:r>
    </w:p>
    <w:p w14:paraId="7AB6B6D5" w14:textId="1F9BEE33" w:rsidR="006E4D00" w:rsidRDefault="00EC4F6C" w:rsidP="006E4D00">
      <w:pPr>
        <w:pStyle w:val="SingleTxtG"/>
        <w:tabs>
          <w:tab w:val="clear" w:pos="1701"/>
          <w:tab w:val="clear" w:pos="2268"/>
        </w:tabs>
        <w:ind w:firstLine="567"/>
        <w:rPr>
          <w:bCs/>
        </w:rPr>
      </w:pPr>
      <w:r>
        <w:rPr>
          <w:bCs/>
        </w:rPr>
        <w:t>117.</w:t>
      </w:r>
      <w:r w:rsidR="00A174E5" w:rsidRPr="00A174E5">
        <w:rPr>
          <w:bCs/>
        </w:rPr>
        <w:t>14</w:t>
      </w:r>
      <w:r w:rsidR="006E4D00">
        <w:rPr>
          <w:bCs/>
        </w:rPr>
        <w:tab/>
      </w:r>
      <w:r w:rsidR="00A174E5" w:rsidRPr="00A174E5">
        <w:rPr>
          <w:bCs/>
        </w:rPr>
        <w:t>Supported</w:t>
      </w:r>
    </w:p>
    <w:p w14:paraId="6F0BF23D" w14:textId="7C3F8485" w:rsidR="006E4D00" w:rsidRDefault="00EC4F6C" w:rsidP="006E4D00">
      <w:pPr>
        <w:pStyle w:val="SingleTxtG"/>
        <w:tabs>
          <w:tab w:val="clear" w:pos="1701"/>
          <w:tab w:val="clear" w:pos="2268"/>
        </w:tabs>
        <w:ind w:firstLine="567"/>
        <w:rPr>
          <w:bCs/>
        </w:rPr>
      </w:pPr>
      <w:r>
        <w:rPr>
          <w:bCs/>
        </w:rPr>
        <w:t>117.</w:t>
      </w:r>
      <w:r w:rsidR="00A174E5" w:rsidRPr="00A174E5">
        <w:rPr>
          <w:bCs/>
        </w:rPr>
        <w:t>15</w:t>
      </w:r>
      <w:r w:rsidR="006E4D00">
        <w:rPr>
          <w:bCs/>
        </w:rPr>
        <w:tab/>
      </w:r>
      <w:r w:rsidR="00A174E5" w:rsidRPr="00A174E5">
        <w:rPr>
          <w:bCs/>
        </w:rPr>
        <w:t>Supported</w:t>
      </w:r>
    </w:p>
    <w:p w14:paraId="6CF29086" w14:textId="44E69ADC" w:rsidR="006E4D00" w:rsidRDefault="00EC4F6C" w:rsidP="006E4D00">
      <w:pPr>
        <w:pStyle w:val="SingleTxtG"/>
        <w:tabs>
          <w:tab w:val="clear" w:pos="1701"/>
          <w:tab w:val="clear" w:pos="2268"/>
        </w:tabs>
        <w:ind w:firstLine="567"/>
        <w:rPr>
          <w:bCs/>
        </w:rPr>
      </w:pPr>
      <w:r>
        <w:rPr>
          <w:bCs/>
        </w:rPr>
        <w:t>117.</w:t>
      </w:r>
      <w:r w:rsidR="00A174E5" w:rsidRPr="00A174E5">
        <w:rPr>
          <w:bCs/>
        </w:rPr>
        <w:t>16</w:t>
      </w:r>
      <w:r w:rsidR="006E4D00">
        <w:rPr>
          <w:bCs/>
        </w:rPr>
        <w:tab/>
      </w:r>
      <w:r w:rsidR="00A174E5" w:rsidRPr="00A174E5">
        <w:rPr>
          <w:bCs/>
        </w:rPr>
        <w:t>Supported</w:t>
      </w:r>
    </w:p>
    <w:p w14:paraId="4496CBA9" w14:textId="03E120AF" w:rsidR="00B41318" w:rsidRDefault="00EC4F6C" w:rsidP="00B41318">
      <w:pPr>
        <w:pStyle w:val="SingleTxtG"/>
        <w:tabs>
          <w:tab w:val="clear" w:pos="1701"/>
          <w:tab w:val="clear" w:pos="2268"/>
        </w:tabs>
        <w:ind w:firstLine="567"/>
        <w:rPr>
          <w:bCs/>
        </w:rPr>
      </w:pPr>
      <w:r>
        <w:rPr>
          <w:bCs/>
        </w:rPr>
        <w:t>117.</w:t>
      </w:r>
      <w:r w:rsidR="00A174E5" w:rsidRPr="00A174E5">
        <w:rPr>
          <w:bCs/>
        </w:rPr>
        <w:t>18</w:t>
      </w:r>
      <w:r w:rsidR="006E4D00">
        <w:rPr>
          <w:bCs/>
        </w:rPr>
        <w:tab/>
      </w:r>
      <w:r w:rsidR="00A174E5" w:rsidRPr="00A174E5">
        <w:rPr>
          <w:bCs/>
        </w:rPr>
        <w:t>Supported</w:t>
      </w:r>
    </w:p>
    <w:p w14:paraId="4A5BBEC9" w14:textId="5F0DE58A" w:rsidR="00B41318" w:rsidRDefault="00EC4F6C" w:rsidP="00B41318">
      <w:pPr>
        <w:pStyle w:val="SingleTxtG"/>
        <w:tabs>
          <w:tab w:val="clear" w:pos="1701"/>
          <w:tab w:val="clear" w:pos="2268"/>
        </w:tabs>
        <w:ind w:firstLine="567"/>
        <w:rPr>
          <w:bCs/>
        </w:rPr>
      </w:pPr>
      <w:r>
        <w:rPr>
          <w:bCs/>
        </w:rPr>
        <w:t>117.</w:t>
      </w:r>
      <w:r w:rsidR="00A174E5" w:rsidRPr="00A174E5">
        <w:rPr>
          <w:bCs/>
        </w:rPr>
        <w:t>19</w:t>
      </w:r>
      <w:r w:rsidR="00B41318">
        <w:rPr>
          <w:bCs/>
        </w:rPr>
        <w:tab/>
      </w:r>
      <w:r w:rsidR="00A174E5" w:rsidRPr="00A174E5">
        <w:rPr>
          <w:bCs/>
        </w:rPr>
        <w:t>Supported</w:t>
      </w:r>
    </w:p>
    <w:p w14:paraId="38F1354B" w14:textId="33BF47F4" w:rsidR="00B41318" w:rsidRDefault="00EC4F6C" w:rsidP="00B41318">
      <w:pPr>
        <w:pStyle w:val="SingleTxtG"/>
        <w:tabs>
          <w:tab w:val="clear" w:pos="1701"/>
          <w:tab w:val="clear" w:pos="2268"/>
        </w:tabs>
        <w:ind w:firstLine="567"/>
        <w:rPr>
          <w:bCs/>
        </w:rPr>
      </w:pPr>
      <w:r>
        <w:rPr>
          <w:bCs/>
        </w:rPr>
        <w:t>117.</w:t>
      </w:r>
      <w:r w:rsidR="00A174E5" w:rsidRPr="00A174E5">
        <w:rPr>
          <w:bCs/>
        </w:rPr>
        <w:t>20</w:t>
      </w:r>
      <w:r w:rsidR="00B41318">
        <w:rPr>
          <w:bCs/>
        </w:rPr>
        <w:tab/>
      </w:r>
      <w:r w:rsidR="00A174E5" w:rsidRPr="00A174E5">
        <w:rPr>
          <w:bCs/>
        </w:rPr>
        <w:t>Supported</w:t>
      </w:r>
    </w:p>
    <w:p w14:paraId="6A621311" w14:textId="1F6EEF24" w:rsidR="004458CF" w:rsidRDefault="00EC4F6C" w:rsidP="004458CF">
      <w:pPr>
        <w:pStyle w:val="SingleTxtG"/>
        <w:tabs>
          <w:tab w:val="clear" w:pos="1701"/>
          <w:tab w:val="clear" w:pos="2268"/>
        </w:tabs>
        <w:ind w:firstLine="567"/>
        <w:rPr>
          <w:bCs/>
        </w:rPr>
      </w:pPr>
      <w:r>
        <w:rPr>
          <w:bCs/>
        </w:rPr>
        <w:t>117.</w:t>
      </w:r>
      <w:r w:rsidR="00A174E5" w:rsidRPr="00A174E5">
        <w:rPr>
          <w:bCs/>
        </w:rPr>
        <w:t>21</w:t>
      </w:r>
      <w:r w:rsidR="00B41318">
        <w:rPr>
          <w:bCs/>
        </w:rPr>
        <w:tab/>
      </w:r>
      <w:r w:rsidR="00A174E5" w:rsidRPr="00A174E5">
        <w:rPr>
          <w:bCs/>
        </w:rPr>
        <w:t>Supported</w:t>
      </w:r>
    </w:p>
    <w:p w14:paraId="63F4921F" w14:textId="05E8773A" w:rsidR="00FE3476" w:rsidRDefault="00EC4F6C" w:rsidP="00FE3476">
      <w:pPr>
        <w:pStyle w:val="SingleTxtG"/>
        <w:tabs>
          <w:tab w:val="clear" w:pos="1701"/>
          <w:tab w:val="clear" w:pos="2268"/>
        </w:tabs>
        <w:ind w:firstLine="567"/>
        <w:rPr>
          <w:bCs/>
        </w:rPr>
      </w:pPr>
      <w:r>
        <w:rPr>
          <w:bCs/>
        </w:rPr>
        <w:t>117.</w:t>
      </w:r>
      <w:r w:rsidR="00A174E5" w:rsidRPr="00A174E5">
        <w:rPr>
          <w:bCs/>
        </w:rPr>
        <w:t>22</w:t>
      </w:r>
      <w:r w:rsidR="004458CF">
        <w:rPr>
          <w:bCs/>
        </w:rPr>
        <w:tab/>
      </w:r>
      <w:r w:rsidR="00A174E5" w:rsidRPr="00A174E5">
        <w:rPr>
          <w:bCs/>
        </w:rPr>
        <w:t>Supported</w:t>
      </w:r>
    </w:p>
    <w:p w14:paraId="3019A207" w14:textId="2BE306BD" w:rsidR="00FE3476" w:rsidRDefault="00EC4F6C" w:rsidP="00FE3476">
      <w:pPr>
        <w:pStyle w:val="SingleTxtG"/>
        <w:tabs>
          <w:tab w:val="clear" w:pos="1701"/>
          <w:tab w:val="clear" w:pos="2268"/>
        </w:tabs>
        <w:ind w:firstLine="567"/>
        <w:rPr>
          <w:bCs/>
        </w:rPr>
      </w:pPr>
      <w:r>
        <w:rPr>
          <w:bCs/>
        </w:rPr>
        <w:t>117.</w:t>
      </w:r>
      <w:r w:rsidR="00A174E5" w:rsidRPr="00A174E5">
        <w:rPr>
          <w:bCs/>
        </w:rPr>
        <w:t>23</w:t>
      </w:r>
      <w:r w:rsidR="00FE3476">
        <w:rPr>
          <w:bCs/>
        </w:rPr>
        <w:tab/>
      </w:r>
      <w:r w:rsidR="00A174E5" w:rsidRPr="00A174E5">
        <w:rPr>
          <w:bCs/>
        </w:rPr>
        <w:t>Supported</w:t>
      </w:r>
    </w:p>
    <w:p w14:paraId="08BB2AE7" w14:textId="1E790720" w:rsidR="00FE3476" w:rsidRDefault="00EC4F6C" w:rsidP="00FE3476">
      <w:pPr>
        <w:pStyle w:val="SingleTxtG"/>
        <w:tabs>
          <w:tab w:val="clear" w:pos="1701"/>
          <w:tab w:val="clear" w:pos="2268"/>
        </w:tabs>
        <w:ind w:firstLine="567"/>
        <w:rPr>
          <w:bCs/>
        </w:rPr>
      </w:pPr>
      <w:r>
        <w:rPr>
          <w:bCs/>
        </w:rPr>
        <w:t>117.</w:t>
      </w:r>
      <w:r w:rsidR="00A174E5" w:rsidRPr="00A174E5">
        <w:rPr>
          <w:bCs/>
        </w:rPr>
        <w:t>24</w:t>
      </w:r>
      <w:r w:rsidR="00FE3476">
        <w:rPr>
          <w:bCs/>
        </w:rPr>
        <w:tab/>
      </w:r>
      <w:r w:rsidR="00A174E5" w:rsidRPr="00A174E5">
        <w:rPr>
          <w:bCs/>
        </w:rPr>
        <w:t>Supported</w:t>
      </w:r>
    </w:p>
    <w:p w14:paraId="58A1D294" w14:textId="0BB63F41" w:rsidR="00FE3476" w:rsidRDefault="00EC4F6C" w:rsidP="00FE3476">
      <w:pPr>
        <w:pStyle w:val="SingleTxtG"/>
        <w:tabs>
          <w:tab w:val="clear" w:pos="1701"/>
          <w:tab w:val="clear" w:pos="2268"/>
        </w:tabs>
        <w:ind w:firstLine="567"/>
        <w:rPr>
          <w:bCs/>
        </w:rPr>
      </w:pPr>
      <w:r>
        <w:rPr>
          <w:bCs/>
        </w:rPr>
        <w:t>117.</w:t>
      </w:r>
      <w:r w:rsidR="00A174E5" w:rsidRPr="00A174E5">
        <w:rPr>
          <w:bCs/>
        </w:rPr>
        <w:t>25</w:t>
      </w:r>
      <w:r w:rsidR="00FE3476">
        <w:rPr>
          <w:bCs/>
        </w:rPr>
        <w:tab/>
      </w:r>
      <w:r w:rsidR="00A174E5" w:rsidRPr="00A174E5">
        <w:rPr>
          <w:bCs/>
        </w:rPr>
        <w:t>Supported</w:t>
      </w:r>
    </w:p>
    <w:p w14:paraId="579FF553" w14:textId="097D66AA" w:rsidR="00FE3476" w:rsidRDefault="00EC4F6C" w:rsidP="00FE3476">
      <w:pPr>
        <w:pStyle w:val="SingleTxtG"/>
        <w:tabs>
          <w:tab w:val="clear" w:pos="1701"/>
          <w:tab w:val="clear" w:pos="2268"/>
        </w:tabs>
        <w:ind w:firstLine="567"/>
        <w:rPr>
          <w:bCs/>
        </w:rPr>
      </w:pPr>
      <w:r>
        <w:rPr>
          <w:bCs/>
        </w:rPr>
        <w:t>117.</w:t>
      </w:r>
      <w:r w:rsidR="00A174E5" w:rsidRPr="00A174E5">
        <w:rPr>
          <w:bCs/>
        </w:rPr>
        <w:t>26</w:t>
      </w:r>
      <w:r w:rsidR="00FE3476">
        <w:rPr>
          <w:bCs/>
        </w:rPr>
        <w:tab/>
      </w:r>
      <w:r w:rsidR="00A174E5" w:rsidRPr="00A174E5">
        <w:rPr>
          <w:bCs/>
        </w:rPr>
        <w:t>Supported</w:t>
      </w:r>
    </w:p>
    <w:p w14:paraId="0D5088CD" w14:textId="45F7AC5D" w:rsidR="00FE3476" w:rsidRDefault="00EC4F6C" w:rsidP="00FE3476">
      <w:pPr>
        <w:pStyle w:val="SingleTxtG"/>
        <w:tabs>
          <w:tab w:val="clear" w:pos="1701"/>
          <w:tab w:val="clear" w:pos="2268"/>
        </w:tabs>
        <w:ind w:firstLine="567"/>
        <w:rPr>
          <w:bCs/>
        </w:rPr>
      </w:pPr>
      <w:r>
        <w:rPr>
          <w:bCs/>
        </w:rPr>
        <w:t>117.</w:t>
      </w:r>
      <w:r w:rsidR="00A174E5" w:rsidRPr="00A174E5">
        <w:rPr>
          <w:bCs/>
        </w:rPr>
        <w:t>27</w:t>
      </w:r>
      <w:r w:rsidR="00FE3476">
        <w:rPr>
          <w:bCs/>
        </w:rPr>
        <w:tab/>
      </w:r>
      <w:r w:rsidR="00A174E5" w:rsidRPr="00A174E5">
        <w:rPr>
          <w:bCs/>
        </w:rPr>
        <w:t>Supported</w:t>
      </w:r>
    </w:p>
    <w:p w14:paraId="2814B768" w14:textId="0ADD202A" w:rsidR="00FE3476" w:rsidRDefault="00EC4F6C" w:rsidP="00FE3476">
      <w:pPr>
        <w:pStyle w:val="SingleTxtG"/>
        <w:tabs>
          <w:tab w:val="clear" w:pos="1701"/>
          <w:tab w:val="clear" w:pos="2268"/>
        </w:tabs>
        <w:ind w:firstLine="567"/>
        <w:rPr>
          <w:bCs/>
        </w:rPr>
      </w:pPr>
      <w:r>
        <w:rPr>
          <w:bCs/>
        </w:rPr>
        <w:t>117.</w:t>
      </w:r>
      <w:r w:rsidR="00A174E5" w:rsidRPr="00A174E5">
        <w:rPr>
          <w:bCs/>
        </w:rPr>
        <w:t>28</w:t>
      </w:r>
      <w:r w:rsidR="00FE3476">
        <w:rPr>
          <w:bCs/>
        </w:rPr>
        <w:tab/>
      </w:r>
      <w:r w:rsidR="00A174E5" w:rsidRPr="00A174E5">
        <w:rPr>
          <w:bCs/>
        </w:rPr>
        <w:t>Supported</w:t>
      </w:r>
    </w:p>
    <w:p w14:paraId="15B04512" w14:textId="69BF7273" w:rsidR="00FE3476" w:rsidRDefault="00EC4F6C" w:rsidP="00FE3476">
      <w:pPr>
        <w:pStyle w:val="SingleTxtG"/>
        <w:tabs>
          <w:tab w:val="clear" w:pos="1701"/>
          <w:tab w:val="clear" w:pos="2268"/>
        </w:tabs>
        <w:ind w:firstLine="567"/>
        <w:rPr>
          <w:bCs/>
        </w:rPr>
      </w:pPr>
      <w:r>
        <w:rPr>
          <w:bCs/>
        </w:rPr>
        <w:t>117.</w:t>
      </w:r>
      <w:r w:rsidR="00A174E5" w:rsidRPr="00A174E5">
        <w:rPr>
          <w:bCs/>
        </w:rPr>
        <w:t>31</w:t>
      </w:r>
      <w:r w:rsidR="00FE3476">
        <w:rPr>
          <w:bCs/>
        </w:rPr>
        <w:tab/>
      </w:r>
      <w:r w:rsidR="00A174E5" w:rsidRPr="00A174E5">
        <w:rPr>
          <w:bCs/>
        </w:rPr>
        <w:t>Supported</w:t>
      </w:r>
    </w:p>
    <w:p w14:paraId="5547D3F7" w14:textId="5E871E90" w:rsidR="000F7E87" w:rsidRDefault="00EC4F6C" w:rsidP="000F7E87">
      <w:pPr>
        <w:pStyle w:val="SingleTxtG"/>
        <w:tabs>
          <w:tab w:val="clear" w:pos="1701"/>
          <w:tab w:val="clear" w:pos="2268"/>
        </w:tabs>
        <w:ind w:firstLine="567"/>
        <w:rPr>
          <w:bCs/>
        </w:rPr>
      </w:pPr>
      <w:r>
        <w:rPr>
          <w:bCs/>
        </w:rPr>
        <w:t>117.</w:t>
      </w:r>
      <w:r w:rsidR="00A174E5" w:rsidRPr="00A174E5">
        <w:rPr>
          <w:bCs/>
        </w:rPr>
        <w:t>32</w:t>
      </w:r>
      <w:r w:rsidR="000F7E87">
        <w:rPr>
          <w:bCs/>
        </w:rPr>
        <w:tab/>
      </w:r>
      <w:r w:rsidR="00A174E5" w:rsidRPr="00A174E5">
        <w:rPr>
          <w:bCs/>
        </w:rPr>
        <w:t>Supported</w:t>
      </w:r>
    </w:p>
    <w:p w14:paraId="188BED81" w14:textId="6DA6B387" w:rsidR="000F7E87" w:rsidRDefault="00EC4F6C" w:rsidP="000F7E87">
      <w:pPr>
        <w:pStyle w:val="SingleTxtG"/>
        <w:tabs>
          <w:tab w:val="clear" w:pos="1701"/>
          <w:tab w:val="clear" w:pos="2268"/>
        </w:tabs>
        <w:ind w:firstLine="567"/>
        <w:rPr>
          <w:bCs/>
        </w:rPr>
      </w:pPr>
      <w:r>
        <w:rPr>
          <w:bCs/>
        </w:rPr>
        <w:t>117.</w:t>
      </w:r>
      <w:r w:rsidR="00A174E5" w:rsidRPr="00A174E5">
        <w:rPr>
          <w:bCs/>
        </w:rPr>
        <w:t>33</w:t>
      </w:r>
      <w:r w:rsidR="000F7E87">
        <w:rPr>
          <w:bCs/>
        </w:rPr>
        <w:tab/>
      </w:r>
      <w:r w:rsidR="00A174E5" w:rsidRPr="00A174E5">
        <w:rPr>
          <w:bCs/>
        </w:rPr>
        <w:t>Supported</w:t>
      </w:r>
    </w:p>
    <w:p w14:paraId="3469F9D1" w14:textId="1A509B0F" w:rsidR="000F7E87" w:rsidRDefault="00EC4F6C" w:rsidP="000F7E87">
      <w:pPr>
        <w:pStyle w:val="SingleTxtG"/>
        <w:tabs>
          <w:tab w:val="clear" w:pos="1701"/>
          <w:tab w:val="clear" w:pos="2268"/>
        </w:tabs>
        <w:ind w:firstLine="567"/>
        <w:rPr>
          <w:bCs/>
        </w:rPr>
      </w:pPr>
      <w:r>
        <w:rPr>
          <w:bCs/>
        </w:rPr>
        <w:t>117.</w:t>
      </w:r>
      <w:r w:rsidR="00A174E5" w:rsidRPr="00A174E5">
        <w:rPr>
          <w:bCs/>
        </w:rPr>
        <w:t>34</w:t>
      </w:r>
      <w:r w:rsidR="000F7E87">
        <w:rPr>
          <w:bCs/>
        </w:rPr>
        <w:tab/>
      </w:r>
      <w:r w:rsidR="00A174E5" w:rsidRPr="00A174E5">
        <w:rPr>
          <w:bCs/>
        </w:rPr>
        <w:t>Supported</w:t>
      </w:r>
    </w:p>
    <w:p w14:paraId="62EE1138" w14:textId="77431E47" w:rsidR="000F7E87" w:rsidRDefault="00EC4F6C" w:rsidP="000F7E87">
      <w:pPr>
        <w:pStyle w:val="SingleTxtG"/>
        <w:tabs>
          <w:tab w:val="clear" w:pos="1701"/>
          <w:tab w:val="clear" w:pos="2268"/>
        </w:tabs>
        <w:ind w:firstLine="567"/>
        <w:rPr>
          <w:bCs/>
        </w:rPr>
      </w:pPr>
      <w:r>
        <w:rPr>
          <w:bCs/>
        </w:rPr>
        <w:t>117.</w:t>
      </w:r>
      <w:r w:rsidR="00A174E5" w:rsidRPr="00A174E5">
        <w:rPr>
          <w:bCs/>
        </w:rPr>
        <w:t>35</w:t>
      </w:r>
      <w:r w:rsidR="000F7E87">
        <w:rPr>
          <w:bCs/>
        </w:rPr>
        <w:tab/>
      </w:r>
      <w:r w:rsidR="00A174E5" w:rsidRPr="00A174E5">
        <w:rPr>
          <w:bCs/>
        </w:rPr>
        <w:t>Supported</w:t>
      </w:r>
    </w:p>
    <w:p w14:paraId="4D6CBCCF" w14:textId="053BCB30" w:rsidR="000F7E87" w:rsidRDefault="00EC4F6C" w:rsidP="000F7E87">
      <w:pPr>
        <w:pStyle w:val="SingleTxtG"/>
        <w:tabs>
          <w:tab w:val="clear" w:pos="1701"/>
          <w:tab w:val="clear" w:pos="2268"/>
        </w:tabs>
        <w:ind w:firstLine="567"/>
        <w:rPr>
          <w:bCs/>
        </w:rPr>
      </w:pPr>
      <w:r>
        <w:rPr>
          <w:bCs/>
        </w:rPr>
        <w:t>117.</w:t>
      </w:r>
      <w:r w:rsidR="00A174E5" w:rsidRPr="00A174E5">
        <w:rPr>
          <w:bCs/>
        </w:rPr>
        <w:t>36</w:t>
      </w:r>
      <w:r w:rsidR="000F7E87">
        <w:rPr>
          <w:bCs/>
        </w:rPr>
        <w:tab/>
      </w:r>
      <w:r w:rsidR="00A174E5" w:rsidRPr="00A174E5">
        <w:rPr>
          <w:bCs/>
        </w:rPr>
        <w:t>Supported</w:t>
      </w:r>
    </w:p>
    <w:p w14:paraId="11FCD828" w14:textId="19F0C6BF" w:rsidR="000F7E87" w:rsidRDefault="00EC4F6C" w:rsidP="000F7E87">
      <w:pPr>
        <w:pStyle w:val="SingleTxtG"/>
        <w:tabs>
          <w:tab w:val="clear" w:pos="1701"/>
          <w:tab w:val="clear" w:pos="2268"/>
        </w:tabs>
        <w:ind w:firstLine="567"/>
        <w:rPr>
          <w:bCs/>
        </w:rPr>
      </w:pPr>
      <w:r>
        <w:rPr>
          <w:bCs/>
        </w:rPr>
        <w:t>117.</w:t>
      </w:r>
      <w:r w:rsidR="00A174E5" w:rsidRPr="00A174E5">
        <w:rPr>
          <w:bCs/>
        </w:rPr>
        <w:t>37</w:t>
      </w:r>
      <w:r w:rsidR="000F7E87">
        <w:rPr>
          <w:bCs/>
        </w:rPr>
        <w:tab/>
      </w:r>
      <w:r w:rsidR="00A174E5" w:rsidRPr="00A174E5">
        <w:rPr>
          <w:bCs/>
        </w:rPr>
        <w:t>Supported</w:t>
      </w:r>
    </w:p>
    <w:p w14:paraId="74C600DF" w14:textId="74A79AB0" w:rsidR="000F7E87" w:rsidRDefault="00EC4F6C" w:rsidP="000F7E87">
      <w:pPr>
        <w:pStyle w:val="SingleTxtG"/>
        <w:tabs>
          <w:tab w:val="clear" w:pos="1701"/>
          <w:tab w:val="clear" w:pos="2268"/>
        </w:tabs>
        <w:ind w:firstLine="567"/>
        <w:rPr>
          <w:bCs/>
        </w:rPr>
      </w:pPr>
      <w:r>
        <w:rPr>
          <w:bCs/>
        </w:rPr>
        <w:t>117.</w:t>
      </w:r>
      <w:r w:rsidR="00A174E5" w:rsidRPr="00A174E5">
        <w:rPr>
          <w:bCs/>
        </w:rPr>
        <w:t>38</w:t>
      </w:r>
      <w:r w:rsidR="000F7E87">
        <w:rPr>
          <w:bCs/>
        </w:rPr>
        <w:tab/>
      </w:r>
      <w:r w:rsidR="00A174E5" w:rsidRPr="00A174E5">
        <w:rPr>
          <w:bCs/>
        </w:rPr>
        <w:t>Supported</w:t>
      </w:r>
    </w:p>
    <w:p w14:paraId="0D7FC00E" w14:textId="0A5D273E" w:rsidR="000F7E87" w:rsidRDefault="00EC4F6C" w:rsidP="000F7E87">
      <w:pPr>
        <w:pStyle w:val="SingleTxtG"/>
        <w:tabs>
          <w:tab w:val="clear" w:pos="1701"/>
          <w:tab w:val="clear" w:pos="2268"/>
        </w:tabs>
        <w:ind w:firstLine="567"/>
        <w:rPr>
          <w:bCs/>
        </w:rPr>
      </w:pPr>
      <w:r>
        <w:rPr>
          <w:bCs/>
        </w:rPr>
        <w:t>117.</w:t>
      </w:r>
      <w:r w:rsidR="00A174E5" w:rsidRPr="00A174E5">
        <w:rPr>
          <w:bCs/>
        </w:rPr>
        <w:t>39</w:t>
      </w:r>
      <w:r w:rsidR="000F7E87">
        <w:rPr>
          <w:bCs/>
        </w:rPr>
        <w:tab/>
      </w:r>
      <w:r w:rsidR="00A174E5" w:rsidRPr="00A174E5">
        <w:rPr>
          <w:bCs/>
        </w:rPr>
        <w:t>Supported</w:t>
      </w:r>
    </w:p>
    <w:p w14:paraId="3FECCF05" w14:textId="35767026" w:rsidR="000F7E87" w:rsidRDefault="00EC4F6C" w:rsidP="000F7E87">
      <w:pPr>
        <w:pStyle w:val="SingleTxtG"/>
        <w:tabs>
          <w:tab w:val="clear" w:pos="1701"/>
          <w:tab w:val="clear" w:pos="2268"/>
        </w:tabs>
        <w:ind w:firstLine="567"/>
        <w:rPr>
          <w:bCs/>
        </w:rPr>
      </w:pPr>
      <w:r>
        <w:rPr>
          <w:bCs/>
        </w:rPr>
        <w:t>117.</w:t>
      </w:r>
      <w:r w:rsidR="00A174E5" w:rsidRPr="00A174E5">
        <w:rPr>
          <w:bCs/>
        </w:rPr>
        <w:t>40</w:t>
      </w:r>
      <w:r w:rsidR="000F7E87">
        <w:rPr>
          <w:bCs/>
        </w:rPr>
        <w:tab/>
      </w:r>
      <w:r w:rsidR="00A174E5" w:rsidRPr="00A174E5">
        <w:rPr>
          <w:bCs/>
        </w:rPr>
        <w:t>Supported</w:t>
      </w:r>
    </w:p>
    <w:p w14:paraId="19CF841B" w14:textId="2D0F50A8" w:rsidR="000F7E87" w:rsidRDefault="00EC4F6C" w:rsidP="000F7E87">
      <w:pPr>
        <w:pStyle w:val="SingleTxtG"/>
        <w:tabs>
          <w:tab w:val="clear" w:pos="1701"/>
          <w:tab w:val="clear" w:pos="2268"/>
        </w:tabs>
        <w:ind w:firstLine="567"/>
        <w:rPr>
          <w:bCs/>
        </w:rPr>
      </w:pPr>
      <w:r>
        <w:rPr>
          <w:bCs/>
        </w:rPr>
        <w:t>117.</w:t>
      </w:r>
      <w:r w:rsidR="00A174E5" w:rsidRPr="00A174E5">
        <w:rPr>
          <w:bCs/>
        </w:rPr>
        <w:t>41</w:t>
      </w:r>
      <w:r w:rsidR="000F7E87">
        <w:rPr>
          <w:bCs/>
        </w:rPr>
        <w:tab/>
      </w:r>
      <w:r w:rsidR="00A174E5" w:rsidRPr="00A174E5">
        <w:rPr>
          <w:bCs/>
        </w:rPr>
        <w:t>Supported</w:t>
      </w:r>
    </w:p>
    <w:p w14:paraId="55A0E130" w14:textId="7A576D6F" w:rsidR="000F7E87" w:rsidRDefault="00EC4F6C" w:rsidP="000F7E87">
      <w:pPr>
        <w:pStyle w:val="SingleTxtG"/>
        <w:tabs>
          <w:tab w:val="clear" w:pos="1701"/>
          <w:tab w:val="clear" w:pos="2268"/>
        </w:tabs>
        <w:ind w:firstLine="567"/>
        <w:rPr>
          <w:bCs/>
        </w:rPr>
      </w:pPr>
      <w:r>
        <w:rPr>
          <w:bCs/>
        </w:rPr>
        <w:t>117.</w:t>
      </w:r>
      <w:r w:rsidR="00A174E5" w:rsidRPr="00A174E5">
        <w:rPr>
          <w:bCs/>
        </w:rPr>
        <w:t>42</w:t>
      </w:r>
      <w:r w:rsidR="000F7E87">
        <w:rPr>
          <w:bCs/>
        </w:rPr>
        <w:tab/>
      </w:r>
      <w:r w:rsidR="00A174E5" w:rsidRPr="00A174E5">
        <w:rPr>
          <w:bCs/>
        </w:rPr>
        <w:t>Supported</w:t>
      </w:r>
    </w:p>
    <w:p w14:paraId="721A0190" w14:textId="458D788E" w:rsidR="000F7E87" w:rsidRDefault="00EC4F6C" w:rsidP="000F7E87">
      <w:pPr>
        <w:pStyle w:val="SingleTxtG"/>
        <w:tabs>
          <w:tab w:val="clear" w:pos="1701"/>
          <w:tab w:val="clear" w:pos="2268"/>
        </w:tabs>
        <w:ind w:firstLine="567"/>
        <w:rPr>
          <w:bCs/>
        </w:rPr>
      </w:pPr>
      <w:r>
        <w:rPr>
          <w:bCs/>
        </w:rPr>
        <w:t>117.</w:t>
      </w:r>
      <w:r w:rsidR="00A174E5" w:rsidRPr="00A174E5">
        <w:rPr>
          <w:bCs/>
        </w:rPr>
        <w:t>43</w:t>
      </w:r>
      <w:r w:rsidR="000F7E87">
        <w:rPr>
          <w:bCs/>
        </w:rPr>
        <w:tab/>
      </w:r>
      <w:r w:rsidR="00A174E5" w:rsidRPr="00A174E5">
        <w:rPr>
          <w:bCs/>
        </w:rPr>
        <w:t>Supported</w:t>
      </w:r>
    </w:p>
    <w:p w14:paraId="605D01BC" w14:textId="1CC10006" w:rsidR="000F7E87" w:rsidRDefault="00EC4F6C" w:rsidP="000F7E87">
      <w:pPr>
        <w:pStyle w:val="SingleTxtG"/>
        <w:tabs>
          <w:tab w:val="clear" w:pos="1701"/>
          <w:tab w:val="clear" w:pos="2268"/>
        </w:tabs>
        <w:ind w:firstLine="567"/>
        <w:rPr>
          <w:bCs/>
        </w:rPr>
      </w:pPr>
      <w:r>
        <w:rPr>
          <w:bCs/>
        </w:rPr>
        <w:lastRenderedPageBreak/>
        <w:t>117.</w:t>
      </w:r>
      <w:r w:rsidR="00A174E5" w:rsidRPr="00A174E5">
        <w:rPr>
          <w:bCs/>
        </w:rPr>
        <w:t>44</w:t>
      </w:r>
      <w:r w:rsidR="000F7E87">
        <w:rPr>
          <w:bCs/>
        </w:rPr>
        <w:tab/>
      </w:r>
      <w:r w:rsidR="00A174E5" w:rsidRPr="00A174E5">
        <w:rPr>
          <w:bCs/>
        </w:rPr>
        <w:t>Supported</w:t>
      </w:r>
    </w:p>
    <w:p w14:paraId="1D4EDCBA" w14:textId="04EDECDA" w:rsidR="000F7E87" w:rsidRDefault="00EC4F6C" w:rsidP="000F7E87">
      <w:pPr>
        <w:pStyle w:val="SingleTxtG"/>
        <w:tabs>
          <w:tab w:val="clear" w:pos="1701"/>
          <w:tab w:val="clear" w:pos="2268"/>
        </w:tabs>
        <w:ind w:firstLine="567"/>
        <w:rPr>
          <w:bCs/>
        </w:rPr>
      </w:pPr>
      <w:r>
        <w:rPr>
          <w:bCs/>
        </w:rPr>
        <w:t>117.</w:t>
      </w:r>
      <w:r w:rsidR="00A174E5" w:rsidRPr="00A174E5">
        <w:rPr>
          <w:bCs/>
        </w:rPr>
        <w:t>45</w:t>
      </w:r>
      <w:r w:rsidR="000F7E87">
        <w:rPr>
          <w:bCs/>
        </w:rPr>
        <w:tab/>
      </w:r>
      <w:r w:rsidR="00A174E5" w:rsidRPr="00A174E5">
        <w:rPr>
          <w:bCs/>
        </w:rPr>
        <w:t>Supported</w:t>
      </w:r>
    </w:p>
    <w:p w14:paraId="617B58EE" w14:textId="525216A1" w:rsidR="000F7E87" w:rsidRDefault="00EC4F6C" w:rsidP="000F7E87">
      <w:pPr>
        <w:pStyle w:val="SingleTxtG"/>
        <w:tabs>
          <w:tab w:val="clear" w:pos="1701"/>
          <w:tab w:val="clear" w:pos="2268"/>
        </w:tabs>
        <w:ind w:firstLine="567"/>
        <w:rPr>
          <w:bCs/>
        </w:rPr>
      </w:pPr>
      <w:r>
        <w:rPr>
          <w:bCs/>
        </w:rPr>
        <w:t>117.</w:t>
      </w:r>
      <w:r w:rsidR="00A174E5" w:rsidRPr="00A174E5">
        <w:rPr>
          <w:bCs/>
        </w:rPr>
        <w:t>46</w:t>
      </w:r>
      <w:r w:rsidR="000F7E87">
        <w:rPr>
          <w:bCs/>
        </w:rPr>
        <w:tab/>
      </w:r>
      <w:r w:rsidR="00A174E5" w:rsidRPr="00A174E5">
        <w:rPr>
          <w:bCs/>
        </w:rPr>
        <w:t>Supported</w:t>
      </w:r>
    </w:p>
    <w:p w14:paraId="2F5BA9EF" w14:textId="19FF6F94" w:rsidR="000F7E87" w:rsidRDefault="00EC4F6C" w:rsidP="000F7E87">
      <w:pPr>
        <w:pStyle w:val="SingleTxtG"/>
        <w:tabs>
          <w:tab w:val="clear" w:pos="1701"/>
          <w:tab w:val="clear" w:pos="2268"/>
        </w:tabs>
        <w:ind w:firstLine="567"/>
        <w:rPr>
          <w:bCs/>
        </w:rPr>
      </w:pPr>
      <w:r>
        <w:rPr>
          <w:bCs/>
        </w:rPr>
        <w:t>117.</w:t>
      </w:r>
      <w:r w:rsidR="00A174E5" w:rsidRPr="00A174E5">
        <w:rPr>
          <w:bCs/>
        </w:rPr>
        <w:t>47</w:t>
      </w:r>
      <w:r w:rsidR="000F7E87">
        <w:rPr>
          <w:bCs/>
        </w:rPr>
        <w:tab/>
      </w:r>
      <w:r w:rsidR="00A174E5" w:rsidRPr="00A174E5">
        <w:rPr>
          <w:bCs/>
        </w:rPr>
        <w:t>Supported</w:t>
      </w:r>
    </w:p>
    <w:p w14:paraId="5CE29A39" w14:textId="78186D1C" w:rsidR="000F7E87" w:rsidRDefault="00EC4F6C" w:rsidP="000F7E87">
      <w:pPr>
        <w:pStyle w:val="SingleTxtG"/>
        <w:tabs>
          <w:tab w:val="clear" w:pos="1701"/>
          <w:tab w:val="clear" w:pos="2268"/>
        </w:tabs>
        <w:ind w:firstLine="567"/>
        <w:rPr>
          <w:bCs/>
        </w:rPr>
      </w:pPr>
      <w:r>
        <w:rPr>
          <w:bCs/>
        </w:rPr>
        <w:t>117.</w:t>
      </w:r>
      <w:r w:rsidR="00A174E5" w:rsidRPr="00A174E5">
        <w:rPr>
          <w:bCs/>
        </w:rPr>
        <w:t>48</w:t>
      </w:r>
      <w:r w:rsidR="000F7E87">
        <w:rPr>
          <w:bCs/>
        </w:rPr>
        <w:tab/>
      </w:r>
      <w:r w:rsidR="00A174E5" w:rsidRPr="00A174E5">
        <w:rPr>
          <w:bCs/>
        </w:rPr>
        <w:t>Supported</w:t>
      </w:r>
    </w:p>
    <w:p w14:paraId="6606DCB5" w14:textId="21E350DA" w:rsidR="000F7E87" w:rsidRDefault="00EC4F6C" w:rsidP="000F7E87">
      <w:pPr>
        <w:pStyle w:val="SingleTxtG"/>
        <w:tabs>
          <w:tab w:val="clear" w:pos="1701"/>
          <w:tab w:val="clear" w:pos="2268"/>
        </w:tabs>
        <w:ind w:firstLine="567"/>
        <w:rPr>
          <w:bCs/>
        </w:rPr>
      </w:pPr>
      <w:r>
        <w:rPr>
          <w:bCs/>
        </w:rPr>
        <w:t>117.</w:t>
      </w:r>
      <w:r w:rsidR="00A174E5" w:rsidRPr="00A174E5">
        <w:rPr>
          <w:bCs/>
        </w:rPr>
        <w:t>49</w:t>
      </w:r>
      <w:r w:rsidR="000F7E87">
        <w:rPr>
          <w:bCs/>
        </w:rPr>
        <w:tab/>
      </w:r>
      <w:r w:rsidR="00A174E5" w:rsidRPr="00A174E5">
        <w:rPr>
          <w:bCs/>
        </w:rPr>
        <w:t>Supported</w:t>
      </w:r>
    </w:p>
    <w:p w14:paraId="407D25C6" w14:textId="56B1D08A" w:rsidR="000F7E87" w:rsidRDefault="00EC4F6C" w:rsidP="000F7E87">
      <w:pPr>
        <w:pStyle w:val="SingleTxtG"/>
        <w:tabs>
          <w:tab w:val="clear" w:pos="1701"/>
          <w:tab w:val="clear" w:pos="2268"/>
        </w:tabs>
        <w:ind w:firstLine="567"/>
        <w:rPr>
          <w:bCs/>
        </w:rPr>
      </w:pPr>
      <w:r>
        <w:rPr>
          <w:bCs/>
        </w:rPr>
        <w:t>117.</w:t>
      </w:r>
      <w:r w:rsidR="00A174E5" w:rsidRPr="00A174E5">
        <w:rPr>
          <w:bCs/>
        </w:rPr>
        <w:t>50</w:t>
      </w:r>
      <w:r w:rsidR="000F7E87">
        <w:rPr>
          <w:bCs/>
        </w:rPr>
        <w:tab/>
      </w:r>
      <w:r w:rsidR="00A174E5" w:rsidRPr="00A174E5">
        <w:rPr>
          <w:bCs/>
        </w:rPr>
        <w:t>Supported</w:t>
      </w:r>
    </w:p>
    <w:p w14:paraId="5BA5589D" w14:textId="7AD28364" w:rsidR="000F7E87" w:rsidRDefault="00EC4F6C" w:rsidP="000F7E87">
      <w:pPr>
        <w:pStyle w:val="SingleTxtG"/>
        <w:tabs>
          <w:tab w:val="clear" w:pos="1701"/>
          <w:tab w:val="clear" w:pos="2268"/>
        </w:tabs>
        <w:ind w:firstLine="567"/>
        <w:rPr>
          <w:bCs/>
        </w:rPr>
      </w:pPr>
      <w:r>
        <w:rPr>
          <w:bCs/>
        </w:rPr>
        <w:t>117.</w:t>
      </w:r>
      <w:r w:rsidR="00A174E5" w:rsidRPr="00A174E5">
        <w:rPr>
          <w:bCs/>
        </w:rPr>
        <w:t>52</w:t>
      </w:r>
      <w:r w:rsidR="000F7E87">
        <w:rPr>
          <w:bCs/>
        </w:rPr>
        <w:tab/>
      </w:r>
      <w:r w:rsidR="00A174E5" w:rsidRPr="00A174E5">
        <w:rPr>
          <w:bCs/>
        </w:rPr>
        <w:t>Supported</w:t>
      </w:r>
    </w:p>
    <w:p w14:paraId="1DE57D86" w14:textId="307A73C3" w:rsidR="000F7E87" w:rsidRDefault="00EC4F6C" w:rsidP="000F7E87">
      <w:pPr>
        <w:pStyle w:val="SingleTxtG"/>
        <w:tabs>
          <w:tab w:val="clear" w:pos="1701"/>
          <w:tab w:val="clear" w:pos="2268"/>
        </w:tabs>
        <w:ind w:firstLine="567"/>
        <w:rPr>
          <w:bCs/>
        </w:rPr>
      </w:pPr>
      <w:r>
        <w:rPr>
          <w:bCs/>
        </w:rPr>
        <w:t>117.</w:t>
      </w:r>
      <w:r w:rsidR="00A174E5" w:rsidRPr="00A174E5">
        <w:rPr>
          <w:bCs/>
        </w:rPr>
        <w:t>53</w:t>
      </w:r>
      <w:r w:rsidR="000F7E87">
        <w:rPr>
          <w:bCs/>
        </w:rPr>
        <w:tab/>
      </w:r>
      <w:r w:rsidR="00A174E5" w:rsidRPr="00A174E5">
        <w:rPr>
          <w:bCs/>
        </w:rPr>
        <w:t>Supported</w:t>
      </w:r>
    </w:p>
    <w:p w14:paraId="08310738" w14:textId="78F09EDE" w:rsidR="000F7E87" w:rsidRDefault="00EC4F6C" w:rsidP="000F7E87">
      <w:pPr>
        <w:pStyle w:val="SingleTxtG"/>
        <w:tabs>
          <w:tab w:val="clear" w:pos="1701"/>
          <w:tab w:val="clear" w:pos="2268"/>
        </w:tabs>
        <w:ind w:firstLine="567"/>
        <w:rPr>
          <w:bCs/>
        </w:rPr>
      </w:pPr>
      <w:r>
        <w:rPr>
          <w:bCs/>
        </w:rPr>
        <w:t>117.</w:t>
      </w:r>
      <w:r w:rsidR="00A174E5" w:rsidRPr="00A174E5">
        <w:rPr>
          <w:bCs/>
        </w:rPr>
        <w:t>54</w:t>
      </w:r>
      <w:r w:rsidR="000F7E87">
        <w:rPr>
          <w:bCs/>
        </w:rPr>
        <w:tab/>
      </w:r>
      <w:r w:rsidR="00A174E5" w:rsidRPr="00A174E5">
        <w:rPr>
          <w:bCs/>
        </w:rPr>
        <w:t>Supported</w:t>
      </w:r>
    </w:p>
    <w:p w14:paraId="73D9B2DE" w14:textId="52FCD215" w:rsidR="000F7E87" w:rsidRDefault="00EC4F6C" w:rsidP="000F7E87">
      <w:pPr>
        <w:pStyle w:val="SingleTxtG"/>
        <w:tabs>
          <w:tab w:val="clear" w:pos="1701"/>
          <w:tab w:val="clear" w:pos="2268"/>
        </w:tabs>
        <w:ind w:firstLine="567"/>
        <w:rPr>
          <w:bCs/>
        </w:rPr>
      </w:pPr>
      <w:r>
        <w:rPr>
          <w:bCs/>
        </w:rPr>
        <w:t>117.</w:t>
      </w:r>
      <w:r w:rsidR="00A174E5" w:rsidRPr="00A174E5">
        <w:rPr>
          <w:bCs/>
        </w:rPr>
        <w:t>55</w:t>
      </w:r>
      <w:r w:rsidR="000F7E87">
        <w:rPr>
          <w:bCs/>
        </w:rPr>
        <w:tab/>
      </w:r>
      <w:r w:rsidR="00A174E5" w:rsidRPr="00A174E5">
        <w:rPr>
          <w:bCs/>
        </w:rPr>
        <w:t>Supported</w:t>
      </w:r>
    </w:p>
    <w:p w14:paraId="74B285E0" w14:textId="4DB7EDBD" w:rsidR="000F7E87" w:rsidRDefault="00EC4F6C" w:rsidP="000F7E87">
      <w:pPr>
        <w:pStyle w:val="SingleTxtG"/>
        <w:tabs>
          <w:tab w:val="clear" w:pos="1701"/>
          <w:tab w:val="clear" w:pos="2268"/>
        </w:tabs>
        <w:ind w:firstLine="567"/>
        <w:rPr>
          <w:bCs/>
        </w:rPr>
      </w:pPr>
      <w:r>
        <w:rPr>
          <w:bCs/>
        </w:rPr>
        <w:t>117.</w:t>
      </w:r>
      <w:r w:rsidR="00A174E5" w:rsidRPr="00A174E5">
        <w:rPr>
          <w:bCs/>
        </w:rPr>
        <w:t>56</w:t>
      </w:r>
      <w:r w:rsidR="000F7E87">
        <w:rPr>
          <w:bCs/>
        </w:rPr>
        <w:tab/>
      </w:r>
      <w:r w:rsidR="00A174E5" w:rsidRPr="00A174E5">
        <w:rPr>
          <w:bCs/>
        </w:rPr>
        <w:t>Supported</w:t>
      </w:r>
    </w:p>
    <w:p w14:paraId="6FB7912E" w14:textId="394F620B" w:rsidR="000F7E87" w:rsidRDefault="00EC4F6C" w:rsidP="000F7E87">
      <w:pPr>
        <w:pStyle w:val="SingleTxtG"/>
        <w:tabs>
          <w:tab w:val="clear" w:pos="1701"/>
          <w:tab w:val="clear" w:pos="2268"/>
        </w:tabs>
        <w:ind w:firstLine="567"/>
        <w:rPr>
          <w:bCs/>
        </w:rPr>
      </w:pPr>
      <w:r>
        <w:rPr>
          <w:bCs/>
        </w:rPr>
        <w:t>117.</w:t>
      </w:r>
      <w:r w:rsidR="00A174E5" w:rsidRPr="00A174E5">
        <w:rPr>
          <w:bCs/>
        </w:rPr>
        <w:t>57</w:t>
      </w:r>
      <w:r w:rsidR="000F7E87">
        <w:rPr>
          <w:bCs/>
        </w:rPr>
        <w:tab/>
      </w:r>
      <w:r w:rsidR="00A174E5" w:rsidRPr="00A174E5">
        <w:rPr>
          <w:bCs/>
        </w:rPr>
        <w:t>Supported</w:t>
      </w:r>
    </w:p>
    <w:p w14:paraId="6F27C80C" w14:textId="4BA33ED3" w:rsidR="000F7E87" w:rsidRDefault="00EC4F6C" w:rsidP="000F7E87">
      <w:pPr>
        <w:pStyle w:val="SingleTxtG"/>
        <w:tabs>
          <w:tab w:val="clear" w:pos="1701"/>
          <w:tab w:val="clear" w:pos="2268"/>
        </w:tabs>
        <w:ind w:firstLine="567"/>
        <w:rPr>
          <w:bCs/>
        </w:rPr>
      </w:pPr>
      <w:r>
        <w:rPr>
          <w:bCs/>
        </w:rPr>
        <w:t>117.</w:t>
      </w:r>
      <w:r w:rsidR="00A174E5" w:rsidRPr="00A174E5">
        <w:rPr>
          <w:bCs/>
        </w:rPr>
        <w:t>58</w:t>
      </w:r>
      <w:r w:rsidR="000F7E87">
        <w:rPr>
          <w:bCs/>
        </w:rPr>
        <w:tab/>
      </w:r>
      <w:r w:rsidR="00A174E5" w:rsidRPr="00A174E5">
        <w:rPr>
          <w:bCs/>
        </w:rPr>
        <w:t>Supported</w:t>
      </w:r>
    </w:p>
    <w:p w14:paraId="6C4C0E03" w14:textId="3D6AE08F" w:rsidR="000F7E87" w:rsidRDefault="00EC4F6C" w:rsidP="000F7E87">
      <w:pPr>
        <w:pStyle w:val="SingleTxtG"/>
        <w:tabs>
          <w:tab w:val="clear" w:pos="1701"/>
          <w:tab w:val="clear" w:pos="2268"/>
        </w:tabs>
        <w:ind w:firstLine="567"/>
        <w:rPr>
          <w:bCs/>
        </w:rPr>
      </w:pPr>
      <w:r>
        <w:rPr>
          <w:bCs/>
        </w:rPr>
        <w:t>117.</w:t>
      </w:r>
      <w:r w:rsidR="00A174E5" w:rsidRPr="00A174E5">
        <w:rPr>
          <w:bCs/>
        </w:rPr>
        <w:t>59</w:t>
      </w:r>
      <w:r w:rsidR="000F7E87">
        <w:rPr>
          <w:bCs/>
        </w:rPr>
        <w:tab/>
      </w:r>
      <w:r w:rsidR="00A174E5" w:rsidRPr="00A174E5">
        <w:rPr>
          <w:bCs/>
        </w:rPr>
        <w:t>Supported</w:t>
      </w:r>
    </w:p>
    <w:p w14:paraId="3B2C85D2" w14:textId="4CDA68E9" w:rsidR="000F7E87" w:rsidRDefault="00EC4F6C" w:rsidP="000F7E87">
      <w:pPr>
        <w:pStyle w:val="SingleTxtG"/>
        <w:tabs>
          <w:tab w:val="clear" w:pos="1701"/>
          <w:tab w:val="clear" w:pos="2268"/>
        </w:tabs>
        <w:ind w:firstLine="567"/>
        <w:rPr>
          <w:bCs/>
        </w:rPr>
      </w:pPr>
      <w:r>
        <w:rPr>
          <w:bCs/>
        </w:rPr>
        <w:t>117.</w:t>
      </w:r>
      <w:r w:rsidR="00A174E5" w:rsidRPr="00A174E5">
        <w:rPr>
          <w:bCs/>
        </w:rPr>
        <w:t>60</w:t>
      </w:r>
      <w:r w:rsidR="000F7E87">
        <w:rPr>
          <w:bCs/>
        </w:rPr>
        <w:tab/>
      </w:r>
      <w:r w:rsidR="00A174E5" w:rsidRPr="00A174E5">
        <w:rPr>
          <w:bCs/>
        </w:rPr>
        <w:t>Supported</w:t>
      </w:r>
    </w:p>
    <w:p w14:paraId="66BCE6BA" w14:textId="3F00B7CD" w:rsidR="000F7E87" w:rsidRDefault="00EC4F6C" w:rsidP="000F7E87">
      <w:pPr>
        <w:pStyle w:val="SingleTxtG"/>
        <w:tabs>
          <w:tab w:val="clear" w:pos="1701"/>
          <w:tab w:val="clear" w:pos="2268"/>
        </w:tabs>
        <w:ind w:firstLine="567"/>
        <w:rPr>
          <w:bCs/>
        </w:rPr>
      </w:pPr>
      <w:r>
        <w:rPr>
          <w:bCs/>
        </w:rPr>
        <w:t>117.</w:t>
      </w:r>
      <w:r w:rsidR="00A174E5" w:rsidRPr="00A174E5">
        <w:rPr>
          <w:bCs/>
        </w:rPr>
        <w:t>61</w:t>
      </w:r>
      <w:r w:rsidR="000F7E87">
        <w:rPr>
          <w:bCs/>
        </w:rPr>
        <w:tab/>
      </w:r>
      <w:r w:rsidR="00A174E5" w:rsidRPr="00A174E5">
        <w:rPr>
          <w:bCs/>
        </w:rPr>
        <w:t>Supported</w:t>
      </w:r>
    </w:p>
    <w:p w14:paraId="3653FD0F" w14:textId="7663A8D7" w:rsidR="000F7E87" w:rsidRDefault="00EC4F6C" w:rsidP="000F7E87">
      <w:pPr>
        <w:pStyle w:val="SingleTxtG"/>
        <w:tabs>
          <w:tab w:val="clear" w:pos="1701"/>
          <w:tab w:val="clear" w:pos="2268"/>
        </w:tabs>
        <w:ind w:firstLine="567"/>
        <w:rPr>
          <w:bCs/>
        </w:rPr>
      </w:pPr>
      <w:r>
        <w:rPr>
          <w:bCs/>
        </w:rPr>
        <w:t>117.</w:t>
      </w:r>
      <w:r w:rsidR="00A174E5" w:rsidRPr="00A174E5">
        <w:rPr>
          <w:bCs/>
        </w:rPr>
        <w:t>62</w:t>
      </w:r>
      <w:r w:rsidR="000F7E87">
        <w:rPr>
          <w:bCs/>
        </w:rPr>
        <w:tab/>
      </w:r>
      <w:r w:rsidR="00A174E5" w:rsidRPr="00A174E5">
        <w:rPr>
          <w:bCs/>
        </w:rPr>
        <w:t>Supported</w:t>
      </w:r>
    </w:p>
    <w:p w14:paraId="2AE11CCA" w14:textId="0D2BCA55" w:rsidR="000F7E87" w:rsidRDefault="00EC4F6C" w:rsidP="000F7E87">
      <w:pPr>
        <w:pStyle w:val="SingleTxtG"/>
        <w:tabs>
          <w:tab w:val="clear" w:pos="1701"/>
          <w:tab w:val="clear" w:pos="2268"/>
        </w:tabs>
        <w:ind w:firstLine="567"/>
        <w:rPr>
          <w:bCs/>
        </w:rPr>
      </w:pPr>
      <w:r>
        <w:rPr>
          <w:bCs/>
        </w:rPr>
        <w:t>117.</w:t>
      </w:r>
      <w:r w:rsidR="00A174E5" w:rsidRPr="00A174E5">
        <w:rPr>
          <w:bCs/>
        </w:rPr>
        <w:t>63</w:t>
      </w:r>
      <w:r w:rsidR="000F7E87">
        <w:rPr>
          <w:bCs/>
        </w:rPr>
        <w:tab/>
      </w:r>
      <w:r w:rsidR="00A174E5" w:rsidRPr="00A174E5">
        <w:rPr>
          <w:bCs/>
        </w:rPr>
        <w:t>Supported</w:t>
      </w:r>
    </w:p>
    <w:p w14:paraId="0BC44214" w14:textId="1D4A89E9" w:rsidR="000F7E87" w:rsidRDefault="00EC4F6C" w:rsidP="000F7E87">
      <w:pPr>
        <w:pStyle w:val="SingleTxtG"/>
        <w:tabs>
          <w:tab w:val="clear" w:pos="1701"/>
          <w:tab w:val="clear" w:pos="2268"/>
        </w:tabs>
        <w:ind w:firstLine="567"/>
        <w:rPr>
          <w:bCs/>
        </w:rPr>
      </w:pPr>
      <w:r>
        <w:rPr>
          <w:bCs/>
        </w:rPr>
        <w:t>117.</w:t>
      </w:r>
      <w:r w:rsidR="00A174E5" w:rsidRPr="00A174E5">
        <w:rPr>
          <w:bCs/>
        </w:rPr>
        <w:t>64</w:t>
      </w:r>
      <w:r w:rsidR="000F7E87">
        <w:rPr>
          <w:bCs/>
        </w:rPr>
        <w:tab/>
      </w:r>
      <w:r w:rsidR="00A174E5" w:rsidRPr="00A174E5">
        <w:rPr>
          <w:bCs/>
        </w:rPr>
        <w:t>Supported</w:t>
      </w:r>
    </w:p>
    <w:p w14:paraId="47A39017" w14:textId="4E78E006" w:rsidR="000F7E87" w:rsidRDefault="00EC4F6C" w:rsidP="000F7E87">
      <w:pPr>
        <w:pStyle w:val="SingleTxtG"/>
        <w:tabs>
          <w:tab w:val="clear" w:pos="1701"/>
          <w:tab w:val="clear" w:pos="2268"/>
        </w:tabs>
        <w:ind w:firstLine="567"/>
        <w:rPr>
          <w:bCs/>
        </w:rPr>
      </w:pPr>
      <w:r>
        <w:rPr>
          <w:bCs/>
        </w:rPr>
        <w:t>117.</w:t>
      </w:r>
      <w:r w:rsidR="00A174E5" w:rsidRPr="00A174E5">
        <w:rPr>
          <w:bCs/>
        </w:rPr>
        <w:t>65</w:t>
      </w:r>
      <w:r w:rsidR="000F7E87">
        <w:rPr>
          <w:bCs/>
        </w:rPr>
        <w:tab/>
      </w:r>
      <w:r w:rsidR="00A174E5" w:rsidRPr="00A174E5">
        <w:rPr>
          <w:bCs/>
        </w:rPr>
        <w:t>Supported</w:t>
      </w:r>
    </w:p>
    <w:p w14:paraId="166CB32C" w14:textId="72FC9B2F" w:rsidR="000F7E87" w:rsidRDefault="00EC4F6C" w:rsidP="000F7E87">
      <w:pPr>
        <w:pStyle w:val="SingleTxtG"/>
        <w:tabs>
          <w:tab w:val="clear" w:pos="1701"/>
          <w:tab w:val="clear" w:pos="2268"/>
        </w:tabs>
        <w:ind w:firstLine="567"/>
        <w:rPr>
          <w:bCs/>
        </w:rPr>
      </w:pPr>
      <w:r>
        <w:rPr>
          <w:bCs/>
        </w:rPr>
        <w:t>117.</w:t>
      </w:r>
      <w:r w:rsidR="00A174E5" w:rsidRPr="00A174E5">
        <w:rPr>
          <w:bCs/>
        </w:rPr>
        <w:t>66</w:t>
      </w:r>
      <w:r w:rsidR="000F7E87">
        <w:rPr>
          <w:bCs/>
        </w:rPr>
        <w:tab/>
      </w:r>
      <w:r w:rsidR="00A174E5" w:rsidRPr="00A174E5">
        <w:rPr>
          <w:bCs/>
        </w:rPr>
        <w:t>Supported</w:t>
      </w:r>
    </w:p>
    <w:p w14:paraId="652E29DA" w14:textId="570844A4" w:rsidR="000F7E87" w:rsidRDefault="00EC4F6C" w:rsidP="000F7E87">
      <w:pPr>
        <w:pStyle w:val="SingleTxtG"/>
        <w:tabs>
          <w:tab w:val="clear" w:pos="1701"/>
          <w:tab w:val="clear" w:pos="2268"/>
        </w:tabs>
        <w:ind w:firstLine="567"/>
        <w:rPr>
          <w:bCs/>
        </w:rPr>
      </w:pPr>
      <w:r>
        <w:rPr>
          <w:bCs/>
        </w:rPr>
        <w:t>117.</w:t>
      </w:r>
      <w:r w:rsidR="00A174E5" w:rsidRPr="00A174E5">
        <w:rPr>
          <w:bCs/>
        </w:rPr>
        <w:t>67</w:t>
      </w:r>
      <w:r w:rsidR="000F7E87">
        <w:rPr>
          <w:bCs/>
        </w:rPr>
        <w:tab/>
      </w:r>
      <w:r w:rsidR="00A174E5" w:rsidRPr="00A174E5">
        <w:rPr>
          <w:bCs/>
        </w:rPr>
        <w:t>Supported</w:t>
      </w:r>
    </w:p>
    <w:p w14:paraId="12BBFC08" w14:textId="30E57F6F" w:rsidR="000F7E87" w:rsidRDefault="00EC4F6C" w:rsidP="000F7E87">
      <w:pPr>
        <w:pStyle w:val="SingleTxtG"/>
        <w:tabs>
          <w:tab w:val="clear" w:pos="1701"/>
          <w:tab w:val="clear" w:pos="2268"/>
        </w:tabs>
        <w:ind w:firstLine="567"/>
        <w:rPr>
          <w:bCs/>
        </w:rPr>
      </w:pPr>
      <w:r>
        <w:rPr>
          <w:bCs/>
        </w:rPr>
        <w:t>117.</w:t>
      </w:r>
      <w:r w:rsidR="00A174E5" w:rsidRPr="00A174E5">
        <w:rPr>
          <w:bCs/>
        </w:rPr>
        <w:t>68</w:t>
      </w:r>
      <w:r w:rsidR="000F7E87">
        <w:rPr>
          <w:bCs/>
        </w:rPr>
        <w:tab/>
      </w:r>
      <w:r w:rsidR="00A174E5" w:rsidRPr="00A174E5">
        <w:rPr>
          <w:bCs/>
        </w:rPr>
        <w:t>Supported</w:t>
      </w:r>
    </w:p>
    <w:p w14:paraId="56755001" w14:textId="66843E31" w:rsidR="000F7E87" w:rsidRDefault="00EC4F6C" w:rsidP="000F7E87">
      <w:pPr>
        <w:pStyle w:val="SingleTxtG"/>
        <w:tabs>
          <w:tab w:val="clear" w:pos="1701"/>
          <w:tab w:val="clear" w:pos="2268"/>
        </w:tabs>
        <w:ind w:firstLine="567"/>
        <w:rPr>
          <w:bCs/>
        </w:rPr>
      </w:pPr>
      <w:r>
        <w:rPr>
          <w:bCs/>
        </w:rPr>
        <w:t>117.</w:t>
      </w:r>
      <w:r w:rsidR="00A174E5" w:rsidRPr="00A174E5">
        <w:rPr>
          <w:bCs/>
        </w:rPr>
        <w:t>69</w:t>
      </w:r>
      <w:r w:rsidR="000F7E87">
        <w:rPr>
          <w:bCs/>
        </w:rPr>
        <w:tab/>
      </w:r>
      <w:r w:rsidR="00A174E5" w:rsidRPr="00A174E5">
        <w:rPr>
          <w:bCs/>
        </w:rPr>
        <w:t>Supported</w:t>
      </w:r>
    </w:p>
    <w:p w14:paraId="2DE60420" w14:textId="5313D7F9" w:rsidR="000F7E87" w:rsidRDefault="00EC4F6C" w:rsidP="000F7E87">
      <w:pPr>
        <w:pStyle w:val="SingleTxtG"/>
        <w:tabs>
          <w:tab w:val="clear" w:pos="1701"/>
          <w:tab w:val="clear" w:pos="2268"/>
        </w:tabs>
        <w:ind w:firstLine="567"/>
        <w:rPr>
          <w:bCs/>
        </w:rPr>
      </w:pPr>
      <w:r>
        <w:rPr>
          <w:bCs/>
        </w:rPr>
        <w:t>117.</w:t>
      </w:r>
      <w:r w:rsidR="00A174E5" w:rsidRPr="00A174E5">
        <w:rPr>
          <w:bCs/>
        </w:rPr>
        <w:t>70</w:t>
      </w:r>
      <w:r w:rsidR="000F7E87">
        <w:rPr>
          <w:bCs/>
        </w:rPr>
        <w:tab/>
      </w:r>
      <w:r w:rsidR="00A174E5" w:rsidRPr="00A174E5">
        <w:rPr>
          <w:bCs/>
        </w:rPr>
        <w:t>Supported</w:t>
      </w:r>
    </w:p>
    <w:p w14:paraId="1DA89CD2" w14:textId="3888BE86" w:rsidR="000F7E87" w:rsidRDefault="00EC4F6C" w:rsidP="000F7E87">
      <w:pPr>
        <w:pStyle w:val="SingleTxtG"/>
        <w:tabs>
          <w:tab w:val="clear" w:pos="1701"/>
          <w:tab w:val="clear" w:pos="2268"/>
        </w:tabs>
        <w:ind w:firstLine="567"/>
        <w:rPr>
          <w:bCs/>
        </w:rPr>
      </w:pPr>
      <w:r>
        <w:rPr>
          <w:bCs/>
        </w:rPr>
        <w:t>117.</w:t>
      </w:r>
      <w:r w:rsidR="00A174E5" w:rsidRPr="00A174E5">
        <w:rPr>
          <w:bCs/>
        </w:rPr>
        <w:t>71</w:t>
      </w:r>
      <w:r w:rsidR="000F7E87">
        <w:rPr>
          <w:bCs/>
        </w:rPr>
        <w:tab/>
      </w:r>
      <w:r w:rsidR="00A174E5" w:rsidRPr="00A174E5">
        <w:rPr>
          <w:bCs/>
        </w:rPr>
        <w:t>Supported</w:t>
      </w:r>
    </w:p>
    <w:p w14:paraId="6B071C2F" w14:textId="706DC23F" w:rsidR="000F7E87" w:rsidRDefault="00EC4F6C" w:rsidP="000F7E87">
      <w:pPr>
        <w:pStyle w:val="SingleTxtG"/>
        <w:tabs>
          <w:tab w:val="clear" w:pos="1701"/>
          <w:tab w:val="clear" w:pos="2268"/>
        </w:tabs>
        <w:ind w:firstLine="567"/>
        <w:rPr>
          <w:bCs/>
        </w:rPr>
      </w:pPr>
      <w:r>
        <w:rPr>
          <w:bCs/>
        </w:rPr>
        <w:t>117.</w:t>
      </w:r>
      <w:r w:rsidR="00A174E5" w:rsidRPr="00A174E5">
        <w:rPr>
          <w:bCs/>
        </w:rPr>
        <w:t>72</w:t>
      </w:r>
      <w:bookmarkStart w:id="1" w:name="_Hlk172882713"/>
      <w:r w:rsidR="000F7E87">
        <w:rPr>
          <w:bCs/>
        </w:rPr>
        <w:tab/>
      </w:r>
      <w:r w:rsidR="00A174E5" w:rsidRPr="00A174E5">
        <w:rPr>
          <w:bCs/>
        </w:rPr>
        <w:t>Supported</w:t>
      </w:r>
      <w:bookmarkEnd w:id="1"/>
    </w:p>
    <w:p w14:paraId="2136AF53" w14:textId="541C9AD3" w:rsidR="000F7E87" w:rsidRDefault="00EC4F6C" w:rsidP="000F7E87">
      <w:pPr>
        <w:pStyle w:val="SingleTxtG"/>
        <w:tabs>
          <w:tab w:val="clear" w:pos="1701"/>
          <w:tab w:val="clear" w:pos="2268"/>
        </w:tabs>
        <w:ind w:firstLine="567"/>
        <w:rPr>
          <w:bCs/>
        </w:rPr>
      </w:pPr>
      <w:r>
        <w:rPr>
          <w:bCs/>
        </w:rPr>
        <w:t>117.</w:t>
      </w:r>
      <w:r w:rsidR="00A174E5" w:rsidRPr="00A174E5">
        <w:rPr>
          <w:bCs/>
        </w:rPr>
        <w:t>74</w:t>
      </w:r>
      <w:r w:rsidR="000F7E87">
        <w:rPr>
          <w:bCs/>
        </w:rPr>
        <w:tab/>
      </w:r>
      <w:r w:rsidR="00A174E5" w:rsidRPr="00A174E5">
        <w:rPr>
          <w:bCs/>
        </w:rPr>
        <w:t>Supported</w:t>
      </w:r>
    </w:p>
    <w:p w14:paraId="7FFA5358" w14:textId="23F041EB" w:rsidR="000F7E87" w:rsidRDefault="00EC4F6C" w:rsidP="000F7E87">
      <w:pPr>
        <w:pStyle w:val="SingleTxtG"/>
        <w:tabs>
          <w:tab w:val="clear" w:pos="1701"/>
          <w:tab w:val="clear" w:pos="2268"/>
        </w:tabs>
        <w:ind w:firstLine="567"/>
        <w:rPr>
          <w:bCs/>
        </w:rPr>
      </w:pPr>
      <w:r>
        <w:rPr>
          <w:bCs/>
        </w:rPr>
        <w:t>117.</w:t>
      </w:r>
      <w:r w:rsidR="00A174E5" w:rsidRPr="00A174E5">
        <w:rPr>
          <w:bCs/>
        </w:rPr>
        <w:t>75</w:t>
      </w:r>
      <w:r w:rsidR="000F7E87">
        <w:rPr>
          <w:bCs/>
        </w:rPr>
        <w:tab/>
      </w:r>
      <w:r w:rsidR="00A174E5" w:rsidRPr="00A174E5">
        <w:rPr>
          <w:bCs/>
        </w:rPr>
        <w:t>Supported</w:t>
      </w:r>
    </w:p>
    <w:p w14:paraId="177E0099" w14:textId="335B0EAE" w:rsidR="000F7E87" w:rsidRDefault="00EC4F6C" w:rsidP="000F7E87">
      <w:pPr>
        <w:pStyle w:val="SingleTxtG"/>
        <w:tabs>
          <w:tab w:val="clear" w:pos="1701"/>
          <w:tab w:val="clear" w:pos="2268"/>
        </w:tabs>
        <w:ind w:firstLine="567"/>
        <w:rPr>
          <w:bCs/>
        </w:rPr>
      </w:pPr>
      <w:r>
        <w:rPr>
          <w:bCs/>
        </w:rPr>
        <w:t>117.</w:t>
      </w:r>
      <w:r w:rsidR="00A174E5" w:rsidRPr="00A174E5">
        <w:rPr>
          <w:bCs/>
        </w:rPr>
        <w:t>76</w:t>
      </w:r>
      <w:r w:rsidR="000F7E87">
        <w:rPr>
          <w:bCs/>
        </w:rPr>
        <w:tab/>
      </w:r>
      <w:r w:rsidR="00A174E5" w:rsidRPr="00A174E5">
        <w:rPr>
          <w:bCs/>
        </w:rPr>
        <w:t>Supported</w:t>
      </w:r>
    </w:p>
    <w:p w14:paraId="09584027" w14:textId="3BE48A87" w:rsidR="000F7E87" w:rsidRDefault="00EC4F6C" w:rsidP="000F7E87">
      <w:pPr>
        <w:pStyle w:val="SingleTxtG"/>
        <w:tabs>
          <w:tab w:val="clear" w:pos="1701"/>
          <w:tab w:val="clear" w:pos="2268"/>
        </w:tabs>
        <w:ind w:firstLine="567"/>
        <w:rPr>
          <w:bCs/>
        </w:rPr>
      </w:pPr>
      <w:r>
        <w:rPr>
          <w:bCs/>
        </w:rPr>
        <w:t>117.</w:t>
      </w:r>
      <w:r w:rsidR="00A174E5" w:rsidRPr="00A174E5">
        <w:rPr>
          <w:bCs/>
        </w:rPr>
        <w:t>77</w:t>
      </w:r>
      <w:r w:rsidR="000F7E87">
        <w:rPr>
          <w:bCs/>
        </w:rPr>
        <w:tab/>
      </w:r>
      <w:r w:rsidR="00A174E5" w:rsidRPr="00A174E5">
        <w:rPr>
          <w:bCs/>
        </w:rPr>
        <w:t>Supported</w:t>
      </w:r>
    </w:p>
    <w:p w14:paraId="219B4B24" w14:textId="12F0CB22" w:rsidR="000F7E87" w:rsidRDefault="00EC4F6C" w:rsidP="000F7E87">
      <w:pPr>
        <w:pStyle w:val="SingleTxtG"/>
        <w:tabs>
          <w:tab w:val="clear" w:pos="1701"/>
          <w:tab w:val="clear" w:pos="2268"/>
        </w:tabs>
        <w:ind w:firstLine="567"/>
        <w:rPr>
          <w:bCs/>
        </w:rPr>
      </w:pPr>
      <w:r>
        <w:rPr>
          <w:bCs/>
        </w:rPr>
        <w:t>117.</w:t>
      </w:r>
      <w:r w:rsidR="00A174E5" w:rsidRPr="00A174E5">
        <w:rPr>
          <w:bCs/>
        </w:rPr>
        <w:t>78</w:t>
      </w:r>
      <w:r w:rsidR="000F7E87">
        <w:rPr>
          <w:bCs/>
        </w:rPr>
        <w:tab/>
      </w:r>
      <w:r w:rsidR="00A174E5" w:rsidRPr="00A174E5">
        <w:rPr>
          <w:bCs/>
        </w:rPr>
        <w:t>Supported</w:t>
      </w:r>
    </w:p>
    <w:p w14:paraId="7675B295" w14:textId="30D8BFFD" w:rsidR="000F7E87" w:rsidRDefault="00EC4F6C" w:rsidP="000F7E87">
      <w:pPr>
        <w:pStyle w:val="SingleTxtG"/>
        <w:tabs>
          <w:tab w:val="clear" w:pos="1701"/>
          <w:tab w:val="clear" w:pos="2268"/>
        </w:tabs>
        <w:ind w:firstLine="567"/>
        <w:rPr>
          <w:bCs/>
        </w:rPr>
      </w:pPr>
      <w:r>
        <w:rPr>
          <w:bCs/>
        </w:rPr>
        <w:t>117.</w:t>
      </w:r>
      <w:r w:rsidR="00A174E5" w:rsidRPr="00A174E5">
        <w:rPr>
          <w:bCs/>
        </w:rPr>
        <w:t>79</w:t>
      </w:r>
      <w:r w:rsidR="000F7E87">
        <w:rPr>
          <w:bCs/>
        </w:rPr>
        <w:tab/>
      </w:r>
      <w:r w:rsidR="00A174E5" w:rsidRPr="00A174E5">
        <w:rPr>
          <w:bCs/>
        </w:rPr>
        <w:t>Supported</w:t>
      </w:r>
    </w:p>
    <w:p w14:paraId="1356A06E" w14:textId="62B26878" w:rsidR="000F7E87" w:rsidRDefault="00EC4F6C" w:rsidP="000F7E87">
      <w:pPr>
        <w:pStyle w:val="SingleTxtG"/>
        <w:tabs>
          <w:tab w:val="clear" w:pos="1701"/>
          <w:tab w:val="clear" w:pos="2268"/>
        </w:tabs>
        <w:ind w:firstLine="567"/>
        <w:rPr>
          <w:bCs/>
        </w:rPr>
      </w:pPr>
      <w:r>
        <w:rPr>
          <w:bCs/>
        </w:rPr>
        <w:t>117.</w:t>
      </w:r>
      <w:r w:rsidR="00A174E5" w:rsidRPr="00A174E5">
        <w:rPr>
          <w:bCs/>
        </w:rPr>
        <w:t>80</w:t>
      </w:r>
      <w:r w:rsidR="000F7E87">
        <w:rPr>
          <w:bCs/>
        </w:rPr>
        <w:tab/>
      </w:r>
      <w:r w:rsidR="00A174E5" w:rsidRPr="00A174E5">
        <w:rPr>
          <w:bCs/>
        </w:rPr>
        <w:t>Supported</w:t>
      </w:r>
    </w:p>
    <w:p w14:paraId="53876DB5" w14:textId="565D1666" w:rsidR="000F7E87" w:rsidRDefault="00EC4F6C" w:rsidP="000F7E87">
      <w:pPr>
        <w:pStyle w:val="SingleTxtG"/>
        <w:tabs>
          <w:tab w:val="clear" w:pos="1701"/>
          <w:tab w:val="clear" w:pos="2268"/>
        </w:tabs>
        <w:ind w:firstLine="567"/>
        <w:rPr>
          <w:bCs/>
        </w:rPr>
      </w:pPr>
      <w:r>
        <w:rPr>
          <w:bCs/>
        </w:rPr>
        <w:t>117.</w:t>
      </w:r>
      <w:r w:rsidR="00A174E5" w:rsidRPr="00A174E5">
        <w:rPr>
          <w:bCs/>
        </w:rPr>
        <w:t>81</w:t>
      </w:r>
      <w:r w:rsidR="000F7E87">
        <w:rPr>
          <w:bCs/>
        </w:rPr>
        <w:tab/>
      </w:r>
      <w:r w:rsidR="00A174E5" w:rsidRPr="00A174E5">
        <w:rPr>
          <w:bCs/>
        </w:rPr>
        <w:t>Supported</w:t>
      </w:r>
    </w:p>
    <w:p w14:paraId="577A3069" w14:textId="16B8E0FC" w:rsidR="000F7E87" w:rsidRDefault="00EC4F6C" w:rsidP="000F7E87">
      <w:pPr>
        <w:pStyle w:val="SingleTxtG"/>
        <w:tabs>
          <w:tab w:val="clear" w:pos="1701"/>
          <w:tab w:val="clear" w:pos="2268"/>
        </w:tabs>
        <w:ind w:firstLine="567"/>
        <w:rPr>
          <w:bCs/>
        </w:rPr>
      </w:pPr>
      <w:r>
        <w:rPr>
          <w:bCs/>
        </w:rPr>
        <w:t>117.</w:t>
      </w:r>
      <w:r w:rsidR="00A174E5" w:rsidRPr="00A174E5">
        <w:rPr>
          <w:bCs/>
        </w:rPr>
        <w:t>82</w:t>
      </w:r>
      <w:r w:rsidR="000F7E87">
        <w:rPr>
          <w:bCs/>
        </w:rPr>
        <w:tab/>
      </w:r>
      <w:r w:rsidR="00A174E5" w:rsidRPr="00A174E5">
        <w:rPr>
          <w:bCs/>
        </w:rPr>
        <w:t>Supported</w:t>
      </w:r>
    </w:p>
    <w:p w14:paraId="344189B9" w14:textId="6DAEDD32" w:rsidR="000F7E87" w:rsidRDefault="00EC4F6C" w:rsidP="000F7E87">
      <w:pPr>
        <w:pStyle w:val="SingleTxtG"/>
        <w:tabs>
          <w:tab w:val="clear" w:pos="1701"/>
          <w:tab w:val="clear" w:pos="2268"/>
        </w:tabs>
        <w:ind w:firstLine="567"/>
        <w:rPr>
          <w:bCs/>
        </w:rPr>
      </w:pPr>
      <w:r>
        <w:rPr>
          <w:bCs/>
        </w:rPr>
        <w:t>117.</w:t>
      </w:r>
      <w:r w:rsidR="00A174E5" w:rsidRPr="00A174E5">
        <w:rPr>
          <w:bCs/>
        </w:rPr>
        <w:t>83</w:t>
      </w:r>
      <w:r w:rsidR="000F7E87">
        <w:rPr>
          <w:bCs/>
        </w:rPr>
        <w:tab/>
      </w:r>
      <w:r w:rsidR="00A174E5" w:rsidRPr="00A174E5">
        <w:rPr>
          <w:bCs/>
        </w:rPr>
        <w:t>Supported</w:t>
      </w:r>
    </w:p>
    <w:p w14:paraId="1355331A" w14:textId="144E0E93" w:rsidR="000F7E87" w:rsidRDefault="00EC4F6C" w:rsidP="000F7E87">
      <w:pPr>
        <w:pStyle w:val="SingleTxtG"/>
        <w:tabs>
          <w:tab w:val="clear" w:pos="1701"/>
          <w:tab w:val="clear" w:pos="2268"/>
        </w:tabs>
        <w:ind w:firstLine="567"/>
        <w:rPr>
          <w:bCs/>
        </w:rPr>
      </w:pPr>
      <w:r>
        <w:rPr>
          <w:bCs/>
        </w:rPr>
        <w:t>117.</w:t>
      </w:r>
      <w:r w:rsidR="00A174E5" w:rsidRPr="00A174E5">
        <w:rPr>
          <w:bCs/>
        </w:rPr>
        <w:t>84</w:t>
      </w:r>
      <w:r w:rsidR="000F7E87">
        <w:rPr>
          <w:bCs/>
        </w:rPr>
        <w:tab/>
      </w:r>
      <w:r w:rsidR="00A174E5" w:rsidRPr="00A174E5">
        <w:rPr>
          <w:bCs/>
        </w:rPr>
        <w:t>Supported</w:t>
      </w:r>
    </w:p>
    <w:p w14:paraId="00219808" w14:textId="22EFEEF0" w:rsidR="000F7E87" w:rsidRDefault="00EC4F6C" w:rsidP="000F7E87">
      <w:pPr>
        <w:pStyle w:val="SingleTxtG"/>
        <w:tabs>
          <w:tab w:val="clear" w:pos="1701"/>
          <w:tab w:val="clear" w:pos="2268"/>
        </w:tabs>
        <w:ind w:firstLine="567"/>
        <w:rPr>
          <w:bCs/>
        </w:rPr>
      </w:pPr>
      <w:r>
        <w:rPr>
          <w:bCs/>
        </w:rPr>
        <w:t>117.</w:t>
      </w:r>
      <w:r w:rsidR="00A174E5" w:rsidRPr="00A174E5">
        <w:rPr>
          <w:bCs/>
        </w:rPr>
        <w:t>85</w:t>
      </w:r>
      <w:r w:rsidR="000F7E87">
        <w:rPr>
          <w:bCs/>
        </w:rPr>
        <w:tab/>
      </w:r>
      <w:r w:rsidR="00A174E5" w:rsidRPr="00A174E5">
        <w:rPr>
          <w:bCs/>
        </w:rPr>
        <w:t>Supported</w:t>
      </w:r>
    </w:p>
    <w:p w14:paraId="11696C12" w14:textId="59CE786B" w:rsidR="000F7E87" w:rsidRDefault="00EC4F6C" w:rsidP="000F7E87">
      <w:pPr>
        <w:pStyle w:val="SingleTxtG"/>
        <w:tabs>
          <w:tab w:val="clear" w:pos="1701"/>
          <w:tab w:val="clear" w:pos="2268"/>
        </w:tabs>
        <w:ind w:firstLine="567"/>
        <w:rPr>
          <w:bCs/>
        </w:rPr>
      </w:pPr>
      <w:r>
        <w:rPr>
          <w:bCs/>
        </w:rPr>
        <w:lastRenderedPageBreak/>
        <w:t>117.</w:t>
      </w:r>
      <w:r w:rsidR="00A174E5" w:rsidRPr="00A174E5">
        <w:rPr>
          <w:bCs/>
        </w:rPr>
        <w:t>86</w:t>
      </w:r>
      <w:r w:rsidR="000F7E87">
        <w:rPr>
          <w:bCs/>
        </w:rPr>
        <w:tab/>
      </w:r>
      <w:r w:rsidR="00A174E5" w:rsidRPr="00A174E5">
        <w:rPr>
          <w:bCs/>
        </w:rPr>
        <w:t>Supported</w:t>
      </w:r>
    </w:p>
    <w:p w14:paraId="5D274FC5" w14:textId="3908BCBA" w:rsidR="000F7E87" w:rsidRDefault="00EC4F6C" w:rsidP="000F7E87">
      <w:pPr>
        <w:pStyle w:val="SingleTxtG"/>
        <w:tabs>
          <w:tab w:val="clear" w:pos="1701"/>
          <w:tab w:val="clear" w:pos="2268"/>
        </w:tabs>
        <w:ind w:firstLine="567"/>
        <w:rPr>
          <w:bCs/>
        </w:rPr>
      </w:pPr>
      <w:r>
        <w:rPr>
          <w:bCs/>
        </w:rPr>
        <w:t>117.</w:t>
      </w:r>
      <w:r w:rsidR="00A174E5" w:rsidRPr="00A174E5">
        <w:rPr>
          <w:bCs/>
        </w:rPr>
        <w:t>87</w:t>
      </w:r>
      <w:r w:rsidR="000F7E87">
        <w:rPr>
          <w:bCs/>
        </w:rPr>
        <w:tab/>
      </w:r>
      <w:r w:rsidR="00A174E5" w:rsidRPr="00A174E5">
        <w:rPr>
          <w:bCs/>
        </w:rPr>
        <w:t>Supported</w:t>
      </w:r>
    </w:p>
    <w:p w14:paraId="5550A617" w14:textId="03D175A3" w:rsidR="000F7E87" w:rsidRDefault="00EC4F6C" w:rsidP="000F7E87">
      <w:pPr>
        <w:pStyle w:val="SingleTxtG"/>
        <w:tabs>
          <w:tab w:val="clear" w:pos="1701"/>
          <w:tab w:val="clear" w:pos="2268"/>
        </w:tabs>
        <w:ind w:firstLine="567"/>
        <w:rPr>
          <w:bCs/>
        </w:rPr>
      </w:pPr>
      <w:r>
        <w:rPr>
          <w:bCs/>
        </w:rPr>
        <w:t>117.</w:t>
      </w:r>
      <w:r w:rsidR="00A174E5" w:rsidRPr="00A174E5">
        <w:rPr>
          <w:bCs/>
        </w:rPr>
        <w:t>88</w:t>
      </w:r>
      <w:r w:rsidR="000F7E87">
        <w:rPr>
          <w:bCs/>
        </w:rPr>
        <w:tab/>
      </w:r>
      <w:r w:rsidR="00A174E5" w:rsidRPr="00A174E5">
        <w:rPr>
          <w:bCs/>
        </w:rPr>
        <w:t>Supported</w:t>
      </w:r>
    </w:p>
    <w:p w14:paraId="295B84F4" w14:textId="6A4D9D0C" w:rsidR="000F7E87" w:rsidRDefault="00EC4F6C" w:rsidP="000F7E87">
      <w:pPr>
        <w:pStyle w:val="SingleTxtG"/>
        <w:tabs>
          <w:tab w:val="clear" w:pos="1701"/>
          <w:tab w:val="clear" w:pos="2268"/>
        </w:tabs>
        <w:ind w:firstLine="567"/>
        <w:rPr>
          <w:bCs/>
        </w:rPr>
      </w:pPr>
      <w:r>
        <w:rPr>
          <w:bCs/>
        </w:rPr>
        <w:t>117.</w:t>
      </w:r>
      <w:r w:rsidR="00A174E5" w:rsidRPr="00A174E5">
        <w:rPr>
          <w:bCs/>
        </w:rPr>
        <w:t>89</w:t>
      </w:r>
      <w:r w:rsidR="000F7E87">
        <w:rPr>
          <w:bCs/>
        </w:rPr>
        <w:tab/>
      </w:r>
      <w:r w:rsidR="00A174E5" w:rsidRPr="00A174E5">
        <w:rPr>
          <w:bCs/>
        </w:rPr>
        <w:t>Supported</w:t>
      </w:r>
    </w:p>
    <w:p w14:paraId="4AFDE941" w14:textId="038DA193" w:rsidR="000F7E87" w:rsidRDefault="00EC4F6C" w:rsidP="000F7E87">
      <w:pPr>
        <w:pStyle w:val="SingleTxtG"/>
        <w:tabs>
          <w:tab w:val="clear" w:pos="1701"/>
          <w:tab w:val="clear" w:pos="2268"/>
        </w:tabs>
        <w:ind w:firstLine="567"/>
        <w:rPr>
          <w:bCs/>
        </w:rPr>
      </w:pPr>
      <w:r>
        <w:rPr>
          <w:bCs/>
        </w:rPr>
        <w:t>117.</w:t>
      </w:r>
      <w:r w:rsidR="00A174E5" w:rsidRPr="00A174E5">
        <w:rPr>
          <w:bCs/>
        </w:rPr>
        <w:t>90</w:t>
      </w:r>
      <w:r w:rsidR="000F7E87">
        <w:rPr>
          <w:bCs/>
        </w:rPr>
        <w:tab/>
      </w:r>
      <w:r w:rsidR="00A174E5" w:rsidRPr="00A174E5">
        <w:rPr>
          <w:bCs/>
        </w:rPr>
        <w:t>Supported</w:t>
      </w:r>
    </w:p>
    <w:p w14:paraId="16FF3104" w14:textId="1575FB90" w:rsidR="000F7E87" w:rsidRDefault="00EC4F6C" w:rsidP="000F7E87">
      <w:pPr>
        <w:pStyle w:val="SingleTxtG"/>
        <w:tabs>
          <w:tab w:val="clear" w:pos="1701"/>
          <w:tab w:val="clear" w:pos="2268"/>
        </w:tabs>
        <w:ind w:firstLine="567"/>
        <w:rPr>
          <w:bCs/>
        </w:rPr>
      </w:pPr>
      <w:r>
        <w:rPr>
          <w:bCs/>
        </w:rPr>
        <w:t>117.</w:t>
      </w:r>
      <w:r w:rsidR="00A174E5" w:rsidRPr="00A174E5">
        <w:rPr>
          <w:bCs/>
        </w:rPr>
        <w:t>91</w:t>
      </w:r>
      <w:r w:rsidR="000F7E87">
        <w:rPr>
          <w:bCs/>
        </w:rPr>
        <w:tab/>
      </w:r>
      <w:r w:rsidR="00A174E5" w:rsidRPr="00A174E5">
        <w:rPr>
          <w:bCs/>
        </w:rPr>
        <w:t>Supported</w:t>
      </w:r>
    </w:p>
    <w:p w14:paraId="2A67BA6D" w14:textId="475BE692" w:rsidR="000F7E87" w:rsidRDefault="00EC4F6C" w:rsidP="000F7E87">
      <w:pPr>
        <w:pStyle w:val="SingleTxtG"/>
        <w:tabs>
          <w:tab w:val="clear" w:pos="1701"/>
          <w:tab w:val="clear" w:pos="2268"/>
        </w:tabs>
        <w:ind w:firstLine="567"/>
        <w:rPr>
          <w:bCs/>
        </w:rPr>
      </w:pPr>
      <w:r>
        <w:rPr>
          <w:bCs/>
        </w:rPr>
        <w:t>117.</w:t>
      </w:r>
      <w:r w:rsidR="00A174E5" w:rsidRPr="00A174E5">
        <w:rPr>
          <w:bCs/>
        </w:rPr>
        <w:t>92</w:t>
      </w:r>
      <w:r w:rsidR="000F7E87">
        <w:rPr>
          <w:bCs/>
        </w:rPr>
        <w:tab/>
      </w:r>
      <w:r w:rsidR="00A174E5" w:rsidRPr="00A174E5">
        <w:rPr>
          <w:bCs/>
        </w:rPr>
        <w:t>Supported</w:t>
      </w:r>
    </w:p>
    <w:p w14:paraId="2F51D6A6" w14:textId="181E7442" w:rsidR="000F7E87" w:rsidRDefault="00EC4F6C" w:rsidP="000F7E87">
      <w:pPr>
        <w:pStyle w:val="SingleTxtG"/>
        <w:tabs>
          <w:tab w:val="clear" w:pos="1701"/>
          <w:tab w:val="clear" w:pos="2268"/>
        </w:tabs>
        <w:ind w:firstLine="567"/>
        <w:rPr>
          <w:bCs/>
        </w:rPr>
      </w:pPr>
      <w:r>
        <w:rPr>
          <w:bCs/>
        </w:rPr>
        <w:t>117.</w:t>
      </w:r>
      <w:r w:rsidR="00A174E5" w:rsidRPr="00A174E5">
        <w:rPr>
          <w:bCs/>
        </w:rPr>
        <w:t>93</w:t>
      </w:r>
      <w:r w:rsidR="000F7E87">
        <w:rPr>
          <w:bCs/>
        </w:rPr>
        <w:tab/>
      </w:r>
      <w:r w:rsidR="00A174E5" w:rsidRPr="00A174E5">
        <w:rPr>
          <w:bCs/>
        </w:rPr>
        <w:t>Supported</w:t>
      </w:r>
    </w:p>
    <w:p w14:paraId="11999B9A" w14:textId="464F8B89" w:rsidR="000F7E87" w:rsidRDefault="00EC4F6C" w:rsidP="000F7E87">
      <w:pPr>
        <w:pStyle w:val="SingleTxtG"/>
        <w:tabs>
          <w:tab w:val="clear" w:pos="1701"/>
          <w:tab w:val="clear" w:pos="2268"/>
        </w:tabs>
        <w:ind w:firstLine="567"/>
        <w:rPr>
          <w:bCs/>
        </w:rPr>
      </w:pPr>
      <w:r>
        <w:rPr>
          <w:bCs/>
        </w:rPr>
        <w:t>117.</w:t>
      </w:r>
      <w:r w:rsidR="00A174E5" w:rsidRPr="00A174E5">
        <w:rPr>
          <w:bCs/>
        </w:rPr>
        <w:t>94</w:t>
      </w:r>
      <w:r w:rsidR="000F7E87">
        <w:rPr>
          <w:bCs/>
        </w:rPr>
        <w:tab/>
      </w:r>
      <w:r w:rsidR="00A174E5" w:rsidRPr="00A174E5">
        <w:rPr>
          <w:bCs/>
        </w:rPr>
        <w:t>Supported</w:t>
      </w:r>
    </w:p>
    <w:p w14:paraId="363C31B8" w14:textId="0BBDE95E" w:rsidR="000F7E87" w:rsidRDefault="00EC4F6C" w:rsidP="000F7E87">
      <w:pPr>
        <w:pStyle w:val="SingleTxtG"/>
        <w:tabs>
          <w:tab w:val="clear" w:pos="1701"/>
          <w:tab w:val="clear" w:pos="2268"/>
        </w:tabs>
        <w:ind w:firstLine="567"/>
        <w:rPr>
          <w:bCs/>
        </w:rPr>
      </w:pPr>
      <w:r>
        <w:rPr>
          <w:bCs/>
        </w:rPr>
        <w:t>117.</w:t>
      </w:r>
      <w:r w:rsidR="00A174E5" w:rsidRPr="00A174E5">
        <w:rPr>
          <w:bCs/>
        </w:rPr>
        <w:t>95</w:t>
      </w:r>
      <w:r w:rsidR="000F7E87">
        <w:rPr>
          <w:bCs/>
        </w:rPr>
        <w:tab/>
      </w:r>
      <w:r w:rsidR="00A174E5" w:rsidRPr="00A174E5">
        <w:rPr>
          <w:bCs/>
        </w:rPr>
        <w:t>Supported</w:t>
      </w:r>
    </w:p>
    <w:p w14:paraId="15FE0D0A" w14:textId="3277BA8E" w:rsidR="000F7E87" w:rsidRDefault="00EC4F6C" w:rsidP="000F7E87">
      <w:pPr>
        <w:pStyle w:val="SingleTxtG"/>
        <w:tabs>
          <w:tab w:val="clear" w:pos="1701"/>
          <w:tab w:val="clear" w:pos="2268"/>
        </w:tabs>
        <w:ind w:firstLine="567"/>
        <w:rPr>
          <w:bCs/>
        </w:rPr>
      </w:pPr>
      <w:r>
        <w:rPr>
          <w:bCs/>
        </w:rPr>
        <w:t>117.</w:t>
      </w:r>
      <w:r w:rsidR="00A174E5" w:rsidRPr="00A174E5">
        <w:rPr>
          <w:bCs/>
        </w:rPr>
        <w:t>96</w:t>
      </w:r>
      <w:r w:rsidR="000F7E87">
        <w:rPr>
          <w:bCs/>
        </w:rPr>
        <w:tab/>
      </w:r>
      <w:r w:rsidR="00A174E5" w:rsidRPr="00A174E5">
        <w:rPr>
          <w:bCs/>
        </w:rPr>
        <w:t>Supported</w:t>
      </w:r>
    </w:p>
    <w:p w14:paraId="2660DD29" w14:textId="5193F014" w:rsidR="000F7E87" w:rsidRDefault="00EC4F6C" w:rsidP="000F7E87">
      <w:pPr>
        <w:pStyle w:val="SingleTxtG"/>
        <w:tabs>
          <w:tab w:val="clear" w:pos="1701"/>
          <w:tab w:val="clear" w:pos="2268"/>
        </w:tabs>
        <w:ind w:firstLine="567"/>
        <w:rPr>
          <w:bCs/>
        </w:rPr>
      </w:pPr>
      <w:r>
        <w:rPr>
          <w:bCs/>
        </w:rPr>
        <w:t>117.</w:t>
      </w:r>
      <w:r w:rsidR="00A174E5" w:rsidRPr="00A174E5">
        <w:rPr>
          <w:bCs/>
        </w:rPr>
        <w:t>97</w:t>
      </w:r>
      <w:r w:rsidR="000F7E87">
        <w:rPr>
          <w:bCs/>
        </w:rPr>
        <w:tab/>
      </w:r>
      <w:r w:rsidR="00A174E5" w:rsidRPr="00A174E5">
        <w:rPr>
          <w:bCs/>
        </w:rPr>
        <w:t>Supported</w:t>
      </w:r>
    </w:p>
    <w:p w14:paraId="5E6D3996" w14:textId="223481E4" w:rsidR="000F7E87" w:rsidRDefault="00EC4F6C" w:rsidP="000F7E87">
      <w:pPr>
        <w:pStyle w:val="SingleTxtG"/>
        <w:tabs>
          <w:tab w:val="clear" w:pos="1701"/>
          <w:tab w:val="clear" w:pos="2268"/>
        </w:tabs>
        <w:ind w:firstLine="567"/>
        <w:rPr>
          <w:bCs/>
        </w:rPr>
      </w:pPr>
      <w:r>
        <w:rPr>
          <w:bCs/>
        </w:rPr>
        <w:t>117.</w:t>
      </w:r>
      <w:r w:rsidR="00A174E5" w:rsidRPr="00A174E5">
        <w:rPr>
          <w:bCs/>
        </w:rPr>
        <w:t>98</w:t>
      </w:r>
      <w:r w:rsidR="000F7E87">
        <w:rPr>
          <w:bCs/>
        </w:rPr>
        <w:tab/>
      </w:r>
      <w:r w:rsidR="00A174E5" w:rsidRPr="00A174E5">
        <w:rPr>
          <w:bCs/>
        </w:rPr>
        <w:t>Supported/</w:t>
      </w:r>
      <w:proofErr w:type="gramStart"/>
      <w:r w:rsidR="00A174E5" w:rsidRPr="00A174E5">
        <w:rPr>
          <w:bCs/>
        </w:rPr>
        <w:t>implemented</w:t>
      </w:r>
      <w:proofErr w:type="gramEnd"/>
    </w:p>
    <w:p w14:paraId="5F003726" w14:textId="52D07439" w:rsidR="000F7E87" w:rsidRDefault="00EC4F6C" w:rsidP="000F7E87">
      <w:pPr>
        <w:pStyle w:val="SingleTxtG"/>
        <w:tabs>
          <w:tab w:val="clear" w:pos="1701"/>
          <w:tab w:val="clear" w:pos="2268"/>
        </w:tabs>
        <w:ind w:firstLine="567"/>
        <w:rPr>
          <w:bCs/>
        </w:rPr>
      </w:pPr>
      <w:r>
        <w:rPr>
          <w:bCs/>
        </w:rPr>
        <w:t>117.</w:t>
      </w:r>
      <w:r w:rsidR="00A174E5" w:rsidRPr="00A174E5">
        <w:rPr>
          <w:bCs/>
        </w:rPr>
        <w:t>99</w:t>
      </w:r>
      <w:r w:rsidR="000F7E87">
        <w:rPr>
          <w:bCs/>
        </w:rPr>
        <w:tab/>
      </w:r>
      <w:r w:rsidR="00A174E5" w:rsidRPr="00A174E5">
        <w:rPr>
          <w:bCs/>
        </w:rPr>
        <w:t>Supported</w:t>
      </w:r>
    </w:p>
    <w:p w14:paraId="43301C49" w14:textId="18EE136D" w:rsidR="000F7E87" w:rsidRDefault="00EC4F6C" w:rsidP="000F7E87">
      <w:pPr>
        <w:pStyle w:val="SingleTxtG"/>
        <w:tabs>
          <w:tab w:val="clear" w:pos="1701"/>
          <w:tab w:val="clear" w:pos="2268"/>
        </w:tabs>
        <w:ind w:firstLine="567"/>
        <w:rPr>
          <w:bCs/>
        </w:rPr>
      </w:pPr>
      <w:r>
        <w:rPr>
          <w:bCs/>
        </w:rPr>
        <w:t>117.</w:t>
      </w:r>
      <w:r w:rsidR="00A174E5" w:rsidRPr="00A174E5">
        <w:rPr>
          <w:bCs/>
        </w:rPr>
        <w:t>100</w:t>
      </w:r>
      <w:r w:rsidR="000F7E87">
        <w:rPr>
          <w:bCs/>
        </w:rPr>
        <w:tab/>
      </w:r>
      <w:r w:rsidR="00A174E5" w:rsidRPr="00A174E5">
        <w:rPr>
          <w:bCs/>
        </w:rPr>
        <w:t>Supported</w:t>
      </w:r>
    </w:p>
    <w:p w14:paraId="7A867343" w14:textId="4AB47A3E" w:rsidR="000F7E87" w:rsidRDefault="00EC4F6C" w:rsidP="000F7E87">
      <w:pPr>
        <w:pStyle w:val="SingleTxtG"/>
        <w:tabs>
          <w:tab w:val="clear" w:pos="1701"/>
          <w:tab w:val="clear" w:pos="2268"/>
        </w:tabs>
        <w:ind w:firstLine="567"/>
        <w:rPr>
          <w:bCs/>
        </w:rPr>
      </w:pPr>
      <w:r>
        <w:rPr>
          <w:bCs/>
        </w:rPr>
        <w:t>117.</w:t>
      </w:r>
      <w:r w:rsidR="00A174E5" w:rsidRPr="00A174E5">
        <w:rPr>
          <w:bCs/>
        </w:rPr>
        <w:t>101</w:t>
      </w:r>
      <w:r w:rsidR="000F7E87">
        <w:rPr>
          <w:bCs/>
        </w:rPr>
        <w:tab/>
      </w:r>
      <w:r w:rsidR="00A174E5" w:rsidRPr="00A174E5">
        <w:rPr>
          <w:bCs/>
        </w:rPr>
        <w:t>Supported</w:t>
      </w:r>
    </w:p>
    <w:p w14:paraId="1EF1F22E" w14:textId="28072221" w:rsidR="000F7E87" w:rsidRDefault="00EC4F6C" w:rsidP="000F7E87">
      <w:pPr>
        <w:pStyle w:val="SingleTxtG"/>
        <w:tabs>
          <w:tab w:val="clear" w:pos="1701"/>
          <w:tab w:val="clear" w:pos="2268"/>
        </w:tabs>
        <w:ind w:firstLine="567"/>
        <w:rPr>
          <w:bCs/>
        </w:rPr>
      </w:pPr>
      <w:r>
        <w:rPr>
          <w:bCs/>
        </w:rPr>
        <w:t>117.</w:t>
      </w:r>
      <w:r w:rsidR="00A174E5" w:rsidRPr="00A174E5">
        <w:rPr>
          <w:bCs/>
        </w:rPr>
        <w:t>102</w:t>
      </w:r>
      <w:r w:rsidR="000F7E87">
        <w:rPr>
          <w:bCs/>
        </w:rPr>
        <w:tab/>
      </w:r>
      <w:r w:rsidR="00A174E5" w:rsidRPr="00A174E5">
        <w:rPr>
          <w:bCs/>
        </w:rPr>
        <w:t>Supported</w:t>
      </w:r>
    </w:p>
    <w:p w14:paraId="059CB8C3" w14:textId="2173CA7A" w:rsidR="000F7E87" w:rsidRDefault="00EC4F6C" w:rsidP="000F7E87">
      <w:pPr>
        <w:pStyle w:val="SingleTxtG"/>
        <w:tabs>
          <w:tab w:val="clear" w:pos="1701"/>
          <w:tab w:val="clear" w:pos="2268"/>
        </w:tabs>
        <w:ind w:firstLine="567"/>
        <w:rPr>
          <w:bCs/>
        </w:rPr>
      </w:pPr>
      <w:r>
        <w:rPr>
          <w:bCs/>
        </w:rPr>
        <w:t>117.</w:t>
      </w:r>
      <w:r w:rsidR="00A174E5" w:rsidRPr="00A174E5">
        <w:rPr>
          <w:bCs/>
        </w:rPr>
        <w:t>103</w:t>
      </w:r>
      <w:r w:rsidR="000F7E87">
        <w:rPr>
          <w:bCs/>
        </w:rPr>
        <w:tab/>
      </w:r>
      <w:r w:rsidR="00A174E5" w:rsidRPr="00A174E5">
        <w:rPr>
          <w:bCs/>
        </w:rPr>
        <w:t>Supported</w:t>
      </w:r>
    </w:p>
    <w:p w14:paraId="4C2FF618" w14:textId="09D05233" w:rsidR="000F7E87" w:rsidRDefault="00EC4F6C" w:rsidP="000F7E87">
      <w:pPr>
        <w:pStyle w:val="SingleTxtG"/>
        <w:tabs>
          <w:tab w:val="clear" w:pos="1701"/>
          <w:tab w:val="clear" w:pos="2268"/>
        </w:tabs>
        <w:ind w:firstLine="567"/>
        <w:rPr>
          <w:bCs/>
        </w:rPr>
      </w:pPr>
      <w:r>
        <w:rPr>
          <w:bCs/>
        </w:rPr>
        <w:t>117.</w:t>
      </w:r>
      <w:r w:rsidR="00A174E5" w:rsidRPr="00A174E5">
        <w:rPr>
          <w:bCs/>
        </w:rPr>
        <w:t>104</w:t>
      </w:r>
      <w:r w:rsidR="000F7E87">
        <w:rPr>
          <w:bCs/>
        </w:rPr>
        <w:tab/>
      </w:r>
      <w:r w:rsidR="00A174E5" w:rsidRPr="00A174E5">
        <w:rPr>
          <w:bCs/>
        </w:rPr>
        <w:t>Supported</w:t>
      </w:r>
    </w:p>
    <w:p w14:paraId="3D74BA0C" w14:textId="277E3C4F" w:rsidR="000F7E87" w:rsidRDefault="00EC4F6C" w:rsidP="000F7E87">
      <w:pPr>
        <w:pStyle w:val="SingleTxtG"/>
        <w:tabs>
          <w:tab w:val="clear" w:pos="1701"/>
          <w:tab w:val="clear" w:pos="2268"/>
        </w:tabs>
        <w:ind w:firstLine="567"/>
        <w:rPr>
          <w:bCs/>
        </w:rPr>
      </w:pPr>
      <w:r>
        <w:rPr>
          <w:bCs/>
        </w:rPr>
        <w:t>117.</w:t>
      </w:r>
      <w:r w:rsidR="00A174E5" w:rsidRPr="00A174E5">
        <w:rPr>
          <w:bCs/>
        </w:rPr>
        <w:t>105</w:t>
      </w:r>
      <w:r w:rsidR="000F7E87">
        <w:rPr>
          <w:bCs/>
        </w:rPr>
        <w:tab/>
      </w:r>
      <w:r w:rsidR="00A174E5" w:rsidRPr="00A174E5">
        <w:rPr>
          <w:bCs/>
        </w:rPr>
        <w:t>Supported</w:t>
      </w:r>
    </w:p>
    <w:p w14:paraId="5FFF23FA" w14:textId="154C4FB0" w:rsidR="000F7E87" w:rsidRDefault="00EC4F6C" w:rsidP="000F7E87">
      <w:pPr>
        <w:pStyle w:val="SingleTxtG"/>
        <w:tabs>
          <w:tab w:val="clear" w:pos="1701"/>
          <w:tab w:val="clear" w:pos="2268"/>
        </w:tabs>
        <w:ind w:firstLine="567"/>
        <w:rPr>
          <w:bCs/>
        </w:rPr>
      </w:pPr>
      <w:r>
        <w:rPr>
          <w:bCs/>
        </w:rPr>
        <w:t>117.</w:t>
      </w:r>
      <w:r w:rsidR="00A174E5" w:rsidRPr="00A174E5">
        <w:rPr>
          <w:bCs/>
        </w:rPr>
        <w:t>106</w:t>
      </w:r>
      <w:r w:rsidR="000F7E87">
        <w:rPr>
          <w:bCs/>
        </w:rPr>
        <w:tab/>
      </w:r>
      <w:r w:rsidR="00A174E5" w:rsidRPr="00A174E5">
        <w:rPr>
          <w:bCs/>
        </w:rPr>
        <w:t>Supported</w:t>
      </w:r>
    </w:p>
    <w:p w14:paraId="664F4FF8" w14:textId="46941436" w:rsidR="000F7E87" w:rsidRDefault="00EC4F6C" w:rsidP="000F7E87">
      <w:pPr>
        <w:pStyle w:val="SingleTxtG"/>
        <w:tabs>
          <w:tab w:val="clear" w:pos="1701"/>
          <w:tab w:val="clear" w:pos="2268"/>
        </w:tabs>
        <w:ind w:firstLine="567"/>
        <w:rPr>
          <w:bCs/>
        </w:rPr>
      </w:pPr>
      <w:r>
        <w:rPr>
          <w:bCs/>
        </w:rPr>
        <w:t>117.</w:t>
      </w:r>
      <w:r w:rsidR="00A174E5" w:rsidRPr="00A174E5">
        <w:rPr>
          <w:bCs/>
        </w:rPr>
        <w:t>107</w:t>
      </w:r>
      <w:r w:rsidR="000F7E87">
        <w:rPr>
          <w:bCs/>
        </w:rPr>
        <w:tab/>
      </w:r>
      <w:r w:rsidR="00A174E5" w:rsidRPr="00A174E5">
        <w:rPr>
          <w:bCs/>
        </w:rPr>
        <w:t>Supported</w:t>
      </w:r>
    </w:p>
    <w:p w14:paraId="0BC91438" w14:textId="38C0C192" w:rsidR="000F7E87" w:rsidRDefault="00EC4F6C" w:rsidP="000F7E87">
      <w:pPr>
        <w:pStyle w:val="SingleTxtG"/>
        <w:tabs>
          <w:tab w:val="clear" w:pos="1701"/>
          <w:tab w:val="clear" w:pos="2268"/>
        </w:tabs>
        <w:ind w:firstLine="567"/>
        <w:rPr>
          <w:bCs/>
        </w:rPr>
      </w:pPr>
      <w:r>
        <w:rPr>
          <w:bCs/>
        </w:rPr>
        <w:t>117.</w:t>
      </w:r>
      <w:r w:rsidR="00A174E5" w:rsidRPr="00A174E5">
        <w:rPr>
          <w:bCs/>
        </w:rPr>
        <w:t>108</w:t>
      </w:r>
      <w:r w:rsidR="000F7E87">
        <w:rPr>
          <w:bCs/>
        </w:rPr>
        <w:tab/>
      </w:r>
      <w:r w:rsidR="00A174E5" w:rsidRPr="00A174E5">
        <w:rPr>
          <w:bCs/>
        </w:rPr>
        <w:t>Supported</w:t>
      </w:r>
    </w:p>
    <w:p w14:paraId="2C68EBF5" w14:textId="799EB708" w:rsidR="000F7E87" w:rsidRDefault="00EC4F6C" w:rsidP="000F7E87">
      <w:pPr>
        <w:pStyle w:val="SingleTxtG"/>
        <w:tabs>
          <w:tab w:val="clear" w:pos="1701"/>
          <w:tab w:val="clear" w:pos="2268"/>
        </w:tabs>
        <w:ind w:firstLine="567"/>
        <w:rPr>
          <w:bCs/>
        </w:rPr>
      </w:pPr>
      <w:r>
        <w:rPr>
          <w:bCs/>
        </w:rPr>
        <w:t>117.</w:t>
      </w:r>
      <w:r w:rsidR="00A174E5" w:rsidRPr="00A174E5">
        <w:rPr>
          <w:bCs/>
        </w:rPr>
        <w:t>109</w:t>
      </w:r>
      <w:r w:rsidR="000F7E87">
        <w:rPr>
          <w:bCs/>
        </w:rPr>
        <w:tab/>
      </w:r>
      <w:r w:rsidR="00A174E5" w:rsidRPr="00A174E5">
        <w:rPr>
          <w:bCs/>
        </w:rPr>
        <w:t>Supported</w:t>
      </w:r>
    </w:p>
    <w:p w14:paraId="6D752508" w14:textId="3B651DDF" w:rsidR="000F7E87" w:rsidRDefault="00EC4F6C" w:rsidP="000F7E87">
      <w:pPr>
        <w:pStyle w:val="SingleTxtG"/>
        <w:tabs>
          <w:tab w:val="clear" w:pos="1701"/>
          <w:tab w:val="clear" w:pos="2268"/>
        </w:tabs>
        <w:ind w:firstLine="567"/>
        <w:rPr>
          <w:bCs/>
        </w:rPr>
      </w:pPr>
      <w:r>
        <w:rPr>
          <w:bCs/>
        </w:rPr>
        <w:t>117.</w:t>
      </w:r>
      <w:r w:rsidR="00A174E5" w:rsidRPr="00A174E5">
        <w:rPr>
          <w:bCs/>
        </w:rPr>
        <w:t>110</w:t>
      </w:r>
      <w:r w:rsidR="000F7E87">
        <w:rPr>
          <w:bCs/>
        </w:rPr>
        <w:tab/>
      </w:r>
      <w:r w:rsidR="00A174E5" w:rsidRPr="00A174E5">
        <w:rPr>
          <w:bCs/>
        </w:rPr>
        <w:t>Supported</w:t>
      </w:r>
    </w:p>
    <w:p w14:paraId="01E86E21" w14:textId="4511D3AB" w:rsidR="000F7E87" w:rsidRDefault="00EC4F6C" w:rsidP="000F7E87">
      <w:pPr>
        <w:pStyle w:val="SingleTxtG"/>
        <w:tabs>
          <w:tab w:val="clear" w:pos="1701"/>
          <w:tab w:val="clear" w:pos="2268"/>
        </w:tabs>
        <w:ind w:firstLine="567"/>
        <w:rPr>
          <w:bCs/>
        </w:rPr>
      </w:pPr>
      <w:r>
        <w:rPr>
          <w:bCs/>
        </w:rPr>
        <w:t>117.</w:t>
      </w:r>
      <w:r w:rsidR="00A174E5" w:rsidRPr="00A174E5">
        <w:rPr>
          <w:bCs/>
        </w:rPr>
        <w:t>111</w:t>
      </w:r>
      <w:r w:rsidR="000F7E87">
        <w:rPr>
          <w:bCs/>
        </w:rPr>
        <w:tab/>
      </w:r>
      <w:r w:rsidR="00A174E5" w:rsidRPr="00A174E5">
        <w:rPr>
          <w:bCs/>
        </w:rPr>
        <w:t>Supported</w:t>
      </w:r>
    </w:p>
    <w:p w14:paraId="54ED589B" w14:textId="7FD5E44D" w:rsidR="000F7E87" w:rsidRDefault="00EC4F6C" w:rsidP="000F7E87">
      <w:pPr>
        <w:pStyle w:val="SingleTxtG"/>
        <w:tabs>
          <w:tab w:val="clear" w:pos="1701"/>
          <w:tab w:val="clear" w:pos="2268"/>
        </w:tabs>
        <w:ind w:firstLine="567"/>
        <w:rPr>
          <w:bCs/>
        </w:rPr>
      </w:pPr>
      <w:r>
        <w:rPr>
          <w:bCs/>
        </w:rPr>
        <w:t>117.</w:t>
      </w:r>
      <w:r w:rsidR="00A174E5" w:rsidRPr="00A174E5">
        <w:rPr>
          <w:bCs/>
        </w:rPr>
        <w:t>112</w:t>
      </w:r>
      <w:r w:rsidR="000F7E87">
        <w:rPr>
          <w:bCs/>
        </w:rPr>
        <w:tab/>
      </w:r>
      <w:r w:rsidR="00A174E5" w:rsidRPr="00A174E5">
        <w:rPr>
          <w:bCs/>
        </w:rPr>
        <w:t>Supported</w:t>
      </w:r>
    </w:p>
    <w:p w14:paraId="75A75909" w14:textId="7C28113B" w:rsidR="000F7E87" w:rsidRDefault="00EC4F6C" w:rsidP="000F7E87">
      <w:pPr>
        <w:pStyle w:val="SingleTxtG"/>
        <w:tabs>
          <w:tab w:val="clear" w:pos="1701"/>
          <w:tab w:val="clear" w:pos="2268"/>
        </w:tabs>
        <w:ind w:firstLine="567"/>
        <w:rPr>
          <w:bCs/>
        </w:rPr>
      </w:pPr>
      <w:r>
        <w:rPr>
          <w:bCs/>
        </w:rPr>
        <w:t>117.</w:t>
      </w:r>
      <w:r w:rsidR="00A174E5" w:rsidRPr="00A174E5">
        <w:rPr>
          <w:bCs/>
        </w:rPr>
        <w:t>113</w:t>
      </w:r>
      <w:r w:rsidR="000F7E87">
        <w:rPr>
          <w:bCs/>
        </w:rPr>
        <w:tab/>
      </w:r>
      <w:r w:rsidR="00A174E5" w:rsidRPr="00A174E5">
        <w:rPr>
          <w:bCs/>
        </w:rPr>
        <w:t>Supported</w:t>
      </w:r>
    </w:p>
    <w:p w14:paraId="69C9892A" w14:textId="6F14D221" w:rsidR="000F7E87" w:rsidRDefault="00EC4F6C" w:rsidP="000F7E87">
      <w:pPr>
        <w:pStyle w:val="SingleTxtG"/>
        <w:tabs>
          <w:tab w:val="clear" w:pos="1701"/>
          <w:tab w:val="clear" w:pos="2268"/>
        </w:tabs>
        <w:ind w:firstLine="567"/>
        <w:rPr>
          <w:bCs/>
        </w:rPr>
      </w:pPr>
      <w:r>
        <w:rPr>
          <w:bCs/>
        </w:rPr>
        <w:t>117.</w:t>
      </w:r>
      <w:r w:rsidR="00A174E5" w:rsidRPr="00A174E5">
        <w:rPr>
          <w:bCs/>
        </w:rPr>
        <w:t>114</w:t>
      </w:r>
      <w:r w:rsidR="000F7E87">
        <w:rPr>
          <w:bCs/>
        </w:rPr>
        <w:tab/>
      </w:r>
      <w:r w:rsidR="00A174E5" w:rsidRPr="00A174E5">
        <w:rPr>
          <w:bCs/>
        </w:rPr>
        <w:t>Supported</w:t>
      </w:r>
    </w:p>
    <w:p w14:paraId="3F84DE65" w14:textId="5C9AB022" w:rsidR="000F7E87" w:rsidRDefault="00EC4F6C" w:rsidP="000F7E87">
      <w:pPr>
        <w:pStyle w:val="SingleTxtG"/>
        <w:tabs>
          <w:tab w:val="clear" w:pos="1701"/>
          <w:tab w:val="clear" w:pos="2268"/>
        </w:tabs>
        <w:ind w:firstLine="567"/>
        <w:rPr>
          <w:bCs/>
        </w:rPr>
      </w:pPr>
      <w:r>
        <w:rPr>
          <w:bCs/>
        </w:rPr>
        <w:t>117.</w:t>
      </w:r>
      <w:r w:rsidR="00A174E5" w:rsidRPr="00A174E5">
        <w:rPr>
          <w:bCs/>
        </w:rPr>
        <w:t>115</w:t>
      </w:r>
      <w:r w:rsidR="000F7E87">
        <w:rPr>
          <w:bCs/>
        </w:rPr>
        <w:tab/>
      </w:r>
      <w:r w:rsidR="00A174E5" w:rsidRPr="00A174E5">
        <w:rPr>
          <w:bCs/>
        </w:rPr>
        <w:t>Supported</w:t>
      </w:r>
    </w:p>
    <w:p w14:paraId="1BA7F68C" w14:textId="560E4AC5" w:rsidR="000F7E87" w:rsidRDefault="00EC4F6C" w:rsidP="000F7E87">
      <w:pPr>
        <w:pStyle w:val="SingleTxtG"/>
        <w:tabs>
          <w:tab w:val="clear" w:pos="1701"/>
          <w:tab w:val="clear" w:pos="2268"/>
        </w:tabs>
        <w:ind w:firstLine="567"/>
        <w:rPr>
          <w:bCs/>
        </w:rPr>
      </w:pPr>
      <w:r>
        <w:rPr>
          <w:bCs/>
        </w:rPr>
        <w:t>117.</w:t>
      </w:r>
      <w:r w:rsidR="00A174E5" w:rsidRPr="00A174E5">
        <w:rPr>
          <w:bCs/>
        </w:rPr>
        <w:t>116</w:t>
      </w:r>
      <w:r w:rsidR="000F7E87">
        <w:rPr>
          <w:bCs/>
        </w:rPr>
        <w:tab/>
      </w:r>
      <w:r w:rsidR="00A174E5" w:rsidRPr="00A174E5">
        <w:rPr>
          <w:bCs/>
        </w:rPr>
        <w:t>Supported</w:t>
      </w:r>
    </w:p>
    <w:p w14:paraId="3866721D" w14:textId="1A29C54A" w:rsidR="000F7E87" w:rsidRDefault="00EC4F6C" w:rsidP="000F7E87">
      <w:pPr>
        <w:pStyle w:val="SingleTxtG"/>
        <w:tabs>
          <w:tab w:val="clear" w:pos="1701"/>
          <w:tab w:val="clear" w:pos="2268"/>
        </w:tabs>
        <w:ind w:firstLine="567"/>
        <w:rPr>
          <w:bCs/>
        </w:rPr>
      </w:pPr>
      <w:r>
        <w:rPr>
          <w:bCs/>
        </w:rPr>
        <w:t>117.</w:t>
      </w:r>
      <w:r w:rsidR="00A174E5" w:rsidRPr="00A174E5">
        <w:rPr>
          <w:bCs/>
        </w:rPr>
        <w:t>117</w:t>
      </w:r>
      <w:r w:rsidR="000F7E87">
        <w:rPr>
          <w:bCs/>
        </w:rPr>
        <w:tab/>
      </w:r>
      <w:r w:rsidR="00A174E5" w:rsidRPr="00A174E5">
        <w:rPr>
          <w:bCs/>
        </w:rPr>
        <w:t>Supported</w:t>
      </w:r>
    </w:p>
    <w:p w14:paraId="18C8A2C5" w14:textId="578D235E" w:rsidR="000F7E87" w:rsidRDefault="00EC4F6C" w:rsidP="000F7E87">
      <w:pPr>
        <w:pStyle w:val="SingleTxtG"/>
        <w:tabs>
          <w:tab w:val="clear" w:pos="1701"/>
          <w:tab w:val="clear" w:pos="2268"/>
        </w:tabs>
        <w:ind w:firstLine="567"/>
        <w:rPr>
          <w:bCs/>
        </w:rPr>
      </w:pPr>
      <w:r>
        <w:rPr>
          <w:bCs/>
        </w:rPr>
        <w:t>117.</w:t>
      </w:r>
      <w:r w:rsidR="00A174E5" w:rsidRPr="00A174E5">
        <w:rPr>
          <w:bCs/>
        </w:rPr>
        <w:t>118</w:t>
      </w:r>
      <w:r w:rsidR="000F7E87">
        <w:rPr>
          <w:bCs/>
        </w:rPr>
        <w:tab/>
      </w:r>
      <w:r w:rsidR="00A174E5" w:rsidRPr="00A174E5">
        <w:rPr>
          <w:bCs/>
        </w:rPr>
        <w:t>Supported</w:t>
      </w:r>
    </w:p>
    <w:p w14:paraId="086A2EBE" w14:textId="036D2EF2" w:rsidR="000F7E87" w:rsidRDefault="00EC4F6C" w:rsidP="000F7E87">
      <w:pPr>
        <w:pStyle w:val="SingleTxtG"/>
        <w:tabs>
          <w:tab w:val="clear" w:pos="1701"/>
          <w:tab w:val="clear" w:pos="2268"/>
        </w:tabs>
        <w:ind w:firstLine="567"/>
        <w:rPr>
          <w:bCs/>
        </w:rPr>
      </w:pPr>
      <w:r>
        <w:rPr>
          <w:bCs/>
        </w:rPr>
        <w:t>117.</w:t>
      </w:r>
      <w:r w:rsidR="00A174E5" w:rsidRPr="00A174E5">
        <w:rPr>
          <w:bCs/>
        </w:rPr>
        <w:t>119</w:t>
      </w:r>
      <w:r w:rsidR="000F7E87">
        <w:rPr>
          <w:bCs/>
        </w:rPr>
        <w:tab/>
      </w:r>
      <w:r w:rsidR="00A174E5" w:rsidRPr="00A174E5">
        <w:rPr>
          <w:bCs/>
        </w:rPr>
        <w:t>Supported</w:t>
      </w:r>
    </w:p>
    <w:p w14:paraId="34A83B7D" w14:textId="5D6FB04F" w:rsidR="000F7E87" w:rsidRDefault="00EC4F6C" w:rsidP="000F7E87">
      <w:pPr>
        <w:pStyle w:val="SingleTxtG"/>
        <w:tabs>
          <w:tab w:val="clear" w:pos="1701"/>
          <w:tab w:val="clear" w:pos="2268"/>
        </w:tabs>
        <w:ind w:firstLine="567"/>
        <w:rPr>
          <w:bCs/>
        </w:rPr>
      </w:pPr>
      <w:r>
        <w:rPr>
          <w:bCs/>
        </w:rPr>
        <w:t>117.</w:t>
      </w:r>
      <w:r w:rsidR="00A174E5" w:rsidRPr="00A174E5">
        <w:rPr>
          <w:bCs/>
        </w:rPr>
        <w:t>120</w:t>
      </w:r>
      <w:r w:rsidR="000F7E87">
        <w:rPr>
          <w:bCs/>
        </w:rPr>
        <w:tab/>
      </w:r>
      <w:r w:rsidR="00A174E5" w:rsidRPr="00A174E5">
        <w:rPr>
          <w:bCs/>
        </w:rPr>
        <w:t>Supported</w:t>
      </w:r>
    </w:p>
    <w:p w14:paraId="01B33C8A" w14:textId="43022FF4" w:rsidR="000F7E87" w:rsidRDefault="00EC4F6C" w:rsidP="000F7E87">
      <w:pPr>
        <w:pStyle w:val="SingleTxtG"/>
        <w:tabs>
          <w:tab w:val="clear" w:pos="1701"/>
          <w:tab w:val="clear" w:pos="2268"/>
        </w:tabs>
        <w:ind w:firstLine="567"/>
        <w:rPr>
          <w:bCs/>
        </w:rPr>
      </w:pPr>
      <w:r>
        <w:rPr>
          <w:bCs/>
        </w:rPr>
        <w:t>117.</w:t>
      </w:r>
      <w:r w:rsidR="00A174E5" w:rsidRPr="00A174E5">
        <w:rPr>
          <w:bCs/>
        </w:rPr>
        <w:t>121</w:t>
      </w:r>
      <w:r w:rsidR="000F7E87">
        <w:rPr>
          <w:bCs/>
        </w:rPr>
        <w:tab/>
      </w:r>
      <w:r w:rsidR="00A174E5" w:rsidRPr="00A174E5">
        <w:rPr>
          <w:bCs/>
        </w:rPr>
        <w:t>Supported</w:t>
      </w:r>
    </w:p>
    <w:p w14:paraId="18AD0500" w14:textId="1D9D1952" w:rsidR="000F7E87" w:rsidRDefault="00EC4F6C" w:rsidP="000F7E87">
      <w:pPr>
        <w:pStyle w:val="SingleTxtG"/>
        <w:tabs>
          <w:tab w:val="clear" w:pos="1701"/>
          <w:tab w:val="clear" w:pos="2268"/>
        </w:tabs>
        <w:ind w:firstLine="567"/>
        <w:rPr>
          <w:bCs/>
        </w:rPr>
      </w:pPr>
      <w:r>
        <w:rPr>
          <w:bCs/>
        </w:rPr>
        <w:t>117.</w:t>
      </w:r>
      <w:r w:rsidR="00A174E5" w:rsidRPr="00A174E5">
        <w:rPr>
          <w:bCs/>
        </w:rPr>
        <w:t>122</w:t>
      </w:r>
      <w:r w:rsidR="000F7E87">
        <w:rPr>
          <w:bCs/>
        </w:rPr>
        <w:tab/>
      </w:r>
      <w:r w:rsidR="00A174E5" w:rsidRPr="00A174E5">
        <w:rPr>
          <w:bCs/>
        </w:rPr>
        <w:t>Supported</w:t>
      </w:r>
    </w:p>
    <w:p w14:paraId="62149176" w14:textId="0F5DA026" w:rsidR="000F7E87" w:rsidRDefault="00EC4F6C" w:rsidP="000F7E87">
      <w:pPr>
        <w:pStyle w:val="SingleTxtG"/>
        <w:tabs>
          <w:tab w:val="clear" w:pos="1701"/>
          <w:tab w:val="clear" w:pos="2268"/>
        </w:tabs>
        <w:ind w:firstLine="567"/>
        <w:rPr>
          <w:bCs/>
        </w:rPr>
      </w:pPr>
      <w:r>
        <w:rPr>
          <w:bCs/>
        </w:rPr>
        <w:t>117.</w:t>
      </w:r>
      <w:r w:rsidR="00A174E5" w:rsidRPr="00A174E5">
        <w:rPr>
          <w:bCs/>
        </w:rPr>
        <w:t>123</w:t>
      </w:r>
      <w:r w:rsidR="000F7E87">
        <w:rPr>
          <w:bCs/>
        </w:rPr>
        <w:tab/>
      </w:r>
      <w:r w:rsidR="00A174E5" w:rsidRPr="00A174E5">
        <w:rPr>
          <w:bCs/>
        </w:rPr>
        <w:t>Supported</w:t>
      </w:r>
    </w:p>
    <w:p w14:paraId="175784A5" w14:textId="3CD6DC46" w:rsidR="000F7E87" w:rsidRDefault="00EC4F6C" w:rsidP="000F7E87">
      <w:pPr>
        <w:pStyle w:val="SingleTxtG"/>
        <w:tabs>
          <w:tab w:val="clear" w:pos="1701"/>
          <w:tab w:val="clear" w:pos="2268"/>
        </w:tabs>
        <w:ind w:firstLine="567"/>
        <w:rPr>
          <w:bCs/>
        </w:rPr>
      </w:pPr>
      <w:r>
        <w:rPr>
          <w:bCs/>
        </w:rPr>
        <w:t>117.</w:t>
      </w:r>
      <w:r w:rsidR="00A174E5" w:rsidRPr="00A174E5">
        <w:rPr>
          <w:bCs/>
        </w:rPr>
        <w:t>124</w:t>
      </w:r>
      <w:r w:rsidR="000F7E87">
        <w:rPr>
          <w:bCs/>
        </w:rPr>
        <w:tab/>
      </w:r>
      <w:r w:rsidR="00A174E5" w:rsidRPr="00A174E5">
        <w:rPr>
          <w:bCs/>
        </w:rPr>
        <w:t>Supported</w:t>
      </w:r>
    </w:p>
    <w:p w14:paraId="7C72BD75" w14:textId="73F92FF5" w:rsidR="00AF5465" w:rsidRDefault="00EC4F6C" w:rsidP="00AF5465">
      <w:pPr>
        <w:pStyle w:val="SingleTxtG"/>
        <w:tabs>
          <w:tab w:val="clear" w:pos="1701"/>
          <w:tab w:val="clear" w:pos="2268"/>
        </w:tabs>
        <w:ind w:firstLine="567"/>
        <w:rPr>
          <w:bCs/>
        </w:rPr>
      </w:pPr>
      <w:r>
        <w:rPr>
          <w:bCs/>
        </w:rPr>
        <w:t>117.</w:t>
      </w:r>
      <w:r w:rsidR="00A174E5" w:rsidRPr="00A174E5">
        <w:rPr>
          <w:bCs/>
        </w:rPr>
        <w:t>125</w:t>
      </w:r>
      <w:r w:rsidR="000F7E87">
        <w:rPr>
          <w:bCs/>
        </w:rPr>
        <w:tab/>
      </w:r>
      <w:r w:rsidR="00A174E5" w:rsidRPr="00A174E5">
        <w:rPr>
          <w:bCs/>
        </w:rPr>
        <w:t>Supported</w:t>
      </w:r>
    </w:p>
    <w:p w14:paraId="53BC9C37" w14:textId="73FAACC2" w:rsidR="00AF5465" w:rsidRDefault="00EC4F6C" w:rsidP="00AF5465">
      <w:pPr>
        <w:pStyle w:val="SingleTxtG"/>
        <w:tabs>
          <w:tab w:val="clear" w:pos="1701"/>
          <w:tab w:val="clear" w:pos="2268"/>
        </w:tabs>
        <w:ind w:firstLine="567"/>
        <w:rPr>
          <w:bCs/>
        </w:rPr>
      </w:pPr>
      <w:r>
        <w:rPr>
          <w:bCs/>
        </w:rPr>
        <w:lastRenderedPageBreak/>
        <w:t>117.</w:t>
      </w:r>
      <w:r w:rsidR="00A174E5" w:rsidRPr="00A174E5">
        <w:rPr>
          <w:bCs/>
        </w:rPr>
        <w:t>126</w:t>
      </w:r>
      <w:r w:rsidR="00AF5465">
        <w:rPr>
          <w:bCs/>
        </w:rPr>
        <w:tab/>
      </w:r>
      <w:r w:rsidR="00A174E5" w:rsidRPr="00A174E5">
        <w:rPr>
          <w:bCs/>
        </w:rPr>
        <w:t>Supported</w:t>
      </w:r>
    </w:p>
    <w:p w14:paraId="109283DC" w14:textId="2AB23483" w:rsidR="00617C7B" w:rsidRDefault="00EC4F6C" w:rsidP="00617C7B">
      <w:pPr>
        <w:pStyle w:val="SingleTxtG"/>
        <w:tabs>
          <w:tab w:val="clear" w:pos="1701"/>
          <w:tab w:val="clear" w:pos="2268"/>
        </w:tabs>
        <w:ind w:firstLine="567"/>
        <w:rPr>
          <w:bCs/>
        </w:rPr>
      </w:pPr>
      <w:r>
        <w:rPr>
          <w:bCs/>
        </w:rPr>
        <w:t>117.</w:t>
      </w:r>
      <w:r w:rsidR="00A174E5" w:rsidRPr="00A174E5">
        <w:rPr>
          <w:bCs/>
        </w:rPr>
        <w:t>127</w:t>
      </w:r>
      <w:r w:rsidR="00AF5465">
        <w:rPr>
          <w:bCs/>
        </w:rPr>
        <w:tab/>
      </w:r>
      <w:r w:rsidR="00A174E5" w:rsidRPr="00A174E5">
        <w:rPr>
          <w:bCs/>
        </w:rPr>
        <w:t>Supported</w:t>
      </w:r>
    </w:p>
    <w:p w14:paraId="1DF6BCA0" w14:textId="27B1F0B5" w:rsidR="00617C7B" w:rsidRDefault="00EC4F6C" w:rsidP="00617C7B">
      <w:pPr>
        <w:pStyle w:val="SingleTxtG"/>
        <w:tabs>
          <w:tab w:val="clear" w:pos="1701"/>
          <w:tab w:val="clear" w:pos="2268"/>
        </w:tabs>
        <w:ind w:firstLine="567"/>
        <w:rPr>
          <w:bCs/>
        </w:rPr>
      </w:pPr>
      <w:r>
        <w:rPr>
          <w:bCs/>
        </w:rPr>
        <w:t>117.</w:t>
      </w:r>
      <w:r w:rsidR="00A174E5" w:rsidRPr="00A174E5">
        <w:rPr>
          <w:bCs/>
        </w:rPr>
        <w:t>128</w:t>
      </w:r>
      <w:r w:rsidR="00617C7B">
        <w:rPr>
          <w:bCs/>
        </w:rPr>
        <w:tab/>
      </w:r>
      <w:r w:rsidR="00A174E5" w:rsidRPr="00A174E5">
        <w:rPr>
          <w:bCs/>
        </w:rPr>
        <w:t>Supported</w:t>
      </w:r>
    </w:p>
    <w:p w14:paraId="09575118" w14:textId="7E625676" w:rsidR="00617C7B" w:rsidRDefault="00EC4F6C" w:rsidP="00617C7B">
      <w:pPr>
        <w:pStyle w:val="SingleTxtG"/>
        <w:tabs>
          <w:tab w:val="clear" w:pos="1701"/>
          <w:tab w:val="clear" w:pos="2268"/>
        </w:tabs>
        <w:ind w:firstLine="567"/>
        <w:rPr>
          <w:bCs/>
        </w:rPr>
      </w:pPr>
      <w:r>
        <w:rPr>
          <w:bCs/>
        </w:rPr>
        <w:t>117.</w:t>
      </w:r>
      <w:r w:rsidR="00A174E5" w:rsidRPr="00A174E5">
        <w:rPr>
          <w:bCs/>
        </w:rPr>
        <w:t>129</w:t>
      </w:r>
      <w:r w:rsidR="00617C7B">
        <w:rPr>
          <w:bCs/>
        </w:rPr>
        <w:tab/>
      </w:r>
      <w:r w:rsidR="00A174E5" w:rsidRPr="00A174E5">
        <w:rPr>
          <w:bCs/>
        </w:rPr>
        <w:t>Supported</w:t>
      </w:r>
    </w:p>
    <w:p w14:paraId="27FA2658" w14:textId="7E6D451D" w:rsidR="00617C7B" w:rsidRDefault="00EC4F6C" w:rsidP="00617C7B">
      <w:pPr>
        <w:pStyle w:val="SingleTxtG"/>
        <w:tabs>
          <w:tab w:val="clear" w:pos="1701"/>
          <w:tab w:val="clear" w:pos="2268"/>
        </w:tabs>
        <w:ind w:firstLine="567"/>
        <w:rPr>
          <w:bCs/>
        </w:rPr>
      </w:pPr>
      <w:r>
        <w:rPr>
          <w:bCs/>
        </w:rPr>
        <w:t>117.</w:t>
      </w:r>
      <w:r w:rsidR="00A174E5" w:rsidRPr="00A174E5">
        <w:rPr>
          <w:bCs/>
        </w:rPr>
        <w:t>131</w:t>
      </w:r>
      <w:r w:rsidR="00617C7B">
        <w:rPr>
          <w:bCs/>
        </w:rPr>
        <w:tab/>
      </w:r>
      <w:r w:rsidR="00A174E5" w:rsidRPr="00A174E5">
        <w:rPr>
          <w:bCs/>
        </w:rPr>
        <w:t>Supported</w:t>
      </w:r>
    </w:p>
    <w:p w14:paraId="793D6778" w14:textId="6FBAD88A" w:rsidR="00617C7B" w:rsidRDefault="00EC4F6C" w:rsidP="00617C7B">
      <w:pPr>
        <w:pStyle w:val="SingleTxtG"/>
        <w:tabs>
          <w:tab w:val="clear" w:pos="1701"/>
          <w:tab w:val="clear" w:pos="2268"/>
        </w:tabs>
        <w:ind w:firstLine="567"/>
        <w:rPr>
          <w:bCs/>
        </w:rPr>
      </w:pPr>
      <w:r>
        <w:rPr>
          <w:bCs/>
        </w:rPr>
        <w:t>117.</w:t>
      </w:r>
      <w:r w:rsidR="00A174E5" w:rsidRPr="00A174E5">
        <w:rPr>
          <w:bCs/>
        </w:rPr>
        <w:t>132</w:t>
      </w:r>
      <w:r w:rsidR="00617C7B">
        <w:rPr>
          <w:bCs/>
        </w:rPr>
        <w:tab/>
      </w:r>
      <w:r w:rsidR="00A174E5" w:rsidRPr="00A174E5">
        <w:rPr>
          <w:bCs/>
        </w:rPr>
        <w:t>Supported</w:t>
      </w:r>
    </w:p>
    <w:p w14:paraId="002127EE" w14:textId="4530D2C9" w:rsidR="00617C7B" w:rsidRDefault="00EC4F6C" w:rsidP="00617C7B">
      <w:pPr>
        <w:pStyle w:val="SingleTxtG"/>
        <w:tabs>
          <w:tab w:val="clear" w:pos="1701"/>
          <w:tab w:val="clear" w:pos="2268"/>
        </w:tabs>
        <w:ind w:firstLine="567"/>
        <w:rPr>
          <w:bCs/>
        </w:rPr>
      </w:pPr>
      <w:r>
        <w:rPr>
          <w:bCs/>
        </w:rPr>
        <w:t>117.</w:t>
      </w:r>
      <w:r w:rsidR="00A174E5" w:rsidRPr="00A174E5">
        <w:rPr>
          <w:bCs/>
        </w:rPr>
        <w:t>133</w:t>
      </w:r>
      <w:r w:rsidR="00617C7B">
        <w:rPr>
          <w:bCs/>
        </w:rPr>
        <w:tab/>
      </w:r>
      <w:r w:rsidR="00A174E5" w:rsidRPr="00A174E5">
        <w:rPr>
          <w:bCs/>
        </w:rPr>
        <w:t>Supported</w:t>
      </w:r>
    </w:p>
    <w:p w14:paraId="708A39C3" w14:textId="66ED441C" w:rsidR="00617C7B" w:rsidRDefault="00EC4F6C" w:rsidP="00617C7B">
      <w:pPr>
        <w:pStyle w:val="SingleTxtG"/>
        <w:tabs>
          <w:tab w:val="clear" w:pos="1701"/>
          <w:tab w:val="clear" w:pos="2268"/>
        </w:tabs>
        <w:ind w:firstLine="567"/>
        <w:rPr>
          <w:bCs/>
        </w:rPr>
      </w:pPr>
      <w:r>
        <w:rPr>
          <w:bCs/>
        </w:rPr>
        <w:t>117.</w:t>
      </w:r>
      <w:r w:rsidR="00A174E5" w:rsidRPr="00A174E5">
        <w:rPr>
          <w:bCs/>
        </w:rPr>
        <w:t>134</w:t>
      </w:r>
      <w:r w:rsidR="00617C7B">
        <w:rPr>
          <w:bCs/>
        </w:rPr>
        <w:tab/>
      </w:r>
      <w:r w:rsidR="00A174E5" w:rsidRPr="00A174E5">
        <w:rPr>
          <w:bCs/>
        </w:rPr>
        <w:t>Supported</w:t>
      </w:r>
    </w:p>
    <w:p w14:paraId="12970629" w14:textId="31F1E8D4" w:rsidR="00617C7B" w:rsidRDefault="00EC4F6C" w:rsidP="00617C7B">
      <w:pPr>
        <w:pStyle w:val="SingleTxtG"/>
        <w:tabs>
          <w:tab w:val="clear" w:pos="1701"/>
          <w:tab w:val="clear" w:pos="2268"/>
        </w:tabs>
        <w:ind w:firstLine="567"/>
        <w:rPr>
          <w:bCs/>
        </w:rPr>
      </w:pPr>
      <w:r>
        <w:rPr>
          <w:bCs/>
        </w:rPr>
        <w:t>117.</w:t>
      </w:r>
      <w:r w:rsidR="00A174E5" w:rsidRPr="00A174E5">
        <w:rPr>
          <w:bCs/>
        </w:rPr>
        <w:t>135</w:t>
      </w:r>
      <w:r w:rsidR="00617C7B">
        <w:rPr>
          <w:bCs/>
        </w:rPr>
        <w:tab/>
      </w:r>
      <w:r w:rsidR="00A174E5" w:rsidRPr="00A174E5">
        <w:rPr>
          <w:bCs/>
        </w:rPr>
        <w:t>Supported</w:t>
      </w:r>
    </w:p>
    <w:p w14:paraId="556758C5" w14:textId="7FD1FF74" w:rsidR="00617C7B" w:rsidRDefault="00EC4F6C" w:rsidP="00617C7B">
      <w:pPr>
        <w:pStyle w:val="SingleTxtG"/>
        <w:tabs>
          <w:tab w:val="clear" w:pos="1701"/>
          <w:tab w:val="clear" w:pos="2268"/>
        </w:tabs>
        <w:ind w:firstLine="567"/>
        <w:rPr>
          <w:bCs/>
        </w:rPr>
      </w:pPr>
      <w:r>
        <w:rPr>
          <w:bCs/>
        </w:rPr>
        <w:t>117.</w:t>
      </w:r>
      <w:r w:rsidR="00A174E5" w:rsidRPr="00A174E5">
        <w:rPr>
          <w:bCs/>
        </w:rPr>
        <w:t>136</w:t>
      </w:r>
      <w:r w:rsidR="00617C7B">
        <w:rPr>
          <w:bCs/>
        </w:rPr>
        <w:tab/>
      </w:r>
      <w:r w:rsidR="00A174E5" w:rsidRPr="00A174E5">
        <w:rPr>
          <w:bCs/>
        </w:rPr>
        <w:t>Supported</w:t>
      </w:r>
    </w:p>
    <w:p w14:paraId="3B5AFACC" w14:textId="1CB45FA7" w:rsidR="00617C7B" w:rsidRDefault="00EC4F6C" w:rsidP="00617C7B">
      <w:pPr>
        <w:pStyle w:val="SingleTxtG"/>
        <w:tabs>
          <w:tab w:val="clear" w:pos="1701"/>
          <w:tab w:val="clear" w:pos="2268"/>
        </w:tabs>
        <w:ind w:firstLine="567"/>
        <w:rPr>
          <w:bCs/>
        </w:rPr>
      </w:pPr>
      <w:r>
        <w:rPr>
          <w:bCs/>
        </w:rPr>
        <w:t>117.</w:t>
      </w:r>
      <w:r w:rsidR="00A174E5" w:rsidRPr="00A174E5">
        <w:rPr>
          <w:bCs/>
        </w:rPr>
        <w:t>137</w:t>
      </w:r>
      <w:r w:rsidR="00617C7B">
        <w:rPr>
          <w:bCs/>
        </w:rPr>
        <w:tab/>
      </w:r>
      <w:r w:rsidR="00A174E5" w:rsidRPr="00A174E5">
        <w:rPr>
          <w:bCs/>
        </w:rPr>
        <w:t>Supported</w:t>
      </w:r>
    </w:p>
    <w:p w14:paraId="616A308F" w14:textId="25A32BEF" w:rsidR="00DF152A" w:rsidRDefault="00EC4F6C" w:rsidP="00DF152A">
      <w:pPr>
        <w:pStyle w:val="SingleTxtG"/>
        <w:tabs>
          <w:tab w:val="clear" w:pos="1701"/>
          <w:tab w:val="clear" w:pos="2268"/>
        </w:tabs>
        <w:ind w:firstLine="567"/>
        <w:rPr>
          <w:bCs/>
        </w:rPr>
      </w:pPr>
      <w:r>
        <w:rPr>
          <w:bCs/>
        </w:rPr>
        <w:t>117.</w:t>
      </w:r>
      <w:r w:rsidR="00A174E5" w:rsidRPr="00A174E5">
        <w:rPr>
          <w:bCs/>
        </w:rPr>
        <w:t>138</w:t>
      </w:r>
      <w:r w:rsidR="00DF152A">
        <w:rPr>
          <w:bCs/>
        </w:rPr>
        <w:tab/>
      </w:r>
      <w:r w:rsidR="00A174E5" w:rsidRPr="00A174E5">
        <w:rPr>
          <w:bCs/>
        </w:rPr>
        <w:t>Supported</w:t>
      </w:r>
    </w:p>
    <w:p w14:paraId="1D05F3E7" w14:textId="4CE63C33" w:rsidR="00DF152A" w:rsidRDefault="00EC4F6C" w:rsidP="00DF152A">
      <w:pPr>
        <w:pStyle w:val="SingleTxtG"/>
        <w:tabs>
          <w:tab w:val="clear" w:pos="1701"/>
          <w:tab w:val="clear" w:pos="2268"/>
        </w:tabs>
        <w:ind w:firstLine="567"/>
        <w:rPr>
          <w:bCs/>
        </w:rPr>
      </w:pPr>
      <w:r>
        <w:rPr>
          <w:bCs/>
        </w:rPr>
        <w:t>117.</w:t>
      </w:r>
      <w:r w:rsidR="00A174E5" w:rsidRPr="00A174E5">
        <w:rPr>
          <w:bCs/>
        </w:rPr>
        <w:t>139</w:t>
      </w:r>
      <w:r w:rsidR="00DF152A">
        <w:rPr>
          <w:bCs/>
        </w:rPr>
        <w:tab/>
      </w:r>
      <w:r w:rsidR="00A174E5" w:rsidRPr="00A174E5">
        <w:rPr>
          <w:bCs/>
        </w:rPr>
        <w:t>Supported</w:t>
      </w:r>
    </w:p>
    <w:p w14:paraId="094879DE" w14:textId="19F8D958" w:rsidR="00DF152A" w:rsidRDefault="00EC4F6C" w:rsidP="00DF152A">
      <w:pPr>
        <w:pStyle w:val="SingleTxtG"/>
        <w:tabs>
          <w:tab w:val="clear" w:pos="1701"/>
          <w:tab w:val="clear" w:pos="2268"/>
        </w:tabs>
        <w:ind w:firstLine="567"/>
        <w:rPr>
          <w:bCs/>
        </w:rPr>
      </w:pPr>
      <w:r>
        <w:rPr>
          <w:bCs/>
        </w:rPr>
        <w:t>117.</w:t>
      </w:r>
      <w:r w:rsidR="00A174E5" w:rsidRPr="00A174E5">
        <w:rPr>
          <w:bCs/>
        </w:rPr>
        <w:t>140</w:t>
      </w:r>
      <w:r w:rsidR="00DF152A">
        <w:rPr>
          <w:bCs/>
        </w:rPr>
        <w:tab/>
      </w:r>
      <w:r w:rsidR="00A174E5" w:rsidRPr="00A174E5">
        <w:rPr>
          <w:bCs/>
        </w:rPr>
        <w:t>Supported</w:t>
      </w:r>
    </w:p>
    <w:p w14:paraId="5FFD2B8E" w14:textId="4E1C871B" w:rsidR="00DF152A" w:rsidRDefault="00EC4F6C" w:rsidP="00DF152A">
      <w:pPr>
        <w:pStyle w:val="SingleTxtG"/>
        <w:tabs>
          <w:tab w:val="clear" w:pos="1701"/>
          <w:tab w:val="clear" w:pos="2268"/>
        </w:tabs>
        <w:ind w:firstLine="567"/>
        <w:rPr>
          <w:bCs/>
        </w:rPr>
      </w:pPr>
      <w:r>
        <w:rPr>
          <w:bCs/>
        </w:rPr>
        <w:t>117.</w:t>
      </w:r>
      <w:r w:rsidR="00A174E5" w:rsidRPr="00A174E5">
        <w:rPr>
          <w:bCs/>
        </w:rPr>
        <w:t>141</w:t>
      </w:r>
      <w:r w:rsidR="00DF152A">
        <w:rPr>
          <w:bCs/>
        </w:rPr>
        <w:tab/>
      </w:r>
      <w:r w:rsidR="00A174E5" w:rsidRPr="00A174E5">
        <w:rPr>
          <w:bCs/>
        </w:rPr>
        <w:t>Supported</w:t>
      </w:r>
    </w:p>
    <w:p w14:paraId="65DDE021" w14:textId="0D527942" w:rsidR="00DF152A" w:rsidRDefault="00EC4F6C" w:rsidP="00DF152A">
      <w:pPr>
        <w:pStyle w:val="SingleTxtG"/>
        <w:tabs>
          <w:tab w:val="clear" w:pos="1701"/>
          <w:tab w:val="clear" w:pos="2268"/>
        </w:tabs>
        <w:ind w:firstLine="567"/>
        <w:rPr>
          <w:bCs/>
        </w:rPr>
      </w:pPr>
      <w:r>
        <w:rPr>
          <w:bCs/>
        </w:rPr>
        <w:t>117.</w:t>
      </w:r>
      <w:r w:rsidR="00A174E5" w:rsidRPr="00A174E5">
        <w:rPr>
          <w:bCs/>
        </w:rPr>
        <w:t>142</w:t>
      </w:r>
      <w:r w:rsidR="00DF152A">
        <w:rPr>
          <w:bCs/>
        </w:rPr>
        <w:tab/>
      </w:r>
      <w:r w:rsidR="00A174E5" w:rsidRPr="00A174E5">
        <w:rPr>
          <w:bCs/>
        </w:rPr>
        <w:t>Supported</w:t>
      </w:r>
    </w:p>
    <w:p w14:paraId="27018608" w14:textId="6EB03A58" w:rsidR="00DF152A" w:rsidRDefault="00EC4F6C" w:rsidP="00DF152A">
      <w:pPr>
        <w:pStyle w:val="SingleTxtG"/>
        <w:tabs>
          <w:tab w:val="clear" w:pos="1701"/>
          <w:tab w:val="clear" w:pos="2268"/>
        </w:tabs>
        <w:ind w:firstLine="567"/>
        <w:rPr>
          <w:bCs/>
        </w:rPr>
      </w:pPr>
      <w:r>
        <w:rPr>
          <w:bCs/>
        </w:rPr>
        <w:t>117.</w:t>
      </w:r>
      <w:r w:rsidR="00A174E5" w:rsidRPr="00A174E5">
        <w:rPr>
          <w:bCs/>
        </w:rPr>
        <w:t>143</w:t>
      </w:r>
      <w:r w:rsidR="00DF152A">
        <w:rPr>
          <w:bCs/>
        </w:rPr>
        <w:tab/>
      </w:r>
      <w:r w:rsidR="00A174E5" w:rsidRPr="00A174E5">
        <w:rPr>
          <w:bCs/>
        </w:rPr>
        <w:t>Supported</w:t>
      </w:r>
    </w:p>
    <w:p w14:paraId="066A58D7" w14:textId="1B0C9B9A" w:rsidR="00DF152A" w:rsidRDefault="00EC4F6C" w:rsidP="00DF152A">
      <w:pPr>
        <w:pStyle w:val="SingleTxtG"/>
        <w:tabs>
          <w:tab w:val="clear" w:pos="1701"/>
          <w:tab w:val="clear" w:pos="2268"/>
        </w:tabs>
        <w:ind w:firstLine="567"/>
        <w:rPr>
          <w:bCs/>
        </w:rPr>
      </w:pPr>
      <w:r>
        <w:rPr>
          <w:bCs/>
        </w:rPr>
        <w:t>117.</w:t>
      </w:r>
      <w:r w:rsidR="00A174E5" w:rsidRPr="00A174E5">
        <w:rPr>
          <w:bCs/>
        </w:rPr>
        <w:t>144</w:t>
      </w:r>
      <w:r w:rsidR="00DF152A">
        <w:rPr>
          <w:bCs/>
        </w:rPr>
        <w:tab/>
      </w:r>
      <w:r w:rsidR="00A174E5" w:rsidRPr="00A174E5">
        <w:rPr>
          <w:bCs/>
        </w:rPr>
        <w:t>Supported</w:t>
      </w:r>
    </w:p>
    <w:p w14:paraId="741FDF5E" w14:textId="7A4DD89F" w:rsidR="00DF152A" w:rsidRDefault="00EC4F6C" w:rsidP="00DF152A">
      <w:pPr>
        <w:pStyle w:val="SingleTxtG"/>
        <w:tabs>
          <w:tab w:val="clear" w:pos="1701"/>
          <w:tab w:val="clear" w:pos="2268"/>
        </w:tabs>
        <w:ind w:firstLine="567"/>
        <w:rPr>
          <w:bCs/>
        </w:rPr>
      </w:pPr>
      <w:r>
        <w:rPr>
          <w:bCs/>
        </w:rPr>
        <w:t>117.</w:t>
      </w:r>
      <w:r w:rsidR="00A174E5" w:rsidRPr="00A174E5">
        <w:rPr>
          <w:bCs/>
        </w:rPr>
        <w:t>145</w:t>
      </w:r>
      <w:r w:rsidR="00DF152A">
        <w:rPr>
          <w:bCs/>
        </w:rPr>
        <w:tab/>
      </w:r>
      <w:r w:rsidR="00A174E5" w:rsidRPr="00A174E5">
        <w:rPr>
          <w:bCs/>
        </w:rPr>
        <w:t>Supported</w:t>
      </w:r>
    </w:p>
    <w:p w14:paraId="408F3CE5" w14:textId="1794C7CE" w:rsidR="00DF152A" w:rsidRDefault="00EC4F6C" w:rsidP="00DF152A">
      <w:pPr>
        <w:pStyle w:val="SingleTxtG"/>
        <w:tabs>
          <w:tab w:val="clear" w:pos="1701"/>
          <w:tab w:val="clear" w:pos="2268"/>
        </w:tabs>
        <w:ind w:firstLine="567"/>
        <w:rPr>
          <w:bCs/>
        </w:rPr>
      </w:pPr>
      <w:r>
        <w:rPr>
          <w:bCs/>
        </w:rPr>
        <w:t>117.</w:t>
      </w:r>
      <w:r w:rsidR="00A174E5" w:rsidRPr="00A174E5">
        <w:rPr>
          <w:bCs/>
        </w:rPr>
        <w:t>146</w:t>
      </w:r>
      <w:r w:rsidR="00DF152A">
        <w:rPr>
          <w:bCs/>
        </w:rPr>
        <w:tab/>
      </w:r>
      <w:r w:rsidR="00A174E5" w:rsidRPr="00A174E5">
        <w:rPr>
          <w:bCs/>
        </w:rPr>
        <w:t>Supported</w:t>
      </w:r>
    </w:p>
    <w:p w14:paraId="73A18747" w14:textId="4905CD30" w:rsidR="00DF152A" w:rsidRDefault="00EC4F6C" w:rsidP="00DF152A">
      <w:pPr>
        <w:pStyle w:val="SingleTxtG"/>
        <w:tabs>
          <w:tab w:val="clear" w:pos="1701"/>
          <w:tab w:val="clear" w:pos="2268"/>
        </w:tabs>
        <w:ind w:firstLine="567"/>
        <w:rPr>
          <w:bCs/>
        </w:rPr>
      </w:pPr>
      <w:r>
        <w:rPr>
          <w:bCs/>
        </w:rPr>
        <w:t>117.</w:t>
      </w:r>
      <w:r w:rsidR="00A174E5" w:rsidRPr="00A174E5">
        <w:rPr>
          <w:bCs/>
        </w:rPr>
        <w:t>147</w:t>
      </w:r>
      <w:r w:rsidR="00DF152A">
        <w:rPr>
          <w:bCs/>
        </w:rPr>
        <w:tab/>
      </w:r>
      <w:r w:rsidR="00A174E5" w:rsidRPr="00A174E5">
        <w:rPr>
          <w:bCs/>
        </w:rPr>
        <w:t>Supported</w:t>
      </w:r>
    </w:p>
    <w:p w14:paraId="20A91C47" w14:textId="79E020DF" w:rsidR="00DF152A" w:rsidRDefault="00EC4F6C" w:rsidP="00DF152A">
      <w:pPr>
        <w:pStyle w:val="SingleTxtG"/>
        <w:tabs>
          <w:tab w:val="clear" w:pos="1701"/>
          <w:tab w:val="clear" w:pos="2268"/>
        </w:tabs>
        <w:ind w:firstLine="567"/>
        <w:rPr>
          <w:bCs/>
        </w:rPr>
      </w:pPr>
      <w:r>
        <w:rPr>
          <w:bCs/>
        </w:rPr>
        <w:t>117.</w:t>
      </w:r>
      <w:r w:rsidR="00A174E5" w:rsidRPr="00A174E5">
        <w:rPr>
          <w:bCs/>
        </w:rPr>
        <w:t>148</w:t>
      </w:r>
      <w:r w:rsidR="00DF152A">
        <w:rPr>
          <w:bCs/>
        </w:rPr>
        <w:tab/>
      </w:r>
      <w:r w:rsidR="00A174E5" w:rsidRPr="00A174E5">
        <w:rPr>
          <w:bCs/>
        </w:rPr>
        <w:t>Supported</w:t>
      </w:r>
    </w:p>
    <w:p w14:paraId="218CAD05" w14:textId="642B743B" w:rsidR="00DF152A" w:rsidRDefault="00EC4F6C" w:rsidP="00DF152A">
      <w:pPr>
        <w:pStyle w:val="SingleTxtG"/>
        <w:tabs>
          <w:tab w:val="clear" w:pos="1701"/>
          <w:tab w:val="clear" w:pos="2268"/>
        </w:tabs>
        <w:ind w:firstLine="567"/>
        <w:rPr>
          <w:bCs/>
        </w:rPr>
      </w:pPr>
      <w:r>
        <w:rPr>
          <w:bCs/>
        </w:rPr>
        <w:t>117.</w:t>
      </w:r>
      <w:r w:rsidR="00A174E5" w:rsidRPr="00A174E5">
        <w:rPr>
          <w:bCs/>
        </w:rPr>
        <w:t>149</w:t>
      </w:r>
      <w:r w:rsidR="00DF152A">
        <w:rPr>
          <w:bCs/>
        </w:rPr>
        <w:tab/>
      </w:r>
      <w:r w:rsidR="00A174E5" w:rsidRPr="00A174E5">
        <w:rPr>
          <w:bCs/>
        </w:rPr>
        <w:t>Supported</w:t>
      </w:r>
    </w:p>
    <w:p w14:paraId="0E2EE002" w14:textId="72DAFAC3" w:rsidR="00DF152A" w:rsidRDefault="00EC4F6C" w:rsidP="00DF152A">
      <w:pPr>
        <w:pStyle w:val="SingleTxtG"/>
        <w:tabs>
          <w:tab w:val="clear" w:pos="1701"/>
          <w:tab w:val="clear" w:pos="2268"/>
        </w:tabs>
        <w:ind w:firstLine="567"/>
        <w:rPr>
          <w:bCs/>
        </w:rPr>
      </w:pPr>
      <w:r>
        <w:rPr>
          <w:bCs/>
        </w:rPr>
        <w:t>117.</w:t>
      </w:r>
      <w:r w:rsidR="00A174E5" w:rsidRPr="00A174E5">
        <w:rPr>
          <w:bCs/>
        </w:rPr>
        <w:t>150</w:t>
      </w:r>
      <w:r w:rsidR="00DF152A">
        <w:rPr>
          <w:bCs/>
        </w:rPr>
        <w:tab/>
      </w:r>
      <w:r w:rsidR="00A174E5" w:rsidRPr="00A174E5">
        <w:rPr>
          <w:bCs/>
        </w:rPr>
        <w:t>Supported</w:t>
      </w:r>
    </w:p>
    <w:p w14:paraId="2940AD05" w14:textId="1822A75F" w:rsidR="00DF152A" w:rsidRDefault="00EC4F6C" w:rsidP="00DF152A">
      <w:pPr>
        <w:pStyle w:val="SingleTxtG"/>
        <w:tabs>
          <w:tab w:val="clear" w:pos="1701"/>
          <w:tab w:val="clear" w:pos="2268"/>
        </w:tabs>
        <w:ind w:firstLine="567"/>
        <w:rPr>
          <w:bCs/>
        </w:rPr>
      </w:pPr>
      <w:r>
        <w:rPr>
          <w:bCs/>
        </w:rPr>
        <w:t>117.</w:t>
      </w:r>
      <w:r w:rsidR="00A174E5" w:rsidRPr="00A174E5">
        <w:rPr>
          <w:bCs/>
        </w:rPr>
        <w:t>151</w:t>
      </w:r>
      <w:r w:rsidR="00DF152A">
        <w:rPr>
          <w:bCs/>
        </w:rPr>
        <w:tab/>
      </w:r>
      <w:r w:rsidR="00A174E5" w:rsidRPr="00A174E5">
        <w:rPr>
          <w:bCs/>
        </w:rPr>
        <w:t>Supported</w:t>
      </w:r>
    </w:p>
    <w:p w14:paraId="315BC421" w14:textId="182EA878" w:rsidR="00DF152A" w:rsidRDefault="00EC4F6C" w:rsidP="00DF152A">
      <w:pPr>
        <w:pStyle w:val="SingleTxtG"/>
        <w:tabs>
          <w:tab w:val="clear" w:pos="1701"/>
          <w:tab w:val="clear" w:pos="2268"/>
        </w:tabs>
        <w:ind w:firstLine="567"/>
        <w:rPr>
          <w:bCs/>
        </w:rPr>
      </w:pPr>
      <w:r>
        <w:rPr>
          <w:bCs/>
        </w:rPr>
        <w:t>117.</w:t>
      </w:r>
      <w:r w:rsidR="00A174E5" w:rsidRPr="00A174E5">
        <w:rPr>
          <w:bCs/>
        </w:rPr>
        <w:t>152</w:t>
      </w:r>
      <w:r w:rsidR="00DF152A">
        <w:rPr>
          <w:bCs/>
        </w:rPr>
        <w:tab/>
      </w:r>
      <w:r w:rsidR="00A174E5" w:rsidRPr="00A174E5">
        <w:rPr>
          <w:bCs/>
        </w:rPr>
        <w:t>Supported</w:t>
      </w:r>
    </w:p>
    <w:p w14:paraId="72B60E68" w14:textId="4AC1D4BC" w:rsidR="00DF152A" w:rsidRDefault="00EC4F6C" w:rsidP="00DF152A">
      <w:pPr>
        <w:pStyle w:val="SingleTxtG"/>
        <w:tabs>
          <w:tab w:val="clear" w:pos="1701"/>
          <w:tab w:val="clear" w:pos="2268"/>
        </w:tabs>
        <w:ind w:firstLine="567"/>
        <w:rPr>
          <w:bCs/>
        </w:rPr>
      </w:pPr>
      <w:r>
        <w:rPr>
          <w:bCs/>
        </w:rPr>
        <w:t>117.</w:t>
      </w:r>
      <w:r w:rsidR="00A174E5" w:rsidRPr="00A174E5">
        <w:rPr>
          <w:bCs/>
        </w:rPr>
        <w:t>153</w:t>
      </w:r>
      <w:r w:rsidR="00DF152A">
        <w:rPr>
          <w:bCs/>
        </w:rPr>
        <w:tab/>
      </w:r>
      <w:r w:rsidR="00A174E5" w:rsidRPr="00A174E5">
        <w:rPr>
          <w:bCs/>
        </w:rPr>
        <w:t>Supported</w:t>
      </w:r>
    </w:p>
    <w:p w14:paraId="5DB0E84F" w14:textId="09373F61" w:rsidR="00DF152A" w:rsidRDefault="00EC4F6C" w:rsidP="00DF152A">
      <w:pPr>
        <w:pStyle w:val="SingleTxtG"/>
        <w:tabs>
          <w:tab w:val="clear" w:pos="1701"/>
          <w:tab w:val="clear" w:pos="2268"/>
        </w:tabs>
        <w:ind w:firstLine="567"/>
        <w:rPr>
          <w:bCs/>
        </w:rPr>
      </w:pPr>
      <w:r>
        <w:rPr>
          <w:bCs/>
        </w:rPr>
        <w:t>117.</w:t>
      </w:r>
      <w:r w:rsidR="00A174E5" w:rsidRPr="00A174E5">
        <w:rPr>
          <w:bCs/>
        </w:rPr>
        <w:t>154</w:t>
      </w:r>
      <w:r w:rsidR="00DF152A">
        <w:rPr>
          <w:bCs/>
        </w:rPr>
        <w:tab/>
      </w:r>
      <w:r w:rsidR="00A174E5" w:rsidRPr="00A174E5">
        <w:rPr>
          <w:bCs/>
        </w:rPr>
        <w:t>Supported/</w:t>
      </w:r>
      <w:proofErr w:type="gramStart"/>
      <w:r w:rsidR="00A174E5" w:rsidRPr="00A174E5">
        <w:rPr>
          <w:bCs/>
        </w:rPr>
        <w:t>implemented</w:t>
      </w:r>
      <w:proofErr w:type="gramEnd"/>
    </w:p>
    <w:p w14:paraId="3B18C0C9" w14:textId="06FAD418" w:rsidR="00DF152A" w:rsidRDefault="00EC4F6C" w:rsidP="00DF152A">
      <w:pPr>
        <w:pStyle w:val="SingleTxtG"/>
        <w:tabs>
          <w:tab w:val="clear" w:pos="1701"/>
          <w:tab w:val="clear" w:pos="2268"/>
        </w:tabs>
        <w:ind w:firstLine="567"/>
        <w:rPr>
          <w:bCs/>
        </w:rPr>
      </w:pPr>
      <w:r>
        <w:rPr>
          <w:bCs/>
        </w:rPr>
        <w:t>117.</w:t>
      </w:r>
      <w:r w:rsidR="00A174E5" w:rsidRPr="00A174E5">
        <w:rPr>
          <w:bCs/>
        </w:rPr>
        <w:t>155</w:t>
      </w:r>
      <w:r w:rsidR="00DF152A">
        <w:rPr>
          <w:bCs/>
        </w:rPr>
        <w:tab/>
      </w:r>
      <w:r w:rsidR="00A174E5" w:rsidRPr="00A174E5">
        <w:rPr>
          <w:bCs/>
        </w:rPr>
        <w:t>Supported</w:t>
      </w:r>
    </w:p>
    <w:p w14:paraId="01E8654E" w14:textId="318876A8" w:rsidR="00DF152A" w:rsidRDefault="00EC4F6C" w:rsidP="00DF152A">
      <w:pPr>
        <w:pStyle w:val="SingleTxtG"/>
        <w:tabs>
          <w:tab w:val="clear" w:pos="1701"/>
          <w:tab w:val="clear" w:pos="2268"/>
        </w:tabs>
        <w:ind w:firstLine="567"/>
        <w:rPr>
          <w:bCs/>
        </w:rPr>
      </w:pPr>
      <w:r>
        <w:rPr>
          <w:bCs/>
        </w:rPr>
        <w:t>117.</w:t>
      </w:r>
      <w:r w:rsidR="00A174E5" w:rsidRPr="00A174E5">
        <w:rPr>
          <w:bCs/>
        </w:rPr>
        <w:t>156</w:t>
      </w:r>
      <w:r w:rsidR="00DF152A">
        <w:rPr>
          <w:bCs/>
        </w:rPr>
        <w:tab/>
      </w:r>
      <w:r w:rsidR="00A174E5" w:rsidRPr="00A174E5">
        <w:rPr>
          <w:bCs/>
        </w:rPr>
        <w:t>Supported</w:t>
      </w:r>
    </w:p>
    <w:p w14:paraId="6B64A0DE" w14:textId="46791AF9" w:rsidR="00DF152A" w:rsidRDefault="00EC4F6C" w:rsidP="00DF152A">
      <w:pPr>
        <w:pStyle w:val="SingleTxtG"/>
        <w:tabs>
          <w:tab w:val="clear" w:pos="1701"/>
          <w:tab w:val="clear" w:pos="2268"/>
        </w:tabs>
        <w:ind w:firstLine="567"/>
        <w:rPr>
          <w:bCs/>
        </w:rPr>
      </w:pPr>
      <w:r>
        <w:rPr>
          <w:bCs/>
        </w:rPr>
        <w:t>117.</w:t>
      </w:r>
      <w:r w:rsidR="00A174E5" w:rsidRPr="00A174E5">
        <w:rPr>
          <w:bCs/>
        </w:rPr>
        <w:t>157</w:t>
      </w:r>
      <w:r w:rsidR="00DF152A">
        <w:rPr>
          <w:bCs/>
        </w:rPr>
        <w:tab/>
      </w:r>
      <w:r w:rsidR="00A174E5" w:rsidRPr="00A174E5">
        <w:rPr>
          <w:bCs/>
        </w:rPr>
        <w:t>Supported</w:t>
      </w:r>
    </w:p>
    <w:p w14:paraId="17896251" w14:textId="127E79A7" w:rsidR="00DF152A" w:rsidRDefault="00EC4F6C" w:rsidP="00DF152A">
      <w:pPr>
        <w:pStyle w:val="SingleTxtG"/>
        <w:tabs>
          <w:tab w:val="clear" w:pos="1701"/>
          <w:tab w:val="clear" w:pos="2268"/>
        </w:tabs>
        <w:ind w:firstLine="567"/>
        <w:rPr>
          <w:bCs/>
        </w:rPr>
      </w:pPr>
      <w:r>
        <w:rPr>
          <w:bCs/>
        </w:rPr>
        <w:t>117.</w:t>
      </w:r>
      <w:r w:rsidR="00A174E5" w:rsidRPr="00A174E5">
        <w:rPr>
          <w:bCs/>
        </w:rPr>
        <w:t>158</w:t>
      </w:r>
      <w:r w:rsidR="00DF152A">
        <w:rPr>
          <w:bCs/>
        </w:rPr>
        <w:tab/>
      </w:r>
      <w:r w:rsidR="00A174E5" w:rsidRPr="00A174E5">
        <w:rPr>
          <w:bCs/>
        </w:rPr>
        <w:t>Supported</w:t>
      </w:r>
    </w:p>
    <w:p w14:paraId="021D1684" w14:textId="40C2250C" w:rsidR="00DF152A" w:rsidRDefault="00EC4F6C" w:rsidP="00DF152A">
      <w:pPr>
        <w:pStyle w:val="SingleTxtG"/>
        <w:tabs>
          <w:tab w:val="clear" w:pos="1701"/>
          <w:tab w:val="clear" w:pos="2268"/>
        </w:tabs>
        <w:ind w:firstLine="567"/>
        <w:rPr>
          <w:bCs/>
        </w:rPr>
      </w:pPr>
      <w:r>
        <w:rPr>
          <w:bCs/>
        </w:rPr>
        <w:t>117.</w:t>
      </w:r>
      <w:r w:rsidR="00A174E5" w:rsidRPr="00A174E5">
        <w:rPr>
          <w:bCs/>
        </w:rPr>
        <w:t>159</w:t>
      </w:r>
      <w:r w:rsidR="00DF152A">
        <w:rPr>
          <w:bCs/>
        </w:rPr>
        <w:tab/>
      </w:r>
      <w:r w:rsidR="00A174E5" w:rsidRPr="00A174E5">
        <w:rPr>
          <w:bCs/>
        </w:rPr>
        <w:t>Supported</w:t>
      </w:r>
    </w:p>
    <w:p w14:paraId="622BA1A0" w14:textId="6609E2D8" w:rsidR="00DF152A" w:rsidRDefault="00EC4F6C" w:rsidP="00DF152A">
      <w:pPr>
        <w:pStyle w:val="SingleTxtG"/>
        <w:tabs>
          <w:tab w:val="clear" w:pos="1701"/>
          <w:tab w:val="clear" w:pos="2268"/>
        </w:tabs>
        <w:ind w:firstLine="567"/>
        <w:rPr>
          <w:bCs/>
        </w:rPr>
      </w:pPr>
      <w:r>
        <w:rPr>
          <w:bCs/>
        </w:rPr>
        <w:t>117.</w:t>
      </w:r>
      <w:r w:rsidR="00A174E5" w:rsidRPr="00A174E5">
        <w:rPr>
          <w:bCs/>
        </w:rPr>
        <w:t>160</w:t>
      </w:r>
      <w:r w:rsidR="00DF152A">
        <w:rPr>
          <w:bCs/>
        </w:rPr>
        <w:tab/>
      </w:r>
      <w:r w:rsidR="00A174E5" w:rsidRPr="00A174E5">
        <w:rPr>
          <w:bCs/>
        </w:rPr>
        <w:t>Supported</w:t>
      </w:r>
    </w:p>
    <w:p w14:paraId="430158DC" w14:textId="38D42DFA" w:rsidR="00DF152A" w:rsidRDefault="00EC4F6C" w:rsidP="00DF152A">
      <w:pPr>
        <w:pStyle w:val="SingleTxtG"/>
        <w:tabs>
          <w:tab w:val="clear" w:pos="1701"/>
          <w:tab w:val="clear" w:pos="2268"/>
        </w:tabs>
        <w:ind w:firstLine="567"/>
        <w:rPr>
          <w:bCs/>
        </w:rPr>
      </w:pPr>
      <w:r>
        <w:rPr>
          <w:bCs/>
        </w:rPr>
        <w:t>117.</w:t>
      </w:r>
      <w:r w:rsidR="00A174E5" w:rsidRPr="00A174E5">
        <w:rPr>
          <w:bCs/>
        </w:rPr>
        <w:t>161</w:t>
      </w:r>
      <w:r w:rsidR="00DF152A">
        <w:rPr>
          <w:bCs/>
        </w:rPr>
        <w:tab/>
      </w:r>
      <w:r w:rsidR="00A174E5" w:rsidRPr="00A174E5">
        <w:rPr>
          <w:bCs/>
        </w:rPr>
        <w:t>Supported</w:t>
      </w:r>
    </w:p>
    <w:p w14:paraId="7C14C793" w14:textId="474C3609" w:rsidR="00DF152A" w:rsidRDefault="00EC4F6C" w:rsidP="00DF152A">
      <w:pPr>
        <w:pStyle w:val="SingleTxtG"/>
        <w:tabs>
          <w:tab w:val="clear" w:pos="1701"/>
          <w:tab w:val="clear" w:pos="2268"/>
        </w:tabs>
        <w:ind w:firstLine="567"/>
        <w:rPr>
          <w:bCs/>
        </w:rPr>
      </w:pPr>
      <w:r>
        <w:rPr>
          <w:bCs/>
        </w:rPr>
        <w:t>117.</w:t>
      </w:r>
      <w:r w:rsidR="00A174E5" w:rsidRPr="00A174E5">
        <w:rPr>
          <w:bCs/>
        </w:rPr>
        <w:t>162</w:t>
      </w:r>
      <w:r w:rsidR="00DF152A">
        <w:rPr>
          <w:bCs/>
        </w:rPr>
        <w:tab/>
      </w:r>
      <w:r w:rsidR="00A174E5" w:rsidRPr="00A174E5">
        <w:rPr>
          <w:bCs/>
        </w:rPr>
        <w:t>Supported</w:t>
      </w:r>
    </w:p>
    <w:p w14:paraId="60FC4279" w14:textId="16710EF7" w:rsidR="00DF152A" w:rsidRDefault="00EC4F6C" w:rsidP="00DF152A">
      <w:pPr>
        <w:pStyle w:val="SingleTxtG"/>
        <w:tabs>
          <w:tab w:val="clear" w:pos="1701"/>
          <w:tab w:val="clear" w:pos="2268"/>
        </w:tabs>
        <w:ind w:firstLine="567"/>
        <w:rPr>
          <w:bCs/>
        </w:rPr>
      </w:pPr>
      <w:r>
        <w:rPr>
          <w:bCs/>
        </w:rPr>
        <w:t>117.</w:t>
      </w:r>
      <w:r w:rsidR="00A174E5" w:rsidRPr="00A174E5">
        <w:rPr>
          <w:bCs/>
        </w:rPr>
        <w:t>163</w:t>
      </w:r>
      <w:r w:rsidR="00DF152A">
        <w:rPr>
          <w:bCs/>
        </w:rPr>
        <w:tab/>
      </w:r>
      <w:r w:rsidR="00A174E5" w:rsidRPr="00A174E5">
        <w:rPr>
          <w:bCs/>
        </w:rPr>
        <w:t>Supported</w:t>
      </w:r>
    </w:p>
    <w:p w14:paraId="5D901BD0" w14:textId="64824645" w:rsidR="00DF152A" w:rsidRDefault="00EC4F6C" w:rsidP="00DF152A">
      <w:pPr>
        <w:pStyle w:val="SingleTxtG"/>
        <w:tabs>
          <w:tab w:val="clear" w:pos="1701"/>
          <w:tab w:val="clear" w:pos="2268"/>
        </w:tabs>
        <w:ind w:firstLine="567"/>
        <w:rPr>
          <w:bCs/>
        </w:rPr>
      </w:pPr>
      <w:r>
        <w:rPr>
          <w:bCs/>
        </w:rPr>
        <w:t>117.</w:t>
      </w:r>
      <w:r w:rsidR="00A174E5" w:rsidRPr="00A174E5">
        <w:rPr>
          <w:bCs/>
        </w:rPr>
        <w:t>164</w:t>
      </w:r>
      <w:r w:rsidR="00DF152A">
        <w:rPr>
          <w:bCs/>
        </w:rPr>
        <w:tab/>
      </w:r>
      <w:r w:rsidR="00A174E5" w:rsidRPr="00A174E5">
        <w:rPr>
          <w:bCs/>
        </w:rPr>
        <w:t>Supported</w:t>
      </w:r>
    </w:p>
    <w:p w14:paraId="19B66F95" w14:textId="390B956A" w:rsidR="00DF152A" w:rsidRDefault="00EC4F6C" w:rsidP="00DF152A">
      <w:pPr>
        <w:pStyle w:val="SingleTxtG"/>
        <w:tabs>
          <w:tab w:val="clear" w:pos="1701"/>
          <w:tab w:val="clear" w:pos="2268"/>
        </w:tabs>
        <w:ind w:firstLine="567"/>
        <w:rPr>
          <w:bCs/>
        </w:rPr>
      </w:pPr>
      <w:r>
        <w:rPr>
          <w:bCs/>
        </w:rPr>
        <w:t>117.</w:t>
      </w:r>
      <w:r w:rsidR="00A174E5" w:rsidRPr="00A174E5">
        <w:rPr>
          <w:bCs/>
        </w:rPr>
        <w:t>165</w:t>
      </w:r>
      <w:r w:rsidR="00DF152A">
        <w:rPr>
          <w:bCs/>
        </w:rPr>
        <w:tab/>
      </w:r>
      <w:r w:rsidR="00A174E5" w:rsidRPr="00A174E5">
        <w:rPr>
          <w:bCs/>
        </w:rPr>
        <w:t>Supported</w:t>
      </w:r>
    </w:p>
    <w:p w14:paraId="329CABF9" w14:textId="3A68F28E" w:rsidR="00DF152A" w:rsidRDefault="00EC4F6C" w:rsidP="00DF152A">
      <w:pPr>
        <w:pStyle w:val="SingleTxtG"/>
        <w:tabs>
          <w:tab w:val="clear" w:pos="1701"/>
          <w:tab w:val="clear" w:pos="2268"/>
        </w:tabs>
        <w:ind w:firstLine="567"/>
        <w:rPr>
          <w:bCs/>
        </w:rPr>
      </w:pPr>
      <w:r>
        <w:rPr>
          <w:bCs/>
        </w:rPr>
        <w:t>117.</w:t>
      </w:r>
      <w:r w:rsidR="00A174E5" w:rsidRPr="00A174E5">
        <w:rPr>
          <w:bCs/>
        </w:rPr>
        <w:t>166</w:t>
      </w:r>
      <w:r w:rsidR="00DF152A">
        <w:rPr>
          <w:bCs/>
        </w:rPr>
        <w:tab/>
      </w:r>
      <w:r w:rsidR="00A174E5" w:rsidRPr="00A174E5">
        <w:rPr>
          <w:bCs/>
        </w:rPr>
        <w:t>Supported</w:t>
      </w:r>
    </w:p>
    <w:p w14:paraId="241D3084" w14:textId="6E1153E7" w:rsidR="00DF152A" w:rsidRDefault="00EC4F6C" w:rsidP="00DF152A">
      <w:pPr>
        <w:pStyle w:val="SingleTxtG"/>
        <w:tabs>
          <w:tab w:val="clear" w:pos="1701"/>
          <w:tab w:val="clear" w:pos="2268"/>
        </w:tabs>
        <w:ind w:firstLine="567"/>
        <w:rPr>
          <w:bCs/>
        </w:rPr>
      </w:pPr>
      <w:r>
        <w:rPr>
          <w:bCs/>
        </w:rPr>
        <w:lastRenderedPageBreak/>
        <w:t>117.</w:t>
      </w:r>
      <w:r w:rsidR="00A174E5" w:rsidRPr="00A174E5">
        <w:rPr>
          <w:bCs/>
        </w:rPr>
        <w:t>167</w:t>
      </w:r>
      <w:r w:rsidR="00DF152A">
        <w:rPr>
          <w:bCs/>
        </w:rPr>
        <w:tab/>
      </w:r>
      <w:r w:rsidR="00A174E5" w:rsidRPr="00A174E5">
        <w:rPr>
          <w:bCs/>
        </w:rPr>
        <w:t>Supported</w:t>
      </w:r>
    </w:p>
    <w:p w14:paraId="6F2B4D57" w14:textId="2E2C1999" w:rsidR="00DF152A" w:rsidRDefault="00EC4F6C" w:rsidP="00DF152A">
      <w:pPr>
        <w:pStyle w:val="SingleTxtG"/>
        <w:tabs>
          <w:tab w:val="clear" w:pos="1701"/>
          <w:tab w:val="clear" w:pos="2268"/>
        </w:tabs>
        <w:ind w:firstLine="567"/>
        <w:rPr>
          <w:bCs/>
        </w:rPr>
      </w:pPr>
      <w:r>
        <w:rPr>
          <w:bCs/>
        </w:rPr>
        <w:t>117.</w:t>
      </w:r>
      <w:r w:rsidR="00A174E5" w:rsidRPr="00A174E5">
        <w:rPr>
          <w:bCs/>
        </w:rPr>
        <w:t>168</w:t>
      </w:r>
      <w:r w:rsidR="00DF152A">
        <w:rPr>
          <w:bCs/>
        </w:rPr>
        <w:tab/>
      </w:r>
      <w:r w:rsidR="00A174E5" w:rsidRPr="00A174E5">
        <w:rPr>
          <w:bCs/>
        </w:rPr>
        <w:t>Supported/</w:t>
      </w:r>
      <w:proofErr w:type="gramStart"/>
      <w:r w:rsidR="00A174E5" w:rsidRPr="00A174E5">
        <w:rPr>
          <w:bCs/>
        </w:rPr>
        <w:t>implemented</w:t>
      </w:r>
      <w:proofErr w:type="gramEnd"/>
    </w:p>
    <w:p w14:paraId="0EBBC8C2" w14:textId="3B761B85" w:rsidR="00DF152A" w:rsidRDefault="00EC4F6C" w:rsidP="00DF152A">
      <w:pPr>
        <w:pStyle w:val="SingleTxtG"/>
        <w:tabs>
          <w:tab w:val="clear" w:pos="1701"/>
          <w:tab w:val="clear" w:pos="2268"/>
        </w:tabs>
        <w:ind w:firstLine="567"/>
        <w:rPr>
          <w:bCs/>
        </w:rPr>
      </w:pPr>
      <w:r>
        <w:rPr>
          <w:bCs/>
        </w:rPr>
        <w:t>117.</w:t>
      </w:r>
      <w:r w:rsidR="00A174E5" w:rsidRPr="00A174E5">
        <w:rPr>
          <w:bCs/>
        </w:rPr>
        <w:t>169</w:t>
      </w:r>
      <w:r w:rsidR="00DF152A">
        <w:rPr>
          <w:bCs/>
        </w:rPr>
        <w:tab/>
      </w:r>
      <w:r w:rsidR="00A174E5" w:rsidRPr="00A174E5">
        <w:rPr>
          <w:bCs/>
        </w:rPr>
        <w:t>Supported</w:t>
      </w:r>
    </w:p>
    <w:p w14:paraId="202B0DBA" w14:textId="5B1362AB" w:rsidR="00DF152A" w:rsidRDefault="00EC4F6C" w:rsidP="00DF152A">
      <w:pPr>
        <w:pStyle w:val="SingleTxtG"/>
        <w:tabs>
          <w:tab w:val="clear" w:pos="1701"/>
          <w:tab w:val="clear" w:pos="2268"/>
        </w:tabs>
        <w:ind w:firstLine="567"/>
        <w:rPr>
          <w:bCs/>
        </w:rPr>
      </w:pPr>
      <w:r>
        <w:rPr>
          <w:bCs/>
        </w:rPr>
        <w:t>117.</w:t>
      </w:r>
      <w:r w:rsidR="00A174E5" w:rsidRPr="00A174E5">
        <w:rPr>
          <w:bCs/>
        </w:rPr>
        <w:t>170</w:t>
      </w:r>
      <w:r w:rsidR="00DF152A">
        <w:rPr>
          <w:bCs/>
        </w:rPr>
        <w:tab/>
      </w:r>
      <w:r w:rsidR="00A174E5" w:rsidRPr="00A174E5">
        <w:rPr>
          <w:bCs/>
        </w:rPr>
        <w:t>Supported</w:t>
      </w:r>
    </w:p>
    <w:p w14:paraId="18AFC217" w14:textId="1D1E1CC4" w:rsidR="00DF152A" w:rsidRDefault="00EC4F6C" w:rsidP="00DF152A">
      <w:pPr>
        <w:pStyle w:val="SingleTxtG"/>
        <w:tabs>
          <w:tab w:val="clear" w:pos="1701"/>
          <w:tab w:val="clear" w:pos="2268"/>
        </w:tabs>
        <w:ind w:firstLine="567"/>
        <w:rPr>
          <w:bCs/>
        </w:rPr>
      </w:pPr>
      <w:r>
        <w:rPr>
          <w:bCs/>
        </w:rPr>
        <w:t>117.</w:t>
      </w:r>
      <w:r w:rsidR="00A174E5" w:rsidRPr="00A174E5">
        <w:rPr>
          <w:bCs/>
        </w:rPr>
        <w:t>171</w:t>
      </w:r>
      <w:r w:rsidR="00DF152A">
        <w:rPr>
          <w:bCs/>
        </w:rPr>
        <w:tab/>
      </w:r>
      <w:r w:rsidR="00A174E5" w:rsidRPr="00A174E5">
        <w:rPr>
          <w:bCs/>
        </w:rPr>
        <w:t>Supported</w:t>
      </w:r>
    </w:p>
    <w:p w14:paraId="762639CC" w14:textId="36B884DD" w:rsidR="00DF152A" w:rsidRDefault="00EC4F6C" w:rsidP="00DF152A">
      <w:pPr>
        <w:pStyle w:val="SingleTxtG"/>
        <w:tabs>
          <w:tab w:val="clear" w:pos="1701"/>
          <w:tab w:val="clear" w:pos="2268"/>
        </w:tabs>
        <w:ind w:firstLine="567"/>
        <w:rPr>
          <w:bCs/>
        </w:rPr>
      </w:pPr>
      <w:r>
        <w:rPr>
          <w:bCs/>
        </w:rPr>
        <w:t>117.</w:t>
      </w:r>
      <w:r w:rsidR="00A174E5" w:rsidRPr="00A174E5">
        <w:rPr>
          <w:bCs/>
        </w:rPr>
        <w:t>172</w:t>
      </w:r>
      <w:r w:rsidR="00DF152A">
        <w:rPr>
          <w:bCs/>
        </w:rPr>
        <w:tab/>
      </w:r>
      <w:r w:rsidR="00A174E5" w:rsidRPr="00A174E5">
        <w:rPr>
          <w:bCs/>
        </w:rPr>
        <w:t>Supported</w:t>
      </w:r>
    </w:p>
    <w:p w14:paraId="4BA56145" w14:textId="767E809C" w:rsidR="00DF152A" w:rsidRDefault="00EC4F6C" w:rsidP="00DF152A">
      <w:pPr>
        <w:pStyle w:val="SingleTxtG"/>
        <w:tabs>
          <w:tab w:val="clear" w:pos="1701"/>
          <w:tab w:val="clear" w:pos="2268"/>
        </w:tabs>
        <w:ind w:firstLine="567"/>
        <w:rPr>
          <w:bCs/>
        </w:rPr>
      </w:pPr>
      <w:r>
        <w:rPr>
          <w:bCs/>
        </w:rPr>
        <w:t>117.</w:t>
      </w:r>
      <w:r w:rsidR="00A174E5" w:rsidRPr="00A174E5">
        <w:rPr>
          <w:bCs/>
        </w:rPr>
        <w:t>173</w:t>
      </w:r>
      <w:r w:rsidR="00DF152A">
        <w:rPr>
          <w:bCs/>
        </w:rPr>
        <w:tab/>
      </w:r>
      <w:r w:rsidR="00A174E5" w:rsidRPr="00A174E5">
        <w:rPr>
          <w:bCs/>
        </w:rPr>
        <w:t>Supported</w:t>
      </w:r>
    </w:p>
    <w:p w14:paraId="3CCF9E2C" w14:textId="496C9AA9" w:rsidR="00DF152A" w:rsidRDefault="00EC4F6C" w:rsidP="00DF152A">
      <w:pPr>
        <w:pStyle w:val="SingleTxtG"/>
        <w:tabs>
          <w:tab w:val="clear" w:pos="1701"/>
          <w:tab w:val="clear" w:pos="2268"/>
        </w:tabs>
        <w:ind w:firstLine="567"/>
        <w:rPr>
          <w:bCs/>
        </w:rPr>
      </w:pPr>
      <w:r>
        <w:rPr>
          <w:bCs/>
        </w:rPr>
        <w:t>117.</w:t>
      </w:r>
      <w:r w:rsidR="00A174E5" w:rsidRPr="00A174E5">
        <w:rPr>
          <w:bCs/>
        </w:rPr>
        <w:t>174</w:t>
      </w:r>
      <w:r w:rsidR="00DF152A">
        <w:rPr>
          <w:bCs/>
        </w:rPr>
        <w:tab/>
      </w:r>
      <w:r w:rsidR="00A174E5" w:rsidRPr="00A174E5">
        <w:rPr>
          <w:bCs/>
        </w:rPr>
        <w:t>Supported</w:t>
      </w:r>
    </w:p>
    <w:p w14:paraId="1B9CDF7A" w14:textId="5B00E4D5" w:rsidR="00DF152A" w:rsidRDefault="00EC4F6C" w:rsidP="00DF152A">
      <w:pPr>
        <w:pStyle w:val="SingleTxtG"/>
        <w:tabs>
          <w:tab w:val="clear" w:pos="1701"/>
          <w:tab w:val="clear" w:pos="2268"/>
        </w:tabs>
        <w:ind w:firstLine="567"/>
        <w:rPr>
          <w:bCs/>
        </w:rPr>
      </w:pPr>
      <w:r>
        <w:rPr>
          <w:bCs/>
        </w:rPr>
        <w:t>117.</w:t>
      </w:r>
      <w:r w:rsidR="00A174E5" w:rsidRPr="00A174E5">
        <w:rPr>
          <w:bCs/>
        </w:rPr>
        <w:t>175</w:t>
      </w:r>
      <w:r w:rsidR="00DF152A">
        <w:rPr>
          <w:bCs/>
        </w:rPr>
        <w:tab/>
      </w:r>
      <w:r w:rsidR="00A174E5" w:rsidRPr="00A174E5">
        <w:rPr>
          <w:bCs/>
        </w:rPr>
        <w:t>Supported</w:t>
      </w:r>
    </w:p>
    <w:p w14:paraId="0D6DE423" w14:textId="59023AFA" w:rsidR="00DF152A" w:rsidRDefault="00EC4F6C" w:rsidP="00DF152A">
      <w:pPr>
        <w:pStyle w:val="SingleTxtG"/>
        <w:tabs>
          <w:tab w:val="clear" w:pos="1701"/>
          <w:tab w:val="clear" w:pos="2268"/>
        </w:tabs>
        <w:ind w:firstLine="567"/>
        <w:rPr>
          <w:bCs/>
        </w:rPr>
      </w:pPr>
      <w:r>
        <w:rPr>
          <w:bCs/>
        </w:rPr>
        <w:t>117.</w:t>
      </w:r>
      <w:r w:rsidR="00A174E5" w:rsidRPr="00A174E5">
        <w:rPr>
          <w:bCs/>
        </w:rPr>
        <w:t>176</w:t>
      </w:r>
      <w:r w:rsidR="00DF152A">
        <w:rPr>
          <w:bCs/>
        </w:rPr>
        <w:tab/>
      </w:r>
      <w:r w:rsidR="00A174E5" w:rsidRPr="00A174E5">
        <w:rPr>
          <w:bCs/>
        </w:rPr>
        <w:t>Supported</w:t>
      </w:r>
    </w:p>
    <w:p w14:paraId="527BA477" w14:textId="45B5D2D6" w:rsidR="00DF152A" w:rsidRDefault="00EC4F6C" w:rsidP="00DF152A">
      <w:pPr>
        <w:pStyle w:val="SingleTxtG"/>
        <w:tabs>
          <w:tab w:val="clear" w:pos="1701"/>
          <w:tab w:val="clear" w:pos="2268"/>
        </w:tabs>
        <w:ind w:firstLine="567"/>
        <w:rPr>
          <w:bCs/>
        </w:rPr>
      </w:pPr>
      <w:r>
        <w:rPr>
          <w:bCs/>
        </w:rPr>
        <w:t>117.</w:t>
      </w:r>
      <w:r w:rsidR="00A174E5" w:rsidRPr="00A174E5">
        <w:rPr>
          <w:bCs/>
        </w:rPr>
        <w:t>177</w:t>
      </w:r>
      <w:r w:rsidR="00DF152A">
        <w:rPr>
          <w:bCs/>
        </w:rPr>
        <w:tab/>
      </w:r>
      <w:r w:rsidR="00A174E5" w:rsidRPr="00A174E5">
        <w:rPr>
          <w:bCs/>
        </w:rPr>
        <w:t>Supported</w:t>
      </w:r>
    </w:p>
    <w:p w14:paraId="56C0D25B" w14:textId="4C92563F" w:rsidR="00DF152A" w:rsidRDefault="00EC4F6C" w:rsidP="00DF152A">
      <w:pPr>
        <w:pStyle w:val="SingleTxtG"/>
        <w:tabs>
          <w:tab w:val="clear" w:pos="1701"/>
          <w:tab w:val="clear" w:pos="2268"/>
        </w:tabs>
        <w:ind w:firstLine="567"/>
        <w:rPr>
          <w:bCs/>
        </w:rPr>
      </w:pPr>
      <w:r>
        <w:rPr>
          <w:bCs/>
        </w:rPr>
        <w:t>117.</w:t>
      </w:r>
      <w:r w:rsidR="00A174E5" w:rsidRPr="00A174E5">
        <w:rPr>
          <w:bCs/>
        </w:rPr>
        <w:t>178</w:t>
      </w:r>
      <w:r w:rsidR="00DF152A">
        <w:rPr>
          <w:bCs/>
        </w:rPr>
        <w:tab/>
      </w:r>
      <w:r w:rsidR="00A174E5" w:rsidRPr="00A174E5">
        <w:rPr>
          <w:bCs/>
        </w:rPr>
        <w:t>Supported</w:t>
      </w:r>
    </w:p>
    <w:p w14:paraId="1241AF2F" w14:textId="15058935" w:rsidR="00DF152A" w:rsidRDefault="00EC4F6C" w:rsidP="00DF152A">
      <w:pPr>
        <w:pStyle w:val="SingleTxtG"/>
        <w:tabs>
          <w:tab w:val="clear" w:pos="1701"/>
          <w:tab w:val="clear" w:pos="2268"/>
        </w:tabs>
        <w:ind w:firstLine="567"/>
        <w:rPr>
          <w:bCs/>
        </w:rPr>
      </w:pPr>
      <w:r>
        <w:rPr>
          <w:bCs/>
        </w:rPr>
        <w:t>117.</w:t>
      </w:r>
      <w:r w:rsidR="00A174E5" w:rsidRPr="00A174E5">
        <w:rPr>
          <w:bCs/>
        </w:rPr>
        <w:t>179</w:t>
      </w:r>
      <w:r w:rsidR="00DF152A">
        <w:rPr>
          <w:bCs/>
        </w:rPr>
        <w:tab/>
      </w:r>
      <w:r w:rsidR="00A174E5" w:rsidRPr="00A174E5">
        <w:rPr>
          <w:bCs/>
        </w:rPr>
        <w:t>Supported</w:t>
      </w:r>
    </w:p>
    <w:p w14:paraId="22AE11CC" w14:textId="54551060" w:rsidR="00DF152A" w:rsidRDefault="00EC4F6C" w:rsidP="00DF152A">
      <w:pPr>
        <w:pStyle w:val="SingleTxtG"/>
        <w:tabs>
          <w:tab w:val="clear" w:pos="1701"/>
          <w:tab w:val="clear" w:pos="2268"/>
        </w:tabs>
        <w:ind w:firstLine="567"/>
        <w:rPr>
          <w:bCs/>
        </w:rPr>
      </w:pPr>
      <w:r>
        <w:rPr>
          <w:bCs/>
        </w:rPr>
        <w:t>117.</w:t>
      </w:r>
      <w:r w:rsidR="00A174E5" w:rsidRPr="00A174E5">
        <w:rPr>
          <w:bCs/>
        </w:rPr>
        <w:t>180</w:t>
      </w:r>
      <w:r w:rsidR="00DF152A">
        <w:rPr>
          <w:bCs/>
        </w:rPr>
        <w:tab/>
      </w:r>
      <w:r w:rsidR="00A174E5" w:rsidRPr="00A174E5">
        <w:rPr>
          <w:bCs/>
        </w:rPr>
        <w:t>Supported</w:t>
      </w:r>
    </w:p>
    <w:p w14:paraId="53F3480E" w14:textId="73FE8999" w:rsidR="00DF152A" w:rsidRDefault="00EC4F6C" w:rsidP="00DF152A">
      <w:pPr>
        <w:pStyle w:val="SingleTxtG"/>
        <w:tabs>
          <w:tab w:val="clear" w:pos="1701"/>
          <w:tab w:val="clear" w:pos="2268"/>
        </w:tabs>
        <w:ind w:firstLine="567"/>
        <w:rPr>
          <w:bCs/>
        </w:rPr>
      </w:pPr>
      <w:r>
        <w:rPr>
          <w:bCs/>
        </w:rPr>
        <w:t>117.</w:t>
      </w:r>
      <w:r w:rsidR="00A174E5" w:rsidRPr="00A174E5">
        <w:rPr>
          <w:bCs/>
        </w:rPr>
        <w:t>181</w:t>
      </w:r>
      <w:r w:rsidR="00DF152A">
        <w:rPr>
          <w:bCs/>
        </w:rPr>
        <w:tab/>
      </w:r>
      <w:r w:rsidR="00A174E5" w:rsidRPr="00A174E5">
        <w:rPr>
          <w:bCs/>
        </w:rPr>
        <w:t>Supported</w:t>
      </w:r>
    </w:p>
    <w:p w14:paraId="692D0226" w14:textId="7D038D33" w:rsidR="00DF152A" w:rsidRDefault="00EC4F6C" w:rsidP="00DF152A">
      <w:pPr>
        <w:pStyle w:val="SingleTxtG"/>
        <w:tabs>
          <w:tab w:val="clear" w:pos="1701"/>
          <w:tab w:val="clear" w:pos="2268"/>
        </w:tabs>
        <w:ind w:firstLine="567"/>
        <w:rPr>
          <w:bCs/>
        </w:rPr>
      </w:pPr>
      <w:r>
        <w:rPr>
          <w:bCs/>
        </w:rPr>
        <w:t>117.</w:t>
      </w:r>
      <w:r w:rsidR="00A174E5" w:rsidRPr="00A174E5">
        <w:rPr>
          <w:bCs/>
        </w:rPr>
        <w:t>182</w:t>
      </w:r>
      <w:r w:rsidR="00DF152A">
        <w:rPr>
          <w:bCs/>
        </w:rPr>
        <w:tab/>
      </w:r>
      <w:r w:rsidR="00A174E5" w:rsidRPr="00A174E5">
        <w:rPr>
          <w:bCs/>
        </w:rPr>
        <w:t>Supported</w:t>
      </w:r>
    </w:p>
    <w:p w14:paraId="42DB9D6A" w14:textId="7C41FC56" w:rsidR="00DF152A" w:rsidRDefault="00EC4F6C" w:rsidP="00DF152A">
      <w:pPr>
        <w:pStyle w:val="SingleTxtG"/>
        <w:tabs>
          <w:tab w:val="clear" w:pos="1701"/>
          <w:tab w:val="clear" w:pos="2268"/>
        </w:tabs>
        <w:ind w:firstLine="567"/>
        <w:rPr>
          <w:bCs/>
        </w:rPr>
      </w:pPr>
      <w:r>
        <w:rPr>
          <w:bCs/>
        </w:rPr>
        <w:t>117.</w:t>
      </w:r>
      <w:r w:rsidR="00A174E5" w:rsidRPr="00A174E5">
        <w:rPr>
          <w:bCs/>
        </w:rPr>
        <w:t>183</w:t>
      </w:r>
      <w:r w:rsidR="00DF152A">
        <w:rPr>
          <w:bCs/>
        </w:rPr>
        <w:tab/>
      </w:r>
      <w:r w:rsidR="00A174E5" w:rsidRPr="00A174E5">
        <w:rPr>
          <w:bCs/>
        </w:rPr>
        <w:t>Supported</w:t>
      </w:r>
    </w:p>
    <w:p w14:paraId="3EDB55BC" w14:textId="12DEFF19" w:rsidR="00DF152A" w:rsidRDefault="00EC4F6C" w:rsidP="00DF152A">
      <w:pPr>
        <w:pStyle w:val="SingleTxtG"/>
        <w:tabs>
          <w:tab w:val="clear" w:pos="1701"/>
          <w:tab w:val="clear" w:pos="2268"/>
        </w:tabs>
        <w:ind w:firstLine="567"/>
        <w:rPr>
          <w:bCs/>
        </w:rPr>
      </w:pPr>
      <w:r>
        <w:rPr>
          <w:bCs/>
        </w:rPr>
        <w:t>117.</w:t>
      </w:r>
      <w:r w:rsidR="00A174E5" w:rsidRPr="00A174E5">
        <w:rPr>
          <w:bCs/>
        </w:rPr>
        <w:t>184</w:t>
      </w:r>
      <w:r w:rsidR="00DF152A">
        <w:rPr>
          <w:bCs/>
        </w:rPr>
        <w:tab/>
      </w:r>
      <w:r w:rsidR="00A174E5" w:rsidRPr="00A174E5">
        <w:rPr>
          <w:bCs/>
        </w:rPr>
        <w:t>Supported</w:t>
      </w:r>
    </w:p>
    <w:p w14:paraId="4879D043" w14:textId="153002D3" w:rsidR="00DF152A" w:rsidRDefault="00EC4F6C" w:rsidP="00DF152A">
      <w:pPr>
        <w:pStyle w:val="SingleTxtG"/>
        <w:tabs>
          <w:tab w:val="clear" w:pos="1701"/>
          <w:tab w:val="clear" w:pos="2268"/>
        </w:tabs>
        <w:ind w:firstLine="567"/>
        <w:rPr>
          <w:bCs/>
        </w:rPr>
      </w:pPr>
      <w:r>
        <w:rPr>
          <w:bCs/>
        </w:rPr>
        <w:t>117.</w:t>
      </w:r>
      <w:r w:rsidR="00A174E5" w:rsidRPr="00A174E5">
        <w:rPr>
          <w:bCs/>
        </w:rPr>
        <w:t>185</w:t>
      </w:r>
      <w:r w:rsidR="00DF152A">
        <w:rPr>
          <w:bCs/>
        </w:rPr>
        <w:tab/>
      </w:r>
      <w:r w:rsidR="00A174E5" w:rsidRPr="00A174E5">
        <w:rPr>
          <w:bCs/>
        </w:rPr>
        <w:t>Supported</w:t>
      </w:r>
    </w:p>
    <w:p w14:paraId="0E9DF577" w14:textId="1F720BF3" w:rsidR="00DF152A" w:rsidRDefault="00EC4F6C" w:rsidP="00DF152A">
      <w:pPr>
        <w:pStyle w:val="SingleTxtG"/>
        <w:tabs>
          <w:tab w:val="clear" w:pos="1701"/>
          <w:tab w:val="clear" w:pos="2268"/>
        </w:tabs>
        <w:ind w:firstLine="567"/>
        <w:rPr>
          <w:bCs/>
        </w:rPr>
      </w:pPr>
      <w:r>
        <w:rPr>
          <w:bCs/>
        </w:rPr>
        <w:t>117.</w:t>
      </w:r>
      <w:r w:rsidR="00A174E5" w:rsidRPr="00A174E5">
        <w:rPr>
          <w:bCs/>
        </w:rPr>
        <w:t>186</w:t>
      </w:r>
      <w:r w:rsidR="00DF152A">
        <w:rPr>
          <w:bCs/>
        </w:rPr>
        <w:tab/>
      </w:r>
      <w:r w:rsidR="00A174E5" w:rsidRPr="00A174E5">
        <w:rPr>
          <w:bCs/>
        </w:rPr>
        <w:t>Supported</w:t>
      </w:r>
    </w:p>
    <w:p w14:paraId="37B7A7F6" w14:textId="5F185CDA" w:rsidR="00DF152A" w:rsidRDefault="00EC4F6C" w:rsidP="00DF152A">
      <w:pPr>
        <w:pStyle w:val="SingleTxtG"/>
        <w:tabs>
          <w:tab w:val="clear" w:pos="1701"/>
          <w:tab w:val="clear" w:pos="2268"/>
        </w:tabs>
        <w:ind w:firstLine="567"/>
        <w:rPr>
          <w:bCs/>
        </w:rPr>
      </w:pPr>
      <w:r>
        <w:rPr>
          <w:bCs/>
        </w:rPr>
        <w:t>117.</w:t>
      </w:r>
      <w:r w:rsidR="00A174E5" w:rsidRPr="00A174E5">
        <w:rPr>
          <w:bCs/>
        </w:rPr>
        <w:t>187</w:t>
      </w:r>
      <w:r w:rsidR="00DF152A">
        <w:rPr>
          <w:bCs/>
        </w:rPr>
        <w:tab/>
      </w:r>
      <w:r w:rsidR="00A174E5" w:rsidRPr="00A174E5">
        <w:rPr>
          <w:bCs/>
        </w:rPr>
        <w:t>Supported</w:t>
      </w:r>
    </w:p>
    <w:p w14:paraId="6E8CE187" w14:textId="07D1A764" w:rsidR="00DF152A" w:rsidRDefault="00EC4F6C" w:rsidP="00DF152A">
      <w:pPr>
        <w:pStyle w:val="SingleTxtG"/>
        <w:tabs>
          <w:tab w:val="clear" w:pos="1701"/>
          <w:tab w:val="clear" w:pos="2268"/>
        </w:tabs>
        <w:ind w:firstLine="567"/>
        <w:rPr>
          <w:bCs/>
        </w:rPr>
      </w:pPr>
      <w:r>
        <w:rPr>
          <w:bCs/>
        </w:rPr>
        <w:t>117.</w:t>
      </w:r>
      <w:r w:rsidR="00A174E5" w:rsidRPr="00A174E5">
        <w:rPr>
          <w:bCs/>
        </w:rPr>
        <w:t>188</w:t>
      </w:r>
      <w:r w:rsidR="00DF152A">
        <w:rPr>
          <w:bCs/>
        </w:rPr>
        <w:tab/>
      </w:r>
      <w:r w:rsidR="00A174E5" w:rsidRPr="00A174E5">
        <w:rPr>
          <w:bCs/>
        </w:rPr>
        <w:t>Supported</w:t>
      </w:r>
    </w:p>
    <w:p w14:paraId="5FB09B80" w14:textId="167A12BC" w:rsidR="00DF152A" w:rsidRDefault="00EC4F6C" w:rsidP="00DF152A">
      <w:pPr>
        <w:pStyle w:val="SingleTxtG"/>
        <w:tabs>
          <w:tab w:val="clear" w:pos="1701"/>
          <w:tab w:val="clear" w:pos="2268"/>
        </w:tabs>
        <w:ind w:firstLine="567"/>
        <w:rPr>
          <w:bCs/>
        </w:rPr>
      </w:pPr>
      <w:r>
        <w:rPr>
          <w:bCs/>
        </w:rPr>
        <w:t>117.</w:t>
      </w:r>
      <w:r w:rsidR="00A174E5" w:rsidRPr="00A174E5">
        <w:rPr>
          <w:bCs/>
        </w:rPr>
        <w:t>191</w:t>
      </w:r>
      <w:r w:rsidR="00DF152A">
        <w:rPr>
          <w:bCs/>
        </w:rPr>
        <w:tab/>
      </w:r>
      <w:r w:rsidR="00A174E5" w:rsidRPr="00A174E5">
        <w:rPr>
          <w:bCs/>
        </w:rPr>
        <w:t>Supported</w:t>
      </w:r>
    </w:p>
    <w:p w14:paraId="0C47D9B6" w14:textId="3C932A5D" w:rsidR="00DF152A" w:rsidRDefault="00EC4F6C" w:rsidP="00DF152A">
      <w:pPr>
        <w:pStyle w:val="SingleTxtG"/>
        <w:tabs>
          <w:tab w:val="clear" w:pos="1701"/>
          <w:tab w:val="clear" w:pos="2268"/>
        </w:tabs>
        <w:ind w:firstLine="567"/>
        <w:rPr>
          <w:bCs/>
        </w:rPr>
      </w:pPr>
      <w:r>
        <w:rPr>
          <w:bCs/>
        </w:rPr>
        <w:t>117.</w:t>
      </w:r>
      <w:r w:rsidR="00A174E5" w:rsidRPr="00A174E5">
        <w:rPr>
          <w:bCs/>
        </w:rPr>
        <w:t>193</w:t>
      </w:r>
      <w:r w:rsidR="00DF152A">
        <w:rPr>
          <w:bCs/>
        </w:rPr>
        <w:tab/>
      </w:r>
      <w:r w:rsidR="00A174E5" w:rsidRPr="00A174E5">
        <w:rPr>
          <w:bCs/>
        </w:rPr>
        <w:t>Supported</w:t>
      </w:r>
    </w:p>
    <w:p w14:paraId="543B5941" w14:textId="7602304C" w:rsidR="00DF152A" w:rsidRDefault="00EC4F6C" w:rsidP="00DF152A">
      <w:pPr>
        <w:pStyle w:val="SingleTxtG"/>
        <w:tabs>
          <w:tab w:val="clear" w:pos="1701"/>
          <w:tab w:val="clear" w:pos="2268"/>
        </w:tabs>
        <w:ind w:firstLine="567"/>
        <w:rPr>
          <w:bCs/>
        </w:rPr>
      </w:pPr>
      <w:r>
        <w:rPr>
          <w:bCs/>
        </w:rPr>
        <w:t>117.</w:t>
      </w:r>
      <w:r w:rsidR="00A174E5" w:rsidRPr="00A174E5">
        <w:rPr>
          <w:bCs/>
        </w:rPr>
        <w:t>194</w:t>
      </w:r>
      <w:r w:rsidR="00DF152A">
        <w:rPr>
          <w:bCs/>
        </w:rPr>
        <w:tab/>
      </w:r>
      <w:r w:rsidR="00A174E5" w:rsidRPr="00A174E5">
        <w:rPr>
          <w:bCs/>
        </w:rPr>
        <w:t>Supported</w:t>
      </w:r>
    </w:p>
    <w:p w14:paraId="152D805B" w14:textId="27B09B00" w:rsidR="00DF152A" w:rsidRDefault="00EC4F6C" w:rsidP="00DF152A">
      <w:pPr>
        <w:pStyle w:val="SingleTxtG"/>
        <w:tabs>
          <w:tab w:val="clear" w:pos="1701"/>
          <w:tab w:val="clear" w:pos="2268"/>
        </w:tabs>
        <w:ind w:firstLine="567"/>
        <w:rPr>
          <w:bCs/>
        </w:rPr>
      </w:pPr>
      <w:r>
        <w:rPr>
          <w:bCs/>
        </w:rPr>
        <w:t>117.</w:t>
      </w:r>
      <w:r w:rsidR="00A174E5" w:rsidRPr="00A174E5">
        <w:rPr>
          <w:bCs/>
        </w:rPr>
        <w:t>195</w:t>
      </w:r>
      <w:r w:rsidR="00DF152A">
        <w:rPr>
          <w:bCs/>
        </w:rPr>
        <w:tab/>
      </w:r>
      <w:r w:rsidR="00A174E5" w:rsidRPr="00A174E5">
        <w:rPr>
          <w:bCs/>
        </w:rPr>
        <w:t>Supported</w:t>
      </w:r>
    </w:p>
    <w:p w14:paraId="162E27CB" w14:textId="04E7D728" w:rsidR="00DF152A" w:rsidRDefault="00EC4F6C" w:rsidP="00DF152A">
      <w:pPr>
        <w:pStyle w:val="SingleTxtG"/>
        <w:tabs>
          <w:tab w:val="clear" w:pos="1701"/>
          <w:tab w:val="clear" w:pos="2268"/>
        </w:tabs>
        <w:ind w:firstLine="567"/>
        <w:rPr>
          <w:bCs/>
        </w:rPr>
      </w:pPr>
      <w:r>
        <w:rPr>
          <w:bCs/>
        </w:rPr>
        <w:t>117.</w:t>
      </w:r>
      <w:r w:rsidR="00A174E5" w:rsidRPr="00A174E5">
        <w:rPr>
          <w:bCs/>
        </w:rPr>
        <w:t>196</w:t>
      </w:r>
      <w:r w:rsidR="00DF152A">
        <w:rPr>
          <w:bCs/>
        </w:rPr>
        <w:tab/>
      </w:r>
      <w:r w:rsidR="00A174E5" w:rsidRPr="00A174E5">
        <w:rPr>
          <w:bCs/>
        </w:rPr>
        <w:t>Supported</w:t>
      </w:r>
    </w:p>
    <w:p w14:paraId="58981587" w14:textId="24377534" w:rsidR="00DF152A" w:rsidRDefault="00EC4F6C" w:rsidP="00DF152A">
      <w:pPr>
        <w:pStyle w:val="SingleTxtG"/>
        <w:tabs>
          <w:tab w:val="clear" w:pos="1701"/>
          <w:tab w:val="clear" w:pos="2268"/>
        </w:tabs>
        <w:ind w:firstLine="567"/>
        <w:rPr>
          <w:bCs/>
        </w:rPr>
      </w:pPr>
      <w:r>
        <w:rPr>
          <w:bCs/>
        </w:rPr>
        <w:t>117.</w:t>
      </w:r>
      <w:r w:rsidR="00A174E5" w:rsidRPr="00A174E5">
        <w:rPr>
          <w:bCs/>
        </w:rPr>
        <w:t>197</w:t>
      </w:r>
      <w:r w:rsidR="00DF152A">
        <w:rPr>
          <w:bCs/>
        </w:rPr>
        <w:tab/>
      </w:r>
      <w:r w:rsidR="00A174E5" w:rsidRPr="00A174E5">
        <w:rPr>
          <w:bCs/>
        </w:rPr>
        <w:t>Supported</w:t>
      </w:r>
    </w:p>
    <w:p w14:paraId="4F0F23D9" w14:textId="291B2017" w:rsidR="00DF152A" w:rsidRDefault="00EC4F6C" w:rsidP="00DF152A">
      <w:pPr>
        <w:pStyle w:val="SingleTxtG"/>
        <w:tabs>
          <w:tab w:val="clear" w:pos="1701"/>
          <w:tab w:val="clear" w:pos="2268"/>
        </w:tabs>
        <w:ind w:firstLine="567"/>
        <w:rPr>
          <w:bCs/>
        </w:rPr>
      </w:pPr>
      <w:r>
        <w:rPr>
          <w:bCs/>
        </w:rPr>
        <w:t>117.</w:t>
      </w:r>
      <w:r w:rsidR="00A174E5" w:rsidRPr="00A174E5">
        <w:rPr>
          <w:bCs/>
        </w:rPr>
        <w:t>198</w:t>
      </w:r>
      <w:r w:rsidR="00DF152A">
        <w:rPr>
          <w:bCs/>
        </w:rPr>
        <w:tab/>
      </w:r>
      <w:r w:rsidR="00A174E5" w:rsidRPr="00A174E5">
        <w:rPr>
          <w:bCs/>
        </w:rPr>
        <w:t>Supported</w:t>
      </w:r>
    </w:p>
    <w:p w14:paraId="5C01CD83" w14:textId="02E18924" w:rsidR="00DF152A" w:rsidRDefault="00EC4F6C" w:rsidP="00DF152A">
      <w:pPr>
        <w:pStyle w:val="SingleTxtG"/>
        <w:tabs>
          <w:tab w:val="clear" w:pos="1701"/>
          <w:tab w:val="clear" w:pos="2268"/>
        </w:tabs>
        <w:ind w:firstLine="567"/>
        <w:rPr>
          <w:bCs/>
        </w:rPr>
      </w:pPr>
      <w:r>
        <w:rPr>
          <w:bCs/>
        </w:rPr>
        <w:t>117.</w:t>
      </w:r>
      <w:r w:rsidR="00A174E5" w:rsidRPr="00A174E5">
        <w:rPr>
          <w:bCs/>
        </w:rPr>
        <w:t>199</w:t>
      </w:r>
      <w:r w:rsidR="00DF152A">
        <w:rPr>
          <w:bCs/>
        </w:rPr>
        <w:tab/>
      </w:r>
      <w:r w:rsidR="00A174E5" w:rsidRPr="00A174E5">
        <w:rPr>
          <w:bCs/>
        </w:rPr>
        <w:t>Supported</w:t>
      </w:r>
    </w:p>
    <w:p w14:paraId="1DA702E5" w14:textId="1BF46878" w:rsidR="00DF152A" w:rsidRDefault="00EC4F6C" w:rsidP="00DF152A">
      <w:pPr>
        <w:pStyle w:val="SingleTxtG"/>
        <w:tabs>
          <w:tab w:val="clear" w:pos="1701"/>
          <w:tab w:val="clear" w:pos="2268"/>
        </w:tabs>
        <w:ind w:firstLine="567"/>
        <w:rPr>
          <w:bCs/>
        </w:rPr>
      </w:pPr>
      <w:r>
        <w:rPr>
          <w:bCs/>
        </w:rPr>
        <w:t>117.</w:t>
      </w:r>
      <w:r w:rsidR="00A174E5" w:rsidRPr="00A174E5">
        <w:rPr>
          <w:bCs/>
        </w:rPr>
        <w:t>200</w:t>
      </w:r>
      <w:r w:rsidR="00DF152A">
        <w:rPr>
          <w:bCs/>
        </w:rPr>
        <w:tab/>
      </w:r>
      <w:r w:rsidR="00A174E5" w:rsidRPr="00A174E5">
        <w:rPr>
          <w:bCs/>
        </w:rPr>
        <w:t>Supported</w:t>
      </w:r>
    </w:p>
    <w:p w14:paraId="6285C515" w14:textId="0323EDF1" w:rsidR="00DF152A" w:rsidRDefault="00EC4F6C" w:rsidP="00DF152A">
      <w:pPr>
        <w:pStyle w:val="SingleTxtG"/>
        <w:tabs>
          <w:tab w:val="clear" w:pos="1701"/>
          <w:tab w:val="clear" w:pos="2268"/>
        </w:tabs>
        <w:ind w:firstLine="567"/>
        <w:rPr>
          <w:bCs/>
        </w:rPr>
      </w:pPr>
      <w:r>
        <w:rPr>
          <w:bCs/>
        </w:rPr>
        <w:t>117.</w:t>
      </w:r>
      <w:r w:rsidR="00A174E5" w:rsidRPr="00A174E5">
        <w:rPr>
          <w:bCs/>
        </w:rPr>
        <w:t>201</w:t>
      </w:r>
      <w:r w:rsidR="00DF152A">
        <w:rPr>
          <w:bCs/>
        </w:rPr>
        <w:tab/>
      </w:r>
      <w:r w:rsidR="00A174E5" w:rsidRPr="00A174E5">
        <w:rPr>
          <w:bCs/>
        </w:rPr>
        <w:t>Supported</w:t>
      </w:r>
    </w:p>
    <w:p w14:paraId="4FF4E5AA" w14:textId="0B56FC36" w:rsidR="00DF152A" w:rsidRDefault="00EC4F6C" w:rsidP="00DF152A">
      <w:pPr>
        <w:pStyle w:val="SingleTxtG"/>
        <w:tabs>
          <w:tab w:val="clear" w:pos="1701"/>
          <w:tab w:val="clear" w:pos="2268"/>
        </w:tabs>
        <w:ind w:firstLine="567"/>
        <w:rPr>
          <w:bCs/>
        </w:rPr>
      </w:pPr>
      <w:r>
        <w:rPr>
          <w:bCs/>
        </w:rPr>
        <w:t>117.</w:t>
      </w:r>
      <w:r w:rsidR="00A174E5" w:rsidRPr="00A174E5">
        <w:rPr>
          <w:bCs/>
        </w:rPr>
        <w:t>202</w:t>
      </w:r>
      <w:r w:rsidR="00DF152A">
        <w:rPr>
          <w:bCs/>
        </w:rPr>
        <w:tab/>
      </w:r>
      <w:r w:rsidR="00A174E5" w:rsidRPr="00A174E5">
        <w:rPr>
          <w:bCs/>
        </w:rPr>
        <w:t>Supported</w:t>
      </w:r>
    </w:p>
    <w:p w14:paraId="05365373" w14:textId="2C937452" w:rsidR="00DF152A" w:rsidRDefault="00EC4F6C" w:rsidP="00DF152A">
      <w:pPr>
        <w:pStyle w:val="SingleTxtG"/>
        <w:tabs>
          <w:tab w:val="clear" w:pos="1701"/>
          <w:tab w:val="clear" w:pos="2268"/>
        </w:tabs>
        <w:ind w:firstLine="567"/>
        <w:rPr>
          <w:bCs/>
        </w:rPr>
      </w:pPr>
      <w:r>
        <w:rPr>
          <w:bCs/>
        </w:rPr>
        <w:t>117.</w:t>
      </w:r>
      <w:r w:rsidR="00A174E5" w:rsidRPr="00A174E5">
        <w:rPr>
          <w:bCs/>
        </w:rPr>
        <w:t>203</w:t>
      </w:r>
      <w:r w:rsidR="00DF152A">
        <w:rPr>
          <w:bCs/>
        </w:rPr>
        <w:tab/>
      </w:r>
      <w:r w:rsidR="00A174E5" w:rsidRPr="00A174E5">
        <w:rPr>
          <w:bCs/>
        </w:rPr>
        <w:t>Supported</w:t>
      </w:r>
    </w:p>
    <w:p w14:paraId="2D83D234" w14:textId="15C909D6" w:rsidR="00DF152A" w:rsidRDefault="00EC4F6C" w:rsidP="00DF152A">
      <w:pPr>
        <w:pStyle w:val="SingleTxtG"/>
        <w:tabs>
          <w:tab w:val="clear" w:pos="1701"/>
          <w:tab w:val="clear" w:pos="2268"/>
        </w:tabs>
        <w:ind w:firstLine="567"/>
        <w:rPr>
          <w:bCs/>
        </w:rPr>
      </w:pPr>
      <w:r>
        <w:rPr>
          <w:bCs/>
        </w:rPr>
        <w:t>117.</w:t>
      </w:r>
      <w:r w:rsidR="00A174E5" w:rsidRPr="00A174E5">
        <w:rPr>
          <w:bCs/>
        </w:rPr>
        <w:t>204</w:t>
      </w:r>
      <w:r w:rsidR="00DF152A">
        <w:rPr>
          <w:bCs/>
        </w:rPr>
        <w:tab/>
      </w:r>
      <w:r w:rsidR="00A174E5" w:rsidRPr="00A174E5">
        <w:rPr>
          <w:bCs/>
        </w:rPr>
        <w:t>Supported</w:t>
      </w:r>
    </w:p>
    <w:p w14:paraId="4000D7A0" w14:textId="600AB5DF" w:rsidR="0063760D" w:rsidRDefault="00EC4F6C" w:rsidP="0063760D">
      <w:pPr>
        <w:pStyle w:val="SingleTxtG"/>
        <w:tabs>
          <w:tab w:val="clear" w:pos="1701"/>
          <w:tab w:val="clear" w:pos="2268"/>
        </w:tabs>
        <w:ind w:firstLine="567"/>
        <w:rPr>
          <w:bCs/>
        </w:rPr>
      </w:pPr>
      <w:r>
        <w:rPr>
          <w:bCs/>
        </w:rPr>
        <w:t>117.</w:t>
      </w:r>
      <w:r w:rsidR="00A174E5" w:rsidRPr="00A174E5">
        <w:rPr>
          <w:bCs/>
        </w:rPr>
        <w:t>205</w:t>
      </w:r>
      <w:r w:rsidR="00DF152A">
        <w:rPr>
          <w:bCs/>
        </w:rPr>
        <w:tab/>
      </w:r>
      <w:r w:rsidR="00A174E5" w:rsidRPr="00A174E5">
        <w:rPr>
          <w:bCs/>
        </w:rPr>
        <w:t>Supported</w:t>
      </w:r>
    </w:p>
    <w:p w14:paraId="7E6CE2FD" w14:textId="4EC9281C" w:rsidR="0063760D" w:rsidRDefault="0063760D" w:rsidP="0063760D">
      <w:pPr>
        <w:pStyle w:val="SingleTxtG"/>
      </w:pPr>
      <w:r>
        <w:t>3.</w:t>
      </w:r>
      <w:r>
        <w:tab/>
      </w:r>
      <w:r w:rsidRPr="0063760D">
        <w:t>The following recommendations formulated during the interactive dialogue and on which a position had not been taken yet have been examined and noted by North Macedonia:</w:t>
      </w:r>
      <w:bookmarkStart w:id="2" w:name="_Hlk176352951"/>
    </w:p>
    <w:bookmarkEnd w:id="2"/>
    <w:p w14:paraId="480166F9" w14:textId="37BAE43A" w:rsidR="00C47E81" w:rsidRDefault="00EC4F6C" w:rsidP="00C47E81">
      <w:pPr>
        <w:pStyle w:val="SingleTxtG"/>
        <w:tabs>
          <w:tab w:val="clear" w:pos="1701"/>
          <w:tab w:val="clear" w:pos="2268"/>
        </w:tabs>
        <w:ind w:firstLine="567"/>
        <w:rPr>
          <w:bCs/>
        </w:rPr>
      </w:pPr>
      <w:r>
        <w:rPr>
          <w:bCs/>
        </w:rPr>
        <w:t>117.</w:t>
      </w:r>
      <w:r w:rsidR="00C47E81" w:rsidRPr="00C47E81">
        <w:rPr>
          <w:bCs/>
        </w:rPr>
        <w:t>1</w:t>
      </w:r>
      <w:r w:rsidR="00C47E81">
        <w:rPr>
          <w:bCs/>
        </w:rPr>
        <w:tab/>
      </w:r>
      <w:r w:rsidR="00C47E81" w:rsidRPr="00C47E81">
        <w:rPr>
          <w:bCs/>
        </w:rPr>
        <w:t>Noted</w:t>
      </w:r>
    </w:p>
    <w:p w14:paraId="143D3717" w14:textId="791A8A25" w:rsidR="00C47E81" w:rsidRDefault="00EC4F6C" w:rsidP="00C47E81">
      <w:pPr>
        <w:pStyle w:val="SingleTxtG"/>
        <w:tabs>
          <w:tab w:val="clear" w:pos="1701"/>
          <w:tab w:val="clear" w:pos="2268"/>
        </w:tabs>
        <w:ind w:firstLine="567"/>
        <w:rPr>
          <w:bCs/>
        </w:rPr>
      </w:pPr>
      <w:r>
        <w:rPr>
          <w:bCs/>
        </w:rPr>
        <w:t>117.</w:t>
      </w:r>
      <w:r w:rsidR="00C47E81" w:rsidRPr="00C47E81">
        <w:rPr>
          <w:bCs/>
        </w:rPr>
        <w:t>4</w:t>
      </w:r>
      <w:r w:rsidR="00C47E81">
        <w:rPr>
          <w:bCs/>
        </w:rPr>
        <w:tab/>
      </w:r>
      <w:r w:rsidR="00C47E81" w:rsidRPr="00C47E81">
        <w:rPr>
          <w:bCs/>
        </w:rPr>
        <w:t>Noted</w:t>
      </w:r>
    </w:p>
    <w:p w14:paraId="12FBB81D" w14:textId="55A99FC6" w:rsidR="00C47E81" w:rsidRDefault="00EC4F6C" w:rsidP="00C47E81">
      <w:pPr>
        <w:pStyle w:val="SingleTxtG"/>
        <w:tabs>
          <w:tab w:val="clear" w:pos="1701"/>
          <w:tab w:val="clear" w:pos="2268"/>
        </w:tabs>
        <w:ind w:firstLine="567"/>
        <w:rPr>
          <w:bCs/>
        </w:rPr>
      </w:pPr>
      <w:r>
        <w:rPr>
          <w:bCs/>
        </w:rPr>
        <w:lastRenderedPageBreak/>
        <w:t>117.</w:t>
      </w:r>
      <w:r w:rsidR="00C47E81" w:rsidRPr="00C47E81">
        <w:rPr>
          <w:bCs/>
        </w:rPr>
        <w:t>5</w:t>
      </w:r>
      <w:r w:rsidR="00C47E81">
        <w:rPr>
          <w:bCs/>
        </w:rPr>
        <w:tab/>
      </w:r>
      <w:r w:rsidR="00C47E81" w:rsidRPr="00C47E81">
        <w:rPr>
          <w:bCs/>
        </w:rPr>
        <w:t>Noted</w:t>
      </w:r>
    </w:p>
    <w:p w14:paraId="77DC0D6E" w14:textId="676CD96B" w:rsidR="00C47E81" w:rsidRDefault="00EC4F6C" w:rsidP="00C47E81">
      <w:pPr>
        <w:pStyle w:val="SingleTxtG"/>
        <w:tabs>
          <w:tab w:val="clear" w:pos="1701"/>
          <w:tab w:val="clear" w:pos="2268"/>
        </w:tabs>
        <w:ind w:firstLine="567"/>
        <w:rPr>
          <w:bCs/>
        </w:rPr>
      </w:pPr>
      <w:r>
        <w:rPr>
          <w:bCs/>
        </w:rPr>
        <w:t>117.</w:t>
      </w:r>
      <w:r w:rsidR="00C47E81" w:rsidRPr="00C47E81">
        <w:rPr>
          <w:bCs/>
        </w:rPr>
        <w:t>17</w:t>
      </w:r>
      <w:r w:rsidR="00C47E81">
        <w:rPr>
          <w:bCs/>
        </w:rPr>
        <w:tab/>
      </w:r>
      <w:r w:rsidR="00C47E81" w:rsidRPr="00C47E81">
        <w:rPr>
          <w:bCs/>
        </w:rPr>
        <w:t>Noted</w:t>
      </w:r>
    </w:p>
    <w:p w14:paraId="6C0D2845" w14:textId="36C0A893" w:rsidR="00C47E81" w:rsidRDefault="00EC4F6C" w:rsidP="00C47E81">
      <w:pPr>
        <w:pStyle w:val="SingleTxtG"/>
        <w:tabs>
          <w:tab w:val="clear" w:pos="1701"/>
          <w:tab w:val="clear" w:pos="2268"/>
        </w:tabs>
        <w:ind w:firstLine="567"/>
        <w:rPr>
          <w:bCs/>
        </w:rPr>
      </w:pPr>
      <w:r>
        <w:rPr>
          <w:bCs/>
        </w:rPr>
        <w:t>117.</w:t>
      </w:r>
      <w:r w:rsidR="00C47E81" w:rsidRPr="00C47E81">
        <w:rPr>
          <w:bCs/>
        </w:rPr>
        <w:t>29</w:t>
      </w:r>
      <w:r w:rsidR="00C47E81">
        <w:rPr>
          <w:bCs/>
        </w:rPr>
        <w:tab/>
      </w:r>
      <w:r w:rsidR="00C47E81" w:rsidRPr="00C47E81">
        <w:rPr>
          <w:bCs/>
        </w:rPr>
        <w:t>Noted</w:t>
      </w:r>
    </w:p>
    <w:p w14:paraId="3CE9B802" w14:textId="3296C22D" w:rsidR="00C47E81" w:rsidRDefault="00EC4F6C" w:rsidP="00C47E81">
      <w:pPr>
        <w:pStyle w:val="SingleTxtG"/>
        <w:tabs>
          <w:tab w:val="clear" w:pos="1701"/>
          <w:tab w:val="clear" w:pos="2268"/>
        </w:tabs>
        <w:ind w:firstLine="567"/>
        <w:rPr>
          <w:bCs/>
        </w:rPr>
      </w:pPr>
      <w:r>
        <w:rPr>
          <w:bCs/>
        </w:rPr>
        <w:t>117.</w:t>
      </w:r>
      <w:r w:rsidR="00C47E81" w:rsidRPr="00C47E81">
        <w:rPr>
          <w:bCs/>
        </w:rPr>
        <w:t>30</w:t>
      </w:r>
      <w:r w:rsidR="00C47E81">
        <w:rPr>
          <w:bCs/>
        </w:rPr>
        <w:tab/>
      </w:r>
      <w:r w:rsidR="00C47E81" w:rsidRPr="00C47E81">
        <w:rPr>
          <w:bCs/>
        </w:rPr>
        <w:t>Noted</w:t>
      </w:r>
    </w:p>
    <w:p w14:paraId="2EA90A55" w14:textId="19CB561C" w:rsidR="0063760D" w:rsidRDefault="00EC4F6C" w:rsidP="00C47E81">
      <w:pPr>
        <w:pStyle w:val="SingleTxtG"/>
        <w:tabs>
          <w:tab w:val="clear" w:pos="1701"/>
          <w:tab w:val="clear" w:pos="2268"/>
        </w:tabs>
        <w:ind w:firstLine="567"/>
        <w:rPr>
          <w:bCs/>
        </w:rPr>
      </w:pPr>
      <w:r>
        <w:rPr>
          <w:bCs/>
        </w:rPr>
        <w:t>117.</w:t>
      </w:r>
      <w:r w:rsidR="00C47E81" w:rsidRPr="00C47E81">
        <w:rPr>
          <w:bCs/>
        </w:rPr>
        <w:t>51</w:t>
      </w:r>
      <w:r w:rsidR="00C47E81">
        <w:rPr>
          <w:bCs/>
        </w:rPr>
        <w:tab/>
      </w:r>
      <w:r w:rsidR="00C47E81" w:rsidRPr="00C47E81">
        <w:rPr>
          <w:bCs/>
        </w:rPr>
        <w:t>Noted</w:t>
      </w:r>
    </w:p>
    <w:p w14:paraId="405228B5" w14:textId="0D6E2BDF" w:rsidR="00C47E81" w:rsidRDefault="009F29F5" w:rsidP="009F29F5">
      <w:pPr>
        <w:pStyle w:val="SingleTxtG"/>
        <w:tabs>
          <w:tab w:val="clear" w:pos="1701"/>
          <w:tab w:val="clear" w:pos="2835"/>
        </w:tabs>
        <w:ind w:left="1701"/>
        <w:rPr>
          <w:bCs/>
        </w:rPr>
      </w:pPr>
      <w:r>
        <w:rPr>
          <w:bCs/>
        </w:rPr>
        <w:tab/>
      </w:r>
      <w:r w:rsidR="006607EB" w:rsidRPr="006607EB">
        <w:rPr>
          <w:bCs/>
        </w:rPr>
        <w:t>At present, the technical, spatial, and human resource capacities of the Department for Internal Control, Criminal Investigations, and Professional Standards at the Ministry of the Interior are strengthened. The Department is responsible for undertaking measures to determine any unlawful, unprofessional conduct and unethical behaviour by employees of the Ministry of the Interior. The Department is organizationally separate from the Bureau of Public Security (Police) and is directly positioned under the Minister of the Interior; it is physically located outside the premises of the Ministry due to the daily influx of citizens submitting complaints against Ministry employees. The Ombudsman does external oversight of the Department’s operations—Civil Control Mechanism, in which non-governmental organizations and citizens' associations also participate. The Ombudsman is authorized to inspect cases handled by the Department and, if any shortcomings are identified, may institute a procedure for the establishment of disciplinary and criminal law responsibility.</w:t>
      </w:r>
    </w:p>
    <w:p w14:paraId="5C11C50C" w14:textId="7BA7C642" w:rsidR="00C361F7" w:rsidRDefault="00EC4F6C" w:rsidP="00C361F7">
      <w:pPr>
        <w:pStyle w:val="SingleTxtG"/>
        <w:tabs>
          <w:tab w:val="clear" w:pos="1701"/>
          <w:tab w:val="clear" w:pos="2268"/>
        </w:tabs>
        <w:ind w:firstLine="567"/>
        <w:rPr>
          <w:bCs/>
        </w:rPr>
      </w:pPr>
      <w:r>
        <w:rPr>
          <w:bCs/>
        </w:rPr>
        <w:t>117.</w:t>
      </w:r>
      <w:r w:rsidR="00C361F7" w:rsidRPr="00C361F7">
        <w:rPr>
          <w:bCs/>
        </w:rPr>
        <w:t>73</w:t>
      </w:r>
      <w:r w:rsidR="00C361F7">
        <w:rPr>
          <w:bCs/>
        </w:rPr>
        <w:tab/>
      </w:r>
      <w:r w:rsidR="00C361F7" w:rsidRPr="00C361F7">
        <w:rPr>
          <w:bCs/>
        </w:rPr>
        <w:t>Noted</w:t>
      </w:r>
    </w:p>
    <w:p w14:paraId="140C25FB" w14:textId="449D1CC4" w:rsidR="00C361F7" w:rsidRDefault="00C361F7" w:rsidP="00C361F7">
      <w:pPr>
        <w:pStyle w:val="SingleTxtG"/>
        <w:tabs>
          <w:tab w:val="clear" w:pos="1701"/>
          <w:tab w:val="clear" w:pos="2835"/>
        </w:tabs>
        <w:ind w:left="1701"/>
        <w:rPr>
          <w:bCs/>
        </w:rPr>
      </w:pPr>
      <w:r>
        <w:rPr>
          <w:bCs/>
        </w:rPr>
        <w:tab/>
      </w:r>
      <w:r w:rsidRPr="00C361F7">
        <w:rPr>
          <w:bCs/>
        </w:rPr>
        <w:t xml:space="preserve">Article 394-d of the Criminal Code regulates the issue of hate speech on the internet and is titled "Dissemination of Racist and Xenophobic Material through a Computer System." On these grounds, on 15 March 2024, the court in Demir </w:t>
      </w:r>
      <w:proofErr w:type="spellStart"/>
      <w:r w:rsidRPr="00C361F7">
        <w:rPr>
          <w:bCs/>
        </w:rPr>
        <w:t>Kapija</w:t>
      </w:r>
      <w:proofErr w:type="spellEnd"/>
      <w:r w:rsidRPr="00C361F7">
        <w:rPr>
          <w:bCs/>
        </w:rPr>
        <w:t xml:space="preserve"> issued a judgment against an individual for the criminal offense of disseminating racist and xenophobic material via a computer system, in accordance with Article 394-d, paragraph 1 of the Criminal Code. The individual was sentenced to a suspended prison term of one year.</w:t>
      </w:r>
      <w:bookmarkStart w:id="3" w:name="_Hlk176352796"/>
    </w:p>
    <w:bookmarkEnd w:id="3"/>
    <w:p w14:paraId="2C57B7B2" w14:textId="049B3241" w:rsidR="00C361F7" w:rsidRDefault="00EC4F6C" w:rsidP="00C361F7">
      <w:pPr>
        <w:pStyle w:val="SingleTxtG"/>
        <w:tabs>
          <w:tab w:val="clear" w:pos="1701"/>
          <w:tab w:val="clear" w:pos="2268"/>
        </w:tabs>
        <w:ind w:firstLine="567"/>
        <w:rPr>
          <w:bCs/>
        </w:rPr>
      </w:pPr>
      <w:r>
        <w:rPr>
          <w:bCs/>
        </w:rPr>
        <w:t>117.</w:t>
      </w:r>
      <w:r w:rsidR="00C361F7" w:rsidRPr="00C361F7">
        <w:rPr>
          <w:bCs/>
        </w:rPr>
        <w:t>130</w:t>
      </w:r>
      <w:r w:rsidR="00C361F7">
        <w:rPr>
          <w:bCs/>
        </w:rPr>
        <w:tab/>
      </w:r>
      <w:r w:rsidR="00C361F7" w:rsidRPr="00C361F7">
        <w:rPr>
          <w:bCs/>
        </w:rPr>
        <w:t>Noted</w:t>
      </w:r>
    </w:p>
    <w:p w14:paraId="67A1A732" w14:textId="47290E5F" w:rsidR="00C361F7" w:rsidRDefault="00EC4F6C" w:rsidP="00C361F7">
      <w:pPr>
        <w:pStyle w:val="SingleTxtG"/>
        <w:tabs>
          <w:tab w:val="clear" w:pos="1701"/>
          <w:tab w:val="clear" w:pos="2268"/>
        </w:tabs>
        <w:ind w:firstLine="567"/>
        <w:rPr>
          <w:bCs/>
        </w:rPr>
      </w:pPr>
      <w:r>
        <w:rPr>
          <w:bCs/>
        </w:rPr>
        <w:t>117.</w:t>
      </w:r>
      <w:r w:rsidR="00C361F7" w:rsidRPr="00C361F7">
        <w:rPr>
          <w:bCs/>
        </w:rPr>
        <w:t>189</w:t>
      </w:r>
      <w:r w:rsidR="00C361F7">
        <w:rPr>
          <w:bCs/>
        </w:rPr>
        <w:tab/>
      </w:r>
      <w:r w:rsidR="00C361F7" w:rsidRPr="00C361F7">
        <w:rPr>
          <w:bCs/>
        </w:rPr>
        <w:t>Noted</w:t>
      </w:r>
    </w:p>
    <w:p w14:paraId="0DCE7F5F" w14:textId="1A79825A" w:rsidR="00C361F7" w:rsidRDefault="00EC4F6C" w:rsidP="00C361F7">
      <w:pPr>
        <w:pStyle w:val="SingleTxtG"/>
        <w:tabs>
          <w:tab w:val="clear" w:pos="1701"/>
          <w:tab w:val="clear" w:pos="2268"/>
        </w:tabs>
        <w:ind w:firstLine="567"/>
        <w:rPr>
          <w:bCs/>
        </w:rPr>
      </w:pPr>
      <w:r>
        <w:rPr>
          <w:bCs/>
        </w:rPr>
        <w:t>117.</w:t>
      </w:r>
      <w:r w:rsidR="00C361F7" w:rsidRPr="00C361F7">
        <w:rPr>
          <w:bCs/>
        </w:rPr>
        <w:t>190</w:t>
      </w:r>
      <w:r w:rsidR="00C361F7">
        <w:rPr>
          <w:bCs/>
        </w:rPr>
        <w:tab/>
      </w:r>
      <w:r w:rsidR="00C361F7" w:rsidRPr="00C361F7">
        <w:rPr>
          <w:bCs/>
        </w:rPr>
        <w:t>Noted</w:t>
      </w:r>
    </w:p>
    <w:p w14:paraId="0A1B63F6" w14:textId="54FAD5EE" w:rsidR="00C361F7" w:rsidRPr="00C361F7" w:rsidRDefault="00EC4F6C" w:rsidP="00C361F7">
      <w:pPr>
        <w:pStyle w:val="SingleTxtG"/>
        <w:tabs>
          <w:tab w:val="clear" w:pos="1701"/>
          <w:tab w:val="clear" w:pos="2268"/>
        </w:tabs>
        <w:ind w:firstLine="567"/>
        <w:rPr>
          <w:bCs/>
        </w:rPr>
      </w:pPr>
      <w:r>
        <w:rPr>
          <w:bCs/>
        </w:rPr>
        <w:t>117.</w:t>
      </w:r>
      <w:r w:rsidR="00C361F7" w:rsidRPr="00C361F7">
        <w:rPr>
          <w:bCs/>
        </w:rPr>
        <w:t>192</w:t>
      </w:r>
      <w:r w:rsidR="00C361F7">
        <w:rPr>
          <w:bCs/>
        </w:rPr>
        <w:tab/>
      </w:r>
      <w:r w:rsidR="00C361F7" w:rsidRPr="00C361F7">
        <w:rPr>
          <w:bCs/>
        </w:rPr>
        <w:t>Noted</w:t>
      </w:r>
      <w:bookmarkStart w:id="4" w:name="_Hlk176353325"/>
    </w:p>
    <w:bookmarkEnd w:id="4"/>
    <w:p w14:paraId="0218E972" w14:textId="68A4469B" w:rsidR="00440E69" w:rsidRDefault="00440E69" w:rsidP="00440E69">
      <w:pPr>
        <w:pStyle w:val="SingleTxtG"/>
        <w:rPr>
          <w:bCs/>
        </w:rPr>
      </w:pPr>
      <w:r>
        <w:rPr>
          <w:bCs/>
        </w:rPr>
        <w:t>4.</w:t>
      </w:r>
      <w:r>
        <w:rPr>
          <w:bCs/>
        </w:rPr>
        <w:tab/>
      </w:r>
      <w:r w:rsidR="00C361F7" w:rsidRPr="00C361F7">
        <w:rPr>
          <w:bCs/>
        </w:rPr>
        <w:t xml:space="preserve">Regarding recommendations </w:t>
      </w:r>
      <w:r w:rsidR="006132B0">
        <w:rPr>
          <w:bCs/>
        </w:rPr>
        <w:t>117.</w:t>
      </w:r>
      <w:r w:rsidR="00C361F7" w:rsidRPr="00C361F7">
        <w:rPr>
          <w:bCs/>
        </w:rPr>
        <w:t xml:space="preserve">1, </w:t>
      </w:r>
      <w:r w:rsidR="006132B0">
        <w:rPr>
          <w:bCs/>
        </w:rPr>
        <w:t>117.</w:t>
      </w:r>
      <w:r w:rsidR="00C361F7" w:rsidRPr="00C361F7">
        <w:rPr>
          <w:bCs/>
        </w:rPr>
        <w:t xml:space="preserve">2, </w:t>
      </w:r>
      <w:r w:rsidR="006132B0">
        <w:rPr>
          <w:bCs/>
        </w:rPr>
        <w:t>117.</w:t>
      </w:r>
      <w:r w:rsidR="00C361F7" w:rsidRPr="00C361F7">
        <w:rPr>
          <w:bCs/>
        </w:rPr>
        <w:t xml:space="preserve">3, </w:t>
      </w:r>
      <w:r w:rsidR="006132B0">
        <w:rPr>
          <w:bCs/>
        </w:rPr>
        <w:t>117.</w:t>
      </w:r>
      <w:r w:rsidR="00C361F7" w:rsidRPr="00C361F7">
        <w:rPr>
          <w:bCs/>
        </w:rPr>
        <w:t xml:space="preserve">4, and </w:t>
      </w:r>
      <w:r w:rsidR="006132B0">
        <w:rPr>
          <w:bCs/>
        </w:rPr>
        <w:t>117.</w:t>
      </w:r>
      <w:r w:rsidR="00C361F7" w:rsidRPr="00C361F7">
        <w:rPr>
          <w:bCs/>
        </w:rPr>
        <w:t xml:space="preserve">5, for clarification purposes, it is emphasized that the International Convention on the Protection of the Rights of All Migrant Workers and Members of </w:t>
      </w:r>
      <w:r w:rsidR="00D86123">
        <w:rPr>
          <w:rFonts w:hint="eastAsia"/>
          <w:bCs/>
          <w:lang w:eastAsia="ja-JP"/>
        </w:rPr>
        <w:t>T</w:t>
      </w:r>
      <w:r w:rsidR="00C361F7" w:rsidRPr="00C361F7">
        <w:rPr>
          <w:bCs/>
        </w:rPr>
        <w:t>heir Families regulates issues related to the access to rights of both legal and illegal migrants in the areas of healthcare, education, the labour market, the protection of their rights before judicial authorities, including the right to citizenship for newborn children of migrants. Therefore, it is considered necessary to conduct an analysis of the real need and feasibility of its ratification, considering that the country is already a party to a considerable number of conventions addressing this issue.</w:t>
      </w:r>
    </w:p>
    <w:p w14:paraId="6547A1FD" w14:textId="4B3AF672" w:rsidR="00440E69" w:rsidRDefault="00440E69" w:rsidP="00440E69">
      <w:pPr>
        <w:pStyle w:val="SingleTxtG"/>
        <w:rPr>
          <w:bCs/>
        </w:rPr>
      </w:pPr>
      <w:r>
        <w:rPr>
          <w:bCs/>
        </w:rPr>
        <w:t>5.</w:t>
      </w:r>
      <w:r>
        <w:rPr>
          <w:bCs/>
        </w:rPr>
        <w:tab/>
      </w:r>
      <w:r w:rsidR="00C361F7" w:rsidRPr="00C361F7">
        <w:rPr>
          <w:bCs/>
        </w:rPr>
        <w:t xml:space="preserve">Regarding recommendations </w:t>
      </w:r>
      <w:r w:rsidR="006132B0">
        <w:rPr>
          <w:bCs/>
        </w:rPr>
        <w:t>117.</w:t>
      </w:r>
      <w:r w:rsidR="00C361F7" w:rsidRPr="00C361F7">
        <w:rPr>
          <w:bCs/>
        </w:rPr>
        <w:t xml:space="preserve">29, </w:t>
      </w:r>
      <w:r w:rsidR="006132B0">
        <w:rPr>
          <w:bCs/>
        </w:rPr>
        <w:t>117.</w:t>
      </w:r>
      <w:r w:rsidR="00C361F7" w:rsidRPr="00C361F7">
        <w:rPr>
          <w:bCs/>
        </w:rPr>
        <w:t xml:space="preserve">30, </w:t>
      </w:r>
      <w:r w:rsidR="006132B0">
        <w:rPr>
          <w:bCs/>
        </w:rPr>
        <w:t>117.</w:t>
      </w:r>
      <w:r w:rsidR="00C361F7" w:rsidRPr="00C361F7">
        <w:rPr>
          <w:bCs/>
        </w:rPr>
        <w:t xml:space="preserve">73, and </w:t>
      </w:r>
      <w:r w:rsidR="006132B0">
        <w:rPr>
          <w:bCs/>
        </w:rPr>
        <w:t>117.</w:t>
      </w:r>
      <w:r w:rsidR="00C361F7" w:rsidRPr="00C361F7">
        <w:rPr>
          <w:bCs/>
        </w:rPr>
        <w:t xml:space="preserve">192, in the criminal legislation of the Republic of North Macedonia, there is no specific criminal offense directly addressing hate speech; rather, these actions are covered by provisions relating to </w:t>
      </w:r>
      <w:proofErr w:type="gramStart"/>
      <w:r w:rsidR="00C361F7" w:rsidRPr="00C361F7">
        <w:rPr>
          <w:bCs/>
        </w:rPr>
        <w:t>a number of</w:t>
      </w:r>
      <w:proofErr w:type="gramEnd"/>
      <w:r w:rsidR="00C361F7" w:rsidRPr="00C361F7">
        <w:rPr>
          <w:bCs/>
        </w:rPr>
        <w:t xml:space="preserve"> criminal offenses.</w:t>
      </w:r>
    </w:p>
    <w:p w14:paraId="15EE425B" w14:textId="0E02A82D" w:rsidR="00C361F7" w:rsidRPr="00C361F7" w:rsidRDefault="00440E69" w:rsidP="00440E69">
      <w:pPr>
        <w:pStyle w:val="SingleTxtG"/>
        <w:rPr>
          <w:bCs/>
        </w:rPr>
      </w:pPr>
      <w:r>
        <w:rPr>
          <w:bCs/>
        </w:rPr>
        <w:t>6.</w:t>
      </w:r>
      <w:r>
        <w:rPr>
          <w:bCs/>
        </w:rPr>
        <w:tab/>
      </w:r>
      <w:r w:rsidR="00C361F7" w:rsidRPr="00C361F7">
        <w:rPr>
          <w:bCs/>
        </w:rPr>
        <w:t>The following articles of the Criminal Code pertain to hate speech as incriminations or criminal offenses:</w:t>
      </w:r>
      <w:bookmarkStart w:id="5" w:name="_Hlk176352984"/>
    </w:p>
    <w:bookmarkEnd w:id="5"/>
    <w:p w14:paraId="7074551A" w14:textId="5E75EDF4" w:rsidR="00C361F7" w:rsidRPr="00C361F7" w:rsidRDefault="00C361F7" w:rsidP="00E45786">
      <w:pPr>
        <w:pStyle w:val="Bullet1G"/>
      </w:pPr>
      <w:r w:rsidRPr="00C361F7">
        <w:t xml:space="preserve">Article 178: Offense against the reputation of the Republic of North Macedonia, its flag, or coat of arms; Article 179: Ridicule of the Macedonian people and persons belonging to the communities living in the Republic of North Macedonia; Article 181: Offense against the reputation of a foreign state; Article 182: Offense against the reputation of an international organization; Article 319: Incitement of national, racial, and religious hatred, discord, and intolerance; Article 394-d: Dissemination of racist and xenophobic material through a computer system; Article 407-a: Approval or </w:t>
      </w:r>
      <w:r w:rsidRPr="00C361F7">
        <w:lastRenderedPageBreak/>
        <w:t>justification of genocide, crimes against humanity, or war crimes; and Article 417: Racial and other forms of discrimination.</w:t>
      </w:r>
    </w:p>
    <w:p w14:paraId="090FFE4B" w14:textId="15391FD8" w:rsidR="00440E69" w:rsidRDefault="00440E69" w:rsidP="00440E69">
      <w:pPr>
        <w:pStyle w:val="SingleTxtG"/>
        <w:rPr>
          <w:bCs/>
        </w:rPr>
      </w:pPr>
      <w:r>
        <w:rPr>
          <w:bCs/>
        </w:rPr>
        <w:t>7.</w:t>
      </w:r>
      <w:r>
        <w:rPr>
          <w:bCs/>
        </w:rPr>
        <w:tab/>
      </w:r>
      <w:r w:rsidR="00C361F7" w:rsidRPr="00C361F7">
        <w:rPr>
          <w:bCs/>
        </w:rPr>
        <w:t xml:space="preserve">Regarding recommendations </w:t>
      </w:r>
      <w:r w:rsidR="00F05E63">
        <w:rPr>
          <w:bCs/>
        </w:rPr>
        <w:t>117.</w:t>
      </w:r>
      <w:r w:rsidR="00C361F7" w:rsidRPr="00C361F7">
        <w:rPr>
          <w:bCs/>
        </w:rPr>
        <w:t xml:space="preserve">130 (partially), </w:t>
      </w:r>
      <w:r w:rsidR="00F05E63">
        <w:rPr>
          <w:bCs/>
        </w:rPr>
        <w:t>117.</w:t>
      </w:r>
      <w:r w:rsidR="00C361F7" w:rsidRPr="00C361F7">
        <w:rPr>
          <w:bCs/>
        </w:rPr>
        <w:t xml:space="preserve">189, and </w:t>
      </w:r>
      <w:r w:rsidR="00F05E63">
        <w:rPr>
          <w:bCs/>
        </w:rPr>
        <w:t>117.</w:t>
      </w:r>
      <w:r w:rsidR="00C361F7" w:rsidRPr="00C361F7">
        <w:rPr>
          <w:bCs/>
        </w:rPr>
        <w:t>190 on legal gender recognition, the respect for gender identity, including the right to legal recognition by the state, is part of the right to private life, which is guaranteed by the Constitution of the Republic of North Macedonia and international human rights conventions.</w:t>
      </w:r>
    </w:p>
    <w:p w14:paraId="01AF342D" w14:textId="77777777" w:rsidR="00440E69" w:rsidRDefault="00440E69" w:rsidP="00440E69">
      <w:pPr>
        <w:pStyle w:val="SingleTxtG"/>
        <w:rPr>
          <w:bCs/>
        </w:rPr>
      </w:pPr>
      <w:r>
        <w:rPr>
          <w:bCs/>
        </w:rPr>
        <w:t>8.</w:t>
      </w:r>
      <w:r>
        <w:rPr>
          <w:bCs/>
        </w:rPr>
        <w:tab/>
      </w:r>
      <w:r w:rsidR="00C361F7" w:rsidRPr="00C361F7">
        <w:rPr>
          <w:bCs/>
        </w:rPr>
        <w:t>There is currently no legal framework in the legislation of the Republic of North Macedonia for legal gender recognition.</w:t>
      </w:r>
    </w:p>
    <w:p w14:paraId="2C7C9CB0" w14:textId="77777777" w:rsidR="00440E69" w:rsidRDefault="00440E69" w:rsidP="00440E69">
      <w:pPr>
        <w:pStyle w:val="SingleTxtG"/>
        <w:rPr>
          <w:bCs/>
        </w:rPr>
      </w:pPr>
      <w:r>
        <w:rPr>
          <w:bCs/>
        </w:rPr>
        <w:t>9.</w:t>
      </w:r>
      <w:r>
        <w:rPr>
          <w:bCs/>
        </w:rPr>
        <w:tab/>
      </w:r>
      <w:r w:rsidR="00C361F7" w:rsidRPr="00C361F7">
        <w:rPr>
          <w:bCs/>
        </w:rPr>
        <w:t>In drafting the proposed legal provisions, the obligation of the Republic of North Macedonia to implement its internationally assumed commitments was taken into consideration. Primarily, the judgment of the European Court of Human Rights in the case of X v. the Republic of North Macedonia (Application no. 29683/16) dated 17 January 2019, in which the Court found that the Republic of North Macedonia had violated Article 8 of the Convention due to the lack of a regulatory framework ensuring the right to respect for the applicant's private life.</w:t>
      </w:r>
      <w:bookmarkStart w:id="6" w:name="_Hlk14429926"/>
    </w:p>
    <w:p w14:paraId="175ED0A6" w14:textId="77777777" w:rsidR="00440E69" w:rsidRDefault="00440E69" w:rsidP="00440E69">
      <w:pPr>
        <w:pStyle w:val="SingleTxtG"/>
        <w:rPr>
          <w:bCs/>
        </w:rPr>
      </w:pPr>
      <w:r>
        <w:rPr>
          <w:bCs/>
        </w:rPr>
        <w:t>10.</w:t>
      </w:r>
      <w:r>
        <w:rPr>
          <w:bCs/>
        </w:rPr>
        <w:tab/>
      </w:r>
      <w:r w:rsidR="00C361F7" w:rsidRPr="00C361F7">
        <w:rPr>
          <w:bCs/>
        </w:rPr>
        <w:t>The Report on the implementation of Recommendation CM/Rec (2010)5 of the Committee of Ministers to member states on measures to combat discrimination on grounds of sexual orientation or gender identity notes that: "The Law on Civil Registry in the Republic of North Macedonia regulates the entry of data, the maintenance of civil registers, as well as the alteration or correction of data in the civil registers. However, as other referred to laws, this Law too does not provide a clear procedure for changing the gender marker and the NIN (national identification number) of a citizen."</w:t>
      </w:r>
    </w:p>
    <w:p w14:paraId="3EC66AB6" w14:textId="77777777" w:rsidR="00440E69" w:rsidRDefault="00440E69" w:rsidP="00440E69">
      <w:pPr>
        <w:pStyle w:val="SingleTxtG"/>
        <w:rPr>
          <w:bCs/>
        </w:rPr>
      </w:pPr>
      <w:r>
        <w:rPr>
          <w:bCs/>
        </w:rPr>
        <w:t>11.</w:t>
      </w:r>
      <w:r>
        <w:rPr>
          <w:bCs/>
        </w:rPr>
        <w:tab/>
      </w:r>
      <w:r w:rsidR="00C361F7" w:rsidRPr="00C361F7">
        <w:rPr>
          <w:bCs/>
        </w:rPr>
        <w:t>To this end, amendments and supplements to the Law on Civil Registry were drafted.</w:t>
      </w:r>
      <w:bookmarkEnd w:id="6"/>
    </w:p>
    <w:p w14:paraId="50EC313A" w14:textId="5EA8A99E" w:rsidR="00440E69" w:rsidRDefault="00440E69" w:rsidP="00440E69">
      <w:pPr>
        <w:pStyle w:val="SingleTxtG"/>
        <w:rPr>
          <w:bCs/>
        </w:rPr>
      </w:pPr>
      <w:r>
        <w:rPr>
          <w:bCs/>
        </w:rPr>
        <w:t>12.</w:t>
      </w:r>
      <w:r>
        <w:rPr>
          <w:bCs/>
        </w:rPr>
        <w:tab/>
      </w:r>
      <w:r w:rsidR="00C361F7" w:rsidRPr="00C361F7">
        <w:rPr>
          <w:bCs/>
        </w:rPr>
        <w:t>Representatives of the relevant state authorities and associations working with the transgender community participated in the Working Group. In this process, the legislative solutions from Malta's Gender Identity, Gender Expression, and Sex Characteristics Act were utilized. Additionally, with the support of the Council of Europe, the Working Group had a study visit to Malta in 2020 to familiarize themselves with the legislative solutions and practices for legal gender recognition in that country. As part of a joint program between the EU and the Council of Europe</w:t>
      </w:r>
      <w:r w:rsidR="00412DBF">
        <w:rPr>
          <w:rFonts w:hint="eastAsia"/>
          <w:bCs/>
          <w:lang w:eastAsia="ja-JP"/>
        </w:rPr>
        <w:t xml:space="preserve"> </w:t>
      </w:r>
      <w:r w:rsidR="00412DBF">
        <w:rPr>
          <w:bCs/>
          <w:lang w:val="en-US" w:eastAsia="ja-JP"/>
        </w:rPr>
        <w:t>–</w:t>
      </w:r>
      <w:r w:rsidR="00412DBF">
        <w:rPr>
          <w:rFonts w:hint="eastAsia"/>
          <w:bCs/>
          <w:lang w:val="en-US" w:eastAsia="ja-JP"/>
        </w:rPr>
        <w:t xml:space="preserve"> </w:t>
      </w:r>
      <w:r w:rsidR="00C361F7" w:rsidRPr="00C361F7">
        <w:rPr>
          <w:bCs/>
        </w:rPr>
        <w:t>Horizontal Facility for the Western Balkans and Türkiye 2019–2022: Promotion of Diversity and Equality in North Macedonia</w:t>
      </w:r>
      <w:r w:rsidR="00412DBF">
        <w:rPr>
          <w:rFonts w:hint="eastAsia"/>
          <w:bCs/>
          <w:lang w:eastAsia="ja-JP"/>
        </w:rPr>
        <w:t xml:space="preserve"> </w:t>
      </w:r>
      <w:r w:rsidR="00412DBF">
        <w:rPr>
          <w:bCs/>
          <w:lang w:val="en-US" w:eastAsia="ja-JP"/>
        </w:rPr>
        <w:t>–</w:t>
      </w:r>
      <w:r w:rsidR="00412DBF">
        <w:rPr>
          <w:rFonts w:hint="eastAsia"/>
          <w:bCs/>
          <w:lang w:val="en-US" w:eastAsia="ja-JP"/>
        </w:rPr>
        <w:t xml:space="preserve"> </w:t>
      </w:r>
      <w:r w:rsidR="00C361F7" w:rsidRPr="00C361F7">
        <w:rPr>
          <w:bCs/>
        </w:rPr>
        <w:t>a Comparative Analysis on Legal Gender Recognition was developed, which was used in drafting this legislative text.</w:t>
      </w:r>
    </w:p>
    <w:p w14:paraId="6B62A221" w14:textId="77777777" w:rsidR="00440E69" w:rsidRDefault="00440E69" w:rsidP="00440E69">
      <w:pPr>
        <w:pStyle w:val="SingleTxtG"/>
        <w:rPr>
          <w:bCs/>
        </w:rPr>
      </w:pPr>
      <w:r>
        <w:rPr>
          <w:bCs/>
        </w:rPr>
        <w:t>13.</w:t>
      </w:r>
      <w:r>
        <w:rPr>
          <w:bCs/>
        </w:rPr>
        <w:tab/>
      </w:r>
      <w:r w:rsidR="00C361F7" w:rsidRPr="00C361F7">
        <w:rPr>
          <w:bCs/>
        </w:rPr>
        <w:t>This draft legislation received positive opinions from the TAIEX (Technical Assistance and Information Exchange) program and the Department for the Execution of Judgments of the European Court of Human Rights in Strasbourg.</w:t>
      </w:r>
    </w:p>
    <w:p w14:paraId="707BB6E6" w14:textId="7C6E3D10" w:rsidR="006607EB" w:rsidRDefault="00440E69" w:rsidP="00440E69">
      <w:pPr>
        <w:pStyle w:val="SingleTxtG"/>
        <w:rPr>
          <w:bCs/>
        </w:rPr>
      </w:pPr>
      <w:r>
        <w:rPr>
          <w:bCs/>
        </w:rPr>
        <w:t>14.</w:t>
      </w:r>
      <w:r>
        <w:rPr>
          <w:bCs/>
        </w:rPr>
        <w:tab/>
      </w:r>
      <w:r w:rsidR="00C361F7" w:rsidRPr="00C361F7">
        <w:rPr>
          <w:bCs/>
        </w:rPr>
        <w:t>The proposed provisions regulate the procedure for legal gender recognition and are in line with international standards, which require the state to establish a fast, transparent, and accessible procedure based on self-determination. The procedure for legal gender recognition is structured with clear, comprehensive, and unambiguous guidelines concerning the course and duration of the process, as well as the identification of the competent institutions authorized to conduct the procedure.</w:t>
      </w:r>
      <w:bookmarkStart w:id="7" w:name="_Hlk176353297"/>
    </w:p>
    <w:bookmarkEnd w:id="7"/>
    <w:p w14:paraId="2B62B777" w14:textId="421A7293" w:rsidR="00EF3765" w:rsidRPr="00EF3765" w:rsidRDefault="00EF3765" w:rsidP="00EF3765">
      <w:pPr>
        <w:pStyle w:val="SingleTxtG"/>
      </w:pPr>
      <w:r>
        <w:rPr>
          <w:rFonts w:hint="eastAsia"/>
          <w:lang w:eastAsia="ja-JP"/>
        </w:rPr>
        <w:t>15.</w:t>
      </w:r>
      <w:r>
        <w:rPr>
          <w:lang w:eastAsia="ja-JP"/>
        </w:rPr>
        <w:tab/>
      </w:r>
      <w:r w:rsidRPr="00EF3765">
        <w:rPr>
          <w:lang w:eastAsia="ja-JP"/>
        </w:rPr>
        <w:t>The following recommendations formulated during the interactive dialogue have been examined by North Macedonia and North Macedonia does not support them in its entirety:</w:t>
      </w:r>
      <w:bookmarkStart w:id="8" w:name="_Hlk176353398"/>
    </w:p>
    <w:bookmarkEnd w:id="8"/>
    <w:p w14:paraId="682C5DFA" w14:textId="05B5801C" w:rsidR="00C02EB6" w:rsidRDefault="00EC4F6C" w:rsidP="00C02EB6">
      <w:pPr>
        <w:pStyle w:val="SingleTxtG"/>
        <w:tabs>
          <w:tab w:val="clear" w:pos="1701"/>
          <w:tab w:val="clear" w:pos="2268"/>
        </w:tabs>
        <w:ind w:left="1701"/>
        <w:rPr>
          <w:bCs/>
          <w:lang w:eastAsia="ja-JP"/>
        </w:rPr>
      </w:pPr>
      <w:r>
        <w:rPr>
          <w:lang w:eastAsia="ja-JP"/>
        </w:rPr>
        <w:t>117.</w:t>
      </w:r>
      <w:r w:rsidR="00EF3765" w:rsidRPr="00EF3765">
        <w:rPr>
          <w:lang w:eastAsia="ja-JP"/>
        </w:rPr>
        <w:t>2</w:t>
      </w:r>
      <w:r w:rsidR="00EF3765">
        <w:rPr>
          <w:lang w:eastAsia="ja-JP"/>
        </w:rPr>
        <w:tab/>
      </w:r>
      <w:r w:rsidR="00EF3765" w:rsidRPr="00EF3765">
        <w:rPr>
          <w:lang w:eastAsia="ja-JP"/>
        </w:rPr>
        <w:t>Supported</w:t>
      </w:r>
      <w:r w:rsidR="00EF3765" w:rsidRPr="00EF3765">
        <w:rPr>
          <w:bCs/>
          <w:lang w:eastAsia="ja-JP"/>
        </w:rPr>
        <w:t xml:space="preserve">: Ratify the International Convention for the Protection of All </w:t>
      </w:r>
      <w:r w:rsidR="00710BB3">
        <w:rPr>
          <w:bCs/>
          <w:lang w:eastAsia="ja-JP"/>
        </w:rPr>
        <w:t>P</w:t>
      </w:r>
      <w:r w:rsidR="00EF3765" w:rsidRPr="00EF3765">
        <w:rPr>
          <w:bCs/>
          <w:lang w:eastAsia="ja-JP"/>
        </w:rPr>
        <w:t xml:space="preserve">ersons from </w:t>
      </w:r>
      <w:r w:rsidR="005B1CAE">
        <w:rPr>
          <w:bCs/>
          <w:lang w:eastAsia="ja-JP"/>
        </w:rPr>
        <w:t>E</w:t>
      </w:r>
      <w:r w:rsidR="00EF3765" w:rsidRPr="00EF3765">
        <w:rPr>
          <w:bCs/>
          <w:lang w:eastAsia="ja-JP"/>
        </w:rPr>
        <w:t>nforced Disappearance</w:t>
      </w:r>
      <w:r w:rsidR="00EF3765">
        <w:rPr>
          <w:rFonts w:hint="eastAsia"/>
          <w:bCs/>
          <w:lang w:eastAsia="ja-JP"/>
        </w:rPr>
        <w:t>.</w:t>
      </w:r>
    </w:p>
    <w:p w14:paraId="7E21B8FC" w14:textId="6D031E7D" w:rsidR="00C02EB6" w:rsidRDefault="00C02EB6" w:rsidP="00C02EB6">
      <w:pPr>
        <w:pStyle w:val="SingleTxtG"/>
        <w:tabs>
          <w:tab w:val="clear" w:pos="1701"/>
          <w:tab w:val="clear" w:pos="2268"/>
        </w:tabs>
        <w:ind w:left="1701"/>
        <w:rPr>
          <w:bCs/>
          <w:lang w:eastAsia="ja-JP"/>
        </w:rPr>
      </w:pPr>
      <w:r>
        <w:rPr>
          <w:bCs/>
          <w:lang w:eastAsia="ja-JP"/>
        </w:rPr>
        <w:tab/>
      </w:r>
      <w:r w:rsidR="00EF3765" w:rsidRPr="00EF3765">
        <w:rPr>
          <w:bCs/>
          <w:lang w:eastAsia="ja-JP"/>
        </w:rPr>
        <w:t xml:space="preserve">Noted: Ratify the International Convention on the Protection of the Rights of All Migrant Workers and </w:t>
      </w:r>
      <w:r w:rsidR="005B1CAE">
        <w:rPr>
          <w:bCs/>
          <w:lang w:eastAsia="ja-JP"/>
        </w:rPr>
        <w:t xml:space="preserve">Members of </w:t>
      </w:r>
      <w:r w:rsidR="00EF3765" w:rsidRPr="00EF3765">
        <w:rPr>
          <w:bCs/>
          <w:lang w:eastAsia="ja-JP"/>
        </w:rPr>
        <w:t>Their Families</w:t>
      </w:r>
      <w:r>
        <w:rPr>
          <w:rFonts w:hint="eastAsia"/>
          <w:bCs/>
          <w:lang w:eastAsia="ja-JP"/>
        </w:rPr>
        <w:t>.</w:t>
      </w:r>
    </w:p>
    <w:p w14:paraId="5F84431C" w14:textId="152FD1EF" w:rsidR="007A693F" w:rsidRDefault="00EC4F6C" w:rsidP="00C02EB6">
      <w:pPr>
        <w:pStyle w:val="SingleTxtG"/>
        <w:tabs>
          <w:tab w:val="clear" w:pos="1701"/>
          <w:tab w:val="clear" w:pos="2268"/>
        </w:tabs>
        <w:ind w:left="1701"/>
        <w:rPr>
          <w:bCs/>
          <w:lang w:eastAsia="ja-JP"/>
        </w:rPr>
      </w:pPr>
      <w:r>
        <w:rPr>
          <w:lang w:eastAsia="ja-JP"/>
        </w:rPr>
        <w:t>117.</w:t>
      </w:r>
      <w:r w:rsidR="00EF3765" w:rsidRPr="00EF3765">
        <w:rPr>
          <w:lang w:eastAsia="ja-JP"/>
        </w:rPr>
        <w:t>3</w:t>
      </w:r>
      <w:r w:rsidR="00C02EB6">
        <w:rPr>
          <w:bCs/>
          <w:lang w:eastAsia="ja-JP"/>
        </w:rPr>
        <w:tab/>
      </w:r>
      <w:r w:rsidR="00EF3765" w:rsidRPr="00EF3765">
        <w:rPr>
          <w:bCs/>
          <w:lang w:eastAsia="ja-JP"/>
        </w:rPr>
        <w:t xml:space="preserve">Supported: Ratify pending international human rights instruments: the </w:t>
      </w:r>
      <w:r w:rsidR="00950BF8">
        <w:rPr>
          <w:bCs/>
          <w:lang w:eastAsia="ja-JP"/>
        </w:rPr>
        <w:t xml:space="preserve">International </w:t>
      </w:r>
      <w:r w:rsidR="00EF3765" w:rsidRPr="00EF3765">
        <w:rPr>
          <w:bCs/>
          <w:lang w:eastAsia="ja-JP"/>
        </w:rPr>
        <w:t xml:space="preserve">Convention for the Protection of </w:t>
      </w:r>
      <w:r w:rsidR="005B1CAE">
        <w:rPr>
          <w:bCs/>
          <w:lang w:eastAsia="ja-JP"/>
        </w:rPr>
        <w:t>A</w:t>
      </w:r>
      <w:r w:rsidR="00EF3765" w:rsidRPr="00EF3765">
        <w:rPr>
          <w:bCs/>
          <w:lang w:eastAsia="ja-JP"/>
        </w:rPr>
        <w:t xml:space="preserve">ll </w:t>
      </w:r>
      <w:r w:rsidR="005B1CAE">
        <w:rPr>
          <w:bCs/>
          <w:lang w:eastAsia="ja-JP"/>
        </w:rPr>
        <w:t>P</w:t>
      </w:r>
      <w:r w:rsidR="00EF3765" w:rsidRPr="00EF3765">
        <w:rPr>
          <w:bCs/>
          <w:lang w:eastAsia="ja-JP"/>
        </w:rPr>
        <w:t>ersons from Enforced Disappearance and the Optional Protocol to the Convention on the Rights of the Child</w:t>
      </w:r>
      <w:r w:rsidR="00C02EB6">
        <w:rPr>
          <w:rFonts w:hint="eastAsia"/>
          <w:bCs/>
          <w:lang w:eastAsia="ja-JP"/>
        </w:rPr>
        <w:t>.</w:t>
      </w:r>
    </w:p>
    <w:p w14:paraId="4CD77BF5" w14:textId="013A77B7" w:rsidR="00EF3765" w:rsidRPr="00EF3765" w:rsidRDefault="007A693F" w:rsidP="00C02EB6">
      <w:pPr>
        <w:pStyle w:val="SingleTxtG"/>
        <w:tabs>
          <w:tab w:val="clear" w:pos="1701"/>
          <w:tab w:val="clear" w:pos="2268"/>
        </w:tabs>
        <w:ind w:left="1701"/>
        <w:rPr>
          <w:bCs/>
          <w:lang w:eastAsia="ja-JP"/>
        </w:rPr>
      </w:pPr>
      <w:r>
        <w:rPr>
          <w:bCs/>
          <w:lang w:eastAsia="ja-JP"/>
        </w:rPr>
        <w:lastRenderedPageBreak/>
        <w:tab/>
      </w:r>
      <w:r w:rsidR="00EF3765" w:rsidRPr="00EF3765">
        <w:rPr>
          <w:bCs/>
          <w:lang w:eastAsia="ja-JP"/>
        </w:rPr>
        <w:t xml:space="preserve">Noted: Ratify pending international human rights instruments, particularly the International Convention on the Protection of the Rights of All Migrant Workers and </w:t>
      </w:r>
      <w:r w:rsidR="005B1CAE">
        <w:rPr>
          <w:bCs/>
          <w:lang w:eastAsia="ja-JP"/>
        </w:rPr>
        <w:t xml:space="preserve">Members of </w:t>
      </w:r>
      <w:r w:rsidR="00EF3765" w:rsidRPr="00EF3765">
        <w:rPr>
          <w:bCs/>
          <w:lang w:eastAsia="ja-JP"/>
        </w:rPr>
        <w:t>Their Families.</w:t>
      </w:r>
    </w:p>
    <w:p w14:paraId="5714E453" w14:textId="03B24B50" w:rsidR="007A693F" w:rsidRPr="007A693F" w:rsidRDefault="007A693F" w:rsidP="007A693F">
      <w:pPr>
        <w:pStyle w:val="SingleTxtG"/>
      </w:pPr>
      <w:r>
        <w:rPr>
          <w:rFonts w:hint="eastAsia"/>
          <w:lang w:eastAsia="ja-JP"/>
        </w:rPr>
        <w:t>16.</w:t>
      </w:r>
      <w:r>
        <w:rPr>
          <w:lang w:eastAsia="ja-JP"/>
        </w:rPr>
        <w:tab/>
      </w:r>
      <w:r w:rsidR="00EF3765" w:rsidRPr="007A693F">
        <w:rPr>
          <w:lang w:eastAsia="ja-JP"/>
        </w:rPr>
        <w:t>Summary statement: In total, out of 205 recommendations received, 191 enjoy the support of North Macedonia and twelve are noted. Additional clarification is provided on another two recommendations, indicating which part of the recommendations has been supported and which part has been noted.</w:t>
      </w:r>
    </w:p>
    <w:p w14:paraId="4FA89210" w14:textId="7CBBAB26" w:rsidR="00440E69" w:rsidRPr="003C0DF0" w:rsidRDefault="003C0DF0" w:rsidP="003C0DF0">
      <w:pPr>
        <w:pStyle w:val="SingleTxtG"/>
        <w:spacing w:before="240" w:after="0"/>
        <w:jc w:val="center"/>
        <w:rPr>
          <w:bCs/>
          <w:u w:val="single"/>
          <w:lang w:eastAsia="ja-JP"/>
        </w:rPr>
      </w:pPr>
      <w:r>
        <w:rPr>
          <w:bCs/>
          <w:u w:val="single"/>
          <w:lang w:eastAsia="ja-JP"/>
        </w:rPr>
        <w:tab/>
      </w:r>
      <w:r>
        <w:rPr>
          <w:bCs/>
          <w:u w:val="single"/>
          <w:lang w:eastAsia="ja-JP"/>
        </w:rPr>
        <w:tab/>
      </w:r>
      <w:r>
        <w:rPr>
          <w:bCs/>
          <w:u w:val="single"/>
          <w:lang w:eastAsia="ja-JP"/>
        </w:rPr>
        <w:tab/>
      </w:r>
    </w:p>
    <w:sectPr w:rsidR="00440E69" w:rsidRPr="003C0DF0" w:rsidSect="00A174E5">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6CF8D" w14:textId="77777777" w:rsidR="00695090" w:rsidRDefault="00695090"/>
  </w:endnote>
  <w:endnote w:type="continuationSeparator" w:id="0">
    <w:p w14:paraId="7B3BEE59" w14:textId="77777777" w:rsidR="00695090" w:rsidRDefault="00695090"/>
  </w:endnote>
  <w:endnote w:type="continuationNotice" w:id="1">
    <w:p w14:paraId="6C0CFA0A" w14:textId="77777777" w:rsidR="00695090" w:rsidRDefault="00695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C99D" w14:textId="37959904" w:rsidR="00A174E5" w:rsidRPr="00A174E5" w:rsidRDefault="00A174E5" w:rsidP="00A174E5">
    <w:pPr>
      <w:pStyle w:val="Footer"/>
      <w:tabs>
        <w:tab w:val="right" w:pos="9638"/>
      </w:tabs>
      <w:rPr>
        <w:sz w:val="18"/>
      </w:rPr>
    </w:pPr>
    <w:r w:rsidRPr="00A174E5">
      <w:rPr>
        <w:b/>
        <w:sz w:val="18"/>
      </w:rPr>
      <w:fldChar w:fldCharType="begin"/>
    </w:r>
    <w:r w:rsidRPr="00A174E5">
      <w:rPr>
        <w:b/>
        <w:sz w:val="18"/>
      </w:rPr>
      <w:instrText xml:space="preserve"> PAGE  \* MERGEFORMAT </w:instrText>
    </w:r>
    <w:r w:rsidRPr="00A174E5">
      <w:rPr>
        <w:b/>
        <w:sz w:val="18"/>
      </w:rPr>
      <w:fldChar w:fldCharType="separate"/>
    </w:r>
    <w:r w:rsidRPr="00A174E5">
      <w:rPr>
        <w:b/>
        <w:noProof/>
        <w:sz w:val="18"/>
      </w:rPr>
      <w:t>2</w:t>
    </w:r>
    <w:r w:rsidRPr="00A174E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FBE3" w14:textId="0FF1EAFD" w:rsidR="00A174E5" w:rsidRPr="00A174E5" w:rsidRDefault="00A174E5" w:rsidP="00A174E5">
    <w:pPr>
      <w:pStyle w:val="Footer"/>
      <w:tabs>
        <w:tab w:val="right" w:pos="9638"/>
      </w:tabs>
      <w:rPr>
        <w:b/>
        <w:sz w:val="18"/>
      </w:rPr>
    </w:pPr>
    <w:r>
      <w:tab/>
    </w:r>
    <w:r w:rsidRPr="00A174E5">
      <w:rPr>
        <w:b/>
        <w:sz w:val="18"/>
      </w:rPr>
      <w:fldChar w:fldCharType="begin"/>
    </w:r>
    <w:r w:rsidRPr="00A174E5">
      <w:rPr>
        <w:b/>
        <w:sz w:val="18"/>
      </w:rPr>
      <w:instrText xml:space="preserve"> PAGE  \* MERGEFORMAT </w:instrText>
    </w:r>
    <w:r w:rsidRPr="00A174E5">
      <w:rPr>
        <w:b/>
        <w:sz w:val="18"/>
      </w:rPr>
      <w:fldChar w:fldCharType="separate"/>
    </w:r>
    <w:r w:rsidRPr="00A174E5">
      <w:rPr>
        <w:b/>
        <w:noProof/>
        <w:sz w:val="18"/>
      </w:rPr>
      <w:t>3</w:t>
    </w:r>
    <w:r w:rsidRPr="00A174E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83CD" w14:textId="77777777" w:rsidR="00F9348A" w:rsidRDefault="00F93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F6DE3" w14:textId="77777777" w:rsidR="00695090" w:rsidRPr="000B175B" w:rsidRDefault="00695090" w:rsidP="000B175B">
      <w:pPr>
        <w:tabs>
          <w:tab w:val="right" w:pos="2155"/>
        </w:tabs>
        <w:spacing w:after="80"/>
        <w:ind w:left="680"/>
        <w:rPr>
          <w:u w:val="single"/>
        </w:rPr>
      </w:pPr>
      <w:r>
        <w:rPr>
          <w:u w:val="single"/>
        </w:rPr>
        <w:tab/>
      </w:r>
    </w:p>
  </w:footnote>
  <w:footnote w:type="continuationSeparator" w:id="0">
    <w:p w14:paraId="22AFFC4A" w14:textId="77777777" w:rsidR="00695090" w:rsidRPr="00FC68B7" w:rsidRDefault="00695090" w:rsidP="00FC68B7">
      <w:pPr>
        <w:tabs>
          <w:tab w:val="left" w:pos="2155"/>
        </w:tabs>
        <w:spacing w:after="80"/>
        <w:ind w:left="680"/>
        <w:rPr>
          <w:u w:val="single"/>
        </w:rPr>
      </w:pPr>
      <w:r>
        <w:rPr>
          <w:u w:val="single"/>
        </w:rPr>
        <w:tab/>
      </w:r>
    </w:p>
  </w:footnote>
  <w:footnote w:type="continuationNotice" w:id="1">
    <w:p w14:paraId="2C9CC36D" w14:textId="77777777" w:rsidR="00695090" w:rsidRDefault="00695090"/>
  </w:footnote>
  <w:footnote w:id="2">
    <w:p w14:paraId="3A477121" w14:textId="77777777" w:rsidR="00A174E5" w:rsidRPr="00904B47" w:rsidRDefault="00A174E5" w:rsidP="00A174E5">
      <w:pPr>
        <w:pStyle w:val="FootnoteText"/>
        <w:rPr>
          <w:szCs w:val="18"/>
        </w:rPr>
      </w:pPr>
      <w:r>
        <w:tab/>
      </w:r>
      <w:r w:rsidRPr="00221F52">
        <w:rPr>
          <w:rStyle w:val="FootnoteReference"/>
          <w:sz w:val="20"/>
          <w:vertAlign w:val="baseline"/>
        </w:rPr>
        <w:t>*</w:t>
      </w:r>
      <w:r>
        <w:rPr>
          <w:sz w:val="20"/>
        </w:rPr>
        <w:tab/>
      </w:r>
      <w:r w:rsidRPr="00904B47">
        <w:rPr>
          <w:szCs w:val="18"/>
        </w:rPr>
        <w:t>The present document is being issued without formal editing.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5131" w14:textId="28053F07" w:rsidR="00A174E5" w:rsidRPr="00A174E5" w:rsidRDefault="00F9348A">
    <w:pPr>
      <w:pStyle w:val="Header"/>
    </w:pPr>
    <w:r>
      <w:rPr>
        <w:noProof/>
      </w:rPr>
      <w:pict w14:anchorId="0F681B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2922" o:spid="_x0000_s1026" type="#_x0000_t136" style="position:absolute;margin-left:0;margin-top:0;width:485.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version"/>
        </v:shape>
      </w:pict>
    </w:r>
    <w:fldSimple w:instr=" TITLE  \* MERGEFORMAT ">
      <w:r w:rsidR="00A174E5">
        <w:t>A/HRC/57/11/Add.1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32AB" w14:textId="35D762BA" w:rsidR="00A174E5" w:rsidRPr="00A174E5" w:rsidRDefault="00F9348A" w:rsidP="00A174E5">
    <w:pPr>
      <w:pStyle w:val="Header"/>
      <w:jc w:val="right"/>
    </w:pPr>
    <w:r>
      <w:rPr>
        <w:noProof/>
      </w:rPr>
      <w:pict w14:anchorId="68C3AD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2923" o:spid="_x0000_s1027" type="#_x0000_t136" style="position:absolute;left:0;text-align:left;margin-left:0;margin-top:0;width:485.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version"/>
        </v:shape>
      </w:pict>
    </w:r>
    <w:fldSimple w:instr=" TITLE  \* MERGEFORMAT ">
      <w:r w:rsidR="00A174E5">
        <w:t>A/HRC/57/11/Add.1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5FA2" w14:textId="7E32730D" w:rsidR="00F9348A" w:rsidRDefault="00F9348A">
    <w:pPr>
      <w:pStyle w:val="Header"/>
    </w:pPr>
    <w:r>
      <w:rPr>
        <w:noProof/>
      </w:rPr>
      <w:pict w14:anchorId="79D868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2921" o:spid="_x0000_s1025" type="#_x0000_t136" style="position:absolute;margin-left:0;margin-top:0;width:485.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EA46370"/>
    <w:multiLevelType w:val="hybridMultilevel"/>
    <w:tmpl w:val="ECB8F236"/>
    <w:lvl w:ilvl="0" w:tplc="6728049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A33C45"/>
    <w:multiLevelType w:val="hybridMultilevel"/>
    <w:tmpl w:val="53C2AE4E"/>
    <w:lvl w:ilvl="0" w:tplc="4B3ED844">
      <w:start w:val="1"/>
      <w:numFmt w:val="decimal"/>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247883113">
    <w:abstractNumId w:val="7"/>
  </w:num>
  <w:num w:numId="2" w16cid:durableId="873036010">
    <w:abstractNumId w:val="5"/>
  </w:num>
  <w:num w:numId="3" w16cid:durableId="1914467056">
    <w:abstractNumId w:val="9"/>
  </w:num>
  <w:num w:numId="4" w16cid:durableId="1532690605">
    <w:abstractNumId w:val="4"/>
  </w:num>
  <w:num w:numId="5" w16cid:durableId="1805656762">
    <w:abstractNumId w:val="0"/>
  </w:num>
  <w:num w:numId="6" w16cid:durableId="1827622748">
    <w:abstractNumId w:val="1"/>
  </w:num>
  <w:num w:numId="7" w16cid:durableId="2006010863">
    <w:abstractNumId w:val="8"/>
  </w:num>
  <w:num w:numId="8" w16cid:durableId="1464688204">
    <w:abstractNumId w:val="2"/>
  </w:num>
  <w:num w:numId="9" w16cid:durableId="2009140041">
    <w:abstractNumId w:val="3"/>
  </w:num>
  <w:num w:numId="10" w16cid:durableId="21423835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E5"/>
    <w:rsid w:val="000016D7"/>
    <w:rsid w:val="00007F7F"/>
    <w:rsid w:val="00022DB5"/>
    <w:rsid w:val="000403D1"/>
    <w:rsid w:val="000449AA"/>
    <w:rsid w:val="000467C3"/>
    <w:rsid w:val="00050F6B"/>
    <w:rsid w:val="0005662A"/>
    <w:rsid w:val="00072C8C"/>
    <w:rsid w:val="00073E70"/>
    <w:rsid w:val="00084360"/>
    <w:rsid w:val="000876EB"/>
    <w:rsid w:val="00091419"/>
    <w:rsid w:val="000931C0"/>
    <w:rsid w:val="000B175B"/>
    <w:rsid w:val="000B2851"/>
    <w:rsid w:val="000B3A0F"/>
    <w:rsid w:val="000B4A3B"/>
    <w:rsid w:val="000C59D8"/>
    <w:rsid w:val="000D1851"/>
    <w:rsid w:val="000E0415"/>
    <w:rsid w:val="000F7E87"/>
    <w:rsid w:val="00133670"/>
    <w:rsid w:val="00146D32"/>
    <w:rsid w:val="001509BA"/>
    <w:rsid w:val="001B4B04"/>
    <w:rsid w:val="001C6663"/>
    <w:rsid w:val="001C7895"/>
    <w:rsid w:val="001D26DF"/>
    <w:rsid w:val="001E2790"/>
    <w:rsid w:val="001E676A"/>
    <w:rsid w:val="00211E0B"/>
    <w:rsid w:val="00211E72"/>
    <w:rsid w:val="00214047"/>
    <w:rsid w:val="0022130F"/>
    <w:rsid w:val="00237785"/>
    <w:rsid w:val="002410DD"/>
    <w:rsid w:val="00241466"/>
    <w:rsid w:val="00253D58"/>
    <w:rsid w:val="0027725F"/>
    <w:rsid w:val="002A7BAB"/>
    <w:rsid w:val="002C21F0"/>
    <w:rsid w:val="003107FA"/>
    <w:rsid w:val="003229D8"/>
    <w:rsid w:val="0033131C"/>
    <w:rsid w:val="003314D1"/>
    <w:rsid w:val="00335A2F"/>
    <w:rsid w:val="00341937"/>
    <w:rsid w:val="0037067E"/>
    <w:rsid w:val="00386CDA"/>
    <w:rsid w:val="0039277A"/>
    <w:rsid w:val="00396560"/>
    <w:rsid w:val="003972E0"/>
    <w:rsid w:val="003975ED"/>
    <w:rsid w:val="003C0DF0"/>
    <w:rsid w:val="003C2CC4"/>
    <w:rsid w:val="003D4B23"/>
    <w:rsid w:val="00412DBF"/>
    <w:rsid w:val="00424C80"/>
    <w:rsid w:val="004325CB"/>
    <w:rsid w:val="00440E69"/>
    <w:rsid w:val="0044503A"/>
    <w:rsid w:val="004458CF"/>
    <w:rsid w:val="00446DE4"/>
    <w:rsid w:val="00447761"/>
    <w:rsid w:val="00451EC3"/>
    <w:rsid w:val="00461F0C"/>
    <w:rsid w:val="004721B1"/>
    <w:rsid w:val="004859EC"/>
    <w:rsid w:val="00496A15"/>
    <w:rsid w:val="004A7BA3"/>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1CAE"/>
    <w:rsid w:val="005B3DB3"/>
    <w:rsid w:val="005B6E48"/>
    <w:rsid w:val="005D53BE"/>
    <w:rsid w:val="005E1712"/>
    <w:rsid w:val="00611FC4"/>
    <w:rsid w:val="006132B0"/>
    <w:rsid w:val="006176FB"/>
    <w:rsid w:val="00617C7B"/>
    <w:rsid w:val="00635371"/>
    <w:rsid w:val="0063760D"/>
    <w:rsid w:val="00640B26"/>
    <w:rsid w:val="00655B60"/>
    <w:rsid w:val="006607EB"/>
    <w:rsid w:val="00670741"/>
    <w:rsid w:val="00674D2A"/>
    <w:rsid w:val="00687663"/>
    <w:rsid w:val="00695090"/>
    <w:rsid w:val="006965EB"/>
    <w:rsid w:val="00696BD6"/>
    <w:rsid w:val="006A3333"/>
    <w:rsid w:val="006A6B9D"/>
    <w:rsid w:val="006A7392"/>
    <w:rsid w:val="006B3189"/>
    <w:rsid w:val="006B7D65"/>
    <w:rsid w:val="006D6DA6"/>
    <w:rsid w:val="006E4D00"/>
    <w:rsid w:val="006E564B"/>
    <w:rsid w:val="006F13F0"/>
    <w:rsid w:val="006F5035"/>
    <w:rsid w:val="007065EB"/>
    <w:rsid w:val="00710BB3"/>
    <w:rsid w:val="00720183"/>
    <w:rsid w:val="0072632A"/>
    <w:rsid w:val="0074200B"/>
    <w:rsid w:val="00790F05"/>
    <w:rsid w:val="007A6296"/>
    <w:rsid w:val="007A693F"/>
    <w:rsid w:val="007A79E4"/>
    <w:rsid w:val="007B4566"/>
    <w:rsid w:val="007B6BA5"/>
    <w:rsid w:val="007C1B62"/>
    <w:rsid w:val="007C3390"/>
    <w:rsid w:val="007C4F4B"/>
    <w:rsid w:val="007D2CDC"/>
    <w:rsid w:val="007D5327"/>
    <w:rsid w:val="007F6611"/>
    <w:rsid w:val="0081296E"/>
    <w:rsid w:val="008155C3"/>
    <w:rsid w:val="008175E9"/>
    <w:rsid w:val="0082243E"/>
    <w:rsid w:val="008242D7"/>
    <w:rsid w:val="00856CD2"/>
    <w:rsid w:val="00861BC6"/>
    <w:rsid w:val="00871FD5"/>
    <w:rsid w:val="008847BB"/>
    <w:rsid w:val="008979B1"/>
    <w:rsid w:val="008A6B25"/>
    <w:rsid w:val="008A6C4F"/>
    <w:rsid w:val="008C188C"/>
    <w:rsid w:val="008C1E4D"/>
    <w:rsid w:val="008E0E46"/>
    <w:rsid w:val="0090452C"/>
    <w:rsid w:val="00907C3F"/>
    <w:rsid w:val="0092237C"/>
    <w:rsid w:val="0093707B"/>
    <w:rsid w:val="009400EB"/>
    <w:rsid w:val="009427E3"/>
    <w:rsid w:val="00946575"/>
    <w:rsid w:val="009466D5"/>
    <w:rsid w:val="00947423"/>
    <w:rsid w:val="00950BF8"/>
    <w:rsid w:val="00956D9B"/>
    <w:rsid w:val="00963CBA"/>
    <w:rsid w:val="009654B7"/>
    <w:rsid w:val="00991261"/>
    <w:rsid w:val="009A0B83"/>
    <w:rsid w:val="009B3800"/>
    <w:rsid w:val="009D22AC"/>
    <w:rsid w:val="009D50DB"/>
    <w:rsid w:val="009E1C4E"/>
    <w:rsid w:val="009F29F5"/>
    <w:rsid w:val="00A0036A"/>
    <w:rsid w:val="00A05E0B"/>
    <w:rsid w:val="00A1427D"/>
    <w:rsid w:val="00A174E5"/>
    <w:rsid w:val="00A4634F"/>
    <w:rsid w:val="00A51CF3"/>
    <w:rsid w:val="00A728C2"/>
    <w:rsid w:val="00A72F22"/>
    <w:rsid w:val="00A73D32"/>
    <w:rsid w:val="00A748A6"/>
    <w:rsid w:val="00A879A4"/>
    <w:rsid w:val="00A87E95"/>
    <w:rsid w:val="00A92E29"/>
    <w:rsid w:val="00AC212B"/>
    <w:rsid w:val="00AC5AE2"/>
    <w:rsid w:val="00AD09E9"/>
    <w:rsid w:val="00AF0576"/>
    <w:rsid w:val="00AF3829"/>
    <w:rsid w:val="00AF5465"/>
    <w:rsid w:val="00B000DA"/>
    <w:rsid w:val="00B0301A"/>
    <w:rsid w:val="00B037F0"/>
    <w:rsid w:val="00B208BF"/>
    <w:rsid w:val="00B2327D"/>
    <w:rsid w:val="00B2718F"/>
    <w:rsid w:val="00B30179"/>
    <w:rsid w:val="00B3317B"/>
    <w:rsid w:val="00B334DC"/>
    <w:rsid w:val="00B3631A"/>
    <w:rsid w:val="00B41318"/>
    <w:rsid w:val="00B46D8D"/>
    <w:rsid w:val="00B53013"/>
    <w:rsid w:val="00B62431"/>
    <w:rsid w:val="00B67F5E"/>
    <w:rsid w:val="00B73E65"/>
    <w:rsid w:val="00B759C6"/>
    <w:rsid w:val="00B81E12"/>
    <w:rsid w:val="00B82A5C"/>
    <w:rsid w:val="00B87110"/>
    <w:rsid w:val="00B97FA8"/>
    <w:rsid w:val="00BC1385"/>
    <w:rsid w:val="00BC74E9"/>
    <w:rsid w:val="00BE618E"/>
    <w:rsid w:val="00BE655C"/>
    <w:rsid w:val="00C02EB6"/>
    <w:rsid w:val="00C217E7"/>
    <w:rsid w:val="00C24693"/>
    <w:rsid w:val="00C35F0B"/>
    <w:rsid w:val="00C361F7"/>
    <w:rsid w:val="00C45DD2"/>
    <w:rsid w:val="00C463DD"/>
    <w:rsid w:val="00C47E81"/>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647D7"/>
    <w:rsid w:val="00D76BE5"/>
    <w:rsid w:val="00D85768"/>
    <w:rsid w:val="00D86123"/>
    <w:rsid w:val="00D978C6"/>
    <w:rsid w:val="00DA67AD"/>
    <w:rsid w:val="00DB18CE"/>
    <w:rsid w:val="00DB5566"/>
    <w:rsid w:val="00DE3EC0"/>
    <w:rsid w:val="00DF152A"/>
    <w:rsid w:val="00E07F9C"/>
    <w:rsid w:val="00E11593"/>
    <w:rsid w:val="00E12B6B"/>
    <w:rsid w:val="00E130AB"/>
    <w:rsid w:val="00E32915"/>
    <w:rsid w:val="00E355F5"/>
    <w:rsid w:val="00E438D9"/>
    <w:rsid w:val="00E45786"/>
    <w:rsid w:val="00E50D08"/>
    <w:rsid w:val="00E5644E"/>
    <w:rsid w:val="00E65DFB"/>
    <w:rsid w:val="00E7260F"/>
    <w:rsid w:val="00E806EE"/>
    <w:rsid w:val="00E9094B"/>
    <w:rsid w:val="00E96630"/>
    <w:rsid w:val="00EB0FB9"/>
    <w:rsid w:val="00EC4F6C"/>
    <w:rsid w:val="00ED0CA9"/>
    <w:rsid w:val="00ED5AEF"/>
    <w:rsid w:val="00ED7A2A"/>
    <w:rsid w:val="00EF1D7F"/>
    <w:rsid w:val="00EF3765"/>
    <w:rsid w:val="00EF5BDB"/>
    <w:rsid w:val="00F05E63"/>
    <w:rsid w:val="00F07FD9"/>
    <w:rsid w:val="00F20442"/>
    <w:rsid w:val="00F23933"/>
    <w:rsid w:val="00F24119"/>
    <w:rsid w:val="00F40E75"/>
    <w:rsid w:val="00F42CD9"/>
    <w:rsid w:val="00F52936"/>
    <w:rsid w:val="00F54083"/>
    <w:rsid w:val="00F677CB"/>
    <w:rsid w:val="00F67B04"/>
    <w:rsid w:val="00F87376"/>
    <w:rsid w:val="00F9348A"/>
    <w:rsid w:val="00FA473B"/>
    <w:rsid w:val="00FA7DF3"/>
    <w:rsid w:val="00FC68B7"/>
    <w:rsid w:val="00FD7C12"/>
    <w:rsid w:val="00FE34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4CBD5"/>
  <w15:docId w15:val="{FA243242-F1E3-4CA8-B9D3-A3D2996D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6A"/>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E32915"/>
    <w:pPr>
      <w:tabs>
        <w:tab w:val="left" w:pos="1701"/>
        <w:tab w:val="left" w:pos="2268"/>
        <w:tab w:val="left" w:pos="2835"/>
      </w:tabs>
      <w:kinsoku w:val="0"/>
      <w:overflowPunct w:val="0"/>
      <w:autoSpaceDE w:val="0"/>
      <w:autoSpaceDN w:val="0"/>
      <w:adjustRightInd w:val="0"/>
      <w:snapToGrid w:val="0"/>
      <w:spacing w:after="120"/>
      <w:ind w:left="1134" w:right="1134"/>
      <w:jc w:val="both"/>
    </w:pPr>
  </w:style>
  <w:style w:type="paragraph" w:customStyle="1" w:styleId="HMG">
    <w:name w:val="_ H __M_G"/>
    <w:basedOn w:val="Normal"/>
    <w:next w:val="Normal"/>
    <w:qFormat/>
    <w:rsid w:val="004A7BA3"/>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7BA3"/>
    <w:pPr>
      <w:keepNext/>
      <w:keepLines/>
      <w:tabs>
        <w:tab w:val="right" w:pos="851"/>
      </w:tabs>
      <w:spacing w:before="360" w:after="240" w:line="300" w:lineRule="exact"/>
      <w:ind w:left="1134" w:right="1134" w:hanging="1134"/>
      <w:outlineLvl w:val="1"/>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B0301A"/>
    <w:rPr>
      <w:color w:val="0000FF"/>
      <w:u w:val="none"/>
    </w:rPr>
  </w:style>
  <w:style w:type="character" w:styleId="FollowedHyperlink">
    <w:name w:val="FollowedHyperlink"/>
    <w:basedOn w:val="DefaultParagraphFont"/>
    <w:unhideWhenUsed/>
    <w:rsid w:val="00B0301A"/>
    <w:rPr>
      <w:color w:val="0000FF"/>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4A7BA3"/>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7BA3"/>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7BA3"/>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7BA3"/>
    <w:pPr>
      <w:keepNext/>
      <w:keepLines/>
      <w:tabs>
        <w:tab w:val="right" w:pos="851"/>
      </w:tabs>
      <w:spacing w:before="240" w:after="120" w:line="240" w:lineRule="exact"/>
      <w:ind w:left="1134" w:right="1134" w:hanging="1134"/>
      <w:outlineLvl w:val="5"/>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Normal"/>
    <w:qFormat/>
    <w:rsid w:val="00E32915"/>
    <w:pPr>
      <w:numPr>
        <w:numId w:val="8"/>
      </w:numPr>
      <w:tabs>
        <w:tab w:val="left" w:pos="1701"/>
        <w:tab w:val="left" w:pos="2268"/>
        <w:tab w:val="left" w:pos="2835"/>
      </w:tabs>
      <w:kinsoku w:val="0"/>
      <w:overflowPunct w:val="0"/>
      <w:autoSpaceDE w:val="0"/>
      <w:autoSpaceDN w:val="0"/>
      <w:adjustRightInd w:val="0"/>
      <w:snapToGrid w:val="0"/>
      <w:spacing w:after="120"/>
      <w:ind w:right="1134"/>
      <w:jc w:val="both"/>
    </w:pPr>
  </w:style>
  <w:style w:type="character" w:customStyle="1" w:styleId="FootnoteTextChar">
    <w:name w:val="Footnote Text Char"/>
    <w:aliases w:val="5_G Char"/>
    <w:basedOn w:val="DefaultParagraphFont"/>
    <w:link w:val="FootnoteText"/>
    <w:rsid w:val="00A174E5"/>
    <w:rPr>
      <w:sz w:val="18"/>
      <w:lang w:val="en-GB" w:eastAsia="en-US"/>
    </w:rPr>
  </w:style>
  <w:style w:type="paragraph" w:styleId="ListParagraph">
    <w:name w:val="List Paragraph"/>
    <w:basedOn w:val="Normal"/>
    <w:uiPriority w:val="34"/>
    <w:qFormat/>
    <w:rsid w:val="00A174E5"/>
    <w:pPr>
      <w:suppressAutoHyphens w:val="0"/>
      <w:spacing w:after="160" w:line="259" w:lineRule="auto"/>
      <w:ind w:left="720"/>
      <w:contextualSpacing/>
    </w:pPr>
    <w:rPr>
      <w:rFonts w:asciiTheme="minorHAnsi" w:eastAsiaTheme="minorHAnsi" w:hAnsiTheme="minorHAnsi" w:cstheme="minorBidi"/>
      <w:sz w:val="22"/>
      <w:szCs w:val="22"/>
      <w:lang w:val="en-US"/>
    </w:rPr>
  </w:style>
  <w:style w:type="paragraph" w:styleId="Revision">
    <w:name w:val="Revision"/>
    <w:hidden/>
    <w:uiPriority w:val="99"/>
    <w:semiHidden/>
    <w:rsid w:val="00710BB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HARA\United%20Nations\UNOG_DCM-Macros%20-%20OHCHR\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ailsubject xmlns="fa1020ff-48ad-4b90-98f4-7161a6f3b630"> Request to post the Advance Versions - 57th session of the HRC - Addenda</Emailsubject>
    <TaxCatchAll xmlns="985ec44e-1bab-4c0b-9df0-6ba128686fc9" xsi:nil="true"/>
    <lcf76f155ced4ddcb4097134ff3c332f xmlns="fa1020ff-48ad-4b90-98f4-7161a6f3b630">
      <Terms xmlns="http://schemas.microsoft.com/office/infopath/2007/PartnerControls"/>
    </lcf76f155ced4ddcb4097134ff3c332f>
    <Sentby xmlns="fa1020ff-48ad-4b90-98f4-7161a6f3b630">
      <UserInfo>
        <DisplayName>Mini Kumar</DisplayName>
        <AccountId>274</AccountId>
        <AccountType/>
      </UserInfo>
    </Sentby>
  </documentManagement>
</p:properties>
</file>

<file path=customXml/itemProps1.xml><?xml version="1.0" encoding="utf-8"?>
<ds:datastoreItem xmlns:ds="http://schemas.openxmlformats.org/officeDocument/2006/customXml" ds:itemID="{CD941213-845C-4AEF-B23D-B6A830668D7C}">
  <ds:schemaRefs>
    <ds:schemaRef ds:uri="http://schemas.microsoft.com/sharepoint/v3/contenttype/forms"/>
  </ds:schemaRefs>
</ds:datastoreItem>
</file>

<file path=customXml/itemProps2.xml><?xml version="1.0" encoding="utf-8"?>
<ds:datastoreItem xmlns:ds="http://schemas.openxmlformats.org/officeDocument/2006/customXml" ds:itemID="{A8BA0A18-6445-49AD-AEDD-ED5D0082925F}"/>
</file>

<file path=customXml/itemProps3.xml><?xml version="1.0" encoding="utf-8"?>
<ds:datastoreItem xmlns:ds="http://schemas.openxmlformats.org/officeDocument/2006/customXml" ds:itemID="{D28871DA-BA0C-4793-8B9B-CA35A34E12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A_E.dotm</Template>
  <TotalTime>0</TotalTime>
  <Pages>9</Pages>
  <Words>1908</Words>
  <Characters>10495</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A_HRC_57_11_Add.1_AV_North Macedonia_E.docx</dc:title>
  <dc:creator>Sumiko Ihara</dc:creator>
  <cp:lastModifiedBy>Veronique Lanz</cp:lastModifiedBy>
  <cp:revision>3</cp:revision>
  <cp:lastPrinted>2008-01-29T08:30:00Z</cp:lastPrinted>
  <dcterms:created xsi:type="dcterms:W3CDTF">2024-09-12T08:08:00Z</dcterms:created>
  <dcterms:modified xsi:type="dcterms:W3CDTF">2024-09-12T08:09:00Z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ies>
</file>