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94746" w14:textId="278D8FDD" w:rsidR="00011651" w:rsidRPr="00671E79" w:rsidRDefault="00011651" w:rsidP="000B59A3">
      <w:pPr>
        <w:spacing w:before="120" w:after="80" w:line="180" w:lineRule="exact"/>
        <w:ind w:right="-198"/>
        <w:jc w:val="center"/>
        <w:rPr>
          <w:rFonts w:cs="Times New Roman Bold"/>
          <w:b/>
          <w:caps/>
          <w:sz w:val="18"/>
          <w:szCs w:val="18"/>
          <w:lang w:val="fr-FR"/>
        </w:rPr>
      </w:pPr>
      <w:r w:rsidRPr="00671E79">
        <w:rPr>
          <w:rFonts w:cs="Times New Roman Bold"/>
          <w:b/>
          <w:caps/>
          <w:sz w:val="18"/>
          <w:szCs w:val="18"/>
          <w:lang w:val="fr-FR"/>
        </w:rPr>
        <w:t>Programme de Travail pour la 57e session du Conseil des droits de l'homme (</w:t>
      </w:r>
      <w:r w:rsidR="00420BEB" w:rsidRPr="00671E79">
        <w:rPr>
          <w:rFonts w:cs="Times New Roman Bold"/>
          <w:b/>
          <w:sz w:val="18"/>
          <w:szCs w:val="18"/>
          <w:lang w:val="fr-FR"/>
        </w:rPr>
        <w:t xml:space="preserve">9 </w:t>
      </w:r>
      <w:r w:rsidR="00420BEB">
        <w:rPr>
          <w:rFonts w:cs="Times New Roman Bold"/>
          <w:b/>
          <w:sz w:val="18"/>
          <w:szCs w:val="18"/>
          <w:lang w:val="fr-FR"/>
        </w:rPr>
        <w:t>septembre</w:t>
      </w:r>
      <w:r w:rsidR="00420BEB" w:rsidRPr="00671E79">
        <w:rPr>
          <w:rFonts w:cs="Times New Roman Bold"/>
          <w:b/>
          <w:sz w:val="18"/>
          <w:szCs w:val="18"/>
          <w:lang w:val="fr-FR"/>
        </w:rPr>
        <w:t xml:space="preserve"> </w:t>
      </w:r>
      <w:r w:rsidRPr="00671E79">
        <w:rPr>
          <w:rFonts w:cs="Times New Roman Bold"/>
          <w:b/>
          <w:caps/>
          <w:sz w:val="18"/>
          <w:szCs w:val="18"/>
          <w:lang w:val="fr-FR"/>
        </w:rPr>
        <w:t xml:space="preserve">– </w:t>
      </w:r>
      <w:r w:rsidR="00420BEB">
        <w:rPr>
          <w:rFonts w:cs="Times New Roman Bold"/>
          <w:b/>
          <w:sz w:val="18"/>
          <w:szCs w:val="18"/>
          <w:lang w:val="fr-FR"/>
        </w:rPr>
        <w:t>11 octobre</w:t>
      </w:r>
      <w:r w:rsidR="00420BEB" w:rsidRPr="00671E79">
        <w:rPr>
          <w:rFonts w:cs="Times New Roman Bold"/>
          <w:b/>
          <w:sz w:val="18"/>
          <w:szCs w:val="18"/>
          <w:lang w:val="fr-FR"/>
        </w:rPr>
        <w:t xml:space="preserve"> </w:t>
      </w:r>
      <w:r w:rsidRPr="00671E79">
        <w:rPr>
          <w:rFonts w:cs="Times New Roman Bold"/>
          <w:b/>
          <w:caps/>
          <w:sz w:val="18"/>
          <w:szCs w:val="18"/>
          <w:lang w:val="fr-FR"/>
        </w:rPr>
        <w:t xml:space="preserve">2024) </w:t>
      </w:r>
    </w:p>
    <w:p w14:paraId="65DD4F5D" w14:textId="2AD97BE1" w:rsidR="000B59A3" w:rsidRPr="002177D0" w:rsidRDefault="00011651" w:rsidP="00DA35D4">
      <w:pPr>
        <w:spacing w:before="120" w:after="100" w:line="180" w:lineRule="exact"/>
        <w:ind w:right="-198"/>
        <w:jc w:val="center"/>
        <w:rPr>
          <w:i/>
          <w:sz w:val="18"/>
          <w:szCs w:val="18"/>
          <w:lang w:val="fr-FR" w:eastAsia="en-US"/>
        </w:rPr>
      </w:pPr>
      <w:proofErr w:type="gramStart"/>
      <w:r w:rsidRPr="00420BEB">
        <w:rPr>
          <w:i/>
          <w:sz w:val="18"/>
          <w:szCs w:val="18"/>
          <w:lang w:val="fr-FR" w:eastAsia="en-US"/>
        </w:rPr>
        <w:t>au</w:t>
      </w:r>
      <w:proofErr w:type="gramEnd"/>
      <w:r w:rsidRPr="00420BEB">
        <w:rPr>
          <w:i/>
          <w:sz w:val="18"/>
          <w:szCs w:val="18"/>
          <w:lang w:val="fr-FR" w:eastAsia="en-US"/>
        </w:rPr>
        <w:t xml:space="preserve"> </w:t>
      </w:r>
      <w:r w:rsidR="00420BEB" w:rsidRPr="00420BEB">
        <w:rPr>
          <w:i/>
          <w:sz w:val="18"/>
          <w:szCs w:val="18"/>
          <w:lang w:val="fr-FR" w:eastAsia="en-US"/>
        </w:rPr>
        <w:t>0</w:t>
      </w:r>
      <w:r w:rsidR="002D7D0D">
        <w:rPr>
          <w:i/>
          <w:sz w:val="18"/>
          <w:szCs w:val="18"/>
          <w:lang w:val="fr-FR" w:eastAsia="en-US"/>
        </w:rPr>
        <w:t>3</w:t>
      </w:r>
      <w:r w:rsidR="00C215BE" w:rsidRPr="00420BEB">
        <w:rPr>
          <w:i/>
          <w:sz w:val="18"/>
          <w:szCs w:val="18"/>
          <w:lang w:val="fr-FR" w:eastAsia="en-US"/>
        </w:rPr>
        <w:t xml:space="preserve"> </w:t>
      </w:r>
      <w:r w:rsidR="00420BEB" w:rsidRPr="00420BEB">
        <w:rPr>
          <w:i/>
          <w:sz w:val="18"/>
          <w:szCs w:val="18"/>
          <w:lang w:val="fr-FR" w:eastAsia="en-US"/>
        </w:rPr>
        <w:t>octobre</w:t>
      </w:r>
      <w:r w:rsidR="00C215BE" w:rsidRPr="00420BEB">
        <w:rPr>
          <w:i/>
          <w:sz w:val="18"/>
          <w:szCs w:val="18"/>
          <w:lang w:val="fr-FR" w:eastAsia="en-US"/>
        </w:rPr>
        <w:t xml:space="preserve"> </w:t>
      </w:r>
      <w:r w:rsidRPr="002177D0">
        <w:rPr>
          <w:i/>
          <w:sz w:val="18"/>
          <w:szCs w:val="18"/>
          <w:lang w:val="fr-FR" w:eastAsia="en-US"/>
        </w:rPr>
        <w:t>2024 (sous réserve de modifications)</w:t>
      </w:r>
      <w:r w:rsidR="000B59A3" w:rsidRPr="002177D0">
        <w:rPr>
          <w:i/>
          <w:sz w:val="18"/>
          <w:szCs w:val="18"/>
          <w:lang w:val="fr-FR" w:eastAsia="en-US"/>
        </w:rPr>
        <w:t xml:space="preserve"> </w:t>
      </w:r>
    </w:p>
    <w:tbl>
      <w:tblPr>
        <w:tblW w:w="16356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E6E6E6"/>
        <w:tblLayout w:type="fixed"/>
        <w:tblCellMar>
          <w:left w:w="60" w:type="dxa"/>
          <w:right w:w="60" w:type="dxa"/>
        </w:tblCellMar>
        <w:tblLook w:val="01E0" w:firstRow="1" w:lastRow="1" w:firstColumn="1" w:lastColumn="1" w:noHBand="0" w:noVBand="0"/>
      </w:tblPr>
      <w:tblGrid>
        <w:gridCol w:w="291"/>
        <w:gridCol w:w="420"/>
        <w:gridCol w:w="2698"/>
        <w:gridCol w:w="425"/>
        <w:gridCol w:w="2526"/>
        <w:gridCol w:w="451"/>
        <w:gridCol w:w="2689"/>
        <w:gridCol w:w="425"/>
        <w:gridCol w:w="2803"/>
        <w:gridCol w:w="402"/>
        <w:gridCol w:w="3226"/>
      </w:tblGrid>
      <w:tr w:rsidR="000B59A3" w:rsidRPr="00361AE3" w14:paraId="627706D5" w14:textId="77777777" w:rsidTr="001418A4">
        <w:trPr>
          <w:trHeight w:val="269"/>
          <w:jc w:val="center"/>
        </w:trPr>
        <w:tc>
          <w:tcPr>
            <w:tcW w:w="291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763A8C82" w14:textId="77777777" w:rsidR="000B59A3" w:rsidRPr="00671E79" w:rsidRDefault="000B59A3" w:rsidP="001418A4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20" w:type="dxa"/>
            <w:shd w:val="clear" w:color="auto" w:fill="6699FF"/>
            <w:vAlign w:val="center"/>
          </w:tcPr>
          <w:p w14:paraId="3F2D3C61" w14:textId="77777777" w:rsidR="000B59A3" w:rsidRPr="00671E79" w:rsidRDefault="000B59A3" w:rsidP="001418A4">
            <w:pPr>
              <w:spacing w:after="0" w:line="240" w:lineRule="auto"/>
              <w:ind w:left="-116" w:right="-103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698" w:type="dxa"/>
            <w:tcBorders>
              <w:bottom w:val="single" w:sz="4" w:space="0" w:color="FFFFFF"/>
            </w:tcBorders>
            <w:shd w:val="clear" w:color="auto" w:fill="6699FF"/>
            <w:vAlign w:val="center"/>
          </w:tcPr>
          <w:p w14:paraId="45723778" w14:textId="53D62AE1" w:rsidR="000B59A3" w:rsidRPr="00023009" w:rsidRDefault="000B59A3" w:rsidP="001418A4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 xml:space="preserve">9 </w:t>
            </w:r>
            <w:proofErr w:type="spellStart"/>
            <w:r w:rsidR="00D80148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septembre</w:t>
            </w:r>
            <w:proofErr w:type="spellEnd"/>
          </w:p>
        </w:tc>
        <w:tc>
          <w:tcPr>
            <w:tcW w:w="425" w:type="dxa"/>
            <w:shd w:val="clear" w:color="auto" w:fill="6699FF"/>
            <w:vAlign w:val="center"/>
          </w:tcPr>
          <w:p w14:paraId="49C6D574" w14:textId="77777777" w:rsidR="000B59A3" w:rsidRPr="00023009" w:rsidRDefault="000B59A3" w:rsidP="001418A4">
            <w:pPr>
              <w:spacing w:after="0" w:line="180" w:lineRule="exact"/>
              <w:ind w:left="-116" w:right="-10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526" w:type="dxa"/>
            <w:tcBorders>
              <w:bottom w:val="single" w:sz="4" w:space="0" w:color="FFFFFF"/>
            </w:tcBorders>
            <w:shd w:val="clear" w:color="auto" w:fill="6699FF"/>
            <w:vAlign w:val="center"/>
          </w:tcPr>
          <w:p w14:paraId="6BF79B54" w14:textId="00B6D93F" w:rsidR="000B59A3" w:rsidRPr="00023009" w:rsidRDefault="000B59A3" w:rsidP="001418A4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023009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 xml:space="preserve">16 </w:t>
            </w:r>
            <w:proofErr w:type="spellStart"/>
            <w:r w:rsidR="0072578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septembre</w:t>
            </w:r>
            <w:proofErr w:type="spellEnd"/>
          </w:p>
        </w:tc>
        <w:tc>
          <w:tcPr>
            <w:tcW w:w="451" w:type="dxa"/>
            <w:shd w:val="clear" w:color="auto" w:fill="6699FF"/>
            <w:vAlign w:val="center"/>
          </w:tcPr>
          <w:p w14:paraId="150EDDB4" w14:textId="77777777" w:rsidR="000B59A3" w:rsidRPr="00023009" w:rsidRDefault="000B59A3" w:rsidP="001418A4">
            <w:pPr>
              <w:spacing w:after="0" w:line="240" w:lineRule="auto"/>
              <w:ind w:left="-116" w:right="-10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689" w:type="dxa"/>
            <w:tcBorders>
              <w:bottom w:val="single" w:sz="4" w:space="0" w:color="FFFFFF"/>
            </w:tcBorders>
            <w:shd w:val="clear" w:color="auto" w:fill="6699FF"/>
            <w:vAlign w:val="center"/>
          </w:tcPr>
          <w:p w14:paraId="765C035A" w14:textId="0F563F04" w:rsidR="000B59A3" w:rsidRPr="00023009" w:rsidRDefault="000B59A3" w:rsidP="001418A4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023009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 xml:space="preserve">23 </w:t>
            </w:r>
            <w:proofErr w:type="spellStart"/>
            <w:r w:rsidR="0072578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septembre</w:t>
            </w:r>
            <w:proofErr w:type="spellEnd"/>
          </w:p>
        </w:tc>
        <w:tc>
          <w:tcPr>
            <w:tcW w:w="425" w:type="dxa"/>
            <w:tcBorders>
              <w:bottom w:val="single" w:sz="4" w:space="0" w:color="FFFFFF"/>
            </w:tcBorders>
            <w:shd w:val="clear" w:color="auto" w:fill="6699FF"/>
            <w:vAlign w:val="center"/>
          </w:tcPr>
          <w:p w14:paraId="42F9800B" w14:textId="77777777" w:rsidR="000B59A3" w:rsidRPr="00023009" w:rsidRDefault="000B59A3" w:rsidP="001418A4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803" w:type="dxa"/>
            <w:tcBorders>
              <w:bottom w:val="single" w:sz="4" w:space="0" w:color="FFFFFF"/>
            </w:tcBorders>
            <w:shd w:val="clear" w:color="auto" w:fill="6699FF"/>
            <w:vAlign w:val="center"/>
          </w:tcPr>
          <w:p w14:paraId="78B1F2A5" w14:textId="0B912B5E" w:rsidR="000B59A3" w:rsidRPr="00023009" w:rsidRDefault="000B59A3" w:rsidP="001418A4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 xml:space="preserve">30 </w:t>
            </w:r>
            <w:proofErr w:type="spellStart"/>
            <w:r w:rsidR="0072578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septembre</w:t>
            </w:r>
            <w:proofErr w:type="spellEnd"/>
          </w:p>
        </w:tc>
        <w:tc>
          <w:tcPr>
            <w:tcW w:w="402" w:type="dxa"/>
            <w:tcBorders>
              <w:bottom w:val="single" w:sz="4" w:space="0" w:color="FFFFFF"/>
            </w:tcBorders>
            <w:shd w:val="clear" w:color="auto" w:fill="6699FF"/>
            <w:vAlign w:val="center"/>
          </w:tcPr>
          <w:p w14:paraId="5DB69D2D" w14:textId="77777777" w:rsidR="000B59A3" w:rsidRPr="00023009" w:rsidRDefault="000B59A3" w:rsidP="001418A4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3226" w:type="dxa"/>
            <w:tcBorders>
              <w:bottom w:val="single" w:sz="4" w:space="0" w:color="FFFFFF"/>
            </w:tcBorders>
            <w:shd w:val="clear" w:color="auto" w:fill="6699FF"/>
            <w:vAlign w:val="center"/>
          </w:tcPr>
          <w:p w14:paraId="41B89D4A" w14:textId="77777777" w:rsidR="000B59A3" w:rsidRPr="00023009" w:rsidRDefault="000B59A3" w:rsidP="001418A4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7 </w:t>
            </w:r>
            <w:proofErr w:type="spellStart"/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octobre</w:t>
            </w:r>
            <w:proofErr w:type="spellEnd"/>
          </w:p>
        </w:tc>
      </w:tr>
      <w:tr w:rsidR="000B59A3" w:rsidRPr="00361AE3" w14:paraId="46556972" w14:textId="77777777" w:rsidTr="00585FE6">
        <w:trPr>
          <w:trHeight w:val="909"/>
          <w:jc w:val="center"/>
        </w:trPr>
        <w:tc>
          <w:tcPr>
            <w:tcW w:w="291" w:type="dxa"/>
            <w:vMerge w:val="restart"/>
            <w:shd w:val="clear" w:color="auto" w:fill="6699FF"/>
            <w:textDirection w:val="tbRl"/>
            <w:vAlign w:val="center"/>
          </w:tcPr>
          <w:p w14:paraId="40A9D615" w14:textId="38C6F62F" w:rsidR="000B59A3" w:rsidRPr="00585FE6" w:rsidRDefault="00585FE6" w:rsidP="001418A4">
            <w:pPr>
              <w:spacing w:after="0" w:line="240" w:lineRule="auto"/>
              <w:ind w:left="-173" w:right="-107"/>
              <w:jc w:val="center"/>
              <w:rPr>
                <w:rFonts w:cs="Times New Roman Bold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585FE6">
              <w:rPr>
                <w:rFonts w:cs="Times New Roman Bold"/>
                <w:b/>
                <w:bCs/>
                <w:color w:val="FFFFFF"/>
                <w:sz w:val="20"/>
                <w:szCs w:val="20"/>
                <w:lang w:val="en-GB"/>
              </w:rPr>
              <w:t>LUNDI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4E86C9E8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10.00</w:t>
            </w:r>
          </w:p>
          <w:p w14:paraId="23FCA0CD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2DB191F2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</w:tc>
        <w:tc>
          <w:tcPr>
            <w:tcW w:w="2698" w:type="dxa"/>
            <w:vMerge w:val="restart"/>
            <w:shd w:val="clear" w:color="auto" w:fill="F2F2F2"/>
            <w:vAlign w:val="center"/>
          </w:tcPr>
          <w:p w14:paraId="1038B09B" w14:textId="433A4FBA" w:rsidR="000B59A3" w:rsidRPr="00671E79" w:rsidRDefault="00585FE6" w:rsidP="001418A4">
            <w:pPr>
              <w:pStyle w:val="ClusteredIDstyle"/>
              <w:spacing w:before="0"/>
              <w:ind w:left="-23"/>
              <w:jc w:val="center"/>
              <w:rPr>
                <w:lang w:val="fr-FR"/>
              </w:rPr>
            </w:pPr>
            <w:r w:rsidRPr="00671E79">
              <w:rPr>
                <w:lang w:val="fr-FR"/>
              </w:rPr>
              <w:t xml:space="preserve">POINT </w:t>
            </w:r>
            <w:r w:rsidR="000B59A3" w:rsidRPr="00671E79">
              <w:rPr>
                <w:lang w:val="fr-FR"/>
              </w:rPr>
              <w:t xml:space="preserve"> 2 </w:t>
            </w:r>
          </w:p>
          <w:p w14:paraId="69DBECEB" w14:textId="53CF5AD9" w:rsidR="000B59A3" w:rsidRPr="00671E79" w:rsidRDefault="000B59A3" w:rsidP="001418A4">
            <w:pPr>
              <w:pStyle w:val="ClusteredIDstyle"/>
              <w:spacing w:before="0" w:after="60"/>
              <w:ind w:left="0"/>
              <w:rPr>
                <w:b w:val="0"/>
                <w:lang w:val="fr-FR" w:eastAsia="zh-CN"/>
              </w:rPr>
            </w:pPr>
            <w:r w:rsidRPr="00671E79">
              <w:rPr>
                <w:b w:val="0"/>
                <w:lang w:val="fr-FR"/>
              </w:rPr>
              <w:t xml:space="preserve">Mise à jour orale </w:t>
            </w:r>
            <w:r w:rsidR="001C6F96" w:rsidRPr="00671E79">
              <w:rPr>
                <w:b w:val="0"/>
                <w:lang w:val="fr-FR"/>
              </w:rPr>
              <w:t>du</w:t>
            </w:r>
            <w:r w:rsidRPr="00671E79">
              <w:rPr>
                <w:b w:val="0"/>
                <w:lang w:val="fr-FR"/>
              </w:rPr>
              <w:t xml:space="preserve"> HC (PRÉSENTATION SEULEMENT)</w:t>
            </w:r>
          </w:p>
          <w:p w14:paraId="351CDF92" w14:textId="3C1984A5" w:rsidR="000B59A3" w:rsidRPr="00671E79" w:rsidRDefault="001C6F96" w:rsidP="00CA2E09">
            <w:pPr>
              <w:pStyle w:val="Centredtitle"/>
              <w:spacing w:after="60"/>
              <w:jc w:val="left"/>
              <w:rPr>
                <w:b w:val="0"/>
                <w:lang w:val="fr-FR" w:eastAsia="zh-CN"/>
              </w:rPr>
            </w:pPr>
            <w:r w:rsidRPr="00671E79">
              <w:rPr>
                <w:b w:val="0"/>
                <w:lang w:val="fr-FR"/>
              </w:rPr>
              <w:t>DI</w:t>
            </w:r>
            <w:r w:rsidR="000B59A3" w:rsidRPr="00671E79">
              <w:rPr>
                <w:b w:val="0"/>
                <w:lang w:val="fr-FR"/>
              </w:rPr>
              <w:t xml:space="preserve"> </w:t>
            </w:r>
            <w:r w:rsidR="00CA2E09" w:rsidRPr="00CA2E09">
              <w:rPr>
                <w:b w:val="0"/>
                <w:lang w:val="fr-CH"/>
              </w:rPr>
              <w:t>sur le rapport du Mécanisme d'enquête indépendant pour le Myanmar</w:t>
            </w:r>
          </w:p>
          <w:p w14:paraId="2FB9A29B" w14:textId="5C34DECF" w:rsidR="000B59A3" w:rsidRPr="00671E79" w:rsidRDefault="00CA2E09" w:rsidP="001418A4">
            <w:pPr>
              <w:pStyle w:val="Centredtitle"/>
              <w:spacing w:after="60"/>
              <w:jc w:val="left"/>
              <w:rPr>
                <w:b w:val="0"/>
                <w:sz w:val="16"/>
                <w:szCs w:val="16"/>
                <w:lang w:val="fr-FR"/>
              </w:rPr>
            </w:pPr>
            <w:r w:rsidRPr="00671E79">
              <w:rPr>
                <w:b w:val="0"/>
                <w:lang w:val="fr-FR"/>
              </w:rPr>
              <w:t>DI sur le r</w:t>
            </w:r>
            <w:r w:rsidR="000B59A3" w:rsidRPr="00671E79">
              <w:rPr>
                <w:b w:val="0"/>
                <w:lang w:val="fr-FR"/>
              </w:rPr>
              <w:t xml:space="preserve">apport du HCDH sur le </w:t>
            </w:r>
            <w:r w:rsidR="007E4127">
              <w:rPr>
                <w:b w:val="0"/>
                <w:lang w:val="fr-FR"/>
              </w:rPr>
              <w:t>Sri</w:t>
            </w:r>
            <w:r w:rsidR="000B59A3" w:rsidRPr="00671E79">
              <w:rPr>
                <w:b w:val="0"/>
                <w:lang w:val="fr-FR"/>
              </w:rPr>
              <w:t xml:space="preserve"> Lanka 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F9FE17B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10.00</w:t>
            </w:r>
          </w:p>
          <w:p w14:paraId="339A2F55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3D16AF43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</w:tc>
        <w:tc>
          <w:tcPr>
            <w:tcW w:w="2526" w:type="dxa"/>
            <w:vMerge w:val="restart"/>
            <w:shd w:val="clear" w:color="auto" w:fill="F2F2F2"/>
            <w:vAlign w:val="center"/>
          </w:tcPr>
          <w:p w14:paraId="2A4E7FF2" w14:textId="0FD11043" w:rsidR="000B59A3" w:rsidRPr="00671E79" w:rsidRDefault="00585FE6" w:rsidP="001418A4">
            <w:pPr>
              <w:pStyle w:val="ClusteredIDstyle"/>
              <w:spacing w:before="0" w:line="240" w:lineRule="auto"/>
              <w:ind w:left="0"/>
              <w:jc w:val="center"/>
              <w:rPr>
                <w:lang w:val="fr-FR"/>
              </w:rPr>
            </w:pPr>
            <w:r w:rsidRPr="00671E79">
              <w:rPr>
                <w:lang w:val="fr-FR"/>
              </w:rPr>
              <w:t xml:space="preserve">POINT </w:t>
            </w:r>
            <w:r w:rsidR="000B59A3" w:rsidRPr="00671E79">
              <w:rPr>
                <w:lang w:val="fr-FR"/>
              </w:rPr>
              <w:t xml:space="preserve"> 3</w:t>
            </w:r>
          </w:p>
          <w:p w14:paraId="0FF5AD40" w14:textId="77777777" w:rsidR="00B73EA9" w:rsidRDefault="00B73EA9" w:rsidP="001418A4">
            <w:pPr>
              <w:pStyle w:val="ClusteredIDstyle"/>
              <w:spacing w:before="0" w:line="240" w:lineRule="auto"/>
              <w:ind w:left="0"/>
              <w:rPr>
                <w:b w:val="0"/>
                <w:bCs w:val="0"/>
                <w:lang w:val="fr-FR"/>
              </w:rPr>
            </w:pPr>
            <w:r w:rsidRPr="00B73EA9">
              <w:rPr>
                <w:b w:val="0"/>
                <w:bCs w:val="0"/>
                <w:lang w:val="fr-FR"/>
              </w:rPr>
              <w:t xml:space="preserve">DI avec RS sur l’eau et l’assainissement </w:t>
            </w:r>
          </w:p>
          <w:p w14:paraId="32ED7B33" w14:textId="3262B63A" w:rsidR="000B59A3" w:rsidRPr="00671E79" w:rsidRDefault="00B257F7" w:rsidP="001418A4">
            <w:pPr>
              <w:pStyle w:val="ClusteredIDstyle"/>
              <w:spacing w:before="0" w:line="240" w:lineRule="auto"/>
              <w:ind w:left="0"/>
              <w:rPr>
                <w:b w:val="0"/>
                <w:lang w:val="fr-FR"/>
              </w:rPr>
            </w:pPr>
            <w:r w:rsidRPr="00671E79">
              <w:rPr>
                <w:b w:val="0"/>
                <w:lang w:val="fr-FR"/>
              </w:rPr>
              <w:t xml:space="preserve">DI </w:t>
            </w:r>
            <w:r w:rsidR="000B59A3" w:rsidRPr="00671E79">
              <w:rPr>
                <w:b w:val="0"/>
                <w:lang w:val="fr-FR"/>
              </w:rPr>
              <w:t>avec l’</w:t>
            </w:r>
            <w:r w:rsidR="004B5E12" w:rsidRPr="00671E79">
              <w:rPr>
                <w:b w:val="0"/>
                <w:lang w:val="fr-FR"/>
              </w:rPr>
              <w:t>EI</w:t>
            </w:r>
            <w:r w:rsidR="000B59A3" w:rsidRPr="00671E79">
              <w:rPr>
                <w:b w:val="0"/>
                <w:lang w:val="fr-FR"/>
              </w:rPr>
              <w:t xml:space="preserve"> sur l’ordre international</w:t>
            </w:r>
            <w:r w:rsidR="000B59A3" w:rsidRPr="00671E79">
              <w:rPr>
                <w:lang w:val="fr-FR"/>
              </w:rPr>
              <w:t xml:space="preserve"> 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14:paraId="5B9C2739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10.00</w:t>
            </w:r>
          </w:p>
          <w:p w14:paraId="10998B6E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6D86A6A4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</w:tc>
        <w:tc>
          <w:tcPr>
            <w:tcW w:w="2689" w:type="dxa"/>
            <w:vMerge w:val="restart"/>
            <w:shd w:val="clear" w:color="auto" w:fill="F2F2F2"/>
            <w:vAlign w:val="center"/>
          </w:tcPr>
          <w:p w14:paraId="61B3DDCF" w14:textId="70F29ACD" w:rsidR="000B59A3" w:rsidRPr="00671E79" w:rsidRDefault="006A51FF" w:rsidP="001418A4">
            <w:pPr>
              <w:pStyle w:val="Centredtitle"/>
              <w:rPr>
                <w:bCs/>
                <w:color w:val="000000"/>
                <w:lang w:val="fr-FR"/>
              </w:rPr>
            </w:pPr>
            <w:r>
              <w:rPr>
                <w:bCs/>
                <w:color w:val="000000"/>
                <w:lang w:val="fr-FR"/>
              </w:rPr>
              <w:t xml:space="preserve"> </w:t>
            </w:r>
            <w:r w:rsidR="00585FE6" w:rsidRPr="00671E79">
              <w:rPr>
                <w:bCs/>
                <w:color w:val="000000"/>
                <w:lang w:val="fr-FR"/>
              </w:rPr>
              <w:t xml:space="preserve">POINT </w:t>
            </w:r>
            <w:r w:rsidR="000B59A3" w:rsidRPr="00671E79">
              <w:rPr>
                <w:bCs/>
                <w:color w:val="000000"/>
                <w:lang w:val="fr-FR"/>
              </w:rPr>
              <w:t xml:space="preserve"> 4</w:t>
            </w:r>
          </w:p>
          <w:p w14:paraId="3461104E" w14:textId="01654C49" w:rsidR="0009076E" w:rsidRDefault="0009076E" w:rsidP="001418A4">
            <w:pPr>
              <w:pStyle w:val="Centredtitle"/>
              <w:spacing w:after="60"/>
              <w:jc w:val="left"/>
              <w:rPr>
                <w:b w:val="0"/>
                <w:bCs/>
                <w:lang w:val="fr-FR"/>
              </w:rPr>
            </w:pPr>
            <w:r w:rsidRPr="00B73EA9">
              <w:rPr>
                <w:b w:val="0"/>
                <w:bCs/>
                <w:lang w:val="fr-FR"/>
              </w:rPr>
              <w:t xml:space="preserve">DI sur le rapport de la Commission d’enquête sur la République Arabe Syrienne </w:t>
            </w:r>
            <w:r>
              <w:rPr>
                <w:b w:val="0"/>
                <w:bCs/>
                <w:lang w:val="fr-FR"/>
              </w:rPr>
              <w:t>(</w:t>
            </w:r>
            <w:r w:rsidR="00C64B6E">
              <w:rPr>
                <w:b w:val="0"/>
                <w:bCs/>
                <w:lang w:val="fr-FR"/>
              </w:rPr>
              <w:t>suite)</w:t>
            </w:r>
          </w:p>
          <w:p w14:paraId="616B4E71" w14:textId="067E57F5" w:rsidR="000B59A3" w:rsidRPr="009D2EFA" w:rsidRDefault="00B23CA2" w:rsidP="009D2EFA">
            <w:pPr>
              <w:pStyle w:val="Centredtitle"/>
              <w:spacing w:after="60"/>
              <w:jc w:val="left"/>
              <w:rPr>
                <w:b w:val="0"/>
                <w:lang w:val="fr-FR" w:eastAsia="zh-CN"/>
              </w:rPr>
            </w:pPr>
            <w:r w:rsidRPr="00B73EA9">
              <w:rPr>
                <w:b w:val="0"/>
                <w:lang w:val="fr-FR" w:eastAsia="zh-CN"/>
              </w:rPr>
              <w:t>DI avec le groupe d’experts indépendants sur la Biélorussie (mise à jour orale)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AD1D8A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10.00</w:t>
            </w:r>
          </w:p>
          <w:p w14:paraId="485324D4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38B8AFDC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12.00</w:t>
            </w:r>
          </w:p>
        </w:tc>
        <w:tc>
          <w:tcPr>
            <w:tcW w:w="2803" w:type="dxa"/>
            <w:shd w:val="clear" w:color="auto" w:fill="F2F2F2"/>
            <w:vAlign w:val="center"/>
          </w:tcPr>
          <w:p w14:paraId="203F5268" w14:textId="77777777" w:rsidR="000B59A3" w:rsidRPr="00671E79" w:rsidRDefault="000B59A3" w:rsidP="001418A4">
            <w:pPr>
              <w:pStyle w:val="ClusteredIDstyle"/>
              <w:ind w:left="0"/>
              <w:rPr>
                <w:color w:val="0070C0"/>
                <w:lang w:val="fr-FR"/>
              </w:rPr>
            </w:pPr>
            <w:r w:rsidRPr="00671E79">
              <w:rPr>
                <w:color w:val="0070C0"/>
                <w:lang w:val="fr-FR"/>
              </w:rPr>
              <w:t xml:space="preserve">DISCUSSION ANNUELLE SUR L’INTÉGRATION D’UNE PERSPECTIVE DE GENRE (CDH </w:t>
            </w:r>
            <w:proofErr w:type="spellStart"/>
            <w:r w:rsidRPr="00671E79">
              <w:rPr>
                <w:color w:val="0070C0"/>
                <w:lang w:val="fr-FR"/>
              </w:rPr>
              <w:t>rés</w:t>
            </w:r>
            <w:proofErr w:type="spellEnd"/>
            <w:r w:rsidRPr="00671E79">
              <w:rPr>
                <w:color w:val="0070C0"/>
                <w:lang w:val="fr-FR"/>
              </w:rPr>
              <w:t>. 6/30)</w:t>
            </w:r>
          </w:p>
        </w:tc>
        <w:tc>
          <w:tcPr>
            <w:tcW w:w="402" w:type="dxa"/>
            <w:vMerge w:val="restart"/>
            <w:shd w:val="clear" w:color="auto" w:fill="FFFFFF"/>
            <w:vAlign w:val="center"/>
          </w:tcPr>
          <w:p w14:paraId="38491E33" w14:textId="0B56E05E" w:rsidR="000B59A3" w:rsidRPr="00523DCF" w:rsidRDefault="002177D0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10</w:t>
            </w:r>
            <w:r w:rsidR="000B59A3"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0</w:t>
            </w:r>
            <w:r w:rsidR="000B59A3"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0</w:t>
            </w:r>
          </w:p>
          <w:p w14:paraId="681849C4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06D2C9BC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FFFFFF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</w:tc>
        <w:tc>
          <w:tcPr>
            <w:tcW w:w="3226" w:type="dxa"/>
            <w:vMerge w:val="restart"/>
            <w:shd w:val="clear" w:color="auto" w:fill="F2F2F2"/>
            <w:vAlign w:val="center"/>
          </w:tcPr>
          <w:p w14:paraId="63109C0B" w14:textId="24DCE5FA" w:rsidR="00E54096" w:rsidRPr="00C1346B" w:rsidRDefault="00E54096" w:rsidP="00C1346B">
            <w:pPr>
              <w:pStyle w:val="Centredtitle"/>
              <w:spacing w:after="60"/>
              <w:ind w:left="34" w:right="138"/>
              <w:jc w:val="left"/>
              <w:rPr>
                <w:color w:val="000000"/>
                <w:lang w:val="fr-FR"/>
              </w:rPr>
            </w:pPr>
            <w:r w:rsidRPr="00B73EA9">
              <w:rPr>
                <w:color w:val="000000"/>
                <w:lang w:val="fr-FR"/>
              </w:rPr>
              <w:t>POINT 10</w:t>
            </w:r>
          </w:p>
          <w:p w14:paraId="15783DEB" w14:textId="5A418525" w:rsidR="00C1346B" w:rsidRDefault="004B3B97" w:rsidP="00C1346B">
            <w:pPr>
              <w:pStyle w:val="Centredtitle"/>
              <w:spacing w:after="60" w:line="240" w:lineRule="auto"/>
              <w:ind w:left="34" w:right="136"/>
              <w:jc w:val="left"/>
              <w:rPr>
                <w:b w:val="0"/>
                <w:bCs/>
                <w:lang w:val="fr-FR"/>
              </w:rPr>
            </w:pPr>
            <w:r w:rsidRPr="00B73EA9">
              <w:rPr>
                <w:b w:val="0"/>
                <w:bCs/>
                <w:lang w:val="fr-FR"/>
              </w:rPr>
              <w:t>DI avec le RS sur le Cambodge</w:t>
            </w:r>
          </w:p>
          <w:p w14:paraId="7BB76973" w14:textId="2275CF53" w:rsidR="00C1346B" w:rsidRPr="004B3B97" w:rsidRDefault="00C1346B" w:rsidP="00C1346B">
            <w:pPr>
              <w:pStyle w:val="Centredtitle"/>
              <w:spacing w:after="60"/>
              <w:jc w:val="left"/>
              <w:rPr>
                <w:b w:val="0"/>
                <w:bCs/>
                <w:lang w:val="fr-FR"/>
              </w:rPr>
            </w:pPr>
            <w:r w:rsidRPr="00B73EA9">
              <w:rPr>
                <w:b w:val="0"/>
                <w:bCs/>
                <w:lang w:val="fr-FR"/>
              </w:rPr>
              <w:t xml:space="preserve">DI avec EI sur la Somalie </w:t>
            </w:r>
          </w:p>
        </w:tc>
      </w:tr>
      <w:tr w:rsidR="000B59A3" w:rsidRPr="00361AE3" w14:paraId="3B6724F5" w14:textId="77777777" w:rsidTr="001418A4">
        <w:trPr>
          <w:trHeight w:val="503"/>
          <w:jc w:val="center"/>
        </w:trPr>
        <w:tc>
          <w:tcPr>
            <w:tcW w:w="291" w:type="dxa"/>
            <w:vMerge/>
            <w:shd w:val="clear" w:color="auto" w:fill="6699FF"/>
            <w:vAlign w:val="center"/>
          </w:tcPr>
          <w:p w14:paraId="55BB203E" w14:textId="77777777" w:rsidR="000B59A3" w:rsidRPr="00671E79" w:rsidRDefault="000B59A3" w:rsidP="001418A4">
            <w:pPr>
              <w:spacing w:after="0" w:line="240" w:lineRule="auto"/>
              <w:ind w:left="-173" w:right="-107"/>
              <w:jc w:val="center"/>
              <w:rPr>
                <w:rFonts w:cs="Times New Roman Bold"/>
                <w:b/>
                <w:bCs/>
                <w:color w:val="FFFFFF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06D0BE99" w14:textId="77777777" w:rsidR="000B59A3" w:rsidRPr="00671E79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fr-FR"/>
              </w:rPr>
            </w:pPr>
          </w:p>
        </w:tc>
        <w:tc>
          <w:tcPr>
            <w:tcW w:w="2698" w:type="dxa"/>
            <w:vMerge/>
            <w:shd w:val="clear" w:color="auto" w:fill="F2F2F2"/>
            <w:vAlign w:val="center"/>
          </w:tcPr>
          <w:p w14:paraId="112C9F6B" w14:textId="77777777" w:rsidR="000B59A3" w:rsidRPr="00671E79" w:rsidRDefault="000B59A3" w:rsidP="001418A4">
            <w:pPr>
              <w:pStyle w:val="ClusteredIDstyle"/>
              <w:spacing w:before="0"/>
              <w:ind w:left="-23"/>
              <w:jc w:val="center"/>
              <w:rPr>
                <w:lang w:val="fr-FR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7EC894F" w14:textId="77777777" w:rsidR="000B59A3" w:rsidRPr="00671E79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fr-FR"/>
              </w:rPr>
            </w:pPr>
          </w:p>
        </w:tc>
        <w:tc>
          <w:tcPr>
            <w:tcW w:w="2526" w:type="dxa"/>
            <w:vMerge/>
            <w:shd w:val="clear" w:color="auto" w:fill="F2F2F2"/>
            <w:vAlign w:val="center"/>
          </w:tcPr>
          <w:p w14:paraId="485C99CE" w14:textId="77777777" w:rsidR="000B59A3" w:rsidRPr="00671E79" w:rsidRDefault="000B59A3" w:rsidP="001418A4">
            <w:pPr>
              <w:pStyle w:val="ClusteredIDstyle"/>
              <w:spacing w:before="0" w:line="240" w:lineRule="auto"/>
              <w:ind w:left="0"/>
              <w:jc w:val="center"/>
              <w:rPr>
                <w:lang w:val="fr-FR"/>
              </w:rPr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14:paraId="2385424A" w14:textId="77777777" w:rsidR="000B59A3" w:rsidRPr="00671E79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fr-FR"/>
              </w:rPr>
            </w:pPr>
          </w:p>
        </w:tc>
        <w:tc>
          <w:tcPr>
            <w:tcW w:w="2689" w:type="dxa"/>
            <w:vMerge/>
            <w:shd w:val="clear" w:color="auto" w:fill="F2F2F2"/>
            <w:vAlign w:val="center"/>
          </w:tcPr>
          <w:p w14:paraId="4A4CCB2D" w14:textId="77777777" w:rsidR="000B59A3" w:rsidRPr="00671E79" w:rsidRDefault="000B59A3" w:rsidP="001418A4">
            <w:pPr>
              <w:pStyle w:val="Centredtitle"/>
              <w:rPr>
                <w:bCs/>
                <w:color w:val="000000"/>
                <w:lang w:val="fr-F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1B6352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12.00</w:t>
            </w:r>
          </w:p>
          <w:p w14:paraId="58BE4928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170973DA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</w:tc>
        <w:tc>
          <w:tcPr>
            <w:tcW w:w="2803" w:type="dxa"/>
            <w:shd w:val="clear" w:color="auto" w:fill="F2F2F2"/>
            <w:vAlign w:val="center"/>
          </w:tcPr>
          <w:p w14:paraId="60AE3062" w14:textId="77777777" w:rsidR="000B59A3" w:rsidRPr="00333041" w:rsidRDefault="000B59A3" w:rsidP="001418A4">
            <w:pPr>
              <w:pStyle w:val="ClusteredIDstyle"/>
              <w:ind w:left="0"/>
              <w:rPr>
                <w:color w:val="0070C0"/>
                <w:lang w:val="en-GB"/>
              </w:rPr>
            </w:pPr>
            <w:r w:rsidRPr="00023009">
              <w:rPr>
                <w:lang w:val="en-GB"/>
              </w:rPr>
              <w:t>POINT 6 Adoptions EPU</w:t>
            </w:r>
          </w:p>
        </w:tc>
        <w:tc>
          <w:tcPr>
            <w:tcW w:w="402" w:type="dxa"/>
            <w:vMerge/>
            <w:shd w:val="clear" w:color="auto" w:fill="FFFFFF"/>
            <w:vAlign w:val="center"/>
          </w:tcPr>
          <w:p w14:paraId="158316AA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</w:p>
        </w:tc>
        <w:tc>
          <w:tcPr>
            <w:tcW w:w="3226" w:type="dxa"/>
            <w:vMerge/>
            <w:shd w:val="clear" w:color="auto" w:fill="F2F2F2"/>
            <w:vAlign w:val="center"/>
          </w:tcPr>
          <w:p w14:paraId="61094349" w14:textId="77777777" w:rsidR="000B59A3" w:rsidRPr="008E1A29" w:rsidRDefault="000B59A3" w:rsidP="001418A4">
            <w:pPr>
              <w:pStyle w:val="Centredtitle"/>
              <w:spacing w:after="60"/>
              <w:ind w:right="138"/>
            </w:pPr>
          </w:p>
        </w:tc>
      </w:tr>
      <w:tr w:rsidR="000B59A3" w:rsidRPr="00361AE3" w14:paraId="4C0DD8FD" w14:textId="77777777" w:rsidTr="001418A4">
        <w:trPr>
          <w:trHeight w:val="65"/>
          <w:jc w:val="center"/>
        </w:trPr>
        <w:tc>
          <w:tcPr>
            <w:tcW w:w="291" w:type="dxa"/>
            <w:vMerge/>
            <w:shd w:val="clear" w:color="auto" w:fill="6699FF"/>
          </w:tcPr>
          <w:p w14:paraId="7F0191E2" w14:textId="77777777" w:rsidR="000B59A3" w:rsidRPr="00361AE3" w:rsidRDefault="000B59A3" w:rsidP="001418A4">
            <w:pPr>
              <w:spacing w:after="0" w:line="240" w:lineRule="auto"/>
              <w:ind w:left="-173" w:right="-107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0" w:type="dxa"/>
            <w:tcBorders>
              <w:right w:val="nil"/>
            </w:tcBorders>
            <w:shd w:val="clear" w:color="auto" w:fill="auto"/>
            <w:vAlign w:val="center"/>
          </w:tcPr>
          <w:p w14:paraId="7A4684DB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  <w:p w14:paraId="7E63CC34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559DD077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</w:tc>
        <w:tc>
          <w:tcPr>
            <w:tcW w:w="269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0CECE"/>
            <w:vAlign w:val="center"/>
          </w:tcPr>
          <w:p w14:paraId="22533C86" w14:textId="1DDD3145" w:rsidR="000B59A3" w:rsidRPr="00361AE3" w:rsidRDefault="00585FE6" w:rsidP="001418A4">
            <w:pPr>
              <w:pStyle w:val="Centredtitle"/>
              <w:spacing w:after="60" w:line="160" w:lineRule="exact"/>
              <w:rPr>
                <w:b w:val="0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PAUSE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/>
            <w:vAlign w:val="center"/>
          </w:tcPr>
          <w:p w14:paraId="6E45AB9B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  <w:p w14:paraId="01D54BBA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6EC6E021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</w:tc>
        <w:tc>
          <w:tcPr>
            <w:tcW w:w="2526" w:type="dxa"/>
            <w:tcBorders>
              <w:bottom w:val="single" w:sz="4" w:space="0" w:color="FFFFFF"/>
            </w:tcBorders>
            <w:shd w:val="clear" w:color="auto" w:fill="D0CECE"/>
            <w:vAlign w:val="center"/>
          </w:tcPr>
          <w:p w14:paraId="5E914FB8" w14:textId="2CA6CEBD" w:rsidR="000B59A3" w:rsidRPr="00361AE3" w:rsidRDefault="00585FE6" w:rsidP="001418A4">
            <w:pPr>
              <w:pStyle w:val="ClusteredIDstyle"/>
              <w:spacing w:line="160" w:lineRule="exact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PAUSE</w:t>
            </w:r>
          </w:p>
        </w:tc>
        <w:tc>
          <w:tcPr>
            <w:tcW w:w="451" w:type="dxa"/>
            <w:shd w:val="clear" w:color="auto" w:fill="FFFFFF"/>
            <w:vAlign w:val="center"/>
          </w:tcPr>
          <w:p w14:paraId="07AC2ED2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  <w:p w14:paraId="738CF41F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017E2E32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</w:tc>
        <w:tc>
          <w:tcPr>
            <w:tcW w:w="2689" w:type="dxa"/>
            <w:tcBorders>
              <w:bottom w:val="single" w:sz="4" w:space="0" w:color="FFFFFF"/>
            </w:tcBorders>
            <w:shd w:val="clear" w:color="auto" w:fill="D0CECE"/>
            <w:vAlign w:val="center"/>
          </w:tcPr>
          <w:p w14:paraId="60BEDB0D" w14:textId="7D2C1459" w:rsidR="000B59A3" w:rsidRPr="00361AE3" w:rsidRDefault="00585FE6" w:rsidP="001418A4">
            <w:pPr>
              <w:pStyle w:val="Centredtitle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PAUSE</w:t>
            </w:r>
          </w:p>
        </w:tc>
        <w:tc>
          <w:tcPr>
            <w:tcW w:w="425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14E665FB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  <w:p w14:paraId="65E30E78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52AF0BF3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</w:tc>
        <w:tc>
          <w:tcPr>
            <w:tcW w:w="2803" w:type="dxa"/>
            <w:tcBorders>
              <w:bottom w:val="single" w:sz="4" w:space="0" w:color="FFFFFF"/>
            </w:tcBorders>
            <w:shd w:val="clear" w:color="auto" w:fill="D0CECE"/>
            <w:vAlign w:val="center"/>
          </w:tcPr>
          <w:p w14:paraId="206A5ADF" w14:textId="650E61A1" w:rsidR="000B59A3" w:rsidRPr="00FA467F" w:rsidRDefault="00585FE6" w:rsidP="001418A4">
            <w:pPr>
              <w:pStyle w:val="Centredtitle"/>
              <w:spacing w:after="60" w:line="160" w:lineRule="exact"/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PAUSE</w:t>
            </w:r>
          </w:p>
        </w:tc>
        <w:tc>
          <w:tcPr>
            <w:tcW w:w="402" w:type="dxa"/>
            <w:tcBorders>
              <w:bottom w:val="single" w:sz="4" w:space="0" w:color="FFFFFF"/>
            </w:tcBorders>
            <w:shd w:val="clear" w:color="auto" w:fill="FFFFFF"/>
            <w:vAlign w:val="center"/>
          </w:tcPr>
          <w:p w14:paraId="2B2CDE93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  <w:p w14:paraId="736384C4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4BE94B76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</w:tc>
        <w:tc>
          <w:tcPr>
            <w:tcW w:w="3226" w:type="dxa"/>
            <w:tcBorders>
              <w:bottom w:val="single" w:sz="4" w:space="0" w:color="FFFFFF"/>
            </w:tcBorders>
            <w:shd w:val="clear" w:color="auto" w:fill="D0CECE"/>
            <w:vAlign w:val="center"/>
          </w:tcPr>
          <w:p w14:paraId="5000DC3C" w14:textId="4E6AEB0F" w:rsidR="000B59A3" w:rsidRPr="00FA467F" w:rsidRDefault="00585FE6" w:rsidP="001418A4">
            <w:pPr>
              <w:pStyle w:val="Centredtitle"/>
              <w:spacing w:after="60" w:line="160" w:lineRule="exact"/>
              <w:ind w:left="34" w:right="138"/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PAUSE</w:t>
            </w:r>
          </w:p>
        </w:tc>
      </w:tr>
      <w:tr w:rsidR="000B59A3" w:rsidRPr="00361AE3" w14:paraId="2715AC5A" w14:textId="77777777" w:rsidTr="0091295E">
        <w:trPr>
          <w:trHeight w:val="979"/>
          <w:jc w:val="center"/>
        </w:trPr>
        <w:tc>
          <w:tcPr>
            <w:tcW w:w="291" w:type="dxa"/>
            <w:vMerge/>
            <w:shd w:val="clear" w:color="auto" w:fill="6699FF"/>
          </w:tcPr>
          <w:p w14:paraId="4A4A5107" w14:textId="77777777" w:rsidR="000B59A3" w:rsidRPr="00361AE3" w:rsidRDefault="000B59A3" w:rsidP="001418A4">
            <w:pPr>
              <w:spacing w:after="0" w:line="240" w:lineRule="auto"/>
              <w:ind w:left="-173" w:right="-107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01361B2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  <w:p w14:paraId="2297AF93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30375FF0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18.00</w:t>
            </w:r>
          </w:p>
        </w:tc>
        <w:tc>
          <w:tcPr>
            <w:tcW w:w="2698" w:type="dxa"/>
            <w:tcBorders>
              <w:top w:val="single" w:sz="4" w:space="0" w:color="FFFFFF"/>
            </w:tcBorders>
            <w:shd w:val="clear" w:color="auto" w:fill="F2F2F2"/>
            <w:vAlign w:val="center"/>
          </w:tcPr>
          <w:p w14:paraId="5768433E" w14:textId="599BBC7E" w:rsidR="000B59A3" w:rsidRPr="00671E79" w:rsidRDefault="00CA2E09" w:rsidP="001418A4">
            <w:pPr>
              <w:pStyle w:val="Centredtitle"/>
              <w:spacing w:after="60"/>
              <w:jc w:val="left"/>
              <w:rPr>
                <w:b w:val="0"/>
                <w:lang w:val="fr-FR"/>
              </w:rPr>
            </w:pPr>
            <w:r w:rsidRPr="00671E79">
              <w:rPr>
                <w:b w:val="0"/>
                <w:lang w:val="fr-FR"/>
              </w:rPr>
              <w:t>DI sur le r</w:t>
            </w:r>
            <w:r w:rsidR="000B59A3" w:rsidRPr="00671E79">
              <w:rPr>
                <w:b w:val="0"/>
                <w:lang w:val="fr-FR"/>
              </w:rPr>
              <w:t xml:space="preserve">apport du HCDH sur le </w:t>
            </w:r>
            <w:r w:rsidR="007E4127">
              <w:rPr>
                <w:b w:val="0"/>
                <w:lang w:val="fr-FR"/>
              </w:rPr>
              <w:t>Sri</w:t>
            </w:r>
            <w:r w:rsidR="000B59A3" w:rsidRPr="00671E79">
              <w:rPr>
                <w:b w:val="0"/>
                <w:lang w:val="fr-FR"/>
              </w:rPr>
              <w:t xml:space="preserve"> Lanka (suite)</w:t>
            </w:r>
          </w:p>
          <w:p w14:paraId="55E87F2F" w14:textId="4095AA69" w:rsidR="000B59A3" w:rsidRPr="00671E79" w:rsidRDefault="001C6F96" w:rsidP="001418A4">
            <w:pPr>
              <w:pStyle w:val="Centredtitle"/>
              <w:spacing w:after="60"/>
              <w:jc w:val="left"/>
              <w:rPr>
                <w:b w:val="0"/>
                <w:color w:val="000000"/>
                <w:lang w:val="fr-FR"/>
              </w:rPr>
            </w:pPr>
            <w:r w:rsidRPr="00671E79">
              <w:rPr>
                <w:b w:val="0"/>
                <w:lang w:val="fr-FR"/>
              </w:rPr>
              <w:t>DI</w:t>
            </w:r>
            <w:r w:rsidR="000B59A3" w:rsidRPr="00671E79">
              <w:rPr>
                <w:b w:val="0"/>
                <w:lang w:val="fr-FR"/>
              </w:rPr>
              <w:t xml:space="preserve"> </w:t>
            </w:r>
            <w:r w:rsidR="00CA2E09" w:rsidRPr="00671E79">
              <w:rPr>
                <w:b w:val="0"/>
                <w:lang w:val="fr-FR"/>
              </w:rPr>
              <w:t>renforcé sur</w:t>
            </w:r>
            <w:r w:rsidR="000B59A3" w:rsidRPr="00671E79">
              <w:rPr>
                <w:b w:val="0"/>
                <w:lang w:val="fr-FR"/>
              </w:rPr>
              <w:t xml:space="preserve"> l’Afghanistan</w:t>
            </w:r>
            <w:r w:rsidR="000B59A3" w:rsidRPr="00671E79">
              <w:rPr>
                <w:b w:val="0"/>
                <w:color w:val="000000"/>
                <w:lang w:val="fr-FR"/>
              </w:rPr>
              <w:t xml:space="preserve">  </w:t>
            </w:r>
          </w:p>
          <w:p w14:paraId="536409DC" w14:textId="526AC967" w:rsidR="000B59A3" w:rsidRPr="00671E79" w:rsidRDefault="008B7E7C" w:rsidP="001418A4">
            <w:pPr>
              <w:pStyle w:val="Centredtitle"/>
              <w:jc w:val="left"/>
              <w:rPr>
                <w:bCs/>
                <w:lang w:val="fr-FR"/>
              </w:rPr>
            </w:pPr>
            <w:r w:rsidRPr="00671E79">
              <w:rPr>
                <w:b w:val="0"/>
                <w:lang w:val="fr-FR"/>
              </w:rPr>
              <w:t xml:space="preserve">DI sur le rapport du HC sur le Nicaragua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DB2A51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  <w:p w14:paraId="55F346C2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70EE5871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18.00</w:t>
            </w:r>
          </w:p>
        </w:tc>
        <w:tc>
          <w:tcPr>
            <w:tcW w:w="2526" w:type="dxa"/>
            <w:shd w:val="clear" w:color="auto" w:fill="F2F2F2"/>
            <w:vAlign w:val="center"/>
          </w:tcPr>
          <w:p w14:paraId="02C3CA56" w14:textId="49B43C0D" w:rsidR="000B59A3" w:rsidRPr="00671E79" w:rsidRDefault="00B257F7" w:rsidP="001418A4">
            <w:pPr>
              <w:pStyle w:val="Centredtitle"/>
              <w:spacing w:after="60"/>
              <w:jc w:val="left"/>
              <w:rPr>
                <w:lang w:val="fr-FR"/>
              </w:rPr>
            </w:pPr>
            <w:r w:rsidRPr="00671E79">
              <w:rPr>
                <w:b w:val="0"/>
                <w:lang w:val="fr-FR"/>
              </w:rPr>
              <w:t>DI a</w:t>
            </w:r>
            <w:r w:rsidR="000B59A3" w:rsidRPr="00671E79">
              <w:rPr>
                <w:b w:val="0"/>
                <w:lang w:val="fr-FR"/>
              </w:rPr>
              <w:t>vec l’</w:t>
            </w:r>
            <w:r w:rsidR="004B5E12" w:rsidRPr="00671E79">
              <w:rPr>
                <w:b w:val="0"/>
                <w:lang w:val="fr-FR"/>
              </w:rPr>
              <w:t>EI</w:t>
            </w:r>
            <w:r w:rsidR="000B59A3" w:rsidRPr="00671E79">
              <w:rPr>
                <w:b w:val="0"/>
                <w:lang w:val="fr-FR"/>
              </w:rPr>
              <w:t xml:space="preserve"> sur l</w:t>
            </w:r>
            <w:r w:rsidRPr="00671E79">
              <w:rPr>
                <w:b w:val="0"/>
                <w:lang w:val="fr-FR"/>
              </w:rPr>
              <w:t xml:space="preserve">’ordre </w:t>
            </w:r>
            <w:r w:rsidR="000B59A3" w:rsidRPr="00671E79">
              <w:rPr>
                <w:b w:val="0"/>
                <w:lang w:val="fr-FR"/>
              </w:rPr>
              <w:t>internationale (suite)</w:t>
            </w:r>
            <w:r w:rsidR="000B59A3" w:rsidRPr="00671E79">
              <w:rPr>
                <w:lang w:val="fr-FR"/>
              </w:rPr>
              <w:t xml:space="preserve">  </w:t>
            </w:r>
          </w:p>
          <w:p w14:paraId="2C35EC48" w14:textId="4D6CA190" w:rsidR="000B59A3" w:rsidRPr="00671E79" w:rsidRDefault="001C6F96" w:rsidP="001418A4">
            <w:pPr>
              <w:pStyle w:val="Centredtitle"/>
              <w:spacing w:after="60"/>
              <w:jc w:val="left"/>
              <w:rPr>
                <w:b w:val="0"/>
                <w:lang w:val="fr-FR"/>
              </w:rPr>
            </w:pPr>
            <w:r w:rsidRPr="00671E79">
              <w:rPr>
                <w:b w:val="0"/>
                <w:lang w:val="fr-FR"/>
              </w:rPr>
              <w:t>DI</w:t>
            </w:r>
            <w:r w:rsidR="000B59A3" w:rsidRPr="00671E79">
              <w:rPr>
                <w:b w:val="0"/>
                <w:lang w:val="fr-FR"/>
              </w:rPr>
              <w:t xml:space="preserve"> avec le GT sur les disparitions forcées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BB651FD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 xml:space="preserve">15.00 </w:t>
            </w:r>
          </w:p>
          <w:p w14:paraId="0C741A80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5D294DD5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18.00</w:t>
            </w:r>
          </w:p>
        </w:tc>
        <w:tc>
          <w:tcPr>
            <w:tcW w:w="2689" w:type="dxa"/>
            <w:shd w:val="clear" w:color="auto" w:fill="F2F2F2"/>
            <w:vAlign w:val="center"/>
          </w:tcPr>
          <w:p w14:paraId="3800F5AC" w14:textId="77777777" w:rsidR="00C64B6E" w:rsidRDefault="00C64B6E" w:rsidP="00C64B6E">
            <w:pPr>
              <w:pStyle w:val="Centredtitle"/>
              <w:spacing w:after="60"/>
              <w:jc w:val="left"/>
              <w:rPr>
                <w:b w:val="0"/>
                <w:lang w:val="fr-FR" w:eastAsia="zh-CN"/>
              </w:rPr>
            </w:pPr>
            <w:r w:rsidRPr="009F6007">
              <w:rPr>
                <w:b w:val="0"/>
                <w:lang w:val="fr-FR" w:eastAsia="zh-CN"/>
              </w:rPr>
              <w:t>DI avec RS Burundi</w:t>
            </w:r>
          </w:p>
          <w:p w14:paraId="52337EDB" w14:textId="37F95DEA" w:rsidR="000B59A3" w:rsidRPr="00804F3D" w:rsidRDefault="00C64B6E" w:rsidP="001418A4">
            <w:pPr>
              <w:pStyle w:val="Centredtitle"/>
              <w:spacing w:after="60"/>
              <w:jc w:val="left"/>
              <w:rPr>
                <w:b w:val="0"/>
                <w:lang w:val="fr-FR"/>
              </w:rPr>
            </w:pPr>
            <w:r w:rsidRPr="00F86746">
              <w:rPr>
                <w:b w:val="0"/>
                <w:lang w:val="fr-FR"/>
              </w:rPr>
              <w:t>DI avec la commission d’enquête sur l’Ukraine (mise à jour orale)</w:t>
            </w:r>
            <w:r w:rsidR="00566EAE" w:rsidRPr="00B73EA9">
              <w:rPr>
                <w:b w:val="0"/>
                <w:bCs/>
                <w:color w:val="000000"/>
                <w:lang w:val="fr-FR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96778B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  <w:p w14:paraId="5374DD1F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4553CEFF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18.00</w:t>
            </w:r>
          </w:p>
        </w:tc>
        <w:tc>
          <w:tcPr>
            <w:tcW w:w="2803" w:type="dxa"/>
            <w:shd w:val="clear" w:color="auto" w:fill="F2F2F2"/>
            <w:vAlign w:val="center"/>
          </w:tcPr>
          <w:p w14:paraId="3B38D338" w14:textId="77777777" w:rsidR="000B59A3" w:rsidRPr="00361AE3" w:rsidRDefault="000B59A3" w:rsidP="001418A4">
            <w:pPr>
              <w:pStyle w:val="Centredtitle"/>
              <w:spacing w:after="60"/>
              <w:jc w:val="left"/>
              <w:rPr>
                <w:color w:val="0070C0"/>
                <w:sz w:val="16"/>
                <w:szCs w:val="16"/>
              </w:rPr>
            </w:pPr>
            <w:r w:rsidRPr="00023009">
              <w:rPr>
                <w:lang w:val="en-GB"/>
              </w:rPr>
              <w:t xml:space="preserve">POINT 6 Adoptions EPU </w:t>
            </w:r>
          </w:p>
        </w:tc>
        <w:tc>
          <w:tcPr>
            <w:tcW w:w="402" w:type="dxa"/>
            <w:shd w:val="clear" w:color="auto" w:fill="FFFFFF"/>
            <w:vAlign w:val="center"/>
          </w:tcPr>
          <w:p w14:paraId="0E0BE93B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  <w:p w14:paraId="79FF46C2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514A87DF" w14:textId="11B2A268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18.</w:t>
            </w:r>
            <w:r w:rsidR="002177D0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0</w:t>
            </w: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0</w:t>
            </w:r>
          </w:p>
        </w:tc>
        <w:tc>
          <w:tcPr>
            <w:tcW w:w="3226" w:type="dxa"/>
            <w:shd w:val="clear" w:color="auto" w:fill="F2F2F2"/>
            <w:vAlign w:val="center"/>
          </w:tcPr>
          <w:p w14:paraId="2C20BE3E" w14:textId="45A54461" w:rsidR="00C1346B" w:rsidRDefault="00C1346B" w:rsidP="00C1346B">
            <w:pPr>
              <w:pStyle w:val="Centredtitle"/>
              <w:spacing w:after="60" w:line="240" w:lineRule="auto"/>
              <w:ind w:right="136"/>
              <w:jc w:val="left"/>
              <w:rPr>
                <w:b w:val="0"/>
                <w:lang w:val="fr-FR"/>
              </w:rPr>
            </w:pPr>
            <w:r w:rsidRPr="00F86746">
              <w:rPr>
                <w:b w:val="0"/>
                <w:lang w:val="fr-FR"/>
              </w:rPr>
              <w:t>DI avec EI sur la République centrafricaine</w:t>
            </w:r>
          </w:p>
          <w:p w14:paraId="46543D54" w14:textId="0966DCBC" w:rsidR="004226B0" w:rsidRPr="00CC5785" w:rsidRDefault="00AB4235" w:rsidP="00CC5785">
            <w:pPr>
              <w:pStyle w:val="Centredtitle"/>
              <w:spacing w:after="60"/>
              <w:jc w:val="left"/>
              <w:rPr>
                <w:b w:val="0"/>
                <w:lang w:val="fr-FR"/>
              </w:rPr>
            </w:pPr>
            <w:r w:rsidRPr="00671E79">
              <w:rPr>
                <w:b w:val="0"/>
                <w:lang w:val="fr-FR"/>
              </w:rPr>
              <w:t>DI sur la coopération technique au Honduras</w:t>
            </w:r>
            <w:r>
              <w:rPr>
                <w:b w:val="0"/>
                <w:lang w:val="fr-FR"/>
              </w:rPr>
              <w:t xml:space="preserve"> </w:t>
            </w:r>
          </w:p>
          <w:p w14:paraId="344A7274" w14:textId="6EB616F9" w:rsidR="000B59A3" w:rsidRPr="00B73EA9" w:rsidRDefault="000B59A3" w:rsidP="004226B0">
            <w:pPr>
              <w:pStyle w:val="Centredtitle"/>
              <w:spacing w:after="60"/>
              <w:jc w:val="left"/>
              <w:rPr>
                <w:b w:val="0"/>
                <w:lang w:val="fr-FR"/>
              </w:rPr>
            </w:pPr>
          </w:p>
        </w:tc>
      </w:tr>
      <w:tr w:rsidR="000B59A3" w:rsidRPr="00361AE3" w14:paraId="11817C8F" w14:textId="77777777" w:rsidTr="001418A4">
        <w:trPr>
          <w:trHeight w:hRule="exact" w:val="227"/>
          <w:jc w:val="center"/>
        </w:trPr>
        <w:tc>
          <w:tcPr>
            <w:tcW w:w="291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0581B4DE" w14:textId="77777777" w:rsidR="000B59A3" w:rsidRPr="00B73EA9" w:rsidRDefault="000B59A3" w:rsidP="001418A4">
            <w:pPr>
              <w:spacing w:after="0" w:line="240" w:lineRule="auto"/>
              <w:ind w:left="-173" w:right="-107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20" w:type="dxa"/>
            <w:shd w:val="clear" w:color="auto" w:fill="6699FF"/>
            <w:vAlign w:val="center"/>
          </w:tcPr>
          <w:p w14:paraId="5C0456A7" w14:textId="77777777" w:rsidR="000B59A3" w:rsidRPr="00B73EA9" w:rsidRDefault="000B59A3" w:rsidP="001418A4">
            <w:pPr>
              <w:spacing w:after="0" w:line="160" w:lineRule="exact"/>
              <w:ind w:left="-116" w:right="-103"/>
              <w:jc w:val="center"/>
              <w:rPr>
                <w:bCs/>
                <w:color w:val="6699FF"/>
                <w:sz w:val="18"/>
                <w:szCs w:val="18"/>
                <w:lang w:val="fr-FR"/>
              </w:rPr>
            </w:pPr>
          </w:p>
        </w:tc>
        <w:tc>
          <w:tcPr>
            <w:tcW w:w="2698" w:type="dxa"/>
            <w:tcBorders>
              <w:bottom w:val="single" w:sz="4" w:space="0" w:color="FFFFFF"/>
            </w:tcBorders>
            <w:shd w:val="clear" w:color="auto" w:fill="6699FF"/>
            <w:vAlign w:val="center"/>
          </w:tcPr>
          <w:p w14:paraId="2D7D32BD" w14:textId="7F7BD437" w:rsidR="000B59A3" w:rsidRPr="00722B91" w:rsidRDefault="000B59A3" w:rsidP="001418A4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22B91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 xml:space="preserve">10 </w:t>
            </w:r>
            <w:proofErr w:type="spellStart"/>
            <w:r w:rsidR="00D80148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septembre</w:t>
            </w:r>
            <w:proofErr w:type="spellEnd"/>
          </w:p>
        </w:tc>
        <w:tc>
          <w:tcPr>
            <w:tcW w:w="425" w:type="dxa"/>
            <w:shd w:val="clear" w:color="auto" w:fill="6699FF"/>
            <w:vAlign w:val="center"/>
          </w:tcPr>
          <w:p w14:paraId="37104FFB" w14:textId="77777777" w:rsidR="000B59A3" w:rsidRPr="00722B91" w:rsidRDefault="000B59A3" w:rsidP="001418A4">
            <w:pPr>
              <w:spacing w:after="0" w:line="160" w:lineRule="exact"/>
              <w:ind w:left="-116" w:right="-103"/>
              <w:jc w:val="center"/>
              <w:rPr>
                <w:bCs/>
                <w:color w:val="6699FF"/>
                <w:sz w:val="18"/>
                <w:szCs w:val="18"/>
                <w:lang w:val="en-GB"/>
              </w:rPr>
            </w:pPr>
          </w:p>
        </w:tc>
        <w:tc>
          <w:tcPr>
            <w:tcW w:w="2526" w:type="dxa"/>
            <w:tcBorders>
              <w:bottom w:val="single" w:sz="4" w:space="0" w:color="FFFFFF"/>
            </w:tcBorders>
            <w:shd w:val="clear" w:color="auto" w:fill="6699FF"/>
            <w:vAlign w:val="center"/>
          </w:tcPr>
          <w:p w14:paraId="07D9296D" w14:textId="318AE7B7" w:rsidR="000B59A3" w:rsidRPr="00722B91" w:rsidRDefault="000B59A3" w:rsidP="001418A4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22B91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 xml:space="preserve">17 </w:t>
            </w:r>
            <w:proofErr w:type="spellStart"/>
            <w:r w:rsidR="0072578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septembre</w:t>
            </w:r>
            <w:proofErr w:type="spellEnd"/>
          </w:p>
        </w:tc>
        <w:tc>
          <w:tcPr>
            <w:tcW w:w="451" w:type="dxa"/>
            <w:shd w:val="clear" w:color="auto" w:fill="6699FF"/>
            <w:vAlign w:val="center"/>
          </w:tcPr>
          <w:p w14:paraId="3116FAE3" w14:textId="77777777" w:rsidR="000B59A3" w:rsidRPr="00722B91" w:rsidRDefault="000B59A3" w:rsidP="001418A4">
            <w:pPr>
              <w:spacing w:after="0" w:line="160" w:lineRule="exact"/>
              <w:ind w:left="-116" w:right="-103"/>
              <w:jc w:val="center"/>
              <w:rPr>
                <w:bCs/>
                <w:color w:val="6699FF"/>
                <w:sz w:val="18"/>
                <w:szCs w:val="18"/>
                <w:lang w:val="en-GB"/>
              </w:rPr>
            </w:pPr>
          </w:p>
        </w:tc>
        <w:tc>
          <w:tcPr>
            <w:tcW w:w="2689" w:type="dxa"/>
            <w:tcBorders>
              <w:bottom w:val="single" w:sz="4" w:space="0" w:color="FFFFFF"/>
            </w:tcBorders>
            <w:shd w:val="clear" w:color="auto" w:fill="6699FF"/>
            <w:vAlign w:val="center"/>
          </w:tcPr>
          <w:p w14:paraId="59A3AA75" w14:textId="23E30877" w:rsidR="000B59A3" w:rsidRPr="00722B91" w:rsidRDefault="000B59A3" w:rsidP="001418A4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22B91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 xml:space="preserve">24 </w:t>
            </w:r>
            <w:proofErr w:type="spellStart"/>
            <w:r w:rsidR="0072578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septembre</w:t>
            </w:r>
            <w:proofErr w:type="spellEnd"/>
          </w:p>
        </w:tc>
        <w:tc>
          <w:tcPr>
            <w:tcW w:w="425" w:type="dxa"/>
            <w:tcBorders>
              <w:bottom w:val="single" w:sz="4" w:space="0" w:color="FFFFFF"/>
            </w:tcBorders>
            <w:shd w:val="clear" w:color="auto" w:fill="6699FF"/>
            <w:vAlign w:val="center"/>
          </w:tcPr>
          <w:p w14:paraId="76CF3C18" w14:textId="77777777" w:rsidR="000B59A3" w:rsidRPr="00722B91" w:rsidRDefault="000B59A3" w:rsidP="001418A4">
            <w:pPr>
              <w:spacing w:after="0" w:line="160" w:lineRule="exact"/>
              <w:jc w:val="center"/>
              <w:rPr>
                <w:rFonts w:cs="Times New Roman Bold"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803" w:type="dxa"/>
            <w:tcBorders>
              <w:bottom w:val="single" w:sz="4" w:space="0" w:color="FFFFFF"/>
            </w:tcBorders>
            <w:shd w:val="clear" w:color="auto" w:fill="6699FF"/>
            <w:vAlign w:val="center"/>
          </w:tcPr>
          <w:p w14:paraId="07414CA6" w14:textId="77777777" w:rsidR="000B59A3" w:rsidRPr="00722B91" w:rsidRDefault="000B59A3" w:rsidP="001418A4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1 </w:t>
            </w:r>
            <w:proofErr w:type="spellStart"/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octobre</w:t>
            </w:r>
            <w:proofErr w:type="spellEnd"/>
          </w:p>
        </w:tc>
        <w:tc>
          <w:tcPr>
            <w:tcW w:w="402" w:type="dxa"/>
            <w:tcBorders>
              <w:bottom w:val="single" w:sz="4" w:space="0" w:color="FFFFFF"/>
            </w:tcBorders>
            <w:shd w:val="clear" w:color="auto" w:fill="6699FF"/>
            <w:vAlign w:val="center"/>
          </w:tcPr>
          <w:p w14:paraId="6F262D61" w14:textId="77777777" w:rsidR="000B59A3" w:rsidRPr="00722B91" w:rsidRDefault="000B59A3" w:rsidP="001418A4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3226" w:type="dxa"/>
            <w:tcBorders>
              <w:bottom w:val="single" w:sz="4" w:space="0" w:color="FFFFFF"/>
            </w:tcBorders>
            <w:shd w:val="clear" w:color="auto" w:fill="6699FF"/>
            <w:vAlign w:val="center"/>
          </w:tcPr>
          <w:p w14:paraId="26A7E178" w14:textId="77777777" w:rsidR="000B59A3" w:rsidRPr="00722B91" w:rsidRDefault="000B59A3" w:rsidP="001418A4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8 </w:t>
            </w:r>
            <w:proofErr w:type="spellStart"/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octobre</w:t>
            </w:r>
            <w:proofErr w:type="spellEnd"/>
          </w:p>
        </w:tc>
      </w:tr>
      <w:tr w:rsidR="000B59A3" w:rsidRPr="00361AE3" w14:paraId="3EE0EA75" w14:textId="77777777" w:rsidTr="00585FE6">
        <w:trPr>
          <w:trHeight w:val="453"/>
          <w:jc w:val="center"/>
        </w:trPr>
        <w:tc>
          <w:tcPr>
            <w:tcW w:w="291" w:type="dxa"/>
            <w:vMerge w:val="restart"/>
            <w:shd w:val="clear" w:color="auto" w:fill="6699FF"/>
            <w:textDirection w:val="tbRl"/>
            <w:vAlign w:val="center"/>
          </w:tcPr>
          <w:p w14:paraId="2665F3B5" w14:textId="206938B1" w:rsidR="000B59A3" w:rsidRPr="00361AE3" w:rsidRDefault="00585FE6" w:rsidP="001418A4">
            <w:pPr>
              <w:spacing w:after="0" w:line="240" w:lineRule="auto"/>
              <w:ind w:left="-173" w:right="-107"/>
              <w:jc w:val="center"/>
              <w:rPr>
                <w:rFonts w:cs="Times New Roman Bold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8950B3">
              <w:rPr>
                <w:rFonts w:cs="Times New Roman Bold"/>
                <w:b/>
                <w:bCs/>
                <w:color w:val="FFFFFF"/>
                <w:sz w:val="20"/>
                <w:szCs w:val="20"/>
                <w:lang w:val="en-GB"/>
              </w:rPr>
              <w:t>MARDI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0433B0D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10.00</w:t>
            </w:r>
          </w:p>
          <w:p w14:paraId="1E3D2277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2A5FE04F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</w:tc>
        <w:tc>
          <w:tcPr>
            <w:tcW w:w="2698" w:type="dxa"/>
            <w:shd w:val="clear" w:color="auto" w:fill="F2F2F2"/>
            <w:vAlign w:val="center"/>
          </w:tcPr>
          <w:p w14:paraId="21A52316" w14:textId="77777777" w:rsidR="008B7E7C" w:rsidRPr="00B73EA9" w:rsidRDefault="008B7E7C" w:rsidP="008B7E7C">
            <w:pPr>
              <w:pStyle w:val="Centredtitle"/>
              <w:jc w:val="left"/>
              <w:rPr>
                <w:b w:val="0"/>
                <w:lang w:val="fr-FR"/>
              </w:rPr>
            </w:pPr>
            <w:r w:rsidRPr="00B73EA9">
              <w:rPr>
                <w:b w:val="0"/>
                <w:lang w:val="fr-FR"/>
              </w:rPr>
              <w:t xml:space="preserve">DI sur le rapport du HC sur le Nicaragua (suite) </w:t>
            </w:r>
          </w:p>
          <w:p w14:paraId="4ABAF17C" w14:textId="65BD49D6" w:rsidR="000B59A3" w:rsidRPr="00671E79" w:rsidRDefault="008B7E7C" w:rsidP="008B7E7C">
            <w:pPr>
              <w:pStyle w:val="Centredtitle"/>
              <w:spacing w:after="60"/>
              <w:jc w:val="left"/>
              <w:rPr>
                <w:b w:val="0"/>
                <w:sz w:val="16"/>
                <w:szCs w:val="16"/>
                <w:lang w:val="fr-FR"/>
              </w:rPr>
            </w:pPr>
            <w:r w:rsidRPr="00671E79">
              <w:rPr>
                <w:b w:val="0"/>
                <w:lang w:val="fr-FR"/>
              </w:rPr>
              <w:t>DI renforcé sur le Soudan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CF0AA7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10.00</w:t>
            </w:r>
          </w:p>
          <w:p w14:paraId="21D84BA9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01DB6592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</w:tc>
        <w:tc>
          <w:tcPr>
            <w:tcW w:w="2526" w:type="dxa"/>
            <w:shd w:val="clear" w:color="auto" w:fill="F2F2F2"/>
            <w:vAlign w:val="center"/>
          </w:tcPr>
          <w:p w14:paraId="62073FDD" w14:textId="727325B2" w:rsidR="000B59A3" w:rsidRPr="00537F0D" w:rsidRDefault="001C6F96" w:rsidP="00537F0D">
            <w:pPr>
              <w:pStyle w:val="Centredtitle"/>
              <w:spacing w:after="60"/>
              <w:jc w:val="left"/>
              <w:rPr>
                <w:b w:val="0"/>
                <w:lang w:val="fr-FR"/>
              </w:rPr>
            </w:pPr>
            <w:r w:rsidRPr="00671E79">
              <w:rPr>
                <w:b w:val="0"/>
                <w:lang w:val="fr-FR"/>
              </w:rPr>
              <w:t>DI</w:t>
            </w:r>
            <w:r w:rsidR="000B59A3" w:rsidRPr="00671E79">
              <w:rPr>
                <w:b w:val="0"/>
                <w:lang w:val="fr-FR"/>
              </w:rPr>
              <w:t xml:space="preserve"> avec </w:t>
            </w:r>
            <w:r w:rsidR="004B5E12" w:rsidRPr="00671E79">
              <w:rPr>
                <w:b w:val="0"/>
                <w:lang w:val="fr-FR"/>
              </w:rPr>
              <w:t>RS</w:t>
            </w:r>
            <w:r w:rsidR="000B59A3" w:rsidRPr="00671E79">
              <w:rPr>
                <w:b w:val="0"/>
                <w:lang w:val="fr-FR"/>
              </w:rPr>
              <w:t xml:space="preserve"> sur les substances et déchets dangereux 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4B29EBE8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10.00</w:t>
            </w:r>
          </w:p>
          <w:p w14:paraId="224C0F54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5AF4E082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</w:tc>
        <w:tc>
          <w:tcPr>
            <w:tcW w:w="2689" w:type="dxa"/>
            <w:shd w:val="clear" w:color="auto" w:fill="FFFFFF"/>
            <w:vAlign w:val="center"/>
          </w:tcPr>
          <w:p w14:paraId="7494B32B" w14:textId="77777777" w:rsidR="00804F3D" w:rsidRDefault="00804F3D" w:rsidP="00804F3D">
            <w:pPr>
              <w:pStyle w:val="Centredtitle"/>
              <w:spacing w:after="60"/>
              <w:jc w:val="left"/>
              <w:rPr>
                <w:b w:val="0"/>
                <w:lang w:val="fr-FR"/>
              </w:rPr>
            </w:pPr>
            <w:r w:rsidRPr="00F86746">
              <w:rPr>
                <w:b w:val="0"/>
                <w:lang w:val="fr-FR"/>
              </w:rPr>
              <w:t>DI avec la commission d’enquête sur l’Ukraine (mise à jour orale)</w:t>
            </w:r>
            <w:r>
              <w:rPr>
                <w:b w:val="0"/>
                <w:lang w:val="fr-FR"/>
              </w:rPr>
              <w:t xml:space="preserve"> (suite)</w:t>
            </w:r>
          </w:p>
          <w:p w14:paraId="07AA7EAC" w14:textId="77777777" w:rsidR="00804F3D" w:rsidRPr="00671E79" w:rsidRDefault="00804F3D" w:rsidP="00804F3D">
            <w:pPr>
              <w:pStyle w:val="Centredtitle"/>
              <w:spacing w:after="60"/>
              <w:jc w:val="left"/>
              <w:rPr>
                <w:b w:val="0"/>
                <w:color w:val="000000"/>
                <w:lang w:val="fr-FR"/>
              </w:rPr>
            </w:pPr>
            <w:r w:rsidRPr="00671E79">
              <w:rPr>
                <w:b w:val="0"/>
                <w:color w:val="000000"/>
                <w:lang w:val="fr-FR"/>
              </w:rPr>
              <w:t>DI sur le rapport du HC sur la situation des droits de l’homme au Myanmar</w:t>
            </w:r>
          </w:p>
          <w:p w14:paraId="7F55B0A4" w14:textId="380EE07D" w:rsidR="000B59A3" w:rsidRPr="00804F3D" w:rsidRDefault="00804F3D" w:rsidP="00804F3D">
            <w:pPr>
              <w:pStyle w:val="Centredtitle"/>
              <w:spacing w:after="60"/>
              <w:jc w:val="left"/>
              <w:rPr>
                <w:b w:val="0"/>
                <w:bCs/>
                <w:color w:val="000000"/>
                <w:lang w:val="fr-FR"/>
              </w:rPr>
            </w:pPr>
            <w:r w:rsidRPr="00B73EA9">
              <w:rPr>
                <w:b w:val="0"/>
                <w:bCs/>
                <w:color w:val="000000"/>
                <w:lang w:val="fr-FR"/>
              </w:rPr>
              <w:t xml:space="preserve">DI avec RS sur la Fédération de Russie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66867B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10.00</w:t>
            </w:r>
          </w:p>
          <w:p w14:paraId="1941DCC0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0EBE70D8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</w:tc>
        <w:tc>
          <w:tcPr>
            <w:tcW w:w="2803" w:type="dxa"/>
            <w:shd w:val="clear" w:color="auto" w:fill="FFFFFF"/>
            <w:vAlign w:val="center"/>
          </w:tcPr>
          <w:p w14:paraId="3AFBBFB3" w14:textId="77777777" w:rsidR="000B59A3" w:rsidRPr="00671E79" w:rsidRDefault="000B59A3" w:rsidP="001418A4">
            <w:pPr>
              <w:pStyle w:val="Centredtitle"/>
              <w:spacing w:after="60"/>
              <w:jc w:val="left"/>
              <w:rPr>
                <w:bCs/>
                <w:lang w:val="fr-FR"/>
              </w:rPr>
            </w:pPr>
            <w:r w:rsidRPr="00671E79">
              <w:rPr>
                <w:bCs/>
                <w:lang w:val="fr-FR"/>
              </w:rPr>
              <w:t xml:space="preserve">POINT 6 Adoptions EPU </w:t>
            </w:r>
          </w:p>
          <w:p w14:paraId="04FD152A" w14:textId="26EBDC4F" w:rsidR="000B59A3" w:rsidRPr="00BF6B26" w:rsidRDefault="000B59A3" w:rsidP="001418A4">
            <w:pPr>
              <w:pStyle w:val="ClusteredIDstyle"/>
              <w:ind w:left="0"/>
              <w:rPr>
                <w:lang w:val="fr-FR"/>
              </w:rPr>
            </w:pPr>
          </w:p>
        </w:tc>
        <w:tc>
          <w:tcPr>
            <w:tcW w:w="402" w:type="dxa"/>
            <w:shd w:val="clear" w:color="auto" w:fill="FFFFFF"/>
            <w:vAlign w:val="center"/>
          </w:tcPr>
          <w:p w14:paraId="7C21AF3E" w14:textId="6702BA91" w:rsidR="000B59A3" w:rsidRPr="00523DCF" w:rsidRDefault="002177D0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10</w:t>
            </w:r>
            <w:r w:rsidR="000B59A3"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0</w:t>
            </w:r>
            <w:r w:rsidR="000B59A3"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0</w:t>
            </w:r>
          </w:p>
          <w:p w14:paraId="334CC633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235C62ED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FFFFFF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</w:tc>
        <w:tc>
          <w:tcPr>
            <w:tcW w:w="3226" w:type="dxa"/>
            <w:shd w:val="clear" w:color="auto" w:fill="FFFFFF"/>
            <w:vAlign w:val="center"/>
          </w:tcPr>
          <w:p w14:paraId="5F25E9A0" w14:textId="336EB101" w:rsidR="004226B0" w:rsidRDefault="00AB4235" w:rsidP="00AB4235">
            <w:pPr>
              <w:pStyle w:val="NameofID"/>
              <w:ind w:left="34" w:right="136" w:firstLine="0"/>
              <w:rPr>
                <w:bCs w:val="0"/>
                <w:lang w:val="fr-FR"/>
              </w:rPr>
            </w:pPr>
            <w:r w:rsidRPr="00B73EA9">
              <w:rPr>
                <w:bCs w:val="0"/>
                <w:lang w:val="fr-FR"/>
              </w:rPr>
              <w:t>DI r</w:t>
            </w:r>
            <w:r w:rsidRPr="00B73EA9">
              <w:rPr>
                <w:lang w:val="fr-FR"/>
              </w:rPr>
              <w:t>enforcé</w:t>
            </w:r>
            <w:r w:rsidRPr="00B73EA9">
              <w:rPr>
                <w:bCs w:val="0"/>
                <w:lang w:val="fr-FR"/>
              </w:rPr>
              <w:t xml:space="preserve"> sur le rapport du HC et d’experts sur la République démocratique du Congo</w:t>
            </w:r>
          </w:p>
          <w:p w14:paraId="2A4BF41E" w14:textId="6E7D29B9" w:rsidR="000B59A3" w:rsidRPr="00127ED1" w:rsidRDefault="00CC5785" w:rsidP="00CC5785">
            <w:pPr>
              <w:pStyle w:val="Centredtitle"/>
              <w:spacing w:after="60" w:line="240" w:lineRule="auto"/>
              <w:ind w:left="34" w:right="136"/>
              <w:jc w:val="left"/>
              <w:rPr>
                <w:lang w:val="fr-FR"/>
              </w:rPr>
            </w:pPr>
            <w:r>
              <w:rPr>
                <w:b w:val="0"/>
                <w:bCs/>
                <w:lang w:val="fr-FR"/>
              </w:rPr>
              <w:t>DI sur m</w:t>
            </w:r>
            <w:r w:rsidRPr="00B73EA9">
              <w:rPr>
                <w:b w:val="0"/>
                <w:bCs/>
                <w:lang w:val="fr-FR"/>
              </w:rPr>
              <w:t xml:space="preserve">ise à jour orale du HC sur l’Ukraine </w:t>
            </w:r>
          </w:p>
        </w:tc>
      </w:tr>
      <w:tr w:rsidR="000B59A3" w:rsidRPr="00361AE3" w14:paraId="7C183D5E" w14:textId="77777777" w:rsidTr="001418A4">
        <w:trPr>
          <w:trHeight w:val="62"/>
          <w:jc w:val="center"/>
        </w:trPr>
        <w:tc>
          <w:tcPr>
            <w:tcW w:w="291" w:type="dxa"/>
            <w:vMerge/>
            <w:shd w:val="clear" w:color="auto" w:fill="6699FF"/>
          </w:tcPr>
          <w:p w14:paraId="558F4FE3" w14:textId="77777777" w:rsidR="000B59A3" w:rsidRPr="00127ED1" w:rsidRDefault="000B59A3" w:rsidP="001418A4">
            <w:pPr>
              <w:spacing w:after="0" w:line="240" w:lineRule="auto"/>
              <w:ind w:left="-173" w:right="-107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5F898F2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  <w:p w14:paraId="5D1061D1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588569F6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</w:tc>
        <w:tc>
          <w:tcPr>
            <w:tcW w:w="2698" w:type="dxa"/>
            <w:shd w:val="clear" w:color="auto" w:fill="D0CECE"/>
            <w:vAlign w:val="center"/>
          </w:tcPr>
          <w:p w14:paraId="113EF6CF" w14:textId="05D7E83F" w:rsidR="000B59A3" w:rsidRPr="00361AE3" w:rsidRDefault="00585FE6" w:rsidP="001418A4">
            <w:pPr>
              <w:pStyle w:val="ClusteredIDstyle"/>
              <w:spacing w:before="0" w:line="160" w:lineRule="exact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PAUSE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8F2104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  <w:p w14:paraId="08F26AAD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56F3289E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</w:tc>
        <w:tc>
          <w:tcPr>
            <w:tcW w:w="2526" w:type="dxa"/>
            <w:shd w:val="clear" w:color="auto" w:fill="D0CECE"/>
            <w:vAlign w:val="center"/>
          </w:tcPr>
          <w:p w14:paraId="496A10F6" w14:textId="4F200AE8" w:rsidR="000B59A3" w:rsidRPr="00C44CA0" w:rsidRDefault="00585FE6" w:rsidP="001418A4">
            <w:pPr>
              <w:pStyle w:val="NameofID"/>
              <w:spacing w:line="160" w:lineRule="exact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PAUSE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51985DD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  <w:p w14:paraId="3F311041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58496474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</w:tc>
        <w:tc>
          <w:tcPr>
            <w:tcW w:w="2689" w:type="dxa"/>
            <w:shd w:val="clear" w:color="auto" w:fill="D0CECE"/>
            <w:vAlign w:val="center"/>
          </w:tcPr>
          <w:p w14:paraId="129FA3FD" w14:textId="4B476C54" w:rsidR="000B59A3" w:rsidRPr="00361AE3" w:rsidRDefault="00585FE6" w:rsidP="001418A4">
            <w:pPr>
              <w:pStyle w:val="NameofID"/>
              <w:spacing w:line="160" w:lineRule="exact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PAUSE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62DF54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  <w:p w14:paraId="191E58C2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3C3FC9A4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</w:tc>
        <w:tc>
          <w:tcPr>
            <w:tcW w:w="2803" w:type="dxa"/>
            <w:tcBorders>
              <w:bottom w:val="single" w:sz="4" w:space="0" w:color="FFFFFF"/>
            </w:tcBorders>
            <w:shd w:val="clear" w:color="auto" w:fill="D0CECE"/>
            <w:vAlign w:val="center"/>
          </w:tcPr>
          <w:p w14:paraId="76277722" w14:textId="24D064D6" w:rsidR="000B59A3" w:rsidRPr="00361AE3" w:rsidRDefault="00585FE6" w:rsidP="001418A4">
            <w:pPr>
              <w:pStyle w:val="NameofID"/>
              <w:spacing w:line="160" w:lineRule="exact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PAUSE</w:t>
            </w:r>
          </w:p>
        </w:tc>
        <w:tc>
          <w:tcPr>
            <w:tcW w:w="402" w:type="dxa"/>
            <w:tcBorders>
              <w:bottom w:val="single" w:sz="4" w:space="0" w:color="FFFFFF"/>
            </w:tcBorders>
            <w:shd w:val="clear" w:color="auto" w:fill="FFFFFF"/>
            <w:vAlign w:val="center"/>
          </w:tcPr>
          <w:p w14:paraId="63125C65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  <w:p w14:paraId="526F7112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1851AC56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</w:tc>
        <w:tc>
          <w:tcPr>
            <w:tcW w:w="3226" w:type="dxa"/>
            <w:tcBorders>
              <w:bottom w:val="single" w:sz="4" w:space="0" w:color="FFFFFF"/>
            </w:tcBorders>
            <w:shd w:val="clear" w:color="auto" w:fill="D0CECE"/>
            <w:vAlign w:val="center"/>
          </w:tcPr>
          <w:p w14:paraId="104D2F32" w14:textId="7DA48407" w:rsidR="000B59A3" w:rsidRPr="00361AE3" w:rsidRDefault="00585FE6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Cs/>
                <w:color w:val="0070C0"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</w:rPr>
              <w:t>PAUSE</w:t>
            </w:r>
          </w:p>
        </w:tc>
      </w:tr>
      <w:tr w:rsidR="000B59A3" w:rsidRPr="00361AE3" w14:paraId="72E12021" w14:textId="77777777" w:rsidTr="001418A4">
        <w:trPr>
          <w:trHeight w:val="1424"/>
          <w:jc w:val="center"/>
        </w:trPr>
        <w:tc>
          <w:tcPr>
            <w:tcW w:w="291" w:type="dxa"/>
            <w:vMerge/>
            <w:shd w:val="clear" w:color="auto" w:fill="6699FF"/>
          </w:tcPr>
          <w:p w14:paraId="48F745CB" w14:textId="77777777" w:rsidR="000B59A3" w:rsidRPr="00361AE3" w:rsidRDefault="000B59A3" w:rsidP="001418A4">
            <w:pPr>
              <w:spacing w:after="0" w:line="240" w:lineRule="auto"/>
              <w:ind w:left="-173" w:right="-107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13D6652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  <w:p w14:paraId="3B8B2F02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659723AF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18.00</w:t>
            </w:r>
          </w:p>
        </w:tc>
        <w:tc>
          <w:tcPr>
            <w:tcW w:w="2698" w:type="dxa"/>
            <w:shd w:val="clear" w:color="auto" w:fill="F2F2F2"/>
            <w:vAlign w:val="center"/>
          </w:tcPr>
          <w:p w14:paraId="4CE73947" w14:textId="77777777" w:rsidR="008B7E7C" w:rsidRPr="00671E79" w:rsidRDefault="008B7E7C" w:rsidP="0008014B">
            <w:pPr>
              <w:pStyle w:val="Centredtitle"/>
              <w:spacing w:after="60" w:line="180" w:lineRule="exact"/>
              <w:jc w:val="left"/>
              <w:rPr>
                <w:bCs/>
                <w:lang w:val="fr-FR"/>
              </w:rPr>
            </w:pPr>
            <w:r w:rsidRPr="00671E79">
              <w:rPr>
                <w:b w:val="0"/>
                <w:lang w:val="fr-FR"/>
              </w:rPr>
              <w:t>DI renforcé sur le Soudan (suite)</w:t>
            </w:r>
          </w:p>
          <w:p w14:paraId="3EEF04A6" w14:textId="4B3CAEC4" w:rsidR="000B59A3" w:rsidRPr="00B73EA9" w:rsidRDefault="00585FE6" w:rsidP="0008014B">
            <w:pPr>
              <w:pStyle w:val="Centredtitle"/>
              <w:spacing w:line="180" w:lineRule="exact"/>
              <w:jc w:val="left"/>
              <w:rPr>
                <w:bCs/>
                <w:lang w:val="fr-FR"/>
              </w:rPr>
            </w:pPr>
            <w:r w:rsidRPr="00B73EA9">
              <w:rPr>
                <w:bCs/>
                <w:lang w:val="fr-FR"/>
              </w:rPr>
              <w:t xml:space="preserve">POINT </w:t>
            </w:r>
            <w:r w:rsidR="000B59A3" w:rsidRPr="00B73EA9">
              <w:rPr>
                <w:bCs/>
                <w:lang w:val="fr-FR"/>
              </w:rPr>
              <w:t xml:space="preserve"> 2</w:t>
            </w:r>
          </w:p>
          <w:p w14:paraId="7292284C" w14:textId="2AB6C611" w:rsidR="000B59A3" w:rsidRPr="00B73EA9" w:rsidRDefault="000B59A3" w:rsidP="0008014B">
            <w:pPr>
              <w:pStyle w:val="NameofID"/>
              <w:spacing w:after="60" w:line="180" w:lineRule="exact"/>
              <w:ind w:left="0" w:firstLine="0"/>
              <w:rPr>
                <w:i/>
                <w:sz w:val="16"/>
                <w:szCs w:val="16"/>
                <w:lang w:val="fr-FR"/>
              </w:rPr>
            </w:pPr>
            <w:r w:rsidRPr="00B73EA9">
              <w:rPr>
                <w:lang w:val="fr-FR"/>
              </w:rPr>
              <w:t xml:space="preserve">Mise à jour orale du rapport du Groupe d’experts sur les droits de l’homme au Nicaragua, </w:t>
            </w:r>
            <w:r w:rsidRPr="00B73EA9">
              <w:rPr>
                <w:lang w:val="fr-FR"/>
              </w:rPr>
              <w:br/>
            </w:r>
            <w:r w:rsidR="008950B3" w:rsidRPr="00B73EA9">
              <w:rPr>
                <w:lang w:val="fr-FR"/>
              </w:rPr>
              <w:t xml:space="preserve">rapport du </w:t>
            </w:r>
            <w:r w:rsidRPr="00B73EA9">
              <w:rPr>
                <w:lang w:val="fr-FR"/>
              </w:rPr>
              <w:t>HC sur la mise en œuvre de la résolution 31/36 du C</w:t>
            </w:r>
            <w:r w:rsidR="008950B3" w:rsidRPr="00B73EA9">
              <w:rPr>
                <w:lang w:val="fr-FR"/>
              </w:rPr>
              <w:t>DH</w:t>
            </w:r>
            <w:r w:rsidRPr="00B73EA9">
              <w:rPr>
                <w:bCs w:val="0"/>
                <w:lang w:val="fr-FR"/>
              </w:rPr>
              <w:t>, suiv</w:t>
            </w:r>
            <w:r w:rsidR="00B257F7" w:rsidRPr="00B73EA9">
              <w:rPr>
                <w:bCs w:val="0"/>
                <w:lang w:val="fr-FR"/>
              </w:rPr>
              <w:t>i</w:t>
            </w:r>
            <w:r w:rsidRPr="00B73EA9">
              <w:rPr>
                <w:bCs w:val="0"/>
                <w:lang w:val="fr-FR"/>
              </w:rPr>
              <w:t xml:space="preserve"> du</w:t>
            </w:r>
            <w:r w:rsidRPr="00B73EA9">
              <w:rPr>
                <w:b/>
                <w:lang w:val="fr-FR"/>
              </w:rPr>
              <w:t xml:space="preserve"> débat général*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20DD33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  <w:p w14:paraId="43D2D574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0A539A96" w14:textId="77777777" w:rsidR="000B59A3" w:rsidRPr="00523DCF" w:rsidRDefault="000B59A3" w:rsidP="001418A4">
            <w:pPr>
              <w:spacing w:after="0" w:line="14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18.00</w:t>
            </w:r>
          </w:p>
        </w:tc>
        <w:tc>
          <w:tcPr>
            <w:tcW w:w="2526" w:type="dxa"/>
            <w:shd w:val="clear" w:color="auto" w:fill="F2F2F2"/>
            <w:vAlign w:val="center"/>
          </w:tcPr>
          <w:p w14:paraId="19CA5E04" w14:textId="069F0EC7" w:rsidR="000B59A3" w:rsidRPr="00622F98" w:rsidRDefault="001C6F96" w:rsidP="00622F98">
            <w:pPr>
              <w:pStyle w:val="NameofID"/>
              <w:spacing w:after="60"/>
              <w:ind w:left="0" w:firstLine="0"/>
              <w:rPr>
                <w:lang w:val="fr-FR"/>
              </w:rPr>
            </w:pPr>
            <w:r w:rsidRPr="00B73EA9">
              <w:rPr>
                <w:lang w:val="fr-FR"/>
              </w:rPr>
              <w:t>DI</w:t>
            </w:r>
            <w:r w:rsidR="000B59A3" w:rsidRPr="00B73EA9">
              <w:rPr>
                <w:lang w:val="fr-FR"/>
              </w:rPr>
              <w:t xml:space="preserve"> avec </w:t>
            </w:r>
            <w:r w:rsidR="00B257F7" w:rsidRPr="00B73EA9">
              <w:rPr>
                <w:lang w:val="fr-FR"/>
              </w:rPr>
              <w:t xml:space="preserve">le GT </w:t>
            </w:r>
            <w:r w:rsidR="000B59A3" w:rsidRPr="00B73EA9">
              <w:rPr>
                <w:lang w:val="fr-FR"/>
              </w:rPr>
              <w:t xml:space="preserve">sur </w:t>
            </w:r>
            <w:r w:rsidR="00B51CCC" w:rsidRPr="00B73EA9">
              <w:rPr>
                <w:lang w:val="fr-FR"/>
              </w:rPr>
              <w:t xml:space="preserve">la détention arbitraire </w:t>
            </w:r>
            <w:r w:rsidR="000B59A3" w:rsidRPr="00B73EA9">
              <w:rPr>
                <w:color w:val="000000"/>
                <w:lang w:val="fr-FR"/>
              </w:rPr>
              <w:t xml:space="preserve"> 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38588D0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  <w:p w14:paraId="34DE405F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4D5847D0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18.00</w:t>
            </w:r>
          </w:p>
        </w:tc>
        <w:tc>
          <w:tcPr>
            <w:tcW w:w="2689" w:type="dxa"/>
            <w:shd w:val="clear" w:color="auto" w:fill="FFFFFF"/>
            <w:vAlign w:val="center"/>
          </w:tcPr>
          <w:p w14:paraId="454EFFF6" w14:textId="0613F2DE" w:rsidR="00804F3D" w:rsidRDefault="00804F3D" w:rsidP="001418A4">
            <w:pPr>
              <w:pStyle w:val="Centredtitle"/>
              <w:spacing w:after="60"/>
              <w:jc w:val="left"/>
              <w:rPr>
                <w:b w:val="0"/>
                <w:bCs/>
                <w:color w:val="000000"/>
                <w:lang w:val="fr-FR"/>
              </w:rPr>
            </w:pPr>
            <w:r w:rsidRPr="00B73EA9">
              <w:rPr>
                <w:b w:val="0"/>
                <w:bCs/>
                <w:color w:val="000000"/>
                <w:lang w:val="fr-FR"/>
              </w:rPr>
              <w:t xml:space="preserve">DI avec RS sur la Fédération de Russie </w:t>
            </w:r>
            <w:r>
              <w:rPr>
                <w:b w:val="0"/>
                <w:bCs/>
                <w:color w:val="000000"/>
                <w:lang w:val="fr-FR"/>
              </w:rPr>
              <w:t>(suite)</w:t>
            </w:r>
          </w:p>
          <w:p w14:paraId="40B67406" w14:textId="2DCAF83D" w:rsidR="000B59A3" w:rsidRPr="00B73EA9" w:rsidRDefault="00804F3D" w:rsidP="001418A4">
            <w:pPr>
              <w:pStyle w:val="Centredtitle"/>
              <w:spacing w:after="60"/>
              <w:jc w:val="left"/>
              <w:rPr>
                <w:b w:val="0"/>
                <w:lang w:val="fr-FR"/>
              </w:rPr>
            </w:pPr>
            <w:r w:rsidRPr="00804F3D">
              <w:rPr>
                <w:lang w:val="fr-FR"/>
              </w:rPr>
              <w:t>POINT 4 Débat général</w:t>
            </w:r>
            <w:r w:rsidRPr="00804F3D">
              <w:rPr>
                <w:b w:val="0"/>
                <w:lang w:val="fr-FR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8DCE97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  <w:p w14:paraId="053B4A7B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4EA4F912" w14:textId="77777777" w:rsidR="000B59A3" w:rsidRPr="00523DCF" w:rsidRDefault="000B59A3" w:rsidP="001418A4">
            <w:pPr>
              <w:pStyle w:val="Centredtitle"/>
              <w:spacing w:line="160" w:lineRule="exact"/>
              <w:ind w:left="-116" w:right="-103"/>
              <w:rPr>
                <w:rFonts w:cs="Times New Roman Bold"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color w:val="0070C0"/>
                <w:sz w:val="16"/>
                <w:szCs w:val="16"/>
                <w:lang w:val="en-GB"/>
              </w:rPr>
              <w:t>18.00</w:t>
            </w:r>
          </w:p>
        </w:tc>
        <w:tc>
          <w:tcPr>
            <w:tcW w:w="2803" w:type="dxa"/>
            <w:tcBorders>
              <w:bottom w:val="nil"/>
            </w:tcBorders>
            <w:shd w:val="clear" w:color="auto" w:fill="FFFFFF"/>
            <w:vAlign w:val="center"/>
          </w:tcPr>
          <w:p w14:paraId="0E30AB06" w14:textId="2EF34701" w:rsidR="00B82C17" w:rsidRPr="00B82C17" w:rsidRDefault="00B82C17" w:rsidP="00585636">
            <w:pPr>
              <w:pStyle w:val="Centredtitle"/>
              <w:spacing w:after="60"/>
              <w:jc w:val="left"/>
              <w:rPr>
                <w:lang w:val="fr-FR"/>
              </w:rPr>
            </w:pPr>
            <w:r w:rsidRPr="00671E79">
              <w:rPr>
                <w:bCs/>
                <w:lang w:val="fr-FR"/>
              </w:rPr>
              <w:t xml:space="preserve">POINT 6 Adoptions EPU </w:t>
            </w:r>
          </w:p>
          <w:p w14:paraId="7164AF70" w14:textId="73D003DA" w:rsidR="00BD5B90" w:rsidRDefault="00BD5B90" w:rsidP="001418A4">
            <w:pPr>
              <w:pStyle w:val="ClusteredIDstyle"/>
              <w:spacing w:before="0" w:after="60"/>
              <w:ind w:left="0"/>
              <w:rPr>
                <w:lang w:val="fr-FR"/>
              </w:rPr>
            </w:pPr>
            <w:r w:rsidRPr="00671E79">
              <w:rPr>
                <w:lang w:val="fr-FR"/>
              </w:rPr>
              <w:t xml:space="preserve">POINT </w:t>
            </w:r>
            <w:r w:rsidR="00B82C17">
              <w:rPr>
                <w:lang w:val="fr-FR"/>
              </w:rPr>
              <w:t>5</w:t>
            </w:r>
            <w:r w:rsidRPr="00671E79">
              <w:rPr>
                <w:lang w:val="fr-FR"/>
              </w:rPr>
              <w:t xml:space="preserve"> Débat général</w:t>
            </w:r>
          </w:p>
          <w:p w14:paraId="1058DE40" w14:textId="4BEC6322" w:rsidR="000B59A3" w:rsidRPr="00B73EA9" w:rsidRDefault="000B59A3" w:rsidP="001418A4">
            <w:pPr>
              <w:pStyle w:val="Centredtitle"/>
              <w:spacing w:after="60"/>
              <w:jc w:val="left"/>
              <w:rPr>
                <w:lang w:val="fr-FR"/>
              </w:rPr>
            </w:pPr>
          </w:p>
        </w:tc>
        <w:tc>
          <w:tcPr>
            <w:tcW w:w="402" w:type="dxa"/>
            <w:tcBorders>
              <w:bottom w:val="nil"/>
            </w:tcBorders>
            <w:shd w:val="clear" w:color="auto" w:fill="FFFFFF"/>
            <w:vAlign w:val="center"/>
          </w:tcPr>
          <w:p w14:paraId="3C52FA64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  <w:p w14:paraId="565CB08F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3CEE3CCF" w14:textId="3FE6FEA8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18.</w:t>
            </w:r>
            <w:r w:rsidR="002177D0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0</w:t>
            </w: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0</w:t>
            </w:r>
          </w:p>
        </w:tc>
        <w:tc>
          <w:tcPr>
            <w:tcW w:w="3226" w:type="dxa"/>
            <w:tcBorders>
              <w:bottom w:val="nil"/>
            </w:tcBorders>
            <w:shd w:val="clear" w:color="auto" w:fill="FFFFFF"/>
            <w:vAlign w:val="center"/>
          </w:tcPr>
          <w:p w14:paraId="3C7ACAF5" w14:textId="2C492339" w:rsidR="004226B0" w:rsidRDefault="00AB4235" w:rsidP="00FE7B58">
            <w:pPr>
              <w:pStyle w:val="Centredtitle"/>
              <w:spacing w:after="60" w:line="240" w:lineRule="auto"/>
              <w:ind w:left="34" w:right="136"/>
              <w:jc w:val="left"/>
              <w:rPr>
                <w:b w:val="0"/>
                <w:lang w:val="fr-FR"/>
              </w:rPr>
            </w:pPr>
            <w:r>
              <w:rPr>
                <w:b w:val="0"/>
                <w:bCs/>
                <w:lang w:val="fr-FR"/>
              </w:rPr>
              <w:t>DI sur m</w:t>
            </w:r>
            <w:r w:rsidRPr="00B73EA9">
              <w:rPr>
                <w:b w:val="0"/>
                <w:bCs/>
                <w:lang w:val="fr-FR"/>
              </w:rPr>
              <w:t xml:space="preserve">ise à jour orale du HC sur l’Ukraine </w:t>
            </w:r>
            <w:r>
              <w:rPr>
                <w:b w:val="0"/>
                <w:bCs/>
                <w:lang w:val="fr-FR"/>
              </w:rPr>
              <w:t>(suite)</w:t>
            </w:r>
          </w:p>
          <w:p w14:paraId="296D0F02" w14:textId="6D271D31" w:rsidR="00FE7B58" w:rsidRDefault="00127ED1" w:rsidP="0091295E">
            <w:pPr>
              <w:pStyle w:val="Centredtitle"/>
              <w:spacing w:after="60" w:line="180" w:lineRule="exact"/>
              <w:jc w:val="left"/>
              <w:rPr>
                <w:b w:val="0"/>
                <w:lang w:val="fr-FR"/>
              </w:rPr>
            </w:pPr>
            <w:r w:rsidRPr="00B73EA9">
              <w:rPr>
                <w:b w:val="0"/>
                <w:lang w:val="fr-FR"/>
              </w:rPr>
              <w:t>DI avec le HC sur le rapport intérimaire sur Haïti (avec la participation de l’expert)</w:t>
            </w:r>
          </w:p>
          <w:p w14:paraId="4B086D3E" w14:textId="77777777" w:rsidR="00FE7B58" w:rsidRPr="00B73EA9" w:rsidRDefault="00FE7B58" w:rsidP="00FE7B58">
            <w:pPr>
              <w:pStyle w:val="Centredtitle"/>
              <w:spacing w:after="60" w:line="180" w:lineRule="exact"/>
              <w:jc w:val="left"/>
              <w:rPr>
                <w:bCs/>
                <w:lang w:val="fr-FR"/>
              </w:rPr>
            </w:pPr>
            <w:r w:rsidRPr="00B73EA9">
              <w:rPr>
                <w:bCs/>
                <w:lang w:val="fr-FR"/>
              </w:rPr>
              <w:t>POINT 10</w:t>
            </w:r>
          </w:p>
          <w:p w14:paraId="7A323326" w14:textId="1730009D" w:rsidR="000B59A3" w:rsidRPr="00127ED1" w:rsidRDefault="00FE7B58" w:rsidP="00FE7B58">
            <w:pPr>
              <w:pStyle w:val="Centredtitle"/>
              <w:spacing w:after="60"/>
              <w:jc w:val="left"/>
              <w:rPr>
                <w:lang w:val="fr-FR"/>
              </w:rPr>
            </w:pPr>
            <w:r w:rsidRPr="00B73EA9">
              <w:rPr>
                <w:b w:val="0"/>
                <w:lang w:val="fr-FR"/>
              </w:rPr>
              <w:t xml:space="preserve">Présentation des rapports de pays du HC/SG et des mises à jour orales (Cambodge, Yémen) et du rapport du HCDH sur la mise en œuvre de </w:t>
            </w:r>
            <w:proofErr w:type="spellStart"/>
            <w:r w:rsidRPr="00B73EA9">
              <w:rPr>
                <w:b w:val="0"/>
                <w:lang w:val="fr-FR"/>
              </w:rPr>
              <w:t>r</w:t>
            </w:r>
            <w:r>
              <w:rPr>
                <w:b w:val="0"/>
                <w:lang w:val="fr-FR"/>
              </w:rPr>
              <w:t>e</w:t>
            </w:r>
            <w:r w:rsidRPr="00B73EA9">
              <w:rPr>
                <w:b w:val="0"/>
                <w:lang w:val="fr-FR"/>
              </w:rPr>
              <w:t>s</w:t>
            </w:r>
            <w:proofErr w:type="spellEnd"/>
            <w:r w:rsidRPr="00B73EA9">
              <w:rPr>
                <w:b w:val="0"/>
                <w:lang w:val="fr-FR"/>
              </w:rPr>
              <w:t xml:space="preserve">. 51/33, suivi d’un </w:t>
            </w:r>
            <w:r w:rsidRPr="00B73EA9">
              <w:rPr>
                <w:bCs/>
                <w:lang w:val="fr-FR"/>
              </w:rPr>
              <w:t>débat général</w:t>
            </w:r>
            <w:r w:rsidRPr="00585636">
              <w:rPr>
                <w:b w:val="0"/>
                <w:bCs/>
                <w:lang w:val="fr-FR"/>
              </w:rPr>
              <w:t xml:space="preserve"> </w:t>
            </w:r>
          </w:p>
        </w:tc>
      </w:tr>
      <w:tr w:rsidR="000B59A3" w:rsidRPr="00361AE3" w14:paraId="595004D4" w14:textId="77777777" w:rsidTr="001418A4">
        <w:trPr>
          <w:trHeight w:val="118"/>
          <w:jc w:val="center"/>
        </w:trPr>
        <w:tc>
          <w:tcPr>
            <w:tcW w:w="291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419A7E69" w14:textId="77777777" w:rsidR="000B59A3" w:rsidRPr="00127ED1" w:rsidRDefault="000B59A3" w:rsidP="001418A4">
            <w:pPr>
              <w:spacing w:after="0" w:line="240" w:lineRule="auto"/>
              <w:ind w:left="-173" w:right="-107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bottom w:val="single" w:sz="4" w:space="0" w:color="FFFFFF"/>
            </w:tcBorders>
            <w:shd w:val="clear" w:color="auto" w:fill="6699FF"/>
            <w:vAlign w:val="center"/>
          </w:tcPr>
          <w:p w14:paraId="5EF055B0" w14:textId="77777777" w:rsidR="000B59A3" w:rsidRPr="00127ED1" w:rsidRDefault="000B59A3" w:rsidP="001418A4">
            <w:pPr>
              <w:spacing w:after="0" w:line="160" w:lineRule="exact"/>
              <w:ind w:left="-116" w:right="-103"/>
              <w:jc w:val="center"/>
              <w:rPr>
                <w:bCs/>
                <w:color w:val="6699FF"/>
                <w:sz w:val="18"/>
                <w:szCs w:val="18"/>
                <w:lang w:val="fr-FR"/>
              </w:rPr>
            </w:pPr>
          </w:p>
        </w:tc>
        <w:tc>
          <w:tcPr>
            <w:tcW w:w="2698" w:type="dxa"/>
            <w:tcBorders>
              <w:bottom w:val="single" w:sz="4" w:space="0" w:color="FFFFFF"/>
            </w:tcBorders>
            <w:shd w:val="clear" w:color="auto" w:fill="6699FF"/>
            <w:vAlign w:val="center"/>
          </w:tcPr>
          <w:p w14:paraId="45142F15" w14:textId="494F704D" w:rsidR="000B59A3" w:rsidRPr="00722B91" w:rsidRDefault="000B59A3" w:rsidP="001418A4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22B91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 xml:space="preserve">11 </w:t>
            </w:r>
            <w:proofErr w:type="spellStart"/>
            <w:r w:rsidR="00D80148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septembre</w:t>
            </w:r>
            <w:proofErr w:type="spellEnd"/>
          </w:p>
        </w:tc>
        <w:tc>
          <w:tcPr>
            <w:tcW w:w="425" w:type="dxa"/>
            <w:shd w:val="clear" w:color="auto" w:fill="6699FF"/>
            <w:vAlign w:val="center"/>
          </w:tcPr>
          <w:p w14:paraId="325F12EB" w14:textId="77777777" w:rsidR="000B59A3" w:rsidRPr="00722B91" w:rsidRDefault="000B59A3" w:rsidP="001418A4">
            <w:pPr>
              <w:spacing w:after="0" w:line="160" w:lineRule="exact"/>
              <w:ind w:left="-116" w:right="-103"/>
              <w:jc w:val="center"/>
              <w:rPr>
                <w:bCs/>
                <w:color w:val="6699FF"/>
                <w:sz w:val="18"/>
                <w:szCs w:val="18"/>
                <w:lang w:val="en-GB"/>
              </w:rPr>
            </w:pPr>
          </w:p>
        </w:tc>
        <w:tc>
          <w:tcPr>
            <w:tcW w:w="2526" w:type="dxa"/>
            <w:tcBorders>
              <w:bottom w:val="single" w:sz="4" w:space="0" w:color="FFFFFF"/>
            </w:tcBorders>
            <w:shd w:val="clear" w:color="auto" w:fill="6699FF"/>
            <w:vAlign w:val="center"/>
          </w:tcPr>
          <w:p w14:paraId="0465967E" w14:textId="3EF69EAE" w:rsidR="000B59A3" w:rsidRPr="00722B91" w:rsidRDefault="000B59A3" w:rsidP="001418A4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 xml:space="preserve">18 </w:t>
            </w:r>
            <w:proofErr w:type="spellStart"/>
            <w:r w:rsidR="0072578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septembre</w:t>
            </w:r>
            <w:proofErr w:type="spellEnd"/>
          </w:p>
        </w:tc>
        <w:tc>
          <w:tcPr>
            <w:tcW w:w="451" w:type="dxa"/>
            <w:shd w:val="clear" w:color="auto" w:fill="6699FF"/>
            <w:vAlign w:val="center"/>
          </w:tcPr>
          <w:p w14:paraId="484B2070" w14:textId="77777777" w:rsidR="000B59A3" w:rsidRPr="00722B91" w:rsidRDefault="000B59A3" w:rsidP="001418A4">
            <w:pPr>
              <w:spacing w:after="0" w:line="160" w:lineRule="exact"/>
              <w:ind w:left="-116" w:right="-103"/>
              <w:jc w:val="center"/>
              <w:rPr>
                <w:bCs/>
                <w:color w:val="6699FF"/>
                <w:sz w:val="18"/>
                <w:szCs w:val="18"/>
                <w:lang w:val="en-GB"/>
              </w:rPr>
            </w:pPr>
          </w:p>
        </w:tc>
        <w:tc>
          <w:tcPr>
            <w:tcW w:w="2689" w:type="dxa"/>
            <w:tcBorders>
              <w:bottom w:val="single" w:sz="4" w:space="0" w:color="FFFFFF"/>
            </w:tcBorders>
            <w:shd w:val="clear" w:color="auto" w:fill="6699FF"/>
            <w:vAlign w:val="center"/>
          </w:tcPr>
          <w:p w14:paraId="0528392A" w14:textId="449AA7BF" w:rsidR="000B59A3" w:rsidRPr="00722B91" w:rsidRDefault="000B59A3" w:rsidP="001418A4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22B91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 xml:space="preserve">25 </w:t>
            </w:r>
            <w:proofErr w:type="spellStart"/>
            <w:r w:rsidR="0072578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septembre</w:t>
            </w:r>
            <w:proofErr w:type="spellEnd"/>
          </w:p>
        </w:tc>
        <w:tc>
          <w:tcPr>
            <w:tcW w:w="425" w:type="dxa"/>
            <w:tcBorders>
              <w:bottom w:val="single" w:sz="4" w:space="0" w:color="FFFFFF"/>
            </w:tcBorders>
            <w:shd w:val="clear" w:color="auto" w:fill="6699FF"/>
            <w:vAlign w:val="center"/>
          </w:tcPr>
          <w:p w14:paraId="7325B6E1" w14:textId="77777777" w:rsidR="000B59A3" w:rsidRPr="00722B91" w:rsidRDefault="000B59A3" w:rsidP="001418A4">
            <w:pPr>
              <w:spacing w:after="0" w:line="160" w:lineRule="exact"/>
              <w:jc w:val="center"/>
              <w:rPr>
                <w:rFonts w:cs="Times New Roman Bold"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803" w:type="dxa"/>
            <w:tcBorders>
              <w:top w:val="nil"/>
              <w:bottom w:val="single" w:sz="4" w:space="0" w:color="FFFFFF"/>
            </w:tcBorders>
            <w:shd w:val="clear" w:color="auto" w:fill="6699FF"/>
            <w:vAlign w:val="center"/>
          </w:tcPr>
          <w:p w14:paraId="08E5BF8A" w14:textId="77777777" w:rsidR="000B59A3" w:rsidRPr="00722B91" w:rsidRDefault="000B59A3" w:rsidP="001418A4">
            <w:pPr>
              <w:pStyle w:val="NameofID"/>
              <w:ind w:left="0" w:firstLine="0"/>
              <w:jc w:val="center"/>
            </w:pPr>
            <w:r>
              <w:rPr>
                <w:rFonts w:cs="Times New Roman Bold"/>
                <w:b/>
                <w:bCs w:val="0"/>
                <w:color w:val="FFFFFF"/>
                <w:lang w:val="en-GB"/>
              </w:rPr>
              <w:t>2 </w:t>
            </w:r>
            <w:proofErr w:type="spellStart"/>
            <w:r>
              <w:rPr>
                <w:rFonts w:cs="Times New Roman Bold"/>
                <w:b/>
                <w:bCs w:val="0"/>
                <w:color w:val="FFFFFF"/>
                <w:lang w:val="en-GB"/>
              </w:rPr>
              <w:t>octobre</w:t>
            </w:r>
            <w:proofErr w:type="spellEnd"/>
          </w:p>
        </w:tc>
        <w:tc>
          <w:tcPr>
            <w:tcW w:w="402" w:type="dxa"/>
            <w:tcBorders>
              <w:top w:val="nil"/>
              <w:bottom w:val="single" w:sz="4" w:space="0" w:color="FFFFFF"/>
            </w:tcBorders>
            <w:shd w:val="clear" w:color="auto" w:fill="6699FF"/>
            <w:vAlign w:val="center"/>
          </w:tcPr>
          <w:p w14:paraId="70F1D6E3" w14:textId="77777777" w:rsidR="000B59A3" w:rsidRPr="00722B91" w:rsidRDefault="000B59A3" w:rsidP="001418A4">
            <w:pPr>
              <w:pStyle w:val="Centredtitle"/>
              <w:spacing w:after="60"/>
              <w:rPr>
                <w:b w:val="0"/>
                <w:bCs/>
              </w:rPr>
            </w:pPr>
          </w:p>
        </w:tc>
        <w:tc>
          <w:tcPr>
            <w:tcW w:w="3226" w:type="dxa"/>
            <w:tcBorders>
              <w:top w:val="nil"/>
              <w:bottom w:val="single" w:sz="4" w:space="0" w:color="FFFFFF"/>
            </w:tcBorders>
            <w:shd w:val="clear" w:color="auto" w:fill="6699FF"/>
            <w:vAlign w:val="center"/>
          </w:tcPr>
          <w:p w14:paraId="08CDC6CB" w14:textId="77777777" w:rsidR="000B59A3" w:rsidRPr="00722B91" w:rsidRDefault="000B59A3" w:rsidP="001418A4">
            <w:pPr>
              <w:pStyle w:val="NameofID"/>
              <w:ind w:left="0" w:firstLine="0"/>
              <w:jc w:val="center"/>
            </w:pPr>
            <w:r>
              <w:rPr>
                <w:rFonts w:cs="Times New Roman Bold"/>
                <w:b/>
                <w:bCs w:val="0"/>
                <w:color w:val="FFFFFF"/>
                <w:lang w:val="en-GB"/>
              </w:rPr>
              <w:t>9 </w:t>
            </w:r>
            <w:proofErr w:type="spellStart"/>
            <w:r>
              <w:rPr>
                <w:rFonts w:cs="Times New Roman Bold"/>
                <w:b/>
                <w:bCs w:val="0"/>
                <w:color w:val="FFFFFF"/>
                <w:lang w:val="en-GB"/>
              </w:rPr>
              <w:t>octobre</w:t>
            </w:r>
            <w:proofErr w:type="spellEnd"/>
          </w:p>
        </w:tc>
      </w:tr>
      <w:tr w:rsidR="000B59A3" w:rsidRPr="00361AE3" w14:paraId="39D11635" w14:textId="77777777" w:rsidTr="00585FE6">
        <w:trPr>
          <w:trHeight w:val="50"/>
          <w:jc w:val="center"/>
        </w:trPr>
        <w:tc>
          <w:tcPr>
            <w:tcW w:w="291" w:type="dxa"/>
            <w:vMerge w:val="restart"/>
            <w:shd w:val="clear" w:color="auto" w:fill="6699FF"/>
            <w:textDirection w:val="tbRl"/>
            <w:vAlign w:val="center"/>
          </w:tcPr>
          <w:p w14:paraId="4D793C9E" w14:textId="7D85D681" w:rsidR="000B59A3" w:rsidRPr="008950B3" w:rsidRDefault="00585FE6" w:rsidP="001418A4">
            <w:pPr>
              <w:spacing w:after="0" w:line="240" w:lineRule="auto"/>
              <w:ind w:left="-173" w:right="-107"/>
              <w:jc w:val="center"/>
              <w:rPr>
                <w:rFonts w:cs="Times New Roman Bold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8950B3">
              <w:rPr>
                <w:rFonts w:cs="Times New Roman Bold"/>
                <w:b/>
                <w:bCs/>
                <w:color w:val="FFFFFF"/>
                <w:sz w:val="20"/>
                <w:szCs w:val="20"/>
                <w:lang w:val="en-GB"/>
              </w:rPr>
              <w:t>MERCREDI</w:t>
            </w:r>
          </w:p>
          <w:p w14:paraId="3F1765D2" w14:textId="77777777" w:rsidR="000B59A3" w:rsidRPr="001A753F" w:rsidRDefault="000B59A3" w:rsidP="001418A4">
            <w:pPr>
              <w:ind w:left="-173" w:right="-107"/>
              <w:jc w:val="center"/>
              <w:rPr>
                <w:rFonts w:cs="Times New Roman Bold"/>
                <w:sz w:val="16"/>
                <w:szCs w:val="16"/>
                <w:lang w:val="en-GB"/>
              </w:rPr>
            </w:pPr>
          </w:p>
        </w:tc>
        <w:tc>
          <w:tcPr>
            <w:tcW w:w="420" w:type="dxa"/>
            <w:vMerge w:val="restart"/>
            <w:shd w:val="clear" w:color="auto" w:fill="FFFFFF"/>
            <w:vAlign w:val="center"/>
          </w:tcPr>
          <w:p w14:paraId="7FA9FCC1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10.00</w:t>
            </w:r>
          </w:p>
          <w:p w14:paraId="375285A7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73DE3626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</w:tc>
        <w:tc>
          <w:tcPr>
            <w:tcW w:w="2698" w:type="dxa"/>
            <w:vMerge w:val="restart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2ED051E2" w14:textId="77777777" w:rsidR="000B59A3" w:rsidRPr="00333041" w:rsidRDefault="000B59A3" w:rsidP="001418A4">
            <w:pPr>
              <w:pStyle w:val="NameofID"/>
              <w:ind w:left="0" w:firstLine="0"/>
              <w:rPr>
                <w:b/>
                <w:bCs w:val="0"/>
              </w:rPr>
            </w:pPr>
            <w:r w:rsidRPr="00054C9D">
              <w:rPr>
                <w:b/>
                <w:bCs w:val="0"/>
              </w:rPr>
              <w:t xml:space="preserve"> POINT 2 </w:t>
            </w:r>
            <w:proofErr w:type="spellStart"/>
            <w:r w:rsidRPr="00054C9D">
              <w:rPr>
                <w:b/>
                <w:bCs w:val="0"/>
              </w:rPr>
              <w:t>Débat</w:t>
            </w:r>
            <w:proofErr w:type="spellEnd"/>
            <w:r w:rsidRPr="00054C9D">
              <w:rPr>
                <w:b/>
                <w:bCs w:val="0"/>
              </w:rPr>
              <w:t xml:space="preserve"> </w:t>
            </w:r>
            <w:proofErr w:type="spellStart"/>
            <w:r w:rsidRPr="00054C9D">
              <w:rPr>
                <w:b/>
                <w:bCs w:val="0"/>
              </w:rPr>
              <w:t>général</w:t>
            </w:r>
            <w:proofErr w:type="spellEnd"/>
            <w:r w:rsidRPr="00054C9D">
              <w:rPr>
                <w:b/>
                <w:bCs w:val="0"/>
              </w:rPr>
              <w:t xml:space="preserve"> (suite)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E20B2B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10.00</w:t>
            </w:r>
          </w:p>
          <w:p w14:paraId="62D32FB5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--</w:t>
            </w:r>
          </w:p>
          <w:p w14:paraId="5ADA30B5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12.00</w:t>
            </w:r>
          </w:p>
        </w:tc>
        <w:tc>
          <w:tcPr>
            <w:tcW w:w="2526" w:type="dxa"/>
            <w:shd w:val="clear" w:color="auto" w:fill="F2F2F2"/>
            <w:vAlign w:val="center"/>
          </w:tcPr>
          <w:p w14:paraId="7F8B768D" w14:textId="1BC6BEA2" w:rsidR="000B59A3" w:rsidRPr="00671E79" w:rsidRDefault="00B257F7" w:rsidP="00B257F7">
            <w:pPr>
              <w:pStyle w:val="Centredtitle"/>
              <w:jc w:val="left"/>
              <w:rPr>
                <w:color w:val="0070C0"/>
                <w:lang w:val="fr-FR"/>
              </w:rPr>
            </w:pPr>
            <w:r w:rsidRPr="00671E79">
              <w:rPr>
                <w:iCs/>
                <w:color w:val="0070C0"/>
                <w:lang w:val="fr-FR"/>
              </w:rPr>
              <w:t xml:space="preserve">TABLE RONDE </w:t>
            </w:r>
            <w:r w:rsidR="000B59A3" w:rsidRPr="00671E79">
              <w:rPr>
                <w:color w:val="0070C0"/>
                <w:lang w:val="fr-FR"/>
              </w:rPr>
              <w:t xml:space="preserve">SUR L’ÉDUCATION </w:t>
            </w:r>
            <w:r w:rsidR="005E240C">
              <w:rPr>
                <w:color w:val="0070C0"/>
                <w:lang w:val="fr-FR"/>
              </w:rPr>
              <w:t xml:space="preserve">DE QUALITE </w:t>
            </w:r>
            <w:r w:rsidR="000B59A3" w:rsidRPr="00671E79">
              <w:rPr>
                <w:color w:val="0070C0"/>
                <w:lang w:val="fr-FR"/>
              </w:rPr>
              <w:t xml:space="preserve">POUR LA PAIX ET LA TOLÉRANCE POUR CHAQUE ENFANT (CDH </w:t>
            </w:r>
            <w:proofErr w:type="spellStart"/>
            <w:r w:rsidR="000B59A3" w:rsidRPr="00671E79">
              <w:rPr>
                <w:color w:val="0070C0"/>
                <w:lang w:val="fr-FR"/>
              </w:rPr>
              <w:t>rés</w:t>
            </w:r>
            <w:proofErr w:type="spellEnd"/>
            <w:r w:rsidR="000B59A3" w:rsidRPr="00671E79">
              <w:rPr>
                <w:color w:val="0070C0"/>
                <w:lang w:val="fr-FR"/>
              </w:rPr>
              <w:t xml:space="preserve">. 54/5) </w:t>
            </w:r>
          </w:p>
          <w:p w14:paraId="24500785" w14:textId="77777777" w:rsidR="000B59A3" w:rsidRPr="00147FDA" w:rsidRDefault="000B59A3" w:rsidP="001418A4">
            <w:pPr>
              <w:pStyle w:val="Centredtitle"/>
              <w:jc w:val="left"/>
              <w:rPr>
                <w:color w:val="4C94D8"/>
              </w:rPr>
            </w:pPr>
            <w:r w:rsidRPr="00333041">
              <w:rPr>
                <w:color w:val="FF0000"/>
                <w:lang w:val="en-GB"/>
              </w:rPr>
              <w:t>accessible</w:t>
            </w:r>
            <w:r w:rsidRPr="004351B7">
              <w:rPr>
                <w:rStyle w:val="ui-provider"/>
                <w:color w:val="4C94D8"/>
              </w:rPr>
              <w:t xml:space="preserve"> 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D3D3C61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10.00</w:t>
            </w:r>
          </w:p>
          <w:p w14:paraId="21421E85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0099A086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12.00</w:t>
            </w:r>
          </w:p>
        </w:tc>
        <w:tc>
          <w:tcPr>
            <w:tcW w:w="2689" w:type="dxa"/>
            <w:shd w:val="clear" w:color="auto" w:fill="F2F2F2"/>
            <w:vAlign w:val="center"/>
          </w:tcPr>
          <w:p w14:paraId="20AFDDBE" w14:textId="1D6D5BE3" w:rsidR="00F019C5" w:rsidRPr="00000074" w:rsidRDefault="00566EAE" w:rsidP="00000074">
            <w:pPr>
              <w:pStyle w:val="Centredtitle"/>
              <w:jc w:val="left"/>
              <w:rPr>
                <w:color w:val="4C94D8"/>
                <w:lang w:val="fr-FR"/>
              </w:rPr>
            </w:pPr>
            <w:r w:rsidRPr="00671E79">
              <w:rPr>
                <w:color w:val="0070C0"/>
                <w:lang w:val="fr-FR"/>
              </w:rPr>
              <w:t xml:space="preserve">TABLE RONDE </w:t>
            </w:r>
            <w:r w:rsidR="000B59A3" w:rsidRPr="00671E79">
              <w:rPr>
                <w:color w:val="0070C0"/>
                <w:lang w:val="fr-FR"/>
              </w:rPr>
              <w:t>SUR LES OBLIGATIONS DES ÉTATS CONCERNANT LE RÔLE DE LA FAMILLE DANS LE SOUT</w:t>
            </w:r>
            <w:r w:rsidR="00F019C5">
              <w:rPr>
                <w:color w:val="0070C0"/>
                <w:lang w:val="fr-FR"/>
              </w:rPr>
              <w:t>IEN</w:t>
            </w:r>
            <w:r w:rsidR="000B59A3" w:rsidRPr="00671E79">
              <w:rPr>
                <w:color w:val="0070C0"/>
                <w:lang w:val="fr-FR"/>
              </w:rPr>
              <w:t xml:space="preserve"> DES DROITS DE L’HOMME DE SES MEMBRES (CDH </w:t>
            </w:r>
            <w:proofErr w:type="spellStart"/>
            <w:r w:rsidR="000B59A3" w:rsidRPr="00671E79">
              <w:rPr>
                <w:color w:val="0070C0"/>
                <w:lang w:val="fr-FR"/>
              </w:rPr>
              <w:t>rés</w:t>
            </w:r>
            <w:proofErr w:type="spellEnd"/>
            <w:r w:rsidR="000B59A3" w:rsidRPr="00671E79">
              <w:rPr>
                <w:color w:val="0070C0"/>
                <w:lang w:val="fr-FR"/>
              </w:rPr>
              <w:t>. 54/17)</w:t>
            </w:r>
            <w:r w:rsidR="000B59A3" w:rsidRPr="00671E79">
              <w:rPr>
                <w:rStyle w:val="ui-provider"/>
                <w:color w:val="4C94D8"/>
                <w:lang w:val="fr-FR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5DA8A2F" w14:textId="46C648FE" w:rsidR="000B59A3" w:rsidRPr="00523DCF" w:rsidRDefault="00420BEB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09</w:t>
            </w:r>
            <w:r w:rsidR="000B59A3"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3</w:t>
            </w:r>
            <w:r w:rsidR="000B59A3"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0</w:t>
            </w:r>
          </w:p>
          <w:p w14:paraId="7BF3E8FA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573DB458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</w:tc>
        <w:tc>
          <w:tcPr>
            <w:tcW w:w="2803" w:type="dxa"/>
            <w:vMerge w:val="restart"/>
            <w:shd w:val="clear" w:color="auto" w:fill="F2F2F2"/>
            <w:vAlign w:val="center"/>
          </w:tcPr>
          <w:p w14:paraId="753C7D64" w14:textId="27C75181" w:rsidR="000B59A3" w:rsidRPr="00671E79" w:rsidRDefault="000B59A3" w:rsidP="001418A4">
            <w:pPr>
              <w:pStyle w:val="Centredtitle"/>
              <w:spacing w:after="60"/>
              <w:jc w:val="left"/>
              <w:rPr>
                <w:lang w:val="fr-FR"/>
              </w:rPr>
            </w:pPr>
            <w:r w:rsidRPr="00671E79">
              <w:rPr>
                <w:lang w:val="fr-FR"/>
              </w:rPr>
              <w:t xml:space="preserve">POINT </w:t>
            </w:r>
            <w:r w:rsidR="00B82C17">
              <w:rPr>
                <w:lang w:val="fr-FR"/>
              </w:rPr>
              <w:t>5</w:t>
            </w:r>
            <w:r w:rsidRPr="00671E79">
              <w:rPr>
                <w:lang w:val="fr-FR"/>
              </w:rPr>
              <w:t xml:space="preserve"> Débat général (suite)</w:t>
            </w:r>
          </w:p>
          <w:p w14:paraId="0CB37E74" w14:textId="248AAB5E" w:rsidR="00B82C17" w:rsidRDefault="00B82C17" w:rsidP="001418A4">
            <w:pPr>
              <w:pStyle w:val="Centredtitle"/>
              <w:spacing w:after="6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POINT 6 Débat général </w:t>
            </w:r>
          </w:p>
          <w:p w14:paraId="6388D20C" w14:textId="77777777" w:rsidR="00420BEB" w:rsidRPr="00B73EA9" w:rsidRDefault="00420BEB" w:rsidP="00420BEB">
            <w:pPr>
              <w:pStyle w:val="ClusteredIDstyle"/>
              <w:spacing w:before="0" w:after="60"/>
              <w:ind w:left="0"/>
              <w:rPr>
                <w:lang w:val="fr-FR"/>
              </w:rPr>
            </w:pPr>
            <w:r w:rsidRPr="00B73EA9">
              <w:rPr>
                <w:lang w:val="fr-FR"/>
              </w:rPr>
              <w:t xml:space="preserve">POINT 7 Débat général </w:t>
            </w:r>
          </w:p>
          <w:p w14:paraId="10FFA0D0" w14:textId="257FDD6C" w:rsidR="000B59A3" w:rsidRPr="00B73EA9" w:rsidRDefault="000B59A3" w:rsidP="001418A4">
            <w:pPr>
              <w:pStyle w:val="ClusteredIDstyle"/>
              <w:ind w:left="0"/>
              <w:rPr>
                <w:sz w:val="16"/>
                <w:szCs w:val="16"/>
                <w:lang w:val="fr-FR"/>
              </w:rPr>
            </w:pPr>
          </w:p>
        </w:tc>
        <w:tc>
          <w:tcPr>
            <w:tcW w:w="402" w:type="dxa"/>
            <w:vMerge w:val="restart"/>
            <w:shd w:val="clear" w:color="auto" w:fill="auto"/>
            <w:vAlign w:val="center"/>
          </w:tcPr>
          <w:p w14:paraId="39C90290" w14:textId="70EC8C30" w:rsidR="000B59A3" w:rsidRPr="00523DCF" w:rsidRDefault="002177D0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10</w:t>
            </w:r>
            <w:r w:rsidR="000B59A3"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0</w:t>
            </w:r>
            <w:r w:rsidR="000B59A3"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0</w:t>
            </w:r>
          </w:p>
          <w:p w14:paraId="6F740E39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52529E96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FFFFFF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</w:tc>
        <w:tc>
          <w:tcPr>
            <w:tcW w:w="3226" w:type="dxa"/>
            <w:vMerge w:val="restart"/>
            <w:shd w:val="clear" w:color="auto" w:fill="F2F2F2"/>
            <w:vAlign w:val="center"/>
          </w:tcPr>
          <w:p w14:paraId="469AC053" w14:textId="0E2F16F7" w:rsidR="000B59A3" w:rsidRPr="00585636" w:rsidRDefault="004226B0" w:rsidP="00A03A58">
            <w:pPr>
              <w:pStyle w:val="Centredtitle"/>
              <w:spacing w:after="60" w:line="180" w:lineRule="exact"/>
              <w:jc w:val="left"/>
              <w:rPr>
                <w:b w:val="0"/>
                <w:lang w:val="fr-FR"/>
              </w:rPr>
            </w:pPr>
            <w:r w:rsidRPr="00B73EA9">
              <w:rPr>
                <w:bCs/>
                <w:lang w:val="fr-FR"/>
              </w:rPr>
              <w:t>POINT 10</w:t>
            </w:r>
            <w:r w:rsidRPr="00B73EA9">
              <w:rPr>
                <w:b w:val="0"/>
                <w:lang w:val="fr-FR"/>
              </w:rPr>
              <w:t xml:space="preserve"> </w:t>
            </w:r>
            <w:r w:rsidR="00022181" w:rsidRPr="00022181">
              <w:rPr>
                <w:bCs/>
                <w:lang w:val="fr-FR"/>
              </w:rPr>
              <w:t>D</w:t>
            </w:r>
            <w:r w:rsidRPr="00022181">
              <w:rPr>
                <w:bCs/>
                <w:lang w:val="fr-FR"/>
              </w:rPr>
              <w:t>ébat</w:t>
            </w:r>
            <w:r w:rsidRPr="00B73EA9">
              <w:rPr>
                <w:bCs/>
                <w:lang w:val="fr-FR"/>
              </w:rPr>
              <w:t xml:space="preserve"> </w:t>
            </w:r>
            <w:r w:rsidRPr="00022181">
              <w:rPr>
                <w:bCs/>
                <w:lang w:val="fr-FR"/>
              </w:rPr>
              <w:t>général</w:t>
            </w:r>
            <w:r w:rsidR="000B59A3" w:rsidRPr="00022181">
              <w:rPr>
                <w:bCs/>
                <w:lang w:val="fr-FR"/>
              </w:rPr>
              <w:t xml:space="preserve"> </w:t>
            </w:r>
            <w:r w:rsidR="00022181" w:rsidRPr="00022181">
              <w:rPr>
                <w:bCs/>
                <w:lang w:val="fr-FR"/>
              </w:rPr>
              <w:t>(suite)</w:t>
            </w:r>
          </w:p>
        </w:tc>
      </w:tr>
      <w:tr w:rsidR="000B59A3" w:rsidRPr="00361AE3" w14:paraId="341CE350" w14:textId="77777777" w:rsidTr="001418A4">
        <w:trPr>
          <w:trHeight w:val="50"/>
          <w:jc w:val="center"/>
        </w:trPr>
        <w:tc>
          <w:tcPr>
            <w:tcW w:w="291" w:type="dxa"/>
            <w:vMerge/>
            <w:shd w:val="clear" w:color="auto" w:fill="6699FF"/>
            <w:vAlign w:val="center"/>
          </w:tcPr>
          <w:p w14:paraId="254DB1DE" w14:textId="77777777" w:rsidR="000B59A3" w:rsidRPr="00585636" w:rsidRDefault="000B59A3" w:rsidP="001418A4">
            <w:pPr>
              <w:spacing w:after="0" w:line="240" w:lineRule="auto"/>
              <w:ind w:left="-173" w:right="-107"/>
              <w:jc w:val="center"/>
              <w:rPr>
                <w:rFonts w:cs="Times New Roman Bold"/>
                <w:b/>
                <w:bCs/>
                <w:color w:val="FFFFFF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vMerge/>
            <w:shd w:val="clear" w:color="auto" w:fill="FFFFFF"/>
            <w:vAlign w:val="center"/>
          </w:tcPr>
          <w:p w14:paraId="30AD577C" w14:textId="77777777" w:rsidR="000B59A3" w:rsidRPr="00585636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fr-FR"/>
              </w:rPr>
            </w:pPr>
          </w:p>
        </w:tc>
        <w:tc>
          <w:tcPr>
            <w:tcW w:w="2698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501EE9E" w14:textId="77777777" w:rsidR="000B59A3" w:rsidRPr="00585636" w:rsidRDefault="000B59A3" w:rsidP="001418A4">
            <w:pPr>
              <w:pStyle w:val="NameofID"/>
              <w:ind w:left="0" w:firstLine="0"/>
              <w:rPr>
                <w:b/>
                <w:bCs w:val="0"/>
                <w:sz w:val="16"/>
                <w:szCs w:val="16"/>
                <w:lang w:val="fr-FR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362BCA36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12.00</w:t>
            </w:r>
          </w:p>
          <w:p w14:paraId="48F956E7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lastRenderedPageBreak/>
              <w:t>--</w:t>
            </w:r>
          </w:p>
          <w:p w14:paraId="2087BB3B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</w:tc>
        <w:tc>
          <w:tcPr>
            <w:tcW w:w="2526" w:type="dxa"/>
            <w:vMerge w:val="restart"/>
            <w:shd w:val="clear" w:color="auto" w:fill="F2F2F2"/>
            <w:vAlign w:val="center"/>
          </w:tcPr>
          <w:p w14:paraId="22D1E7C1" w14:textId="4542B272" w:rsidR="00EB4712" w:rsidRPr="00B51CCC" w:rsidRDefault="00EB4712" w:rsidP="00EB4712">
            <w:pPr>
              <w:pStyle w:val="NameofID"/>
              <w:spacing w:after="60"/>
              <w:ind w:left="0" w:firstLine="0"/>
              <w:rPr>
                <w:lang w:val="fr-FR"/>
              </w:rPr>
            </w:pPr>
            <w:r w:rsidRPr="00B73EA9">
              <w:rPr>
                <w:lang w:val="fr-FR"/>
              </w:rPr>
              <w:lastRenderedPageBreak/>
              <w:t xml:space="preserve">DI avec le GT sur la détention arbitraire </w:t>
            </w:r>
            <w:r>
              <w:rPr>
                <w:lang w:val="fr-FR"/>
              </w:rPr>
              <w:t>(</w:t>
            </w:r>
            <w:r w:rsidR="00C5754D">
              <w:rPr>
                <w:lang w:val="fr-FR"/>
              </w:rPr>
              <w:t>suite)</w:t>
            </w:r>
          </w:p>
          <w:p w14:paraId="6964AE36" w14:textId="716AEEC3" w:rsidR="000B59A3" w:rsidRPr="00B73EA9" w:rsidRDefault="00EB4712" w:rsidP="00C5754D">
            <w:pPr>
              <w:pStyle w:val="Paneldiscussion"/>
              <w:spacing w:after="60"/>
              <w:jc w:val="left"/>
              <w:rPr>
                <w:b w:val="0"/>
                <w:bCs w:val="0"/>
                <w:color w:val="000000"/>
                <w:lang w:val="fr-FR"/>
              </w:rPr>
            </w:pPr>
            <w:r w:rsidRPr="00C5754D">
              <w:rPr>
                <w:b w:val="0"/>
                <w:bCs w:val="0"/>
                <w:color w:val="000000"/>
                <w:lang w:val="fr-FR"/>
              </w:rPr>
              <w:t>DI avec le mécanisme d’experts sur le droit au développement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67C3731" w14:textId="77777777" w:rsidR="000B59A3" w:rsidRPr="00B73EA9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fr-FR"/>
              </w:rPr>
            </w:pPr>
          </w:p>
        </w:tc>
        <w:tc>
          <w:tcPr>
            <w:tcW w:w="2689" w:type="dxa"/>
            <w:vMerge w:val="restart"/>
            <w:shd w:val="clear" w:color="auto" w:fill="F2F2F2"/>
            <w:vAlign w:val="center"/>
          </w:tcPr>
          <w:p w14:paraId="765E2A04" w14:textId="38178B2D" w:rsidR="000B59A3" w:rsidRPr="00671E79" w:rsidRDefault="00804F3D" w:rsidP="00716030">
            <w:pPr>
              <w:pStyle w:val="Centredtitle"/>
              <w:spacing w:after="60"/>
              <w:jc w:val="left"/>
              <w:rPr>
                <w:b w:val="0"/>
                <w:lang w:val="fr-FR"/>
              </w:rPr>
            </w:pPr>
            <w:r w:rsidRPr="00804F3D">
              <w:rPr>
                <w:lang w:val="fr-FR"/>
              </w:rPr>
              <w:t>POINT 4 Débat général</w:t>
            </w:r>
            <w:r w:rsidRPr="00804F3D">
              <w:rPr>
                <w:b w:val="0"/>
                <w:lang w:val="fr-FR"/>
              </w:rPr>
              <w:t xml:space="preserve"> </w:t>
            </w:r>
            <w:r>
              <w:rPr>
                <w:b w:val="0"/>
                <w:lang w:val="fr-FR"/>
              </w:rPr>
              <w:t>(suite)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57EC5C8" w14:textId="77777777" w:rsidR="000B59A3" w:rsidRPr="00671E79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fr-FR"/>
              </w:rPr>
            </w:pPr>
          </w:p>
        </w:tc>
        <w:tc>
          <w:tcPr>
            <w:tcW w:w="2803" w:type="dxa"/>
            <w:vMerge/>
            <w:shd w:val="clear" w:color="auto" w:fill="F2F2F2"/>
            <w:vAlign w:val="center"/>
          </w:tcPr>
          <w:p w14:paraId="3B76338B" w14:textId="77777777" w:rsidR="000B59A3" w:rsidRPr="00671E79" w:rsidRDefault="000B59A3" w:rsidP="001418A4">
            <w:pPr>
              <w:pStyle w:val="ClusteredIDstyle"/>
              <w:ind w:left="0"/>
              <w:rPr>
                <w:lang w:val="fr-FR"/>
              </w:rPr>
            </w:pPr>
          </w:p>
        </w:tc>
        <w:tc>
          <w:tcPr>
            <w:tcW w:w="402" w:type="dxa"/>
            <w:vMerge/>
            <w:shd w:val="clear" w:color="auto" w:fill="auto"/>
            <w:vAlign w:val="center"/>
          </w:tcPr>
          <w:p w14:paraId="40A42394" w14:textId="77777777" w:rsidR="000B59A3" w:rsidRPr="00671E79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fr-FR"/>
              </w:rPr>
            </w:pPr>
          </w:p>
        </w:tc>
        <w:tc>
          <w:tcPr>
            <w:tcW w:w="3226" w:type="dxa"/>
            <w:vMerge/>
            <w:shd w:val="clear" w:color="auto" w:fill="F2F2F2"/>
            <w:vAlign w:val="center"/>
          </w:tcPr>
          <w:p w14:paraId="73F5B490" w14:textId="77777777" w:rsidR="000B59A3" w:rsidRPr="00671E79" w:rsidRDefault="000B59A3" w:rsidP="001418A4">
            <w:pPr>
              <w:pStyle w:val="Centredtitle"/>
              <w:spacing w:after="60"/>
              <w:jc w:val="left"/>
              <w:rPr>
                <w:b w:val="0"/>
                <w:lang w:val="fr-FR"/>
              </w:rPr>
            </w:pPr>
          </w:p>
        </w:tc>
      </w:tr>
      <w:tr w:rsidR="000B59A3" w:rsidRPr="00361AE3" w14:paraId="3B24465C" w14:textId="77777777" w:rsidTr="001418A4">
        <w:trPr>
          <w:trHeight w:val="50"/>
          <w:jc w:val="center"/>
        </w:trPr>
        <w:tc>
          <w:tcPr>
            <w:tcW w:w="291" w:type="dxa"/>
            <w:vMerge/>
            <w:shd w:val="clear" w:color="auto" w:fill="6699FF"/>
            <w:vAlign w:val="center"/>
          </w:tcPr>
          <w:p w14:paraId="53493639" w14:textId="77777777" w:rsidR="000B59A3" w:rsidRPr="00671E79" w:rsidRDefault="000B59A3" w:rsidP="001418A4">
            <w:pPr>
              <w:spacing w:after="0" w:line="240" w:lineRule="auto"/>
              <w:ind w:left="-173" w:right="-107"/>
              <w:jc w:val="center"/>
              <w:rPr>
                <w:rFonts w:cs="Times New Roman Bold"/>
                <w:b/>
                <w:bCs/>
                <w:color w:val="FFFFFF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vMerge/>
            <w:shd w:val="clear" w:color="auto" w:fill="FFFFFF"/>
            <w:vAlign w:val="center"/>
          </w:tcPr>
          <w:p w14:paraId="3AB21175" w14:textId="77777777" w:rsidR="000B59A3" w:rsidRPr="00671E79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fr-FR"/>
              </w:rPr>
            </w:pPr>
          </w:p>
        </w:tc>
        <w:tc>
          <w:tcPr>
            <w:tcW w:w="2698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C548CCB" w14:textId="77777777" w:rsidR="000B59A3" w:rsidRPr="00671E79" w:rsidRDefault="000B59A3" w:rsidP="001418A4">
            <w:pPr>
              <w:pStyle w:val="NameofID"/>
              <w:ind w:left="0" w:firstLine="0"/>
              <w:rPr>
                <w:b/>
                <w:bCs w:val="0"/>
                <w:sz w:val="16"/>
                <w:szCs w:val="16"/>
                <w:lang w:val="fr-FR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2AA390A" w14:textId="77777777" w:rsidR="000B59A3" w:rsidRPr="00671E79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fr-FR"/>
              </w:rPr>
            </w:pPr>
          </w:p>
        </w:tc>
        <w:tc>
          <w:tcPr>
            <w:tcW w:w="2526" w:type="dxa"/>
            <w:vMerge/>
            <w:shd w:val="clear" w:color="auto" w:fill="F2F2F2"/>
            <w:vAlign w:val="center"/>
          </w:tcPr>
          <w:p w14:paraId="475B00AF" w14:textId="77777777" w:rsidR="000B59A3" w:rsidRPr="00671E79" w:rsidRDefault="000B59A3" w:rsidP="001418A4">
            <w:pPr>
              <w:pStyle w:val="Centredtitle"/>
              <w:rPr>
                <w:sz w:val="16"/>
                <w:szCs w:val="16"/>
                <w:lang w:val="fr-FR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0936216E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12.00</w:t>
            </w:r>
          </w:p>
          <w:p w14:paraId="7CAD22FE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192466A8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</w:tc>
        <w:tc>
          <w:tcPr>
            <w:tcW w:w="2689" w:type="dxa"/>
            <w:vMerge/>
            <w:shd w:val="clear" w:color="auto" w:fill="F2F2F2"/>
            <w:vAlign w:val="center"/>
          </w:tcPr>
          <w:p w14:paraId="24830297" w14:textId="77777777" w:rsidR="000B59A3" w:rsidRPr="00333041" w:rsidRDefault="000B59A3" w:rsidP="001418A4">
            <w:pPr>
              <w:pStyle w:val="Centredtitle"/>
              <w:jc w:val="left"/>
              <w:rPr>
                <w:b w:val="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107203D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</w:p>
        </w:tc>
        <w:tc>
          <w:tcPr>
            <w:tcW w:w="2803" w:type="dxa"/>
            <w:vMerge/>
            <w:shd w:val="clear" w:color="auto" w:fill="F2F2F2"/>
            <w:vAlign w:val="center"/>
          </w:tcPr>
          <w:p w14:paraId="196CA5A5" w14:textId="77777777" w:rsidR="000B59A3" w:rsidRPr="00361AE3" w:rsidRDefault="000B59A3" w:rsidP="001418A4">
            <w:pPr>
              <w:pStyle w:val="NameofID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02" w:type="dxa"/>
            <w:vMerge/>
            <w:shd w:val="clear" w:color="auto" w:fill="auto"/>
            <w:vAlign w:val="center"/>
          </w:tcPr>
          <w:p w14:paraId="781B6A7A" w14:textId="77777777" w:rsidR="000B59A3" w:rsidRPr="00523DCF" w:rsidRDefault="000B59A3" w:rsidP="001418A4">
            <w:pPr>
              <w:pStyle w:val="NameofID"/>
              <w:ind w:left="0" w:firstLine="0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3226" w:type="dxa"/>
            <w:vMerge/>
            <w:shd w:val="clear" w:color="auto" w:fill="F2F2F2"/>
            <w:vAlign w:val="center"/>
          </w:tcPr>
          <w:p w14:paraId="4ED0CBB9" w14:textId="77777777" w:rsidR="000B59A3" w:rsidRPr="00361AE3" w:rsidRDefault="000B59A3" w:rsidP="001418A4">
            <w:pPr>
              <w:pStyle w:val="NameofID"/>
              <w:ind w:left="0" w:firstLine="0"/>
              <w:rPr>
                <w:sz w:val="16"/>
                <w:szCs w:val="16"/>
              </w:rPr>
            </w:pPr>
          </w:p>
        </w:tc>
      </w:tr>
      <w:tr w:rsidR="000B59A3" w:rsidRPr="00361AE3" w14:paraId="28E0F6D8" w14:textId="77777777" w:rsidTr="001418A4">
        <w:trPr>
          <w:trHeight w:val="62"/>
          <w:jc w:val="center"/>
        </w:trPr>
        <w:tc>
          <w:tcPr>
            <w:tcW w:w="291" w:type="dxa"/>
            <w:vMerge/>
            <w:shd w:val="clear" w:color="auto" w:fill="6699FF"/>
          </w:tcPr>
          <w:p w14:paraId="79ABFC34" w14:textId="77777777" w:rsidR="000B59A3" w:rsidRPr="00361AE3" w:rsidRDefault="000B59A3" w:rsidP="001418A4">
            <w:pPr>
              <w:spacing w:after="0" w:line="240" w:lineRule="auto"/>
              <w:ind w:left="-173" w:right="-107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14:paraId="55F74D5A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  <w:p w14:paraId="0B5F5648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 xml:space="preserve">-- </w:t>
            </w:r>
          </w:p>
          <w:p w14:paraId="637DC0CD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</w:tc>
        <w:tc>
          <w:tcPr>
            <w:tcW w:w="2698" w:type="dxa"/>
            <w:shd w:val="clear" w:color="auto" w:fill="D0CECE"/>
            <w:vAlign w:val="center"/>
          </w:tcPr>
          <w:p w14:paraId="6A5A5E99" w14:textId="1DBF64B8" w:rsidR="000B59A3" w:rsidRPr="00361AE3" w:rsidRDefault="00585FE6" w:rsidP="001418A4">
            <w:pPr>
              <w:pStyle w:val="NameofID"/>
              <w:spacing w:line="160" w:lineRule="exact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PAUSE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EC0387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  <w:p w14:paraId="245013C2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2F12B86B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</w:tc>
        <w:tc>
          <w:tcPr>
            <w:tcW w:w="2526" w:type="dxa"/>
            <w:shd w:val="clear" w:color="auto" w:fill="D0CECE"/>
            <w:vAlign w:val="center"/>
          </w:tcPr>
          <w:p w14:paraId="7C39AA86" w14:textId="3C25F4B0" w:rsidR="000B59A3" w:rsidRPr="00361AE3" w:rsidRDefault="00585FE6" w:rsidP="001418A4">
            <w:pPr>
              <w:spacing w:after="0" w:line="160" w:lineRule="exact"/>
              <w:jc w:val="center"/>
              <w:rPr>
                <w:sz w:val="16"/>
                <w:szCs w:val="16"/>
                <w:lang w:val="en-GB" w:eastAsia="zh-CN"/>
              </w:rPr>
            </w:pPr>
            <w:r>
              <w:rPr>
                <w:b/>
                <w:sz w:val="16"/>
                <w:szCs w:val="16"/>
              </w:rPr>
              <w:t>PAUSE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4B4FC5B9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  <w:p w14:paraId="4E612B8A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00D0251A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</w:tc>
        <w:tc>
          <w:tcPr>
            <w:tcW w:w="2689" w:type="dxa"/>
            <w:shd w:val="clear" w:color="auto" w:fill="D0CECE"/>
            <w:vAlign w:val="center"/>
          </w:tcPr>
          <w:p w14:paraId="4C2C135D" w14:textId="14D6D838" w:rsidR="000B59A3" w:rsidRPr="00361AE3" w:rsidRDefault="00585FE6" w:rsidP="001418A4">
            <w:pPr>
              <w:pStyle w:val="NameofID"/>
              <w:spacing w:line="160" w:lineRule="exac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PAUSE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EFA41D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  <w:p w14:paraId="7177BCDB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199512F9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</w:tc>
        <w:tc>
          <w:tcPr>
            <w:tcW w:w="2803" w:type="dxa"/>
            <w:shd w:val="clear" w:color="auto" w:fill="D0CECE"/>
            <w:vAlign w:val="center"/>
          </w:tcPr>
          <w:p w14:paraId="0705A637" w14:textId="3752C6D9" w:rsidR="000B59A3" w:rsidRPr="00361AE3" w:rsidRDefault="00585FE6" w:rsidP="001418A4">
            <w:pPr>
              <w:pStyle w:val="NameofID"/>
              <w:spacing w:line="160" w:lineRule="exact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PAUSE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C63197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  <w:p w14:paraId="1469751B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2CBE3B0A" w14:textId="77777777" w:rsidR="000B59A3" w:rsidRPr="00523DCF" w:rsidRDefault="000B59A3" w:rsidP="001418A4">
            <w:pPr>
              <w:pStyle w:val="NameofID"/>
              <w:spacing w:line="160" w:lineRule="exact"/>
              <w:ind w:left="-113" w:right="-102" w:firstLine="0"/>
              <w:jc w:val="center"/>
              <w:rPr>
                <w:rFonts w:cs="Times New Roman Bold"/>
                <w:b/>
                <w:bCs w:val="0"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bCs w:val="0"/>
                <w:color w:val="0070C0"/>
                <w:sz w:val="16"/>
                <w:szCs w:val="16"/>
                <w:lang w:val="en-GB"/>
              </w:rPr>
              <w:t>15.00</w:t>
            </w:r>
          </w:p>
        </w:tc>
        <w:tc>
          <w:tcPr>
            <w:tcW w:w="3226" w:type="dxa"/>
            <w:shd w:val="clear" w:color="auto" w:fill="D0CECE"/>
            <w:vAlign w:val="center"/>
          </w:tcPr>
          <w:p w14:paraId="18EBCB3F" w14:textId="7A90AD5F" w:rsidR="000B59A3" w:rsidRPr="00361AE3" w:rsidRDefault="00585FE6" w:rsidP="001418A4">
            <w:pPr>
              <w:pStyle w:val="NameofID"/>
              <w:spacing w:line="160" w:lineRule="exact"/>
              <w:ind w:left="0" w:firstLine="0"/>
              <w:jc w:val="center"/>
              <w:rPr>
                <w:rFonts w:cs="Times New Roman Bold"/>
                <w:bCs w:val="0"/>
                <w:color w:val="0070C0"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</w:rPr>
              <w:t>PAUSE</w:t>
            </w:r>
          </w:p>
        </w:tc>
      </w:tr>
      <w:tr w:rsidR="000B59A3" w:rsidRPr="00361AE3" w14:paraId="30667914" w14:textId="77777777" w:rsidTr="001418A4">
        <w:trPr>
          <w:trHeight w:val="1125"/>
          <w:jc w:val="center"/>
        </w:trPr>
        <w:tc>
          <w:tcPr>
            <w:tcW w:w="291" w:type="dxa"/>
            <w:vMerge/>
            <w:shd w:val="clear" w:color="auto" w:fill="6699FF"/>
          </w:tcPr>
          <w:p w14:paraId="596A96D5" w14:textId="77777777" w:rsidR="000B59A3" w:rsidRPr="00361AE3" w:rsidRDefault="000B59A3" w:rsidP="001418A4">
            <w:pPr>
              <w:spacing w:after="0" w:line="240" w:lineRule="auto"/>
              <w:ind w:left="-173" w:right="-107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9294577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  <w:p w14:paraId="6F5AC922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08E31491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6699FF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17.00</w:t>
            </w:r>
          </w:p>
        </w:tc>
        <w:tc>
          <w:tcPr>
            <w:tcW w:w="2698" w:type="dxa"/>
            <w:shd w:val="clear" w:color="auto" w:fill="F2F2F2"/>
            <w:vAlign w:val="center"/>
          </w:tcPr>
          <w:p w14:paraId="0A98B1DB" w14:textId="46421031" w:rsidR="000B59A3" w:rsidRPr="00B73EA9" w:rsidRDefault="008950B3" w:rsidP="001418A4">
            <w:pPr>
              <w:pStyle w:val="NameofID"/>
              <w:ind w:left="0" w:firstLine="0"/>
              <w:rPr>
                <w:color w:val="0070C0"/>
                <w:lang w:val="fr-FR"/>
              </w:rPr>
            </w:pPr>
            <w:r w:rsidRPr="00B73EA9">
              <w:rPr>
                <w:b/>
                <w:iCs/>
                <w:color w:val="0070C0"/>
                <w:lang w:val="fr-FR"/>
              </w:rPr>
              <w:t xml:space="preserve">TABLE RONDE </w:t>
            </w:r>
            <w:r w:rsidR="000B59A3" w:rsidRPr="00B73EA9">
              <w:rPr>
                <w:b/>
                <w:iCs/>
                <w:color w:val="0070C0"/>
                <w:lang w:val="fr-FR"/>
              </w:rPr>
              <w:t>SUR LES DROITS ÉCONOMIQUES, SOCIAUX ET CULTURELS DANS LE CONTEXTE DE LA LUTTE CONTRE LES INÉGALITÉS</w:t>
            </w:r>
            <w:r w:rsidR="000B59A3" w:rsidRPr="00B73EA9">
              <w:rPr>
                <w:rStyle w:val="ui-provider"/>
                <w:bCs w:val="0"/>
                <w:color w:val="0070C0"/>
                <w:lang w:val="fr-FR"/>
              </w:rPr>
              <w:t xml:space="preserve"> (CDH </w:t>
            </w:r>
            <w:proofErr w:type="spellStart"/>
            <w:r w:rsidR="000B59A3" w:rsidRPr="00B73EA9">
              <w:rPr>
                <w:rStyle w:val="ui-provider"/>
                <w:bCs w:val="0"/>
                <w:color w:val="0070C0"/>
                <w:lang w:val="fr-FR"/>
              </w:rPr>
              <w:t>rés</w:t>
            </w:r>
            <w:proofErr w:type="spellEnd"/>
            <w:r w:rsidR="000B59A3" w:rsidRPr="00B73EA9">
              <w:rPr>
                <w:rStyle w:val="ui-provider"/>
                <w:bCs w:val="0"/>
                <w:color w:val="0070C0"/>
                <w:lang w:val="fr-FR"/>
              </w:rPr>
              <w:t xml:space="preserve">. 54/22)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EBD45C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  <w:p w14:paraId="583E90EE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734AED8C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5B9BD5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17.00</w:t>
            </w:r>
          </w:p>
        </w:tc>
        <w:tc>
          <w:tcPr>
            <w:tcW w:w="2526" w:type="dxa"/>
            <w:shd w:val="clear" w:color="auto" w:fill="F2F2F2"/>
            <w:vAlign w:val="center"/>
          </w:tcPr>
          <w:p w14:paraId="1C881410" w14:textId="193286AB" w:rsidR="000B59A3" w:rsidRPr="00B73EA9" w:rsidRDefault="00B257F7" w:rsidP="00B257F7">
            <w:pPr>
              <w:pStyle w:val="Centredtitle"/>
              <w:jc w:val="left"/>
              <w:rPr>
                <w:bCs/>
                <w:iCs/>
                <w:color w:val="0070C0"/>
                <w:lang w:val="fr-FR"/>
              </w:rPr>
            </w:pPr>
            <w:r w:rsidRPr="00B257F7">
              <w:rPr>
                <w:bCs/>
                <w:iCs/>
                <w:color w:val="0070C0"/>
                <w:lang w:val="fr-CH"/>
              </w:rPr>
              <w:t>DÉBAT</w:t>
            </w:r>
            <w:r w:rsidR="000B59A3" w:rsidRPr="00B73EA9">
              <w:rPr>
                <w:bCs/>
                <w:iCs/>
                <w:color w:val="0070C0"/>
                <w:lang w:val="fr-FR"/>
              </w:rPr>
              <w:t xml:space="preserve"> B</w:t>
            </w:r>
            <w:r w:rsidR="004B5E12" w:rsidRPr="00B73EA9">
              <w:rPr>
                <w:bCs/>
                <w:iCs/>
                <w:color w:val="0070C0"/>
                <w:lang w:val="fr-FR"/>
              </w:rPr>
              <w:t>EI</w:t>
            </w:r>
            <w:r w:rsidR="000B59A3" w:rsidRPr="00B73EA9">
              <w:rPr>
                <w:bCs/>
                <w:iCs/>
                <w:color w:val="0070C0"/>
                <w:lang w:val="fr-FR"/>
              </w:rPr>
              <w:t xml:space="preserve">NNAL SUR LE DROIT AU DÉVELOPPEMENT </w:t>
            </w:r>
          </w:p>
          <w:p w14:paraId="2B767B90" w14:textId="1EBC42EB" w:rsidR="000B59A3" w:rsidRPr="00B73EA9" w:rsidRDefault="000B59A3" w:rsidP="001418A4">
            <w:pPr>
              <w:pStyle w:val="Paneldiscussion"/>
              <w:jc w:val="left"/>
              <w:rPr>
                <w:color w:val="FF0000"/>
                <w:lang w:val="fr-FR"/>
              </w:rPr>
            </w:pPr>
            <w:r w:rsidRPr="00B73EA9">
              <w:rPr>
                <w:b w:val="0"/>
                <w:iCs w:val="0"/>
                <w:color w:val="0070C0"/>
                <w:lang w:val="fr-FR"/>
              </w:rPr>
              <w:t>(Résolution 42/23 et 54/18 du C</w:t>
            </w:r>
            <w:r w:rsidR="007D1881" w:rsidRPr="00B73EA9">
              <w:rPr>
                <w:b w:val="0"/>
                <w:iCs w:val="0"/>
                <w:color w:val="0070C0"/>
                <w:lang w:val="fr-FR"/>
              </w:rPr>
              <w:t>D</w:t>
            </w:r>
            <w:r w:rsidRPr="00B73EA9">
              <w:rPr>
                <w:b w:val="0"/>
                <w:iCs w:val="0"/>
                <w:color w:val="0070C0"/>
                <w:lang w:val="fr-FR"/>
              </w:rPr>
              <w:t>H)</w:t>
            </w:r>
            <w:r w:rsidRPr="00B73EA9">
              <w:rPr>
                <w:color w:val="FF0000"/>
                <w:lang w:val="fr-FR"/>
              </w:rPr>
              <w:t xml:space="preserve"> accessible 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14:paraId="7B6EFD4E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  <w:p w14:paraId="6BF889CD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38CB700A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17.00</w:t>
            </w:r>
          </w:p>
        </w:tc>
        <w:tc>
          <w:tcPr>
            <w:tcW w:w="2689" w:type="dxa"/>
            <w:vMerge w:val="restart"/>
            <w:shd w:val="clear" w:color="auto" w:fill="F2F2F2"/>
            <w:vAlign w:val="center"/>
          </w:tcPr>
          <w:p w14:paraId="4F621D2F" w14:textId="77777777" w:rsidR="003870FE" w:rsidRDefault="00566EAE" w:rsidP="001418A4">
            <w:pPr>
              <w:pStyle w:val="Centredtitle"/>
              <w:jc w:val="left"/>
              <w:rPr>
                <w:lang w:val="fr-FR"/>
              </w:rPr>
            </w:pPr>
            <w:r w:rsidRPr="00B73EA9">
              <w:rPr>
                <w:color w:val="0070C0"/>
                <w:lang w:val="fr-FR"/>
              </w:rPr>
              <w:t>DÉBAT</w:t>
            </w:r>
            <w:r w:rsidR="000B59A3" w:rsidRPr="00B73EA9">
              <w:rPr>
                <w:color w:val="0070C0"/>
                <w:lang w:val="fr-FR"/>
              </w:rPr>
              <w:t xml:space="preserve"> ANNUEL SUR LES DROITS DES PEUPLES AUTOCHTONES</w:t>
            </w:r>
            <w:r w:rsidR="000B59A3" w:rsidRPr="00B73EA9">
              <w:rPr>
                <w:color w:val="0070C0"/>
                <w:lang w:val="fr-FR"/>
              </w:rPr>
              <w:br/>
            </w:r>
            <w:r w:rsidR="000B59A3" w:rsidRPr="00B73EA9">
              <w:rPr>
                <w:b w:val="0"/>
                <w:bCs/>
                <w:color w:val="0070C0"/>
                <w:lang w:val="fr-FR"/>
              </w:rPr>
              <w:t xml:space="preserve">(CDH </w:t>
            </w:r>
            <w:proofErr w:type="spellStart"/>
            <w:r w:rsidR="000B59A3" w:rsidRPr="00B73EA9">
              <w:rPr>
                <w:b w:val="0"/>
                <w:bCs/>
                <w:color w:val="0070C0"/>
                <w:lang w:val="fr-FR"/>
              </w:rPr>
              <w:t>rés</w:t>
            </w:r>
            <w:proofErr w:type="spellEnd"/>
            <w:r w:rsidR="000B59A3" w:rsidRPr="00B73EA9">
              <w:rPr>
                <w:b w:val="0"/>
                <w:bCs/>
                <w:color w:val="0070C0"/>
                <w:lang w:val="fr-FR"/>
              </w:rPr>
              <w:t>. 18/8 et 54/12)</w:t>
            </w:r>
            <w:r w:rsidR="000B59A3" w:rsidRPr="00B73EA9">
              <w:rPr>
                <w:lang w:val="fr-FR"/>
              </w:rPr>
              <w:t xml:space="preserve">  </w:t>
            </w:r>
          </w:p>
          <w:p w14:paraId="6F95FF21" w14:textId="0F4F97A9" w:rsidR="000B59A3" w:rsidRPr="00B73EA9" w:rsidRDefault="003870FE" w:rsidP="001418A4">
            <w:pPr>
              <w:pStyle w:val="Centredtitle"/>
              <w:jc w:val="left"/>
              <w:rPr>
                <w:b w:val="0"/>
                <w:lang w:val="fr-FR"/>
              </w:rPr>
            </w:pPr>
            <w:r w:rsidRPr="00333041">
              <w:rPr>
                <w:color w:val="FF0000"/>
                <w:lang w:val="en-GB"/>
              </w:rPr>
              <w:t>accessible</w:t>
            </w:r>
            <w:r w:rsidR="000B59A3" w:rsidRPr="00B73EA9">
              <w:rPr>
                <w:lang w:val="fr-FR"/>
              </w:rPr>
              <w:br/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68698A79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  <w:p w14:paraId="33F23CF8" w14:textId="77777777" w:rsidR="000B59A3" w:rsidRPr="00523DCF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6F19B6FB" w14:textId="4BE9D343" w:rsidR="000B59A3" w:rsidRPr="00523DCF" w:rsidRDefault="000B59A3" w:rsidP="001418A4">
            <w:pPr>
              <w:pStyle w:val="Centredtitle"/>
              <w:spacing w:line="160" w:lineRule="exact"/>
              <w:ind w:left="-116" w:right="-103"/>
              <w:rPr>
                <w:rFonts w:cs="Times New Roman Bold"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color w:val="0070C0"/>
                <w:sz w:val="16"/>
                <w:szCs w:val="16"/>
                <w:lang w:val="en-GB"/>
              </w:rPr>
              <w:t>18.</w:t>
            </w:r>
            <w:r w:rsidR="00420BEB">
              <w:rPr>
                <w:rFonts w:cs="Times New Roman Bold"/>
                <w:color w:val="0070C0"/>
                <w:sz w:val="16"/>
                <w:szCs w:val="16"/>
                <w:lang w:val="en-GB"/>
              </w:rPr>
              <w:t>3</w:t>
            </w:r>
            <w:r w:rsidRPr="00523DCF">
              <w:rPr>
                <w:rFonts w:cs="Times New Roman Bold"/>
                <w:color w:val="0070C0"/>
                <w:sz w:val="16"/>
                <w:szCs w:val="16"/>
                <w:lang w:val="en-GB"/>
              </w:rPr>
              <w:t>0</w:t>
            </w:r>
          </w:p>
        </w:tc>
        <w:tc>
          <w:tcPr>
            <w:tcW w:w="2803" w:type="dxa"/>
            <w:vMerge w:val="restart"/>
            <w:shd w:val="clear" w:color="auto" w:fill="F2F2F2"/>
            <w:vAlign w:val="center"/>
          </w:tcPr>
          <w:p w14:paraId="488DA090" w14:textId="77777777" w:rsidR="000B59A3" w:rsidRPr="00B73EA9" w:rsidRDefault="000B59A3" w:rsidP="001418A4">
            <w:pPr>
              <w:pStyle w:val="Centredtitle"/>
              <w:spacing w:after="60"/>
              <w:jc w:val="left"/>
              <w:rPr>
                <w:b w:val="0"/>
                <w:lang w:val="fr-FR"/>
              </w:rPr>
            </w:pPr>
            <w:r w:rsidRPr="00B73EA9">
              <w:rPr>
                <w:lang w:val="fr-FR"/>
              </w:rPr>
              <w:t>POINT 9</w:t>
            </w:r>
          </w:p>
          <w:p w14:paraId="7C558502" w14:textId="6852B6AF" w:rsidR="000B59A3" w:rsidRDefault="000B59A3" w:rsidP="001418A4">
            <w:pPr>
              <w:pStyle w:val="NameofID"/>
              <w:spacing w:after="60"/>
              <w:ind w:left="0" w:firstLine="0"/>
              <w:rPr>
                <w:bCs w:val="0"/>
                <w:lang w:val="fr-FR"/>
              </w:rPr>
            </w:pPr>
            <w:r w:rsidRPr="00B73EA9">
              <w:rPr>
                <w:bCs w:val="0"/>
                <w:lang w:val="fr-FR"/>
              </w:rPr>
              <w:t xml:space="preserve">DI </w:t>
            </w:r>
            <w:r w:rsidR="005C461F" w:rsidRPr="00B73EA9">
              <w:rPr>
                <w:bCs w:val="0"/>
                <w:lang w:val="fr-FR"/>
              </w:rPr>
              <w:t xml:space="preserve">renforcé </w:t>
            </w:r>
            <w:r w:rsidRPr="00B73EA9">
              <w:rPr>
                <w:bCs w:val="0"/>
                <w:lang w:val="fr-FR"/>
              </w:rPr>
              <w:t xml:space="preserve">avec le HC et le Mécanisme international d’experts indépendants pour faire progresser la justice raciale et l’égalité dans l’application de la loi </w:t>
            </w:r>
          </w:p>
          <w:p w14:paraId="72DE9E5A" w14:textId="77777777" w:rsidR="00E54096" w:rsidRPr="00B73EA9" w:rsidRDefault="00E54096" w:rsidP="001418A4">
            <w:pPr>
              <w:pStyle w:val="NameofID"/>
              <w:spacing w:after="60"/>
              <w:ind w:left="0" w:firstLine="0"/>
              <w:rPr>
                <w:bCs w:val="0"/>
                <w:lang w:val="fr-FR"/>
              </w:rPr>
            </w:pPr>
          </w:p>
          <w:p w14:paraId="32EC89B1" w14:textId="1E5690F4" w:rsidR="00B82C17" w:rsidRPr="00B73EA9" w:rsidRDefault="00B82C17" w:rsidP="00B82C17">
            <w:pPr>
              <w:pStyle w:val="ClusteredIDstyle"/>
              <w:spacing w:before="0" w:after="60"/>
              <w:ind w:left="0"/>
              <w:rPr>
                <w:lang w:val="fr-FR"/>
              </w:rPr>
            </w:pPr>
            <w:r w:rsidRPr="00B73EA9">
              <w:rPr>
                <w:lang w:val="fr-FR"/>
              </w:rPr>
              <w:t xml:space="preserve">POINT 7 Débat général </w:t>
            </w:r>
            <w:r w:rsidR="00420BEB">
              <w:rPr>
                <w:lang w:val="fr-FR"/>
              </w:rPr>
              <w:t>(suite)</w:t>
            </w:r>
          </w:p>
          <w:p w14:paraId="637E7DD5" w14:textId="4EA8F51B" w:rsidR="000B59A3" w:rsidRPr="00A4048F" w:rsidRDefault="00A4048F" w:rsidP="00A4048F">
            <w:pPr>
              <w:pStyle w:val="ClusteredIDstyle"/>
              <w:spacing w:before="0" w:after="60"/>
              <w:ind w:left="0"/>
              <w:rPr>
                <w:lang w:val="fr-FR"/>
              </w:rPr>
            </w:pPr>
            <w:r w:rsidRPr="00B73EA9">
              <w:rPr>
                <w:lang w:val="fr-FR"/>
              </w:rPr>
              <w:t>POINT 8 Débat général</w:t>
            </w:r>
          </w:p>
        </w:tc>
        <w:tc>
          <w:tcPr>
            <w:tcW w:w="402" w:type="dxa"/>
            <w:vMerge w:val="restart"/>
            <w:shd w:val="clear" w:color="auto" w:fill="auto"/>
            <w:vAlign w:val="center"/>
          </w:tcPr>
          <w:p w14:paraId="06AE41B4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  <w:p w14:paraId="661B4A64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4001BA6A" w14:textId="43926CD3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18.</w:t>
            </w:r>
            <w:r w:rsidR="002177D0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0</w:t>
            </w: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0</w:t>
            </w:r>
          </w:p>
        </w:tc>
        <w:tc>
          <w:tcPr>
            <w:tcW w:w="3226" w:type="dxa"/>
            <w:vMerge w:val="restart"/>
            <w:shd w:val="clear" w:color="auto" w:fill="F2F2F2"/>
            <w:vAlign w:val="center"/>
          </w:tcPr>
          <w:p w14:paraId="64FBA029" w14:textId="77777777" w:rsidR="00E72925" w:rsidRPr="00127ED1" w:rsidRDefault="00E72925" w:rsidP="00E72925">
            <w:pPr>
              <w:spacing w:after="0" w:line="180" w:lineRule="exact"/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127ED1">
              <w:rPr>
                <w:b/>
                <w:iCs/>
                <w:sz w:val="18"/>
                <w:szCs w:val="18"/>
                <w:lang w:val="en-US"/>
              </w:rPr>
              <w:t>POINT  1</w:t>
            </w:r>
          </w:p>
          <w:p w14:paraId="7668E001" w14:textId="243C2E9F" w:rsidR="000B59A3" w:rsidRPr="00B73EA9" w:rsidRDefault="00E72925" w:rsidP="00716595">
            <w:pPr>
              <w:spacing w:after="60" w:line="180" w:lineRule="exact"/>
              <w:jc w:val="center"/>
              <w:rPr>
                <w:bCs/>
                <w:iCs/>
                <w:sz w:val="18"/>
                <w:szCs w:val="18"/>
                <w:lang w:val="fr-FR"/>
              </w:rPr>
            </w:pPr>
            <w:r w:rsidRPr="00127ED1">
              <w:rPr>
                <w:bCs/>
                <w:sz w:val="18"/>
                <w:szCs w:val="18"/>
              </w:rPr>
              <w:t>Décisions et conclusions</w:t>
            </w:r>
          </w:p>
        </w:tc>
      </w:tr>
      <w:tr w:rsidR="000B59A3" w:rsidRPr="00361AE3" w14:paraId="6D9E825A" w14:textId="77777777" w:rsidTr="001418A4">
        <w:trPr>
          <w:trHeight w:val="506"/>
          <w:jc w:val="center"/>
        </w:trPr>
        <w:tc>
          <w:tcPr>
            <w:tcW w:w="291" w:type="dxa"/>
            <w:vMerge/>
            <w:shd w:val="clear" w:color="auto" w:fill="6699FF"/>
          </w:tcPr>
          <w:p w14:paraId="663FD1B3" w14:textId="77777777" w:rsidR="000B59A3" w:rsidRPr="00B73EA9" w:rsidRDefault="000B59A3" w:rsidP="001418A4">
            <w:pPr>
              <w:spacing w:after="0" w:line="240" w:lineRule="auto"/>
              <w:ind w:left="-173" w:right="-107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395CAD46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17.00</w:t>
            </w:r>
          </w:p>
          <w:p w14:paraId="337029D3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710163DC" w14:textId="77777777" w:rsidR="000B59A3" w:rsidRPr="00361AE3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Cs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18.00</w:t>
            </w:r>
          </w:p>
        </w:tc>
        <w:tc>
          <w:tcPr>
            <w:tcW w:w="2698" w:type="dxa"/>
            <w:vMerge w:val="restart"/>
            <w:shd w:val="clear" w:color="auto" w:fill="F2F2F2"/>
            <w:vAlign w:val="center"/>
          </w:tcPr>
          <w:p w14:paraId="2B72002B" w14:textId="0A4A718F" w:rsidR="000B59A3" w:rsidRPr="00E14C7D" w:rsidRDefault="000B59A3" w:rsidP="00E14C7D">
            <w:pPr>
              <w:pStyle w:val="NameofID"/>
              <w:spacing w:after="60"/>
              <w:ind w:left="0" w:firstLine="0"/>
              <w:rPr>
                <w:b/>
                <w:bCs w:val="0"/>
                <w:lang w:val="fr-FR"/>
              </w:rPr>
            </w:pPr>
            <w:r w:rsidRPr="00B73EA9">
              <w:rPr>
                <w:b/>
                <w:bCs w:val="0"/>
                <w:lang w:val="fr-FR"/>
              </w:rPr>
              <w:t>POINT 2 Débat général (suite)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F7D40D2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17.00</w:t>
            </w:r>
          </w:p>
          <w:p w14:paraId="132C91E8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2FE62E0D" w14:textId="77777777" w:rsidR="000B59A3" w:rsidRPr="00361AE3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Cs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18.00</w:t>
            </w:r>
          </w:p>
        </w:tc>
        <w:tc>
          <w:tcPr>
            <w:tcW w:w="2526" w:type="dxa"/>
            <w:vMerge w:val="restart"/>
            <w:shd w:val="clear" w:color="auto" w:fill="F2F2F2"/>
            <w:vAlign w:val="center"/>
          </w:tcPr>
          <w:p w14:paraId="2A563E80" w14:textId="276A1165" w:rsidR="00C5754D" w:rsidRPr="00C5754D" w:rsidRDefault="00C5754D" w:rsidP="00C5754D">
            <w:pPr>
              <w:pStyle w:val="Paneldiscussion"/>
              <w:spacing w:after="60"/>
              <w:jc w:val="left"/>
              <w:rPr>
                <w:b w:val="0"/>
                <w:bCs w:val="0"/>
                <w:color w:val="000000"/>
                <w:lang w:val="fr-FR"/>
              </w:rPr>
            </w:pPr>
            <w:r w:rsidRPr="00C5754D">
              <w:rPr>
                <w:b w:val="0"/>
                <w:bCs w:val="0"/>
                <w:color w:val="000000"/>
                <w:lang w:val="fr-FR"/>
              </w:rPr>
              <w:t>DI avec le mécanisme d’experts sur le droit au développement</w:t>
            </w:r>
            <w:r w:rsidR="00B50AA2">
              <w:rPr>
                <w:b w:val="0"/>
                <w:bCs w:val="0"/>
                <w:color w:val="000000"/>
                <w:lang w:val="fr-FR"/>
              </w:rPr>
              <w:t xml:space="preserve"> </w:t>
            </w:r>
            <w:r w:rsidR="00B50AA2" w:rsidRPr="00B73EA9">
              <w:rPr>
                <w:b w:val="0"/>
                <w:color w:val="000000"/>
                <w:lang w:val="fr-FR"/>
              </w:rPr>
              <w:t>(suite)</w:t>
            </w:r>
          </w:p>
          <w:p w14:paraId="7B83EDA2" w14:textId="7E944D1A" w:rsidR="000B59A3" w:rsidRPr="00886EA4" w:rsidRDefault="00C5754D" w:rsidP="00886EA4">
            <w:pPr>
              <w:pStyle w:val="Centredtitle"/>
              <w:spacing w:after="60"/>
              <w:jc w:val="left"/>
              <w:rPr>
                <w:b w:val="0"/>
                <w:bCs/>
                <w:color w:val="000000"/>
                <w:lang w:val="fr-FR"/>
              </w:rPr>
            </w:pPr>
            <w:r w:rsidRPr="00B73EA9">
              <w:rPr>
                <w:b w:val="0"/>
                <w:bCs/>
                <w:color w:val="000000"/>
                <w:lang w:val="fr-FR"/>
              </w:rPr>
              <w:t xml:space="preserve">DI avec le RS sur le droit au développement </w:t>
            </w:r>
          </w:p>
        </w:tc>
        <w:tc>
          <w:tcPr>
            <w:tcW w:w="451" w:type="dxa"/>
            <w:vMerge/>
            <w:shd w:val="clear" w:color="auto" w:fill="auto"/>
            <w:vAlign w:val="center"/>
          </w:tcPr>
          <w:p w14:paraId="0F405C89" w14:textId="77777777" w:rsidR="000B59A3" w:rsidRPr="00B73EA9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fr-FR"/>
              </w:rPr>
            </w:pPr>
          </w:p>
        </w:tc>
        <w:tc>
          <w:tcPr>
            <w:tcW w:w="2689" w:type="dxa"/>
            <w:vMerge/>
            <w:shd w:val="clear" w:color="auto" w:fill="F2F2F2"/>
            <w:vAlign w:val="center"/>
          </w:tcPr>
          <w:p w14:paraId="332AB0D6" w14:textId="77777777" w:rsidR="000B59A3" w:rsidRPr="00B73EA9" w:rsidRDefault="000B59A3" w:rsidP="001418A4">
            <w:pPr>
              <w:pStyle w:val="Centredtitle"/>
              <w:rPr>
                <w:bCs/>
                <w:color w:val="FF0000"/>
                <w:lang w:val="fr-FR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7CEDD02" w14:textId="77777777" w:rsidR="000B59A3" w:rsidRPr="00B73EA9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Cs/>
                <w:color w:val="0070C0"/>
                <w:sz w:val="16"/>
                <w:szCs w:val="16"/>
                <w:lang w:val="fr-FR"/>
              </w:rPr>
            </w:pPr>
          </w:p>
        </w:tc>
        <w:tc>
          <w:tcPr>
            <w:tcW w:w="2803" w:type="dxa"/>
            <w:vMerge/>
            <w:shd w:val="clear" w:color="auto" w:fill="F2F2F2"/>
            <w:vAlign w:val="center"/>
          </w:tcPr>
          <w:p w14:paraId="26015258" w14:textId="77777777" w:rsidR="000B59A3" w:rsidRPr="00B73EA9" w:rsidRDefault="000B59A3" w:rsidP="001418A4">
            <w:pPr>
              <w:pStyle w:val="NameofID"/>
              <w:ind w:left="0" w:firstLine="0"/>
              <w:rPr>
                <w:sz w:val="16"/>
                <w:szCs w:val="16"/>
                <w:lang w:val="fr-FR"/>
              </w:rPr>
            </w:pPr>
          </w:p>
        </w:tc>
        <w:tc>
          <w:tcPr>
            <w:tcW w:w="402" w:type="dxa"/>
            <w:vMerge/>
            <w:shd w:val="clear" w:color="auto" w:fill="auto"/>
            <w:vAlign w:val="center"/>
          </w:tcPr>
          <w:p w14:paraId="1BC0D1CA" w14:textId="77777777" w:rsidR="000B59A3" w:rsidRPr="00B73EA9" w:rsidRDefault="000B59A3" w:rsidP="001418A4">
            <w:pPr>
              <w:pStyle w:val="NameofID"/>
              <w:ind w:left="0" w:firstLine="0"/>
              <w:rPr>
                <w:sz w:val="16"/>
                <w:szCs w:val="16"/>
                <w:lang w:val="fr-FR"/>
              </w:rPr>
            </w:pPr>
          </w:p>
        </w:tc>
        <w:tc>
          <w:tcPr>
            <w:tcW w:w="3226" w:type="dxa"/>
            <w:vMerge/>
            <w:shd w:val="clear" w:color="auto" w:fill="F2F2F2"/>
            <w:vAlign w:val="center"/>
          </w:tcPr>
          <w:p w14:paraId="4F3CE15D" w14:textId="77777777" w:rsidR="000B59A3" w:rsidRPr="00B73EA9" w:rsidRDefault="000B59A3" w:rsidP="001418A4">
            <w:pPr>
              <w:pStyle w:val="NameofID"/>
              <w:ind w:left="0" w:firstLine="0"/>
              <w:rPr>
                <w:sz w:val="16"/>
                <w:szCs w:val="16"/>
                <w:lang w:val="fr-FR"/>
              </w:rPr>
            </w:pPr>
          </w:p>
        </w:tc>
      </w:tr>
      <w:tr w:rsidR="000B59A3" w:rsidRPr="00361AE3" w14:paraId="638384B5" w14:textId="77777777" w:rsidTr="001418A4">
        <w:trPr>
          <w:trHeight w:val="698"/>
          <w:jc w:val="center"/>
        </w:trPr>
        <w:tc>
          <w:tcPr>
            <w:tcW w:w="291" w:type="dxa"/>
            <w:vMerge/>
            <w:shd w:val="clear" w:color="auto" w:fill="6699FF"/>
          </w:tcPr>
          <w:p w14:paraId="74FBA12A" w14:textId="77777777" w:rsidR="000B59A3" w:rsidRPr="00B73EA9" w:rsidRDefault="000B59A3" w:rsidP="001418A4">
            <w:pPr>
              <w:spacing w:after="0" w:line="240" w:lineRule="auto"/>
              <w:ind w:left="-173" w:right="-107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462CCCE" w14:textId="77777777" w:rsidR="000B59A3" w:rsidRPr="00B73EA9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fr-FR"/>
              </w:rPr>
            </w:pPr>
          </w:p>
        </w:tc>
        <w:tc>
          <w:tcPr>
            <w:tcW w:w="2698" w:type="dxa"/>
            <w:vMerge/>
            <w:shd w:val="clear" w:color="auto" w:fill="F2F2F2"/>
            <w:vAlign w:val="center"/>
          </w:tcPr>
          <w:p w14:paraId="0D57E11E" w14:textId="77777777" w:rsidR="000B59A3" w:rsidRPr="00B73EA9" w:rsidRDefault="000B59A3" w:rsidP="001418A4">
            <w:pPr>
              <w:pStyle w:val="NameofID"/>
              <w:ind w:left="0" w:firstLine="0"/>
              <w:jc w:val="center"/>
              <w:rPr>
                <w:b/>
                <w:lang w:val="fr-FR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F63ED1F" w14:textId="77777777" w:rsidR="000B59A3" w:rsidRPr="00B73EA9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fr-FR"/>
              </w:rPr>
            </w:pPr>
          </w:p>
        </w:tc>
        <w:tc>
          <w:tcPr>
            <w:tcW w:w="2526" w:type="dxa"/>
            <w:vMerge/>
            <w:shd w:val="clear" w:color="auto" w:fill="F2F2F2"/>
            <w:vAlign w:val="center"/>
          </w:tcPr>
          <w:p w14:paraId="378CCB6D" w14:textId="77777777" w:rsidR="000B59A3" w:rsidRPr="00B73EA9" w:rsidRDefault="000B59A3" w:rsidP="001418A4">
            <w:pPr>
              <w:pStyle w:val="Paneldiscussion"/>
              <w:jc w:val="left"/>
              <w:rPr>
                <w:b w:val="0"/>
                <w:bCs w:val="0"/>
                <w:color w:val="auto"/>
                <w:lang w:val="fr-FR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2F64F688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17.00</w:t>
            </w:r>
          </w:p>
          <w:p w14:paraId="4F528264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2B611F01" w14:textId="77777777" w:rsidR="000B59A3" w:rsidRPr="00523DCF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23DC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18.00</w:t>
            </w:r>
          </w:p>
        </w:tc>
        <w:tc>
          <w:tcPr>
            <w:tcW w:w="2689" w:type="dxa"/>
            <w:shd w:val="clear" w:color="auto" w:fill="F2F2F2"/>
            <w:vAlign w:val="center"/>
          </w:tcPr>
          <w:p w14:paraId="3F84E3FD" w14:textId="0D16E829" w:rsidR="000B59A3" w:rsidRPr="00B73EA9" w:rsidRDefault="00B7085F" w:rsidP="00585636">
            <w:pPr>
              <w:pStyle w:val="Centredtitle"/>
              <w:jc w:val="left"/>
              <w:rPr>
                <w:b w:val="0"/>
                <w:lang w:val="fr-FR"/>
              </w:rPr>
            </w:pPr>
            <w:r w:rsidRPr="00804F3D">
              <w:rPr>
                <w:lang w:val="fr-FR"/>
              </w:rPr>
              <w:t>POINT 4 Débat général</w:t>
            </w:r>
            <w:r w:rsidRPr="00804F3D">
              <w:rPr>
                <w:b w:val="0"/>
                <w:lang w:val="fr-FR"/>
              </w:rPr>
              <w:t xml:space="preserve"> </w:t>
            </w:r>
            <w:r>
              <w:rPr>
                <w:b w:val="0"/>
                <w:lang w:val="fr-FR"/>
              </w:rPr>
              <w:t>(suite)</w:t>
            </w:r>
            <w:r w:rsidR="000B59A3" w:rsidRPr="00B73EA9">
              <w:rPr>
                <w:b w:val="0"/>
                <w:lang w:val="fr-FR"/>
              </w:rPr>
              <w:t xml:space="preserve"> 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82B2C96" w14:textId="77777777" w:rsidR="000B59A3" w:rsidRPr="00B73EA9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Cs/>
                <w:color w:val="0070C0"/>
                <w:sz w:val="16"/>
                <w:szCs w:val="16"/>
                <w:lang w:val="fr-FR"/>
              </w:rPr>
            </w:pPr>
          </w:p>
        </w:tc>
        <w:tc>
          <w:tcPr>
            <w:tcW w:w="2803" w:type="dxa"/>
            <w:vMerge/>
            <w:shd w:val="clear" w:color="auto" w:fill="F2F2F2"/>
            <w:vAlign w:val="center"/>
          </w:tcPr>
          <w:p w14:paraId="5B5A61DD" w14:textId="77777777" w:rsidR="000B59A3" w:rsidRPr="00B73EA9" w:rsidRDefault="000B59A3" w:rsidP="001418A4">
            <w:pPr>
              <w:pStyle w:val="NameofID"/>
              <w:ind w:left="0" w:firstLine="0"/>
              <w:rPr>
                <w:sz w:val="16"/>
                <w:szCs w:val="16"/>
                <w:lang w:val="fr-FR"/>
              </w:rPr>
            </w:pPr>
          </w:p>
        </w:tc>
        <w:tc>
          <w:tcPr>
            <w:tcW w:w="402" w:type="dxa"/>
            <w:vMerge/>
            <w:shd w:val="clear" w:color="auto" w:fill="auto"/>
            <w:vAlign w:val="center"/>
          </w:tcPr>
          <w:p w14:paraId="3569404A" w14:textId="77777777" w:rsidR="000B59A3" w:rsidRPr="00B73EA9" w:rsidRDefault="000B59A3" w:rsidP="001418A4">
            <w:pPr>
              <w:pStyle w:val="NameofID"/>
              <w:ind w:left="0" w:firstLine="0"/>
              <w:rPr>
                <w:sz w:val="16"/>
                <w:szCs w:val="16"/>
                <w:lang w:val="fr-FR"/>
              </w:rPr>
            </w:pPr>
          </w:p>
        </w:tc>
        <w:tc>
          <w:tcPr>
            <w:tcW w:w="3226" w:type="dxa"/>
            <w:vMerge/>
            <w:shd w:val="clear" w:color="auto" w:fill="F2F2F2"/>
            <w:vAlign w:val="center"/>
          </w:tcPr>
          <w:p w14:paraId="21D42B08" w14:textId="77777777" w:rsidR="000B59A3" w:rsidRPr="00B73EA9" w:rsidRDefault="000B59A3" w:rsidP="001418A4">
            <w:pPr>
              <w:pStyle w:val="NameofID"/>
              <w:ind w:left="0" w:firstLine="0"/>
              <w:rPr>
                <w:sz w:val="16"/>
                <w:szCs w:val="16"/>
                <w:lang w:val="fr-FR"/>
              </w:rPr>
            </w:pPr>
          </w:p>
        </w:tc>
      </w:tr>
      <w:tr w:rsidR="000B59A3" w:rsidRPr="00361AE3" w14:paraId="101592FE" w14:textId="77777777" w:rsidTr="001418A4">
        <w:trPr>
          <w:trHeight w:val="227"/>
          <w:jc w:val="center"/>
        </w:trPr>
        <w:tc>
          <w:tcPr>
            <w:tcW w:w="291" w:type="dxa"/>
            <w:tcBorders>
              <w:bottom w:val="single" w:sz="4" w:space="0" w:color="FFFFFF"/>
            </w:tcBorders>
            <w:shd w:val="clear" w:color="auto" w:fill="FFFFFF"/>
            <w:vAlign w:val="center"/>
          </w:tcPr>
          <w:p w14:paraId="4786F370" w14:textId="77777777" w:rsidR="000B59A3" w:rsidRPr="00B73EA9" w:rsidRDefault="000B59A3" w:rsidP="001418A4">
            <w:pPr>
              <w:spacing w:after="0" w:line="240" w:lineRule="auto"/>
              <w:ind w:left="-173" w:right="-107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shd w:val="clear" w:color="auto" w:fill="6699FF"/>
            <w:vAlign w:val="center"/>
          </w:tcPr>
          <w:p w14:paraId="1F35E7CE" w14:textId="77777777" w:rsidR="000B59A3" w:rsidRPr="00B73EA9" w:rsidRDefault="000B59A3" w:rsidP="001418A4">
            <w:pPr>
              <w:spacing w:after="0" w:line="160" w:lineRule="exact"/>
              <w:ind w:left="-116" w:right="-103"/>
              <w:jc w:val="center"/>
              <w:rPr>
                <w:bCs/>
                <w:color w:val="6699FF"/>
                <w:sz w:val="18"/>
                <w:szCs w:val="18"/>
                <w:lang w:val="fr-FR"/>
              </w:rPr>
            </w:pPr>
          </w:p>
        </w:tc>
        <w:tc>
          <w:tcPr>
            <w:tcW w:w="2698" w:type="dxa"/>
            <w:tcBorders>
              <w:bottom w:val="single" w:sz="4" w:space="0" w:color="FFFFFF"/>
            </w:tcBorders>
            <w:shd w:val="clear" w:color="auto" w:fill="6699FF"/>
            <w:vAlign w:val="center"/>
          </w:tcPr>
          <w:p w14:paraId="720A94B0" w14:textId="560E0CA4" w:rsidR="000B59A3" w:rsidRPr="00C44CA0" w:rsidRDefault="000B59A3" w:rsidP="001418A4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C44CA0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 xml:space="preserve">12 </w:t>
            </w:r>
            <w:proofErr w:type="spellStart"/>
            <w:r w:rsidR="00D80148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septembre</w:t>
            </w:r>
            <w:proofErr w:type="spellEnd"/>
          </w:p>
        </w:tc>
        <w:tc>
          <w:tcPr>
            <w:tcW w:w="425" w:type="dxa"/>
            <w:shd w:val="clear" w:color="auto" w:fill="6699FF"/>
            <w:vAlign w:val="center"/>
          </w:tcPr>
          <w:p w14:paraId="1AF70F63" w14:textId="77777777" w:rsidR="000B59A3" w:rsidRPr="00722B91" w:rsidRDefault="000B59A3" w:rsidP="001418A4">
            <w:pPr>
              <w:spacing w:after="0" w:line="160" w:lineRule="exact"/>
              <w:ind w:left="-116" w:right="-103"/>
              <w:jc w:val="center"/>
              <w:rPr>
                <w:bCs/>
                <w:color w:val="6699FF"/>
                <w:sz w:val="18"/>
                <w:szCs w:val="18"/>
                <w:lang w:val="en-GB"/>
              </w:rPr>
            </w:pPr>
          </w:p>
        </w:tc>
        <w:tc>
          <w:tcPr>
            <w:tcW w:w="2526" w:type="dxa"/>
            <w:tcBorders>
              <w:bottom w:val="single" w:sz="4" w:space="0" w:color="FFFFFF"/>
            </w:tcBorders>
            <w:shd w:val="clear" w:color="auto" w:fill="6699FF"/>
            <w:vAlign w:val="center"/>
          </w:tcPr>
          <w:p w14:paraId="13160EBA" w14:textId="204D7211" w:rsidR="000B59A3" w:rsidRPr="00722B91" w:rsidRDefault="000B59A3" w:rsidP="001418A4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 xml:space="preserve">19 </w:t>
            </w:r>
            <w:proofErr w:type="spellStart"/>
            <w:r w:rsidR="0072578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septembre</w:t>
            </w:r>
            <w:proofErr w:type="spellEnd"/>
          </w:p>
        </w:tc>
        <w:tc>
          <w:tcPr>
            <w:tcW w:w="451" w:type="dxa"/>
            <w:shd w:val="clear" w:color="auto" w:fill="6699FF"/>
            <w:vAlign w:val="center"/>
          </w:tcPr>
          <w:p w14:paraId="503FAD2B" w14:textId="77777777" w:rsidR="000B59A3" w:rsidRPr="00722B91" w:rsidRDefault="000B59A3" w:rsidP="001418A4">
            <w:pPr>
              <w:spacing w:after="0" w:line="160" w:lineRule="exact"/>
              <w:ind w:left="-116" w:right="-103"/>
              <w:jc w:val="center"/>
              <w:rPr>
                <w:bCs/>
                <w:color w:val="6699FF"/>
                <w:sz w:val="18"/>
                <w:szCs w:val="18"/>
                <w:lang w:val="en-GB"/>
              </w:rPr>
            </w:pPr>
          </w:p>
        </w:tc>
        <w:tc>
          <w:tcPr>
            <w:tcW w:w="2689" w:type="dxa"/>
            <w:tcBorders>
              <w:bottom w:val="single" w:sz="4" w:space="0" w:color="FFFFFF"/>
            </w:tcBorders>
            <w:shd w:val="clear" w:color="auto" w:fill="6699FF"/>
            <w:vAlign w:val="center"/>
          </w:tcPr>
          <w:p w14:paraId="35E31BEB" w14:textId="45479192" w:rsidR="000B59A3" w:rsidRPr="00722B91" w:rsidRDefault="000B59A3" w:rsidP="001418A4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22B91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 xml:space="preserve">26 </w:t>
            </w:r>
            <w:proofErr w:type="spellStart"/>
            <w:r w:rsidR="0072578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septembre</w:t>
            </w:r>
            <w:proofErr w:type="spellEnd"/>
          </w:p>
        </w:tc>
        <w:tc>
          <w:tcPr>
            <w:tcW w:w="425" w:type="dxa"/>
            <w:tcBorders>
              <w:bottom w:val="single" w:sz="4" w:space="0" w:color="FFFFFF"/>
            </w:tcBorders>
            <w:shd w:val="clear" w:color="auto" w:fill="6699FF"/>
          </w:tcPr>
          <w:p w14:paraId="64B2E348" w14:textId="77777777" w:rsidR="000B59A3" w:rsidRPr="00722B91" w:rsidRDefault="000B59A3" w:rsidP="001418A4">
            <w:pPr>
              <w:spacing w:after="0" w:line="200" w:lineRule="exact"/>
              <w:jc w:val="center"/>
              <w:rPr>
                <w:rFonts w:cs="Times New Roman Bold"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803" w:type="dxa"/>
            <w:tcBorders>
              <w:bottom w:val="single" w:sz="4" w:space="0" w:color="FFFFFF"/>
            </w:tcBorders>
            <w:shd w:val="clear" w:color="auto" w:fill="6699FF"/>
            <w:vAlign w:val="center"/>
          </w:tcPr>
          <w:p w14:paraId="3DC623FD" w14:textId="77777777" w:rsidR="000B59A3" w:rsidRPr="00722B91" w:rsidRDefault="000B59A3" w:rsidP="001418A4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3 </w:t>
            </w:r>
            <w:proofErr w:type="spellStart"/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octobre</w:t>
            </w:r>
            <w:proofErr w:type="spellEnd"/>
          </w:p>
        </w:tc>
        <w:tc>
          <w:tcPr>
            <w:tcW w:w="402" w:type="dxa"/>
            <w:tcBorders>
              <w:bottom w:val="single" w:sz="4" w:space="0" w:color="FFFFFF"/>
            </w:tcBorders>
            <w:shd w:val="clear" w:color="auto" w:fill="6699FF"/>
          </w:tcPr>
          <w:p w14:paraId="755F6AC9" w14:textId="77777777" w:rsidR="000B59A3" w:rsidRPr="00722B91" w:rsidRDefault="000B59A3" w:rsidP="001418A4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3226" w:type="dxa"/>
            <w:tcBorders>
              <w:bottom w:val="single" w:sz="4" w:space="0" w:color="FFFFFF"/>
            </w:tcBorders>
            <w:shd w:val="clear" w:color="auto" w:fill="6699FF"/>
            <w:vAlign w:val="center"/>
          </w:tcPr>
          <w:p w14:paraId="6890A4F7" w14:textId="7F7EEED6" w:rsidR="000B59A3" w:rsidRPr="00722B91" w:rsidRDefault="00E72925" w:rsidP="001418A4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10 </w:t>
            </w:r>
            <w:proofErr w:type="spellStart"/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octobre</w:t>
            </w:r>
            <w:proofErr w:type="spellEnd"/>
          </w:p>
        </w:tc>
      </w:tr>
      <w:tr w:rsidR="000B59A3" w:rsidRPr="003E5344" w14:paraId="394EA4F2" w14:textId="77777777" w:rsidTr="00585FE6">
        <w:trPr>
          <w:trHeight w:val="970"/>
          <w:jc w:val="center"/>
        </w:trPr>
        <w:tc>
          <w:tcPr>
            <w:tcW w:w="291" w:type="dxa"/>
            <w:vMerge w:val="restart"/>
            <w:shd w:val="clear" w:color="auto" w:fill="6699FF"/>
            <w:textDirection w:val="tbRl"/>
            <w:vAlign w:val="center"/>
          </w:tcPr>
          <w:p w14:paraId="175E85ED" w14:textId="32653B43" w:rsidR="000B59A3" w:rsidRPr="00361AE3" w:rsidRDefault="00585FE6" w:rsidP="001418A4">
            <w:pPr>
              <w:spacing w:after="0" w:line="240" w:lineRule="auto"/>
              <w:ind w:left="-173" w:right="-107"/>
              <w:jc w:val="center"/>
              <w:rPr>
                <w:rFonts w:cs="Times New Roman Bold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8950B3">
              <w:rPr>
                <w:rFonts w:cs="Times New Roman Bold"/>
                <w:b/>
                <w:bCs/>
                <w:color w:val="FFFFFF"/>
                <w:sz w:val="20"/>
                <w:szCs w:val="20"/>
                <w:lang w:val="en-GB"/>
              </w:rPr>
              <w:t>JEUDI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044A07A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10.00</w:t>
            </w:r>
          </w:p>
          <w:p w14:paraId="03CD37D3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72E34269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</w:tc>
        <w:tc>
          <w:tcPr>
            <w:tcW w:w="2698" w:type="dxa"/>
            <w:shd w:val="clear" w:color="auto" w:fill="F2F2F2"/>
            <w:vAlign w:val="center"/>
          </w:tcPr>
          <w:p w14:paraId="6E16F008" w14:textId="60D2D70F" w:rsidR="007D1EE7" w:rsidRPr="00B73EA9" w:rsidRDefault="007D1EE7" w:rsidP="007D1EE7">
            <w:pPr>
              <w:pStyle w:val="NameofID"/>
              <w:spacing w:after="60"/>
              <w:ind w:left="0" w:firstLine="0"/>
              <w:rPr>
                <w:b/>
                <w:bCs w:val="0"/>
                <w:lang w:val="fr-FR"/>
              </w:rPr>
            </w:pPr>
            <w:r w:rsidRPr="00B73EA9">
              <w:rPr>
                <w:b/>
                <w:bCs w:val="0"/>
                <w:lang w:val="fr-FR"/>
              </w:rPr>
              <w:t>POINT 2 Débat général (suite)</w:t>
            </w:r>
          </w:p>
          <w:p w14:paraId="01035553" w14:textId="77777777" w:rsidR="007D1EE7" w:rsidRPr="00B73EA9" w:rsidRDefault="007D1EE7" w:rsidP="007D1EE7">
            <w:pPr>
              <w:pStyle w:val="NameofID"/>
              <w:ind w:left="0" w:firstLine="0"/>
              <w:rPr>
                <w:lang w:val="fr-FR"/>
              </w:rPr>
            </w:pPr>
            <w:r w:rsidRPr="00B73EA9">
              <w:rPr>
                <w:b/>
                <w:lang w:val="fr-FR"/>
              </w:rPr>
              <w:t>POINT  3</w:t>
            </w:r>
            <w:r w:rsidRPr="00B73EA9">
              <w:rPr>
                <w:lang w:val="fr-FR"/>
              </w:rPr>
              <w:t xml:space="preserve">  </w:t>
            </w:r>
          </w:p>
          <w:p w14:paraId="1377AF28" w14:textId="65F60561" w:rsidR="000B59A3" w:rsidRDefault="00CF6BA6" w:rsidP="007D1EE7">
            <w:pPr>
              <w:pStyle w:val="NameofID"/>
              <w:spacing w:after="60"/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 DI</w:t>
            </w:r>
            <w:r w:rsidR="007D1EE7" w:rsidRPr="00B73EA9">
              <w:rPr>
                <w:lang w:val="fr-FR"/>
              </w:rPr>
              <w:t xml:space="preserve"> avec RS sur la vérité, la justice et la réparation</w:t>
            </w:r>
          </w:p>
          <w:p w14:paraId="28F4BB86" w14:textId="402C13AE" w:rsidR="00B73EA9" w:rsidRPr="00B73EA9" w:rsidRDefault="00B73EA9" w:rsidP="005972C5">
            <w:pPr>
              <w:pStyle w:val="ClusteredIDstyle"/>
              <w:spacing w:before="0" w:line="240" w:lineRule="auto"/>
              <w:ind w:left="0"/>
              <w:rPr>
                <w:lang w:val="fr-FR"/>
              </w:rPr>
            </w:pPr>
            <w:r w:rsidRPr="00671E79">
              <w:rPr>
                <w:b w:val="0"/>
                <w:bCs w:val="0"/>
                <w:lang w:val="fr-FR"/>
              </w:rPr>
              <w:t>DI avec RS sur l’esclavage</w:t>
            </w:r>
          </w:p>
          <w:p w14:paraId="7187527E" w14:textId="32A3FF16" w:rsidR="000B59A3" w:rsidRPr="00B73EA9" w:rsidRDefault="000B59A3" w:rsidP="001418A4">
            <w:pPr>
              <w:pStyle w:val="NameofID"/>
              <w:spacing w:after="60"/>
              <w:ind w:left="0"/>
              <w:rPr>
                <w:lang w:val="fr-F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74981E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10.00</w:t>
            </w:r>
          </w:p>
          <w:p w14:paraId="66FCA9E9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060F48F5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08102EB3" w14:textId="77777777" w:rsidR="006A14EA" w:rsidRPr="00B73EA9" w:rsidRDefault="006A14EA" w:rsidP="006A14EA">
            <w:pPr>
              <w:pStyle w:val="Centredtitle"/>
              <w:spacing w:after="60"/>
              <w:jc w:val="left"/>
              <w:rPr>
                <w:b w:val="0"/>
                <w:bCs/>
                <w:color w:val="000000"/>
                <w:lang w:val="fr-FR"/>
              </w:rPr>
            </w:pPr>
            <w:r w:rsidRPr="00B73EA9">
              <w:rPr>
                <w:b w:val="0"/>
                <w:bCs/>
                <w:color w:val="000000"/>
                <w:lang w:val="fr-FR"/>
              </w:rPr>
              <w:t>DI avec le RS sur le droit au développement (suite)</w:t>
            </w:r>
          </w:p>
          <w:p w14:paraId="136E9568" w14:textId="7F4CD3CB" w:rsidR="000B59A3" w:rsidRPr="00E33C8C" w:rsidRDefault="006A14EA" w:rsidP="00E33C8C">
            <w:pPr>
              <w:pStyle w:val="Centredtitle"/>
              <w:spacing w:after="60"/>
              <w:jc w:val="left"/>
              <w:rPr>
                <w:b w:val="0"/>
                <w:bCs/>
                <w:color w:val="000000"/>
                <w:lang w:val="fr-FR"/>
              </w:rPr>
            </w:pPr>
            <w:r w:rsidRPr="00B73EA9">
              <w:rPr>
                <w:b w:val="0"/>
                <w:bCs/>
                <w:color w:val="000000"/>
                <w:lang w:val="fr-FR"/>
              </w:rPr>
              <w:t>DI avec le GT sur les droits des paysans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4666551" w14:textId="77777777" w:rsidR="000B59A3" w:rsidRPr="005029BC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10:00</w:t>
            </w:r>
          </w:p>
          <w:p w14:paraId="3749802F" w14:textId="77777777" w:rsidR="000B59A3" w:rsidRPr="005029BC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19C767EA" w14:textId="77777777" w:rsidR="000B59A3" w:rsidRPr="005029BC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</w:tc>
        <w:tc>
          <w:tcPr>
            <w:tcW w:w="2689" w:type="dxa"/>
            <w:shd w:val="clear" w:color="auto" w:fill="F2F2F2"/>
            <w:vAlign w:val="center"/>
          </w:tcPr>
          <w:p w14:paraId="51C91E23" w14:textId="77777777" w:rsidR="002B68B3" w:rsidRDefault="002B68B3" w:rsidP="002B68B3">
            <w:pPr>
              <w:pStyle w:val="Centredtitle"/>
              <w:jc w:val="left"/>
              <w:rPr>
                <w:b w:val="0"/>
                <w:lang w:val="fr-FR"/>
              </w:rPr>
            </w:pPr>
            <w:r w:rsidRPr="00804F3D">
              <w:rPr>
                <w:lang w:val="fr-FR"/>
              </w:rPr>
              <w:t>POINT 4 Débat général</w:t>
            </w:r>
            <w:r w:rsidRPr="00804F3D">
              <w:rPr>
                <w:b w:val="0"/>
                <w:lang w:val="fr-FR"/>
              </w:rPr>
              <w:t xml:space="preserve"> </w:t>
            </w:r>
            <w:r>
              <w:rPr>
                <w:b w:val="0"/>
                <w:lang w:val="fr-FR"/>
              </w:rPr>
              <w:t>(suite)</w:t>
            </w:r>
          </w:p>
          <w:p w14:paraId="5EA2097C" w14:textId="77777777" w:rsidR="00804F3D" w:rsidRPr="00B73EA9" w:rsidRDefault="00804F3D" w:rsidP="00804F3D">
            <w:pPr>
              <w:pStyle w:val="Centredtitle"/>
              <w:spacing w:after="60"/>
              <w:jc w:val="left"/>
              <w:rPr>
                <w:b w:val="0"/>
                <w:lang w:val="fr-FR"/>
              </w:rPr>
            </w:pPr>
            <w:r w:rsidRPr="00B73EA9">
              <w:rPr>
                <w:lang w:val="fr-FR"/>
              </w:rPr>
              <w:t>POINTS 3 et 5</w:t>
            </w:r>
          </w:p>
          <w:p w14:paraId="0952C546" w14:textId="77777777" w:rsidR="00804F3D" w:rsidRPr="00B73EA9" w:rsidRDefault="00804F3D" w:rsidP="00804F3D">
            <w:pPr>
              <w:pStyle w:val="Centredtitle"/>
              <w:spacing w:after="60"/>
              <w:jc w:val="left"/>
              <w:rPr>
                <w:b w:val="0"/>
                <w:lang w:val="fr-FR"/>
              </w:rPr>
            </w:pPr>
            <w:r w:rsidRPr="00B73EA9">
              <w:rPr>
                <w:b w:val="0"/>
                <w:lang w:val="fr-FR"/>
              </w:rPr>
              <w:t xml:space="preserve">DI avec le Mécanisme d’experts sur les droits des Peuples Autochtones </w:t>
            </w:r>
          </w:p>
          <w:p w14:paraId="46B38C48" w14:textId="2A3937FA" w:rsidR="000B59A3" w:rsidRPr="00AF5B3C" w:rsidRDefault="000B59A3" w:rsidP="0080087B">
            <w:pPr>
              <w:pStyle w:val="Centredtitle"/>
              <w:spacing w:after="60"/>
              <w:jc w:val="left"/>
              <w:rPr>
                <w:b w:val="0"/>
                <w:sz w:val="16"/>
                <w:szCs w:val="16"/>
                <w:lang w:val="fr-F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197E7E" w14:textId="3605616F" w:rsidR="000B59A3" w:rsidRPr="005029BC" w:rsidRDefault="00420BEB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09</w:t>
            </w:r>
            <w:r w:rsidR="000B59A3"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3</w:t>
            </w:r>
            <w:r w:rsidR="000B59A3"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0</w:t>
            </w:r>
          </w:p>
          <w:p w14:paraId="7A16ADE4" w14:textId="77777777" w:rsidR="000B59A3" w:rsidRPr="005029BC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531A096D" w14:textId="77777777" w:rsidR="000B59A3" w:rsidRPr="005029BC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</w:tc>
        <w:tc>
          <w:tcPr>
            <w:tcW w:w="2803" w:type="dxa"/>
            <w:shd w:val="clear" w:color="auto" w:fill="F2F2F2"/>
            <w:vAlign w:val="center"/>
          </w:tcPr>
          <w:p w14:paraId="1A1F71BC" w14:textId="60317B34" w:rsidR="0027117B" w:rsidRPr="00B73EA9" w:rsidRDefault="0027117B" w:rsidP="0027117B">
            <w:pPr>
              <w:pStyle w:val="ClusteredIDstyle"/>
              <w:spacing w:before="0" w:after="60"/>
              <w:ind w:left="0"/>
              <w:rPr>
                <w:lang w:val="fr-FR"/>
              </w:rPr>
            </w:pPr>
            <w:r w:rsidRPr="00B73EA9">
              <w:rPr>
                <w:lang w:val="fr-FR"/>
              </w:rPr>
              <w:t>POINT 8 Débat général</w:t>
            </w:r>
            <w:r w:rsidR="00A4048F">
              <w:rPr>
                <w:lang w:val="fr-FR"/>
              </w:rPr>
              <w:t xml:space="preserve"> (suite)</w:t>
            </w:r>
          </w:p>
          <w:p w14:paraId="28E86F58" w14:textId="243D6A62" w:rsidR="000B59A3" w:rsidRPr="00B73EA9" w:rsidRDefault="00420BEB" w:rsidP="00420BEB">
            <w:pPr>
              <w:pStyle w:val="ClusteredIDstyle"/>
              <w:spacing w:before="0" w:after="60"/>
              <w:ind w:left="0"/>
              <w:rPr>
                <w:b w:val="0"/>
                <w:lang w:val="fr-FR"/>
              </w:rPr>
            </w:pPr>
            <w:r>
              <w:rPr>
                <w:b w:val="0"/>
                <w:lang w:val="fr-FR"/>
              </w:rPr>
              <w:t xml:space="preserve">POINT 9 : DI avec le GT sur les personnes d’ascendance africaine 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044727" w14:textId="5303790D" w:rsidR="000B59A3" w:rsidRPr="005029BC" w:rsidRDefault="002177D0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10</w:t>
            </w:r>
            <w:r w:rsidR="000B59A3"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.0</w:t>
            </w:r>
            <w:r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0</w:t>
            </w:r>
          </w:p>
          <w:p w14:paraId="572A883F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15B9B414" w14:textId="77777777" w:rsidR="000B59A3" w:rsidRPr="005029BC" w:rsidRDefault="000B59A3" w:rsidP="001418A4">
            <w:pPr>
              <w:pStyle w:val="Centredtitle"/>
              <w:ind w:left="-113" w:right="-102"/>
              <w:rPr>
                <w:rFonts w:cs="Times New Roman Bold"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color w:val="0070C0"/>
                <w:sz w:val="16"/>
                <w:szCs w:val="16"/>
                <w:lang w:val="en-GB"/>
              </w:rPr>
              <w:t>13.00</w:t>
            </w:r>
          </w:p>
        </w:tc>
        <w:tc>
          <w:tcPr>
            <w:tcW w:w="3226" w:type="dxa"/>
            <w:shd w:val="clear" w:color="auto" w:fill="F2F2F2"/>
            <w:vAlign w:val="center"/>
          </w:tcPr>
          <w:p w14:paraId="103E18EB" w14:textId="38D2777E" w:rsidR="000B59A3" w:rsidRPr="000E5D8D" w:rsidRDefault="00E72925" w:rsidP="001418A4">
            <w:pPr>
              <w:pStyle w:val="Centredtitle"/>
              <w:rPr>
                <w:rFonts w:cs="Times New Roman Bold"/>
                <w:color w:val="0070C0"/>
                <w:lang w:val="en-GB"/>
              </w:rPr>
            </w:pPr>
            <w:proofErr w:type="spellStart"/>
            <w:r w:rsidRPr="00722B91">
              <w:rPr>
                <w:b w:val="0"/>
                <w:bCs/>
              </w:rPr>
              <w:t>Décisions</w:t>
            </w:r>
            <w:proofErr w:type="spellEnd"/>
            <w:r w:rsidRPr="00722B91">
              <w:rPr>
                <w:b w:val="0"/>
                <w:bCs/>
              </w:rPr>
              <w:t xml:space="preserve"> et conclusions (suite)</w:t>
            </w:r>
          </w:p>
        </w:tc>
      </w:tr>
      <w:tr w:rsidR="000B59A3" w:rsidRPr="00361AE3" w14:paraId="2906EC3D" w14:textId="77777777" w:rsidTr="001418A4">
        <w:trPr>
          <w:trHeight w:val="62"/>
          <w:jc w:val="center"/>
        </w:trPr>
        <w:tc>
          <w:tcPr>
            <w:tcW w:w="291" w:type="dxa"/>
            <w:vMerge/>
            <w:shd w:val="clear" w:color="auto" w:fill="6699FF"/>
          </w:tcPr>
          <w:p w14:paraId="191AACE3" w14:textId="77777777" w:rsidR="000B59A3" w:rsidRPr="00361AE3" w:rsidRDefault="000B59A3" w:rsidP="001418A4">
            <w:pPr>
              <w:spacing w:after="0" w:line="240" w:lineRule="auto"/>
              <w:ind w:left="-173" w:right="-107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F673331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  <w:p w14:paraId="2523B785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 xml:space="preserve">-- </w:t>
            </w:r>
          </w:p>
          <w:p w14:paraId="66441F30" w14:textId="77777777" w:rsidR="000B59A3" w:rsidRPr="005029BC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</w:tc>
        <w:tc>
          <w:tcPr>
            <w:tcW w:w="2698" w:type="dxa"/>
            <w:shd w:val="clear" w:color="auto" w:fill="D0CECE"/>
            <w:vAlign w:val="center"/>
          </w:tcPr>
          <w:p w14:paraId="5E6D6547" w14:textId="1CE9E35E" w:rsidR="000B59A3" w:rsidRPr="00C44CA0" w:rsidRDefault="00585FE6" w:rsidP="001418A4">
            <w:pPr>
              <w:pStyle w:val="Centredtitle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PAUSE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5D343C4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  <w:p w14:paraId="34DB6A0E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6080693C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</w:tc>
        <w:tc>
          <w:tcPr>
            <w:tcW w:w="2526" w:type="dxa"/>
            <w:shd w:val="clear" w:color="auto" w:fill="D0CECE"/>
            <w:vAlign w:val="center"/>
          </w:tcPr>
          <w:p w14:paraId="39520DF2" w14:textId="2E6E0394" w:rsidR="000B59A3" w:rsidRPr="00361AE3" w:rsidRDefault="00585FE6" w:rsidP="001418A4">
            <w:pPr>
              <w:pStyle w:val="Centredtitle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PAUSE</w:t>
            </w:r>
          </w:p>
        </w:tc>
        <w:tc>
          <w:tcPr>
            <w:tcW w:w="451" w:type="dxa"/>
            <w:shd w:val="clear" w:color="auto" w:fill="FFFFFF"/>
            <w:vAlign w:val="center"/>
          </w:tcPr>
          <w:p w14:paraId="1BEDCD04" w14:textId="77777777" w:rsidR="000B59A3" w:rsidRPr="005029BC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  <w:p w14:paraId="0CDECC9A" w14:textId="77777777" w:rsidR="000B59A3" w:rsidRPr="005029BC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5A5BE19F" w14:textId="77777777" w:rsidR="000B59A3" w:rsidRPr="005029BC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</w:tc>
        <w:tc>
          <w:tcPr>
            <w:tcW w:w="2689" w:type="dxa"/>
            <w:tcBorders>
              <w:bottom w:val="single" w:sz="4" w:space="0" w:color="FFFFFF"/>
            </w:tcBorders>
            <w:shd w:val="clear" w:color="auto" w:fill="D0CECE"/>
            <w:vAlign w:val="center"/>
          </w:tcPr>
          <w:p w14:paraId="11EB7B03" w14:textId="1114EDCA" w:rsidR="000B59A3" w:rsidRPr="00361AE3" w:rsidRDefault="00585FE6" w:rsidP="001418A4">
            <w:pPr>
              <w:pStyle w:val="Centredtitle"/>
              <w:spacing w:after="60"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PAUSE</w:t>
            </w:r>
          </w:p>
        </w:tc>
        <w:tc>
          <w:tcPr>
            <w:tcW w:w="425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11DAEB4C" w14:textId="77777777" w:rsidR="000B59A3" w:rsidRPr="005029BC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  <w:p w14:paraId="168187D9" w14:textId="77777777" w:rsidR="000B59A3" w:rsidRPr="005029BC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02453D05" w14:textId="77777777" w:rsidR="000B59A3" w:rsidRPr="005029BC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</w:tc>
        <w:tc>
          <w:tcPr>
            <w:tcW w:w="2803" w:type="dxa"/>
            <w:tcBorders>
              <w:bottom w:val="single" w:sz="4" w:space="0" w:color="FFFFFF"/>
            </w:tcBorders>
            <w:shd w:val="clear" w:color="auto" w:fill="D0CECE"/>
            <w:vAlign w:val="center"/>
          </w:tcPr>
          <w:p w14:paraId="35428A3C" w14:textId="0A7C9109" w:rsidR="000B59A3" w:rsidRPr="00361AE3" w:rsidRDefault="00585FE6" w:rsidP="001418A4">
            <w:pPr>
              <w:pStyle w:val="Centredtitle"/>
              <w:spacing w:line="160" w:lineRule="exact"/>
              <w:rPr>
                <w:b w:val="0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PAUSE</w:t>
            </w:r>
          </w:p>
        </w:tc>
        <w:tc>
          <w:tcPr>
            <w:tcW w:w="402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54BDFA16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  <w:p w14:paraId="17300A1E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2900D87F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b/>
                <w:iCs/>
                <w:sz w:val="16"/>
                <w:szCs w:val="16"/>
                <w:lang w:val="en-US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</w:tc>
        <w:tc>
          <w:tcPr>
            <w:tcW w:w="3226" w:type="dxa"/>
            <w:tcBorders>
              <w:bottom w:val="single" w:sz="4" w:space="0" w:color="FFFFFF"/>
            </w:tcBorders>
            <w:shd w:val="clear" w:color="auto" w:fill="D0CECE"/>
            <w:vAlign w:val="center"/>
          </w:tcPr>
          <w:p w14:paraId="207E5170" w14:textId="3AA32057" w:rsidR="000B59A3" w:rsidRPr="00361AE3" w:rsidRDefault="00E72925" w:rsidP="001418A4">
            <w:pPr>
              <w:pStyle w:val="Centredtitle"/>
              <w:spacing w:line="160" w:lineRule="exact"/>
              <w:rPr>
                <w:rFonts w:cs="Times New Roman Bold"/>
                <w:b w:val="0"/>
                <w:bCs/>
                <w:color w:val="0070C0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PAUSE</w:t>
            </w:r>
          </w:p>
        </w:tc>
      </w:tr>
      <w:tr w:rsidR="000B59A3" w:rsidRPr="00361AE3" w14:paraId="771D0627" w14:textId="77777777" w:rsidTr="001418A4">
        <w:trPr>
          <w:trHeight w:val="752"/>
          <w:jc w:val="center"/>
        </w:trPr>
        <w:tc>
          <w:tcPr>
            <w:tcW w:w="291" w:type="dxa"/>
            <w:vMerge/>
            <w:shd w:val="clear" w:color="auto" w:fill="6699FF"/>
          </w:tcPr>
          <w:p w14:paraId="09A19CA2" w14:textId="77777777" w:rsidR="000B59A3" w:rsidRPr="00361AE3" w:rsidRDefault="000B59A3" w:rsidP="001418A4">
            <w:pPr>
              <w:spacing w:after="0" w:line="240" w:lineRule="auto"/>
              <w:ind w:left="-173" w:right="-107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802965F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  <w:p w14:paraId="364F71BC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--</w:t>
            </w:r>
          </w:p>
          <w:p w14:paraId="20CB0E1E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18.00</w:t>
            </w:r>
          </w:p>
        </w:tc>
        <w:tc>
          <w:tcPr>
            <w:tcW w:w="2698" w:type="dxa"/>
            <w:shd w:val="clear" w:color="auto" w:fill="F2F2F2"/>
            <w:vAlign w:val="center"/>
          </w:tcPr>
          <w:p w14:paraId="28E9600E" w14:textId="25D646B4" w:rsidR="000B59A3" w:rsidRPr="00F86746" w:rsidRDefault="00B73EA9" w:rsidP="00F86746">
            <w:pPr>
              <w:pStyle w:val="ClusteredIDstyle"/>
              <w:spacing w:before="0" w:line="240" w:lineRule="auto"/>
              <w:ind w:left="0"/>
              <w:rPr>
                <w:b w:val="0"/>
                <w:bCs w:val="0"/>
                <w:lang w:val="fr-FR"/>
              </w:rPr>
            </w:pPr>
            <w:r w:rsidRPr="00671E79">
              <w:rPr>
                <w:b w:val="0"/>
                <w:bCs w:val="0"/>
                <w:lang w:val="fr-FR"/>
              </w:rPr>
              <w:t xml:space="preserve">DI avec RS sur </w:t>
            </w:r>
            <w:r w:rsidRPr="00F86746">
              <w:rPr>
                <w:b w:val="0"/>
                <w:bCs w:val="0"/>
                <w:lang w:val="fr-FR"/>
              </w:rPr>
              <w:t>l’esclavage</w:t>
            </w:r>
            <w:r w:rsidR="00F86746" w:rsidRPr="00F86746">
              <w:rPr>
                <w:b w:val="0"/>
                <w:bCs w:val="0"/>
                <w:lang w:val="fr-FR"/>
              </w:rPr>
              <w:t xml:space="preserve"> </w:t>
            </w:r>
            <w:r w:rsidR="000B59A3" w:rsidRPr="00F86746">
              <w:rPr>
                <w:b w:val="0"/>
                <w:bCs w:val="0"/>
                <w:lang w:val="fr-FR"/>
              </w:rPr>
              <w:t xml:space="preserve">(suite) </w:t>
            </w:r>
          </w:p>
          <w:p w14:paraId="2DF7F5B3" w14:textId="354F016F" w:rsidR="000B59A3" w:rsidRPr="00B73EA9" w:rsidRDefault="00F86746" w:rsidP="001418A4">
            <w:pPr>
              <w:pStyle w:val="NameofID"/>
              <w:spacing w:after="60"/>
              <w:ind w:left="0" w:firstLine="0"/>
              <w:rPr>
                <w:bCs w:val="0"/>
                <w:color w:val="4C94D8"/>
                <w:sz w:val="16"/>
                <w:szCs w:val="16"/>
                <w:lang w:val="fr-FR"/>
              </w:rPr>
            </w:pPr>
            <w:r w:rsidRPr="00B73EA9">
              <w:rPr>
                <w:lang w:val="fr-FR"/>
              </w:rPr>
              <w:t xml:space="preserve">DI avec le GT sur </w:t>
            </w:r>
            <w:r w:rsidR="00B51CCC" w:rsidRPr="00B73EA9">
              <w:rPr>
                <w:lang w:val="fr-FR"/>
              </w:rPr>
              <w:t xml:space="preserve">les mercenaires </w:t>
            </w:r>
            <w:r w:rsidR="001C6F96" w:rsidRPr="00B73EA9">
              <w:rPr>
                <w:bCs w:val="0"/>
                <w:lang w:val="fr-FR"/>
              </w:rPr>
              <w:t>DI</w:t>
            </w:r>
            <w:r w:rsidR="000B59A3" w:rsidRPr="00B73EA9">
              <w:rPr>
                <w:bCs w:val="0"/>
                <w:lang w:val="fr-FR"/>
              </w:rPr>
              <w:t xml:space="preserve"> avec </w:t>
            </w:r>
            <w:r w:rsidR="004B5E12" w:rsidRPr="00B73EA9">
              <w:rPr>
                <w:bCs w:val="0"/>
                <w:lang w:val="fr-FR"/>
              </w:rPr>
              <w:t>EI</w:t>
            </w:r>
            <w:r w:rsidR="000B59A3" w:rsidRPr="00B73EA9">
              <w:rPr>
                <w:bCs w:val="0"/>
                <w:lang w:val="fr-FR"/>
              </w:rPr>
              <w:t xml:space="preserve"> sur les personnes âgées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99A58D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  <w:p w14:paraId="4D70DDAD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7DF50C50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18.00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20B67BAC" w14:textId="644DA839" w:rsidR="000B59A3" w:rsidRPr="00886EA4" w:rsidRDefault="00421807" w:rsidP="00886EA4">
            <w:pPr>
              <w:pStyle w:val="NameofID"/>
              <w:spacing w:after="60"/>
              <w:ind w:left="0" w:firstLine="0"/>
              <w:rPr>
                <w:b/>
                <w:bCs w:val="0"/>
                <w:color w:val="000000"/>
                <w:lang w:val="fr-FR"/>
              </w:rPr>
            </w:pPr>
            <w:r w:rsidRPr="001C0952">
              <w:rPr>
                <w:b/>
                <w:bCs w:val="0"/>
                <w:sz w:val="16"/>
                <w:szCs w:val="16"/>
                <w:lang w:val="fr-FR"/>
              </w:rPr>
              <w:t xml:space="preserve">POINT 3 Présentation des rapports thématiques du SG/HC, </w:t>
            </w:r>
            <w:r w:rsidRPr="001C0952">
              <w:rPr>
                <w:b/>
                <w:bCs w:val="0"/>
                <w:sz w:val="16"/>
                <w:szCs w:val="16"/>
                <w:lang w:val="fr-CH"/>
              </w:rPr>
              <w:t xml:space="preserve">Compte rendu </w:t>
            </w:r>
            <w:r w:rsidRPr="001C0952">
              <w:rPr>
                <w:b/>
                <w:bCs w:val="0"/>
                <w:sz w:val="16"/>
                <w:szCs w:val="16"/>
                <w:lang w:val="fr-FR"/>
              </w:rPr>
              <w:t>par le président de l’ECOSOC, rapports des GT sur le droit au développement, suivi du</w:t>
            </w:r>
            <w:r w:rsidRPr="00B73EA9">
              <w:rPr>
                <w:bCs w:val="0"/>
                <w:sz w:val="16"/>
                <w:szCs w:val="16"/>
                <w:lang w:val="fr-FR"/>
              </w:rPr>
              <w:t xml:space="preserve"> débat général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3B3485C" w14:textId="77777777" w:rsidR="000B59A3" w:rsidRPr="005029BC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  <w:p w14:paraId="5FEBA0DA" w14:textId="77777777" w:rsidR="000B59A3" w:rsidRPr="005029BC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6D86A435" w14:textId="77777777" w:rsidR="000B59A3" w:rsidRPr="005029BC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18.00</w:t>
            </w:r>
          </w:p>
        </w:tc>
        <w:tc>
          <w:tcPr>
            <w:tcW w:w="2689" w:type="dxa"/>
            <w:shd w:val="clear" w:color="auto" w:fill="F2F2F2"/>
            <w:vAlign w:val="center"/>
          </w:tcPr>
          <w:p w14:paraId="082A2215" w14:textId="0933946B" w:rsidR="00BD5B90" w:rsidRPr="00B73EA9" w:rsidRDefault="00BD5B90" w:rsidP="00BD5B90">
            <w:pPr>
              <w:pStyle w:val="Centredtitle"/>
              <w:spacing w:after="60"/>
              <w:jc w:val="left"/>
              <w:rPr>
                <w:b w:val="0"/>
                <w:lang w:val="fr-FR"/>
              </w:rPr>
            </w:pPr>
            <w:r w:rsidRPr="00B73EA9">
              <w:rPr>
                <w:b w:val="0"/>
                <w:lang w:val="fr-FR"/>
              </w:rPr>
              <w:t>DI avec le Mécanisme d’experts sur les droits des Peuples Autochtones</w:t>
            </w:r>
            <w:r>
              <w:rPr>
                <w:b w:val="0"/>
                <w:lang w:val="fr-FR"/>
              </w:rPr>
              <w:t xml:space="preserve"> (suite)</w:t>
            </w:r>
          </w:p>
          <w:p w14:paraId="76E49095" w14:textId="73E66448" w:rsidR="00F277AF" w:rsidRDefault="00BD5B90" w:rsidP="00F277AF">
            <w:pPr>
              <w:pStyle w:val="Centredtitle"/>
              <w:spacing w:after="60"/>
              <w:jc w:val="left"/>
              <w:rPr>
                <w:b w:val="0"/>
                <w:lang w:val="fr-FR"/>
              </w:rPr>
            </w:pPr>
            <w:r>
              <w:rPr>
                <w:b w:val="0"/>
                <w:lang w:val="fr-FR"/>
              </w:rPr>
              <w:t xml:space="preserve"> </w:t>
            </w:r>
          </w:p>
          <w:p w14:paraId="398B9B0A" w14:textId="77777777" w:rsidR="00F277AF" w:rsidRPr="00D669D0" w:rsidRDefault="00F277AF" w:rsidP="00F277AF">
            <w:pPr>
              <w:pStyle w:val="Centredtitle"/>
              <w:spacing w:after="60"/>
              <w:jc w:val="left"/>
              <w:rPr>
                <w:bCs/>
                <w:lang w:val="fr-FR"/>
              </w:rPr>
            </w:pPr>
            <w:r w:rsidRPr="00D669D0">
              <w:rPr>
                <w:bCs/>
                <w:lang w:val="fr-FR"/>
              </w:rPr>
              <w:t>POINT  5</w:t>
            </w:r>
          </w:p>
          <w:p w14:paraId="3BC7B2AA" w14:textId="50C05EA6" w:rsidR="00F277AF" w:rsidRDefault="00F277AF" w:rsidP="00F277AF">
            <w:pPr>
              <w:pStyle w:val="Centredtitle"/>
              <w:spacing w:after="60"/>
              <w:jc w:val="left"/>
              <w:rPr>
                <w:b w:val="0"/>
                <w:lang w:val="fr-FR"/>
              </w:rPr>
            </w:pPr>
            <w:r w:rsidRPr="00B73EA9">
              <w:rPr>
                <w:b w:val="0"/>
                <w:lang w:val="fr-FR"/>
              </w:rPr>
              <w:t>DI avec le Comité consultatif</w:t>
            </w:r>
          </w:p>
          <w:p w14:paraId="4E143938" w14:textId="6D24AB0E" w:rsidR="000B59A3" w:rsidRPr="0080087B" w:rsidRDefault="00BD5B90" w:rsidP="0080087B">
            <w:pPr>
              <w:pStyle w:val="Centredtitle"/>
              <w:spacing w:after="60"/>
              <w:jc w:val="left"/>
              <w:rPr>
                <w:b w:val="0"/>
                <w:lang w:val="fr-FR"/>
              </w:rPr>
            </w:pPr>
            <w:r w:rsidRPr="00B73EA9">
              <w:rPr>
                <w:b w:val="0"/>
                <w:lang w:val="fr-FR"/>
              </w:rPr>
              <w:t xml:space="preserve">DI avec le </w:t>
            </w:r>
            <w:r>
              <w:rPr>
                <w:b w:val="0"/>
                <w:lang w:val="fr-FR"/>
              </w:rPr>
              <w:t>RS sur les droits des Peuples Autochtones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E3EA6A" w14:textId="77777777" w:rsidR="000B59A3" w:rsidRPr="005029BC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  <w:p w14:paraId="5AA4D2E0" w14:textId="77777777" w:rsidR="000B59A3" w:rsidRPr="005029BC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003ACAA6" w14:textId="16926CB0" w:rsidR="000B59A3" w:rsidRPr="005029BC" w:rsidRDefault="000B59A3" w:rsidP="001418A4">
            <w:pPr>
              <w:pStyle w:val="NameofID"/>
              <w:spacing w:line="160" w:lineRule="exact"/>
              <w:ind w:left="-116" w:right="-103" w:firstLine="0"/>
              <w:jc w:val="center"/>
              <w:rPr>
                <w:rFonts w:cs="Times New Roman Bold"/>
                <w:b/>
                <w:bCs w:val="0"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bCs w:val="0"/>
                <w:color w:val="0070C0"/>
                <w:sz w:val="16"/>
                <w:szCs w:val="16"/>
                <w:lang w:val="en-GB"/>
              </w:rPr>
              <w:t>18.</w:t>
            </w:r>
            <w:r w:rsidR="00420BEB">
              <w:rPr>
                <w:rFonts w:cs="Times New Roman Bold"/>
                <w:b/>
                <w:bCs w:val="0"/>
                <w:color w:val="0070C0"/>
                <w:sz w:val="16"/>
                <w:szCs w:val="16"/>
                <w:lang w:val="en-GB"/>
              </w:rPr>
              <w:t>3</w:t>
            </w:r>
            <w:r w:rsidRPr="005029BC">
              <w:rPr>
                <w:rFonts w:cs="Times New Roman Bold"/>
                <w:b/>
                <w:bCs w:val="0"/>
                <w:color w:val="0070C0"/>
                <w:sz w:val="16"/>
                <w:szCs w:val="16"/>
                <w:lang w:val="en-GB"/>
              </w:rPr>
              <w:t>0</w:t>
            </w:r>
          </w:p>
        </w:tc>
        <w:tc>
          <w:tcPr>
            <w:tcW w:w="2803" w:type="dxa"/>
            <w:shd w:val="clear" w:color="auto" w:fill="F2F2F2"/>
            <w:vAlign w:val="center"/>
          </w:tcPr>
          <w:p w14:paraId="086B0766" w14:textId="48D302AF" w:rsidR="00420BEB" w:rsidRPr="00A4048F" w:rsidRDefault="00420BEB" w:rsidP="00A4048F">
            <w:pPr>
              <w:pStyle w:val="ClusteredIDstyle"/>
              <w:spacing w:before="0" w:after="60"/>
              <w:ind w:left="0"/>
              <w:rPr>
                <w:b w:val="0"/>
                <w:lang w:val="fr-FR"/>
              </w:rPr>
            </w:pPr>
            <w:r>
              <w:rPr>
                <w:b w:val="0"/>
                <w:lang w:val="fr-FR"/>
              </w:rPr>
              <w:t xml:space="preserve">POINT 9 : DI avec le GT sur les personnes d’ascendance africaine (suite) </w:t>
            </w:r>
          </w:p>
          <w:p w14:paraId="722FF6B3" w14:textId="5F716176" w:rsidR="0027117B" w:rsidRDefault="00420BEB" w:rsidP="00420BEB">
            <w:pPr>
              <w:pStyle w:val="ClusteredIDstyle"/>
              <w:spacing w:before="0" w:after="60"/>
              <w:ind w:left="0"/>
              <w:rPr>
                <w:b w:val="0"/>
                <w:lang w:val="fr-FR"/>
              </w:rPr>
            </w:pPr>
            <w:r w:rsidRPr="00B73EA9">
              <w:rPr>
                <w:b w:val="0"/>
                <w:lang w:val="fr-FR"/>
              </w:rPr>
              <w:t>DI sur le rapport de l’Instance permanente sur les personnes d’ascendance africaine</w:t>
            </w:r>
          </w:p>
          <w:p w14:paraId="4363E44D" w14:textId="385FF4AE" w:rsidR="000B59A3" w:rsidRPr="00A4048F" w:rsidRDefault="00A4048F" w:rsidP="00A4048F">
            <w:pPr>
              <w:pStyle w:val="Centredtitle"/>
              <w:spacing w:after="60"/>
              <w:jc w:val="left"/>
              <w:rPr>
                <w:b w:val="0"/>
                <w:bCs/>
                <w:lang w:val="fr-FR"/>
              </w:rPr>
            </w:pPr>
            <w:r w:rsidRPr="00B73EA9">
              <w:rPr>
                <w:lang w:val="fr-FR"/>
              </w:rPr>
              <w:t xml:space="preserve">POINT 9 </w:t>
            </w:r>
            <w:r w:rsidRPr="00B73EA9">
              <w:rPr>
                <w:b w:val="0"/>
                <w:bCs/>
                <w:lang w:val="fr-FR"/>
              </w:rPr>
              <w:t>Présentation des rapports du Comité spécial sur l’élaboration de normes complémentaires et du Groupe d’experts éminents, mise à jour orale du HC sur le sport et le racisme, suivie d’un débat général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3A472B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  <w:p w14:paraId="58C93DB9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3B51BAC6" w14:textId="4276975B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b/>
                <w:iCs/>
                <w:sz w:val="16"/>
                <w:szCs w:val="16"/>
                <w:lang w:val="en-US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18.</w:t>
            </w:r>
            <w:r w:rsidR="002177D0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0</w:t>
            </w: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0</w:t>
            </w:r>
          </w:p>
        </w:tc>
        <w:tc>
          <w:tcPr>
            <w:tcW w:w="3226" w:type="dxa"/>
            <w:shd w:val="clear" w:color="auto" w:fill="F2F2F2"/>
            <w:vAlign w:val="center"/>
          </w:tcPr>
          <w:p w14:paraId="49770C3B" w14:textId="13842412" w:rsidR="000B59A3" w:rsidRPr="00127ED1" w:rsidRDefault="00E72925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Cs/>
                <w:color w:val="0070C0"/>
                <w:sz w:val="18"/>
                <w:szCs w:val="18"/>
                <w:lang w:val="en-GB"/>
              </w:rPr>
            </w:pPr>
            <w:r w:rsidRPr="00127ED1">
              <w:rPr>
                <w:bCs/>
                <w:sz w:val="18"/>
                <w:szCs w:val="18"/>
              </w:rPr>
              <w:t>Décisions et conclusions (suite)</w:t>
            </w:r>
          </w:p>
        </w:tc>
      </w:tr>
      <w:tr w:rsidR="000B59A3" w:rsidRPr="00361AE3" w14:paraId="5023A7AE" w14:textId="77777777" w:rsidTr="001418A4">
        <w:trPr>
          <w:trHeight w:val="227"/>
          <w:jc w:val="center"/>
        </w:trPr>
        <w:tc>
          <w:tcPr>
            <w:tcW w:w="291" w:type="dxa"/>
            <w:tcBorders>
              <w:bottom w:val="single" w:sz="4" w:space="0" w:color="FFFFFF"/>
            </w:tcBorders>
            <w:shd w:val="clear" w:color="auto" w:fill="auto"/>
          </w:tcPr>
          <w:p w14:paraId="2F81F464" w14:textId="77777777" w:rsidR="000B59A3" w:rsidRPr="00361AE3" w:rsidRDefault="000B59A3" w:rsidP="001418A4">
            <w:pPr>
              <w:spacing w:after="0" w:line="240" w:lineRule="auto"/>
              <w:ind w:left="-173" w:right="-107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bookmarkStart w:id="0" w:name="_Hlk109135155"/>
          </w:p>
        </w:tc>
        <w:tc>
          <w:tcPr>
            <w:tcW w:w="420" w:type="dxa"/>
            <w:shd w:val="clear" w:color="auto" w:fill="6699FF"/>
          </w:tcPr>
          <w:p w14:paraId="27895B4C" w14:textId="77777777" w:rsidR="000B59A3" w:rsidRPr="005029BC" w:rsidRDefault="000B59A3" w:rsidP="001418A4">
            <w:pPr>
              <w:spacing w:after="0" w:line="160" w:lineRule="exact"/>
              <w:ind w:left="-116" w:right="-103"/>
              <w:jc w:val="center"/>
              <w:rPr>
                <w:b/>
                <w:color w:val="6699FF"/>
                <w:sz w:val="18"/>
                <w:szCs w:val="18"/>
                <w:lang w:val="en-GB"/>
              </w:rPr>
            </w:pPr>
          </w:p>
        </w:tc>
        <w:tc>
          <w:tcPr>
            <w:tcW w:w="2698" w:type="dxa"/>
            <w:tcBorders>
              <w:bottom w:val="single" w:sz="4" w:space="0" w:color="FFFFFF"/>
            </w:tcBorders>
            <w:shd w:val="clear" w:color="auto" w:fill="6699FF"/>
            <w:vAlign w:val="center"/>
          </w:tcPr>
          <w:p w14:paraId="5B804A93" w14:textId="699BC17B" w:rsidR="000B59A3" w:rsidRPr="00722B91" w:rsidRDefault="000B59A3" w:rsidP="001418A4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22B91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 xml:space="preserve">13 </w:t>
            </w:r>
            <w:proofErr w:type="spellStart"/>
            <w:r w:rsidR="00D80148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septembre</w:t>
            </w:r>
            <w:proofErr w:type="spellEnd"/>
          </w:p>
        </w:tc>
        <w:tc>
          <w:tcPr>
            <w:tcW w:w="425" w:type="dxa"/>
            <w:shd w:val="clear" w:color="auto" w:fill="6699FF"/>
          </w:tcPr>
          <w:p w14:paraId="63B9CCAE" w14:textId="77777777" w:rsidR="000B59A3" w:rsidRPr="00722B91" w:rsidRDefault="000B59A3" w:rsidP="001418A4">
            <w:pPr>
              <w:spacing w:after="0" w:line="160" w:lineRule="exact"/>
              <w:ind w:left="-116" w:right="-103"/>
              <w:jc w:val="center"/>
              <w:rPr>
                <w:bCs/>
                <w:color w:val="6699FF"/>
                <w:sz w:val="18"/>
                <w:szCs w:val="18"/>
                <w:lang w:val="en-GB"/>
              </w:rPr>
            </w:pPr>
          </w:p>
        </w:tc>
        <w:tc>
          <w:tcPr>
            <w:tcW w:w="2526" w:type="dxa"/>
            <w:tcBorders>
              <w:bottom w:val="single" w:sz="4" w:space="0" w:color="FFFFFF"/>
            </w:tcBorders>
            <w:shd w:val="clear" w:color="auto" w:fill="6699FF"/>
            <w:vAlign w:val="center"/>
          </w:tcPr>
          <w:p w14:paraId="69EE22E6" w14:textId="4BA0563A" w:rsidR="000B59A3" w:rsidRPr="00722B91" w:rsidRDefault="000B59A3" w:rsidP="001418A4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22B91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 xml:space="preserve">20 </w:t>
            </w:r>
            <w:proofErr w:type="spellStart"/>
            <w:r w:rsidR="0072578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septembre</w:t>
            </w:r>
            <w:proofErr w:type="spellEnd"/>
          </w:p>
        </w:tc>
        <w:tc>
          <w:tcPr>
            <w:tcW w:w="451" w:type="dxa"/>
            <w:shd w:val="clear" w:color="auto" w:fill="6699FF"/>
          </w:tcPr>
          <w:p w14:paraId="6FBDBCC6" w14:textId="77777777" w:rsidR="000B59A3" w:rsidRPr="00722B91" w:rsidRDefault="000B59A3" w:rsidP="001418A4">
            <w:pPr>
              <w:spacing w:after="0" w:line="160" w:lineRule="exact"/>
              <w:ind w:left="-116" w:right="-103"/>
              <w:jc w:val="center"/>
              <w:rPr>
                <w:bCs/>
                <w:color w:val="6699FF"/>
                <w:sz w:val="18"/>
                <w:szCs w:val="18"/>
                <w:lang w:val="en-GB"/>
              </w:rPr>
            </w:pPr>
          </w:p>
        </w:tc>
        <w:tc>
          <w:tcPr>
            <w:tcW w:w="2689" w:type="dxa"/>
            <w:shd w:val="clear" w:color="auto" w:fill="6699FF"/>
          </w:tcPr>
          <w:p w14:paraId="5CFFF55C" w14:textId="06E58897" w:rsidR="000B59A3" w:rsidRPr="00722B91" w:rsidRDefault="000B59A3" w:rsidP="001418A4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22B91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 xml:space="preserve">27 </w:t>
            </w:r>
            <w:proofErr w:type="spellStart"/>
            <w:r w:rsidR="0072578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septembre</w:t>
            </w:r>
            <w:proofErr w:type="spellEnd"/>
          </w:p>
        </w:tc>
        <w:tc>
          <w:tcPr>
            <w:tcW w:w="425" w:type="dxa"/>
            <w:shd w:val="clear" w:color="auto" w:fill="6699FF"/>
          </w:tcPr>
          <w:p w14:paraId="6274A6F5" w14:textId="77777777" w:rsidR="000B59A3" w:rsidRPr="00722B91" w:rsidRDefault="000B59A3" w:rsidP="001418A4">
            <w:pPr>
              <w:spacing w:after="0" w:line="160" w:lineRule="exact"/>
              <w:jc w:val="center"/>
              <w:rPr>
                <w:rFonts w:cs="Times New Roman Bold"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803" w:type="dxa"/>
            <w:shd w:val="clear" w:color="auto" w:fill="6699FF"/>
            <w:vAlign w:val="center"/>
          </w:tcPr>
          <w:p w14:paraId="3035EB5B" w14:textId="77777777" w:rsidR="000B59A3" w:rsidRPr="00722B91" w:rsidRDefault="000B59A3" w:rsidP="001418A4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4 </w:t>
            </w:r>
            <w:proofErr w:type="spellStart"/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octobre</w:t>
            </w:r>
            <w:proofErr w:type="spellEnd"/>
          </w:p>
        </w:tc>
        <w:tc>
          <w:tcPr>
            <w:tcW w:w="402" w:type="dxa"/>
            <w:shd w:val="clear" w:color="auto" w:fill="6699FF"/>
          </w:tcPr>
          <w:p w14:paraId="1F92E08C" w14:textId="77777777" w:rsidR="000B59A3" w:rsidRPr="00722B91" w:rsidRDefault="000B59A3" w:rsidP="001418A4">
            <w:pPr>
              <w:spacing w:after="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26" w:type="dxa"/>
            <w:shd w:val="clear" w:color="auto" w:fill="6699FF"/>
            <w:vAlign w:val="center"/>
          </w:tcPr>
          <w:p w14:paraId="60BD1035" w14:textId="40874D43" w:rsidR="000B59A3" w:rsidRPr="00722B91" w:rsidRDefault="00E72925" w:rsidP="001418A4">
            <w:pPr>
              <w:spacing w:after="0" w:line="20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11 </w:t>
            </w:r>
            <w:proofErr w:type="spellStart"/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octobre</w:t>
            </w:r>
            <w:proofErr w:type="spellEnd"/>
          </w:p>
        </w:tc>
      </w:tr>
      <w:tr w:rsidR="000B59A3" w:rsidRPr="00361AE3" w14:paraId="35D3ED4E" w14:textId="77777777" w:rsidTr="00585FE6">
        <w:trPr>
          <w:trHeight w:val="641"/>
          <w:jc w:val="center"/>
        </w:trPr>
        <w:tc>
          <w:tcPr>
            <w:tcW w:w="291" w:type="dxa"/>
            <w:vMerge w:val="restart"/>
            <w:shd w:val="clear" w:color="auto" w:fill="6699FF"/>
            <w:textDirection w:val="tbRl"/>
            <w:vAlign w:val="center"/>
          </w:tcPr>
          <w:p w14:paraId="24D7C3F9" w14:textId="3E13AE29" w:rsidR="000B59A3" w:rsidRPr="00361AE3" w:rsidRDefault="00585FE6" w:rsidP="001418A4">
            <w:pPr>
              <w:spacing w:after="0" w:line="240" w:lineRule="auto"/>
              <w:ind w:left="-173" w:right="-107"/>
              <w:jc w:val="center"/>
              <w:rPr>
                <w:rFonts w:cs="Times New Roman Bold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8950B3">
              <w:rPr>
                <w:rFonts w:cs="Times New Roman Bold"/>
                <w:b/>
                <w:bCs/>
                <w:color w:val="FFFFFF"/>
                <w:sz w:val="20"/>
                <w:szCs w:val="20"/>
                <w:lang w:val="en-GB"/>
              </w:rPr>
              <w:t>VENDREDI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485F7B6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10.00</w:t>
            </w:r>
          </w:p>
          <w:p w14:paraId="227CA2D6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227FBB8B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</w:tc>
        <w:tc>
          <w:tcPr>
            <w:tcW w:w="2698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194A8822" w14:textId="5BC36004" w:rsidR="000B59A3" w:rsidRPr="00B73EA9" w:rsidRDefault="001C6F96" w:rsidP="001418A4">
            <w:pPr>
              <w:pStyle w:val="NameofID"/>
              <w:spacing w:after="60"/>
              <w:ind w:left="0" w:firstLine="0"/>
              <w:rPr>
                <w:lang w:val="fr-FR"/>
              </w:rPr>
            </w:pPr>
            <w:r w:rsidRPr="00B73EA9">
              <w:rPr>
                <w:bCs w:val="0"/>
                <w:lang w:val="fr-FR"/>
              </w:rPr>
              <w:t>DI</w:t>
            </w:r>
            <w:r w:rsidR="000B59A3" w:rsidRPr="00B73EA9">
              <w:rPr>
                <w:bCs w:val="0"/>
                <w:lang w:val="fr-FR"/>
              </w:rPr>
              <w:t xml:space="preserve"> avec </w:t>
            </w:r>
            <w:r w:rsidR="004B5E12" w:rsidRPr="00B73EA9">
              <w:rPr>
                <w:bCs w:val="0"/>
                <w:lang w:val="fr-FR"/>
              </w:rPr>
              <w:t>EI</w:t>
            </w:r>
            <w:r w:rsidR="000B59A3" w:rsidRPr="00B73EA9">
              <w:rPr>
                <w:bCs w:val="0"/>
                <w:lang w:val="fr-FR"/>
              </w:rPr>
              <w:t xml:space="preserve"> sur les personnes </w:t>
            </w:r>
            <w:r w:rsidR="004226B0" w:rsidRPr="00B73EA9">
              <w:rPr>
                <w:bCs w:val="0"/>
                <w:lang w:val="fr-FR"/>
              </w:rPr>
              <w:t>âgées</w:t>
            </w:r>
            <w:r w:rsidR="004226B0" w:rsidRPr="00B73EA9">
              <w:rPr>
                <w:lang w:val="fr-FR"/>
              </w:rPr>
              <w:t xml:space="preserve"> (</w:t>
            </w:r>
            <w:r w:rsidR="000B59A3" w:rsidRPr="00B73EA9">
              <w:rPr>
                <w:lang w:val="fr-FR"/>
              </w:rPr>
              <w:t>suite)</w:t>
            </w:r>
          </w:p>
          <w:p w14:paraId="5B554283" w14:textId="1B9B457C" w:rsidR="000B59A3" w:rsidRPr="0091295E" w:rsidRDefault="00F86746" w:rsidP="0091295E">
            <w:pPr>
              <w:pStyle w:val="NameofID"/>
              <w:spacing w:after="60"/>
              <w:ind w:left="0" w:firstLine="0"/>
              <w:rPr>
                <w:lang w:val="fr-FR"/>
              </w:rPr>
            </w:pPr>
            <w:r w:rsidRPr="00B73EA9">
              <w:rPr>
                <w:lang w:val="fr-FR"/>
              </w:rPr>
              <w:t>DI avec RS sur les mesures coercitives unilatérales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E58456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10.00</w:t>
            </w:r>
          </w:p>
          <w:p w14:paraId="3012D4E6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5D7E468E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</w:tc>
        <w:tc>
          <w:tcPr>
            <w:tcW w:w="2526" w:type="dxa"/>
            <w:shd w:val="clear" w:color="auto" w:fill="F2F2F2"/>
            <w:vAlign w:val="center"/>
          </w:tcPr>
          <w:p w14:paraId="4AEF2DFA" w14:textId="4FD15A3B" w:rsidR="001C0952" w:rsidRPr="00B73EA9" w:rsidRDefault="001C0952" w:rsidP="001C0952">
            <w:pPr>
              <w:pStyle w:val="Centredtitle"/>
              <w:spacing w:after="60"/>
              <w:jc w:val="left"/>
              <w:rPr>
                <w:lang w:val="fr-FR"/>
              </w:rPr>
            </w:pPr>
            <w:r w:rsidRPr="00B73EA9">
              <w:rPr>
                <w:lang w:val="fr-FR"/>
              </w:rPr>
              <w:t xml:space="preserve">POINT </w:t>
            </w:r>
            <w:r>
              <w:rPr>
                <w:lang w:val="fr-FR"/>
              </w:rPr>
              <w:t>3</w:t>
            </w:r>
            <w:r w:rsidRPr="00B73EA9">
              <w:rPr>
                <w:lang w:val="fr-FR"/>
              </w:rPr>
              <w:t xml:space="preserve"> Débat général (suite)</w:t>
            </w:r>
          </w:p>
          <w:p w14:paraId="486FC942" w14:textId="77777777" w:rsidR="00765F42" w:rsidRPr="00765F42" w:rsidRDefault="00765F42" w:rsidP="0091295E">
            <w:pPr>
              <w:pStyle w:val="Centredtitle"/>
              <w:spacing w:after="60"/>
              <w:jc w:val="left"/>
              <w:rPr>
                <w:bCs/>
                <w:color w:val="000000"/>
                <w:lang w:val="fr-FR"/>
              </w:rPr>
            </w:pPr>
            <w:r w:rsidRPr="00765F42">
              <w:rPr>
                <w:bCs/>
                <w:color w:val="000000"/>
                <w:lang w:val="fr-FR"/>
              </w:rPr>
              <w:t>POINT  4</w:t>
            </w:r>
          </w:p>
          <w:p w14:paraId="6D94C66C" w14:textId="4FB4B3D8" w:rsidR="000B59A3" w:rsidRPr="009F6007" w:rsidRDefault="00540CFD" w:rsidP="0091295E">
            <w:pPr>
              <w:pStyle w:val="Centredtitle"/>
              <w:spacing w:after="60"/>
              <w:jc w:val="left"/>
              <w:rPr>
                <w:b w:val="0"/>
                <w:color w:val="000000"/>
                <w:lang w:val="fr-FR"/>
              </w:rPr>
            </w:pPr>
            <w:r w:rsidRPr="00B73EA9">
              <w:rPr>
                <w:b w:val="0"/>
                <w:color w:val="000000"/>
                <w:lang w:val="fr-FR"/>
              </w:rPr>
              <w:t xml:space="preserve">DI avec </w:t>
            </w:r>
            <w:r>
              <w:rPr>
                <w:b w:val="0"/>
                <w:color w:val="000000"/>
                <w:lang w:val="fr-CH"/>
              </w:rPr>
              <w:t xml:space="preserve">la </w:t>
            </w:r>
            <w:r w:rsidRPr="00566EAE">
              <w:rPr>
                <w:b w:val="0"/>
                <w:color w:val="000000"/>
                <w:lang w:val="fr-CH"/>
              </w:rPr>
              <w:t>mission d'enquête sur le Venezuela</w:t>
            </w:r>
            <w:r w:rsidRPr="00B73EA9">
              <w:rPr>
                <w:b w:val="0"/>
                <w:color w:val="000000"/>
                <w:lang w:val="fr-FR"/>
              </w:rPr>
              <w:t xml:space="preserve"> 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F8D1617" w14:textId="77777777" w:rsidR="000B59A3" w:rsidRPr="005029BC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10.00</w:t>
            </w:r>
          </w:p>
          <w:p w14:paraId="6295701B" w14:textId="77777777" w:rsidR="000B59A3" w:rsidRPr="005029BC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19FAB079" w14:textId="77777777" w:rsidR="000B59A3" w:rsidRPr="005029BC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</w:tc>
        <w:tc>
          <w:tcPr>
            <w:tcW w:w="2689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1A2EC6F2" w14:textId="43C91AD4" w:rsidR="00BD5B90" w:rsidRPr="00B73EA9" w:rsidRDefault="00BD5B90" w:rsidP="00BD5B90">
            <w:pPr>
              <w:pStyle w:val="Centredtitle"/>
              <w:spacing w:after="60"/>
              <w:jc w:val="left"/>
              <w:rPr>
                <w:b w:val="0"/>
                <w:lang w:val="fr-FR"/>
              </w:rPr>
            </w:pPr>
            <w:r w:rsidRPr="00B73EA9">
              <w:rPr>
                <w:b w:val="0"/>
                <w:lang w:val="fr-FR"/>
              </w:rPr>
              <w:t xml:space="preserve">DI avec le </w:t>
            </w:r>
            <w:r>
              <w:rPr>
                <w:b w:val="0"/>
                <w:lang w:val="fr-FR"/>
              </w:rPr>
              <w:t>RS sur les droits des Peuples Autochtones (suite)</w:t>
            </w:r>
          </w:p>
          <w:p w14:paraId="5C95B164" w14:textId="62644108" w:rsidR="002B659E" w:rsidRPr="00B73EA9" w:rsidRDefault="002B659E" w:rsidP="002B659E">
            <w:pPr>
              <w:pStyle w:val="Centredtitle"/>
              <w:spacing w:after="60"/>
              <w:jc w:val="left"/>
              <w:rPr>
                <w:b w:val="0"/>
                <w:lang w:val="fr-FR"/>
              </w:rPr>
            </w:pPr>
            <w:r w:rsidRPr="00B73EA9">
              <w:rPr>
                <w:b w:val="0"/>
                <w:lang w:val="fr-FR"/>
              </w:rPr>
              <w:t xml:space="preserve">DI sur le rapport du SG sur les représailles </w:t>
            </w:r>
          </w:p>
          <w:p w14:paraId="75C339DE" w14:textId="3B1FA866" w:rsidR="002B659E" w:rsidRPr="00B73EA9" w:rsidRDefault="002B659E" w:rsidP="002B659E">
            <w:pPr>
              <w:pStyle w:val="Centredtitle"/>
              <w:spacing w:after="60"/>
              <w:jc w:val="left"/>
              <w:rPr>
                <w:lang w:val="fr-FR"/>
              </w:rPr>
            </w:pPr>
          </w:p>
          <w:p w14:paraId="4150E4AE" w14:textId="06D6D7BF" w:rsidR="000B59A3" w:rsidRPr="002B659E" w:rsidRDefault="000B59A3" w:rsidP="002B659E">
            <w:pPr>
              <w:pStyle w:val="Centredtitle"/>
              <w:spacing w:after="60"/>
              <w:jc w:val="left"/>
              <w:rPr>
                <w:bCs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5761AF11" w14:textId="3B320222" w:rsidR="000B59A3" w:rsidRPr="005029BC" w:rsidRDefault="00420BEB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09</w:t>
            </w:r>
            <w:r w:rsidR="000B59A3"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3</w:t>
            </w:r>
            <w:r w:rsidR="000B59A3"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0</w:t>
            </w:r>
          </w:p>
          <w:p w14:paraId="5986006E" w14:textId="77777777" w:rsidR="000B59A3" w:rsidRPr="005029BC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04CB7353" w14:textId="77777777" w:rsidR="000B59A3" w:rsidRPr="005029BC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</w:tc>
        <w:tc>
          <w:tcPr>
            <w:tcW w:w="2803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042D559B" w14:textId="190315C2" w:rsidR="00E54096" w:rsidRPr="00A4048F" w:rsidRDefault="00A4048F" w:rsidP="00A4048F">
            <w:pPr>
              <w:pStyle w:val="ClusteredIDstyle"/>
              <w:spacing w:before="0" w:after="60"/>
              <w:ind w:left="0"/>
              <w:rPr>
                <w:lang w:val="fr-FR"/>
              </w:rPr>
            </w:pPr>
            <w:r w:rsidRPr="00B73EA9">
              <w:rPr>
                <w:lang w:val="fr-FR"/>
              </w:rPr>
              <w:t xml:space="preserve">POINT </w:t>
            </w:r>
            <w:r>
              <w:rPr>
                <w:lang w:val="fr-FR"/>
              </w:rPr>
              <w:t>9</w:t>
            </w:r>
            <w:r w:rsidRPr="00B73EA9">
              <w:rPr>
                <w:lang w:val="fr-FR"/>
              </w:rPr>
              <w:t xml:space="preserve"> Débat général</w:t>
            </w:r>
            <w:r>
              <w:rPr>
                <w:lang w:val="fr-FR"/>
              </w:rPr>
              <w:t xml:space="preserve"> (suite)</w:t>
            </w:r>
          </w:p>
          <w:p w14:paraId="3A4837B7" w14:textId="77777777" w:rsidR="00420BEB" w:rsidRDefault="00420BEB" w:rsidP="00ED4F6C">
            <w:pPr>
              <w:pStyle w:val="Centredtitle"/>
              <w:spacing w:after="60"/>
              <w:jc w:val="left"/>
              <w:rPr>
                <w:b w:val="0"/>
                <w:lang w:val="fr-FR"/>
              </w:rPr>
            </w:pPr>
          </w:p>
          <w:p w14:paraId="3098807F" w14:textId="4B2D5B71" w:rsidR="000B59A3" w:rsidRPr="00A4048F" w:rsidRDefault="00A4048F" w:rsidP="00A4048F">
            <w:pPr>
              <w:pStyle w:val="Centredtitle"/>
              <w:spacing w:after="60"/>
              <w:jc w:val="left"/>
              <w:rPr>
                <w:b w:val="0"/>
                <w:bCs/>
                <w:color w:val="000000"/>
                <w:lang w:val="fr-FR"/>
              </w:rPr>
            </w:pPr>
            <w:r w:rsidRPr="00A4048F">
              <w:rPr>
                <w:bCs/>
                <w:lang w:val="fr-FR"/>
              </w:rPr>
              <w:t>POINT 10</w:t>
            </w:r>
            <w:r>
              <w:rPr>
                <w:b w:val="0"/>
                <w:lang w:val="fr-FR"/>
              </w:rPr>
              <w:t xml:space="preserve"> </w:t>
            </w:r>
            <w:r w:rsidR="00E54096" w:rsidRPr="00617D66">
              <w:rPr>
                <w:b w:val="0"/>
                <w:lang w:val="fr-FR"/>
              </w:rPr>
              <w:t>DI renforcé sur l’héritage nucléaire dans les Îles Marshall</w:t>
            </w:r>
          </w:p>
        </w:tc>
        <w:tc>
          <w:tcPr>
            <w:tcW w:w="402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65864D98" w14:textId="67CE1A1F" w:rsidR="000B59A3" w:rsidRPr="005029BC" w:rsidRDefault="002177D0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10</w:t>
            </w:r>
            <w:r w:rsidR="000B59A3"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0</w:t>
            </w:r>
            <w:r w:rsidR="000B59A3"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0</w:t>
            </w:r>
          </w:p>
          <w:p w14:paraId="6C5BA8AB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136289E8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FFFFFF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</w:tc>
        <w:tc>
          <w:tcPr>
            <w:tcW w:w="3226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46513E68" w14:textId="47C056E5" w:rsidR="000B59A3" w:rsidRPr="00127ED1" w:rsidRDefault="00E72925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color w:val="0070C0"/>
                <w:sz w:val="18"/>
                <w:szCs w:val="18"/>
                <w:lang w:val="en-GB"/>
              </w:rPr>
            </w:pPr>
            <w:r w:rsidRPr="00127ED1">
              <w:rPr>
                <w:bCs/>
                <w:sz w:val="18"/>
                <w:szCs w:val="18"/>
              </w:rPr>
              <w:t>Décisions et conclusions (suite)</w:t>
            </w:r>
          </w:p>
        </w:tc>
      </w:tr>
      <w:tr w:rsidR="000B59A3" w:rsidRPr="00361AE3" w14:paraId="7C22C8AB" w14:textId="77777777" w:rsidTr="001418A4">
        <w:trPr>
          <w:trHeight w:val="62"/>
          <w:jc w:val="center"/>
        </w:trPr>
        <w:tc>
          <w:tcPr>
            <w:tcW w:w="291" w:type="dxa"/>
            <w:vMerge/>
            <w:shd w:val="clear" w:color="auto" w:fill="6699FF"/>
          </w:tcPr>
          <w:p w14:paraId="1E4394CB" w14:textId="77777777" w:rsidR="000B59A3" w:rsidRPr="00361AE3" w:rsidRDefault="000B59A3" w:rsidP="001418A4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1AFDFDA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  <w:p w14:paraId="732B7932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65D56C8C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</w:tc>
        <w:tc>
          <w:tcPr>
            <w:tcW w:w="2698" w:type="dxa"/>
            <w:shd w:val="clear" w:color="auto" w:fill="D0CECE"/>
            <w:vAlign w:val="center"/>
          </w:tcPr>
          <w:p w14:paraId="47B21A97" w14:textId="6908CD7C" w:rsidR="000B59A3" w:rsidRPr="00361AE3" w:rsidRDefault="00585FE6" w:rsidP="001418A4">
            <w:pPr>
              <w:spacing w:after="0" w:line="160" w:lineRule="exact"/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>
              <w:rPr>
                <w:b/>
                <w:bCs/>
                <w:iCs/>
                <w:sz w:val="16"/>
                <w:szCs w:val="16"/>
                <w:lang w:val="en-US"/>
              </w:rPr>
              <w:t>PAUSE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B2E3A2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  <w:p w14:paraId="67D369FB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3495C1DD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</w:tc>
        <w:tc>
          <w:tcPr>
            <w:tcW w:w="2526" w:type="dxa"/>
            <w:shd w:val="clear" w:color="auto" w:fill="D9D9D9"/>
            <w:vAlign w:val="center"/>
          </w:tcPr>
          <w:p w14:paraId="703B028A" w14:textId="0D829ADC" w:rsidR="000B59A3" w:rsidRPr="00361AE3" w:rsidRDefault="00585FE6" w:rsidP="001418A4">
            <w:pPr>
              <w:pStyle w:val="Centredtitle"/>
              <w:spacing w:line="160" w:lineRule="exact"/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PAUSE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2DD5E5F" w14:textId="77777777" w:rsidR="000B59A3" w:rsidRPr="005029BC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  <w:p w14:paraId="217A2E44" w14:textId="77777777" w:rsidR="000B59A3" w:rsidRPr="005029BC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674DB2AE" w14:textId="77777777" w:rsidR="000B59A3" w:rsidRPr="005029BC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</w:tc>
        <w:tc>
          <w:tcPr>
            <w:tcW w:w="2689" w:type="dxa"/>
            <w:tcBorders>
              <w:bottom w:val="single" w:sz="4" w:space="0" w:color="FFFFFF"/>
            </w:tcBorders>
            <w:shd w:val="clear" w:color="auto" w:fill="D0CECE"/>
            <w:vAlign w:val="center"/>
          </w:tcPr>
          <w:p w14:paraId="2ACC9E18" w14:textId="306BD70E" w:rsidR="000B59A3" w:rsidRPr="00361AE3" w:rsidRDefault="00585FE6" w:rsidP="001418A4">
            <w:pPr>
              <w:pStyle w:val="ClusteredIDstyle"/>
              <w:spacing w:before="0" w:line="160" w:lineRule="exact"/>
              <w:ind w:left="0"/>
              <w:jc w:val="center"/>
              <w:rPr>
                <w:iCs/>
                <w:sz w:val="16"/>
                <w:szCs w:val="16"/>
              </w:rPr>
            </w:pPr>
            <w:r>
              <w:rPr>
                <w:bCs w:val="0"/>
                <w:iCs/>
                <w:sz w:val="16"/>
                <w:szCs w:val="16"/>
              </w:rPr>
              <w:t>PAUSE</w:t>
            </w:r>
          </w:p>
        </w:tc>
        <w:tc>
          <w:tcPr>
            <w:tcW w:w="425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06D9D33E" w14:textId="77777777" w:rsidR="000B59A3" w:rsidRPr="005029BC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  <w:p w14:paraId="6D89A0CD" w14:textId="77777777" w:rsidR="000B59A3" w:rsidRPr="005029BC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53EAC9EA" w14:textId="77777777" w:rsidR="000B59A3" w:rsidRPr="005029BC" w:rsidRDefault="000B59A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</w:tc>
        <w:tc>
          <w:tcPr>
            <w:tcW w:w="2803" w:type="dxa"/>
            <w:tcBorders>
              <w:bottom w:val="single" w:sz="4" w:space="0" w:color="FFFFFF"/>
            </w:tcBorders>
            <w:shd w:val="clear" w:color="auto" w:fill="D0CECE"/>
            <w:vAlign w:val="center"/>
          </w:tcPr>
          <w:p w14:paraId="7150F025" w14:textId="2FD7B277" w:rsidR="000B59A3" w:rsidRPr="00361AE3" w:rsidRDefault="00585FE6" w:rsidP="001418A4">
            <w:pPr>
              <w:pStyle w:val="NameofID"/>
              <w:spacing w:line="160" w:lineRule="exact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PAUSE</w:t>
            </w:r>
          </w:p>
        </w:tc>
        <w:tc>
          <w:tcPr>
            <w:tcW w:w="402" w:type="dxa"/>
            <w:tcBorders>
              <w:bottom w:val="single" w:sz="4" w:space="0" w:color="FFFFFF"/>
            </w:tcBorders>
            <w:shd w:val="clear" w:color="auto" w:fill="D0CECE"/>
            <w:vAlign w:val="center"/>
          </w:tcPr>
          <w:p w14:paraId="4919A8FD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13.00</w:t>
            </w:r>
          </w:p>
          <w:p w14:paraId="7874BAF6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31357364" w14:textId="77777777" w:rsidR="000B59A3" w:rsidRPr="005029BC" w:rsidRDefault="000B59A3" w:rsidP="001418A4">
            <w:pPr>
              <w:spacing w:after="0" w:line="160" w:lineRule="exact"/>
              <w:ind w:left="-113" w:right="-102"/>
              <w:jc w:val="center"/>
              <w:rPr>
                <w:b/>
                <w:iCs/>
                <w:sz w:val="16"/>
                <w:szCs w:val="16"/>
                <w:lang w:val="en-US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</w:tc>
        <w:tc>
          <w:tcPr>
            <w:tcW w:w="3226" w:type="dxa"/>
            <w:tcBorders>
              <w:bottom w:val="single" w:sz="4" w:space="0" w:color="FFFFFF"/>
            </w:tcBorders>
            <w:shd w:val="clear" w:color="auto" w:fill="D0CECE"/>
            <w:vAlign w:val="center"/>
          </w:tcPr>
          <w:p w14:paraId="6A989F43" w14:textId="1F1C6BB2" w:rsidR="000B59A3" w:rsidRPr="00E72925" w:rsidRDefault="00E72925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0070C0"/>
                <w:sz w:val="16"/>
                <w:szCs w:val="16"/>
                <w:lang w:val="en-GB"/>
              </w:rPr>
            </w:pPr>
            <w:r w:rsidRPr="00E72925">
              <w:rPr>
                <w:b/>
                <w:bCs/>
                <w:sz w:val="16"/>
                <w:szCs w:val="16"/>
              </w:rPr>
              <w:t>PAUSE</w:t>
            </w:r>
          </w:p>
        </w:tc>
      </w:tr>
      <w:bookmarkEnd w:id="0"/>
      <w:tr w:rsidR="00290D63" w:rsidRPr="00361AE3" w14:paraId="2DC6249C" w14:textId="77777777" w:rsidTr="003D42B7">
        <w:trPr>
          <w:trHeight w:val="125"/>
          <w:jc w:val="center"/>
        </w:trPr>
        <w:tc>
          <w:tcPr>
            <w:tcW w:w="291" w:type="dxa"/>
            <w:vMerge/>
            <w:tcBorders>
              <w:bottom w:val="single" w:sz="4" w:space="0" w:color="FFFFFF"/>
            </w:tcBorders>
            <w:shd w:val="clear" w:color="auto" w:fill="6699FF"/>
          </w:tcPr>
          <w:p w14:paraId="5D794793" w14:textId="77777777" w:rsidR="00290D63" w:rsidRPr="00361AE3" w:rsidRDefault="00290D63" w:rsidP="001418A4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0" w:type="dxa"/>
            <w:vMerge w:val="restart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10BBAB32" w14:textId="77777777" w:rsidR="00290D63" w:rsidRPr="005029BC" w:rsidRDefault="00290D6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  <w:p w14:paraId="0AA35A02" w14:textId="77777777" w:rsidR="00290D63" w:rsidRPr="005029BC" w:rsidRDefault="00290D6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37C0C516" w14:textId="77777777" w:rsidR="00290D63" w:rsidRPr="005029BC" w:rsidRDefault="00290D6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18.00</w:t>
            </w:r>
          </w:p>
          <w:p w14:paraId="7955A5F8" w14:textId="77777777" w:rsidR="00290D63" w:rsidRPr="005029BC" w:rsidRDefault="00290D63" w:rsidP="001418A4">
            <w:pPr>
              <w:spacing w:after="0" w:line="160" w:lineRule="exact"/>
              <w:ind w:left="-113" w:right="-102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</w:p>
        </w:tc>
        <w:tc>
          <w:tcPr>
            <w:tcW w:w="2698" w:type="dxa"/>
            <w:vMerge w:val="restart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61BB68AA" w14:textId="2BEE573E" w:rsidR="00290D63" w:rsidRPr="00B73EA9" w:rsidRDefault="00290D63" w:rsidP="00F86746">
            <w:pPr>
              <w:pStyle w:val="NameofID"/>
              <w:spacing w:after="60"/>
              <w:ind w:left="0" w:firstLine="0"/>
              <w:rPr>
                <w:lang w:val="fr-FR"/>
              </w:rPr>
            </w:pPr>
            <w:r w:rsidRPr="00B73EA9">
              <w:rPr>
                <w:lang w:val="fr-FR"/>
              </w:rPr>
              <w:t>DI avec RS sur les mesures coercitives unilatérales</w:t>
            </w:r>
            <w:r>
              <w:rPr>
                <w:lang w:val="fr-FR"/>
              </w:rPr>
              <w:t xml:space="preserve"> (suite)</w:t>
            </w:r>
          </w:p>
          <w:p w14:paraId="082449CB" w14:textId="57656DD3" w:rsidR="00290D63" w:rsidRPr="00F86746" w:rsidRDefault="00290D63" w:rsidP="001418A4">
            <w:pPr>
              <w:pStyle w:val="NameofID"/>
              <w:spacing w:after="60"/>
              <w:ind w:left="0" w:firstLine="0"/>
              <w:rPr>
                <w:lang w:val="fr-FR"/>
              </w:rPr>
            </w:pPr>
            <w:r w:rsidRPr="00F86746">
              <w:rPr>
                <w:lang w:val="fr-FR"/>
              </w:rPr>
              <w:t xml:space="preserve">DI sur l’étude analytique du SG sur les changements climatiques </w:t>
            </w:r>
          </w:p>
        </w:tc>
        <w:tc>
          <w:tcPr>
            <w:tcW w:w="425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732F9801" w14:textId="77777777" w:rsidR="00290D63" w:rsidRPr="005029BC" w:rsidRDefault="00290D6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br/>
              <w:t>–</w:t>
            </w:r>
          </w:p>
          <w:p w14:paraId="03E76577" w14:textId="77777777" w:rsidR="00290D63" w:rsidRPr="005029BC" w:rsidRDefault="00290D6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2526" w:type="dxa"/>
            <w:vMerge w:val="restart"/>
            <w:shd w:val="clear" w:color="auto" w:fill="FFFFFF"/>
            <w:vAlign w:val="center"/>
          </w:tcPr>
          <w:p w14:paraId="0CF0EBCE" w14:textId="371C98A4" w:rsidR="00290D63" w:rsidRDefault="00290D63" w:rsidP="00765F42">
            <w:pPr>
              <w:pStyle w:val="Centredtitle"/>
              <w:spacing w:after="60"/>
              <w:jc w:val="left"/>
              <w:rPr>
                <w:b w:val="0"/>
                <w:color w:val="000000"/>
                <w:lang w:val="fr-FR"/>
              </w:rPr>
            </w:pPr>
            <w:r w:rsidRPr="00B73EA9">
              <w:rPr>
                <w:b w:val="0"/>
                <w:color w:val="000000"/>
                <w:lang w:val="fr-FR"/>
              </w:rPr>
              <w:t xml:space="preserve">DI avec </w:t>
            </w:r>
            <w:r>
              <w:rPr>
                <w:b w:val="0"/>
                <w:color w:val="000000"/>
                <w:lang w:val="fr-CH"/>
              </w:rPr>
              <w:t xml:space="preserve">la </w:t>
            </w:r>
            <w:r w:rsidRPr="00566EAE">
              <w:rPr>
                <w:b w:val="0"/>
                <w:color w:val="000000"/>
                <w:lang w:val="fr-CH"/>
              </w:rPr>
              <w:t xml:space="preserve">mission d'enquête sur le </w:t>
            </w:r>
            <w:proofErr w:type="gramStart"/>
            <w:r w:rsidRPr="00566EAE">
              <w:rPr>
                <w:b w:val="0"/>
                <w:color w:val="000000"/>
                <w:lang w:val="fr-CH"/>
              </w:rPr>
              <w:t>Venezuela</w:t>
            </w:r>
            <w:r w:rsidRPr="00B73EA9">
              <w:rPr>
                <w:b w:val="0"/>
                <w:color w:val="000000"/>
                <w:lang w:val="fr-FR"/>
              </w:rPr>
              <w:t xml:space="preserve">  </w:t>
            </w:r>
            <w:r>
              <w:rPr>
                <w:b w:val="0"/>
                <w:color w:val="000000"/>
                <w:lang w:val="fr-FR"/>
              </w:rPr>
              <w:t>(</w:t>
            </w:r>
            <w:proofErr w:type="gramEnd"/>
            <w:r>
              <w:rPr>
                <w:b w:val="0"/>
                <w:color w:val="000000"/>
                <w:lang w:val="fr-FR"/>
              </w:rPr>
              <w:t>suite)</w:t>
            </w:r>
          </w:p>
          <w:p w14:paraId="3BCEC789" w14:textId="43E07AEE" w:rsidR="00290D63" w:rsidRPr="00886EA4" w:rsidRDefault="00290D63" w:rsidP="00886EA4">
            <w:pPr>
              <w:pStyle w:val="Centredtitle"/>
              <w:spacing w:after="60"/>
              <w:jc w:val="left"/>
              <w:rPr>
                <w:b w:val="0"/>
                <w:bCs/>
                <w:lang w:val="fr-FR" w:eastAsia="zh-CN"/>
              </w:rPr>
            </w:pPr>
            <w:r w:rsidRPr="00B73EA9">
              <w:rPr>
                <w:b w:val="0"/>
                <w:bCs/>
                <w:lang w:val="fr-FR"/>
              </w:rPr>
              <w:t xml:space="preserve">DI sur le rapport de la Commission d’enquête sur la République Arabe Syrienne </w:t>
            </w:r>
          </w:p>
        </w:tc>
        <w:tc>
          <w:tcPr>
            <w:tcW w:w="451" w:type="dxa"/>
            <w:vMerge w:val="restart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06C998FB" w14:textId="77777777" w:rsidR="00290D63" w:rsidRPr="005029BC" w:rsidRDefault="00290D6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  <w:p w14:paraId="7EFE9039" w14:textId="77777777" w:rsidR="00290D63" w:rsidRPr="005029BC" w:rsidRDefault="00290D6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06EFE002" w14:textId="77777777" w:rsidR="00290D63" w:rsidRPr="005029BC" w:rsidRDefault="00290D6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18.00</w:t>
            </w:r>
          </w:p>
        </w:tc>
        <w:tc>
          <w:tcPr>
            <w:tcW w:w="2689" w:type="dxa"/>
            <w:vMerge w:val="restart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1025ED0C" w14:textId="419E3582" w:rsidR="00BD5B90" w:rsidRPr="00585636" w:rsidRDefault="00BD5B90" w:rsidP="001418A4">
            <w:pPr>
              <w:pStyle w:val="ClusteredIDstyle"/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POINT 6 </w:t>
            </w:r>
            <w:r w:rsidRPr="00B73EA9">
              <w:rPr>
                <w:lang w:val="fr-FR"/>
              </w:rPr>
              <w:t xml:space="preserve">Adoptions </w:t>
            </w:r>
            <w:r>
              <w:rPr>
                <w:lang w:val="fr-FR"/>
              </w:rPr>
              <w:t>EPU</w:t>
            </w:r>
            <w:r w:rsidRPr="00B73EA9">
              <w:rPr>
                <w:lang w:val="fr-FR"/>
              </w:rPr>
              <w:t xml:space="preserve"> (Macédoine du Nord, </w:t>
            </w:r>
            <w:r>
              <w:rPr>
                <w:lang w:val="fr-FR"/>
              </w:rPr>
              <w:t>Viet Nam,</w:t>
            </w:r>
            <w:r w:rsidRPr="00B73EA9">
              <w:rPr>
                <w:rFonts w:cs="Aptos"/>
                <w:color w:val="000000"/>
                <w:lang w:val="fr-FR"/>
              </w:rPr>
              <w:t xml:space="preserve"> Afghanistan, Chypre</w:t>
            </w:r>
            <w:r>
              <w:rPr>
                <w:rFonts w:cs="Aptos"/>
                <w:color w:val="000000"/>
                <w:lang w:val="fr-FR"/>
              </w:rPr>
              <w:t>,</w:t>
            </w:r>
            <w:r w:rsidRPr="00B73EA9">
              <w:rPr>
                <w:rFonts w:cs="Aptos"/>
                <w:color w:val="000000"/>
                <w:lang w:val="fr-FR"/>
              </w:rPr>
              <w:t xml:space="preserve"> </w:t>
            </w:r>
            <w:r>
              <w:rPr>
                <w:rFonts w:cs="Aptos"/>
                <w:color w:val="000000"/>
                <w:lang w:val="fr-FR"/>
              </w:rPr>
              <w:t xml:space="preserve">Chili, </w:t>
            </w:r>
            <w:r w:rsidRPr="00B73EA9">
              <w:rPr>
                <w:lang w:val="fr-FR"/>
              </w:rPr>
              <w:t>Yémen</w:t>
            </w:r>
            <w:r>
              <w:rPr>
                <w:lang w:val="fr-FR"/>
              </w:rPr>
              <w:t>,</w:t>
            </w:r>
            <w:r w:rsidRPr="00B73EA9">
              <w:rPr>
                <w:rFonts w:cs="Aptos"/>
                <w:color w:val="000000"/>
                <w:lang w:val="fr-FR"/>
              </w:rPr>
              <w:t xml:space="preserve"> </w:t>
            </w:r>
            <w:r w:rsidRPr="00B73EA9">
              <w:rPr>
                <w:lang w:val="fr-FR"/>
              </w:rPr>
              <w:t>Vanuatu</w:t>
            </w:r>
            <w:r>
              <w:rPr>
                <w:rFonts w:cs="Aptos"/>
                <w:color w:val="000000"/>
                <w:lang w:val="fr-FR"/>
              </w:rPr>
              <w:t xml:space="preserve">, </w:t>
            </w:r>
            <w:r w:rsidRPr="00B73EA9">
              <w:rPr>
                <w:lang w:val="fr-FR"/>
              </w:rPr>
              <w:t>Nouvelle-Zélande,</w:t>
            </w:r>
            <w:r w:rsidRPr="00B73EA9">
              <w:rPr>
                <w:rFonts w:cs="Aptos"/>
                <w:color w:val="000000"/>
                <w:lang w:val="fr-FR"/>
              </w:rPr>
              <w:t xml:space="preserve"> Comores, Slovaq</w:t>
            </w:r>
            <w:r>
              <w:rPr>
                <w:rFonts w:cs="Aptos"/>
                <w:color w:val="000000"/>
                <w:lang w:val="fr-FR"/>
              </w:rPr>
              <w:t>uie,</w:t>
            </w:r>
            <w:r w:rsidRPr="00B73EA9">
              <w:rPr>
                <w:rFonts w:cs="Aptos"/>
                <w:color w:val="000000"/>
                <w:lang w:val="fr-FR"/>
              </w:rPr>
              <w:t xml:space="preserve"> Érythrée</w:t>
            </w:r>
            <w:r w:rsidRPr="00B73EA9">
              <w:rPr>
                <w:lang w:val="fr-FR"/>
              </w:rPr>
              <w:t>, Uruguay</w:t>
            </w:r>
            <w:r>
              <w:rPr>
                <w:lang w:val="fr-FR"/>
              </w:rPr>
              <w:t xml:space="preserve">, </w:t>
            </w:r>
            <w:r w:rsidRPr="00B73EA9">
              <w:rPr>
                <w:lang w:val="fr-FR"/>
              </w:rPr>
              <w:t>République dominicaine,</w:t>
            </w:r>
            <w:r w:rsidRPr="00B73EA9">
              <w:rPr>
                <w:rFonts w:cs="Aptos"/>
                <w:color w:val="000000"/>
                <w:lang w:val="fr-FR"/>
              </w:rPr>
              <w:t xml:space="preserve"> Cambodge</w:t>
            </w:r>
            <w:r w:rsidRPr="00B73EA9">
              <w:rPr>
                <w:lang w:val="fr-FR"/>
              </w:rPr>
              <w:t>)</w:t>
            </w:r>
          </w:p>
          <w:p w14:paraId="3B716599" w14:textId="5F18A8DD" w:rsidR="00290D63" w:rsidRPr="00585636" w:rsidRDefault="00290D63" w:rsidP="001418A4">
            <w:pPr>
              <w:pStyle w:val="ClusteredIDstyle"/>
              <w:ind w:left="0"/>
              <w:rPr>
                <w:sz w:val="16"/>
                <w:szCs w:val="16"/>
                <w:lang w:val="fr-FR"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08537341" w14:textId="77777777" w:rsidR="00290D63" w:rsidRPr="005029BC" w:rsidRDefault="00290D6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  <w:p w14:paraId="047941D5" w14:textId="77777777" w:rsidR="00290D63" w:rsidRPr="005029BC" w:rsidRDefault="00290D6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3ADF4B37" w14:textId="4AEEBB4E" w:rsidR="00290D63" w:rsidRPr="005029BC" w:rsidRDefault="00290D63" w:rsidP="001418A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18.</w:t>
            </w:r>
            <w:r w:rsidR="00A4048F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0</w:t>
            </w: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0</w:t>
            </w:r>
          </w:p>
        </w:tc>
        <w:tc>
          <w:tcPr>
            <w:tcW w:w="2803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60D9EF9B" w14:textId="20712D39" w:rsidR="00617D66" w:rsidRPr="00617D66" w:rsidRDefault="00617D66" w:rsidP="00617D66">
            <w:pPr>
              <w:pStyle w:val="ClusteredIDstyle"/>
              <w:spacing w:before="0" w:after="60"/>
              <w:ind w:left="0"/>
              <w:rPr>
                <w:lang w:val="fr-FR"/>
              </w:rPr>
            </w:pPr>
            <w:r w:rsidRPr="00B73EA9">
              <w:rPr>
                <w:lang w:val="fr-FR"/>
              </w:rPr>
              <w:t xml:space="preserve">POINT </w:t>
            </w:r>
            <w:r>
              <w:rPr>
                <w:lang w:val="fr-FR"/>
              </w:rPr>
              <w:t>9</w:t>
            </w:r>
            <w:r w:rsidRPr="00B73EA9">
              <w:rPr>
                <w:lang w:val="fr-FR"/>
              </w:rPr>
              <w:t xml:space="preserve"> Débat général</w:t>
            </w:r>
            <w:r>
              <w:rPr>
                <w:lang w:val="fr-FR"/>
              </w:rPr>
              <w:t xml:space="preserve"> (suite)</w:t>
            </w:r>
          </w:p>
          <w:p w14:paraId="24B61FF6" w14:textId="77777777" w:rsidR="004B3B97" w:rsidRDefault="004B3B97" w:rsidP="004B3B97">
            <w:pPr>
              <w:pStyle w:val="Centredtitle"/>
              <w:spacing w:after="60" w:line="240" w:lineRule="auto"/>
              <w:ind w:left="34" w:right="136"/>
              <w:jc w:val="left"/>
              <w:rPr>
                <w:b w:val="0"/>
                <w:lang w:val="fr-FR"/>
              </w:rPr>
            </w:pPr>
          </w:p>
          <w:p w14:paraId="7F5A88E9" w14:textId="5EF574F9" w:rsidR="004B3B97" w:rsidRDefault="004B3B97" w:rsidP="004B3B97">
            <w:pPr>
              <w:pStyle w:val="Centredtitle"/>
              <w:spacing w:after="60" w:line="240" w:lineRule="auto"/>
              <w:ind w:right="136"/>
              <w:jc w:val="left"/>
              <w:rPr>
                <w:bCs/>
                <w:lang w:val="fr-FR"/>
              </w:rPr>
            </w:pPr>
            <w:r w:rsidRPr="004B3B97">
              <w:rPr>
                <w:bCs/>
                <w:lang w:val="fr-FR"/>
              </w:rPr>
              <w:t>P</w:t>
            </w:r>
            <w:r>
              <w:rPr>
                <w:bCs/>
                <w:lang w:val="fr-FR"/>
              </w:rPr>
              <w:t>OINT</w:t>
            </w:r>
            <w:r w:rsidRPr="004B3B97">
              <w:rPr>
                <w:bCs/>
                <w:lang w:val="fr-FR"/>
              </w:rPr>
              <w:t xml:space="preserve"> 10</w:t>
            </w:r>
          </w:p>
          <w:p w14:paraId="1C130669" w14:textId="7EE295E5" w:rsidR="00290D63" w:rsidRPr="00C1346B" w:rsidRDefault="00F27855" w:rsidP="00C1346B">
            <w:pPr>
              <w:pStyle w:val="Centredtitle"/>
              <w:spacing w:after="60" w:line="240" w:lineRule="auto"/>
              <w:ind w:left="34" w:right="136"/>
              <w:jc w:val="left"/>
              <w:rPr>
                <w:b w:val="0"/>
                <w:bCs/>
                <w:color w:val="000000"/>
                <w:lang w:val="fr-FR"/>
              </w:rPr>
            </w:pPr>
            <w:r>
              <w:rPr>
                <w:b w:val="0"/>
                <w:bCs/>
                <w:color w:val="000000"/>
                <w:lang w:val="fr-FR"/>
              </w:rPr>
              <w:t>DI sur le r</w:t>
            </w:r>
            <w:r w:rsidRPr="00B73EA9">
              <w:rPr>
                <w:b w:val="0"/>
                <w:bCs/>
                <w:color w:val="000000"/>
                <w:lang w:val="fr-FR"/>
              </w:rPr>
              <w:t>apport d’évaluation sur l’état des lieux de l’assistance technique et du renforcement des capacités pour le Soudan du Sud</w:t>
            </w:r>
          </w:p>
        </w:tc>
        <w:tc>
          <w:tcPr>
            <w:tcW w:w="402" w:type="dxa"/>
            <w:vMerge w:val="restart"/>
            <w:shd w:val="clear" w:color="auto" w:fill="F2F2F2"/>
            <w:vAlign w:val="center"/>
          </w:tcPr>
          <w:p w14:paraId="20E9B872" w14:textId="77777777" w:rsidR="00290D63" w:rsidRPr="005029BC" w:rsidRDefault="00290D6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15.00</w:t>
            </w:r>
          </w:p>
          <w:p w14:paraId="4155C023" w14:textId="77777777" w:rsidR="00290D63" w:rsidRPr="005029BC" w:rsidRDefault="00290D6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  <w:t>–</w:t>
            </w:r>
          </w:p>
          <w:p w14:paraId="11B8C693" w14:textId="1777E69C" w:rsidR="00290D63" w:rsidRPr="005029BC" w:rsidRDefault="00290D63" w:rsidP="001418A4">
            <w:pPr>
              <w:pStyle w:val="NameofID"/>
              <w:ind w:left="-113" w:right="-102" w:firstLine="0"/>
              <w:jc w:val="center"/>
              <w:rPr>
                <w:rFonts w:cs="Times New Roman Bold"/>
                <w:b/>
                <w:bCs w:val="0"/>
                <w:color w:val="0070C0"/>
                <w:sz w:val="16"/>
                <w:szCs w:val="16"/>
                <w:lang w:val="en-GB"/>
              </w:rPr>
            </w:pPr>
            <w:r w:rsidRPr="005029BC">
              <w:rPr>
                <w:rFonts w:cs="Times New Roman Bold"/>
                <w:b/>
                <w:bCs w:val="0"/>
                <w:color w:val="0070C0"/>
                <w:sz w:val="16"/>
                <w:szCs w:val="16"/>
                <w:lang w:val="en-GB"/>
              </w:rPr>
              <w:t>18.</w:t>
            </w:r>
            <w:r w:rsidR="002177D0">
              <w:rPr>
                <w:rFonts w:cs="Times New Roman Bold"/>
                <w:b/>
                <w:bCs w:val="0"/>
                <w:color w:val="0070C0"/>
                <w:sz w:val="16"/>
                <w:szCs w:val="16"/>
                <w:lang w:val="en-GB"/>
              </w:rPr>
              <w:t>0</w:t>
            </w:r>
            <w:r w:rsidRPr="005029BC">
              <w:rPr>
                <w:rFonts w:cs="Times New Roman Bold"/>
                <w:b/>
                <w:bCs w:val="0"/>
                <w:color w:val="0070C0"/>
                <w:sz w:val="16"/>
                <w:szCs w:val="16"/>
                <w:lang w:val="en-GB"/>
              </w:rPr>
              <w:t>0</w:t>
            </w:r>
          </w:p>
        </w:tc>
        <w:tc>
          <w:tcPr>
            <w:tcW w:w="3226" w:type="dxa"/>
            <w:vMerge w:val="restart"/>
            <w:shd w:val="clear" w:color="auto" w:fill="F2F2F2"/>
            <w:vAlign w:val="center"/>
          </w:tcPr>
          <w:p w14:paraId="3C6E0322" w14:textId="77777777" w:rsidR="00290D63" w:rsidRPr="00B73EA9" w:rsidRDefault="00290D63" w:rsidP="00E72925">
            <w:pPr>
              <w:spacing w:after="0" w:line="180" w:lineRule="exact"/>
              <w:rPr>
                <w:bCs/>
                <w:iCs/>
                <w:sz w:val="18"/>
                <w:szCs w:val="18"/>
                <w:lang w:val="fr-FR"/>
              </w:rPr>
            </w:pPr>
            <w:r w:rsidRPr="00B73EA9">
              <w:rPr>
                <w:bCs/>
                <w:iCs/>
                <w:sz w:val="18"/>
                <w:szCs w:val="18"/>
                <w:lang w:val="fr-FR"/>
              </w:rPr>
              <w:t>Décisions et conclusions (suite)</w:t>
            </w:r>
          </w:p>
          <w:p w14:paraId="637B1135" w14:textId="77777777" w:rsidR="00290D63" w:rsidRPr="00B73EA9" w:rsidRDefault="00290D63" w:rsidP="00E72925">
            <w:pPr>
              <w:spacing w:after="0" w:line="180" w:lineRule="exact"/>
              <w:rPr>
                <w:bCs/>
                <w:iCs/>
                <w:sz w:val="18"/>
                <w:szCs w:val="18"/>
                <w:lang w:val="fr-FR"/>
              </w:rPr>
            </w:pPr>
          </w:p>
          <w:p w14:paraId="035000A4" w14:textId="77777777" w:rsidR="00290D63" w:rsidRPr="00B73EA9" w:rsidRDefault="00290D63" w:rsidP="00E72925">
            <w:pPr>
              <w:spacing w:after="60" w:line="180" w:lineRule="exact"/>
              <w:rPr>
                <w:bCs/>
                <w:iCs/>
                <w:sz w:val="18"/>
                <w:szCs w:val="18"/>
                <w:lang w:val="fr-FR"/>
              </w:rPr>
            </w:pPr>
            <w:r w:rsidRPr="00B73EA9">
              <w:rPr>
                <w:bCs/>
                <w:iCs/>
                <w:sz w:val="18"/>
                <w:szCs w:val="18"/>
                <w:lang w:val="fr-FR"/>
              </w:rPr>
              <w:t>-  Élection des membres du comité consultatif</w:t>
            </w:r>
          </w:p>
          <w:p w14:paraId="2F3533A6" w14:textId="77777777" w:rsidR="00290D63" w:rsidRPr="00B73EA9" w:rsidRDefault="00290D63" w:rsidP="00E72925">
            <w:pPr>
              <w:spacing w:after="60" w:line="180" w:lineRule="exact"/>
              <w:rPr>
                <w:bCs/>
                <w:iCs/>
                <w:sz w:val="18"/>
                <w:szCs w:val="18"/>
                <w:lang w:val="fr-FR"/>
              </w:rPr>
            </w:pPr>
            <w:r w:rsidRPr="00B73EA9">
              <w:rPr>
                <w:bCs/>
                <w:iCs/>
                <w:sz w:val="18"/>
                <w:szCs w:val="18"/>
                <w:lang w:val="fr-FR"/>
              </w:rPr>
              <w:t>-  Nomination des titulaires de mandat des procédures spéciales</w:t>
            </w:r>
          </w:p>
          <w:p w14:paraId="78A6B04B" w14:textId="270B3742" w:rsidR="00290D63" w:rsidRPr="00E72925" w:rsidRDefault="00290D63" w:rsidP="00E72925">
            <w:pPr>
              <w:pStyle w:val="NameofID"/>
              <w:spacing w:after="60"/>
              <w:ind w:left="0" w:firstLine="0"/>
              <w:rPr>
                <w:iCs/>
                <w:lang w:val="fr-FR"/>
              </w:rPr>
            </w:pPr>
            <w:r w:rsidRPr="00B73EA9">
              <w:rPr>
                <w:iCs/>
                <w:lang w:val="fr-FR"/>
              </w:rPr>
              <w:t>-  Adoption du rapport de la session</w:t>
            </w:r>
          </w:p>
        </w:tc>
      </w:tr>
      <w:tr w:rsidR="00290D63" w:rsidRPr="00361AE3" w14:paraId="51918896" w14:textId="77777777" w:rsidTr="00290D63">
        <w:trPr>
          <w:trHeight w:val="70"/>
          <w:jc w:val="center"/>
        </w:trPr>
        <w:tc>
          <w:tcPr>
            <w:tcW w:w="291" w:type="dxa"/>
            <w:vMerge/>
            <w:shd w:val="clear" w:color="auto" w:fill="6699FF"/>
          </w:tcPr>
          <w:p w14:paraId="257735C9" w14:textId="77777777" w:rsidR="00290D63" w:rsidRPr="00E72925" w:rsidRDefault="00290D63" w:rsidP="001418A4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695733F0" w14:textId="77777777" w:rsidR="00290D63" w:rsidRPr="00E72925" w:rsidRDefault="00290D63" w:rsidP="001418A4">
            <w:pPr>
              <w:spacing w:after="0" w:line="160" w:lineRule="exact"/>
              <w:ind w:right="-102"/>
              <w:rPr>
                <w:rFonts w:cs="Times New Roman Bold"/>
                <w:b/>
                <w:bCs/>
                <w:color w:val="6699FF"/>
                <w:sz w:val="16"/>
                <w:szCs w:val="16"/>
                <w:lang w:val="fr-FR"/>
              </w:rPr>
            </w:pPr>
          </w:p>
        </w:tc>
        <w:tc>
          <w:tcPr>
            <w:tcW w:w="2698" w:type="dxa"/>
            <w:vMerge/>
            <w:shd w:val="clear" w:color="auto" w:fill="F2F2F2"/>
            <w:vAlign w:val="center"/>
          </w:tcPr>
          <w:p w14:paraId="517068CF" w14:textId="77777777" w:rsidR="00290D63" w:rsidRPr="00E72925" w:rsidRDefault="00290D63" w:rsidP="001418A4">
            <w:pPr>
              <w:spacing w:after="0" w:line="200" w:lineRule="exact"/>
              <w:jc w:val="center"/>
              <w:rPr>
                <w:b/>
                <w:bCs/>
                <w:iCs/>
                <w:sz w:val="16"/>
                <w:szCs w:val="16"/>
                <w:lang w:val="fr-F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AF9927" w14:textId="6032B1CC" w:rsidR="00290D63" w:rsidRPr="005029BC" w:rsidRDefault="00290D63" w:rsidP="00000074">
            <w:pPr>
              <w:spacing w:after="0" w:line="140" w:lineRule="exact"/>
              <w:ind w:right="-102"/>
              <w:rPr>
                <w:rFonts w:cs="Times New Roman Bold"/>
                <w:b/>
                <w:color w:val="0070C0"/>
                <w:sz w:val="16"/>
                <w:szCs w:val="16"/>
                <w:lang w:val="en-GB"/>
              </w:rPr>
            </w:pPr>
          </w:p>
        </w:tc>
        <w:tc>
          <w:tcPr>
            <w:tcW w:w="2526" w:type="dxa"/>
            <w:vMerge/>
            <w:shd w:val="clear" w:color="auto" w:fill="D9D9D9"/>
            <w:vAlign w:val="center"/>
          </w:tcPr>
          <w:p w14:paraId="49937011" w14:textId="29FF2B03" w:rsidR="00290D63" w:rsidRPr="00F86746" w:rsidRDefault="00290D63" w:rsidP="00290D63">
            <w:pPr>
              <w:spacing w:after="0" w:line="180" w:lineRule="exact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14:paraId="383F229B" w14:textId="77777777" w:rsidR="00290D63" w:rsidRPr="00F86746" w:rsidRDefault="00290D6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fr-FR"/>
              </w:rPr>
            </w:pPr>
          </w:p>
        </w:tc>
        <w:tc>
          <w:tcPr>
            <w:tcW w:w="2689" w:type="dxa"/>
            <w:vMerge/>
            <w:shd w:val="clear" w:color="auto" w:fill="F2F2F2"/>
            <w:vAlign w:val="center"/>
          </w:tcPr>
          <w:p w14:paraId="691F5365" w14:textId="77777777" w:rsidR="00290D63" w:rsidRPr="00F86746" w:rsidRDefault="00290D63" w:rsidP="001418A4">
            <w:pPr>
              <w:spacing w:after="0" w:line="200" w:lineRule="exact"/>
              <w:ind w:left="194"/>
              <w:jc w:val="center"/>
              <w:rPr>
                <w:b/>
                <w:iCs/>
                <w:sz w:val="16"/>
                <w:szCs w:val="16"/>
                <w:lang w:val="fr-FR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1CF47A5" w14:textId="77777777" w:rsidR="00290D63" w:rsidRPr="00F86746" w:rsidRDefault="00290D6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fr-FR"/>
              </w:rPr>
            </w:pPr>
          </w:p>
        </w:tc>
        <w:tc>
          <w:tcPr>
            <w:tcW w:w="2803" w:type="dxa"/>
            <w:shd w:val="clear" w:color="auto" w:fill="D0CECE" w:themeFill="background2" w:themeFillShade="E6"/>
            <w:vAlign w:val="center"/>
          </w:tcPr>
          <w:p w14:paraId="37FC6BBE" w14:textId="2806DAA8" w:rsidR="00290D63" w:rsidRPr="00F86746" w:rsidRDefault="00290D63" w:rsidP="001418A4">
            <w:pPr>
              <w:spacing w:after="0" w:line="200" w:lineRule="exact"/>
              <w:ind w:left="194"/>
              <w:jc w:val="center"/>
              <w:rPr>
                <w:b/>
                <w:iCs/>
                <w:sz w:val="16"/>
                <w:szCs w:val="16"/>
                <w:lang w:val="fr-FR"/>
              </w:rPr>
            </w:pPr>
            <w:r w:rsidRPr="00F86746">
              <w:rPr>
                <w:b/>
                <w:sz w:val="18"/>
                <w:szCs w:val="18"/>
                <w:lang w:val="fr-FR"/>
              </w:rPr>
              <w:t>POINT 5 Procédure de plainte (réunion à huis clos)</w:t>
            </w:r>
          </w:p>
        </w:tc>
        <w:tc>
          <w:tcPr>
            <w:tcW w:w="402" w:type="dxa"/>
            <w:vMerge/>
            <w:shd w:val="clear" w:color="auto" w:fill="F2F2F2"/>
            <w:vAlign w:val="center"/>
          </w:tcPr>
          <w:p w14:paraId="69BE39F4" w14:textId="77777777" w:rsidR="00290D63" w:rsidRPr="00F86746" w:rsidRDefault="00290D63" w:rsidP="001418A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Cs/>
                <w:color w:val="0070C0"/>
                <w:sz w:val="16"/>
                <w:szCs w:val="16"/>
                <w:lang w:val="fr-FR"/>
              </w:rPr>
            </w:pPr>
          </w:p>
        </w:tc>
        <w:tc>
          <w:tcPr>
            <w:tcW w:w="3226" w:type="dxa"/>
            <w:vMerge/>
            <w:shd w:val="clear" w:color="auto" w:fill="F2F2F2"/>
            <w:vAlign w:val="center"/>
          </w:tcPr>
          <w:p w14:paraId="41C22EFD" w14:textId="77777777" w:rsidR="00290D63" w:rsidRPr="00F86746" w:rsidRDefault="00290D63" w:rsidP="001418A4">
            <w:pPr>
              <w:spacing w:after="0" w:line="200" w:lineRule="exact"/>
              <w:ind w:left="194"/>
              <w:jc w:val="center"/>
              <w:rPr>
                <w:b/>
                <w:iCs/>
                <w:sz w:val="16"/>
                <w:szCs w:val="16"/>
                <w:lang w:val="fr-FR"/>
              </w:rPr>
            </w:pPr>
          </w:p>
        </w:tc>
      </w:tr>
    </w:tbl>
    <w:p w14:paraId="1C5F375F" w14:textId="77777777" w:rsidR="00B558CA" w:rsidRPr="00F86746" w:rsidRDefault="00B558CA" w:rsidP="0091295E">
      <w:pPr>
        <w:rPr>
          <w:lang w:val="fr-FR"/>
        </w:rPr>
      </w:pPr>
    </w:p>
    <w:sectPr w:rsidR="00B558CA" w:rsidRPr="00F86746" w:rsidSect="005B1BBF">
      <w:endnotePr>
        <w:numFmt w:val="decimal"/>
      </w:endnotePr>
      <w:pgSz w:w="16839" w:h="11907" w:orient="landscape" w:code="9"/>
      <w:pgMar w:top="426" w:right="238" w:bottom="567" w:left="249" w:header="568" w:footer="4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8CC87" w14:textId="77777777" w:rsidR="00E65943" w:rsidRDefault="00E65943" w:rsidP="00A4048F">
      <w:pPr>
        <w:spacing w:after="0" w:line="240" w:lineRule="auto"/>
      </w:pPr>
      <w:r>
        <w:separator/>
      </w:r>
    </w:p>
  </w:endnote>
  <w:endnote w:type="continuationSeparator" w:id="0">
    <w:p w14:paraId="47A559D6" w14:textId="77777777" w:rsidR="00E65943" w:rsidRDefault="00E65943" w:rsidP="00A4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1E5F2" w14:textId="77777777" w:rsidR="00E65943" w:rsidRDefault="00E65943" w:rsidP="00A4048F">
      <w:pPr>
        <w:spacing w:after="0" w:line="240" w:lineRule="auto"/>
      </w:pPr>
      <w:r>
        <w:separator/>
      </w:r>
    </w:p>
  </w:footnote>
  <w:footnote w:type="continuationSeparator" w:id="0">
    <w:p w14:paraId="624B68BC" w14:textId="77777777" w:rsidR="00E65943" w:rsidRDefault="00E65943" w:rsidP="00A40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A3"/>
    <w:rsid w:val="00000074"/>
    <w:rsid w:val="00011651"/>
    <w:rsid w:val="00022181"/>
    <w:rsid w:val="00044589"/>
    <w:rsid w:val="0004742B"/>
    <w:rsid w:val="0008014B"/>
    <w:rsid w:val="0009076E"/>
    <w:rsid w:val="000A7D4C"/>
    <w:rsid w:val="000B59A3"/>
    <w:rsid w:val="00127ED1"/>
    <w:rsid w:val="001C0952"/>
    <w:rsid w:val="001C6F96"/>
    <w:rsid w:val="002056B0"/>
    <w:rsid w:val="002177D0"/>
    <w:rsid w:val="00226A3F"/>
    <w:rsid w:val="0027117B"/>
    <w:rsid w:val="0027244E"/>
    <w:rsid w:val="00290D63"/>
    <w:rsid w:val="002B59DE"/>
    <w:rsid w:val="002B659E"/>
    <w:rsid w:val="002B68B3"/>
    <w:rsid w:val="002C4204"/>
    <w:rsid w:val="002D7D0D"/>
    <w:rsid w:val="00320EF5"/>
    <w:rsid w:val="0032226E"/>
    <w:rsid w:val="0036366E"/>
    <w:rsid w:val="003870FE"/>
    <w:rsid w:val="00420BEB"/>
    <w:rsid w:val="00421807"/>
    <w:rsid w:val="004226B0"/>
    <w:rsid w:val="00463F4A"/>
    <w:rsid w:val="004B3B97"/>
    <w:rsid w:val="004B5E12"/>
    <w:rsid w:val="00513CC6"/>
    <w:rsid w:val="00537F0D"/>
    <w:rsid w:val="00540CFD"/>
    <w:rsid w:val="00566EAE"/>
    <w:rsid w:val="00585636"/>
    <w:rsid w:val="00585FE6"/>
    <w:rsid w:val="005972C5"/>
    <w:rsid w:val="005C461F"/>
    <w:rsid w:val="005E240C"/>
    <w:rsid w:val="005E5537"/>
    <w:rsid w:val="00617D66"/>
    <w:rsid w:val="006211F3"/>
    <w:rsid w:val="00622F98"/>
    <w:rsid w:val="00671E79"/>
    <w:rsid w:val="00676ADC"/>
    <w:rsid w:val="006A14EA"/>
    <w:rsid w:val="006A51FF"/>
    <w:rsid w:val="006C3FBE"/>
    <w:rsid w:val="00716030"/>
    <w:rsid w:val="007163A6"/>
    <w:rsid w:val="00716595"/>
    <w:rsid w:val="00725783"/>
    <w:rsid w:val="00765F42"/>
    <w:rsid w:val="00793EB9"/>
    <w:rsid w:val="007D1881"/>
    <w:rsid w:val="007D1EE7"/>
    <w:rsid w:val="007E4127"/>
    <w:rsid w:val="0080087B"/>
    <w:rsid w:val="00804F3D"/>
    <w:rsid w:val="0084240E"/>
    <w:rsid w:val="00886EA4"/>
    <w:rsid w:val="008950B3"/>
    <w:rsid w:val="008B7E7C"/>
    <w:rsid w:val="008C378A"/>
    <w:rsid w:val="008E0D52"/>
    <w:rsid w:val="008E5D5B"/>
    <w:rsid w:val="0091295E"/>
    <w:rsid w:val="0091458C"/>
    <w:rsid w:val="0092265A"/>
    <w:rsid w:val="0092691B"/>
    <w:rsid w:val="00934E18"/>
    <w:rsid w:val="009D2EFA"/>
    <w:rsid w:val="009F6007"/>
    <w:rsid w:val="00A02C3C"/>
    <w:rsid w:val="00A03A58"/>
    <w:rsid w:val="00A4048F"/>
    <w:rsid w:val="00A42518"/>
    <w:rsid w:val="00AB4235"/>
    <w:rsid w:val="00AF5B3C"/>
    <w:rsid w:val="00B03041"/>
    <w:rsid w:val="00B1644D"/>
    <w:rsid w:val="00B2394E"/>
    <w:rsid w:val="00B23CA2"/>
    <w:rsid w:val="00B257F7"/>
    <w:rsid w:val="00B50AA2"/>
    <w:rsid w:val="00B51CCC"/>
    <w:rsid w:val="00B558CA"/>
    <w:rsid w:val="00B7085F"/>
    <w:rsid w:val="00B73EA9"/>
    <w:rsid w:val="00B74DD2"/>
    <w:rsid w:val="00B82C17"/>
    <w:rsid w:val="00BB3503"/>
    <w:rsid w:val="00BD5B90"/>
    <w:rsid w:val="00BE2FFF"/>
    <w:rsid w:val="00BF6B26"/>
    <w:rsid w:val="00C03FD0"/>
    <w:rsid w:val="00C1346B"/>
    <w:rsid w:val="00C215BE"/>
    <w:rsid w:val="00C43421"/>
    <w:rsid w:val="00C5754D"/>
    <w:rsid w:val="00C64B6E"/>
    <w:rsid w:val="00CA2E09"/>
    <w:rsid w:val="00CC0981"/>
    <w:rsid w:val="00CC5785"/>
    <w:rsid w:val="00CE4C97"/>
    <w:rsid w:val="00CF6BA6"/>
    <w:rsid w:val="00D626AD"/>
    <w:rsid w:val="00D669D0"/>
    <w:rsid w:val="00D70C66"/>
    <w:rsid w:val="00D80148"/>
    <w:rsid w:val="00DA35D4"/>
    <w:rsid w:val="00DA567B"/>
    <w:rsid w:val="00E14C7D"/>
    <w:rsid w:val="00E33C8C"/>
    <w:rsid w:val="00E54096"/>
    <w:rsid w:val="00E65943"/>
    <w:rsid w:val="00E72925"/>
    <w:rsid w:val="00EB4712"/>
    <w:rsid w:val="00EC4F3A"/>
    <w:rsid w:val="00ED4F6C"/>
    <w:rsid w:val="00EF3EA1"/>
    <w:rsid w:val="00F019C5"/>
    <w:rsid w:val="00F277AF"/>
    <w:rsid w:val="00F27855"/>
    <w:rsid w:val="00F52C45"/>
    <w:rsid w:val="00F86746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851D1"/>
  <w15:chartTrackingRefBased/>
  <w15:docId w15:val="{516387BA-72AA-4738-8774-35D7329D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" w:eastAsia="fr" w:bidi="f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9A3"/>
    <w:pPr>
      <w:spacing w:after="200" w:line="276" w:lineRule="auto"/>
    </w:pPr>
    <w:rPr>
      <w:rFonts w:ascii="Calibri" w:eastAsia="Calibri" w:hAnsi="Calibri" w:cs="Times New Roman"/>
      <w:kern w:val="0"/>
      <w:lang w:val="fr-CH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usteredIDstyle">
    <w:name w:val="Clustered ID style"/>
    <w:basedOn w:val="Normal"/>
    <w:link w:val="ClusteredIDstyleChar"/>
    <w:qFormat/>
    <w:rsid w:val="000B59A3"/>
    <w:pPr>
      <w:spacing w:before="80" w:after="0" w:line="200" w:lineRule="exact"/>
      <w:ind w:left="323"/>
    </w:pPr>
    <w:rPr>
      <w:b/>
      <w:bCs/>
      <w:sz w:val="18"/>
      <w:szCs w:val="18"/>
      <w:lang w:val="en-US"/>
    </w:rPr>
  </w:style>
  <w:style w:type="paragraph" w:customStyle="1" w:styleId="NameofID">
    <w:name w:val="Name of ID"/>
    <w:basedOn w:val="Normal"/>
    <w:link w:val="NameofIDChar"/>
    <w:qFormat/>
    <w:rsid w:val="000B59A3"/>
    <w:pPr>
      <w:spacing w:after="0" w:line="200" w:lineRule="exact"/>
      <w:ind w:left="436" w:hanging="113"/>
    </w:pPr>
    <w:rPr>
      <w:bCs/>
      <w:sz w:val="18"/>
      <w:szCs w:val="18"/>
      <w:lang w:val="en-US"/>
    </w:rPr>
  </w:style>
  <w:style w:type="character" w:customStyle="1" w:styleId="ClusteredIDstyleChar">
    <w:name w:val="Clustered ID style Char"/>
    <w:link w:val="ClusteredIDstyle"/>
    <w:rsid w:val="000B59A3"/>
    <w:rPr>
      <w:rFonts w:ascii="Calibri" w:eastAsia="Calibri" w:hAnsi="Calibri" w:cs="Times New Roman"/>
      <w:b/>
      <w:bCs/>
      <w:kern w:val="0"/>
      <w:sz w:val="18"/>
      <w:szCs w:val="18"/>
      <w:lang w:val="en-US"/>
      <w14:ligatures w14:val="none"/>
    </w:rPr>
  </w:style>
  <w:style w:type="paragraph" w:customStyle="1" w:styleId="Centredtitle">
    <w:name w:val="Centred title"/>
    <w:basedOn w:val="Normal"/>
    <w:link w:val="CentredtitleChar"/>
    <w:qFormat/>
    <w:rsid w:val="000B59A3"/>
    <w:pPr>
      <w:spacing w:after="0" w:line="200" w:lineRule="exact"/>
      <w:jc w:val="center"/>
    </w:pPr>
    <w:rPr>
      <w:b/>
      <w:sz w:val="18"/>
      <w:szCs w:val="18"/>
      <w:lang w:val="en-US"/>
    </w:rPr>
  </w:style>
  <w:style w:type="character" w:customStyle="1" w:styleId="NameofIDChar">
    <w:name w:val="Name of ID Char"/>
    <w:link w:val="NameofID"/>
    <w:rsid w:val="000B59A3"/>
    <w:rPr>
      <w:rFonts w:ascii="Calibri" w:eastAsia="Calibri" w:hAnsi="Calibri" w:cs="Times New Roman"/>
      <w:bCs/>
      <w:kern w:val="0"/>
      <w:sz w:val="18"/>
      <w:szCs w:val="18"/>
      <w:lang w:val="en-US"/>
      <w14:ligatures w14:val="none"/>
    </w:rPr>
  </w:style>
  <w:style w:type="character" w:customStyle="1" w:styleId="CentredtitleChar">
    <w:name w:val="Centred title Char"/>
    <w:link w:val="Centredtitle"/>
    <w:rsid w:val="000B59A3"/>
    <w:rPr>
      <w:rFonts w:ascii="Calibri" w:eastAsia="Calibri" w:hAnsi="Calibri" w:cs="Times New Roman"/>
      <w:b/>
      <w:kern w:val="0"/>
      <w:sz w:val="18"/>
      <w:szCs w:val="18"/>
      <w:lang w:val="en-US"/>
      <w14:ligatures w14:val="none"/>
    </w:rPr>
  </w:style>
  <w:style w:type="paragraph" w:customStyle="1" w:styleId="Paneldiscussion">
    <w:name w:val="Panel discussion"/>
    <w:basedOn w:val="Normal"/>
    <w:link w:val="PaneldiscussionChar"/>
    <w:qFormat/>
    <w:rsid w:val="000B59A3"/>
    <w:pPr>
      <w:spacing w:after="0" w:line="180" w:lineRule="exact"/>
      <w:jc w:val="center"/>
    </w:pPr>
    <w:rPr>
      <w:b/>
      <w:bCs/>
      <w:iCs/>
      <w:color w:val="548DD4"/>
      <w:sz w:val="18"/>
      <w:szCs w:val="18"/>
      <w:lang w:val="en-US"/>
    </w:rPr>
  </w:style>
  <w:style w:type="character" w:customStyle="1" w:styleId="PaneldiscussionChar">
    <w:name w:val="Panel discussion Char"/>
    <w:link w:val="Paneldiscussion"/>
    <w:rsid w:val="000B59A3"/>
    <w:rPr>
      <w:rFonts w:ascii="Calibri" w:eastAsia="Calibri" w:hAnsi="Calibri" w:cs="Times New Roman"/>
      <w:b/>
      <w:bCs/>
      <w:iCs/>
      <w:color w:val="548DD4"/>
      <w:kern w:val="0"/>
      <w:sz w:val="18"/>
      <w:szCs w:val="18"/>
      <w:lang w:val="en-US"/>
      <w14:ligatures w14:val="none"/>
    </w:rPr>
  </w:style>
  <w:style w:type="character" w:customStyle="1" w:styleId="ui-provider">
    <w:name w:val="ui-provider"/>
    <w:basedOn w:val="DefaultParagraphFont"/>
    <w:rsid w:val="000B59A3"/>
  </w:style>
  <w:style w:type="paragraph" w:styleId="Revision">
    <w:name w:val="Revision"/>
    <w:hidden/>
    <w:uiPriority w:val="99"/>
    <w:semiHidden/>
    <w:rsid w:val="002056B0"/>
    <w:pPr>
      <w:spacing w:after="0" w:line="240" w:lineRule="auto"/>
    </w:pPr>
    <w:rPr>
      <w:rFonts w:ascii="Calibri" w:eastAsia="Calibri" w:hAnsi="Calibri" w:cs="Times New Roman"/>
      <w:kern w:val="0"/>
      <w:lang w:val="fr-CH"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40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48F"/>
    <w:rPr>
      <w:rFonts w:ascii="Calibri" w:eastAsia="Calibri" w:hAnsi="Calibri" w:cs="Times New Roman"/>
      <w:kern w:val="0"/>
      <w:lang w:val="fr-CH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0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48F"/>
    <w:rPr>
      <w:rFonts w:ascii="Calibri" w:eastAsia="Calibri" w:hAnsi="Calibri" w:cs="Times New Roman"/>
      <w:kern w:val="0"/>
      <w:lang w:val="fr-CH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0ca9ba-941c-40df-b04b-bfabd62ea666">
      <Terms xmlns="http://schemas.microsoft.com/office/infopath/2007/PartnerControls"/>
    </lcf76f155ced4ddcb4097134ff3c332f>
    <TaxCatchAll xmlns="84722e3b-25e0-496d-a9f5-d37e310277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B8A05FE480A4491E515A016791008" ma:contentTypeVersion="14" ma:contentTypeDescription="Create a new document." ma:contentTypeScope="" ma:versionID="7824c3295f6204de9e5c95e1756efbdc">
  <xsd:schema xmlns:xsd="http://www.w3.org/2001/XMLSchema" xmlns:xs="http://www.w3.org/2001/XMLSchema" xmlns:p="http://schemas.microsoft.com/office/2006/metadata/properties" xmlns:ns2="bb0ca9ba-941c-40df-b04b-bfabd62ea666" xmlns:ns3="84722e3b-25e0-496d-a9f5-d37e31027713" targetNamespace="http://schemas.microsoft.com/office/2006/metadata/properties" ma:root="true" ma:fieldsID="f7138e940cb11708991c5a8e7a06925f" ns2:_="" ns3:_="">
    <xsd:import namespace="bb0ca9ba-941c-40df-b04b-bfabd62ea666"/>
    <xsd:import namespace="84722e3b-25e0-496d-a9f5-d37e31027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ca9ba-941c-40df-b04b-bfabd62ea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2e3b-25e0-496d-a9f5-d37e31027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3baa23c-0842-4ec8-be3c-7c7d86a10f0c}" ma:internalName="TaxCatchAll" ma:showField="CatchAllData" ma:web="84722e3b-25e0-496d-a9f5-d37e31027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D195D0-BB54-4FE1-A714-B06F3DF4393E}">
  <ds:schemaRefs>
    <ds:schemaRef ds:uri="http://schemas.microsoft.com/office/2006/metadata/properties"/>
    <ds:schemaRef ds:uri="http://schemas.microsoft.com/office/infopath/2007/PartnerControls"/>
    <ds:schemaRef ds:uri="bb0ca9ba-941c-40df-b04b-bfabd62ea666"/>
    <ds:schemaRef ds:uri="84722e3b-25e0-496d-a9f5-d37e31027713"/>
  </ds:schemaRefs>
</ds:datastoreItem>
</file>

<file path=customXml/itemProps2.xml><?xml version="1.0" encoding="utf-8"?>
<ds:datastoreItem xmlns:ds="http://schemas.openxmlformats.org/officeDocument/2006/customXml" ds:itemID="{92DC1CC2-B845-467C-ABC6-50A53918F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ca9ba-941c-40df-b04b-bfabd62ea666"/>
    <ds:schemaRef ds:uri="84722e3b-25e0-496d-a9f5-d37e31027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5EE007-FF4B-41CE-9DEC-42D6E8D853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Ali Amri</dc:creator>
  <cp:keywords/>
  <dc:description/>
  <cp:lastModifiedBy>Fei Xing</cp:lastModifiedBy>
  <cp:revision>21</cp:revision>
  <dcterms:created xsi:type="dcterms:W3CDTF">2024-09-26T14:04:00Z</dcterms:created>
  <dcterms:modified xsi:type="dcterms:W3CDTF">2024-10-03T11:57:00Z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0x0101008F8B8A05FE480A4491E515A016791008</vt:lpwstr>
  </property>
  <property fmtid="{D5CDD505-2E9C-101B-9397-08002B2CF9AE}" pid="3" name="MediaServiceImageTags">
    <vt:lpwstr/>
  </property>
</Properties>
</file>