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8C1B496" w14:textId="77777777" w:rsidTr="00562621">
        <w:trPr>
          <w:trHeight w:val="851"/>
        </w:trPr>
        <w:tc>
          <w:tcPr>
            <w:tcW w:w="1259" w:type="dxa"/>
            <w:tcBorders>
              <w:top w:val="nil"/>
              <w:left w:val="nil"/>
              <w:bottom w:val="single" w:sz="4" w:space="0" w:color="auto"/>
              <w:right w:val="nil"/>
            </w:tcBorders>
          </w:tcPr>
          <w:p w14:paraId="7CDE297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1E9C6F1" w14:textId="0416F82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82108D" w14:textId="7BF2606F" w:rsidR="00446DE4" w:rsidRPr="00DE3EC0" w:rsidRDefault="008E67C7" w:rsidP="008E67C7">
            <w:pPr>
              <w:jc w:val="right"/>
            </w:pPr>
            <w:r w:rsidRPr="008E67C7">
              <w:rPr>
                <w:sz w:val="40"/>
              </w:rPr>
              <w:t>A</w:t>
            </w:r>
            <w:r>
              <w:t>/HRC/56/22</w:t>
            </w:r>
          </w:p>
        </w:tc>
      </w:tr>
      <w:tr w:rsidR="003107FA" w14:paraId="64C2240F" w14:textId="77777777" w:rsidTr="00562621">
        <w:trPr>
          <w:trHeight w:val="2835"/>
        </w:trPr>
        <w:tc>
          <w:tcPr>
            <w:tcW w:w="1259" w:type="dxa"/>
            <w:tcBorders>
              <w:top w:val="single" w:sz="4" w:space="0" w:color="auto"/>
              <w:left w:val="nil"/>
              <w:bottom w:val="single" w:sz="12" w:space="0" w:color="auto"/>
              <w:right w:val="nil"/>
            </w:tcBorders>
          </w:tcPr>
          <w:p w14:paraId="0A399D49" w14:textId="6B28783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53B53C" w14:textId="5730BEDD" w:rsidR="003107FA" w:rsidRPr="00B3317B" w:rsidRDefault="000C2BB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ED5440C" w14:textId="77777777" w:rsidR="003107FA" w:rsidRDefault="008E67C7" w:rsidP="008E67C7">
            <w:pPr>
              <w:spacing w:before="240" w:line="240" w:lineRule="exact"/>
            </w:pPr>
            <w:r>
              <w:t>Distr.: General</w:t>
            </w:r>
          </w:p>
          <w:p w14:paraId="3C6235B4" w14:textId="77777777" w:rsidR="008E67C7" w:rsidRDefault="008E67C7" w:rsidP="008E67C7">
            <w:pPr>
              <w:spacing w:line="240" w:lineRule="exact"/>
            </w:pPr>
            <w:r>
              <w:t>19 June 2024</w:t>
            </w:r>
          </w:p>
          <w:p w14:paraId="55448250" w14:textId="77777777" w:rsidR="008E67C7" w:rsidRDefault="008E67C7" w:rsidP="008E67C7">
            <w:pPr>
              <w:spacing w:line="240" w:lineRule="exact"/>
            </w:pPr>
          </w:p>
          <w:p w14:paraId="295CB616" w14:textId="40482821" w:rsidR="008E67C7" w:rsidRDefault="008E67C7" w:rsidP="008E67C7">
            <w:pPr>
              <w:spacing w:line="240" w:lineRule="exact"/>
            </w:pPr>
            <w:r>
              <w:t>Original: English</w:t>
            </w:r>
          </w:p>
        </w:tc>
      </w:tr>
    </w:tbl>
    <w:p w14:paraId="7D68858F" w14:textId="77777777" w:rsidR="00DA5CBE" w:rsidRPr="00594081" w:rsidRDefault="00DA5CBE" w:rsidP="00DA5CBE">
      <w:pPr>
        <w:rPr>
          <w:b/>
          <w:bCs/>
          <w:sz w:val="24"/>
          <w:szCs w:val="24"/>
        </w:rPr>
      </w:pPr>
      <w:r w:rsidRPr="00594081">
        <w:rPr>
          <w:b/>
          <w:bCs/>
          <w:sz w:val="24"/>
          <w:szCs w:val="24"/>
        </w:rPr>
        <w:t>Human Rights Council</w:t>
      </w:r>
    </w:p>
    <w:p w14:paraId="2DD8A9A6" w14:textId="6E8ABB18" w:rsidR="00DA5CBE" w:rsidRPr="00594081" w:rsidRDefault="00DA5CBE" w:rsidP="00DA5CBE">
      <w:pPr>
        <w:rPr>
          <w:b/>
          <w:bCs/>
        </w:rPr>
      </w:pPr>
      <w:r w:rsidRPr="00594081">
        <w:rPr>
          <w:b/>
          <w:bCs/>
        </w:rPr>
        <w:t>Fifty-</w:t>
      </w:r>
      <w:r w:rsidR="00D14784">
        <w:rPr>
          <w:b/>
          <w:bCs/>
        </w:rPr>
        <w:t>s</w:t>
      </w:r>
      <w:r w:rsidRPr="00594081">
        <w:rPr>
          <w:b/>
          <w:bCs/>
        </w:rPr>
        <w:t>ixth session</w:t>
      </w:r>
    </w:p>
    <w:p w14:paraId="6BF111F4" w14:textId="77777777" w:rsidR="00DA5CBE" w:rsidRDefault="00DA5CBE" w:rsidP="00DA5CBE">
      <w:r>
        <w:t>Agenda item 2</w:t>
      </w:r>
    </w:p>
    <w:p w14:paraId="1A4AB6E1" w14:textId="77777777" w:rsidR="00DA5CBE" w:rsidRPr="00DA5CBE" w:rsidRDefault="00DA5CBE" w:rsidP="00DA5CBE">
      <w:pPr>
        <w:rPr>
          <w:b/>
          <w:bCs/>
        </w:rPr>
      </w:pPr>
      <w:r w:rsidRPr="00DA5CBE">
        <w:rPr>
          <w:b/>
          <w:bCs/>
        </w:rPr>
        <w:t xml:space="preserve">Annual report of the United Nations High Commissioner for </w:t>
      </w:r>
    </w:p>
    <w:p w14:paraId="3F568551" w14:textId="77777777" w:rsidR="00DA5CBE" w:rsidRPr="00DA5CBE" w:rsidRDefault="00DA5CBE" w:rsidP="00DA5CBE">
      <w:pPr>
        <w:rPr>
          <w:b/>
          <w:bCs/>
        </w:rPr>
      </w:pPr>
      <w:r w:rsidRPr="00DA5CBE">
        <w:rPr>
          <w:b/>
          <w:bCs/>
        </w:rPr>
        <w:t xml:space="preserve">Human Rights and reports of the Office of the </w:t>
      </w:r>
    </w:p>
    <w:p w14:paraId="75455B60" w14:textId="77777777" w:rsidR="00DA5CBE" w:rsidRPr="00DA5CBE" w:rsidRDefault="00DA5CBE" w:rsidP="00DA5CBE">
      <w:pPr>
        <w:rPr>
          <w:b/>
          <w:bCs/>
        </w:rPr>
      </w:pPr>
      <w:r w:rsidRPr="00DA5CBE">
        <w:rPr>
          <w:b/>
          <w:bCs/>
        </w:rPr>
        <w:t>High Commissioner and the Secretary-General</w:t>
      </w:r>
    </w:p>
    <w:p w14:paraId="26E53C6E" w14:textId="7BE50FA0" w:rsidR="00CF586F" w:rsidRDefault="00DA5CBE" w:rsidP="00D14784">
      <w:pPr>
        <w:pStyle w:val="HChG"/>
      </w:pPr>
      <w:r>
        <w:tab/>
      </w:r>
      <w:r>
        <w:tab/>
        <w:t>Situation of human rights in the Islamic Republic of Iran</w:t>
      </w:r>
    </w:p>
    <w:p w14:paraId="082885EC" w14:textId="331B8786" w:rsidR="00D14784" w:rsidRPr="00D14784" w:rsidRDefault="00D14784" w:rsidP="00D14784">
      <w:pPr>
        <w:pStyle w:val="H1G"/>
      </w:pPr>
      <w:r>
        <w:tab/>
      </w:r>
      <w:r>
        <w:tab/>
        <w:t>Report of the Secretary General</w:t>
      </w:r>
      <w:r w:rsidRPr="00D14784">
        <w:rPr>
          <w:rStyle w:val="FootnoteReference"/>
          <w:b w:val="0"/>
          <w:bCs/>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2B05F7" w14:paraId="56DA8491" w14:textId="77777777" w:rsidTr="00C6263E">
        <w:trPr>
          <w:jc w:val="center"/>
        </w:trPr>
        <w:tc>
          <w:tcPr>
            <w:tcW w:w="9637" w:type="dxa"/>
            <w:shd w:val="clear" w:color="auto" w:fill="auto"/>
          </w:tcPr>
          <w:p w14:paraId="140D21E8" w14:textId="77777777" w:rsidR="002B05F7" w:rsidRPr="00C6263E" w:rsidRDefault="002B05F7" w:rsidP="00C6263E">
            <w:pPr>
              <w:spacing w:before="240" w:after="120"/>
              <w:ind w:left="255"/>
              <w:rPr>
                <w:i/>
                <w:sz w:val="24"/>
              </w:rPr>
            </w:pPr>
            <w:r w:rsidRPr="00C6263E">
              <w:rPr>
                <w:i/>
                <w:sz w:val="24"/>
              </w:rPr>
              <w:t>Summary</w:t>
            </w:r>
          </w:p>
        </w:tc>
      </w:tr>
      <w:tr w:rsidR="002B05F7" w14:paraId="1A54BA20" w14:textId="77777777" w:rsidTr="00C6263E">
        <w:trPr>
          <w:jc w:val="center"/>
        </w:trPr>
        <w:tc>
          <w:tcPr>
            <w:tcW w:w="9637" w:type="dxa"/>
            <w:shd w:val="clear" w:color="auto" w:fill="auto"/>
          </w:tcPr>
          <w:p w14:paraId="181C8CDD" w14:textId="442F53B8" w:rsidR="002B05F7" w:rsidRDefault="002B05F7" w:rsidP="002B05F7">
            <w:pPr>
              <w:pStyle w:val="SingleTxtG"/>
              <w:ind w:firstLine="567"/>
            </w:pPr>
            <w:r w:rsidRPr="002B05F7">
              <w:t xml:space="preserve">The present report is submitted pursuant to General Assembly resolution </w:t>
            </w:r>
            <w:hyperlink r:id="rId7" w:history="1">
              <w:r w:rsidRPr="002B05F7">
                <w:rPr>
                  <w:rStyle w:val="Hyperlink"/>
                </w:rPr>
                <w:t>78/220</w:t>
              </w:r>
            </w:hyperlink>
            <w:r w:rsidRPr="002B05F7">
              <w:t>, in which the Assembly requested the Secretary-General to submit an interim report on the situation of human rights in the Islamic Republic of Iran to the Human Rights Council at its fifty-sixth session.</w:t>
            </w:r>
          </w:p>
        </w:tc>
      </w:tr>
      <w:tr w:rsidR="002B05F7" w14:paraId="0D7931F1" w14:textId="77777777" w:rsidTr="00C6263E">
        <w:trPr>
          <w:jc w:val="center"/>
        </w:trPr>
        <w:tc>
          <w:tcPr>
            <w:tcW w:w="9637" w:type="dxa"/>
            <w:shd w:val="clear" w:color="auto" w:fill="auto"/>
          </w:tcPr>
          <w:p w14:paraId="3F752E2C" w14:textId="77777777" w:rsidR="002B05F7" w:rsidRDefault="002B05F7" w:rsidP="00C6263E"/>
        </w:tc>
      </w:tr>
    </w:tbl>
    <w:p w14:paraId="1C43CB0E" w14:textId="1ADD2DDA" w:rsidR="002B05F7" w:rsidRDefault="002B05F7" w:rsidP="002B05F7"/>
    <w:p w14:paraId="3234C05D" w14:textId="77777777" w:rsidR="002B05F7" w:rsidRDefault="002B05F7">
      <w:pPr>
        <w:suppressAutoHyphens w:val="0"/>
        <w:spacing w:line="240" w:lineRule="auto"/>
      </w:pPr>
      <w:r>
        <w:br w:type="page"/>
      </w:r>
    </w:p>
    <w:p w14:paraId="3544FA19" w14:textId="632A3E37" w:rsidR="002B05F7" w:rsidRPr="002B05F7" w:rsidRDefault="002B05F7" w:rsidP="002B05F7">
      <w:pPr>
        <w:pStyle w:val="HChG"/>
      </w:pPr>
      <w:r>
        <w:lastRenderedPageBreak/>
        <w:tab/>
        <w:t>I.</w:t>
      </w:r>
      <w:r>
        <w:tab/>
      </w:r>
      <w:r w:rsidRPr="002B05F7">
        <w:t>Introduction</w:t>
      </w:r>
    </w:p>
    <w:p w14:paraId="323B6BD2" w14:textId="58A6B9BF" w:rsidR="002B05F7" w:rsidRPr="002B05F7" w:rsidRDefault="002B05F7" w:rsidP="002B05F7">
      <w:pPr>
        <w:pStyle w:val="SingleTxtG"/>
      </w:pPr>
      <w:bookmarkStart w:id="1" w:name="_Hlk161922036"/>
      <w:r>
        <w:t>1.</w:t>
      </w:r>
      <w:r>
        <w:tab/>
      </w:r>
      <w:r w:rsidRPr="002B05F7">
        <w:t xml:space="preserve">The present report is submitted pursuant to General Assembly resolution </w:t>
      </w:r>
      <w:hyperlink r:id="rId8">
        <w:r w:rsidRPr="002B05F7">
          <w:rPr>
            <w:rStyle w:val="Hyperlink"/>
          </w:rPr>
          <w:t>78/220</w:t>
        </w:r>
      </w:hyperlink>
      <w:r w:rsidRPr="002B05F7">
        <w:t>, in which the Assembly requested the Secretary-General to submit an interim report on the situation of human rights in the Islamic Republic of Iran to the Human Rights Council at its fifty-sixth session. The report provides information on the progress made in the implementation of the resolution, including options and recommendations to improve its implementation, and covers the period from 1 August 2023 to 31 March 2024. It contains information from the Government of the Islamic Republic of Iran, non-governmental and media organizations. It also draws on observations of United Nations human rights mechanisms.</w:t>
      </w:r>
      <w:bookmarkStart w:id="2" w:name="_Toc536526059"/>
      <w:bookmarkEnd w:id="1"/>
    </w:p>
    <w:p w14:paraId="2CA42FDB" w14:textId="2E9934E8" w:rsidR="002B05F7" w:rsidRPr="002B05F7" w:rsidRDefault="002B05F7" w:rsidP="002B05F7">
      <w:pPr>
        <w:pStyle w:val="SingleTxtG"/>
      </w:pPr>
      <w:r>
        <w:t>2.</w:t>
      </w:r>
      <w:r>
        <w:tab/>
      </w:r>
      <w:r w:rsidRPr="002B05F7">
        <w:t>The Government continued to engage with the Office of the United Nations High Commissioner for Human Rights (OHCHR) and the United Nations human rights mechanisms. The Secretary-General acknowledges the comments provided by the Government in response to the present report.</w:t>
      </w:r>
    </w:p>
    <w:p w14:paraId="31CCB2DC" w14:textId="7609076F" w:rsidR="002B05F7" w:rsidRPr="002B05F7" w:rsidRDefault="002B05F7" w:rsidP="002B05F7">
      <w:pPr>
        <w:pStyle w:val="SingleTxtG"/>
      </w:pPr>
      <w:r>
        <w:t>3.</w:t>
      </w:r>
      <w:r>
        <w:tab/>
      </w:r>
      <w:r w:rsidRPr="002B05F7">
        <w:t xml:space="preserve">During the reporting period, the death penalty continued to be applied at an alarming rate, including on child offenders, despite an overall decline in the execution of child offenders. The authorities continued to impose national security-related charges and lengthy prison sentences on human rights defenders, journalists, and artists in connection with their work, with broader due process concerns also observed during this reporting period. OHCHR continued to receive reports regarding institutionalized gender-based discrimination, where the authorities have severely deprived women and girls of the achievement of substantive equality and of their fundamental rights, including  equal participation in economic, social, and political life, equality before the law, freedom from torture or from cruel, inhuman or degrading treatment or punishment, freedom from discrimination, and right to liberty of movement, peaceful assembly, and to freedom of association and expression. OHCHR also received reports on the impact of unilateral sanctions on the enjoyment of human rights, particularly economic and social rights affecting key sectors of society, with disproportionate impact on those who are most vulnerable, including individuals who require access to life-saving medication and equipment. </w:t>
      </w:r>
    </w:p>
    <w:p w14:paraId="14F674A5" w14:textId="527B2EED" w:rsidR="002B05F7" w:rsidRPr="002B05F7" w:rsidRDefault="002B05F7" w:rsidP="002B05F7">
      <w:pPr>
        <w:pStyle w:val="HChG"/>
      </w:pPr>
      <w:r w:rsidRPr="002B05F7">
        <w:tab/>
        <w:t>II.</w:t>
      </w:r>
      <w:r>
        <w:tab/>
      </w:r>
      <w:r w:rsidRPr="002B05F7">
        <w:t>Overview of the human rights situation in the Islamic Republic of Iran</w:t>
      </w:r>
      <w:bookmarkEnd w:id="2"/>
    </w:p>
    <w:p w14:paraId="4DE5A5CC" w14:textId="468F7947" w:rsidR="002B05F7" w:rsidRPr="002B05F7" w:rsidRDefault="002B05F7" w:rsidP="002B05F7">
      <w:pPr>
        <w:pStyle w:val="H1G"/>
      </w:pPr>
      <w:r>
        <w:tab/>
      </w:r>
      <w:r w:rsidRPr="002B05F7">
        <w:t>A.</w:t>
      </w:r>
      <w:r>
        <w:tab/>
      </w:r>
      <w:r w:rsidRPr="002B05F7">
        <w:t>Death penalty and right to a fair trial</w:t>
      </w:r>
      <w:r w:rsidRPr="002B05F7">
        <w:tab/>
      </w:r>
    </w:p>
    <w:p w14:paraId="7E16645D" w14:textId="092C8033" w:rsidR="002B05F7" w:rsidRPr="002B05F7" w:rsidRDefault="002B05F7" w:rsidP="002B05F7">
      <w:pPr>
        <w:pStyle w:val="SingleTxtG"/>
      </w:pPr>
      <w:r>
        <w:t>4.</w:t>
      </w:r>
      <w:r>
        <w:tab/>
      </w:r>
      <w:r w:rsidRPr="002B05F7">
        <w:t>Article 6 (2) of the International Covenant on Civil and Political Rights stipulates that, in countries that have not abolished the death penalty, sentence of death may be imposed only for the most serious crimes. The United Nations Human Rights Committee has noted that the term “the most serious crimes” must be read restrictively and appertains only to crimes of extreme gravity involving intentional killing.</w:t>
      </w:r>
      <w:r w:rsidRPr="002B05F7">
        <w:rPr>
          <w:vertAlign w:val="superscript"/>
          <w:lang w:val="fr-CH"/>
        </w:rPr>
        <w:footnoteReference w:id="3"/>
      </w:r>
      <w:r w:rsidRPr="002B05F7">
        <w:t xml:space="preserve"> The Secretary-General remains concerned at the increased application of the death penalty in the Islamic Republic of Iran for a wide range of offences in accordance with the Iranian Penal Code, including </w:t>
      </w:r>
      <w:bookmarkStart w:id="3" w:name="_Hlk148008396"/>
      <w:r w:rsidRPr="002B05F7">
        <w:rPr>
          <w:i/>
          <w:iCs/>
        </w:rPr>
        <w:t>hudud</w:t>
      </w:r>
      <w:r w:rsidRPr="002B05F7">
        <w:t xml:space="preserve"> crimes (such as homicide and adultery), </w:t>
      </w:r>
      <w:proofErr w:type="spellStart"/>
      <w:r w:rsidRPr="002B05F7">
        <w:rPr>
          <w:i/>
        </w:rPr>
        <w:t>qisas</w:t>
      </w:r>
      <w:proofErr w:type="spellEnd"/>
      <w:r w:rsidRPr="002B05F7">
        <w:t xml:space="preserve"> (retribution in kind) offences (including unintentional killing) and </w:t>
      </w:r>
      <w:proofErr w:type="spellStart"/>
      <w:r w:rsidRPr="002B05F7">
        <w:rPr>
          <w:i/>
        </w:rPr>
        <w:t>ta’zir</w:t>
      </w:r>
      <w:proofErr w:type="spellEnd"/>
      <w:r w:rsidRPr="002B05F7">
        <w:rPr>
          <w:i/>
          <w:vertAlign w:val="superscript"/>
          <w:lang w:val="fr-CH"/>
        </w:rPr>
        <w:footnoteReference w:id="4"/>
      </w:r>
      <w:r w:rsidRPr="002B05F7">
        <w:t xml:space="preserve"> crimes (such as drug-related offences)</w:t>
      </w:r>
      <w:bookmarkEnd w:id="3"/>
      <w:r w:rsidRPr="002B05F7">
        <w:t>.</w:t>
      </w:r>
    </w:p>
    <w:p w14:paraId="3C153B26" w14:textId="03030649" w:rsidR="002B05F7" w:rsidRPr="002B05F7" w:rsidRDefault="002B05F7" w:rsidP="002B05F7">
      <w:pPr>
        <w:pStyle w:val="SingleTxtG"/>
      </w:pPr>
      <w:r>
        <w:t>5.</w:t>
      </w:r>
      <w:r>
        <w:tab/>
      </w:r>
      <w:r w:rsidRPr="002B05F7">
        <w:t>According to information received [by OHCHR] it is estimated that at least 834 individuals were executed in 2023, compared to 582 executions estimated in 2022, marking a 43 per cent increase in executions. Of the total number of executions in 2023, at least 471 (56 per cent) executions were for drug-related offences, compared to 256 executions reported in 2022, marking an 84 per cent increase. The year 2023 marked the highest rate of executions for drug-related offences since 2015</w:t>
      </w:r>
      <w:r w:rsidR="00EC0F0E">
        <w:t>.</w:t>
      </w:r>
      <w:r w:rsidRPr="002B05F7">
        <w:rPr>
          <w:vertAlign w:val="superscript"/>
          <w:lang w:val="fr-CH"/>
        </w:rPr>
        <w:footnoteReference w:id="5"/>
      </w:r>
    </w:p>
    <w:p w14:paraId="158AE1EC" w14:textId="2614BD78" w:rsidR="002B05F7" w:rsidRPr="002B05F7" w:rsidRDefault="002B05F7" w:rsidP="002B05F7">
      <w:pPr>
        <w:pStyle w:val="SingleTxtG"/>
      </w:pPr>
      <w:r w:rsidRPr="002B05F7">
        <w:lastRenderedPageBreak/>
        <w:t>It is estimated that at least 282 individuals were executed for murder charges, of whom 22 were women, marking the highest number of reported executions of women since 2013.</w:t>
      </w:r>
      <w:r w:rsidRPr="002B05F7">
        <w:rPr>
          <w:vertAlign w:val="superscript"/>
          <w:lang w:val="fr-CH"/>
        </w:rPr>
        <w:footnoteReference w:id="6"/>
      </w:r>
    </w:p>
    <w:p w14:paraId="0C09C84B" w14:textId="4AD2734C" w:rsidR="002B05F7" w:rsidRPr="002B05F7" w:rsidRDefault="002B05F7" w:rsidP="002B05F7">
      <w:pPr>
        <w:pStyle w:val="SingleTxtG"/>
      </w:pPr>
      <w:r>
        <w:t>6.</w:t>
      </w:r>
      <w:r>
        <w:tab/>
      </w:r>
      <w:r w:rsidRPr="002B05F7">
        <w:t xml:space="preserve">According to information received [by OHCHR], at least 857 individuals sentenced to death for </w:t>
      </w:r>
      <w:proofErr w:type="spellStart"/>
      <w:r w:rsidRPr="002B05F7">
        <w:rPr>
          <w:i/>
          <w:iCs/>
        </w:rPr>
        <w:t>qisas</w:t>
      </w:r>
      <w:proofErr w:type="spellEnd"/>
      <w:r w:rsidRPr="002B05F7">
        <w:rPr>
          <w:i/>
          <w:iCs/>
        </w:rPr>
        <w:t xml:space="preserve"> </w:t>
      </w:r>
      <w:r w:rsidRPr="002B05F7">
        <w:t xml:space="preserve">crimes in 2023 were forgiven by the next of kin of the alleged victim or have accepted to pay the </w:t>
      </w:r>
      <w:proofErr w:type="spellStart"/>
      <w:r w:rsidRPr="002B05F7">
        <w:rPr>
          <w:i/>
          <w:iCs/>
        </w:rPr>
        <w:t>diya</w:t>
      </w:r>
      <w:proofErr w:type="spellEnd"/>
      <w:r w:rsidRPr="002B05F7">
        <w:t xml:space="preserve"> which resulted in the death sentences not being carried out.</w:t>
      </w:r>
      <w:r w:rsidRPr="002B05F7">
        <w:rPr>
          <w:vertAlign w:val="superscript"/>
          <w:lang w:val="fr-CH"/>
        </w:rPr>
        <w:footnoteReference w:id="7"/>
      </w:r>
      <w:r w:rsidRPr="002B05F7">
        <w:t xml:space="preserve"> This marked a 37 per cent increase in the number of individuals forgiven for </w:t>
      </w:r>
      <w:proofErr w:type="spellStart"/>
      <w:r w:rsidRPr="002B05F7">
        <w:rPr>
          <w:i/>
          <w:iCs/>
        </w:rPr>
        <w:t>qisas</w:t>
      </w:r>
      <w:proofErr w:type="spellEnd"/>
      <w:r w:rsidRPr="002B05F7">
        <w:t xml:space="preserve"> crimes compared to 2022 (624).</w:t>
      </w:r>
    </w:p>
    <w:p w14:paraId="6E55A981" w14:textId="201252B2" w:rsidR="002B05F7" w:rsidRPr="002B05F7" w:rsidRDefault="002B05F7" w:rsidP="002B05F7">
      <w:pPr>
        <w:pStyle w:val="SingleTxtG"/>
      </w:pPr>
      <w:r>
        <w:t>7.</w:t>
      </w:r>
      <w:r>
        <w:tab/>
      </w:r>
      <w:r w:rsidRPr="002B05F7">
        <w:t>While noting an overall decline in the execution of children since 2014, the Secretary-General is deeply concerned that the execution of child offenders continues and deplores the execution of at least one child offender in 2023, named Hamidreza Azari</w:t>
      </w:r>
      <w:r w:rsidRPr="002B05F7">
        <w:rPr>
          <w:vertAlign w:val="superscript"/>
          <w:lang w:val="fr-CH"/>
        </w:rPr>
        <w:footnoteReference w:id="8"/>
      </w:r>
      <w:r w:rsidRPr="002B05F7">
        <w:t>, who was 17 at the time of execution. On 24 October 2023, the Head of the Judiciary issued a directive amending</w:t>
      </w:r>
      <w:r w:rsidRPr="002B05F7">
        <w:rPr>
          <w:b/>
          <w:bCs/>
        </w:rPr>
        <w:t xml:space="preserve"> </w:t>
      </w:r>
      <w:r w:rsidRPr="002B05F7">
        <w:t>Article 91 of the Penal Code in relation to the assessment of a child offender’s maturity by strengthening consultations with medical experts with the aim of reducing death penalties for children.</w:t>
      </w:r>
      <w:r w:rsidRPr="002B05F7">
        <w:rPr>
          <w:vertAlign w:val="superscript"/>
          <w:lang w:val="fr-CH"/>
        </w:rPr>
        <w:footnoteReference w:id="9"/>
      </w:r>
      <w:r w:rsidRPr="002B05F7">
        <w:t xml:space="preserve"> In its November 2023 fifth and sixth periodic report to the Committee on the Rights of the Child, the Government stated that a “Bill Amending Regulations on Child and Juvenile Criminal Responsibility in the Penal Code” had been prepared with the aim of replacing capital punishment for child offenders.</w:t>
      </w:r>
      <w:r w:rsidRPr="002B05F7">
        <w:rPr>
          <w:vertAlign w:val="superscript"/>
          <w:lang w:val="fr-CH"/>
        </w:rPr>
        <w:footnoteReference w:id="10"/>
      </w:r>
      <w:r w:rsidRPr="002B05F7">
        <w:t xml:space="preserve"> The Secretary-General continues to urge the Government to permanently end the sentencing of child offenders to death.</w:t>
      </w:r>
    </w:p>
    <w:p w14:paraId="6754A5E8" w14:textId="04B558C0" w:rsidR="002B05F7" w:rsidRPr="002B05F7" w:rsidRDefault="002B05F7" w:rsidP="002B05F7">
      <w:pPr>
        <w:pStyle w:val="SingleTxtG"/>
      </w:pPr>
      <w:r>
        <w:t>8.</w:t>
      </w:r>
      <w:r>
        <w:tab/>
      </w:r>
      <w:r w:rsidRPr="002B05F7">
        <w:t>According to information received, in 2023, it is estimated that the Islamic Republic of Iran executed 167 members of the Baluch minority, accounting for 20 per cent of all reported executions for the year, of whom five were women.</w:t>
      </w:r>
      <w:r w:rsidRPr="002B05F7">
        <w:rPr>
          <w:vertAlign w:val="superscript"/>
          <w:lang w:val="fr-CH"/>
        </w:rPr>
        <w:footnoteReference w:id="11"/>
      </w:r>
      <w:r w:rsidRPr="002B05F7">
        <w:t xml:space="preserve"> A majority of those executed for drug-related offences also belonged to the Baluch minority constituting 30 per cent of drug-related executions in 2023.</w:t>
      </w:r>
      <w:r w:rsidRPr="002B05F7">
        <w:rPr>
          <w:vertAlign w:val="superscript"/>
          <w:lang w:val="fr-CH"/>
        </w:rPr>
        <w:footnoteReference w:id="12"/>
      </w:r>
      <w:r w:rsidRPr="002B05F7">
        <w:t xml:space="preserve"> At least 25 Afghan nationals were executed in 2023, marking a 56 per cent increase from 2022.</w:t>
      </w:r>
      <w:r w:rsidRPr="002B05F7">
        <w:rPr>
          <w:vertAlign w:val="superscript"/>
          <w:lang w:val="fr-CH"/>
        </w:rPr>
        <w:footnoteReference w:id="13"/>
      </w:r>
    </w:p>
    <w:p w14:paraId="356DB2C9" w14:textId="3C1A720D" w:rsidR="002B05F7" w:rsidRPr="002B05F7" w:rsidRDefault="002B05F7" w:rsidP="002B05F7">
      <w:pPr>
        <w:pStyle w:val="SingleTxtG"/>
      </w:pPr>
      <w:r>
        <w:t>9.</w:t>
      </w:r>
      <w:r>
        <w:tab/>
      </w:r>
      <w:r w:rsidRPr="002B05F7">
        <w:t xml:space="preserve">The Government confirmed that nine men were executed in relation to the 2022 nationwide protests, with two of these executions taking place during the reporting period. Milad </w:t>
      </w:r>
      <w:proofErr w:type="spellStart"/>
      <w:r w:rsidRPr="002B05F7">
        <w:t>Zohrevand</w:t>
      </w:r>
      <w:proofErr w:type="spellEnd"/>
      <w:r w:rsidRPr="002B05F7">
        <w:t>, aged 22, was the eighth man to be executed in the context of the 2022 nationwide protests.</w:t>
      </w:r>
      <w:r w:rsidRPr="002B05F7">
        <w:rPr>
          <w:vertAlign w:val="superscript"/>
          <w:lang w:val="fr-CH"/>
        </w:rPr>
        <w:footnoteReference w:id="14"/>
      </w:r>
      <w:r w:rsidRPr="002B05F7">
        <w:t xml:space="preserve"> He was arrested on 27 October 2022 in </w:t>
      </w:r>
      <w:proofErr w:type="spellStart"/>
      <w:r w:rsidRPr="002B05F7">
        <w:t>Malayar</w:t>
      </w:r>
      <w:proofErr w:type="spellEnd"/>
      <w:r w:rsidRPr="002B05F7">
        <w:t xml:space="preserve"> city and convicted of the murder of an Islamic Revolutionary Guard Corps (IRGC) intelligence official. Reports received by OHCHR suggest that he was tortured in detention, denied legal representation, and that there was pressure on his family to remain silent.</w:t>
      </w:r>
      <w:r w:rsidRPr="002B05F7">
        <w:rPr>
          <w:vertAlign w:val="superscript"/>
          <w:lang w:val="fr-CH"/>
        </w:rPr>
        <w:footnoteReference w:id="15"/>
      </w:r>
      <w:r w:rsidRPr="002B05F7">
        <w:t xml:space="preserve"> The Government noted that it had respected all due process and fair trial rights in this case.</w:t>
      </w:r>
      <w:r w:rsidRPr="002B05F7">
        <w:rPr>
          <w:vertAlign w:val="superscript"/>
          <w:lang w:val="fr-CH"/>
        </w:rPr>
        <w:footnoteReference w:id="16"/>
      </w:r>
      <w:r w:rsidRPr="002B05F7">
        <w:t xml:space="preserve"> The Supreme Court upheld Mr. </w:t>
      </w:r>
      <w:proofErr w:type="spellStart"/>
      <w:r w:rsidRPr="002B05F7">
        <w:t>Zohrevand’s</w:t>
      </w:r>
      <w:proofErr w:type="spellEnd"/>
      <w:r w:rsidRPr="002B05F7">
        <w:t xml:space="preserve">  death sentence on 15 November 2023, and he was executed eight days later in Hamedan Central Prison.</w:t>
      </w:r>
      <w:r w:rsidRPr="002B05F7">
        <w:rPr>
          <w:vertAlign w:val="superscript"/>
          <w:lang w:val="fr-CH"/>
        </w:rPr>
        <w:footnoteReference w:id="17"/>
      </w:r>
      <w:r w:rsidRPr="002B05F7">
        <w:t xml:space="preserve"> The Government stated that Mr </w:t>
      </w:r>
      <w:proofErr w:type="spellStart"/>
      <w:r w:rsidRPr="002B05F7">
        <w:t>Zohrevand’s</w:t>
      </w:r>
      <w:proofErr w:type="spellEnd"/>
      <w:r w:rsidRPr="002B05F7">
        <w:t xml:space="preserve"> family and lawyer were notified of the execution 48 hours before it was carried out.</w:t>
      </w:r>
      <w:r w:rsidRPr="002B05F7">
        <w:rPr>
          <w:vertAlign w:val="superscript"/>
          <w:lang w:val="fr-CH"/>
        </w:rPr>
        <w:footnoteReference w:id="18"/>
      </w:r>
    </w:p>
    <w:p w14:paraId="4C70AC60" w14:textId="5D962E51" w:rsidR="002B05F7" w:rsidRPr="002B05F7" w:rsidRDefault="002B05F7" w:rsidP="002B05F7">
      <w:pPr>
        <w:pStyle w:val="SingleTxtG"/>
      </w:pPr>
      <w:r>
        <w:t>10.</w:t>
      </w:r>
      <w:r>
        <w:tab/>
      </w:r>
      <w:r w:rsidRPr="002B05F7">
        <w:t xml:space="preserve">On 23 January 2024, Mohammad </w:t>
      </w:r>
      <w:proofErr w:type="spellStart"/>
      <w:r w:rsidRPr="002B05F7">
        <w:t>Ghobadlou</w:t>
      </w:r>
      <w:proofErr w:type="spellEnd"/>
      <w:r w:rsidRPr="002B05F7">
        <w:t>, aged 23, became the ninth man executed in connection with the 2022 nationwide protests.</w:t>
      </w:r>
      <w:r w:rsidRPr="002B05F7">
        <w:rPr>
          <w:vertAlign w:val="superscript"/>
          <w:lang w:val="fr-CH"/>
        </w:rPr>
        <w:footnoteReference w:id="19"/>
      </w:r>
      <w:r w:rsidRPr="002B05F7">
        <w:t xml:space="preserve"> He was convicted of killing a </w:t>
      </w:r>
      <w:r w:rsidRPr="002B05F7">
        <w:lastRenderedPageBreak/>
        <w:t xml:space="preserve">police officer and injuring five others during protests in </w:t>
      </w:r>
      <w:proofErr w:type="spellStart"/>
      <w:r w:rsidRPr="002B05F7">
        <w:t>Parand</w:t>
      </w:r>
      <w:proofErr w:type="spellEnd"/>
      <w:r w:rsidRPr="002B05F7">
        <w:t xml:space="preserve"> City, Tehran Province.</w:t>
      </w:r>
      <w:r w:rsidRPr="00D14784">
        <w:rPr>
          <w:vertAlign w:val="superscript"/>
          <w:lang w:val="en-US"/>
        </w:rPr>
        <w:t xml:space="preserve"> </w:t>
      </w:r>
      <w:r w:rsidRPr="002B05F7">
        <w:rPr>
          <w:vertAlign w:val="superscript"/>
          <w:lang w:val="fr-CH"/>
        </w:rPr>
        <w:footnoteReference w:id="20"/>
      </w:r>
      <w:r w:rsidRPr="002B05F7">
        <w:t xml:space="preserve"> Reportedly, he was sentenced to death twice, for </w:t>
      </w:r>
      <w:proofErr w:type="spellStart"/>
      <w:r w:rsidRPr="002B05F7">
        <w:rPr>
          <w:i/>
          <w:iCs/>
        </w:rPr>
        <w:t>efsad</w:t>
      </w:r>
      <w:proofErr w:type="spellEnd"/>
      <w:r w:rsidRPr="002B05F7">
        <w:rPr>
          <w:i/>
          <w:iCs/>
        </w:rPr>
        <w:t xml:space="preserve">-e </w:t>
      </w:r>
      <w:proofErr w:type="spellStart"/>
      <w:r w:rsidRPr="002B05F7">
        <w:rPr>
          <w:i/>
          <w:iCs/>
        </w:rPr>
        <w:t>fel-arz</w:t>
      </w:r>
      <w:proofErr w:type="spellEnd"/>
      <w:r w:rsidRPr="002B05F7">
        <w:t xml:space="preserve"> and </w:t>
      </w:r>
      <w:proofErr w:type="spellStart"/>
      <w:r w:rsidRPr="002B05F7">
        <w:rPr>
          <w:i/>
          <w:iCs/>
        </w:rPr>
        <w:t>qisas</w:t>
      </w:r>
      <w:proofErr w:type="spellEnd"/>
      <w:r w:rsidRPr="002B05F7">
        <w:t>.</w:t>
      </w:r>
      <w:r w:rsidRPr="002B05F7">
        <w:rPr>
          <w:vertAlign w:val="superscript"/>
          <w:lang w:val="fr-CH"/>
        </w:rPr>
        <w:footnoteReference w:id="21"/>
      </w:r>
      <w:r w:rsidRPr="002B05F7">
        <w:t xml:space="preserve"> His trial was allegedly marked by torture-tainted confessions.</w:t>
      </w:r>
      <w:r w:rsidRPr="002B05F7">
        <w:rPr>
          <w:vertAlign w:val="superscript"/>
          <w:lang w:val="fr-CH"/>
        </w:rPr>
        <w:footnoteReference w:id="22"/>
      </w:r>
      <w:r w:rsidRPr="002B05F7">
        <w:t xml:space="preserve"> </w:t>
      </w:r>
      <w:proofErr w:type="spellStart"/>
      <w:r w:rsidRPr="002B05F7">
        <w:t>Ghobadlou</w:t>
      </w:r>
      <w:proofErr w:type="spellEnd"/>
      <w:r w:rsidRPr="002B05F7">
        <w:t xml:space="preserve"> had reportedly been diagnosed with a bipolar disorder</w:t>
      </w:r>
      <w:r w:rsidRPr="002B05F7">
        <w:rPr>
          <w:vertAlign w:val="superscript"/>
          <w:lang w:val="fr-CH"/>
        </w:rPr>
        <w:footnoteReference w:id="23"/>
      </w:r>
      <w:r w:rsidRPr="002B05F7">
        <w:t xml:space="preserve"> in 2016, which was contested</w:t>
      </w:r>
      <w:r w:rsidRPr="002B05F7">
        <w:rPr>
          <w:vertAlign w:val="superscript"/>
          <w:lang w:val="fr-CH"/>
        </w:rPr>
        <w:footnoteReference w:id="24"/>
      </w:r>
      <w:r w:rsidRPr="002B05F7">
        <w:t xml:space="preserve"> by the Government.</w:t>
      </w:r>
    </w:p>
    <w:p w14:paraId="1991B32C" w14:textId="657BD235" w:rsidR="002B05F7" w:rsidRPr="002B05F7" w:rsidRDefault="002B05F7" w:rsidP="002B05F7">
      <w:pPr>
        <w:pStyle w:val="SingleTxtG"/>
      </w:pPr>
      <w:r>
        <w:t>11.</w:t>
      </w:r>
      <w:r>
        <w:tab/>
      </w:r>
      <w:r w:rsidRPr="002B05F7">
        <w:t xml:space="preserve">The Government asserted that due process rights were observed, including access to legal representation and the right to appeal. The Government also asserted that Mr. </w:t>
      </w:r>
      <w:proofErr w:type="spellStart"/>
      <w:r w:rsidRPr="002B05F7">
        <w:t>Ghobadlou’s</w:t>
      </w:r>
      <w:proofErr w:type="spellEnd"/>
      <w:r w:rsidRPr="002B05F7">
        <w:t xml:space="preserve"> appeals were rejected twice by the Supreme Court and that his medical history and condition were thoroughly assessed by qualified psychologists and psychiatrists, concluding that he was responsible for his behaviour at the time of the crime. However, Mr. </w:t>
      </w:r>
      <w:proofErr w:type="spellStart"/>
      <w:r w:rsidRPr="002B05F7">
        <w:t>Ghobadlou’s</w:t>
      </w:r>
      <w:proofErr w:type="spellEnd"/>
      <w:r w:rsidRPr="002B05F7">
        <w:t xml:space="preserve"> defence counsel noted that the Supreme Court had revoked his death sentence in July 2023 due to irregularities, and that no new verdicts had been issued before the execution was carried out.</w:t>
      </w:r>
      <w:r w:rsidRPr="002B05F7">
        <w:rPr>
          <w:vertAlign w:val="superscript"/>
          <w:lang w:val="fr-CH"/>
        </w:rPr>
        <w:footnoteReference w:id="25"/>
      </w:r>
    </w:p>
    <w:p w14:paraId="30F9F9E6" w14:textId="5A3C33F6" w:rsidR="002B05F7" w:rsidRDefault="002B05F7" w:rsidP="002B05F7">
      <w:pPr>
        <w:pStyle w:val="SingleTxtG"/>
      </w:pPr>
      <w:r>
        <w:t>12.</w:t>
      </w:r>
      <w:r>
        <w:tab/>
      </w:r>
      <w:r w:rsidRPr="002B05F7">
        <w:t xml:space="preserve">An execution notice was conveyed to Mr. </w:t>
      </w:r>
      <w:proofErr w:type="spellStart"/>
      <w:r w:rsidRPr="002B05F7">
        <w:t>Ghobadlou’s</w:t>
      </w:r>
      <w:proofErr w:type="spellEnd"/>
      <w:r w:rsidRPr="002B05F7">
        <w:t xml:space="preserve"> family at short notice on 22 January 2024, and he was executed the next day at </w:t>
      </w:r>
      <w:proofErr w:type="spellStart"/>
      <w:r w:rsidRPr="002B05F7">
        <w:t>Gezelhesar</w:t>
      </w:r>
      <w:proofErr w:type="spellEnd"/>
      <w:r w:rsidRPr="002B05F7">
        <w:t xml:space="preserve"> Prison in Karaj City.</w:t>
      </w:r>
      <w:r w:rsidRPr="002B05F7">
        <w:rPr>
          <w:vertAlign w:val="superscript"/>
          <w:lang w:val="fr-CH"/>
        </w:rPr>
        <w:footnoteReference w:id="26"/>
      </w:r>
      <w:r w:rsidRPr="002B05F7">
        <w:t xml:space="preserve"> The Human Rights Committee has noted that failure to provide individuals on death row with timely notification about the date of their execution constitutes a form of ill-treatment.</w:t>
      </w:r>
      <w:r w:rsidRPr="002B05F7">
        <w:rPr>
          <w:vertAlign w:val="superscript"/>
          <w:lang w:val="fr-CH"/>
        </w:rPr>
        <w:footnoteReference w:id="27"/>
      </w:r>
      <w:r w:rsidRPr="002B05F7">
        <w:rPr>
          <w:lang w:val="en-US"/>
        </w:rPr>
        <w:t xml:space="preserve"> </w:t>
      </w:r>
      <w:r w:rsidRPr="002B05F7">
        <w:t xml:space="preserve">The Secretary-General is also deeply alarmed by the Government’s execution of individuals convicted for espionage. On 27 December 2023, three Kurdish men, </w:t>
      </w:r>
      <w:proofErr w:type="spellStart"/>
      <w:r w:rsidRPr="002B05F7">
        <w:t>Wafa</w:t>
      </w:r>
      <w:proofErr w:type="spellEnd"/>
      <w:r w:rsidRPr="002B05F7">
        <w:t xml:space="preserve"> </w:t>
      </w:r>
      <w:proofErr w:type="spellStart"/>
      <w:r w:rsidRPr="002B05F7">
        <w:t>Hanareh</w:t>
      </w:r>
      <w:proofErr w:type="spellEnd"/>
      <w:r w:rsidRPr="002B05F7">
        <w:t xml:space="preserve">, Aram </w:t>
      </w:r>
      <w:proofErr w:type="spellStart"/>
      <w:r w:rsidRPr="002B05F7">
        <w:t>Omri</w:t>
      </w:r>
      <w:proofErr w:type="spellEnd"/>
      <w:r w:rsidRPr="002B05F7">
        <w:t xml:space="preserve">, and Rahman </w:t>
      </w:r>
      <w:proofErr w:type="spellStart"/>
      <w:r w:rsidRPr="002B05F7">
        <w:t>Parhazo</w:t>
      </w:r>
      <w:proofErr w:type="spellEnd"/>
      <w:r w:rsidRPr="002B05F7">
        <w:t>, and one woman, Nasim Namazi, were executed for espionage for Israel.</w:t>
      </w:r>
      <w:r w:rsidRPr="002B05F7">
        <w:rPr>
          <w:vertAlign w:val="superscript"/>
          <w:lang w:val="fr-CH"/>
        </w:rPr>
        <w:footnoteReference w:id="28"/>
      </w:r>
      <w:r w:rsidRPr="002B05F7">
        <w:t xml:space="preserve"> Reports received by OHCHR suggest their confessions were coerced through threats of torture against their families.</w:t>
      </w:r>
      <w:r w:rsidRPr="002B05F7">
        <w:rPr>
          <w:vertAlign w:val="superscript"/>
          <w:lang w:val="fr-CH"/>
        </w:rPr>
        <w:footnoteReference w:id="29"/>
      </w:r>
      <w:r w:rsidRPr="002B05F7">
        <w:t xml:space="preserve"> The Government asserted adherence to due process rights in this case.</w:t>
      </w:r>
      <w:r w:rsidRPr="002B05F7">
        <w:rPr>
          <w:vertAlign w:val="superscript"/>
          <w:lang w:val="fr-CH"/>
        </w:rPr>
        <w:footnoteReference w:id="30"/>
      </w:r>
      <w:r w:rsidRPr="002B05F7">
        <w:t xml:space="preserve"> On 29 January 2024, four Kurdish political prisoners were executed for the crime of spying for Israel.</w:t>
      </w:r>
      <w:r w:rsidRPr="002B05F7">
        <w:rPr>
          <w:vertAlign w:val="superscript"/>
          <w:lang w:val="fr-CH"/>
        </w:rPr>
        <w:footnoteReference w:id="31"/>
      </w:r>
      <w:r w:rsidRPr="002B05F7">
        <w:t xml:space="preserve"> Mohsen Mazloum, Mohammad (</w:t>
      </w:r>
      <w:proofErr w:type="spellStart"/>
      <w:r w:rsidRPr="002B05F7">
        <w:t>Hejir</w:t>
      </w:r>
      <w:proofErr w:type="spellEnd"/>
      <w:r w:rsidRPr="002B05F7">
        <w:t xml:space="preserve">) </w:t>
      </w:r>
      <w:proofErr w:type="spellStart"/>
      <w:r w:rsidRPr="002B05F7">
        <w:t>Faramarzi</w:t>
      </w:r>
      <w:proofErr w:type="spellEnd"/>
      <w:r w:rsidRPr="002B05F7">
        <w:t xml:space="preserve">, </w:t>
      </w:r>
      <w:proofErr w:type="spellStart"/>
      <w:r w:rsidRPr="002B05F7">
        <w:t>Wafa</w:t>
      </w:r>
      <w:proofErr w:type="spellEnd"/>
      <w:r w:rsidRPr="002B05F7">
        <w:t xml:space="preserve"> </w:t>
      </w:r>
      <w:proofErr w:type="spellStart"/>
      <w:r w:rsidRPr="002B05F7">
        <w:t>Azarbar</w:t>
      </w:r>
      <w:proofErr w:type="spellEnd"/>
      <w:r w:rsidRPr="002B05F7">
        <w:t xml:space="preserve">, and </w:t>
      </w:r>
      <w:proofErr w:type="spellStart"/>
      <w:r w:rsidRPr="002B05F7">
        <w:t>Pejman</w:t>
      </w:r>
      <w:proofErr w:type="spellEnd"/>
      <w:r w:rsidRPr="002B05F7">
        <w:t xml:space="preserve"> </w:t>
      </w:r>
      <w:proofErr w:type="spellStart"/>
      <w:r w:rsidRPr="002B05F7">
        <w:t>Fatehi</w:t>
      </w:r>
      <w:proofErr w:type="spellEnd"/>
      <w:r w:rsidRPr="002B05F7">
        <w:rPr>
          <w:b/>
          <w:bCs/>
        </w:rPr>
        <w:t xml:space="preserve"> </w:t>
      </w:r>
      <w:r w:rsidRPr="002B05F7">
        <w:t xml:space="preserve">were executed in </w:t>
      </w:r>
      <w:proofErr w:type="spellStart"/>
      <w:r w:rsidRPr="002B05F7">
        <w:t>Gezelhesar</w:t>
      </w:r>
      <w:proofErr w:type="spellEnd"/>
      <w:r w:rsidRPr="002B05F7">
        <w:t xml:space="preserve"> Prison after 18 months of detention. Reports received by OHCHR indicate that they were denied the right to legal counsel and contact with their families, subjected to severe torture while in detention, and their confessions were broadcast on state media.</w:t>
      </w:r>
      <w:r w:rsidRPr="002B05F7">
        <w:rPr>
          <w:vertAlign w:val="superscript"/>
          <w:lang w:val="fr-CH"/>
        </w:rPr>
        <w:footnoteReference w:id="32"/>
      </w:r>
    </w:p>
    <w:p w14:paraId="01CC13A7" w14:textId="52A2561C" w:rsidR="002B05F7" w:rsidRPr="002B05F7" w:rsidRDefault="002B05F7" w:rsidP="002B05F7">
      <w:pPr>
        <w:pStyle w:val="H1G"/>
      </w:pPr>
      <w:r>
        <w:tab/>
      </w:r>
      <w:r w:rsidRPr="002B05F7">
        <w:t>B.</w:t>
      </w:r>
      <w:r>
        <w:tab/>
      </w:r>
      <w:r w:rsidRPr="002B05F7">
        <w:t>Freedom of opinion and expression, association, and right to peaceful assembly</w:t>
      </w:r>
    </w:p>
    <w:p w14:paraId="0D1AA02C" w14:textId="38CE3FAC" w:rsidR="002B05F7" w:rsidRPr="002B05F7" w:rsidRDefault="002B05F7" w:rsidP="002B05F7">
      <w:pPr>
        <w:pStyle w:val="SingleTxtG"/>
      </w:pPr>
      <w:r>
        <w:t>13.</w:t>
      </w:r>
      <w:r>
        <w:tab/>
      </w:r>
      <w:r w:rsidRPr="002B05F7">
        <w:t xml:space="preserve">The Government continued to retain broad control over access to information, including by blocking access to social media platforms. On 20 February 2024, the National </w:t>
      </w:r>
      <w:proofErr w:type="spellStart"/>
      <w:r w:rsidRPr="002B05F7">
        <w:t>Center</w:t>
      </w:r>
      <w:proofErr w:type="spellEnd"/>
      <w:r w:rsidRPr="002B05F7">
        <w:t xml:space="preserve"> of Cyberspace issued a decree criminalising the use of Virtual Private Networks without a permit.</w:t>
      </w:r>
      <w:r w:rsidRPr="002B05F7">
        <w:rPr>
          <w:vertAlign w:val="superscript"/>
          <w:lang w:val="fr-CH"/>
        </w:rPr>
        <w:footnoteReference w:id="33"/>
      </w:r>
      <w:r w:rsidRPr="002B05F7">
        <w:t xml:space="preserve"> The decree instructs the Ministry of Culture and Islamic Guidance, in coordination with various governmental bodies, including the state broadcasting authority, </w:t>
      </w:r>
      <w:r w:rsidRPr="002B05F7">
        <w:lastRenderedPageBreak/>
        <w:t xml:space="preserve">Police Headquarters, Ministry of Economic Affairs and Finance, and the Judiciary, to enforce its provisions. The head of the National </w:t>
      </w:r>
      <w:proofErr w:type="spellStart"/>
      <w:r w:rsidRPr="002B05F7">
        <w:t>Center</w:t>
      </w:r>
      <w:proofErr w:type="spellEnd"/>
      <w:r w:rsidRPr="002B05F7">
        <w:t xml:space="preserve"> of Cyberspace stated that the decree aimed to simplify public access to digital platforms and services. However, there are significant concerns that the decree would curtail privacy rights and access to information through greater Governmental oversight and surveillance of online activities. The Secretary-General reiterates</w:t>
      </w:r>
      <w:r w:rsidRPr="002B05F7">
        <w:rPr>
          <w:vertAlign w:val="superscript"/>
          <w:lang w:val="fr-CH"/>
        </w:rPr>
        <w:footnoteReference w:id="34"/>
      </w:r>
      <w:r w:rsidRPr="002B05F7">
        <w:t xml:space="preserve"> his concern regarding reports of increased control over online spaces which may result in self-censorship and stifling of independent voices.</w:t>
      </w:r>
    </w:p>
    <w:p w14:paraId="517F7BCC" w14:textId="11B8CB52" w:rsidR="002B05F7" w:rsidRPr="002B05F7" w:rsidRDefault="002B05F7" w:rsidP="002B05F7">
      <w:pPr>
        <w:pStyle w:val="SingleTxtG"/>
      </w:pPr>
      <w:r>
        <w:t>14.</w:t>
      </w:r>
      <w:r>
        <w:tab/>
      </w:r>
      <w:r w:rsidRPr="002B05F7">
        <w:t>Journalists and writers continued to be targeted for their work. In 2023, at least 49 writers including 34 men and 15 women were reportedly imprisoned including for “propaganda” and “collusion” against the state.,</w:t>
      </w:r>
      <w:r w:rsidRPr="002B05F7">
        <w:rPr>
          <w:vertAlign w:val="superscript"/>
          <w:lang w:val="fr-CH"/>
        </w:rPr>
        <w:footnoteReference w:id="35"/>
      </w:r>
      <w:r w:rsidRPr="002B05F7">
        <w:t xml:space="preserve"> The majority were reportedly released on bail or subjected to additional conditions affecting the exercise of their rights, including a ban on using social media or prohibiting them from continuing their professions.</w:t>
      </w:r>
      <w:r w:rsidRPr="002B05F7">
        <w:rPr>
          <w:vertAlign w:val="superscript"/>
          <w:lang w:val="fr-CH"/>
        </w:rPr>
        <w:footnoteReference w:id="36"/>
      </w:r>
      <w:r w:rsidRPr="002B05F7">
        <w:t xml:space="preserve"> Journalists have faced arrests on various charges including “disseminating falsehoods”, “propaganda against the system”, “collusion against national security”, “cooperation with hostile governments”, and “disrupting public order”. These charges often lead to harsh penalties, lengthy prison sentences, and restrictions on their profession.</w:t>
      </w:r>
    </w:p>
    <w:p w14:paraId="22BD1A57" w14:textId="795CC9AC" w:rsidR="002B05F7" w:rsidRPr="002B05F7" w:rsidRDefault="002B05F7" w:rsidP="002B05F7">
      <w:pPr>
        <w:pStyle w:val="SingleTxtG"/>
      </w:pPr>
      <w:r>
        <w:t>15.</w:t>
      </w:r>
      <w:r>
        <w:tab/>
      </w:r>
      <w:r w:rsidRPr="002B05F7">
        <w:t>Concerns remain about the continued imprisonment of at least eight journalists.</w:t>
      </w:r>
      <w:r w:rsidRPr="002B05F7">
        <w:rPr>
          <w:vertAlign w:val="superscript"/>
        </w:rPr>
        <w:footnoteReference w:id="37"/>
      </w:r>
      <w:r w:rsidRPr="002B05F7">
        <w:t xml:space="preserve"> </w:t>
      </w:r>
      <w:proofErr w:type="spellStart"/>
      <w:r w:rsidRPr="002B05F7">
        <w:t>Niloofar</w:t>
      </w:r>
      <w:proofErr w:type="spellEnd"/>
      <w:r w:rsidRPr="002B05F7">
        <w:t xml:space="preserve"> </w:t>
      </w:r>
      <w:proofErr w:type="spellStart"/>
      <w:r w:rsidRPr="002B05F7">
        <w:t>Hamedi</w:t>
      </w:r>
      <w:proofErr w:type="spellEnd"/>
      <w:r w:rsidRPr="002B05F7">
        <w:t xml:space="preserve"> and </w:t>
      </w:r>
      <w:proofErr w:type="spellStart"/>
      <w:r w:rsidRPr="002B05F7">
        <w:t>Elaheh</w:t>
      </w:r>
      <w:proofErr w:type="spellEnd"/>
      <w:r w:rsidRPr="002B05F7">
        <w:t xml:space="preserve"> Mohammadi were arrested in 2022 in connection with their reporting on </w:t>
      </w:r>
      <w:proofErr w:type="spellStart"/>
      <w:r w:rsidRPr="002B05F7">
        <w:t>Jina</w:t>
      </w:r>
      <w:proofErr w:type="spellEnd"/>
      <w:r w:rsidRPr="002B05F7">
        <w:t xml:space="preserve"> </w:t>
      </w:r>
      <w:proofErr w:type="spellStart"/>
      <w:r w:rsidRPr="002B05F7">
        <w:t>Mahsa</w:t>
      </w:r>
      <w:proofErr w:type="spellEnd"/>
      <w:r w:rsidRPr="002B05F7">
        <w:t xml:space="preserve"> </w:t>
      </w:r>
      <w:proofErr w:type="spellStart"/>
      <w:r w:rsidRPr="002B05F7">
        <w:t>Amini</w:t>
      </w:r>
      <w:proofErr w:type="spellEnd"/>
      <w:r w:rsidRPr="002B05F7">
        <w:t>. They were reportedly convicted for “collusion to commit crimes against the country’s security”, “propaganda against the establishment of the Islamic Republic of Iran”, and “cooperating with the hostile government of the United States.” and were sentenced on 22 October 2023 by Branch 15 of the Tehran Revolution Court.</w:t>
      </w:r>
      <w:r w:rsidRPr="002B05F7">
        <w:rPr>
          <w:vertAlign w:val="superscript"/>
          <w:lang w:val="fr-CH"/>
        </w:rPr>
        <w:footnoteReference w:id="38"/>
      </w:r>
      <w:r w:rsidRPr="002B05F7">
        <w:t xml:space="preserve"> While noting their release on bail</w:t>
      </w:r>
      <w:r w:rsidRPr="002B05F7">
        <w:rPr>
          <w:vertAlign w:val="superscript"/>
        </w:rPr>
        <w:footnoteReference w:id="39"/>
      </w:r>
      <w:r w:rsidRPr="002B05F7">
        <w:t xml:space="preserve"> on 14 January 2024 after 17 months in detention, the Secretary-General expresses concern about reports that the judiciary had opened a new case against them for appearing in photos without hijab following their release.</w:t>
      </w:r>
      <w:r w:rsidRPr="002B05F7">
        <w:rPr>
          <w:vertAlign w:val="superscript"/>
          <w:lang w:val="fr-CH"/>
        </w:rPr>
        <w:footnoteReference w:id="40"/>
      </w:r>
    </w:p>
    <w:p w14:paraId="4BA852F9" w14:textId="77B1D739" w:rsidR="002B05F7" w:rsidRPr="002B05F7" w:rsidRDefault="002B05F7" w:rsidP="002B05F7">
      <w:pPr>
        <w:pStyle w:val="SingleTxtG"/>
      </w:pPr>
      <w:r>
        <w:t>16.</w:t>
      </w:r>
      <w:r>
        <w:tab/>
      </w:r>
      <w:r w:rsidRPr="002B05F7">
        <w:t xml:space="preserve">The Secretary-General welcomes the release of journalist Nasim </w:t>
      </w:r>
      <w:proofErr w:type="spellStart"/>
      <w:r w:rsidRPr="002B05F7">
        <w:t>Soltanbeigi</w:t>
      </w:r>
      <w:proofErr w:type="spellEnd"/>
      <w:r w:rsidRPr="002B05F7">
        <w:t xml:space="preserve"> on medical furlough,</w:t>
      </w:r>
      <w:r w:rsidRPr="002B05F7">
        <w:rPr>
          <w:vertAlign w:val="superscript"/>
        </w:rPr>
        <w:footnoteReference w:id="41"/>
      </w:r>
      <w:r w:rsidRPr="002B05F7">
        <w:t xml:space="preserve"> while concerns remain that her conviction on national security offences which appeared linked to her peaceful human rights activism, has not been lifted.</w:t>
      </w:r>
      <w:r w:rsidRPr="002B05F7">
        <w:rPr>
          <w:vertAlign w:val="superscript"/>
          <w:lang w:val="fr-CH"/>
        </w:rPr>
        <w:footnoteReference w:id="42"/>
      </w:r>
    </w:p>
    <w:p w14:paraId="1383EC5B" w14:textId="7C9A9CC4" w:rsidR="002B05F7" w:rsidRPr="002B05F7" w:rsidRDefault="002B05F7" w:rsidP="002B05F7">
      <w:pPr>
        <w:pStyle w:val="SingleTxtG"/>
      </w:pPr>
      <w:r>
        <w:t>17.</w:t>
      </w:r>
      <w:r>
        <w:tab/>
      </w:r>
      <w:r w:rsidRPr="002B05F7">
        <w:t xml:space="preserve">On 5 February 2024, state security forces reportedly raided the office of </w:t>
      </w:r>
      <w:proofErr w:type="spellStart"/>
      <w:r w:rsidRPr="002B05F7">
        <w:rPr>
          <w:i/>
          <w:iCs/>
        </w:rPr>
        <w:t>Fardaye</w:t>
      </w:r>
      <w:proofErr w:type="spellEnd"/>
      <w:r w:rsidRPr="002B05F7">
        <w:rPr>
          <w:i/>
          <w:iCs/>
        </w:rPr>
        <w:t xml:space="preserve"> </w:t>
      </w:r>
      <w:proofErr w:type="spellStart"/>
      <w:r w:rsidRPr="002B05F7">
        <w:rPr>
          <w:i/>
          <w:iCs/>
        </w:rPr>
        <w:t>Eghtesad</w:t>
      </w:r>
      <w:proofErr w:type="spellEnd"/>
      <w:r w:rsidRPr="002B05F7">
        <w:t xml:space="preserve"> online, an independent news outlet in Tehran, detained four of its journalists and confiscated their belongings without informing them of their charges.</w:t>
      </w:r>
      <w:r w:rsidRPr="002B05F7">
        <w:rPr>
          <w:vertAlign w:val="superscript"/>
        </w:rPr>
        <w:footnoteReference w:id="43"/>
      </w:r>
      <w:r w:rsidRPr="002B05F7">
        <w:rPr>
          <w:vertAlign w:val="superscript"/>
        </w:rPr>
        <w:t xml:space="preserve"> </w:t>
      </w:r>
      <w:r w:rsidRPr="002B05F7">
        <w:t>Three of the four journalists were reportedly released on bail,</w:t>
      </w:r>
      <w:r w:rsidRPr="002B05F7">
        <w:rPr>
          <w:vertAlign w:val="superscript"/>
          <w:lang w:val="fr-CH"/>
        </w:rPr>
        <w:footnoteReference w:id="44"/>
      </w:r>
      <w:r w:rsidRPr="002B05F7">
        <w:t xml:space="preserve"> while journalist Ali </w:t>
      </w:r>
      <w:proofErr w:type="spellStart"/>
      <w:r w:rsidRPr="002B05F7">
        <w:t>Tasnimi</w:t>
      </w:r>
      <w:proofErr w:type="spellEnd"/>
      <w:r w:rsidRPr="002B05F7">
        <w:t xml:space="preserve"> reportedly remained in custody at the </w:t>
      </w:r>
      <w:proofErr w:type="spellStart"/>
      <w:r w:rsidRPr="002B05F7">
        <w:t>Shapur</w:t>
      </w:r>
      <w:proofErr w:type="spellEnd"/>
      <w:r w:rsidRPr="002B05F7">
        <w:t xml:space="preserve"> Tehran police detention </w:t>
      </w:r>
      <w:proofErr w:type="spellStart"/>
      <w:r w:rsidRPr="002B05F7">
        <w:t>center</w:t>
      </w:r>
      <w:proofErr w:type="spellEnd"/>
      <w:r w:rsidRPr="002B05F7">
        <w:rPr>
          <w:vertAlign w:val="superscript"/>
          <w:lang w:val="fr-CH"/>
        </w:rPr>
        <w:footnoteReference w:id="45"/>
      </w:r>
      <w:r w:rsidRPr="002B05F7">
        <w:t>. On 31 January 2024, freelance economic journalist, Mehdi Afshar-</w:t>
      </w:r>
      <w:proofErr w:type="spellStart"/>
      <w:r w:rsidRPr="002B05F7">
        <w:t>nik</w:t>
      </w:r>
      <w:proofErr w:type="spellEnd"/>
      <w:r w:rsidRPr="002B05F7">
        <w:t>, was reportedly arrested by state security forces and his family and lawyer have reportedly been unable to obtain information on his whereabouts.</w:t>
      </w:r>
      <w:r w:rsidRPr="002B05F7">
        <w:rPr>
          <w:vertAlign w:val="superscript"/>
        </w:rPr>
        <w:footnoteReference w:id="46"/>
      </w:r>
      <w:r w:rsidRPr="002B05F7">
        <w:rPr>
          <w:vertAlign w:val="superscript"/>
        </w:rPr>
        <w:t xml:space="preserve"> </w:t>
      </w:r>
      <w:r w:rsidRPr="002B05F7">
        <w:t xml:space="preserve">Journalist and editor-in-chief of the weekly newspaper </w:t>
      </w:r>
      <w:proofErr w:type="spellStart"/>
      <w:r w:rsidRPr="002B05F7">
        <w:rPr>
          <w:i/>
          <w:iCs/>
        </w:rPr>
        <w:t>Siyahat’e</w:t>
      </w:r>
      <w:proofErr w:type="spellEnd"/>
      <w:r w:rsidRPr="002B05F7">
        <w:rPr>
          <w:i/>
          <w:iCs/>
        </w:rPr>
        <w:t xml:space="preserve"> Shargh</w:t>
      </w:r>
      <w:r w:rsidRPr="002B05F7">
        <w:t xml:space="preserve">, Nasrin </w:t>
      </w:r>
      <w:proofErr w:type="spellStart"/>
      <w:r w:rsidRPr="002B05F7">
        <w:t>Hassani</w:t>
      </w:r>
      <w:proofErr w:type="spellEnd"/>
      <w:r w:rsidRPr="002B05F7">
        <w:t>, was convicted of “disseminating false information” and “non-compliance with hijab in public” in November 2023.</w:t>
      </w:r>
      <w:r w:rsidRPr="002B05F7">
        <w:rPr>
          <w:vertAlign w:val="superscript"/>
          <w:lang w:val="fr-CH"/>
        </w:rPr>
        <w:footnoteReference w:id="47"/>
      </w:r>
      <w:r w:rsidRPr="002B05F7">
        <w:t xml:space="preserve"> On 4 February 2024, she commenced a seven-</w:t>
      </w:r>
      <w:r w:rsidRPr="002B05F7">
        <w:lastRenderedPageBreak/>
        <w:t xml:space="preserve">month prison term in </w:t>
      </w:r>
      <w:proofErr w:type="spellStart"/>
      <w:r w:rsidRPr="002B05F7">
        <w:t>Bojnurd</w:t>
      </w:r>
      <w:proofErr w:type="spellEnd"/>
      <w:r w:rsidRPr="002B05F7">
        <w:t xml:space="preserve"> Prison, North Khorasan Province.</w:t>
      </w:r>
      <w:r w:rsidRPr="002B05F7">
        <w:rPr>
          <w:vertAlign w:val="superscript"/>
        </w:rPr>
        <w:footnoteReference w:id="48"/>
      </w:r>
      <w:r w:rsidRPr="002B05F7">
        <w:t xml:space="preserve"> Additionally, she faces a one-year sentence for “spreading propaganda against the system”.</w:t>
      </w:r>
      <w:r w:rsidRPr="002B05F7">
        <w:rPr>
          <w:vertAlign w:val="superscript"/>
        </w:rPr>
        <w:footnoteReference w:id="49"/>
      </w:r>
      <w:r w:rsidRPr="002B05F7">
        <w:rPr>
          <w:vertAlign w:val="superscript"/>
        </w:rPr>
        <w:t xml:space="preserve"> </w:t>
      </w:r>
      <w:proofErr w:type="spellStart"/>
      <w:r w:rsidRPr="002B05F7">
        <w:t>Hassani</w:t>
      </w:r>
      <w:proofErr w:type="spellEnd"/>
      <w:r w:rsidRPr="002B05F7">
        <w:t xml:space="preserve"> was previously arrested for her coverage of the 2022 nationwide protests and for allegedly violating hijab laws.</w:t>
      </w:r>
      <w:r w:rsidRPr="002B05F7">
        <w:rPr>
          <w:vertAlign w:val="superscript"/>
          <w:lang w:val="fr-CH"/>
        </w:rPr>
        <w:footnoteReference w:id="50"/>
      </w:r>
    </w:p>
    <w:p w14:paraId="470F26FD" w14:textId="527CFD2B" w:rsidR="002B05F7" w:rsidRPr="002B05F7" w:rsidRDefault="002B05F7" w:rsidP="002B05F7">
      <w:pPr>
        <w:pStyle w:val="SingleTxtG"/>
      </w:pPr>
      <w:r>
        <w:t>18.</w:t>
      </w:r>
      <w:r>
        <w:tab/>
      </w:r>
      <w:r w:rsidRPr="002B05F7">
        <w:t xml:space="preserve">The Secretary-General had expressed concern over the detention of artist </w:t>
      </w:r>
      <w:proofErr w:type="spellStart"/>
      <w:r w:rsidRPr="002B05F7">
        <w:t>Toomaj</w:t>
      </w:r>
      <w:proofErr w:type="spellEnd"/>
      <w:r w:rsidRPr="002B05F7">
        <w:t xml:space="preserve"> Salehi, who is now facing new charges related to an ongoing case from October 2022 in connection with his music perceived to be critical of the authorities</w:t>
      </w:r>
      <w:r w:rsidRPr="002B05F7">
        <w:rPr>
          <w:vertAlign w:val="superscript"/>
          <w:lang w:val="fr-CH"/>
        </w:rPr>
        <w:footnoteReference w:id="51"/>
      </w:r>
      <w:r w:rsidRPr="002B05F7">
        <w:t>. In November 2023, Mr. Salehi was released on bail,</w:t>
      </w:r>
      <w:r w:rsidRPr="002B05F7">
        <w:rPr>
          <w:vertAlign w:val="superscript"/>
          <w:lang w:val="fr-CH"/>
        </w:rPr>
        <w:footnoteReference w:id="52"/>
      </w:r>
      <w:r w:rsidRPr="002B05F7">
        <w:t xml:space="preserve"> but reports indicated that he was violently rearrested shortly thereafter in relation to a video he had released describing his experiences of torture and other violations while in detention.</w:t>
      </w:r>
      <w:r w:rsidRPr="002B05F7">
        <w:rPr>
          <w:vertAlign w:val="superscript"/>
          <w:lang w:val="fr-CH"/>
        </w:rPr>
        <w:footnoteReference w:id="53"/>
      </w:r>
      <w:r w:rsidRPr="002B05F7">
        <w:t xml:space="preserve"> Charges of “disseminating false information” and “inciting people to violence” related to the video were dismissed by the Criminal Court of Isfahan in March 2024.</w:t>
      </w:r>
      <w:r w:rsidRPr="002B05F7">
        <w:rPr>
          <w:vertAlign w:val="superscript"/>
          <w:lang w:val="fr-CH"/>
        </w:rPr>
        <w:footnoteReference w:id="54"/>
      </w:r>
      <w:r w:rsidRPr="002B05F7">
        <w:t xml:space="preserve"> In January 2024, two new charges were included as part of his ongoing October 2022 case of “abetting in rebellion” and “conspiracy with the intent to compromise national security”.</w:t>
      </w:r>
      <w:r w:rsidRPr="002B05F7">
        <w:rPr>
          <w:vertAlign w:val="superscript"/>
          <w:lang w:val="fr-CH"/>
        </w:rPr>
        <w:footnoteReference w:id="55"/>
      </w:r>
      <w:r w:rsidRPr="002B05F7">
        <w:t xml:space="preserve"> In late March 2024, his request for early release was rejected and he remains in detention.</w:t>
      </w:r>
      <w:r w:rsidRPr="002B05F7">
        <w:rPr>
          <w:vertAlign w:val="superscript"/>
          <w:lang w:val="fr-CH"/>
        </w:rPr>
        <w:footnoteReference w:id="56"/>
      </w:r>
    </w:p>
    <w:p w14:paraId="2B57A023" w14:textId="20093F1A" w:rsidR="002B05F7" w:rsidRPr="002B05F7" w:rsidRDefault="002B05F7" w:rsidP="002B05F7">
      <w:pPr>
        <w:pStyle w:val="SingleTxtG"/>
      </w:pPr>
      <w:r>
        <w:t>19.</w:t>
      </w:r>
      <w:r>
        <w:tab/>
      </w:r>
      <w:r w:rsidRPr="002B05F7">
        <w:t xml:space="preserve">The Secretary-General also expresses concern over the detention of other artists for exercising their right to hold opinions and freedom of expression, including </w:t>
      </w:r>
      <w:proofErr w:type="spellStart"/>
      <w:r w:rsidRPr="002B05F7">
        <w:t>Vafa</w:t>
      </w:r>
      <w:proofErr w:type="spellEnd"/>
      <w:r w:rsidRPr="002B05F7">
        <w:t xml:space="preserve"> Ahmad Pour, known as “</w:t>
      </w:r>
      <w:proofErr w:type="spellStart"/>
      <w:r w:rsidRPr="002B05F7">
        <w:t>Vafadar</w:t>
      </w:r>
      <w:proofErr w:type="spellEnd"/>
      <w:r w:rsidRPr="002B05F7">
        <w:t>”, on charges of “propaganda against the system”, “dissemination of falsehoods”, and “disturbing public opinion”, in relation to the production of a song in support of the 2022 nationwide protests.</w:t>
      </w:r>
      <w:r w:rsidRPr="002B05F7">
        <w:rPr>
          <w:vertAlign w:val="superscript"/>
          <w:lang w:val="fr-CH"/>
        </w:rPr>
        <w:footnoteReference w:id="57"/>
      </w:r>
      <w:r w:rsidRPr="002B05F7">
        <w:t xml:space="preserve">   Artist Saman Yasin also remains in prison after the Supreme Court’s decision of December 2022 to overturn his death sentence for “assembly and collusion with intention of committing a crime against the security of the country” and “disturbing the public order and peace”</w:t>
      </w:r>
      <w:r w:rsidRPr="002B05F7">
        <w:rPr>
          <w:vertAlign w:val="superscript"/>
          <w:lang w:val="fr-CH"/>
        </w:rPr>
        <w:footnoteReference w:id="58"/>
      </w:r>
      <w:r w:rsidRPr="002B05F7">
        <w:t xml:space="preserve"> in connection to songs he produced perceived to be critical of the Government.</w:t>
      </w:r>
      <w:r w:rsidRPr="002B05F7">
        <w:rPr>
          <w:vertAlign w:val="superscript"/>
          <w:lang w:val="fr-CH"/>
        </w:rPr>
        <w:footnoteReference w:id="59"/>
      </w:r>
      <w:r w:rsidRPr="002B05F7">
        <w:t xml:space="preserve"> The Supreme Court’s decision to overturn his death sentence was reportedly due to “investigative irregularities.”</w:t>
      </w:r>
      <w:r w:rsidRPr="002B05F7">
        <w:rPr>
          <w:vertAlign w:val="superscript"/>
          <w:lang w:val="fr-CH"/>
        </w:rPr>
        <w:footnoteReference w:id="60"/>
      </w:r>
      <w:r w:rsidRPr="002B05F7">
        <w:t>. There were also disturbing reports of his torture, forced confessions, and mock executions while in detention.</w:t>
      </w:r>
      <w:r w:rsidRPr="002B05F7">
        <w:rPr>
          <w:vertAlign w:val="superscript"/>
          <w:lang w:val="fr-CH"/>
        </w:rPr>
        <w:footnoteReference w:id="61"/>
      </w:r>
      <w:r w:rsidRPr="002B05F7">
        <w:t xml:space="preserve"> Mr. Yasin published an open letter in February 2024 to the Head of the Judiciary condemning his indefinite imprisonment and unjustified transfers to a psychiatric hospital.</w:t>
      </w:r>
      <w:r w:rsidRPr="002B05F7">
        <w:rPr>
          <w:vertAlign w:val="superscript"/>
          <w:lang w:val="fr-CH"/>
        </w:rPr>
        <w:footnoteReference w:id="62"/>
      </w:r>
    </w:p>
    <w:p w14:paraId="5BA72B97" w14:textId="65E297FF" w:rsidR="002B05F7" w:rsidRPr="00D14784" w:rsidRDefault="002B05F7" w:rsidP="002B05F7">
      <w:pPr>
        <w:pStyle w:val="SingleTxtG"/>
        <w:rPr>
          <w:lang w:val="en-US"/>
        </w:rPr>
      </w:pPr>
      <w:r>
        <w:t>20.</w:t>
      </w:r>
      <w:r>
        <w:tab/>
      </w:r>
      <w:r w:rsidRPr="002B05F7">
        <w:t>In its Concluding Observations of 26 October 2023, the United Nations Human Rights Committee expressed concerns regarding multiple reports of hate speech by public officials, instigating prejudice against lesbian, gay, bisexual and transgender (LGBT) persons.</w:t>
      </w:r>
      <w:r w:rsidRPr="002B05F7">
        <w:rPr>
          <w:vertAlign w:val="superscript"/>
          <w:lang w:val="fr-CH"/>
        </w:rPr>
        <w:footnoteReference w:id="63"/>
      </w:r>
      <w:r w:rsidRPr="002B05F7">
        <w:t xml:space="preserve"> It also expressed concern about the criminalisation of consensual same-sex relations between adults </w:t>
      </w:r>
      <w:r w:rsidRPr="002B05F7">
        <w:lastRenderedPageBreak/>
        <w:t>which could lead to flogging or sentencing to death.</w:t>
      </w:r>
      <w:r w:rsidRPr="002B05F7">
        <w:rPr>
          <w:vertAlign w:val="superscript"/>
          <w:lang w:val="fr-CH"/>
        </w:rPr>
        <w:footnoteReference w:id="64"/>
      </w:r>
      <w:r w:rsidRPr="002B05F7">
        <w:t xml:space="preserve"> The Committee also expressed concern about acts that restrict freedom of association, such as preventing meetings by civil society actors from taking place and arbitrarily arresting members of civic associations and trade unions, including members of the Iranian Teachers Trade Association and the Free Union of Iranian Workers.</w:t>
      </w:r>
      <w:r w:rsidRPr="002B05F7">
        <w:rPr>
          <w:vertAlign w:val="superscript"/>
          <w:lang w:val="fr-CH"/>
        </w:rPr>
        <w:footnoteReference w:id="65"/>
      </w:r>
    </w:p>
    <w:p w14:paraId="374027A2" w14:textId="2AE5AE76" w:rsidR="002B05F7" w:rsidRPr="002B05F7" w:rsidRDefault="002B05F7" w:rsidP="002B05F7">
      <w:pPr>
        <w:pStyle w:val="SingleTxtG"/>
      </w:pPr>
      <w:r>
        <w:t>21.</w:t>
      </w:r>
      <w:r>
        <w:tab/>
      </w:r>
      <w:r w:rsidRPr="002B05F7">
        <w:t>The Secretary-General is deeply concerned by reports of the use of lethal force against peaceful protestors.</w:t>
      </w:r>
      <w:r w:rsidRPr="002B05F7">
        <w:rPr>
          <w:vertAlign w:val="superscript"/>
          <w:lang w:val="fr-CH"/>
        </w:rPr>
        <w:footnoteReference w:id="66"/>
      </w:r>
      <w:r w:rsidRPr="002B05F7">
        <w:t xml:space="preserve"> On 29 September 2023, 1 and 20 October 2023, security forces reportedly fired “birdshot” shotgun pellets at worshippers from Zahedan's Maki Mosque after Friday prayers, resulting in injuries.</w:t>
      </w:r>
      <w:r w:rsidRPr="002B05F7">
        <w:rPr>
          <w:vertAlign w:val="superscript"/>
          <w:lang w:val="fr-CH"/>
        </w:rPr>
        <w:footnoteReference w:id="67"/>
      </w:r>
      <w:r w:rsidRPr="002B05F7">
        <w:t xml:space="preserve"> Special Forces, Revolutionary Guards, and plainclothes agents, some reportedly disguised in traditional attire and masks, were allegedly implicated in these operations.</w:t>
      </w:r>
      <w:r w:rsidRPr="002B05F7">
        <w:rPr>
          <w:vertAlign w:val="superscript"/>
          <w:lang w:val="fr-CH"/>
        </w:rPr>
        <w:footnoteReference w:id="68"/>
      </w:r>
      <w:r w:rsidRPr="002B05F7">
        <w:t xml:space="preserve"> The Secretary-General welcomes the opening of the trial of members of security forces for their alleged involvement in the killing of protestors in Zahedan during the September 2022 protests,</w:t>
      </w:r>
      <w:r w:rsidRPr="002B05F7">
        <w:rPr>
          <w:vertAlign w:val="superscript"/>
          <w:lang w:val="fr-CH"/>
        </w:rPr>
        <w:footnoteReference w:id="69"/>
      </w:r>
      <w:r w:rsidRPr="002B05F7">
        <w:t xml:space="preserve"> on 7 February 2024.</w:t>
      </w:r>
      <w:r w:rsidRPr="002B05F7">
        <w:rPr>
          <w:vertAlign w:val="superscript"/>
          <w:lang w:val="fr-CH"/>
        </w:rPr>
        <w:footnoteReference w:id="70"/>
      </w:r>
      <w:r w:rsidRPr="002B05F7">
        <w:t xml:space="preserve"> In its comments to the present report, the Islamic Republic of Iran affirmed its commitment to investigating allegations of misconduct by law enforcement officials in relation to this incident.</w:t>
      </w:r>
    </w:p>
    <w:p w14:paraId="333D3B48" w14:textId="40B1BAD5" w:rsidR="002B05F7" w:rsidRPr="002B05F7" w:rsidRDefault="002B05F7" w:rsidP="002B05F7">
      <w:pPr>
        <w:pStyle w:val="H1G"/>
      </w:pPr>
      <w:r w:rsidRPr="002B05F7">
        <w:tab/>
        <w:t>C.</w:t>
      </w:r>
      <w:r>
        <w:tab/>
      </w:r>
      <w:r w:rsidRPr="002B05F7">
        <w:t>Economic and Social rights</w:t>
      </w:r>
    </w:p>
    <w:p w14:paraId="4F18134B" w14:textId="4F1F7235" w:rsidR="002B05F7" w:rsidRPr="002B05F7" w:rsidRDefault="002B05F7" w:rsidP="002B05F7">
      <w:pPr>
        <w:pStyle w:val="SingleTxtG"/>
        <w:rPr>
          <w:b/>
          <w:bCs/>
        </w:rPr>
      </w:pPr>
      <w:r w:rsidRPr="002B05F7">
        <w:rPr>
          <w:b/>
          <w:bCs/>
        </w:rPr>
        <w:tab/>
        <w:t xml:space="preserve">Adequate standard of living </w:t>
      </w:r>
    </w:p>
    <w:p w14:paraId="69A911CA" w14:textId="787624C9" w:rsidR="002B05F7" w:rsidRPr="002B05F7" w:rsidRDefault="002B05F7" w:rsidP="002B05F7">
      <w:pPr>
        <w:pStyle w:val="SingleTxtG"/>
      </w:pPr>
      <w:r>
        <w:t>22.</w:t>
      </w:r>
      <w:r>
        <w:tab/>
      </w:r>
      <w:r w:rsidRPr="002B05F7">
        <w:t>The Secretary-General reiterates</w:t>
      </w:r>
      <w:r w:rsidRPr="002B05F7">
        <w:rPr>
          <w:vertAlign w:val="superscript"/>
          <w:lang w:val="fr-CH"/>
        </w:rPr>
        <w:footnoteReference w:id="71"/>
      </w:r>
      <w:r w:rsidRPr="002B05F7">
        <w:t xml:space="preserve"> his concerns at the impact of the economic crisis on living conditions, exacerbated by unilateral sanctions, which impacted a range of economic and social rights.</w:t>
      </w:r>
    </w:p>
    <w:p w14:paraId="161C61A7" w14:textId="40EDEEB3" w:rsidR="002B05F7" w:rsidRPr="002B05F7" w:rsidRDefault="002B05F7" w:rsidP="002B05F7">
      <w:pPr>
        <w:pStyle w:val="SingleTxtG"/>
      </w:pPr>
      <w:r>
        <w:t>23.</w:t>
      </w:r>
      <w:r>
        <w:tab/>
      </w:r>
      <w:r w:rsidRPr="002B05F7">
        <w:t>According to the International Monetary Fund, in 2023, the inflation rate in the Islamic Republic of Iran was at 47 per cent.</w:t>
      </w:r>
      <w:r w:rsidRPr="002B05F7">
        <w:rPr>
          <w:vertAlign w:val="superscript"/>
          <w:lang w:val="fr-CH"/>
        </w:rPr>
        <w:footnoteReference w:id="72"/>
      </w:r>
      <w:r w:rsidRPr="002B05F7">
        <w:t xml:space="preserve"> A devaluation of the national currency has caused high inflation, which negatively impacted the purchasing power of households.</w:t>
      </w:r>
      <w:r w:rsidRPr="002B05F7">
        <w:rPr>
          <w:vertAlign w:val="superscript"/>
          <w:lang w:val="fr-CH"/>
        </w:rPr>
        <w:footnoteReference w:id="73"/>
      </w:r>
      <w:r w:rsidRPr="002B05F7">
        <w:t xml:space="preserve"> Consumption patterns have changed, with reports indicating that many consumers purchase cheaper, lower quality food items to meet caloric and nutritional needs.</w:t>
      </w:r>
      <w:r w:rsidRPr="002B05F7">
        <w:rPr>
          <w:vertAlign w:val="superscript"/>
          <w:lang w:val="fr-CH"/>
        </w:rPr>
        <w:footnoteReference w:id="74"/>
      </w:r>
    </w:p>
    <w:p w14:paraId="59DB1364" w14:textId="73491150" w:rsidR="002B05F7" w:rsidRPr="002B05F7" w:rsidRDefault="002B05F7" w:rsidP="002B05F7">
      <w:pPr>
        <w:pStyle w:val="SingleTxtG"/>
      </w:pPr>
      <w:r>
        <w:t>24.</w:t>
      </w:r>
      <w:r>
        <w:tab/>
      </w:r>
      <w:r w:rsidRPr="002B05F7">
        <w:t>Increasing rent levels have affected the right to adequate housing and further impacted socio-economic welfare</w:t>
      </w:r>
      <w:r w:rsidRPr="002B05F7">
        <w:rPr>
          <w:vertAlign w:val="superscript"/>
          <w:lang w:val="fr-CH"/>
        </w:rPr>
        <w:footnoteReference w:id="75"/>
      </w:r>
      <w:r w:rsidRPr="002B05F7">
        <w:t xml:space="preserve"> as state reports estimated that 25 per cent of the population are renters,</w:t>
      </w:r>
      <w:r w:rsidRPr="002B05F7">
        <w:rPr>
          <w:vertAlign w:val="superscript"/>
          <w:lang w:val="fr-CH"/>
        </w:rPr>
        <w:footnoteReference w:id="76"/>
      </w:r>
      <w:r w:rsidRPr="002B05F7">
        <w:t xml:space="preserve"> while in Tehran, the capital, an estimated 51 per cent are renters.</w:t>
      </w:r>
      <w:r w:rsidRPr="002B05F7">
        <w:rPr>
          <w:vertAlign w:val="superscript"/>
          <w:lang w:val="fr-CH"/>
        </w:rPr>
        <w:footnoteReference w:id="77"/>
      </w:r>
      <w:r w:rsidRPr="002B05F7">
        <w:t xml:space="preserve"> With increased urbanisation and demands for housing, the official  news agency IRNA reported in November 2023 that as many as 543 cities are experiencing growing informal settlements and slums with an estimated population of 19 million.</w:t>
      </w:r>
      <w:r w:rsidRPr="002B05F7">
        <w:rPr>
          <w:vertAlign w:val="superscript"/>
          <w:lang w:val="fr-CH"/>
        </w:rPr>
        <w:footnoteReference w:id="78"/>
      </w:r>
      <w:r w:rsidRPr="002B05F7">
        <w:t xml:space="preserve"> In its comments to the present report, the Government asserts that it constructed one million homes, with 335,000 residential units already completed.</w:t>
      </w:r>
    </w:p>
    <w:p w14:paraId="4483C75C" w14:textId="2F3BF993" w:rsidR="002B05F7" w:rsidRPr="002B05F7" w:rsidRDefault="002B05F7" w:rsidP="002B05F7">
      <w:pPr>
        <w:pStyle w:val="SingleTxtG"/>
        <w:rPr>
          <w:b/>
          <w:bCs/>
        </w:rPr>
      </w:pPr>
      <w:r w:rsidRPr="002B05F7">
        <w:rPr>
          <w:b/>
          <w:bCs/>
        </w:rPr>
        <w:lastRenderedPageBreak/>
        <w:t>Right to a clean, healthy, and sustainable environment</w:t>
      </w:r>
    </w:p>
    <w:p w14:paraId="0E83DAB5" w14:textId="02EB136F" w:rsidR="002B05F7" w:rsidRPr="002B05F7" w:rsidRDefault="002B05F7" w:rsidP="002B05F7">
      <w:pPr>
        <w:pStyle w:val="SingleTxtG"/>
      </w:pPr>
      <w:r>
        <w:t>25.</w:t>
      </w:r>
      <w:r>
        <w:tab/>
      </w:r>
      <w:r w:rsidRPr="002B05F7">
        <w:t>Unilateral sanctions have imposed a heavy burden on the national energy infrastructure, which requires access to foreign investment and technology to improve the quality and quantity of domestic production</w:t>
      </w:r>
      <w:r w:rsidRPr="002B05F7">
        <w:rPr>
          <w:vertAlign w:val="superscript"/>
          <w:lang w:val="fr-CH"/>
        </w:rPr>
        <w:footnoteReference w:id="79"/>
      </w:r>
      <w:r w:rsidRPr="002B05F7">
        <w:t>. Coupled with population growth and urbanization, the energy infrastructure has been strained further. Air pollution, exacerbated by widespread burning of fuel oil to compensate for a weak national energy infrastructure, has negatively impacted the right to a clean, healthy, and sustainable environment. According to information shared by the Air Pollution Research Centre of Tehran University Medical Sciences Faculty in December 2023, an estimated 45,000 to 50,000 people die annually due to health issues related to air pollution, with 700 to 1,000 being children under the age of five.</w:t>
      </w:r>
      <w:r w:rsidRPr="002B05F7">
        <w:rPr>
          <w:vertAlign w:val="superscript"/>
          <w:lang w:val="fr-CH"/>
        </w:rPr>
        <w:footnoteReference w:id="80"/>
      </w:r>
    </w:p>
    <w:p w14:paraId="736A13C3" w14:textId="0F554AF7" w:rsidR="002B05F7" w:rsidRPr="002B05F7" w:rsidRDefault="002B05F7" w:rsidP="002B05F7">
      <w:pPr>
        <w:pStyle w:val="SingleTxtG"/>
      </w:pPr>
      <w:r>
        <w:t>26.</w:t>
      </w:r>
      <w:r>
        <w:tab/>
      </w:r>
      <w:r w:rsidRPr="002B05F7">
        <w:t xml:space="preserve">There have been </w:t>
      </w:r>
      <w:proofErr w:type="gramStart"/>
      <w:r w:rsidRPr="002B05F7">
        <w:t>protests against</w:t>
      </w:r>
      <w:proofErr w:type="gramEnd"/>
      <w:r w:rsidRPr="002B05F7">
        <w:t xml:space="preserve"> the Governments’ inadequate response to severe air pollution from the industrial use of fossil fuels, such as in the city of </w:t>
      </w:r>
      <w:proofErr w:type="spellStart"/>
      <w:r w:rsidRPr="002B05F7">
        <w:t>Ardakan</w:t>
      </w:r>
      <w:proofErr w:type="spellEnd"/>
      <w:r w:rsidRPr="002B05F7">
        <w:t xml:space="preserve"> in December 2023,</w:t>
      </w:r>
      <w:r w:rsidRPr="002B05F7">
        <w:rPr>
          <w:vertAlign w:val="superscript"/>
          <w:lang w:val="fr-CH"/>
        </w:rPr>
        <w:footnoteReference w:id="81"/>
      </w:r>
      <w:r w:rsidRPr="002B05F7">
        <w:t xml:space="preserve"> and in the city of Arak against the </w:t>
      </w:r>
      <w:proofErr w:type="spellStart"/>
      <w:r w:rsidRPr="002B05F7">
        <w:t>Shazand</w:t>
      </w:r>
      <w:proofErr w:type="spellEnd"/>
      <w:r w:rsidRPr="002B05F7">
        <w:t xml:space="preserve"> power plant in late February 2024.</w:t>
      </w:r>
      <w:r w:rsidRPr="002B05F7">
        <w:rPr>
          <w:vertAlign w:val="superscript"/>
          <w:lang w:val="fr-CH"/>
        </w:rPr>
        <w:footnoteReference w:id="82"/>
      </w:r>
      <w:r w:rsidRPr="002B05F7">
        <w:t xml:space="preserve"> The Government highlighted the lack of funding and challenges in accessing modern pollution reduction technologies due to the ongoing unilateral sanctions.</w:t>
      </w:r>
      <w:r w:rsidRPr="002B05F7">
        <w:rPr>
          <w:vertAlign w:val="superscript"/>
          <w:lang w:val="fr-CH"/>
        </w:rPr>
        <w:footnoteReference w:id="83"/>
      </w:r>
    </w:p>
    <w:p w14:paraId="47852104" w14:textId="56299DB4" w:rsidR="002B05F7" w:rsidRPr="002B05F7" w:rsidRDefault="002B05F7" w:rsidP="002B05F7">
      <w:pPr>
        <w:pStyle w:val="SingleTxtG"/>
      </w:pPr>
      <w:r>
        <w:t>27.</w:t>
      </w:r>
      <w:r>
        <w:tab/>
      </w:r>
      <w:r w:rsidRPr="002B05F7">
        <w:t xml:space="preserve">The Islamic Republic of Iran entered its fourth consecutive year of drought, with the National Centre for Climate and Drought Crisis Management reporting a 44.8 per cent decrease in the country’s average rainfall. State-affiliated media has highlighted that 70 per cent of the country’s land is currently in critical condition. This situation, exacerbated by reports of water mismanagement, is impacting a variety of rights, including the right to adequate food and the right to water and sanitation. This is exemplified by the worsening water crises in areas like the </w:t>
      </w:r>
      <w:proofErr w:type="spellStart"/>
      <w:r w:rsidRPr="002B05F7">
        <w:t>Gavkhni</w:t>
      </w:r>
      <w:proofErr w:type="spellEnd"/>
      <w:r w:rsidRPr="002B05F7">
        <w:t xml:space="preserve"> Marshes and the declining water levels of Lake Urmia. State-affiliated media reported in January 2024 that Government officials had pointed to the lack of adequate conservation measures in water usage across households, industries, and agriculture, exacerbating the strain on natural groundwater resources.</w:t>
      </w:r>
    </w:p>
    <w:p w14:paraId="595075FC" w14:textId="3F357C63" w:rsidR="002B05F7" w:rsidRPr="002B05F7" w:rsidRDefault="002B05F7" w:rsidP="002B05F7">
      <w:pPr>
        <w:pStyle w:val="SingleTxtG"/>
        <w:rPr>
          <w:b/>
          <w:bCs/>
        </w:rPr>
      </w:pPr>
      <w:r w:rsidRPr="002B05F7">
        <w:rPr>
          <w:b/>
          <w:bCs/>
        </w:rPr>
        <w:tab/>
        <w:t xml:space="preserve">Right to health </w:t>
      </w:r>
    </w:p>
    <w:p w14:paraId="7ECB3516" w14:textId="1593E72C" w:rsidR="002B05F7" w:rsidRPr="002B05F7" w:rsidRDefault="002B05F7" w:rsidP="002B05F7">
      <w:pPr>
        <w:pStyle w:val="SingleTxtG"/>
      </w:pPr>
      <w:r>
        <w:t>28.</w:t>
      </w:r>
      <w:r>
        <w:tab/>
      </w:r>
      <w:r w:rsidRPr="002B05F7">
        <w:t>The overall economic crisis has significantly impacted the health sector, exacerbating already challenging working conditions for medical staff and negatively affecting people’s enjoyment of the right to the highest attainable standard of physical and mental health.</w:t>
      </w:r>
      <w:r w:rsidRPr="002B05F7">
        <w:rPr>
          <w:vertAlign w:val="superscript"/>
          <w:lang w:val="fr-CH"/>
        </w:rPr>
        <w:footnoteReference w:id="84"/>
      </w:r>
      <w:r w:rsidRPr="002B05F7">
        <w:t xml:space="preserve"> Medical staff face a variety of pressures, including low wages</w:t>
      </w:r>
      <w:r w:rsidRPr="002B05F7">
        <w:rPr>
          <w:vertAlign w:val="superscript"/>
          <w:lang w:val="fr-CH"/>
        </w:rPr>
        <w:footnoteReference w:id="85"/>
      </w:r>
      <w:r w:rsidRPr="002B05F7">
        <w:t xml:space="preserve"> and delayed salary payments.</w:t>
      </w:r>
      <w:r w:rsidRPr="002B05F7">
        <w:rPr>
          <w:vertAlign w:val="superscript"/>
          <w:lang w:val="fr-CH"/>
        </w:rPr>
        <w:footnoteReference w:id="86"/>
      </w:r>
      <w:r w:rsidRPr="002B05F7">
        <w:t xml:space="preserve"> Citing troubling statistics, the President of the Supreme Council of the Medical System has drawn attention to an increase in suicide rates within the medical community due to challenging socioeconomic conditions.</w:t>
      </w:r>
      <w:r w:rsidRPr="002B05F7">
        <w:rPr>
          <w:vertAlign w:val="superscript"/>
          <w:lang w:val="fr-CH"/>
        </w:rPr>
        <w:footnoteReference w:id="87"/>
      </w:r>
    </w:p>
    <w:p w14:paraId="54C08673" w14:textId="32CA8D97" w:rsidR="002B05F7" w:rsidRPr="002B05F7" w:rsidRDefault="002B05F7" w:rsidP="002B05F7">
      <w:pPr>
        <w:pStyle w:val="SingleTxtG"/>
      </w:pPr>
      <w:r>
        <w:t>29.</w:t>
      </w:r>
      <w:r>
        <w:tab/>
      </w:r>
      <w:r w:rsidRPr="002B05F7">
        <w:t>On 14 January 2024, the Supreme Insurance Council announced a</w:t>
      </w:r>
      <w:r w:rsidRPr="002B05F7">
        <w:rPr>
          <w:b/>
          <w:bCs/>
        </w:rPr>
        <w:t xml:space="preserve"> </w:t>
      </w:r>
      <w:r w:rsidRPr="002B05F7">
        <w:t>46 per cent increase in prices for medical services for 2024-2025.</w:t>
      </w:r>
      <w:r w:rsidRPr="002B05F7">
        <w:rPr>
          <w:vertAlign w:val="superscript"/>
          <w:lang w:val="fr-CH"/>
        </w:rPr>
        <w:footnoteReference w:id="88"/>
      </w:r>
      <w:r w:rsidRPr="002B05F7">
        <w:t xml:space="preserve"> This could further jeopardize the already </w:t>
      </w:r>
      <w:r w:rsidRPr="002B05F7">
        <w:lastRenderedPageBreak/>
        <w:t>strained ability of many individuals and families in accessing affordable and quality healthcare.</w:t>
      </w:r>
      <w:r w:rsidRPr="002B05F7">
        <w:rPr>
          <w:vertAlign w:val="superscript"/>
          <w:lang w:val="fr-CH"/>
        </w:rPr>
        <w:footnoteReference w:id="89"/>
      </w:r>
    </w:p>
    <w:p w14:paraId="78F2D48C" w14:textId="5D8FCAC2" w:rsidR="002B05F7" w:rsidRPr="002B05F7" w:rsidRDefault="002B05F7" w:rsidP="002B05F7">
      <w:pPr>
        <w:pStyle w:val="SingleTxtG"/>
      </w:pPr>
      <w:r>
        <w:t>30.</w:t>
      </w:r>
      <w:r>
        <w:tab/>
      </w:r>
      <w:r w:rsidRPr="002B05F7">
        <w:t>The compounded effects of unilateral sanctions, together with overcompliance by different actors, such as States, businesses, financial institutions, and humanitarian actors, and the overall complex economic situation in the country, have jeopardized the availability of medical products and equipment, seriously impacting the right to health, including of access to essential healthcare and medications for chronic illnesses including for thalassemia. Reports received by OHCHR indicate that, since 2017, at least over 750 people have died due to medication shortages.</w:t>
      </w:r>
      <w:r w:rsidRPr="002B05F7">
        <w:rPr>
          <w:vertAlign w:val="superscript"/>
          <w:lang w:val="fr-CH"/>
        </w:rPr>
        <w:footnoteReference w:id="90"/>
      </w:r>
      <w:r w:rsidRPr="002B05F7">
        <w:rPr>
          <w:vertAlign w:val="superscript"/>
          <w:lang w:val="en-US"/>
        </w:rPr>
        <w:t xml:space="preserve"> </w:t>
      </w:r>
    </w:p>
    <w:p w14:paraId="16D0F8D8" w14:textId="4BB16A3C" w:rsidR="002B05F7" w:rsidRPr="002B05F7" w:rsidRDefault="002B05F7" w:rsidP="002B05F7">
      <w:pPr>
        <w:pStyle w:val="SingleTxtG"/>
        <w:rPr>
          <w:b/>
          <w:bCs/>
        </w:rPr>
      </w:pPr>
      <w:r w:rsidRPr="002B05F7">
        <w:rPr>
          <w:b/>
          <w:bCs/>
        </w:rPr>
        <w:tab/>
        <w:t xml:space="preserve">Rights to work and to social </w:t>
      </w:r>
      <w:proofErr w:type="gramStart"/>
      <w:r w:rsidRPr="002B05F7">
        <w:rPr>
          <w:b/>
          <w:bCs/>
        </w:rPr>
        <w:t>security</w:t>
      </w:r>
      <w:proofErr w:type="gramEnd"/>
    </w:p>
    <w:p w14:paraId="69E74537" w14:textId="62C11142" w:rsidR="002B05F7" w:rsidRPr="002B05F7" w:rsidRDefault="002B05F7" w:rsidP="002B05F7">
      <w:pPr>
        <w:pStyle w:val="SingleTxtG"/>
      </w:pPr>
      <w:r>
        <w:t>31.</w:t>
      </w:r>
      <w:r>
        <w:tab/>
      </w:r>
      <w:r w:rsidRPr="002B05F7">
        <w:t>According to official figures, unemployment has decreased from 9 per cent in 2022 to 8.2 per cent in 2023</w:t>
      </w:r>
      <w:r w:rsidRPr="002B05F7">
        <w:rPr>
          <w:vertAlign w:val="superscript"/>
          <w:lang w:val="fr-CH"/>
        </w:rPr>
        <w:footnoteReference w:id="91"/>
      </w:r>
      <w:r w:rsidRPr="002B05F7">
        <w:t xml:space="preserve"> while the International Monetary Fund put the latest unemployment rate at 9 per cent for 2022 and 2023.</w:t>
      </w:r>
      <w:r w:rsidRPr="002B05F7">
        <w:rPr>
          <w:vertAlign w:val="superscript"/>
          <w:lang w:val="fr-CH"/>
        </w:rPr>
        <w:footnoteReference w:id="92"/>
      </w:r>
      <w:r w:rsidRPr="002B05F7">
        <w:t xml:space="preserve"> Labour activists and representatives had reportedly demanded a 42 per cent increase of the minimum wage.</w:t>
      </w:r>
      <w:r w:rsidRPr="002B05F7">
        <w:rPr>
          <w:vertAlign w:val="superscript"/>
          <w:lang w:val="fr-CH"/>
        </w:rPr>
        <w:footnoteReference w:id="93"/>
      </w:r>
      <w:r w:rsidRPr="00D14784">
        <w:rPr>
          <w:vertAlign w:val="superscript"/>
          <w:lang w:val="en-US"/>
        </w:rPr>
        <w:t xml:space="preserve"> </w:t>
      </w:r>
      <w:r w:rsidRPr="002B05F7">
        <w:t xml:space="preserve">On 19 March 2024, the Government announced a 35.5 per cent increase in the minimum wage of labourers, a move that was labelled as insufficient by labour representatives, noting that inflation rates have outpaced such increase. </w:t>
      </w:r>
    </w:p>
    <w:p w14:paraId="68574B82" w14:textId="70455E5B" w:rsidR="002B05F7" w:rsidRPr="002B05F7" w:rsidRDefault="002B05F7" w:rsidP="002B05F7">
      <w:pPr>
        <w:pStyle w:val="SingleTxtG"/>
      </w:pPr>
      <w:r>
        <w:t>32.</w:t>
      </w:r>
      <w:r>
        <w:tab/>
      </w:r>
      <w:r w:rsidRPr="002B05F7">
        <w:t>According to information received [by OHCHR], between October and December 2023, retirees held weekly strikes in various regions, especially retirees from various industries such as steel, oil, telecommunications, military, and health.</w:t>
      </w:r>
      <w:r w:rsidRPr="002B05F7">
        <w:rPr>
          <w:vertAlign w:val="superscript"/>
          <w:lang w:val="fr-CH"/>
        </w:rPr>
        <w:footnoteReference w:id="94"/>
      </w:r>
    </w:p>
    <w:p w14:paraId="77F8B614" w14:textId="3D865F90" w:rsidR="002B05F7" w:rsidRPr="002B05F7" w:rsidRDefault="002B05F7" w:rsidP="002B05F7">
      <w:pPr>
        <w:pStyle w:val="SingleTxtG"/>
      </w:pPr>
      <w:r>
        <w:t>33.</w:t>
      </w:r>
      <w:r>
        <w:tab/>
      </w:r>
      <w:r w:rsidRPr="002B05F7">
        <w:t xml:space="preserve">Reportedly, municipal public service workers frequently obtain employment through contractors that offer low pay, and they routinely face significant delays in receiving their wages. Government officials </w:t>
      </w:r>
      <w:proofErr w:type="gramStart"/>
      <w:r w:rsidRPr="002B05F7">
        <w:t>have  reportedly</w:t>
      </w:r>
      <w:proofErr w:type="gramEnd"/>
      <w:r w:rsidRPr="002B05F7">
        <w:t xml:space="preserve"> noted reduced municipal incomes as reasons for such delays.</w:t>
      </w:r>
      <w:r w:rsidRPr="002B05F7">
        <w:rPr>
          <w:vertAlign w:val="superscript"/>
          <w:lang w:val="fr-CH"/>
        </w:rPr>
        <w:footnoteReference w:id="95"/>
      </w:r>
      <w:r w:rsidRPr="002B05F7">
        <w:t xml:space="preserve"> Employees in urban and rural water and sewage companies, telecommunications, and transportation sectors face similar challenges impacting their right to work.</w:t>
      </w:r>
    </w:p>
    <w:p w14:paraId="6BE02595" w14:textId="128D04CC" w:rsidR="002B05F7" w:rsidRPr="002B05F7" w:rsidRDefault="002B05F7" w:rsidP="002B05F7">
      <w:pPr>
        <w:pStyle w:val="SingleTxtG"/>
      </w:pPr>
      <w:r>
        <w:t>34.</w:t>
      </w:r>
      <w:r>
        <w:tab/>
      </w:r>
      <w:r w:rsidRPr="002B05F7">
        <w:t>The Secretary-General notes the Islamic Republic of Iran’s ratification of the International Labour Organisations’ Occupational Safety and Health Convention, 1981 (No. 155) and the Protocol of 2002 to the Occupational Safety and Health Convention, 1981 on 7 February 2024, which could strengthen the protection framework for workers and improve working conditions, especially for vulnerable groups.</w:t>
      </w:r>
    </w:p>
    <w:p w14:paraId="110EA3FE" w14:textId="7D595D35" w:rsidR="002B05F7" w:rsidRPr="002B05F7" w:rsidRDefault="002B05F7" w:rsidP="002B05F7">
      <w:pPr>
        <w:pStyle w:val="H1G"/>
      </w:pPr>
      <w:r>
        <w:tab/>
      </w:r>
      <w:r w:rsidRPr="002B05F7">
        <w:t>D.</w:t>
      </w:r>
      <w:r>
        <w:tab/>
      </w:r>
      <w:r w:rsidRPr="002B05F7">
        <w:t>Human rights situation of women</w:t>
      </w:r>
    </w:p>
    <w:p w14:paraId="79B5F93F" w14:textId="65CC1DDB" w:rsidR="002B05F7" w:rsidRPr="002B05F7" w:rsidRDefault="002B05F7" w:rsidP="002B05F7">
      <w:pPr>
        <w:pStyle w:val="SingleTxtG"/>
      </w:pPr>
      <w:r>
        <w:t>35.</w:t>
      </w:r>
      <w:r>
        <w:tab/>
      </w:r>
      <w:r w:rsidRPr="002B05F7">
        <w:t>During its October 2023 review before the United Nations Human Rights Committee, the Government stated that various programmes had been rolled out to support women and that there had been an increase in women’s representation in tertiary education, medicine, business, and science.</w:t>
      </w:r>
      <w:r w:rsidRPr="002B05F7">
        <w:rPr>
          <w:vertAlign w:val="superscript"/>
          <w:lang w:val="fr-CH"/>
        </w:rPr>
        <w:footnoteReference w:id="96"/>
      </w:r>
      <w:r w:rsidRPr="002B05F7">
        <w:t xml:space="preserve"> In its comments to the present report, the Government stated that the number of women in managerial positions more than doubled from 2020 to 40,683 in 2023 and significant appointments of women include 455 women in political roles, 6,471 women working in legal and judicial affairs, and 1,006 women serving as judges.</w:t>
      </w:r>
    </w:p>
    <w:p w14:paraId="5527EC02" w14:textId="6266540A" w:rsidR="002B05F7" w:rsidRPr="002B05F7" w:rsidRDefault="002B05F7" w:rsidP="002B05F7">
      <w:pPr>
        <w:pStyle w:val="SingleTxtG"/>
      </w:pPr>
      <w:r>
        <w:t>36.</w:t>
      </w:r>
      <w:r>
        <w:tab/>
      </w:r>
      <w:r w:rsidRPr="002B05F7">
        <w:t>The Secretary-General continues</w:t>
      </w:r>
      <w:r w:rsidRPr="002B05F7">
        <w:rPr>
          <w:vertAlign w:val="superscript"/>
          <w:lang w:val="fr-CH"/>
        </w:rPr>
        <w:footnoteReference w:id="97"/>
      </w:r>
      <w:r w:rsidRPr="002B05F7">
        <w:t xml:space="preserve"> to be concerned at the slow progress to review and adopt the Bill on Protection of Women Against Violence presented to Parliament in 2021.</w:t>
      </w:r>
    </w:p>
    <w:p w14:paraId="7795E7F5" w14:textId="0DBE7BEA" w:rsidR="002B05F7" w:rsidRPr="002B05F7" w:rsidRDefault="002B05F7" w:rsidP="002B05F7">
      <w:pPr>
        <w:pStyle w:val="SingleTxtG"/>
      </w:pPr>
      <w:r>
        <w:lastRenderedPageBreak/>
        <w:t>37.</w:t>
      </w:r>
      <w:r>
        <w:tab/>
      </w:r>
      <w:r w:rsidRPr="002B05F7">
        <w:t>The Secretary-General also remains</w:t>
      </w:r>
      <w:r w:rsidR="00EC0F0E">
        <w:t xml:space="preserve"> </w:t>
      </w:r>
      <w:r w:rsidRPr="002B05F7">
        <w:rPr>
          <w:vertAlign w:val="superscript"/>
          <w:lang w:val="fr-CH"/>
        </w:rPr>
        <w:footnoteReference w:id="98"/>
      </w:r>
      <w:r w:rsidRPr="002B05F7">
        <w:t xml:space="preserve"> concerned about the Bill to Support the Family by Promoting the Culture of Chastity and Hijab (Chastity and Hijab Bill), which seeks to reinforce mandatory public hijab requirements for women and girls and introduce severe penalties for non-compliance which could amplify gender discrimination On 20 September 2023, the Bill was adopted in Parliament by a majority vote and was subsequently submitted for the approval of the Guardian Council.</w:t>
      </w:r>
      <w:r w:rsidRPr="002B05F7">
        <w:rPr>
          <w:vertAlign w:val="superscript"/>
          <w:lang w:val="fr-CH"/>
        </w:rPr>
        <w:footnoteReference w:id="99"/>
      </w:r>
      <w:r w:rsidRPr="002B05F7">
        <w:t xml:space="preserve"> Since then, the Bill has undergone several</w:t>
      </w:r>
      <w:r w:rsidRPr="002B05F7">
        <w:rPr>
          <w:b/>
          <w:bCs/>
        </w:rPr>
        <w:t xml:space="preserve"> </w:t>
      </w:r>
      <w:r w:rsidRPr="002B05F7">
        <w:t>parliamentary adjustments following rejections by the Guardian Council. The United Nations High Commissioner for Human Rights, Special Procedures and Treaty Bodies have called for the Bill to be repealed.</w:t>
      </w:r>
    </w:p>
    <w:p w14:paraId="4CF09D09" w14:textId="77AD38D1" w:rsidR="002B05F7" w:rsidRPr="002B05F7" w:rsidRDefault="002B05F7" w:rsidP="002B05F7">
      <w:pPr>
        <w:pStyle w:val="SingleTxtG"/>
      </w:pPr>
      <w:r>
        <w:t>38.</w:t>
      </w:r>
      <w:r>
        <w:tab/>
      </w:r>
      <w:r w:rsidRPr="002B05F7">
        <w:t xml:space="preserve">The Secretary-General is deeply disturbed by reports of discrimination, harassment, and punishment the women and girls in Iran face daily. Based on reports received [by OHCHR], in May 2023, Iranian security forces detained Ms. </w:t>
      </w:r>
      <w:proofErr w:type="spellStart"/>
      <w:r w:rsidRPr="002B05F7">
        <w:t>Heshmati</w:t>
      </w:r>
      <w:proofErr w:type="spellEnd"/>
      <w:r w:rsidRPr="002B05F7">
        <w:t xml:space="preserve"> on charges of “propaganda against the Islamic Republic”, “hurting public chastity”, “producing inappropriate (vulgar) content”, “promoting corruption”, and “appearing in public without a veil”. Following an appeal against her initial sentence of 13 years, Ms. </w:t>
      </w:r>
      <w:proofErr w:type="spellStart"/>
      <w:r w:rsidRPr="002B05F7">
        <w:t>Heshmati</w:t>
      </w:r>
      <w:proofErr w:type="spellEnd"/>
      <w:r w:rsidRPr="002B05F7">
        <w:t xml:space="preserve"> was subsequently sentenced to 74 lashes for “offending public morality and chastity” in connection with publishing a photo of herself online without hijab.</w:t>
      </w:r>
      <w:r w:rsidRPr="002B05F7">
        <w:rPr>
          <w:vertAlign w:val="superscript"/>
          <w:lang w:val="fr-CH"/>
        </w:rPr>
        <w:footnoteReference w:id="100"/>
      </w:r>
      <w:r w:rsidRPr="002B05F7">
        <w:rPr>
          <w:lang w:val="en-US"/>
        </w:rPr>
        <w:t xml:space="preserve"> The ruling further contended that the flogging was for her “alleged connection to an organized movement outside the country, receiving funds to promote non-compliance with laws in busy hours in Tehran”.</w:t>
      </w:r>
      <w:r w:rsidRPr="002B05F7">
        <w:rPr>
          <w:vertAlign w:val="superscript"/>
          <w:lang w:val="en-US"/>
        </w:rPr>
        <w:footnoteReference w:id="101"/>
      </w:r>
    </w:p>
    <w:p w14:paraId="45C54600" w14:textId="6F7A77A7" w:rsidR="002B05F7" w:rsidRPr="002B05F7" w:rsidRDefault="002B05F7" w:rsidP="002B05F7">
      <w:pPr>
        <w:pStyle w:val="SingleTxtG"/>
      </w:pPr>
      <w:r>
        <w:t>39.</w:t>
      </w:r>
      <w:r>
        <w:tab/>
      </w:r>
      <w:r w:rsidRPr="002B05F7">
        <w:t xml:space="preserve">Between 16 and 17 August 2023, 11 women rights activists were arrested across </w:t>
      </w:r>
      <w:proofErr w:type="spellStart"/>
      <w:r w:rsidRPr="002B05F7">
        <w:t>Gilan</w:t>
      </w:r>
      <w:proofErr w:type="spellEnd"/>
      <w:r w:rsidRPr="002B05F7">
        <w:t xml:space="preserve"> Province, including in the cities of Bandar </w:t>
      </w:r>
      <w:proofErr w:type="spellStart"/>
      <w:r w:rsidRPr="002B05F7">
        <w:t>Anzali</w:t>
      </w:r>
      <w:proofErr w:type="spellEnd"/>
      <w:r w:rsidRPr="002B05F7">
        <w:t xml:space="preserve">, </w:t>
      </w:r>
      <w:proofErr w:type="spellStart"/>
      <w:r w:rsidRPr="002B05F7">
        <w:t>Fuman</w:t>
      </w:r>
      <w:proofErr w:type="spellEnd"/>
      <w:r w:rsidRPr="002B05F7">
        <w:t xml:space="preserve">, </w:t>
      </w:r>
      <w:proofErr w:type="spellStart"/>
      <w:r w:rsidRPr="002B05F7">
        <w:t>Lahijan</w:t>
      </w:r>
      <w:proofErr w:type="spellEnd"/>
      <w:r w:rsidRPr="002B05F7">
        <w:t>, and Rasht.</w:t>
      </w:r>
      <w:r w:rsidRPr="002B05F7">
        <w:rPr>
          <w:vertAlign w:val="superscript"/>
          <w:lang w:val="fr-CH"/>
        </w:rPr>
        <w:footnoteReference w:id="102"/>
      </w:r>
      <w:r w:rsidRPr="002B05F7">
        <w:t xml:space="preserve"> Reports indicate that they were arrested in the run up to the one-year anniversary of the 2022 nationwide protests and for their involvement in women’s rights campaigns.</w:t>
      </w:r>
      <w:r w:rsidRPr="002B05F7">
        <w:rPr>
          <w:vertAlign w:val="superscript"/>
          <w:lang w:val="fr-CH"/>
        </w:rPr>
        <w:footnoteReference w:id="103"/>
      </w:r>
      <w:r w:rsidRPr="002B05F7">
        <w:t xml:space="preserve"> On 27 March 2024, they were convicted by Branch Three of the Revolution Court in Rasht for “consensus and collusion with intention of disturbing national security”, “membership in an illegal group”, and “propaganda against the government”. Notably, </w:t>
      </w:r>
      <w:proofErr w:type="spellStart"/>
      <w:r w:rsidRPr="002B05F7">
        <w:t>Zohreh</w:t>
      </w:r>
      <w:proofErr w:type="spellEnd"/>
      <w:r w:rsidRPr="002B05F7">
        <w:t xml:space="preserve"> </w:t>
      </w:r>
      <w:proofErr w:type="spellStart"/>
      <w:r w:rsidRPr="002B05F7">
        <w:t>Dadras</w:t>
      </w:r>
      <w:proofErr w:type="spellEnd"/>
      <w:r w:rsidRPr="002B05F7">
        <w:t xml:space="preserve"> received the most severe sentence of nine years, six months, and two days of imprisonment for “establishing an illegal group with the intention of disrupting national security” and “consensus and collusion to disrupt national security”.</w:t>
      </w:r>
      <w:r w:rsidRPr="002B05F7">
        <w:rPr>
          <w:vertAlign w:val="superscript"/>
          <w:lang w:val="fr-CH"/>
        </w:rPr>
        <w:footnoteReference w:id="104"/>
      </w:r>
      <w:r w:rsidRPr="002B05F7">
        <w:t xml:space="preserve"> They were reportedly held in solidarity confinement, and their whereabouts remained unknown due to the denial of access to legal representation and restricted phone calls.</w:t>
      </w:r>
      <w:r w:rsidRPr="002B05F7">
        <w:rPr>
          <w:vertAlign w:val="superscript"/>
          <w:lang w:val="fr-CH"/>
        </w:rPr>
        <w:footnoteReference w:id="105"/>
      </w:r>
      <w:r w:rsidRPr="002B05F7">
        <w:t xml:space="preserve"> They were released on bail from </w:t>
      </w:r>
      <w:proofErr w:type="spellStart"/>
      <w:r w:rsidRPr="002B05F7">
        <w:t>Lakan</w:t>
      </w:r>
      <w:proofErr w:type="spellEnd"/>
      <w:r w:rsidRPr="002B05F7">
        <w:t xml:space="preserve"> prison between 16 September to 1 October 2023.</w:t>
      </w:r>
    </w:p>
    <w:p w14:paraId="3C1B3EC6" w14:textId="5730EC2F" w:rsidR="002B05F7" w:rsidRPr="002B05F7" w:rsidRDefault="002B05F7" w:rsidP="002B05F7">
      <w:pPr>
        <w:pStyle w:val="SingleTxtG"/>
      </w:pPr>
      <w:r>
        <w:t>40.</w:t>
      </w:r>
      <w:r>
        <w:tab/>
      </w:r>
      <w:r w:rsidRPr="002B05F7">
        <w:t xml:space="preserve">Ms. </w:t>
      </w:r>
      <w:proofErr w:type="spellStart"/>
      <w:r w:rsidRPr="002B05F7">
        <w:t>Sedigeh</w:t>
      </w:r>
      <w:proofErr w:type="spellEnd"/>
      <w:r w:rsidRPr="002B05F7">
        <w:t xml:space="preserve"> </w:t>
      </w:r>
      <w:proofErr w:type="spellStart"/>
      <w:r w:rsidRPr="002B05F7">
        <w:t>Vasmaghi</w:t>
      </w:r>
      <w:proofErr w:type="spellEnd"/>
      <w:r w:rsidRPr="002B05F7">
        <w:t>, a prominent religious scholar, writer, poet, and socio-political analyst,</w:t>
      </w:r>
      <w:r w:rsidRPr="002B05F7">
        <w:rPr>
          <w:vertAlign w:val="superscript"/>
          <w:lang w:val="fr-CH"/>
        </w:rPr>
        <w:footnoteReference w:id="106"/>
      </w:r>
      <w:r w:rsidRPr="002B05F7">
        <w:t xml:space="preserve"> was also arrested on 16 March 2024, and subsequently convicted for “propaganda against the system” and “public appearance without hijab” According to reports, Ms. </w:t>
      </w:r>
      <w:proofErr w:type="spellStart"/>
      <w:r w:rsidRPr="002B05F7">
        <w:t>Vasmaghi</w:t>
      </w:r>
      <w:proofErr w:type="spellEnd"/>
      <w:r w:rsidRPr="002B05F7">
        <w:t xml:space="preserve"> had questioned the legal and religious jurisdiction of compulsory hijab following the 2022 nationwide protests, expressing objections to the treatment of women and mandatory hijab.</w:t>
      </w:r>
      <w:r w:rsidRPr="002B05F7">
        <w:rPr>
          <w:vertAlign w:val="superscript"/>
          <w:lang w:val="fr-CH"/>
        </w:rPr>
        <w:footnoteReference w:id="107"/>
      </w:r>
    </w:p>
    <w:p w14:paraId="7C44046C" w14:textId="4B69936D" w:rsidR="002B05F7" w:rsidRPr="002B05F7" w:rsidRDefault="002B05F7" w:rsidP="002B05F7">
      <w:pPr>
        <w:pStyle w:val="SingleTxtG"/>
      </w:pPr>
      <w:r>
        <w:t>41.</w:t>
      </w:r>
      <w:r>
        <w:tab/>
      </w:r>
      <w:r w:rsidRPr="002B05F7">
        <w:t>The United Nations Human Rights Committee expressed concern about the lack of representation and participation of women in senior and decision-making positions in political and public life and the private sector.</w:t>
      </w:r>
      <w:r w:rsidRPr="002B05F7">
        <w:rPr>
          <w:vertAlign w:val="superscript"/>
          <w:lang w:val="fr-CH"/>
        </w:rPr>
        <w:footnoteReference w:id="108"/>
      </w:r>
      <w:r w:rsidRPr="002B05F7">
        <w:t xml:space="preserve"> On 1 March 2024, the Islamic Republic of </w:t>
      </w:r>
      <w:r w:rsidRPr="002B05F7">
        <w:lastRenderedPageBreak/>
        <w:t>Iran held its twelfth parliamentary election. Although over 1,700 women were approved to run for parliament, of the 245 elected members during the first round, only 11 were women This marked a further decrease compared to the outgoing parliament, which had 16 women, indicating that major impediments to the political participation of women persist.</w:t>
      </w:r>
    </w:p>
    <w:p w14:paraId="586AA2E9" w14:textId="37AD589E" w:rsidR="002B05F7" w:rsidRPr="002B05F7" w:rsidRDefault="002B05F7" w:rsidP="002B05F7">
      <w:pPr>
        <w:pStyle w:val="SingleTxtG"/>
      </w:pPr>
      <w:r>
        <w:t>42.</w:t>
      </w:r>
      <w:r>
        <w:tab/>
      </w:r>
      <w:r w:rsidRPr="002B05F7">
        <w:t>The Secretary-General also acknowledges the findings of the UN Independent International Fact-Finding Mission on the Islamic Republic of Iran (“Fact-Finding Mission”) published on 8 March 2024.</w:t>
      </w:r>
      <w:r w:rsidRPr="002B05F7">
        <w:rPr>
          <w:vertAlign w:val="superscript"/>
          <w:lang w:val="fr-CH"/>
        </w:rPr>
        <w:footnoteReference w:id="109"/>
      </w:r>
      <w:r w:rsidRPr="002B05F7">
        <w:t xml:space="preserve"> The Fact-Finding Mission, concluded that there is pervasive and deep-rooted structural and institutionalized discrimination against women and girls, permeating all areas of their public and private lives.</w:t>
      </w:r>
      <w:r w:rsidRPr="002B05F7">
        <w:rPr>
          <w:vertAlign w:val="superscript"/>
          <w:lang w:val="fr-CH"/>
        </w:rPr>
        <w:footnoteReference w:id="110"/>
      </w:r>
      <w:r w:rsidRPr="002B05F7">
        <w:t xml:space="preserve">  It also found that this was a trigger and enabler of widespread serious human rights violations and crimes under international law committed against women and girls.</w:t>
      </w:r>
      <w:r w:rsidRPr="002B05F7">
        <w:rPr>
          <w:vertAlign w:val="superscript"/>
          <w:lang w:val="fr-CH"/>
        </w:rPr>
        <w:footnoteReference w:id="111"/>
      </w:r>
      <w:r w:rsidRPr="002B05F7">
        <w:t xml:space="preserve"> The Secretary-General notes the Government’s comments on the report of the Fact-Finding Mission.</w:t>
      </w:r>
      <w:r w:rsidRPr="002B05F7">
        <w:rPr>
          <w:vertAlign w:val="superscript"/>
          <w:lang w:val="fr-CH"/>
        </w:rPr>
        <w:footnoteReference w:id="112"/>
      </w:r>
    </w:p>
    <w:p w14:paraId="0DF8B245" w14:textId="102D7B1F" w:rsidR="002B05F7" w:rsidRPr="002B05F7" w:rsidRDefault="002B05F7" w:rsidP="002B05F7">
      <w:pPr>
        <w:pStyle w:val="H1G"/>
      </w:pPr>
      <w:r w:rsidRPr="002B05F7">
        <w:tab/>
        <w:t>E.</w:t>
      </w:r>
      <w:r w:rsidRPr="002B05F7">
        <w:tab/>
        <w:t xml:space="preserve">Human rights situation of children </w:t>
      </w:r>
    </w:p>
    <w:p w14:paraId="18DBAA94" w14:textId="2C498CD9" w:rsidR="002B05F7" w:rsidRPr="002B05F7" w:rsidRDefault="00FD3BC7" w:rsidP="002B05F7">
      <w:pPr>
        <w:pStyle w:val="SingleTxtG"/>
      </w:pPr>
      <w:r>
        <w:t>43.</w:t>
      </w:r>
      <w:r>
        <w:tab/>
      </w:r>
      <w:r w:rsidR="002B05F7" w:rsidRPr="002B05F7">
        <w:t>The Secretary-General acknowledges the Government’s longstanding commitment to facilitating education, which is also reflected in its Constitution and the Charter of Citizens’ Rights.</w:t>
      </w:r>
      <w:r w:rsidR="002B05F7" w:rsidRPr="002B05F7">
        <w:rPr>
          <w:vertAlign w:val="superscript"/>
        </w:rPr>
        <w:footnoteReference w:id="113"/>
      </w:r>
      <w:r w:rsidR="002B05F7" w:rsidRPr="002B05F7">
        <w:t xml:space="preserve"> However, Government reports indicate that, between December 2023 and January 2024, at least 30,000 children with disabilities have been unable to attend primary school, depriving them of their basic right to education.</w:t>
      </w:r>
      <w:r w:rsidR="002B05F7" w:rsidRPr="002B05F7">
        <w:rPr>
          <w:vertAlign w:val="superscript"/>
        </w:rPr>
        <w:footnoteReference w:id="114"/>
      </w:r>
      <w:r w:rsidR="002B05F7" w:rsidRPr="002B05F7">
        <w:t xml:space="preserve"> The Secretary-General recalls Article 27 of Iran’s Law on the Protection of Rights of the Disabled of 2017 which underlines the State’s obligation to provide a living allowance to individuals with severe disabilities based on the minimum wage approved by the Supreme Labour Council.</w:t>
      </w:r>
      <w:r w:rsidR="002B05F7" w:rsidRPr="002B05F7">
        <w:rPr>
          <w:vertAlign w:val="superscript"/>
        </w:rPr>
        <w:footnoteReference w:id="115"/>
      </w:r>
      <w:r w:rsidR="002B05F7" w:rsidRPr="002B05F7">
        <w:t xml:space="preserve"> The Secretary-General notes the allocation of resources equivalent to 60 million USD for school renovations announced by the Minister of Education in March 2024 to improve learning.</w:t>
      </w:r>
      <w:r w:rsidR="002B05F7" w:rsidRPr="002B05F7">
        <w:rPr>
          <w:vertAlign w:val="superscript"/>
        </w:rPr>
        <w:footnoteReference w:id="116"/>
      </w:r>
    </w:p>
    <w:p w14:paraId="3E2BBB5E" w14:textId="1CAD28EA" w:rsidR="002B05F7" w:rsidRPr="002B05F7" w:rsidRDefault="00FD3BC7" w:rsidP="002B05F7">
      <w:pPr>
        <w:pStyle w:val="SingleTxtG"/>
      </w:pPr>
      <w:r>
        <w:t>44.</w:t>
      </w:r>
      <w:r>
        <w:tab/>
      </w:r>
      <w:r w:rsidR="002B05F7" w:rsidRPr="002B05F7">
        <w:t>The Secretary-General remains concerned that child marriage is yet to be prevented and eliminated. The legal age of marriage for girls and boys under the Civil Code remains at 13 and 15 years respectively. In practice, girls are more at risk of early and forced marriages. In October 2023, the Government reported</w:t>
      </w:r>
      <w:r w:rsidR="002B05F7" w:rsidRPr="002B05F7">
        <w:rPr>
          <w:vertAlign w:val="superscript"/>
          <w:lang w:val="fr-CH"/>
        </w:rPr>
        <w:footnoteReference w:id="117"/>
      </w:r>
      <w:r w:rsidR="002B05F7" w:rsidRPr="002B05F7">
        <w:t xml:space="preserve"> to the United Nations Human Rights Committee that there were 43,000 child marriages registered. This is a considerable rise from the last available data from the national Statistical Centre for the period between March 2022 and March 2023, where the marriages of 25,900 girls and 15 boys had been registered.</w:t>
      </w:r>
      <w:r w:rsidR="002B05F7" w:rsidRPr="002B05F7">
        <w:rPr>
          <w:vertAlign w:val="superscript"/>
          <w:lang w:val="fr-CH"/>
        </w:rPr>
        <w:footnoteReference w:id="118"/>
      </w:r>
    </w:p>
    <w:p w14:paraId="2EBFE98E" w14:textId="494C91D5" w:rsidR="002B05F7" w:rsidRPr="002B05F7" w:rsidRDefault="00FD3BC7" w:rsidP="002B05F7">
      <w:pPr>
        <w:pStyle w:val="SingleTxtG"/>
      </w:pPr>
      <w:r>
        <w:t>45.</w:t>
      </w:r>
      <w:r>
        <w:tab/>
      </w:r>
      <w:r w:rsidR="002B05F7" w:rsidRPr="002B05F7">
        <w:t>The Secretary-General is concerned that over 40,000 children lack official identification documentation as highlighted by the 8 October 2023 announcement by the Ministry of Cooperatives, Labour, and Social Welfare.</w:t>
      </w:r>
      <w:r w:rsidR="002B05F7" w:rsidRPr="002B05F7">
        <w:rPr>
          <w:vertAlign w:val="superscript"/>
        </w:rPr>
        <w:footnoteReference w:id="119"/>
      </w:r>
      <w:r w:rsidR="002B05F7" w:rsidRPr="002B05F7">
        <w:t xml:space="preserve"> This impedes their access to state services and jeopardizes the enjoyment of their rights to health and education. According to semi-official state media outlets, the children are predominantly from minority groups, as </w:t>
      </w:r>
      <w:r w:rsidR="002B05F7" w:rsidRPr="002B05F7">
        <w:lastRenderedPageBreak/>
        <w:t>well as those with non-Iranian fathers.</w:t>
      </w:r>
      <w:r w:rsidR="002B05F7" w:rsidRPr="002B05F7">
        <w:rPr>
          <w:vertAlign w:val="superscript"/>
        </w:rPr>
        <w:footnoteReference w:id="120"/>
      </w:r>
      <w:r w:rsidR="002B05F7" w:rsidRPr="002B05F7">
        <w:t xml:space="preserve"> The Secretary-General notes the Government’s efforts in addressing this issue, including the public commitment by the head of the National Civil Registration Organization on 23 January 2024 to prioritize this matter.</w:t>
      </w:r>
      <w:r w:rsidR="002B05F7" w:rsidRPr="002B05F7">
        <w:rPr>
          <w:vertAlign w:val="superscript"/>
          <w:lang w:val="fr-CH"/>
        </w:rPr>
        <w:footnoteReference w:id="121"/>
      </w:r>
      <w:r w:rsidR="002B05F7" w:rsidRPr="002B05F7">
        <w:t xml:space="preserve"> The Secretary-General further notes the implementation of the </w:t>
      </w:r>
      <w:proofErr w:type="spellStart"/>
      <w:r w:rsidR="002B05F7" w:rsidRPr="002B05F7">
        <w:rPr>
          <w:i/>
          <w:iCs/>
        </w:rPr>
        <w:t>Faghedin</w:t>
      </w:r>
      <w:proofErr w:type="spellEnd"/>
      <w:r w:rsidR="002B05F7" w:rsidRPr="002B05F7">
        <w:t xml:space="preserve"> electronic registration system designed to expediate the registration of undocumented individuals including children.</w:t>
      </w:r>
      <w:r w:rsidR="002B05F7" w:rsidRPr="002B05F7">
        <w:rPr>
          <w:vertAlign w:val="superscript"/>
        </w:rPr>
        <w:footnoteReference w:id="122"/>
      </w:r>
    </w:p>
    <w:p w14:paraId="136FAF5A" w14:textId="6859C6AB" w:rsidR="002B05F7" w:rsidRPr="002B05F7" w:rsidRDefault="00FD3BC7" w:rsidP="00FD3BC7">
      <w:pPr>
        <w:pStyle w:val="H1G"/>
      </w:pPr>
      <w:r>
        <w:tab/>
      </w:r>
      <w:r w:rsidR="002B05F7" w:rsidRPr="002B05F7">
        <w:t>F.</w:t>
      </w:r>
      <w:r w:rsidR="002B05F7" w:rsidRPr="002B05F7">
        <w:tab/>
        <w:t>Human rights situation of human rights defenders, lawyers, and families</w:t>
      </w:r>
    </w:p>
    <w:p w14:paraId="3EA6BD1A" w14:textId="270DA56A" w:rsidR="002B05F7" w:rsidRPr="002B05F7" w:rsidRDefault="00FD3BC7" w:rsidP="002B05F7">
      <w:pPr>
        <w:pStyle w:val="SingleTxtG"/>
      </w:pPr>
      <w:r>
        <w:t>46.</w:t>
      </w:r>
      <w:r>
        <w:tab/>
      </w:r>
      <w:r w:rsidR="002B05F7" w:rsidRPr="002B05F7">
        <w:t>Since the 2022 nationwide protests, an ongoing atmosphere of intimidation, coercion, and repression against lawyers, human rights defenders, and the families of protest victims has persisted during the current reporting period. These individuals have been targeted for their legitimate engagement in journalism, human rights protection, legal services, and for exercising their rights to free expression and peaceful assembly.</w:t>
      </w:r>
    </w:p>
    <w:p w14:paraId="1DB16B22" w14:textId="17646CB1" w:rsidR="002B05F7" w:rsidRPr="002B05F7" w:rsidRDefault="00FD3BC7" w:rsidP="002B05F7">
      <w:pPr>
        <w:pStyle w:val="SingleTxtG"/>
      </w:pPr>
      <w:r>
        <w:t>47.</w:t>
      </w:r>
      <w:r>
        <w:tab/>
      </w:r>
      <w:r w:rsidR="002B05F7" w:rsidRPr="002B05F7">
        <w:t xml:space="preserve">Saleh </w:t>
      </w:r>
      <w:proofErr w:type="spellStart"/>
      <w:r w:rsidR="002B05F7" w:rsidRPr="002B05F7">
        <w:t>Nikbakht</w:t>
      </w:r>
      <w:proofErr w:type="spellEnd"/>
      <w:r w:rsidR="002B05F7" w:rsidRPr="002B05F7">
        <w:t xml:space="preserve">, the lawyer representing </w:t>
      </w:r>
      <w:proofErr w:type="spellStart"/>
      <w:r w:rsidR="002B05F7" w:rsidRPr="002B05F7">
        <w:t>Jina</w:t>
      </w:r>
      <w:proofErr w:type="spellEnd"/>
      <w:r w:rsidR="002B05F7" w:rsidRPr="002B05F7">
        <w:t xml:space="preserve"> </w:t>
      </w:r>
      <w:proofErr w:type="spellStart"/>
      <w:r w:rsidR="002B05F7" w:rsidRPr="002B05F7">
        <w:t>Mahsa</w:t>
      </w:r>
      <w:proofErr w:type="spellEnd"/>
      <w:r w:rsidR="002B05F7" w:rsidRPr="002B05F7">
        <w:t xml:space="preserve"> </w:t>
      </w:r>
      <w:proofErr w:type="spellStart"/>
      <w:r w:rsidR="002B05F7" w:rsidRPr="002B05F7">
        <w:t>Amini’s</w:t>
      </w:r>
      <w:proofErr w:type="spellEnd"/>
      <w:r w:rsidR="002B05F7" w:rsidRPr="002B05F7">
        <w:t xml:space="preserve"> family, received a one-year prison sentence from Branch 28 of the Tehran Revolution Court for “spreading propaganda against the state”, and a two-year ban on online activities.</w:t>
      </w:r>
      <w:r w:rsidR="002B05F7" w:rsidRPr="002B05F7">
        <w:rPr>
          <w:vertAlign w:val="superscript"/>
        </w:rPr>
        <w:footnoteReference w:id="123"/>
      </w:r>
      <w:r w:rsidR="002B05F7" w:rsidRPr="002B05F7">
        <w:t xml:space="preserve"> The convictions appear to be linked to his media interviews regarding Ms. </w:t>
      </w:r>
      <w:proofErr w:type="spellStart"/>
      <w:r w:rsidR="002B05F7" w:rsidRPr="002B05F7">
        <w:t>Amini’s</w:t>
      </w:r>
      <w:proofErr w:type="spellEnd"/>
      <w:r w:rsidR="002B05F7" w:rsidRPr="002B05F7">
        <w:t xml:space="preserve"> case. Due to a reported travel ban on the </w:t>
      </w:r>
      <w:proofErr w:type="spellStart"/>
      <w:r w:rsidR="002B05F7" w:rsidRPr="002B05F7">
        <w:t>Amini</w:t>
      </w:r>
      <w:proofErr w:type="spellEnd"/>
      <w:r w:rsidR="002B05F7" w:rsidRPr="002B05F7">
        <w:t xml:space="preserve"> family, </w:t>
      </w:r>
      <w:proofErr w:type="spellStart"/>
      <w:r w:rsidR="002B05F7" w:rsidRPr="002B05F7">
        <w:t>Nikbakht</w:t>
      </w:r>
      <w:proofErr w:type="spellEnd"/>
      <w:r w:rsidR="002B05F7" w:rsidRPr="002B05F7">
        <w:t xml:space="preserve"> represented them at the European Parliament on 12 December 2023, to accept the Sakharov Prize for Freedom of Thought on their behalf.</w:t>
      </w:r>
      <w:r w:rsidR="002B05F7" w:rsidRPr="002B05F7">
        <w:rPr>
          <w:vertAlign w:val="superscript"/>
        </w:rPr>
        <w:footnoteReference w:id="124"/>
      </w:r>
      <w:r w:rsidR="002B05F7" w:rsidRPr="002B05F7">
        <w:t xml:space="preserve"> Upon his return to the Islamic Republic of Iran, the authorities reportedly confiscated the prize.</w:t>
      </w:r>
      <w:r w:rsidR="002B05F7" w:rsidRPr="002B05F7">
        <w:rPr>
          <w:vertAlign w:val="superscript"/>
        </w:rPr>
        <w:footnoteReference w:id="125"/>
      </w:r>
    </w:p>
    <w:p w14:paraId="3A67C547" w14:textId="02AA8451" w:rsidR="002B05F7" w:rsidRPr="002B05F7" w:rsidRDefault="00FD3BC7" w:rsidP="002B05F7">
      <w:pPr>
        <w:pStyle w:val="SingleTxtG"/>
      </w:pPr>
      <w:r>
        <w:t>48.</w:t>
      </w:r>
      <w:r>
        <w:tab/>
      </w:r>
      <w:proofErr w:type="spellStart"/>
      <w:r w:rsidR="002B05F7" w:rsidRPr="002B05F7">
        <w:t>Mahdokht</w:t>
      </w:r>
      <w:proofErr w:type="spellEnd"/>
      <w:r w:rsidR="002B05F7" w:rsidRPr="002B05F7">
        <w:t xml:space="preserve"> </w:t>
      </w:r>
      <w:proofErr w:type="spellStart"/>
      <w:r w:rsidR="002B05F7" w:rsidRPr="002B05F7">
        <w:t>Damghanpour</w:t>
      </w:r>
      <w:proofErr w:type="spellEnd"/>
      <w:r w:rsidR="002B05F7" w:rsidRPr="002B05F7">
        <w:t xml:space="preserve">, the legal representative of the ninth executed protestor, Mohammad </w:t>
      </w:r>
      <w:proofErr w:type="spellStart"/>
      <w:r w:rsidR="002B05F7" w:rsidRPr="002B05F7">
        <w:t>Ghobadlou</w:t>
      </w:r>
      <w:proofErr w:type="spellEnd"/>
      <w:r w:rsidR="002B05F7" w:rsidRPr="002B05F7">
        <w:t>,</w:t>
      </w:r>
      <w:r w:rsidR="002B05F7" w:rsidRPr="002B05F7">
        <w:rPr>
          <w:vertAlign w:val="superscript"/>
          <w:lang w:val="fr-CH"/>
        </w:rPr>
        <w:footnoteReference w:id="126"/>
      </w:r>
      <w:r w:rsidR="002B05F7" w:rsidRPr="002B05F7">
        <w:t xml:space="preserve"> was summoned to the Culture and Media Court on 13 February 2024. This summons stemmed from her criticism of the judicial process and the execution of </w:t>
      </w:r>
      <w:proofErr w:type="spellStart"/>
      <w:r w:rsidR="002B05F7" w:rsidRPr="002B05F7">
        <w:t>Ghobadlou’s</w:t>
      </w:r>
      <w:proofErr w:type="spellEnd"/>
      <w:r w:rsidR="002B05F7" w:rsidRPr="002B05F7">
        <w:t xml:space="preserve"> sentence.</w:t>
      </w:r>
      <w:r w:rsidR="002B05F7" w:rsidRPr="002B05F7">
        <w:rPr>
          <w:vertAlign w:val="superscript"/>
        </w:rPr>
        <w:footnoteReference w:id="127"/>
      </w:r>
      <w:r w:rsidR="002B05F7" w:rsidRPr="002B05F7">
        <w:t xml:space="preserve"> These instances illustrate the challenges faced by legal representatives working on legal cases that are politically sensitive, particularly those that are high profile and visible.</w:t>
      </w:r>
    </w:p>
    <w:p w14:paraId="3A080B09" w14:textId="31FE2221" w:rsidR="002B05F7" w:rsidRPr="002B05F7" w:rsidRDefault="00FD3BC7" w:rsidP="002B05F7">
      <w:pPr>
        <w:pStyle w:val="SingleTxtG"/>
      </w:pPr>
      <w:r>
        <w:t>49.</w:t>
      </w:r>
      <w:r>
        <w:tab/>
      </w:r>
      <w:r w:rsidR="002B05F7" w:rsidRPr="002B05F7">
        <w:t>The Secretary-General expresses serious concern about reports received [by OHCHR] indicating Government interference with the independence of the Iranian Bar Association. On 7 February 2024, authorities reportedly obstructed the association’s attempt to hold elections for its executive board. Allegedly, the Tehran Public Places Administration ordered the cancellation of the elections and its relocation to the Central Bar Association’s office. The elections did not take place due to insufficient attendance.</w:t>
      </w:r>
      <w:r w:rsidR="002B05F7" w:rsidRPr="002B05F7">
        <w:rPr>
          <w:vertAlign w:val="superscript"/>
        </w:rPr>
        <w:footnoteReference w:id="128"/>
      </w:r>
      <w:r w:rsidR="002B05F7" w:rsidRPr="002B05F7">
        <w:rPr>
          <w:vertAlign w:val="superscript"/>
        </w:rPr>
        <w:t xml:space="preserve"> </w:t>
      </w:r>
      <w:r w:rsidR="002B05F7" w:rsidRPr="002B05F7">
        <w:t>The Government reportedly also questioned the Iranian Bar Association’s legal status, advocating for the cancellation of their elections, and the adoption of a legal clause during an open session of parliament on 21 August 2023, compelling all bar associations to follow the Regulatory Board of the Ministry of Economy’s decisions.</w:t>
      </w:r>
      <w:r w:rsidR="002B05F7" w:rsidRPr="002B05F7">
        <w:rPr>
          <w:vertAlign w:val="superscript"/>
        </w:rPr>
        <w:footnoteReference w:id="129"/>
      </w:r>
      <w:r w:rsidR="002B05F7" w:rsidRPr="002B05F7">
        <w:t xml:space="preserve"> Members of the Bar Association expressed concern that they were not able to challenge this in the Administrative Justice Court.</w:t>
      </w:r>
    </w:p>
    <w:p w14:paraId="619C34BB" w14:textId="63AC76B6" w:rsidR="002B05F7" w:rsidRPr="002B05F7" w:rsidRDefault="00FD3BC7" w:rsidP="002B05F7">
      <w:pPr>
        <w:pStyle w:val="SingleTxtG"/>
      </w:pPr>
      <w:r>
        <w:lastRenderedPageBreak/>
        <w:t>50.</w:t>
      </w:r>
      <w:r>
        <w:tab/>
      </w:r>
      <w:r w:rsidR="002B05F7" w:rsidRPr="002B05F7">
        <w:t>On 22 January 2024, United Nations special procedures urged the Islamic Republic of Iran to respect and protect lawyers, emphasizing the need to implement measures to ensure that lawyers could fulfil their crucial role without facing prosecution or sanctions.</w:t>
      </w:r>
      <w:r w:rsidR="002B05F7" w:rsidRPr="002B05F7">
        <w:rPr>
          <w:vertAlign w:val="superscript"/>
        </w:rPr>
        <w:footnoteReference w:id="130"/>
      </w:r>
    </w:p>
    <w:p w14:paraId="409FC951" w14:textId="2F32F291" w:rsidR="002B05F7" w:rsidRPr="002B05F7" w:rsidRDefault="00FD3BC7" w:rsidP="002B05F7">
      <w:pPr>
        <w:pStyle w:val="SingleTxtG"/>
      </w:pPr>
      <w:r>
        <w:t>51.</w:t>
      </w:r>
      <w:r>
        <w:tab/>
      </w:r>
      <w:r w:rsidR="002B05F7" w:rsidRPr="002B05F7">
        <w:t xml:space="preserve">Human rights defenders continued to be targeted for their work in seeking accountability and justice. Nobel Laureate, human rights defender and journalist, </w:t>
      </w:r>
      <w:proofErr w:type="spellStart"/>
      <w:r w:rsidR="002B05F7" w:rsidRPr="002B05F7">
        <w:t>Narges</w:t>
      </w:r>
      <w:proofErr w:type="spellEnd"/>
      <w:r w:rsidR="002B05F7" w:rsidRPr="002B05F7">
        <w:t xml:space="preserve"> Mohammadi has remained imprisoned since 16 November 2021 in </w:t>
      </w:r>
      <w:proofErr w:type="spellStart"/>
      <w:r w:rsidR="002B05F7" w:rsidRPr="002B05F7">
        <w:t>Evin</w:t>
      </w:r>
      <w:proofErr w:type="spellEnd"/>
      <w:r w:rsidR="002B05F7" w:rsidRPr="002B05F7">
        <w:t xml:space="preserve"> prison. At the time of writing, reports indicate that Mohammadi has been denied access to her lawyer and prevented from contacting her family since 29 November 2023.</w:t>
      </w:r>
      <w:r w:rsidR="002B05F7" w:rsidRPr="002B05F7">
        <w:rPr>
          <w:vertAlign w:val="superscript"/>
          <w:lang w:val="fr-CH"/>
        </w:rPr>
        <w:footnoteReference w:id="131"/>
      </w:r>
      <w:r w:rsidR="002B05F7" w:rsidRPr="002B05F7">
        <w:t xml:space="preserve"> Reports received [by OHCHR] also indicate that she was prohibited from attending her father’s funeral in late February 2024.</w:t>
      </w:r>
      <w:r w:rsidR="002B05F7" w:rsidRPr="002B05F7">
        <w:rPr>
          <w:vertAlign w:val="superscript"/>
        </w:rPr>
        <w:footnoteReference w:id="132"/>
      </w:r>
      <w:r w:rsidR="002B05F7" w:rsidRPr="002B05F7">
        <w:t xml:space="preserve"> Her sentence was extended by an additional 15-months in January 2024 for “spreading propaganda against the state”. This is her fifth conviction since March 2021, three of which appear to be in relation to her human rights activism in prison. Overall, she has</w:t>
      </w:r>
      <w:r w:rsidR="002B05F7" w:rsidRPr="002B05F7" w:rsidDel="001D17A7">
        <w:t xml:space="preserve"> </w:t>
      </w:r>
      <w:r w:rsidR="002B05F7" w:rsidRPr="002B05F7">
        <w:t>been arrested 13 times</w:t>
      </w:r>
      <w:r w:rsidR="002B05F7" w:rsidRPr="002B05F7" w:rsidDel="001D17A7">
        <w:t xml:space="preserve"> </w:t>
      </w:r>
      <w:r w:rsidR="002B05F7" w:rsidRPr="002B05F7">
        <w:t>and sentenced to a total of 31 years in connection with her human rights activism.</w:t>
      </w:r>
      <w:r w:rsidR="002B05F7" w:rsidRPr="002B05F7">
        <w:rPr>
          <w:vertAlign w:val="superscript"/>
        </w:rPr>
        <w:footnoteReference w:id="133"/>
      </w:r>
    </w:p>
    <w:p w14:paraId="4CFB0B08" w14:textId="15E219D2" w:rsidR="002B05F7" w:rsidRPr="002B05F7" w:rsidRDefault="00FD3BC7" w:rsidP="002B05F7">
      <w:pPr>
        <w:pStyle w:val="SingleTxtG"/>
      </w:pPr>
      <w:r>
        <w:t>52.</w:t>
      </w:r>
      <w:r>
        <w:tab/>
      </w:r>
      <w:r w:rsidR="002B05F7" w:rsidRPr="002B05F7">
        <w:t xml:space="preserve">The Secretary-General is alarmed at reports about the physical and mental wellbeing of human rights defender Ms. Fatemeh </w:t>
      </w:r>
      <w:proofErr w:type="spellStart"/>
      <w:r w:rsidR="002B05F7" w:rsidRPr="002B05F7">
        <w:t>Sepehri</w:t>
      </w:r>
      <w:proofErr w:type="spellEnd"/>
      <w:r w:rsidR="002B05F7" w:rsidRPr="002B05F7">
        <w:t xml:space="preserve">. Ms. </w:t>
      </w:r>
      <w:proofErr w:type="spellStart"/>
      <w:r w:rsidR="002B05F7" w:rsidRPr="002B05F7">
        <w:t>Sepehri</w:t>
      </w:r>
      <w:proofErr w:type="spellEnd"/>
      <w:r w:rsidR="002B05F7" w:rsidRPr="002B05F7">
        <w:t xml:space="preserve"> has been imprisoned since 21 September 2023 in </w:t>
      </w:r>
      <w:proofErr w:type="spellStart"/>
      <w:r w:rsidR="002B05F7" w:rsidRPr="002B05F7">
        <w:t>Vakilabad</w:t>
      </w:r>
      <w:proofErr w:type="spellEnd"/>
      <w:r w:rsidR="002B05F7" w:rsidRPr="002B05F7">
        <w:t xml:space="preserve"> Prison in Mashhad.</w:t>
      </w:r>
      <w:r w:rsidR="002B05F7" w:rsidRPr="002B05F7">
        <w:rPr>
          <w:vertAlign w:val="superscript"/>
          <w:lang w:val="fr-CH"/>
        </w:rPr>
        <w:footnoteReference w:id="134"/>
      </w:r>
      <w:r w:rsidR="002B05F7" w:rsidRPr="002B05F7">
        <w:t xml:space="preserve"> The Government asserts that Ms. </w:t>
      </w:r>
      <w:proofErr w:type="spellStart"/>
      <w:r w:rsidR="002B05F7" w:rsidRPr="002B05F7">
        <w:t>Sepehri</w:t>
      </w:r>
      <w:proofErr w:type="spellEnd"/>
      <w:r w:rsidR="002B05F7" w:rsidRPr="002B05F7">
        <w:t xml:space="preserve"> committed various crimes, including “communicating with hostile governments”, “encouraging teachers to stage illegal rallies”, “conducting an interview with Israeli media”, and “encouraging Israel to conduct military action against Iran”.  Additionally, she was accused of signing a letter allegedly urging the President of the United States to exert greater economic pressure on the Iranian people, as well as insulting Iranian officials and authorities.</w:t>
      </w:r>
      <w:r w:rsidR="002B05F7" w:rsidRPr="002B05F7">
        <w:rPr>
          <w:vertAlign w:val="superscript"/>
          <w:lang w:val="fr-CH"/>
        </w:rPr>
        <w:footnoteReference w:id="135"/>
      </w:r>
    </w:p>
    <w:p w14:paraId="55E30D3E" w14:textId="4C490C83" w:rsidR="002B05F7" w:rsidRPr="002B05F7" w:rsidRDefault="00FD3BC7" w:rsidP="002B05F7">
      <w:pPr>
        <w:pStyle w:val="SingleTxtG"/>
      </w:pPr>
      <w:r>
        <w:t>53.</w:t>
      </w:r>
      <w:r>
        <w:tab/>
      </w:r>
      <w:proofErr w:type="spellStart"/>
      <w:r w:rsidR="002B05F7" w:rsidRPr="002B05F7">
        <w:t>Sepehri</w:t>
      </w:r>
      <w:proofErr w:type="spellEnd"/>
      <w:r w:rsidR="002B05F7" w:rsidRPr="002B05F7">
        <w:t xml:space="preserve"> was sentenced to 18 years in prison for “collaboration with hostile foreign governments”, “assembly and collusion against national security”, “insulting the Supreme Leader” and for “propaganda against the government”.</w:t>
      </w:r>
      <w:r w:rsidR="002B05F7" w:rsidRPr="002B05F7">
        <w:rPr>
          <w:vertAlign w:val="superscript"/>
          <w:lang w:val="fr-CH"/>
        </w:rPr>
        <w:footnoteReference w:id="136"/>
      </w:r>
      <w:r w:rsidR="002B05F7" w:rsidRPr="002B05F7">
        <w:t xml:space="preserve"> Reports indicate that charges brought against her might stem from her human rights activism.</w:t>
      </w:r>
      <w:r w:rsidR="002B05F7" w:rsidRPr="002B05F7">
        <w:rPr>
          <w:vertAlign w:val="superscript"/>
          <w:lang w:val="fr-CH"/>
        </w:rPr>
        <w:footnoteReference w:id="137"/>
      </w:r>
    </w:p>
    <w:p w14:paraId="027FED7A" w14:textId="06ACCA05" w:rsidR="002B05F7" w:rsidRPr="002B05F7" w:rsidRDefault="00FD3BC7" w:rsidP="002B05F7">
      <w:pPr>
        <w:pStyle w:val="SingleTxtG"/>
      </w:pPr>
      <w:r>
        <w:t>54.</w:t>
      </w:r>
      <w:r>
        <w:tab/>
      </w:r>
      <w:r w:rsidR="002B05F7" w:rsidRPr="002B05F7">
        <w:t xml:space="preserve">The Secretary-General is concerned by information indicating possible lack of adequate medical care during </w:t>
      </w:r>
      <w:proofErr w:type="spellStart"/>
      <w:r w:rsidR="002B05F7" w:rsidRPr="002B05F7">
        <w:t>Sepehri’s</w:t>
      </w:r>
      <w:proofErr w:type="spellEnd"/>
      <w:r w:rsidR="002B05F7" w:rsidRPr="002B05F7">
        <w:t xml:space="preserve"> time in prison. According to information received [by OHCHR], </w:t>
      </w:r>
      <w:proofErr w:type="spellStart"/>
      <w:r w:rsidR="002B05F7" w:rsidRPr="002B05F7">
        <w:t>Sepehri</w:t>
      </w:r>
      <w:proofErr w:type="spellEnd"/>
      <w:r w:rsidR="002B05F7" w:rsidRPr="002B05F7">
        <w:t xml:space="preserve"> suffers from cardiovascular diseases in addition to other health conditions. Despite being granted a one-week medical furlough in October 2023 following open-heart surgery, </w:t>
      </w:r>
      <w:proofErr w:type="spellStart"/>
      <w:r w:rsidR="002B05F7" w:rsidRPr="002B05F7">
        <w:t>Sepehri</w:t>
      </w:r>
      <w:proofErr w:type="spellEnd"/>
      <w:r w:rsidR="002B05F7" w:rsidRPr="002B05F7">
        <w:t xml:space="preserve"> was re-arrested by security forces at her residence, which interrupted her essential medical treatment and recovery.</w:t>
      </w:r>
      <w:r w:rsidR="002B05F7" w:rsidRPr="002B05F7">
        <w:rPr>
          <w:vertAlign w:val="superscript"/>
          <w:lang w:val="fr-CH"/>
        </w:rPr>
        <w:footnoteReference w:id="138"/>
      </w:r>
      <w:r w:rsidR="002B05F7" w:rsidRPr="002B05F7">
        <w:t xml:space="preserve"> In its Concluding Observations on the fourth periodic report on the Islamic Republic of Iran, the UN Human Rights Committee underlined the need to ensure proper conditions of detention compatible with the UN Standard Minimum Rules for the Treatment of Prisoners (the Nelson Mandela Rules), the UN Rules for the Treatment of Women Prisoners and Non-custodial Measures for Women Offenders (the Bangkok Rules),  including with regard to the provision of medical attention when needed.</w:t>
      </w:r>
      <w:r w:rsidR="002B05F7" w:rsidRPr="002B05F7">
        <w:rPr>
          <w:vertAlign w:val="superscript"/>
          <w:lang w:val="fr-CH"/>
        </w:rPr>
        <w:footnoteReference w:id="139"/>
      </w:r>
    </w:p>
    <w:p w14:paraId="00C60EA8" w14:textId="2DCEE734" w:rsidR="002B05F7" w:rsidRPr="002B05F7" w:rsidRDefault="00FD3BC7" w:rsidP="002B05F7">
      <w:pPr>
        <w:pStyle w:val="SingleTxtG"/>
      </w:pPr>
      <w:r>
        <w:t>55.</w:t>
      </w:r>
      <w:r>
        <w:tab/>
      </w:r>
      <w:r w:rsidR="002B05F7" w:rsidRPr="002B05F7">
        <w:t xml:space="preserve">The Government asserts that </w:t>
      </w:r>
      <w:proofErr w:type="spellStart"/>
      <w:r w:rsidR="002B05F7" w:rsidRPr="002B05F7">
        <w:t>Sepehri</w:t>
      </w:r>
      <w:proofErr w:type="spellEnd"/>
      <w:r w:rsidR="002B05F7" w:rsidRPr="002B05F7">
        <w:t xml:space="preserve"> is being held in a newly renovated and well-equipped prison facility with three other inmates</w:t>
      </w:r>
      <w:r w:rsidR="002B05F7" w:rsidRPr="002B05F7">
        <w:rPr>
          <w:vertAlign w:val="superscript"/>
          <w:lang w:val="fr-CH"/>
        </w:rPr>
        <w:footnoteReference w:id="140"/>
      </w:r>
      <w:r w:rsidR="002B05F7" w:rsidRPr="002B05F7">
        <w:t xml:space="preserve"> and has been transferred to external </w:t>
      </w:r>
      <w:r w:rsidR="002B05F7" w:rsidRPr="002B05F7">
        <w:lastRenderedPageBreak/>
        <w:t xml:space="preserve">medical </w:t>
      </w:r>
      <w:proofErr w:type="spellStart"/>
      <w:r w:rsidR="002B05F7" w:rsidRPr="002B05F7">
        <w:t>centers</w:t>
      </w:r>
      <w:proofErr w:type="spellEnd"/>
      <w:r w:rsidR="002B05F7" w:rsidRPr="002B05F7">
        <w:t xml:space="preserve"> on more than 50 occasions for surgeries and to receive proper medical care and necessary medication.</w:t>
      </w:r>
      <w:r w:rsidR="002B05F7" w:rsidRPr="002B05F7">
        <w:rPr>
          <w:vertAlign w:val="superscript"/>
          <w:lang w:val="fr-CH"/>
        </w:rPr>
        <w:footnoteReference w:id="141"/>
      </w:r>
    </w:p>
    <w:p w14:paraId="492CF263" w14:textId="14678660" w:rsidR="002B05F7" w:rsidRPr="002B05F7" w:rsidRDefault="00FD3BC7" w:rsidP="002B05F7">
      <w:pPr>
        <w:pStyle w:val="SingleTxtG"/>
      </w:pPr>
      <w:r>
        <w:t>56.</w:t>
      </w:r>
      <w:r>
        <w:tab/>
      </w:r>
      <w:r w:rsidR="002B05F7" w:rsidRPr="002B05F7">
        <w:t xml:space="preserve">There are also concerns regarding </w:t>
      </w:r>
      <w:proofErr w:type="spellStart"/>
      <w:r w:rsidR="002B05F7" w:rsidRPr="002B05F7">
        <w:t>Sepehri’s</w:t>
      </w:r>
      <w:proofErr w:type="spellEnd"/>
      <w:r w:rsidR="002B05F7" w:rsidRPr="002B05F7">
        <w:t xml:space="preserve"> lawyer, Mr. Khosrow </w:t>
      </w:r>
      <w:proofErr w:type="spellStart"/>
      <w:r w:rsidR="002B05F7" w:rsidRPr="002B05F7">
        <w:t>Alikordi</w:t>
      </w:r>
      <w:proofErr w:type="spellEnd"/>
      <w:r w:rsidR="002B05F7" w:rsidRPr="002B05F7">
        <w:t>, known for representing journalists, activists, and families of protestors. He was reportedly transferred to Vakil Abad prison on 17 February 2024 to serve a one-year prison sentence for “propaganda activities in favour of groups opposing the Islamic Republic system”.</w:t>
      </w:r>
      <w:r w:rsidR="002B05F7" w:rsidRPr="002B05F7">
        <w:rPr>
          <w:vertAlign w:val="superscript"/>
          <w:lang w:val="fr-CH"/>
        </w:rPr>
        <w:footnoteReference w:id="142"/>
      </w:r>
      <w:r w:rsidR="002B05F7" w:rsidRPr="002B05F7">
        <w:t xml:space="preserve"> The UN Human Rights Committee emphasised in its Concluding Observations the need to ensure that lawyers can exercise their profession without reprisals.</w:t>
      </w:r>
      <w:r w:rsidR="002B05F7" w:rsidRPr="002B05F7">
        <w:rPr>
          <w:vertAlign w:val="superscript"/>
          <w:lang w:val="fr-CH"/>
        </w:rPr>
        <w:footnoteReference w:id="143"/>
      </w:r>
    </w:p>
    <w:p w14:paraId="5C5BA902" w14:textId="75887102" w:rsidR="002B05F7" w:rsidRPr="002B05F7" w:rsidRDefault="00FD3BC7" w:rsidP="002B05F7">
      <w:pPr>
        <w:pStyle w:val="SingleTxtG"/>
      </w:pPr>
      <w:r>
        <w:t>57.</w:t>
      </w:r>
      <w:r>
        <w:tab/>
      </w:r>
      <w:r w:rsidR="002B05F7" w:rsidRPr="002B05F7">
        <w:t xml:space="preserve">The Secretary-General is concerned by ongoing reports of pressure by the authorities against families of protests victims during the reporting period, for seeking justice for loved ones killed or executed in relation to the 2022 nationwide protests. Manouchehr Bakhtiari, whose son </w:t>
      </w:r>
      <w:proofErr w:type="spellStart"/>
      <w:r w:rsidR="002B05F7" w:rsidRPr="002B05F7">
        <w:t>Pouya</w:t>
      </w:r>
      <w:proofErr w:type="spellEnd"/>
      <w:r w:rsidR="002B05F7" w:rsidRPr="002B05F7">
        <w:t xml:space="preserve"> was killed during the November 2019 protests, was sentenced to 18 years in prison and 74 lashes for security-related charges in January 2024. Reportedly, this is in connection to his advocacy efforts aimed at holding authorities accountable for the death of his son. He has been detained since July 2021.</w:t>
      </w:r>
      <w:r w:rsidR="002B05F7" w:rsidRPr="002B05F7">
        <w:rPr>
          <w:vertAlign w:val="superscript"/>
        </w:rPr>
        <w:footnoteReference w:id="144"/>
      </w:r>
      <w:r w:rsidR="002B05F7" w:rsidRPr="002B05F7">
        <w:t xml:space="preserve"> The Government noted that the initial sentence was overturned on appeal due to jurisdictional errors, and that the case has been transferred to another branch for further adjudication.</w:t>
      </w:r>
      <w:r w:rsidR="002B05F7" w:rsidRPr="002B05F7">
        <w:rPr>
          <w:vertAlign w:val="superscript"/>
          <w:lang w:val="fr-CH"/>
        </w:rPr>
        <w:footnoteReference w:id="145"/>
      </w:r>
    </w:p>
    <w:p w14:paraId="436F91C9" w14:textId="09692ECB" w:rsidR="002B05F7" w:rsidRPr="002B05F7" w:rsidRDefault="00FD3BC7" w:rsidP="002B05F7">
      <w:pPr>
        <w:pStyle w:val="SingleTxtG"/>
      </w:pPr>
      <w:r>
        <w:t>58.</w:t>
      </w:r>
      <w:r>
        <w:tab/>
      </w:r>
      <w:r w:rsidR="002B05F7" w:rsidRPr="002B05F7">
        <w:t>On 17 December 2023, Masoumeh Yazdani, whose son was killed in the 2022 protests, commenced a 13-year prison sentence after being convicted of “insulting the Supreme Leader” and “activities against the Islamic Republic”.</w:t>
      </w:r>
      <w:r w:rsidR="002B05F7" w:rsidRPr="002B05F7">
        <w:rPr>
          <w:vertAlign w:val="superscript"/>
        </w:rPr>
        <w:footnoteReference w:id="146"/>
      </w:r>
      <w:r w:rsidR="002B05F7" w:rsidRPr="002B05F7">
        <w:t xml:space="preserve"> In the first months of 2024, Bahareh Shiri and </w:t>
      </w:r>
      <w:proofErr w:type="spellStart"/>
      <w:r w:rsidR="002B05F7" w:rsidRPr="002B05F7">
        <w:t>Farzaneh</w:t>
      </w:r>
      <w:proofErr w:type="spellEnd"/>
      <w:r w:rsidR="002B05F7" w:rsidRPr="002B05F7">
        <w:t xml:space="preserve"> </w:t>
      </w:r>
      <w:proofErr w:type="spellStart"/>
      <w:r w:rsidR="002B05F7" w:rsidRPr="002B05F7">
        <w:t>Barzekar</w:t>
      </w:r>
      <w:proofErr w:type="spellEnd"/>
      <w:r w:rsidR="002B05F7" w:rsidRPr="002B05F7">
        <w:t>, the mothers of protestors killed in 2022, were sentenced to six and two years in prison respectively on various convictions, including “inciting people to disrupt public security”, “propaganda against the government”, and “insulting the Supreme Leader”.</w:t>
      </w:r>
      <w:r w:rsidR="002B05F7" w:rsidRPr="002B05F7">
        <w:rPr>
          <w:vertAlign w:val="superscript"/>
        </w:rPr>
        <w:footnoteReference w:id="147"/>
      </w:r>
      <w:r w:rsidR="002B05F7" w:rsidRPr="002B05F7">
        <w:t xml:space="preserve"> Mashallah Karami, the father of Mohammad Mehdi Karami, who was also executed in the context of the 2022 protests, has been detained for over five months on various charges including “membership in groups with the intention of acting against national security” and “propaganda against the state”.</w:t>
      </w:r>
      <w:r w:rsidR="002B05F7" w:rsidRPr="002B05F7">
        <w:rPr>
          <w:vertAlign w:val="superscript"/>
        </w:rPr>
        <w:footnoteReference w:id="148"/>
      </w:r>
      <w:r w:rsidR="002B05F7" w:rsidRPr="002B05F7">
        <w:t xml:space="preserve"> Masoud Shekari, the father of Mohsen Shekari – the first man to be executed in connection with the 2022 protests – was arrested on 27 February 2024 and subsequently released on 5 March 2024.</w:t>
      </w:r>
    </w:p>
    <w:p w14:paraId="2A38A09D" w14:textId="5727773F" w:rsidR="002B05F7" w:rsidRPr="002B05F7" w:rsidRDefault="00FD3BC7" w:rsidP="00FD3BC7">
      <w:pPr>
        <w:pStyle w:val="H1G"/>
      </w:pPr>
      <w:r>
        <w:tab/>
      </w:r>
      <w:r w:rsidR="002B05F7" w:rsidRPr="002B05F7">
        <w:t>G.</w:t>
      </w:r>
      <w:r>
        <w:tab/>
      </w:r>
      <w:r w:rsidR="002B05F7" w:rsidRPr="002B05F7">
        <w:t>Human rights situation of minorities</w:t>
      </w:r>
    </w:p>
    <w:p w14:paraId="597683A5" w14:textId="0E643FA2" w:rsidR="002B05F7" w:rsidRPr="002B05F7" w:rsidRDefault="00FD3BC7" w:rsidP="002B05F7">
      <w:pPr>
        <w:pStyle w:val="SingleTxtG"/>
      </w:pPr>
      <w:r>
        <w:t>59.</w:t>
      </w:r>
      <w:r>
        <w:tab/>
      </w:r>
      <w:r w:rsidR="002B05F7" w:rsidRPr="002B05F7">
        <w:t xml:space="preserve">OHCHR continued to receive reports documenting instances whereby individuals were arrested, imprisoned, expelled from educational institutions, or denied economic opportunities based on their perceived affiliation with religious and/or ethnic minorities. In its Concluding Observations on the fourth periodic report on the Islamic Republic of Iran, the United Nations Human Rights Committee expressed concerns regarding restrictions on, and discrimination against members of ethnic, religious, and linguistic minorities, including the Baloch, </w:t>
      </w:r>
      <w:proofErr w:type="spellStart"/>
      <w:r w:rsidR="002B05F7" w:rsidRPr="002B05F7">
        <w:t>Ahwazi</w:t>
      </w:r>
      <w:proofErr w:type="spellEnd"/>
      <w:r w:rsidR="002B05F7" w:rsidRPr="002B05F7">
        <w:t xml:space="preserve"> Arab, </w:t>
      </w:r>
      <w:proofErr w:type="gramStart"/>
      <w:r w:rsidR="002B05F7" w:rsidRPr="002B05F7">
        <w:t>Kurdish</w:t>
      </w:r>
      <w:proofErr w:type="gramEnd"/>
      <w:r w:rsidR="002B05F7" w:rsidRPr="002B05F7">
        <w:t xml:space="preserve"> and Baha’i minorities.</w:t>
      </w:r>
      <w:r w:rsidR="002B05F7" w:rsidRPr="002B05F7">
        <w:rPr>
          <w:vertAlign w:val="superscript"/>
          <w:lang w:val="fr-CH"/>
        </w:rPr>
        <w:footnoteReference w:id="149"/>
      </w:r>
    </w:p>
    <w:p w14:paraId="32A53E43" w14:textId="481DE4BA" w:rsidR="002B05F7" w:rsidRPr="002B05F7" w:rsidRDefault="00FD3BC7" w:rsidP="002B05F7">
      <w:pPr>
        <w:pStyle w:val="SingleTxtG"/>
      </w:pPr>
      <w:r>
        <w:t>60.</w:t>
      </w:r>
      <w:r>
        <w:tab/>
      </w:r>
      <w:r w:rsidR="002B05F7" w:rsidRPr="002B05F7">
        <w:t>OHCHR received reports that, since October 2023, over 50 reported arrests and imprisonments, took place in various cities including in Hamadan Isfahan, Karaj, Shiraz, and Yazd.</w:t>
      </w:r>
      <w:r w:rsidR="002B05F7" w:rsidRPr="002B05F7">
        <w:rPr>
          <w:vertAlign w:val="superscript"/>
          <w:lang w:val="fr-CH"/>
        </w:rPr>
        <w:footnoteReference w:id="150"/>
      </w:r>
      <w:r w:rsidR="002B05F7" w:rsidRPr="002B05F7">
        <w:t xml:space="preserve"> Over two-thirds of those reportedly arrested and detained were women.  In addition, there are continuing concerns with regards to the right to education of Baha’i students. They are reportedly required to complete a mandatory form to sit national university entrance </w:t>
      </w:r>
      <w:r w:rsidR="002B05F7" w:rsidRPr="002B05F7">
        <w:lastRenderedPageBreak/>
        <w:t>examinations requiring them to pledge not to take part in sectarian activities which may impact their right to freedom of religion or belief and the right to take part in cultural life.</w:t>
      </w:r>
      <w:r w:rsidR="002B05F7" w:rsidRPr="002B05F7">
        <w:rPr>
          <w:vertAlign w:val="superscript"/>
          <w:lang w:val="fr-CH"/>
        </w:rPr>
        <w:footnoteReference w:id="151"/>
      </w:r>
    </w:p>
    <w:p w14:paraId="08526AB5" w14:textId="3D56DB0A" w:rsidR="002B05F7" w:rsidRPr="002B05F7" w:rsidRDefault="00FD3BC7" w:rsidP="002B05F7">
      <w:pPr>
        <w:pStyle w:val="SingleTxtG"/>
      </w:pPr>
      <w:r>
        <w:t>61.</w:t>
      </w:r>
      <w:r>
        <w:tab/>
      </w:r>
      <w:r w:rsidR="002B05F7" w:rsidRPr="002B05F7">
        <w:t>As of the time of writing, at least 14 Christians are reportedly detained for sentences between three months and five years in connection with the peaceful exercise of their religion.</w:t>
      </w:r>
      <w:r w:rsidR="002B05F7" w:rsidRPr="002B05F7">
        <w:rPr>
          <w:vertAlign w:val="superscript"/>
          <w:lang w:val="fr-CH"/>
        </w:rPr>
        <w:footnoteReference w:id="152"/>
      </w:r>
      <w:r w:rsidR="002B05F7" w:rsidRPr="002B05F7">
        <w:t xml:space="preserve"> At least eight others have been sentenced for the same reason and await summons while temporarily released on bail.</w:t>
      </w:r>
      <w:r w:rsidR="002B05F7" w:rsidRPr="002B05F7">
        <w:rPr>
          <w:vertAlign w:val="superscript"/>
          <w:lang w:val="fr-CH"/>
        </w:rPr>
        <w:footnoteReference w:id="153"/>
      </w:r>
      <w:bookmarkStart w:id="7" w:name="_Hlk161921577"/>
    </w:p>
    <w:p w14:paraId="5CD4577A" w14:textId="4DE12CA9" w:rsidR="002B05F7" w:rsidRPr="002B05F7" w:rsidRDefault="002B05F7" w:rsidP="00FD3BC7">
      <w:pPr>
        <w:pStyle w:val="H1G"/>
      </w:pPr>
      <w:r w:rsidRPr="002B05F7">
        <w:tab/>
        <w:t>H.</w:t>
      </w:r>
      <w:r w:rsidR="00FD3BC7">
        <w:tab/>
      </w:r>
      <w:r w:rsidRPr="002B05F7">
        <w:t>Human rights situation of foreign and dual nationals</w:t>
      </w:r>
    </w:p>
    <w:p w14:paraId="25BD6FEB" w14:textId="1B32BE0F" w:rsidR="002B05F7" w:rsidRPr="002B05F7" w:rsidRDefault="00FD3BC7" w:rsidP="00FD3BC7">
      <w:pPr>
        <w:pStyle w:val="SingleTxtG"/>
      </w:pPr>
      <w:r>
        <w:t>62.</w:t>
      </w:r>
      <w:r>
        <w:tab/>
      </w:r>
      <w:r w:rsidR="002B05F7" w:rsidRPr="002B05F7">
        <w:t xml:space="preserve">The Secretary-General acknowledges the release of five </w:t>
      </w:r>
      <w:proofErr w:type="gramStart"/>
      <w:r w:rsidR="002B05F7" w:rsidRPr="002B05F7">
        <w:t>American-Iranian</w:t>
      </w:r>
      <w:proofErr w:type="gramEnd"/>
      <w:r w:rsidR="002B05F7" w:rsidRPr="002B05F7">
        <w:t xml:space="preserve"> dual nationals in September 2023, including environmentalist </w:t>
      </w:r>
      <w:proofErr w:type="spellStart"/>
      <w:r w:rsidR="002B05F7" w:rsidRPr="002B05F7">
        <w:t>Morad</w:t>
      </w:r>
      <w:proofErr w:type="spellEnd"/>
      <w:r w:rsidR="002B05F7" w:rsidRPr="002B05F7">
        <w:t xml:space="preserve"> </w:t>
      </w:r>
      <w:proofErr w:type="spellStart"/>
      <w:r w:rsidR="002B05F7" w:rsidRPr="002B05F7">
        <w:t>Tahbaz</w:t>
      </w:r>
      <w:proofErr w:type="spellEnd"/>
      <w:r w:rsidR="002B05F7" w:rsidRPr="002B05F7">
        <w:t>.</w:t>
      </w:r>
      <w:r w:rsidR="002B05F7" w:rsidRPr="002B05F7">
        <w:rPr>
          <w:vertAlign w:val="superscript"/>
        </w:rPr>
        <w:footnoteReference w:id="154"/>
      </w:r>
      <w:r w:rsidR="002B05F7" w:rsidRPr="002B05F7">
        <w:t xml:space="preserve"> However, concerns remain regarding the underlying basis for the detention of dual and foreign nationals particularly those with backgrounds in socio-political, cultural, academic, environmental, and journalistic fields. The UN Human Rights Committee expressed concern regarding the right to liberty and security of foreign and dual nationals being arbitrarily detained </w:t>
      </w:r>
      <w:proofErr w:type="gramStart"/>
      <w:r w:rsidR="002B05F7" w:rsidRPr="002B05F7">
        <w:t>on the basis of</w:t>
      </w:r>
      <w:proofErr w:type="gramEnd"/>
      <w:r w:rsidR="002B05F7" w:rsidRPr="002B05F7">
        <w:t xml:space="preserve"> national security charges including charges which carry the death penalty.  </w:t>
      </w:r>
    </w:p>
    <w:p w14:paraId="6BB1DDEF" w14:textId="3F34A3D3" w:rsidR="002B05F7" w:rsidRPr="002B05F7" w:rsidRDefault="00FD3BC7" w:rsidP="00FD3BC7">
      <w:pPr>
        <w:pStyle w:val="SingleTxtG"/>
      </w:pPr>
      <w:r>
        <w:t>63.</w:t>
      </w:r>
      <w:r>
        <w:tab/>
      </w:r>
      <w:r w:rsidR="002B05F7" w:rsidRPr="002B05F7">
        <w:t xml:space="preserve">Two dual nationals, </w:t>
      </w:r>
      <w:proofErr w:type="gramStart"/>
      <w:r w:rsidR="002B05F7" w:rsidRPr="002B05F7">
        <w:t>German-Iranian</w:t>
      </w:r>
      <w:proofErr w:type="gramEnd"/>
      <w:r w:rsidR="002B05F7" w:rsidRPr="002B05F7">
        <w:t xml:space="preserve"> Jamshid </w:t>
      </w:r>
      <w:proofErr w:type="spellStart"/>
      <w:r w:rsidR="002B05F7" w:rsidRPr="002B05F7">
        <w:t>Sharmahd</w:t>
      </w:r>
      <w:proofErr w:type="spellEnd"/>
      <w:r w:rsidR="002B05F7" w:rsidRPr="002B05F7">
        <w:t xml:space="preserve"> and Swedish-Iranian </w:t>
      </w:r>
      <w:bookmarkStart w:id="8" w:name="OLE_LINK1"/>
      <w:proofErr w:type="spellStart"/>
      <w:r w:rsidR="002B05F7" w:rsidRPr="002B05F7">
        <w:t>Ahmedreza</w:t>
      </w:r>
      <w:proofErr w:type="spellEnd"/>
      <w:r w:rsidR="002B05F7" w:rsidRPr="002B05F7">
        <w:t xml:space="preserve"> </w:t>
      </w:r>
      <w:proofErr w:type="spellStart"/>
      <w:r w:rsidR="002B05F7" w:rsidRPr="002B05F7">
        <w:t>Djalali</w:t>
      </w:r>
      <w:proofErr w:type="spellEnd"/>
      <w:r w:rsidR="002B05F7" w:rsidRPr="002B05F7">
        <w:t xml:space="preserve">, </w:t>
      </w:r>
      <w:bookmarkEnd w:id="8"/>
      <w:r w:rsidR="002B05F7" w:rsidRPr="002B05F7">
        <w:t xml:space="preserve">remain at risk of execution. </w:t>
      </w:r>
      <w:proofErr w:type="spellStart"/>
      <w:r w:rsidR="002B05F7" w:rsidRPr="002B05F7">
        <w:t>Ahmedreza</w:t>
      </w:r>
      <w:proofErr w:type="spellEnd"/>
      <w:r w:rsidR="002B05F7" w:rsidRPr="002B05F7">
        <w:t xml:space="preserve"> </w:t>
      </w:r>
      <w:proofErr w:type="spellStart"/>
      <w:r w:rsidR="002B05F7" w:rsidRPr="002B05F7">
        <w:t>Djalali</w:t>
      </w:r>
      <w:proofErr w:type="spellEnd"/>
      <w:r w:rsidR="002B05F7" w:rsidRPr="002B05F7">
        <w:t xml:space="preserve"> has been arbitrarily detained since April 2016,</w:t>
      </w:r>
      <w:r w:rsidR="002B05F7" w:rsidRPr="002B05F7">
        <w:rPr>
          <w:vertAlign w:val="superscript"/>
        </w:rPr>
        <w:footnoteReference w:id="155"/>
      </w:r>
      <w:r w:rsidR="002B05F7" w:rsidRPr="002B05F7">
        <w:t xml:space="preserve"> and faces a serious and substantial imminent risk of execution It was reported that an official from the judiciary visited </w:t>
      </w:r>
      <w:proofErr w:type="spellStart"/>
      <w:r w:rsidR="002B05F7" w:rsidRPr="002B05F7">
        <w:t>Ahmadreza</w:t>
      </w:r>
      <w:proofErr w:type="spellEnd"/>
      <w:r w:rsidR="002B05F7" w:rsidRPr="002B05F7">
        <w:t xml:space="preserve"> </w:t>
      </w:r>
      <w:proofErr w:type="spellStart"/>
      <w:r w:rsidR="002B05F7" w:rsidRPr="002B05F7">
        <w:t>Djalali</w:t>
      </w:r>
      <w:proofErr w:type="spellEnd"/>
      <w:r w:rsidR="002B05F7" w:rsidRPr="002B05F7">
        <w:t xml:space="preserve"> in prison on 22 December 2023 warning him that his conviction and death sentence are “confirmed” and “will soon be implemented”.</w:t>
      </w:r>
      <w:r w:rsidR="002B05F7" w:rsidRPr="002B05F7">
        <w:rPr>
          <w:vertAlign w:val="superscript"/>
        </w:rPr>
        <w:footnoteReference w:id="156"/>
      </w:r>
      <w:r w:rsidR="002B05F7" w:rsidRPr="002B05F7">
        <w:t xml:space="preserve"> Swedish national, Johan </w:t>
      </w:r>
      <w:proofErr w:type="spellStart"/>
      <w:r w:rsidR="002B05F7" w:rsidRPr="002B05F7">
        <w:t>Floderus</w:t>
      </w:r>
      <w:proofErr w:type="spellEnd"/>
      <w:r w:rsidR="002B05F7" w:rsidRPr="002B05F7">
        <w:t xml:space="preserve"> is detained in the Islamic Republic of Iran on charges of</w:t>
      </w:r>
      <w:r w:rsidR="002B05F7" w:rsidRPr="002B05F7">
        <w:rPr>
          <w:i/>
          <w:iCs/>
        </w:rPr>
        <w:t xml:space="preserve"> </w:t>
      </w:r>
      <w:proofErr w:type="spellStart"/>
      <w:r w:rsidR="002B05F7" w:rsidRPr="002B05F7">
        <w:rPr>
          <w:i/>
          <w:iCs/>
        </w:rPr>
        <w:t>efsad</w:t>
      </w:r>
      <w:proofErr w:type="spellEnd"/>
      <w:r w:rsidR="002B05F7" w:rsidRPr="002B05F7">
        <w:rPr>
          <w:i/>
          <w:iCs/>
        </w:rPr>
        <w:t>-e-</w:t>
      </w:r>
      <w:proofErr w:type="spellStart"/>
      <w:r w:rsidR="002B05F7" w:rsidRPr="002B05F7">
        <w:rPr>
          <w:i/>
          <w:iCs/>
        </w:rPr>
        <w:t>fel</w:t>
      </w:r>
      <w:proofErr w:type="spellEnd"/>
      <w:r w:rsidR="002B05F7" w:rsidRPr="002B05F7">
        <w:rPr>
          <w:i/>
          <w:iCs/>
        </w:rPr>
        <w:t>-</w:t>
      </w:r>
      <w:proofErr w:type="spellStart"/>
      <w:r w:rsidR="002B05F7" w:rsidRPr="002B05F7">
        <w:rPr>
          <w:i/>
          <w:iCs/>
        </w:rPr>
        <w:t>arz</w:t>
      </w:r>
      <w:proofErr w:type="spellEnd"/>
      <w:r w:rsidR="002B05F7" w:rsidRPr="002B05F7">
        <w:t xml:space="preserve"> for espionage, which could carry the death penalty.</w:t>
      </w:r>
      <w:r w:rsidR="002B05F7" w:rsidRPr="002B05F7">
        <w:rPr>
          <w:vertAlign w:val="superscript"/>
          <w:lang w:val="fr-CH"/>
        </w:rPr>
        <w:footnoteReference w:id="157"/>
      </w:r>
      <w:r w:rsidR="002B05F7" w:rsidRPr="002B05F7">
        <w:t xml:space="preserve"> His court verdict is yet to be reached.</w:t>
      </w:r>
      <w:bookmarkEnd w:id="7"/>
    </w:p>
    <w:p w14:paraId="79E7AF95" w14:textId="1A2C2CB8" w:rsidR="002B05F7" w:rsidRPr="002B05F7" w:rsidRDefault="00FD3BC7" w:rsidP="00FD3BC7">
      <w:pPr>
        <w:pStyle w:val="HChG"/>
      </w:pPr>
      <w:r>
        <w:tab/>
      </w:r>
      <w:r w:rsidR="002B05F7" w:rsidRPr="002B05F7">
        <w:t>III.</w:t>
      </w:r>
      <w:r>
        <w:tab/>
      </w:r>
      <w:r w:rsidR="002B05F7" w:rsidRPr="002B05F7">
        <w:t>Accountability and international human rights obligations</w:t>
      </w:r>
    </w:p>
    <w:p w14:paraId="4847EDB3" w14:textId="2F09F7B4" w:rsidR="002B05F7" w:rsidRPr="002B05F7" w:rsidRDefault="00FD3BC7" w:rsidP="002B05F7">
      <w:pPr>
        <w:pStyle w:val="SingleTxtG"/>
      </w:pPr>
      <w:r>
        <w:t>64.</w:t>
      </w:r>
      <w:r>
        <w:tab/>
      </w:r>
      <w:r w:rsidR="002B05F7" w:rsidRPr="002B05F7">
        <w:t>The Secretary-General welcomes the 28 November 2023 directive on “Referring to International Human Rights Conventions in Judicial Decisions” presented by the Deputy Head of the Judiciary. The directive instructs judges to align their decisions with the international human rights obligations of the Islamic Republic of Iran.</w:t>
      </w:r>
      <w:r w:rsidR="002B05F7" w:rsidRPr="002B05F7">
        <w:rPr>
          <w:vertAlign w:val="superscript"/>
          <w:lang w:val="fr-CH"/>
        </w:rPr>
        <w:footnoteReference w:id="158"/>
      </w:r>
    </w:p>
    <w:p w14:paraId="0A76CE90" w14:textId="2C708457" w:rsidR="002B05F7" w:rsidRPr="002B05F7" w:rsidRDefault="00FD3BC7" w:rsidP="002B05F7">
      <w:pPr>
        <w:pStyle w:val="SingleTxtG"/>
      </w:pPr>
      <w:r>
        <w:t>65.</w:t>
      </w:r>
      <w:r>
        <w:tab/>
      </w:r>
      <w:r w:rsidR="002B05F7" w:rsidRPr="002B05F7">
        <w:t>The Secretary-General also notes the executive summary of the report of the “Special Committee Investigating the 2022 Unrests” published in March 2024</w:t>
      </w:r>
      <w:r w:rsidR="002B05F7" w:rsidRPr="002B05F7">
        <w:rPr>
          <w:vertAlign w:val="superscript"/>
          <w:lang w:val="fr-CH"/>
        </w:rPr>
        <w:footnoteReference w:id="159"/>
      </w:r>
      <w:r w:rsidR="002B05F7" w:rsidRPr="002B05F7">
        <w:t>, pending publication of the full report. The Special Committee was tasked with investigating violations in the context of the 2022 protests.</w:t>
      </w:r>
      <w:r w:rsidR="002B05F7" w:rsidRPr="002B05F7">
        <w:rPr>
          <w:vertAlign w:val="superscript"/>
          <w:lang w:val="fr-CH"/>
        </w:rPr>
        <w:footnoteReference w:id="160"/>
      </w:r>
      <w:r w:rsidR="002B05F7" w:rsidRPr="002B05F7">
        <w:t xml:space="preserve"> Its findings indicate that 292 individuals are currently detained in the context of the September 2022 protests “for perpetrating violent criminal acts”. It also highlighted that the judiciary addressed over 244 complaints by the public against law enforcement officers in connection with the protests and that disciplinary measures have been imposed on 21 security personnel found culpable or negligent by the Law Enforcement Command. The Special Committee also noted that the National Security Council  decided that, in an initial phase, 122 individuals would be compensated as part of a </w:t>
      </w:r>
      <w:r w:rsidR="002B05F7" w:rsidRPr="002B05F7">
        <w:lastRenderedPageBreak/>
        <w:t>19 October directive to compensate victims of the 2022 protests.</w:t>
      </w:r>
      <w:r w:rsidR="002B05F7" w:rsidRPr="002B05F7">
        <w:rPr>
          <w:vertAlign w:val="superscript"/>
          <w:lang w:val="fr-CH"/>
        </w:rPr>
        <w:footnoteReference w:id="161"/>
      </w:r>
      <w:r w:rsidR="002B05F7" w:rsidRPr="002B05F7">
        <w:t xml:space="preserve"> The Secretary-General also notes the recommendations provided by the Special Committee, including training of law enforcement officers to ensure they perform their legal duties effectively, efforts to bolster and advance the involvement of women and girls in the legislative and regulatory process, and putting in place parliamentary proposals concerning assemblies and demonstrations.</w:t>
      </w:r>
    </w:p>
    <w:p w14:paraId="0ADF1852" w14:textId="7391D02C" w:rsidR="002B05F7" w:rsidRPr="002B05F7" w:rsidRDefault="00FD3BC7" w:rsidP="002B05F7">
      <w:pPr>
        <w:pStyle w:val="SingleTxtG"/>
      </w:pPr>
      <w:r>
        <w:t>66.</w:t>
      </w:r>
      <w:r>
        <w:tab/>
      </w:r>
      <w:r w:rsidR="002B05F7" w:rsidRPr="002B05F7">
        <w:t>While these efforts toward accountability are welcome, the Secretary-General is concerned by the lack of clarity over the independence of the Special Committee, given the lack of transparency over the selection process of its members. While the Committee stated that it took measures to protect victims and witnesses by protecting their statements, it is unclear whether it implemented other protection measures to sufficiently guarantee a safe environment for victims and witnesses to engage with the Committee. While the Committee stated that it relied on domestic and international law in its methodology, it remains unclear how international human rights law was applied. The Special Committee also did not provide information on preventing future human rights violations and addressing long-standing human rights grievances.</w:t>
      </w:r>
    </w:p>
    <w:p w14:paraId="2BB4C97F" w14:textId="2BBC5CC5" w:rsidR="002B05F7" w:rsidRPr="002B05F7" w:rsidRDefault="00FD3BC7" w:rsidP="00FD3BC7">
      <w:pPr>
        <w:pStyle w:val="HChG"/>
      </w:pPr>
      <w:r>
        <w:tab/>
      </w:r>
      <w:r w:rsidR="002B05F7" w:rsidRPr="002B05F7">
        <w:t>IV.</w:t>
      </w:r>
      <w:r w:rsidR="002B05F7" w:rsidRPr="002B05F7">
        <w:tab/>
        <w:t>Cooperation with international human rights mechanisms and the Office of the United Nations High Commissioner for Human Rights</w:t>
      </w:r>
    </w:p>
    <w:p w14:paraId="51A2E075" w14:textId="08A618AC" w:rsidR="002B05F7" w:rsidRPr="002B05F7" w:rsidRDefault="002B05F7" w:rsidP="002B05F7">
      <w:pPr>
        <w:pStyle w:val="SingleTxtG"/>
        <w:rPr>
          <w:b/>
          <w:bCs/>
        </w:rPr>
      </w:pPr>
      <w:r w:rsidRPr="002B05F7">
        <w:rPr>
          <w:b/>
          <w:bCs/>
        </w:rPr>
        <w:tab/>
        <w:t>Human rights treaty bodies</w:t>
      </w:r>
    </w:p>
    <w:p w14:paraId="7089C1BE" w14:textId="3BEC2EA2" w:rsidR="002B05F7" w:rsidRPr="002B05F7" w:rsidRDefault="00FD3BC7" w:rsidP="002B05F7">
      <w:pPr>
        <w:pStyle w:val="SingleTxtG"/>
      </w:pPr>
      <w:r>
        <w:t>67.</w:t>
      </w:r>
      <w:r>
        <w:tab/>
      </w:r>
      <w:r w:rsidR="002B05F7" w:rsidRPr="002B05F7">
        <w:t>The Government has reiterated its commitment to engaging with international human rights mechanisms. As of finalising this report, however, the reports of the Islamic Republic of Iran to the Committee on Economic, Social and Cultural Rights and to the Committee on the Rights of Persons with Disabilities remained overdue. The Government submitted its fifth and sixth periodic reports to the Committee on the Rights of the Child in November 2023.</w:t>
      </w:r>
    </w:p>
    <w:p w14:paraId="6FDA7CAC" w14:textId="47512B99" w:rsidR="002B05F7" w:rsidRPr="002B05F7" w:rsidRDefault="002B05F7" w:rsidP="002B05F7">
      <w:pPr>
        <w:pStyle w:val="SingleTxtG"/>
        <w:rPr>
          <w:b/>
          <w:bCs/>
        </w:rPr>
      </w:pPr>
      <w:r w:rsidRPr="002B05F7">
        <w:rPr>
          <w:b/>
          <w:bCs/>
        </w:rPr>
        <w:t>Special Procedures and the Fact-Finding Mission</w:t>
      </w:r>
    </w:p>
    <w:p w14:paraId="2BEDCCFE" w14:textId="6EC5C00F" w:rsidR="002B05F7" w:rsidRPr="002B05F7" w:rsidRDefault="00FD3BC7" w:rsidP="002B05F7">
      <w:pPr>
        <w:pStyle w:val="SingleTxtG"/>
      </w:pPr>
      <w:r>
        <w:t>68.</w:t>
      </w:r>
      <w:r>
        <w:tab/>
      </w:r>
      <w:r w:rsidR="002B05F7" w:rsidRPr="002B05F7">
        <w:t xml:space="preserve">The Secretary-General regrets that the Government denied the Special Rapporteur </w:t>
      </w:r>
      <w:proofErr w:type="gramStart"/>
      <w:r w:rsidR="002B05F7" w:rsidRPr="002B05F7">
        <w:t>on the situation of</w:t>
      </w:r>
      <w:proofErr w:type="gramEnd"/>
      <w:r w:rsidR="002B05F7" w:rsidRPr="002B05F7">
        <w:t xml:space="preserve"> human rights in the Islamic Republic of Iran and the Fact-Finding Mission access to the country during the reporting period as well as its limited engagement with both mechanisms. The Secretary-General notes that there was some interaction between the Special Committee to Investigate the 2022 Unrest and the Fact-Finding Mission</w:t>
      </w:r>
      <w:r w:rsidR="002B05F7" w:rsidRPr="002B05F7">
        <w:rPr>
          <w:vertAlign w:val="superscript"/>
          <w:lang w:val="fr-CH"/>
        </w:rPr>
        <w:footnoteReference w:id="162"/>
      </w:r>
      <w:r w:rsidR="002B05F7" w:rsidRPr="002B05F7">
        <w:t xml:space="preserve"> as well as some interaction between the Permanent Mission of the Islamic Republic of Iran in Geneva with some thematic Special Procedures mandate holders.</w:t>
      </w:r>
    </w:p>
    <w:p w14:paraId="5CDE0583" w14:textId="3365FD08" w:rsidR="002B05F7" w:rsidRPr="002B05F7" w:rsidRDefault="00FD3BC7" w:rsidP="002B05F7">
      <w:pPr>
        <w:pStyle w:val="SingleTxtG"/>
      </w:pPr>
      <w:r>
        <w:t>69.</w:t>
      </w:r>
      <w:r>
        <w:tab/>
      </w:r>
      <w:r w:rsidR="002B05F7" w:rsidRPr="002B05F7">
        <w:t xml:space="preserve">Between 1 August 2023 and 31 March 2024, Special Procedures mandate holders issued 13 communications </w:t>
      </w:r>
      <w:proofErr w:type="gramStart"/>
      <w:r w:rsidR="002B05F7" w:rsidRPr="002B05F7">
        <w:t>on the situation of</w:t>
      </w:r>
      <w:proofErr w:type="gramEnd"/>
      <w:r w:rsidR="002B05F7" w:rsidRPr="002B05F7">
        <w:t xml:space="preserve"> human rights in the Islamic Republic of Iran.</w:t>
      </w:r>
      <w:r w:rsidR="002B05F7" w:rsidRPr="002B05F7">
        <w:rPr>
          <w:vertAlign w:val="superscript"/>
          <w:lang w:val="fr-CH"/>
        </w:rPr>
        <w:footnoteReference w:id="163"/>
      </w:r>
      <w:r w:rsidR="002B05F7" w:rsidRPr="002B05F7">
        <w:t xml:space="preserve"> The Government replied to nine communications.</w:t>
      </w:r>
      <w:r w:rsidR="002B05F7" w:rsidRPr="002B05F7">
        <w:rPr>
          <w:vertAlign w:val="superscript"/>
          <w:lang w:val="fr-CH"/>
        </w:rPr>
        <w:footnoteReference w:id="164"/>
      </w:r>
    </w:p>
    <w:p w14:paraId="4C86593E" w14:textId="4A0DC627" w:rsidR="002B05F7" w:rsidRPr="002B05F7" w:rsidRDefault="002B05F7" w:rsidP="002B05F7">
      <w:pPr>
        <w:pStyle w:val="SingleTxtG"/>
        <w:rPr>
          <w:b/>
          <w:bCs/>
        </w:rPr>
      </w:pPr>
      <w:r w:rsidRPr="002B05F7">
        <w:rPr>
          <w:b/>
          <w:bCs/>
        </w:rPr>
        <w:t>Office of the High Commissioner for Human Rights</w:t>
      </w:r>
    </w:p>
    <w:p w14:paraId="591A7384" w14:textId="2BF253B0" w:rsidR="006C05D4" w:rsidRDefault="00FD3BC7" w:rsidP="002B05F7">
      <w:pPr>
        <w:pStyle w:val="SingleTxtG"/>
      </w:pPr>
      <w:r>
        <w:t>70.</w:t>
      </w:r>
      <w:r>
        <w:tab/>
      </w:r>
      <w:r w:rsidR="002B05F7" w:rsidRPr="002B05F7">
        <w:t>The Secretary-General welcomes ongoing dialogue between the Government and OHCHR and the regular information-sharing by the High Council for Human Rights of the Islamic Republic of Iran. The Secretary-General also welcomes the mission conducted by the Deputy High Commissioner for Human Rights to the Islamic Republic of Iran from 3 to 5 February 2024 to discuss critical human rights issues.</w:t>
      </w:r>
    </w:p>
    <w:p w14:paraId="0A815817" w14:textId="77777777" w:rsidR="006C05D4" w:rsidRDefault="006C05D4">
      <w:pPr>
        <w:suppressAutoHyphens w:val="0"/>
        <w:spacing w:line="240" w:lineRule="auto"/>
      </w:pPr>
      <w:r>
        <w:br w:type="page"/>
      </w:r>
    </w:p>
    <w:p w14:paraId="66CE808B" w14:textId="743FC7CE" w:rsidR="002B05F7" w:rsidRPr="002B05F7" w:rsidRDefault="002B05F7" w:rsidP="00FD3BC7">
      <w:pPr>
        <w:pStyle w:val="HChG"/>
      </w:pPr>
      <w:bookmarkStart w:id="9" w:name="_Toc536526084"/>
      <w:r w:rsidRPr="002B05F7">
        <w:lastRenderedPageBreak/>
        <w:tab/>
        <w:t>V.</w:t>
      </w:r>
      <w:r w:rsidRPr="002B05F7">
        <w:tab/>
        <w:t>Recommendations</w:t>
      </w:r>
      <w:bookmarkEnd w:id="9"/>
    </w:p>
    <w:p w14:paraId="1B263C6D" w14:textId="00484689" w:rsidR="002B05F7" w:rsidRPr="002B05F7" w:rsidRDefault="00FD3BC7" w:rsidP="002B05F7">
      <w:pPr>
        <w:pStyle w:val="SingleTxtG"/>
      </w:pPr>
      <w:r>
        <w:t>71.</w:t>
      </w:r>
      <w:r>
        <w:tab/>
      </w:r>
      <w:r w:rsidR="002B05F7" w:rsidRPr="006C05D4">
        <w:rPr>
          <w:b/>
          <w:bCs/>
        </w:rPr>
        <w:t>The Secretary-General urges the Government:</w:t>
      </w:r>
    </w:p>
    <w:p w14:paraId="24E8D29A" w14:textId="6BA117D2" w:rsidR="002B05F7" w:rsidRPr="002B05F7" w:rsidRDefault="002B05F7" w:rsidP="002B05F7">
      <w:pPr>
        <w:pStyle w:val="SingleTxtG"/>
        <w:rPr>
          <w:b/>
          <w:bCs/>
        </w:rPr>
      </w:pPr>
      <w:r w:rsidRPr="002B05F7">
        <w:tab/>
      </w:r>
      <w:r w:rsidRPr="002B05F7">
        <w:tab/>
        <w:t>(a)</w:t>
      </w:r>
      <w:r w:rsidRPr="002B05F7">
        <w:rPr>
          <w:b/>
          <w:bCs/>
        </w:rPr>
        <w:tab/>
        <w:t xml:space="preserve">To immediately halt the execution of all individuals, including those sentenced to death in the context of protests and for drug-related offences and to refrain from further application of the death </w:t>
      </w:r>
      <w:proofErr w:type="gramStart"/>
      <w:r w:rsidRPr="002B05F7">
        <w:rPr>
          <w:b/>
          <w:bCs/>
        </w:rPr>
        <w:t>penalty;</w:t>
      </w:r>
      <w:proofErr w:type="gramEnd"/>
    </w:p>
    <w:p w14:paraId="12E42FD8" w14:textId="77777777" w:rsidR="002B05F7" w:rsidRPr="002B05F7" w:rsidRDefault="002B05F7" w:rsidP="002B05F7">
      <w:pPr>
        <w:pStyle w:val="SingleTxtG"/>
        <w:rPr>
          <w:b/>
        </w:rPr>
      </w:pPr>
      <w:r w:rsidRPr="002B05F7">
        <w:rPr>
          <w:bCs/>
        </w:rPr>
        <w:tab/>
      </w:r>
      <w:r w:rsidRPr="002B05F7">
        <w:rPr>
          <w:bCs/>
        </w:rPr>
        <w:tab/>
        <w:t>(b)</w:t>
      </w:r>
      <w:r w:rsidRPr="002B05F7">
        <w:rPr>
          <w:b/>
        </w:rPr>
        <w:tab/>
      </w:r>
      <w:proofErr w:type="gramStart"/>
      <w:r w:rsidRPr="002B05F7">
        <w:rPr>
          <w:b/>
          <w:bCs/>
        </w:rPr>
        <w:t>To  abolish</w:t>
      </w:r>
      <w:proofErr w:type="gramEnd"/>
      <w:r w:rsidRPr="002B05F7">
        <w:rPr>
          <w:b/>
          <w:bCs/>
        </w:rPr>
        <w:t xml:space="preserve"> the death penalty and introduce an immediate moratorium on its use as a first step towards its prompt abolition, and prohibit the execution of all offenders who were under the age of 18 at the time of the crime, in all circumstances, and commute their sentences;</w:t>
      </w:r>
    </w:p>
    <w:p w14:paraId="570C3966" w14:textId="77777777" w:rsidR="002B05F7" w:rsidRPr="002B05F7" w:rsidRDefault="002B05F7" w:rsidP="002B05F7">
      <w:pPr>
        <w:pStyle w:val="SingleTxtG"/>
        <w:rPr>
          <w:b/>
          <w:bCs/>
        </w:rPr>
      </w:pPr>
      <w:r w:rsidRPr="002B05F7">
        <w:rPr>
          <w:bCs/>
        </w:rPr>
        <w:tab/>
      </w:r>
      <w:r w:rsidRPr="002B05F7">
        <w:rPr>
          <w:bCs/>
        </w:rPr>
        <w:tab/>
        <w:t>(c)</w:t>
      </w:r>
      <w:r w:rsidRPr="002B05F7">
        <w:rPr>
          <w:b/>
        </w:rPr>
        <w:tab/>
      </w:r>
      <w:r w:rsidRPr="002B05F7">
        <w:rPr>
          <w:b/>
          <w:bCs/>
        </w:rPr>
        <w:t xml:space="preserve">To release immediately all persons detained arbitrarily, including women and girls, human rights defenders, lawyers and journalists who were detained for legitimately exercising their rights to freedoms of opinion, expression, association and peaceful </w:t>
      </w:r>
      <w:proofErr w:type="gramStart"/>
      <w:r w:rsidRPr="002B05F7">
        <w:rPr>
          <w:b/>
          <w:bCs/>
        </w:rPr>
        <w:t>assembly;</w:t>
      </w:r>
      <w:proofErr w:type="gramEnd"/>
    </w:p>
    <w:p w14:paraId="0B02E649" w14:textId="1E1BBAC4" w:rsidR="002B05F7" w:rsidRPr="002B05F7" w:rsidRDefault="002B05F7" w:rsidP="002B05F7">
      <w:pPr>
        <w:pStyle w:val="SingleTxtG"/>
        <w:rPr>
          <w:b/>
        </w:rPr>
      </w:pPr>
      <w:r w:rsidRPr="002B05F7">
        <w:rPr>
          <w:bCs/>
        </w:rPr>
        <w:tab/>
      </w:r>
      <w:r w:rsidRPr="002B05F7">
        <w:rPr>
          <w:bCs/>
        </w:rPr>
        <w:tab/>
        <w:t>(d)</w:t>
      </w:r>
      <w:r w:rsidRPr="002B05F7">
        <w:rPr>
          <w:b/>
        </w:rPr>
        <w:tab/>
      </w:r>
      <w:r w:rsidRPr="002B05F7">
        <w:rPr>
          <w:b/>
          <w:bCs/>
        </w:rPr>
        <w:t xml:space="preserve">To ensure that Internet shutdowns are never applied, as they inherently impose wide-ranging and disproportionate consequences for the people and enjoyment of their basic human </w:t>
      </w:r>
      <w:proofErr w:type="gramStart"/>
      <w:r w:rsidRPr="002B05F7">
        <w:rPr>
          <w:b/>
          <w:bCs/>
        </w:rPr>
        <w:t>rights;</w:t>
      </w:r>
      <w:proofErr w:type="gramEnd"/>
    </w:p>
    <w:p w14:paraId="09492509" w14:textId="77777777" w:rsidR="002B05F7" w:rsidRPr="002B05F7" w:rsidRDefault="002B05F7" w:rsidP="00FD3BC7">
      <w:pPr>
        <w:pStyle w:val="SingleTxtG"/>
        <w:ind w:firstLine="567"/>
        <w:rPr>
          <w:b/>
          <w:bCs/>
        </w:rPr>
      </w:pPr>
      <w:r w:rsidRPr="002B05F7">
        <w:t>(e)</w:t>
      </w:r>
      <w:r w:rsidRPr="002B05F7">
        <w:rPr>
          <w:b/>
          <w:bCs/>
        </w:rPr>
        <w:t xml:space="preserve"> </w:t>
      </w:r>
      <w:r w:rsidRPr="002B05F7">
        <w:rPr>
          <w:b/>
          <w:bCs/>
        </w:rPr>
        <w:tab/>
        <w:t xml:space="preserve">To guarantee the right of peaceful assembly and ensure that security measures in relation to protests are carried out in line with international human rights norms and standards, including the Basic Principles on the Use of Force and Firearms by Law Enforcement Officials and United Nations Human Rights Guidance on Less-Lethal Weapons in Law </w:t>
      </w:r>
      <w:proofErr w:type="gramStart"/>
      <w:r w:rsidRPr="002B05F7">
        <w:rPr>
          <w:b/>
          <w:bCs/>
        </w:rPr>
        <w:t>Enforcement;</w:t>
      </w:r>
      <w:proofErr w:type="gramEnd"/>
    </w:p>
    <w:p w14:paraId="561E8BAE" w14:textId="77777777" w:rsidR="002B05F7" w:rsidRPr="002B05F7" w:rsidRDefault="002B05F7" w:rsidP="002B05F7">
      <w:pPr>
        <w:pStyle w:val="SingleTxtG"/>
        <w:rPr>
          <w:b/>
          <w:bCs/>
        </w:rPr>
      </w:pPr>
      <w:r w:rsidRPr="002B05F7">
        <w:rPr>
          <w:bCs/>
        </w:rPr>
        <w:tab/>
      </w:r>
      <w:r w:rsidRPr="002B05F7">
        <w:rPr>
          <w:bCs/>
        </w:rPr>
        <w:tab/>
        <w:t>(f)</w:t>
      </w:r>
      <w:r w:rsidRPr="002B05F7">
        <w:rPr>
          <w:b/>
        </w:rPr>
        <w:tab/>
      </w:r>
      <w:r w:rsidRPr="002B05F7">
        <w:rPr>
          <w:b/>
          <w:bCs/>
        </w:rPr>
        <w:t xml:space="preserve">To uphold full respect for due process and fair trial rights in line with international norms and standards, among others by ensuring that all defendants, including those accused of crimes against national security, have effective access to legal counsel of their choosing during the preliminary investigative stage and all subsequent stages of the judicial </w:t>
      </w:r>
      <w:proofErr w:type="gramStart"/>
      <w:r w:rsidRPr="002B05F7">
        <w:rPr>
          <w:b/>
          <w:bCs/>
        </w:rPr>
        <w:t>process;</w:t>
      </w:r>
      <w:proofErr w:type="gramEnd"/>
    </w:p>
    <w:p w14:paraId="6CE18200" w14:textId="28D8C533" w:rsidR="002B05F7" w:rsidRPr="002B05F7" w:rsidRDefault="002B05F7" w:rsidP="002B05F7">
      <w:pPr>
        <w:pStyle w:val="SingleTxtG"/>
        <w:rPr>
          <w:b/>
          <w:bCs/>
        </w:rPr>
      </w:pPr>
      <w:r w:rsidRPr="002B05F7">
        <w:rPr>
          <w:bCs/>
        </w:rPr>
        <w:tab/>
      </w:r>
      <w:r w:rsidRPr="002B05F7">
        <w:rPr>
          <w:bCs/>
        </w:rPr>
        <w:tab/>
        <w:t>(g)</w:t>
      </w:r>
      <w:r w:rsidRPr="002B05F7">
        <w:rPr>
          <w:b/>
        </w:rPr>
        <w:tab/>
      </w:r>
      <w:r w:rsidRPr="002B05F7">
        <w:rPr>
          <w:b/>
          <w:bCs/>
        </w:rPr>
        <w:t xml:space="preserve">To ensure prompt, transparent and effective investigations by an independent and impartial body, into allegations of the excessive and lethal use of force and firearms when not strictly unavoidable to protect life, including during </w:t>
      </w:r>
      <w:proofErr w:type="gramStart"/>
      <w:r w:rsidRPr="002B05F7">
        <w:rPr>
          <w:b/>
          <w:bCs/>
        </w:rPr>
        <w:t>protests,  deaths</w:t>
      </w:r>
      <w:proofErr w:type="gramEnd"/>
      <w:r w:rsidRPr="002B05F7">
        <w:rPr>
          <w:b/>
          <w:bCs/>
        </w:rPr>
        <w:t xml:space="preserve"> in custody, torture or other ill-treatment and inadequate prison conditions;</w:t>
      </w:r>
    </w:p>
    <w:p w14:paraId="22453A81" w14:textId="77777777" w:rsidR="002B05F7" w:rsidRPr="002B05F7" w:rsidRDefault="002B05F7" w:rsidP="00FD3BC7">
      <w:pPr>
        <w:pStyle w:val="SingleTxtG"/>
        <w:ind w:firstLine="567"/>
        <w:rPr>
          <w:b/>
          <w:bCs/>
        </w:rPr>
      </w:pPr>
      <w:r w:rsidRPr="002B05F7">
        <w:rPr>
          <w:bCs/>
        </w:rPr>
        <w:t xml:space="preserve">(h) </w:t>
      </w:r>
      <w:r w:rsidRPr="002B05F7">
        <w:rPr>
          <w:bCs/>
        </w:rPr>
        <w:tab/>
      </w:r>
      <w:r w:rsidRPr="002B05F7">
        <w:rPr>
          <w:b/>
        </w:rPr>
        <w:t>To</w:t>
      </w:r>
      <w:r w:rsidRPr="002B05F7">
        <w:rPr>
          <w:bCs/>
        </w:rPr>
        <w:t xml:space="preserve"> </w:t>
      </w:r>
      <w:r w:rsidRPr="002B05F7">
        <w:rPr>
          <w:b/>
          <w:bCs/>
        </w:rPr>
        <w:t xml:space="preserve">prosecute and hold accountable public officials, including law enforcement officials, for issuing relevant orders or acting in breach of applicable international human rights law; and make the findings of investigations </w:t>
      </w:r>
      <w:proofErr w:type="gramStart"/>
      <w:r w:rsidRPr="002B05F7">
        <w:rPr>
          <w:b/>
          <w:bCs/>
        </w:rPr>
        <w:t>public;</w:t>
      </w:r>
      <w:proofErr w:type="gramEnd"/>
    </w:p>
    <w:p w14:paraId="54E22E1E" w14:textId="77777777" w:rsidR="002B05F7" w:rsidRPr="002B05F7" w:rsidRDefault="002B05F7" w:rsidP="002B05F7">
      <w:pPr>
        <w:pStyle w:val="SingleTxtG"/>
        <w:rPr>
          <w:b/>
          <w:bCs/>
        </w:rPr>
      </w:pPr>
      <w:r w:rsidRPr="002B05F7">
        <w:rPr>
          <w:bCs/>
        </w:rPr>
        <w:tab/>
      </w:r>
      <w:r w:rsidRPr="002B05F7">
        <w:rPr>
          <w:bCs/>
        </w:rPr>
        <w:tab/>
        <w:t>(</w:t>
      </w:r>
      <w:proofErr w:type="spellStart"/>
      <w:r w:rsidRPr="002B05F7">
        <w:rPr>
          <w:bCs/>
        </w:rPr>
        <w:t>i</w:t>
      </w:r>
      <w:proofErr w:type="spellEnd"/>
      <w:r w:rsidRPr="002B05F7">
        <w:rPr>
          <w:bCs/>
        </w:rPr>
        <w:t>)</w:t>
      </w:r>
      <w:r w:rsidRPr="002B05F7">
        <w:rPr>
          <w:b/>
        </w:rPr>
        <w:tab/>
      </w:r>
      <w:r w:rsidRPr="002B05F7">
        <w:rPr>
          <w:b/>
          <w:bCs/>
        </w:rPr>
        <w:t xml:space="preserve">To take further steps to eliminate all forms of gender-based discrimination and violence against women and girls in law and in practice, including through the revision and repeal of laws and policies that criminalize non-compliance with compulsory veiling; and to urgently implement effective measures to respect and protect their fundamental human rights, in accordance with international norms and standards, and advance their equal and safe participation in public </w:t>
      </w:r>
      <w:proofErr w:type="gramStart"/>
      <w:r w:rsidRPr="002B05F7">
        <w:rPr>
          <w:b/>
          <w:bCs/>
        </w:rPr>
        <w:t>life;</w:t>
      </w:r>
      <w:proofErr w:type="gramEnd"/>
    </w:p>
    <w:p w14:paraId="04102B24" w14:textId="77777777" w:rsidR="002B05F7" w:rsidRPr="002B05F7" w:rsidRDefault="002B05F7" w:rsidP="002B05F7">
      <w:pPr>
        <w:pStyle w:val="SingleTxtG"/>
        <w:rPr>
          <w:b/>
        </w:rPr>
      </w:pPr>
      <w:r w:rsidRPr="002B05F7">
        <w:rPr>
          <w:bCs/>
        </w:rPr>
        <w:tab/>
      </w:r>
      <w:r w:rsidRPr="002B05F7">
        <w:rPr>
          <w:bCs/>
        </w:rPr>
        <w:tab/>
        <w:t>(j)</w:t>
      </w:r>
      <w:r w:rsidRPr="002B05F7">
        <w:rPr>
          <w:b/>
        </w:rPr>
        <w:tab/>
      </w:r>
      <w:r w:rsidRPr="002B05F7">
        <w:rPr>
          <w:b/>
          <w:bCs/>
        </w:rPr>
        <w:t xml:space="preserve">To guarantee the rights to freedom of opinion and expression and of peaceful assembly, and to ensure that any limitation to rights offline and online complies with the established criteria under applicable international human rights </w:t>
      </w:r>
      <w:proofErr w:type="gramStart"/>
      <w:r w:rsidRPr="002B05F7">
        <w:rPr>
          <w:b/>
          <w:bCs/>
        </w:rPr>
        <w:t>law;</w:t>
      </w:r>
      <w:proofErr w:type="gramEnd"/>
    </w:p>
    <w:p w14:paraId="7B53A950" w14:textId="77777777" w:rsidR="002B05F7" w:rsidRPr="002B05F7" w:rsidRDefault="002B05F7" w:rsidP="002B05F7">
      <w:pPr>
        <w:pStyle w:val="SingleTxtG"/>
        <w:rPr>
          <w:b/>
          <w:bCs/>
        </w:rPr>
      </w:pPr>
      <w:r w:rsidRPr="002B05F7">
        <w:rPr>
          <w:bCs/>
        </w:rPr>
        <w:tab/>
      </w:r>
      <w:r w:rsidRPr="002B05F7">
        <w:rPr>
          <w:bCs/>
        </w:rPr>
        <w:tab/>
        <w:t>(k)</w:t>
      </w:r>
      <w:r w:rsidRPr="002B05F7">
        <w:rPr>
          <w:b/>
        </w:rPr>
        <w:tab/>
      </w:r>
      <w:r w:rsidRPr="002B05F7">
        <w:rPr>
          <w:b/>
          <w:bCs/>
        </w:rPr>
        <w:t xml:space="preserve">To ensure that human rights defenders, lawyers, journalists, writers, and labour rights activists are not harassed, detained or prosecuted for exercising their legitimate </w:t>
      </w:r>
      <w:proofErr w:type="gramStart"/>
      <w:r w:rsidRPr="002B05F7">
        <w:rPr>
          <w:b/>
          <w:bCs/>
        </w:rPr>
        <w:t>work ;</w:t>
      </w:r>
      <w:proofErr w:type="gramEnd"/>
    </w:p>
    <w:p w14:paraId="53936CD4" w14:textId="1F1200C2" w:rsidR="002B05F7" w:rsidRPr="002B05F7" w:rsidRDefault="002B05F7" w:rsidP="002B05F7">
      <w:pPr>
        <w:pStyle w:val="SingleTxtG"/>
        <w:rPr>
          <w:b/>
          <w:bCs/>
        </w:rPr>
      </w:pPr>
      <w:r w:rsidRPr="002B05F7">
        <w:tab/>
      </w:r>
      <w:r w:rsidRPr="002B05F7">
        <w:tab/>
        <w:t>(l)</w:t>
      </w:r>
      <w:r w:rsidRPr="002B05F7">
        <w:rPr>
          <w:b/>
          <w:bCs/>
        </w:rPr>
        <w:tab/>
        <w:t xml:space="preserve">To ensure that lesbian, gay, bisexual, transgender and intersex persons do not face reprisals or harassment and are not arrested, detained, or prosecuted for exercising their human </w:t>
      </w:r>
      <w:proofErr w:type="gramStart"/>
      <w:r w:rsidRPr="002B05F7">
        <w:rPr>
          <w:b/>
          <w:bCs/>
        </w:rPr>
        <w:t>rights;</w:t>
      </w:r>
      <w:proofErr w:type="gramEnd"/>
    </w:p>
    <w:p w14:paraId="59C2EA24" w14:textId="77777777" w:rsidR="002B05F7" w:rsidRPr="002B05F7" w:rsidRDefault="002B05F7" w:rsidP="00FD3BC7">
      <w:pPr>
        <w:pStyle w:val="SingleTxtG"/>
        <w:ind w:firstLine="567"/>
        <w:rPr>
          <w:b/>
          <w:bCs/>
        </w:rPr>
      </w:pPr>
      <w:r w:rsidRPr="002B05F7">
        <w:t>(m)</w:t>
      </w:r>
      <w:r w:rsidRPr="002B05F7">
        <w:rPr>
          <w:b/>
          <w:bCs/>
        </w:rPr>
        <w:tab/>
        <w:t xml:space="preserve">To protect the rights of all persons belonging to ethnic and religious minorities, and address all forms of discrimination against them without </w:t>
      </w:r>
      <w:proofErr w:type="gramStart"/>
      <w:r w:rsidRPr="002B05F7">
        <w:rPr>
          <w:b/>
          <w:bCs/>
        </w:rPr>
        <w:t>delay;</w:t>
      </w:r>
      <w:proofErr w:type="gramEnd"/>
    </w:p>
    <w:p w14:paraId="259D3ADA" w14:textId="77777777" w:rsidR="002B05F7" w:rsidRPr="002B05F7" w:rsidRDefault="002B05F7" w:rsidP="002B05F7">
      <w:pPr>
        <w:pStyle w:val="SingleTxtG"/>
        <w:rPr>
          <w:b/>
          <w:bCs/>
        </w:rPr>
      </w:pPr>
      <w:r w:rsidRPr="002B05F7">
        <w:lastRenderedPageBreak/>
        <w:tab/>
      </w:r>
      <w:r w:rsidRPr="002B05F7">
        <w:tab/>
        <w:t>(n)</w:t>
      </w:r>
      <w:r w:rsidRPr="002B05F7">
        <w:rPr>
          <w:b/>
          <w:bCs/>
        </w:rPr>
        <w:tab/>
        <w:t xml:space="preserve">To </w:t>
      </w:r>
      <w:r w:rsidRPr="002B05F7">
        <w:t>t</w:t>
      </w:r>
      <w:r w:rsidRPr="002B05F7">
        <w:rPr>
          <w:b/>
          <w:bCs/>
        </w:rPr>
        <w:t xml:space="preserve">ake all measures necessary to mitigate the effects of economic challenges and to meet its obligations under the International Covenant on Economic, Social and Cultural Rights, including on the protection of at-risk </w:t>
      </w:r>
      <w:proofErr w:type="gramStart"/>
      <w:r w:rsidRPr="002B05F7">
        <w:rPr>
          <w:b/>
          <w:bCs/>
        </w:rPr>
        <w:t>groups;</w:t>
      </w:r>
      <w:proofErr w:type="gramEnd"/>
    </w:p>
    <w:p w14:paraId="1BE77385" w14:textId="77777777" w:rsidR="002B05F7" w:rsidRPr="002B05F7" w:rsidRDefault="002B05F7" w:rsidP="002B05F7">
      <w:pPr>
        <w:pStyle w:val="SingleTxtG"/>
        <w:rPr>
          <w:b/>
          <w:bCs/>
        </w:rPr>
      </w:pPr>
      <w:r w:rsidRPr="002B05F7">
        <w:tab/>
      </w:r>
      <w:r w:rsidRPr="002B05F7">
        <w:tab/>
        <w:t>(o)</w:t>
      </w:r>
      <w:r w:rsidRPr="002B05F7">
        <w:rPr>
          <w:b/>
          <w:bCs/>
        </w:rPr>
        <w:tab/>
        <w:t>To join the Convention on the Elimination of All Forms of Discrimination against Women; the Convention against Torture and Other Cruel, Inhuman or Degrading Treatment or Punishment; the Second Optional Protocol to the International Covenant on Civil and Political Rights, aiming at the abolition of the death penalty; the International Convention for the Protection of All Persons from Enforced Disappearance; the International Convention on the Protection of the Rights of All Workers and Members of Their Families; and the fundamental International Labour Organization conventions;</w:t>
      </w:r>
    </w:p>
    <w:p w14:paraId="1947833F" w14:textId="77777777" w:rsidR="002B05F7" w:rsidRPr="002B05F7" w:rsidRDefault="002B05F7" w:rsidP="002B05F7">
      <w:pPr>
        <w:pStyle w:val="SingleTxtG"/>
        <w:rPr>
          <w:b/>
          <w:bCs/>
        </w:rPr>
      </w:pPr>
      <w:r w:rsidRPr="002B05F7">
        <w:tab/>
      </w:r>
      <w:r w:rsidRPr="002B05F7">
        <w:tab/>
        <w:t>(p)</w:t>
      </w:r>
      <w:r w:rsidRPr="002B05F7">
        <w:rPr>
          <w:b/>
          <w:bCs/>
        </w:rPr>
        <w:tab/>
        <w:t>To submit the outstanding periodic reports to the human rights treaty bodies, implement the recommendations of the international human rights mechanisms – the treaty bodies, the special procedures of the Human Rights Council and the universal periodic review – and cooperate with the Special Rapporteur on the situation of human rights in the Islamic Republic of Iran and the Independent International Fact-Finding Mission on the Islamic Republic of Iran, including by accepting visits by these mandate holders; and</w:t>
      </w:r>
    </w:p>
    <w:p w14:paraId="1CD0B6AB" w14:textId="6FC6A951" w:rsidR="002B05F7" w:rsidRPr="002B05F7" w:rsidRDefault="002B05F7" w:rsidP="00FD3BC7">
      <w:pPr>
        <w:pStyle w:val="SingleTxtG"/>
        <w:rPr>
          <w:b/>
          <w:bCs/>
        </w:rPr>
      </w:pPr>
      <w:r w:rsidRPr="002B05F7">
        <w:tab/>
      </w:r>
      <w:r w:rsidRPr="002B05F7">
        <w:tab/>
        <w:t>(q)</w:t>
      </w:r>
      <w:r w:rsidRPr="002B05F7">
        <w:rPr>
          <w:b/>
          <w:bCs/>
        </w:rPr>
        <w:tab/>
        <w:t>To continue to engage with OHCHR and the United Nations Country Team in the implementation of all the recommendations made in the reports of the Secretary-General and those of international human rights mechanisms.</w:t>
      </w:r>
    </w:p>
    <w:p w14:paraId="6B5AF105" w14:textId="6562CB5B" w:rsidR="00DA5CBE" w:rsidRDefault="006C05D4" w:rsidP="002B05F7">
      <w:pPr>
        <w:pStyle w:val="SingleTxtG"/>
      </w:pPr>
      <w:r>
        <w:t>72.</w:t>
      </w:r>
      <w:r>
        <w:tab/>
      </w:r>
      <w:r w:rsidR="002B05F7" w:rsidRPr="00D14784">
        <w:rPr>
          <w:b/>
          <w:bCs/>
        </w:rPr>
        <w:t xml:space="preserve">Noting the economic and financial challenges experienced by the Islamic Republic of Iran, the Secretary-General reiterates his call on States that have imposed unilateral sanctions on it to take appropriate steps to ensure that measures such as humanitarian exemptions are given prompt, broad and practical effects </w:t>
      </w:r>
      <w:proofErr w:type="gramStart"/>
      <w:r w:rsidR="002B05F7" w:rsidRPr="00D14784">
        <w:rPr>
          <w:b/>
          <w:bCs/>
        </w:rPr>
        <w:t>in order to</w:t>
      </w:r>
      <w:proofErr w:type="gramEnd"/>
      <w:r w:rsidR="002B05F7" w:rsidRPr="00D14784">
        <w:rPr>
          <w:b/>
          <w:bCs/>
        </w:rPr>
        <w:t xml:space="preserve"> minimize their adverse consequences</w:t>
      </w:r>
      <w:r w:rsidR="00FD3BC7" w:rsidRPr="00D14784">
        <w:rPr>
          <w:b/>
          <w:bCs/>
        </w:rPr>
        <w:t>.</w:t>
      </w:r>
    </w:p>
    <w:p w14:paraId="31ABD913" w14:textId="6CCD0E83" w:rsidR="00FD3BC7" w:rsidRPr="00B5721A" w:rsidRDefault="00B5721A" w:rsidP="00B5721A">
      <w:pPr>
        <w:pStyle w:val="SingleTxtG"/>
        <w:spacing w:before="240" w:after="0"/>
        <w:jc w:val="center"/>
        <w:rPr>
          <w:u w:val="single"/>
        </w:rPr>
      </w:pPr>
      <w:r>
        <w:rPr>
          <w:u w:val="single"/>
        </w:rPr>
        <w:tab/>
      </w:r>
      <w:r>
        <w:rPr>
          <w:u w:val="single"/>
        </w:rPr>
        <w:tab/>
      </w:r>
      <w:r>
        <w:rPr>
          <w:u w:val="single"/>
        </w:rPr>
        <w:tab/>
      </w:r>
      <w:r w:rsidR="00E661B7">
        <w:rPr>
          <w:u w:val="single"/>
        </w:rPr>
        <w:tab/>
      </w:r>
    </w:p>
    <w:sectPr w:rsidR="00FD3BC7" w:rsidRPr="00B5721A" w:rsidSect="00B6352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A0668" w14:textId="77777777" w:rsidR="00B6352D" w:rsidRDefault="00B6352D"/>
  </w:endnote>
  <w:endnote w:type="continuationSeparator" w:id="0">
    <w:p w14:paraId="2F9096B7" w14:textId="77777777" w:rsidR="00B6352D" w:rsidRDefault="00B6352D"/>
  </w:endnote>
  <w:endnote w:type="continuationNotice" w:id="1">
    <w:p w14:paraId="70F596E7" w14:textId="77777777" w:rsidR="00B6352D" w:rsidRDefault="00B6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06A5" w14:textId="65FD0E16" w:rsidR="008E67C7" w:rsidRPr="008E67C7" w:rsidRDefault="008E67C7" w:rsidP="008E67C7">
    <w:pPr>
      <w:pStyle w:val="Footer"/>
      <w:tabs>
        <w:tab w:val="right" w:pos="9638"/>
      </w:tabs>
      <w:rPr>
        <w:sz w:val="18"/>
      </w:rPr>
    </w:pPr>
    <w:r w:rsidRPr="008E67C7">
      <w:rPr>
        <w:b/>
        <w:sz w:val="18"/>
      </w:rPr>
      <w:fldChar w:fldCharType="begin"/>
    </w:r>
    <w:r w:rsidRPr="008E67C7">
      <w:rPr>
        <w:b/>
        <w:sz w:val="18"/>
      </w:rPr>
      <w:instrText xml:space="preserve"> PAGE  \* MERGEFORMAT </w:instrText>
    </w:r>
    <w:r w:rsidRPr="008E67C7">
      <w:rPr>
        <w:b/>
        <w:sz w:val="18"/>
      </w:rPr>
      <w:fldChar w:fldCharType="separate"/>
    </w:r>
    <w:r w:rsidRPr="008E67C7">
      <w:rPr>
        <w:b/>
        <w:noProof/>
        <w:sz w:val="18"/>
      </w:rPr>
      <w:t>2</w:t>
    </w:r>
    <w:r w:rsidRPr="008E67C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D9B2" w14:textId="52612420" w:rsidR="008E67C7" w:rsidRPr="008E67C7" w:rsidRDefault="008E67C7" w:rsidP="008E67C7">
    <w:pPr>
      <w:pStyle w:val="Footer"/>
      <w:tabs>
        <w:tab w:val="right" w:pos="9638"/>
      </w:tabs>
      <w:rPr>
        <w:b/>
        <w:sz w:val="18"/>
      </w:rPr>
    </w:pPr>
    <w:r>
      <w:tab/>
    </w:r>
    <w:r w:rsidRPr="008E67C7">
      <w:rPr>
        <w:b/>
        <w:sz w:val="18"/>
      </w:rPr>
      <w:fldChar w:fldCharType="begin"/>
    </w:r>
    <w:r w:rsidRPr="008E67C7">
      <w:rPr>
        <w:b/>
        <w:sz w:val="18"/>
      </w:rPr>
      <w:instrText xml:space="preserve"> PAGE  \* MERGEFORMAT </w:instrText>
    </w:r>
    <w:r w:rsidRPr="008E67C7">
      <w:rPr>
        <w:b/>
        <w:sz w:val="18"/>
      </w:rPr>
      <w:fldChar w:fldCharType="separate"/>
    </w:r>
    <w:r w:rsidRPr="008E67C7">
      <w:rPr>
        <w:b/>
        <w:noProof/>
        <w:sz w:val="18"/>
      </w:rPr>
      <w:t>3</w:t>
    </w:r>
    <w:r w:rsidRPr="008E67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AF43" w14:textId="77777777" w:rsidR="000C2BBF" w:rsidRDefault="000C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40219" w14:textId="77777777" w:rsidR="00B6352D" w:rsidRPr="000B175B" w:rsidRDefault="00B6352D" w:rsidP="000B175B">
      <w:pPr>
        <w:tabs>
          <w:tab w:val="right" w:pos="2155"/>
        </w:tabs>
        <w:spacing w:after="80"/>
        <w:ind w:left="680"/>
        <w:rPr>
          <w:u w:val="single"/>
        </w:rPr>
      </w:pPr>
      <w:r>
        <w:rPr>
          <w:u w:val="single"/>
        </w:rPr>
        <w:tab/>
      </w:r>
    </w:p>
  </w:footnote>
  <w:footnote w:type="continuationSeparator" w:id="0">
    <w:p w14:paraId="0801D101" w14:textId="77777777" w:rsidR="00B6352D" w:rsidRPr="00FC68B7" w:rsidRDefault="00B6352D" w:rsidP="00FC68B7">
      <w:pPr>
        <w:tabs>
          <w:tab w:val="left" w:pos="2155"/>
        </w:tabs>
        <w:spacing w:after="80"/>
        <w:ind w:left="680"/>
        <w:rPr>
          <w:u w:val="single"/>
        </w:rPr>
      </w:pPr>
      <w:r>
        <w:rPr>
          <w:u w:val="single"/>
        </w:rPr>
        <w:tab/>
      </w:r>
    </w:p>
  </w:footnote>
  <w:footnote w:type="continuationNotice" w:id="1">
    <w:p w14:paraId="66D09763" w14:textId="77777777" w:rsidR="00B6352D" w:rsidRDefault="00B6352D"/>
  </w:footnote>
  <w:footnote w:id="2">
    <w:p w14:paraId="422AFDDD" w14:textId="08FD5377" w:rsidR="00D14784" w:rsidRPr="00D14784" w:rsidRDefault="00D14784">
      <w:pPr>
        <w:pStyle w:val="FootnoteText"/>
      </w:pPr>
      <w:r>
        <w:rPr>
          <w:sz w:val="20"/>
        </w:rPr>
        <w:tab/>
      </w:r>
      <w:r w:rsidRPr="00D14784">
        <w:rPr>
          <w:rStyle w:val="FootnoteReference"/>
          <w:sz w:val="20"/>
          <w:vertAlign w:val="baseline"/>
        </w:rPr>
        <w:t>*</w:t>
      </w:r>
      <w:bookmarkStart w:id="0" w:name="_Hlk164923434"/>
      <w:r>
        <w:rPr>
          <w:rStyle w:val="FootnoteReference"/>
          <w:sz w:val="20"/>
          <w:vertAlign w:val="baseline"/>
        </w:rPr>
        <w:tab/>
      </w:r>
      <w:r w:rsidRPr="00D14784">
        <w:t xml:space="preserve">The present report was submitted to the conference services for processing after the deadline </w:t>
      </w:r>
      <w:proofErr w:type="gramStart"/>
      <w:r w:rsidRPr="00D14784">
        <w:t>so as to</w:t>
      </w:r>
      <w:proofErr w:type="gramEnd"/>
      <w:r w:rsidRPr="00D14784">
        <w:t xml:space="preserve"> include the most recent information</w:t>
      </w:r>
      <w:r w:rsidRPr="00516926">
        <w:rPr>
          <w:sz w:val="20"/>
        </w:rPr>
        <w:t>.</w:t>
      </w:r>
      <w:bookmarkEnd w:id="0"/>
    </w:p>
  </w:footnote>
  <w:footnote w:id="3">
    <w:p w14:paraId="297382AF" w14:textId="6134BAA0" w:rsidR="002B05F7" w:rsidRPr="00290DB6" w:rsidRDefault="004C5D8E" w:rsidP="00415DD5">
      <w:pPr>
        <w:pStyle w:val="FootnoteText"/>
      </w:pPr>
      <w:r>
        <w:tab/>
      </w:r>
      <w:r w:rsidR="002B05F7">
        <w:rPr>
          <w:rStyle w:val="FootnoteReference"/>
        </w:rPr>
        <w:footnoteRef/>
      </w:r>
      <w:r w:rsidR="002B05F7" w:rsidRPr="004351F4">
        <w:t xml:space="preserve"> </w:t>
      </w:r>
      <w:r>
        <w:tab/>
      </w:r>
      <w:hyperlink r:id="rId1" w:history="1">
        <w:r w:rsidR="00415DD5" w:rsidRPr="004C5D8E">
          <w:t>CCPR/C/GC/36</w:t>
        </w:r>
      </w:hyperlink>
      <w:r w:rsidR="00415DD5" w:rsidRPr="004C5D8E">
        <w:t>, para 35.</w:t>
      </w:r>
    </w:p>
  </w:footnote>
  <w:footnote w:id="4">
    <w:p w14:paraId="4F694EE9" w14:textId="764E92DF" w:rsidR="002B05F7" w:rsidRPr="00D23A64" w:rsidRDefault="004C5D8E" w:rsidP="002B05F7">
      <w:pPr>
        <w:pStyle w:val="FootnoteText"/>
      </w:pPr>
      <w:r>
        <w:tab/>
      </w:r>
      <w:r w:rsidR="002B05F7">
        <w:rPr>
          <w:rStyle w:val="FootnoteReference"/>
        </w:rPr>
        <w:footnoteRef/>
      </w:r>
      <w:r w:rsidR="002B05F7" w:rsidRPr="00D23A64">
        <w:t xml:space="preserve"> </w:t>
      </w:r>
      <w:r>
        <w:tab/>
      </w:r>
      <w:r w:rsidR="002B05F7" w:rsidRPr="00FD7A58">
        <w:t xml:space="preserve">Punishment for </w:t>
      </w:r>
      <w:r w:rsidR="002B05F7">
        <w:t xml:space="preserve">these </w:t>
      </w:r>
      <w:r w:rsidR="002B05F7" w:rsidRPr="00FD7A58">
        <w:t xml:space="preserve">offences </w:t>
      </w:r>
      <w:r w:rsidR="002B05F7">
        <w:t>is</w:t>
      </w:r>
      <w:r w:rsidR="002B05F7" w:rsidRPr="00FD7A58">
        <w:t xml:space="preserve"> at the discretion of the presiding judge</w:t>
      </w:r>
      <w:r w:rsidR="002B05F7">
        <w:t xml:space="preserve">. </w:t>
      </w:r>
    </w:p>
  </w:footnote>
  <w:footnote w:id="5">
    <w:p w14:paraId="16052A99" w14:textId="30F8800B" w:rsidR="002B05F7" w:rsidRPr="00D44E2E" w:rsidRDefault="004C5D8E" w:rsidP="002B05F7">
      <w:pPr>
        <w:pStyle w:val="FootnoteText"/>
      </w:pPr>
      <w:r>
        <w:tab/>
      </w:r>
      <w:r w:rsidR="002B05F7">
        <w:rPr>
          <w:rStyle w:val="FootnoteReference"/>
        </w:rPr>
        <w:footnoteRef/>
      </w:r>
      <w:r w:rsidR="002B05F7" w:rsidRPr="00286E99">
        <w:t xml:space="preserve"> </w:t>
      </w:r>
      <w:r>
        <w:tab/>
      </w:r>
      <w:r w:rsidR="002B05F7">
        <w:t xml:space="preserve">At least 642 executions were reported in 2015 for drug-related offences. </w:t>
      </w:r>
    </w:p>
  </w:footnote>
  <w:footnote w:id="6">
    <w:p w14:paraId="5F3FDCE9" w14:textId="1189771D" w:rsidR="002B05F7" w:rsidRPr="00D14784" w:rsidRDefault="004C5D8E" w:rsidP="002B05F7">
      <w:pPr>
        <w:pStyle w:val="FootnoteText"/>
        <w:rPr>
          <w:lang w:val="en-US"/>
        </w:rPr>
      </w:pPr>
      <w:r w:rsidRPr="00D14784">
        <w:rPr>
          <w:lang w:val="en-US"/>
        </w:rPr>
        <w:tab/>
      </w:r>
      <w:r w:rsidR="002B05F7">
        <w:rPr>
          <w:rStyle w:val="FootnoteReference"/>
        </w:rPr>
        <w:footnoteRef/>
      </w:r>
      <w:r w:rsidR="002B05F7" w:rsidRPr="00D14784">
        <w:rPr>
          <w:lang w:val="en-US"/>
        </w:rPr>
        <w:t xml:space="preserve"> </w:t>
      </w:r>
      <w:r w:rsidRPr="00D14784">
        <w:rPr>
          <w:lang w:val="en-US"/>
        </w:rPr>
        <w:tab/>
      </w:r>
      <w:hyperlink r:id="rId2" w:history="1">
        <w:r w:rsidRPr="00D14784">
          <w:rPr>
            <w:rStyle w:val="Hyperlink"/>
            <w:lang w:val="en-US"/>
          </w:rPr>
          <w:t>https://iranhr.net/media/files/Iran_Human_Rights-Annual_Report_2023.pdf</w:t>
        </w:r>
      </w:hyperlink>
      <w:r w:rsidR="002B05F7" w:rsidRPr="00D14784">
        <w:rPr>
          <w:lang w:val="en-US"/>
        </w:rPr>
        <w:t xml:space="preserve">, pages 13, 56 and 85. </w:t>
      </w:r>
    </w:p>
  </w:footnote>
  <w:footnote w:id="7">
    <w:p w14:paraId="300AD2BA" w14:textId="4BA6B0A9" w:rsidR="002B05F7" w:rsidRPr="00D14784" w:rsidRDefault="004C5D8E" w:rsidP="002B05F7">
      <w:pPr>
        <w:pStyle w:val="FootnoteText"/>
        <w:rPr>
          <w:lang w:val="en-US"/>
        </w:rPr>
      </w:pPr>
      <w:r w:rsidRPr="00D14784">
        <w:rPr>
          <w:lang w:val="en-US"/>
        </w:rPr>
        <w:tab/>
      </w:r>
      <w:r w:rsidR="002B05F7">
        <w:rPr>
          <w:rStyle w:val="FootnoteReference"/>
        </w:rPr>
        <w:footnoteRef/>
      </w:r>
      <w:r w:rsidR="002B05F7" w:rsidRPr="00D14784">
        <w:rPr>
          <w:lang w:val="en-US"/>
        </w:rPr>
        <w:t xml:space="preserve"> </w:t>
      </w:r>
      <w:r w:rsidRPr="00D14784">
        <w:rPr>
          <w:lang w:val="en-US"/>
        </w:rPr>
        <w:tab/>
      </w:r>
      <w:hyperlink r:id="rId3" w:history="1">
        <w:r w:rsidRPr="00D14784">
          <w:rPr>
            <w:rStyle w:val="Hyperlink"/>
            <w:lang w:val="en-US"/>
          </w:rPr>
          <w:t>https://iranhr.net/en/articles/6620/</w:t>
        </w:r>
      </w:hyperlink>
      <w:r w:rsidR="002B05F7" w:rsidRPr="00D14784">
        <w:rPr>
          <w:lang w:val="en-US"/>
        </w:rPr>
        <w:t xml:space="preserve">. </w:t>
      </w:r>
    </w:p>
  </w:footnote>
  <w:footnote w:id="8">
    <w:p w14:paraId="2A42FB9E" w14:textId="42C78892" w:rsidR="002B05F7" w:rsidRPr="00D14784" w:rsidRDefault="004C5D8E" w:rsidP="004C5D8E">
      <w:pPr>
        <w:pStyle w:val="FootnoteText"/>
        <w:rPr>
          <w:lang w:val="en-US"/>
        </w:rPr>
      </w:pPr>
      <w:r w:rsidRPr="00D14784">
        <w:rPr>
          <w:lang w:val="en-US"/>
        </w:rPr>
        <w:tab/>
      </w:r>
      <w:r w:rsidR="002B05F7">
        <w:rPr>
          <w:rStyle w:val="FootnoteReference"/>
        </w:rPr>
        <w:footnoteRef/>
      </w:r>
      <w:r w:rsidR="002B05F7" w:rsidRPr="00D14784">
        <w:rPr>
          <w:lang w:val="en-US"/>
        </w:rPr>
        <w:t xml:space="preserve"> </w:t>
      </w:r>
      <w:r w:rsidRPr="00D14784">
        <w:rPr>
          <w:lang w:val="en-US"/>
        </w:rPr>
        <w:tab/>
      </w:r>
      <w:hyperlink r:id="rId4" w:history="1">
        <w:r w:rsidRPr="00D14784">
          <w:rPr>
            <w:rStyle w:val="Hyperlink"/>
            <w:lang w:val="en-US"/>
          </w:rPr>
          <w:t>https://www.ohchr.org/en/statements/2023/11/comment-un-human-rights-office-spokesperson-liz-throssell-</w:t>
        </w:r>
        <w:r w:rsidRPr="004C5D8E">
          <w:rPr>
            <w:rStyle w:val="Hyperlink"/>
          </w:rPr>
          <w:t>executions</w:t>
        </w:r>
        <w:r w:rsidRPr="00D14784">
          <w:rPr>
            <w:rStyle w:val="Hyperlink"/>
            <w:lang w:val="en-US"/>
          </w:rPr>
          <w:t>-child-and</w:t>
        </w:r>
      </w:hyperlink>
      <w:r w:rsidR="002B05F7" w:rsidRPr="00D14784">
        <w:rPr>
          <w:lang w:val="en-US"/>
        </w:rPr>
        <w:t xml:space="preserve">. </w:t>
      </w:r>
    </w:p>
  </w:footnote>
  <w:footnote w:id="9">
    <w:p w14:paraId="66BBB244" w14:textId="4BDEC6B5" w:rsidR="002B05F7" w:rsidRPr="006F57D9" w:rsidRDefault="004C5D8E" w:rsidP="004C5D8E">
      <w:pPr>
        <w:pStyle w:val="FootnoteText"/>
      </w:pPr>
      <w:r w:rsidRPr="00D14784">
        <w:rPr>
          <w:lang w:val="en-US"/>
        </w:rPr>
        <w:tab/>
      </w:r>
      <w:r w:rsidR="002B05F7" w:rsidRPr="006F57D9">
        <w:rPr>
          <w:rStyle w:val="FootnoteReference"/>
        </w:rPr>
        <w:footnoteRef/>
      </w:r>
      <w:r w:rsidR="002B05F7" w:rsidRPr="006F57D9">
        <w:t xml:space="preserve"> </w:t>
      </w:r>
      <w:bookmarkStart w:id="4" w:name="OLE_LINK2"/>
      <w:r>
        <w:tab/>
      </w:r>
      <w:r w:rsidR="002B05F7" w:rsidRPr="00E059DC">
        <w:t xml:space="preserve">Report of the High Council for Human Rights of the Islamic Republic of Iran submitted to OHCHR </w:t>
      </w:r>
      <w:bookmarkEnd w:id="4"/>
      <w:r w:rsidR="002B05F7" w:rsidRPr="006F57D9">
        <w:t>(November 2023).</w:t>
      </w:r>
    </w:p>
  </w:footnote>
  <w:footnote w:id="10">
    <w:p w14:paraId="49B2BAB0" w14:textId="35E71A27" w:rsidR="002B05F7" w:rsidRPr="004F6A7F" w:rsidRDefault="004C5D8E" w:rsidP="002B05F7">
      <w:pPr>
        <w:pStyle w:val="FootnoteText"/>
        <w:rPr>
          <w:lang w:val="es-ES"/>
        </w:rPr>
      </w:pPr>
      <w:r>
        <w:rPr>
          <w:lang w:val="es-ES"/>
        </w:rPr>
        <w:tab/>
      </w:r>
      <w:r w:rsidR="002B05F7" w:rsidRPr="00EF6610">
        <w:rPr>
          <w:rStyle w:val="FootnoteReference"/>
        </w:rPr>
        <w:footnoteRef/>
      </w:r>
      <w:r w:rsidR="002B05F7" w:rsidRPr="004F6A7F">
        <w:rPr>
          <w:lang w:val="es-ES"/>
        </w:rPr>
        <w:t xml:space="preserve"> </w:t>
      </w:r>
      <w:r>
        <w:rPr>
          <w:lang w:val="es-ES"/>
        </w:rPr>
        <w:tab/>
      </w:r>
      <w:hyperlink r:id="rId5" w:history="1">
        <w:r w:rsidR="002B05F7" w:rsidRPr="004F6A7F">
          <w:rPr>
            <w:rStyle w:val="Hyperlink"/>
            <w:lang w:val="es-ES"/>
          </w:rPr>
          <w:t>CRC/C/IRN/5-6</w:t>
        </w:r>
      </w:hyperlink>
      <w:r w:rsidR="002B05F7" w:rsidRPr="004F6A7F">
        <w:rPr>
          <w:lang w:val="es-ES"/>
        </w:rPr>
        <w:t>, para 420.</w:t>
      </w:r>
    </w:p>
  </w:footnote>
  <w:footnote w:id="11">
    <w:p w14:paraId="68B0BF90" w14:textId="701D52BD" w:rsidR="002B05F7" w:rsidRPr="00055A41" w:rsidRDefault="004C5D8E" w:rsidP="002B05F7">
      <w:pPr>
        <w:pStyle w:val="FootnoteText"/>
        <w:rPr>
          <w:rFonts w:asciiTheme="majorBidi" w:hAnsiTheme="majorBidi" w:cstheme="majorBidi"/>
          <w:lang w:val="es-ES"/>
        </w:rPr>
      </w:pPr>
      <w:r>
        <w:rPr>
          <w:rFonts w:asciiTheme="majorBidi" w:hAnsiTheme="majorBidi" w:cstheme="majorBidi"/>
          <w:lang w:val="es-ES"/>
        </w:rPr>
        <w:tab/>
      </w:r>
      <w:r w:rsidR="002B05F7" w:rsidRPr="00EF6610">
        <w:rPr>
          <w:rStyle w:val="FootnoteReference"/>
          <w:rFonts w:asciiTheme="majorBidi" w:hAnsiTheme="majorBidi" w:cstheme="majorBidi"/>
        </w:rPr>
        <w:footnoteRef/>
      </w:r>
      <w:r w:rsidR="002B05F7" w:rsidRPr="00055A41">
        <w:rPr>
          <w:rFonts w:asciiTheme="majorBidi" w:hAnsiTheme="majorBidi" w:cstheme="majorBidi"/>
          <w:lang w:val="es-ES"/>
        </w:rPr>
        <w:t xml:space="preserve"> </w:t>
      </w:r>
      <w:r>
        <w:rPr>
          <w:rFonts w:asciiTheme="majorBidi" w:hAnsiTheme="majorBidi" w:cstheme="majorBidi"/>
          <w:lang w:val="es-ES"/>
        </w:rPr>
        <w:tab/>
      </w:r>
      <w:hyperlink r:id="rId6" w:history="1">
        <w:r w:rsidRPr="003E4CC8">
          <w:rPr>
            <w:rStyle w:val="Hyperlink"/>
            <w:rFonts w:asciiTheme="majorBidi" w:hAnsiTheme="majorBidi" w:cstheme="majorBidi"/>
            <w:lang w:val="es-ES"/>
          </w:rPr>
          <w:t>https://iranhr.net/media/files/Iran_Human_Rights-Annual_Report_2023.pdf</w:t>
        </w:r>
      </w:hyperlink>
      <w:r w:rsidR="002B05F7" w:rsidRPr="00055A41">
        <w:rPr>
          <w:rFonts w:asciiTheme="majorBidi" w:hAnsiTheme="majorBidi" w:cstheme="majorBidi"/>
          <w:lang w:val="es-ES"/>
        </w:rPr>
        <w:t>, page 85.</w:t>
      </w:r>
    </w:p>
  </w:footnote>
  <w:footnote w:id="12">
    <w:p w14:paraId="5FB1D80B" w14:textId="7F722602" w:rsidR="002B05F7" w:rsidRPr="00EF6610" w:rsidRDefault="004C5D8E" w:rsidP="002B05F7">
      <w:pPr>
        <w:pStyle w:val="FootnoteText"/>
        <w:rPr>
          <w:rFonts w:asciiTheme="majorBidi" w:hAnsiTheme="majorBidi" w:cstheme="majorBidi"/>
        </w:rPr>
      </w:pPr>
      <w:r w:rsidRPr="00D14784">
        <w:rPr>
          <w:rFonts w:asciiTheme="majorBidi" w:hAnsiTheme="majorBidi" w:cstheme="majorBidi"/>
          <w:lang w:val="fr-CH"/>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hyperlink r:id="rId7">
        <w:r w:rsidR="002B05F7" w:rsidRPr="00EF6610">
          <w:rPr>
            <w:rStyle w:val="Hyperlink"/>
            <w:rFonts w:asciiTheme="majorBidi" w:hAnsiTheme="majorBidi" w:cstheme="majorBidi"/>
          </w:rPr>
          <w:t>Ibid,</w:t>
        </w:r>
      </w:hyperlink>
      <w:r w:rsidR="002B05F7" w:rsidRPr="00EF6610">
        <w:rPr>
          <w:rFonts w:asciiTheme="majorBidi" w:hAnsiTheme="majorBidi" w:cstheme="majorBidi"/>
        </w:rPr>
        <w:t xml:space="preserve"> </w:t>
      </w:r>
      <w:r w:rsidR="002B05F7">
        <w:rPr>
          <w:rFonts w:asciiTheme="majorBidi" w:hAnsiTheme="majorBidi" w:cstheme="majorBidi"/>
        </w:rPr>
        <w:t>p</w:t>
      </w:r>
      <w:r w:rsidR="002B05F7" w:rsidRPr="00EF6610">
        <w:rPr>
          <w:rFonts w:asciiTheme="majorBidi" w:hAnsiTheme="majorBidi" w:cstheme="majorBidi"/>
        </w:rPr>
        <w:t>age</w:t>
      </w:r>
      <w:r w:rsidR="002B05F7">
        <w:rPr>
          <w:rFonts w:asciiTheme="majorBidi" w:hAnsiTheme="majorBidi" w:cstheme="majorBidi"/>
        </w:rPr>
        <w:t>s</w:t>
      </w:r>
      <w:r w:rsidR="002B05F7" w:rsidRPr="00EF6610">
        <w:rPr>
          <w:rFonts w:asciiTheme="majorBidi" w:hAnsiTheme="majorBidi" w:cstheme="majorBidi"/>
        </w:rPr>
        <w:t xml:space="preserve"> 13 and 89</w:t>
      </w:r>
      <w:r w:rsidR="002B05F7">
        <w:rPr>
          <w:rFonts w:asciiTheme="majorBidi" w:hAnsiTheme="majorBidi" w:cstheme="majorBidi"/>
        </w:rPr>
        <w:t>.</w:t>
      </w:r>
    </w:p>
  </w:footnote>
  <w:footnote w:id="13">
    <w:p w14:paraId="44BA0AF1" w14:textId="197C4851" w:rsidR="002B05F7" w:rsidRPr="00EF6610" w:rsidRDefault="004C5D8E" w:rsidP="002B05F7">
      <w:pPr>
        <w:pStyle w:val="FootnoteText"/>
        <w:spacing w:line="240" w:lineRule="exact"/>
        <w:rPr>
          <w:rFonts w:asciiTheme="majorBidi" w:hAnsiTheme="majorBidi" w:cstheme="majorBidi"/>
        </w:rPr>
      </w:pPr>
      <w:r>
        <w:rPr>
          <w:rFonts w:asciiTheme="majorBidi" w:hAnsiTheme="majorBidi" w:cstheme="majorBidi"/>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hyperlink r:id="rId8">
        <w:r w:rsidR="002B05F7" w:rsidRPr="00EF6610">
          <w:rPr>
            <w:rStyle w:val="Hyperlink"/>
            <w:rFonts w:asciiTheme="majorBidi" w:hAnsiTheme="majorBidi" w:cstheme="majorBidi"/>
          </w:rPr>
          <w:t>Ibid</w:t>
        </w:r>
      </w:hyperlink>
      <w:r w:rsidR="002B05F7" w:rsidRPr="00EF6610">
        <w:rPr>
          <w:rFonts w:asciiTheme="majorBidi" w:hAnsiTheme="majorBidi" w:cstheme="majorBidi"/>
        </w:rPr>
        <w:t xml:space="preserve">, </w:t>
      </w:r>
      <w:r w:rsidR="002B05F7">
        <w:rPr>
          <w:rFonts w:asciiTheme="majorBidi" w:hAnsiTheme="majorBidi" w:cstheme="majorBidi"/>
        </w:rPr>
        <w:t>p</w:t>
      </w:r>
      <w:r w:rsidR="002B05F7" w:rsidRPr="00EF6610">
        <w:rPr>
          <w:rFonts w:asciiTheme="majorBidi" w:hAnsiTheme="majorBidi" w:cstheme="majorBidi"/>
        </w:rPr>
        <w:t>age 90</w:t>
      </w:r>
      <w:r w:rsidR="002B05F7">
        <w:rPr>
          <w:rFonts w:asciiTheme="majorBidi" w:hAnsiTheme="majorBidi" w:cstheme="majorBidi"/>
        </w:rPr>
        <w:t>.</w:t>
      </w:r>
    </w:p>
  </w:footnote>
  <w:footnote w:id="14">
    <w:p w14:paraId="30429D70" w14:textId="1DF089A5" w:rsidR="002B05F7" w:rsidRPr="00EF6610" w:rsidRDefault="004C5D8E" w:rsidP="004C5D8E">
      <w:pPr>
        <w:pStyle w:val="FootnoteText"/>
      </w:pPr>
      <w:r>
        <w:tab/>
      </w:r>
      <w:r w:rsidR="002B05F7" w:rsidRPr="00EF6610">
        <w:rPr>
          <w:rStyle w:val="FootnoteReference"/>
        </w:rPr>
        <w:footnoteRef/>
      </w:r>
      <w:r w:rsidR="002B05F7" w:rsidRPr="00EF6610">
        <w:t xml:space="preserve"> </w:t>
      </w:r>
      <w:r>
        <w:tab/>
      </w:r>
      <w:hyperlink r:id="rId9" w:history="1">
        <w:r w:rsidRPr="003E4CC8">
          <w:rPr>
            <w:rStyle w:val="Hyperlink"/>
          </w:rPr>
          <w:t>https://www.ohchr.org/en/statements/2023/11/comment-un-human-rights-office-spokesperson-liz-throssell-executions-child-and</w:t>
        </w:r>
      </w:hyperlink>
      <w:r w:rsidR="002B05F7">
        <w:t>.</w:t>
      </w:r>
    </w:p>
  </w:footnote>
  <w:footnote w:id="15">
    <w:p w14:paraId="069E9C05" w14:textId="5FFE4476" w:rsidR="002B05F7" w:rsidRPr="00EF6610" w:rsidRDefault="004C5D8E" w:rsidP="004C5D8E">
      <w:pPr>
        <w:pStyle w:val="FootnoteText"/>
        <w:rPr>
          <w:szCs w:val="18"/>
        </w:rPr>
      </w:pPr>
      <w:r>
        <w:rPr>
          <w:szCs w:val="18"/>
        </w:rPr>
        <w:tab/>
      </w:r>
      <w:r w:rsidR="002B05F7" w:rsidRPr="00EF6610">
        <w:rPr>
          <w:rStyle w:val="FootnoteReference"/>
          <w:rFonts w:eastAsiaTheme="minorEastAsia"/>
        </w:rPr>
        <w:footnoteRef/>
      </w:r>
      <w:r w:rsidR="002B05F7" w:rsidRPr="00EF6610">
        <w:rPr>
          <w:szCs w:val="18"/>
        </w:rPr>
        <w:t xml:space="preserve"> </w:t>
      </w:r>
      <w:r>
        <w:rPr>
          <w:szCs w:val="18"/>
        </w:rPr>
        <w:tab/>
      </w:r>
      <w:hyperlink r:id="rId10" w:history="1">
        <w:r w:rsidRPr="003E4CC8">
          <w:rPr>
            <w:rStyle w:val="Hyperlink"/>
            <w:szCs w:val="18"/>
          </w:rPr>
          <w:t>https://hengaw.net/en/news/archive/62905</w:t>
        </w:r>
      </w:hyperlink>
      <w:r w:rsidR="002B05F7" w:rsidRPr="00E059DC">
        <w:rPr>
          <w:szCs w:val="18"/>
        </w:rPr>
        <w:t>.</w:t>
      </w:r>
      <w:r w:rsidR="002B05F7">
        <w:t xml:space="preserve"> </w:t>
      </w:r>
    </w:p>
  </w:footnote>
  <w:footnote w:id="16">
    <w:p w14:paraId="0DD4267D" w14:textId="26458135" w:rsidR="002B05F7" w:rsidRPr="00EF6610" w:rsidRDefault="004C5D8E" w:rsidP="004C5D8E">
      <w:pPr>
        <w:pStyle w:val="FootnoteText"/>
      </w:pPr>
      <w:r>
        <w:tab/>
      </w:r>
      <w:r w:rsidR="002B05F7" w:rsidRPr="00EF6610">
        <w:rPr>
          <w:rStyle w:val="FootnoteReference"/>
          <w:rFonts w:asciiTheme="majorBidi" w:eastAsiaTheme="minorEastAsia" w:hAnsiTheme="majorBidi" w:cstheme="majorBidi"/>
        </w:rPr>
        <w:footnoteRef/>
      </w:r>
      <w:r w:rsidR="002B05F7" w:rsidRPr="00EF6610">
        <w:t xml:space="preserve"> </w:t>
      </w:r>
      <w:r>
        <w:tab/>
      </w:r>
      <w:r w:rsidR="002B05F7">
        <w:t>Report of the</w:t>
      </w:r>
      <w:r w:rsidR="002B05F7" w:rsidRPr="00EF6610">
        <w:t xml:space="preserve"> High Council for Human Rights of the Islamic Republic of Iran</w:t>
      </w:r>
      <w:r w:rsidR="002B05F7">
        <w:t xml:space="preserve"> submitted to OHCHR</w:t>
      </w:r>
      <w:r w:rsidR="002B05F7" w:rsidRPr="00EF6610">
        <w:t xml:space="preserve"> (January 2024)</w:t>
      </w:r>
      <w:r w:rsidR="002B05F7">
        <w:t>.</w:t>
      </w:r>
    </w:p>
  </w:footnote>
  <w:footnote w:id="17">
    <w:p w14:paraId="1ED54581" w14:textId="5B943417" w:rsidR="002B05F7" w:rsidRPr="00EF6610" w:rsidRDefault="004C5D8E" w:rsidP="004C5D8E">
      <w:pPr>
        <w:pStyle w:val="FootnoteText"/>
        <w:rPr>
          <w:rFonts w:asciiTheme="majorBidi" w:hAnsiTheme="majorBidi" w:cstheme="majorBidi"/>
        </w:rPr>
      </w:pPr>
      <w:r>
        <w:rPr>
          <w:rFonts w:asciiTheme="majorBidi" w:hAnsiTheme="majorBidi" w:cstheme="majorBidi"/>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hyperlink r:id="rId11" w:history="1">
        <w:r w:rsidRPr="003E4CC8">
          <w:rPr>
            <w:rStyle w:val="Hyperlink"/>
            <w:rFonts w:asciiTheme="majorBidi" w:hAnsiTheme="majorBidi" w:cstheme="majorBidi"/>
          </w:rPr>
          <w:t>https://www.bbc.com/news/world-middle-east-67512588</w:t>
        </w:r>
      </w:hyperlink>
      <w:r w:rsidR="002B05F7" w:rsidRPr="00EF6610">
        <w:rPr>
          <w:rStyle w:val="Hyperlink"/>
          <w:rFonts w:asciiTheme="majorBidi" w:hAnsiTheme="majorBidi" w:cstheme="majorBidi"/>
        </w:rPr>
        <w:t xml:space="preserve">. </w:t>
      </w:r>
    </w:p>
  </w:footnote>
  <w:footnote w:id="18">
    <w:p w14:paraId="76D83343" w14:textId="30AF154F" w:rsidR="002B05F7" w:rsidRPr="00EF6610" w:rsidRDefault="004C5D8E" w:rsidP="004C5D8E">
      <w:pPr>
        <w:pStyle w:val="FootnoteText"/>
      </w:pPr>
      <w:r>
        <w:tab/>
      </w:r>
      <w:r w:rsidR="002B05F7" w:rsidRPr="00EF6610">
        <w:rPr>
          <w:rStyle w:val="FootnoteReference"/>
        </w:rPr>
        <w:footnoteRef/>
      </w:r>
      <w:r w:rsidR="002B05F7" w:rsidRPr="00EF6610">
        <w:t xml:space="preserve"> </w:t>
      </w:r>
      <w:r>
        <w:tab/>
      </w:r>
      <w:r w:rsidR="002B05F7" w:rsidRPr="00E059DC">
        <w:t xml:space="preserve">Report of the High Council for Human Rights of the Islamic Republic of Iran submitted to OHCHR </w:t>
      </w:r>
      <w:r w:rsidR="002B05F7" w:rsidRPr="00EF6610">
        <w:t>(January 2024)</w:t>
      </w:r>
      <w:r w:rsidR="002B05F7">
        <w:t>.</w:t>
      </w:r>
    </w:p>
  </w:footnote>
  <w:footnote w:id="19">
    <w:p w14:paraId="5F338387" w14:textId="39920401" w:rsidR="002B05F7" w:rsidRPr="004F6A7F" w:rsidRDefault="004C5D8E" w:rsidP="004C5D8E">
      <w:pPr>
        <w:pStyle w:val="FootnoteText"/>
      </w:pPr>
      <w:r>
        <w:tab/>
      </w:r>
      <w:r w:rsidR="002B05F7" w:rsidRPr="00EF6610">
        <w:rPr>
          <w:rStyle w:val="FootnoteReference"/>
        </w:rPr>
        <w:footnoteRef/>
      </w:r>
      <w:r w:rsidR="002B05F7" w:rsidRPr="004F6A7F">
        <w:t xml:space="preserve"> </w:t>
      </w:r>
      <w:r>
        <w:tab/>
      </w:r>
      <w:hyperlink r:id="rId12" w:history="1">
        <w:r w:rsidRPr="003E4CC8">
          <w:rPr>
            <w:rStyle w:val="Hyperlink"/>
          </w:rPr>
          <w:t>https://www.ohchr.org/en/press-releases/2024/01/iran-sharp-spike-use-death-penalty</w:t>
        </w:r>
      </w:hyperlink>
      <w:r w:rsidR="002B05F7" w:rsidRPr="004F6A7F">
        <w:t xml:space="preserve"> </w:t>
      </w:r>
    </w:p>
  </w:footnote>
  <w:footnote w:id="20">
    <w:p w14:paraId="5649CB5A" w14:textId="228B1A72" w:rsidR="002B05F7" w:rsidRPr="00EF6610" w:rsidRDefault="004C5D8E" w:rsidP="004C5D8E">
      <w:pPr>
        <w:pStyle w:val="FootnoteText"/>
        <w:rPr>
          <w:rFonts w:asciiTheme="majorBidi" w:hAnsiTheme="majorBidi" w:cstheme="majorBidi"/>
        </w:rPr>
      </w:pPr>
      <w:r>
        <w:rPr>
          <w:rFonts w:asciiTheme="majorBidi" w:hAnsiTheme="majorBidi" w:cstheme="majorBidi"/>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hyperlink r:id="rId13" w:history="1">
        <w:r w:rsidRPr="003E4CC8">
          <w:rPr>
            <w:rStyle w:val="Hyperlink"/>
            <w:rFonts w:asciiTheme="majorBidi" w:hAnsiTheme="majorBidi" w:cstheme="majorBidi"/>
          </w:rPr>
          <w:t>https://www.reuters.com/world/middle-east/iran-executes-protester-charged-with-murder-2024-01-23/</w:t>
        </w:r>
      </w:hyperlink>
      <w:r w:rsidR="002B05F7">
        <w:rPr>
          <w:rFonts w:asciiTheme="majorBidi" w:hAnsiTheme="majorBidi" w:cstheme="majorBidi"/>
        </w:rPr>
        <w:t xml:space="preserve">; </w:t>
      </w:r>
      <w:r w:rsidR="002B05F7" w:rsidRPr="00E059DC">
        <w:rPr>
          <w:rFonts w:asciiTheme="majorBidi" w:hAnsiTheme="majorBidi" w:cstheme="majorBidi"/>
          <w:i/>
          <w:iCs/>
        </w:rPr>
        <w:t>see also</w:t>
      </w:r>
      <w:r w:rsidR="002B05F7" w:rsidRPr="00E059DC">
        <w:rPr>
          <w:rStyle w:val="Hyperlink"/>
          <w:rFonts w:asciiTheme="majorBidi" w:hAnsiTheme="majorBidi" w:cstheme="majorBidi"/>
          <w:i/>
          <w:iCs/>
        </w:rPr>
        <w:t xml:space="preserve"> </w:t>
      </w:r>
      <w:hyperlink r:id="rId14" w:history="1">
        <w:r w:rsidR="002B05F7" w:rsidRPr="00083A98">
          <w:rPr>
            <w:rStyle w:val="Hyperlink"/>
            <w:rFonts w:asciiTheme="majorBidi" w:hAnsiTheme="majorBidi" w:cstheme="majorBidi"/>
          </w:rPr>
          <w:t>https://iranhumanrights.org/2024/01/street-protester-mohammad-ghobadlou-hanged-in-iran-amid-state-sanctioned-killing-spree/</w:t>
        </w:r>
      </w:hyperlink>
      <w:r w:rsidR="002B05F7">
        <w:rPr>
          <w:rStyle w:val="Hyperlink"/>
          <w:rFonts w:asciiTheme="majorBidi" w:hAnsiTheme="majorBidi" w:cstheme="majorBidi"/>
        </w:rPr>
        <w:t xml:space="preserve">. </w:t>
      </w:r>
    </w:p>
  </w:footnote>
  <w:footnote w:id="21">
    <w:p w14:paraId="680B1874" w14:textId="330419C8" w:rsidR="002B05F7" w:rsidRPr="00EF6610" w:rsidRDefault="004C5D8E" w:rsidP="004C5D8E">
      <w:pPr>
        <w:pStyle w:val="FootnoteText"/>
        <w:rPr>
          <w:rFonts w:asciiTheme="majorBidi" w:hAnsiTheme="majorBidi" w:cstheme="majorBidi"/>
          <w:szCs w:val="18"/>
        </w:rPr>
      </w:pPr>
      <w:r>
        <w:rPr>
          <w:rFonts w:asciiTheme="majorBidi" w:hAnsiTheme="majorBidi" w:cstheme="majorBidi"/>
          <w:szCs w:val="18"/>
        </w:rPr>
        <w:tab/>
      </w:r>
      <w:r w:rsidR="002B05F7" w:rsidRPr="00EF6610">
        <w:rPr>
          <w:rStyle w:val="FootnoteReference"/>
          <w:rFonts w:asciiTheme="majorBidi" w:eastAsiaTheme="minorEastAsia" w:hAnsiTheme="majorBidi" w:cstheme="majorBidi"/>
        </w:rPr>
        <w:footnoteRef/>
      </w:r>
      <w:r w:rsidR="002B05F7" w:rsidRPr="00EF6610">
        <w:rPr>
          <w:rFonts w:asciiTheme="majorBidi" w:hAnsiTheme="majorBidi" w:cstheme="majorBidi"/>
          <w:szCs w:val="18"/>
        </w:rPr>
        <w:t xml:space="preserve"> </w:t>
      </w:r>
      <w:r>
        <w:rPr>
          <w:rFonts w:asciiTheme="majorBidi" w:hAnsiTheme="majorBidi" w:cstheme="majorBidi"/>
          <w:szCs w:val="18"/>
        </w:rPr>
        <w:tab/>
      </w:r>
      <w:hyperlink r:id="rId15" w:history="1">
        <w:r w:rsidRPr="003E4CC8">
          <w:rPr>
            <w:rStyle w:val="Hyperlink"/>
            <w:szCs w:val="18"/>
          </w:rPr>
          <w:t>https://www.amnesty.org/fr/wp-content/uploads/2023/01/MDE1363682023ENGLISH.pdf</w:t>
        </w:r>
      </w:hyperlink>
      <w:r w:rsidR="002B05F7" w:rsidRPr="00E059DC">
        <w:rPr>
          <w:szCs w:val="18"/>
        </w:rPr>
        <w:t>.</w:t>
      </w:r>
      <w:r w:rsidR="002B05F7">
        <w:t xml:space="preserve"> </w:t>
      </w:r>
    </w:p>
  </w:footnote>
  <w:footnote w:id="22">
    <w:p w14:paraId="0CB61567" w14:textId="6F6F0CBD" w:rsidR="002B05F7" w:rsidRPr="00EF6610" w:rsidRDefault="004C5D8E" w:rsidP="004C5D8E">
      <w:pPr>
        <w:pStyle w:val="FootnoteText"/>
        <w:rPr>
          <w:rFonts w:asciiTheme="majorBidi" w:hAnsiTheme="majorBidi" w:cstheme="majorBidi"/>
          <w:szCs w:val="18"/>
        </w:rPr>
      </w:pPr>
      <w:r>
        <w:rPr>
          <w:rFonts w:asciiTheme="majorBidi" w:hAnsiTheme="majorBidi" w:cstheme="majorBidi"/>
          <w:szCs w:val="18"/>
        </w:rPr>
        <w:tab/>
      </w:r>
      <w:r w:rsidR="002B05F7" w:rsidRPr="00EF6610">
        <w:rPr>
          <w:rStyle w:val="FootnoteReference"/>
          <w:rFonts w:asciiTheme="majorBidi" w:eastAsiaTheme="minorEastAsia" w:hAnsiTheme="majorBidi" w:cstheme="majorBidi"/>
        </w:rPr>
        <w:footnoteRef/>
      </w:r>
      <w:r w:rsidR="002B05F7" w:rsidRPr="00EF6610">
        <w:rPr>
          <w:rFonts w:asciiTheme="majorBidi" w:hAnsiTheme="majorBidi" w:cstheme="majorBidi"/>
          <w:szCs w:val="18"/>
        </w:rPr>
        <w:t xml:space="preserve"> </w:t>
      </w:r>
      <w:r>
        <w:rPr>
          <w:rFonts w:asciiTheme="majorBidi" w:hAnsiTheme="majorBidi" w:cstheme="majorBidi"/>
          <w:szCs w:val="18"/>
        </w:rPr>
        <w:tab/>
      </w:r>
      <w:hyperlink r:id="rId16" w:history="1">
        <w:r w:rsidRPr="003E4CC8">
          <w:rPr>
            <w:rStyle w:val="Hyperlink"/>
            <w:szCs w:val="18"/>
          </w:rPr>
          <w:t>https://www.amnesty.org/fr/wp-content/uploads/2023/01/MDE1363682023ENGLISH.pdf</w:t>
        </w:r>
      </w:hyperlink>
      <w:r w:rsidR="002B05F7" w:rsidRPr="00E059DC">
        <w:rPr>
          <w:szCs w:val="18"/>
        </w:rPr>
        <w:t>.</w:t>
      </w:r>
      <w:r w:rsidR="002B05F7">
        <w:t xml:space="preserve"> </w:t>
      </w:r>
    </w:p>
  </w:footnote>
  <w:footnote w:id="23">
    <w:p w14:paraId="405FBC2D" w14:textId="652434FF" w:rsidR="002B05F7" w:rsidRPr="00EF6610" w:rsidRDefault="004C5D8E" w:rsidP="004C5D8E">
      <w:pPr>
        <w:pStyle w:val="FootnoteText"/>
        <w:rPr>
          <w:rFonts w:asciiTheme="majorBidi" w:hAnsiTheme="majorBidi" w:cstheme="majorBidi"/>
        </w:rPr>
      </w:pPr>
      <w:r>
        <w:rPr>
          <w:rFonts w:asciiTheme="majorBidi" w:hAnsiTheme="majorBidi" w:cstheme="majorBidi"/>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hyperlink r:id="rId17" w:history="1">
        <w:r w:rsidRPr="003E4CC8">
          <w:rPr>
            <w:rStyle w:val="Hyperlink"/>
          </w:rPr>
          <w:t>https://www.bbc.com/persian/63924870</w:t>
        </w:r>
      </w:hyperlink>
      <w:r w:rsidR="002B05F7" w:rsidRPr="00286E99">
        <w:t xml:space="preserve">. </w:t>
      </w:r>
    </w:p>
  </w:footnote>
  <w:footnote w:id="24">
    <w:p w14:paraId="33C2E72F" w14:textId="2938B855" w:rsidR="002B05F7" w:rsidRPr="00AC6413" w:rsidRDefault="004C5D8E" w:rsidP="004C5D8E">
      <w:pPr>
        <w:pStyle w:val="FootnoteText"/>
        <w:rPr>
          <w:rStyle w:val="Hyperlink"/>
          <w:rFonts w:asciiTheme="majorBidi" w:hAnsiTheme="majorBidi" w:cstheme="majorBidi"/>
        </w:rPr>
      </w:pPr>
      <w:r>
        <w:rPr>
          <w:rFonts w:asciiTheme="majorBidi" w:hAnsiTheme="majorBidi" w:cstheme="majorBidi"/>
        </w:rPr>
        <w:tab/>
      </w:r>
      <w:r w:rsidR="002B05F7" w:rsidRPr="00EF6610">
        <w:rPr>
          <w:rStyle w:val="FootnoteReference"/>
          <w:rFonts w:asciiTheme="majorBidi" w:hAnsiTheme="majorBidi" w:cstheme="majorBidi"/>
        </w:rPr>
        <w:footnoteRef/>
      </w:r>
      <w:r w:rsidR="002B05F7" w:rsidRPr="00EF6610">
        <w:rPr>
          <w:rFonts w:asciiTheme="majorBidi" w:hAnsiTheme="majorBidi" w:cstheme="majorBidi"/>
        </w:rPr>
        <w:t xml:space="preserve"> </w:t>
      </w:r>
      <w:r>
        <w:rPr>
          <w:rFonts w:asciiTheme="majorBidi" w:hAnsiTheme="majorBidi" w:cstheme="majorBidi"/>
        </w:rPr>
        <w:tab/>
      </w:r>
      <w:r w:rsidR="002B05F7" w:rsidRPr="00E059DC">
        <w:t xml:space="preserve">Report of the High Council for Human Rights of the Islamic Republic of Iran submitted to OHCHR </w:t>
      </w:r>
      <w:r w:rsidR="002B05F7" w:rsidRPr="00EF6610">
        <w:rPr>
          <w:rFonts w:asciiTheme="majorBidi" w:hAnsiTheme="majorBidi" w:cstheme="majorBidi"/>
        </w:rPr>
        <w:t>(March 2024)</w:t>
      </w:r>
      <w:r w:rsidR="002B05F7">
        <w:rPr>
          <w:rFonts w:asciiTheme="majorBidi" w:hAnsiTheme="majorBidi" w:cstheme="majorBidi"/>
        </w:rPr>
        <w:t xml:space="preserve">; </w:t>
      </w:r>
      <w:r w:rsidR="002B05F7" w:rsidRPr="00E059DC">
        <w:rPr>
          <w:rFonts w:asciiTheme="majorBidi" w:hAnsiTheme="majorBidi" w:cstheme="majorBidi"/>
          <w:i/>
          <w:iCs/>
        </w:rPr>
        <w:t>see ﷟also</w:t>
      </w:r>
      <w:r w:rsidR="002B05F7" w:rsidRPr="00EF6610">
        <w:rPr>
          <w:rFonts w:asciiTheme="majorBidi" w:hAnsiTheme="majorBidi" w:cstheme="majorBidi"/>
        </w:rPr>
        <w:t xml:space="preserve"> </w:t>
      </w:r>
      <w:hyperlink r:id="rId18" w:history="1">
        <w:r w:rsidR="002B05F7" w:rsidRPr="00286E99">
          <w:rPr>
            <w:rStyle w:val="Hyperlink"/>
          </w:rPr>
          <w:t>https://www.mizanonline.ir/00JxG5</w:t>
        </w:r>
      </w:hyperlink>
      <w:r w:rsidR="002B05F7" w:rsidRPr="00286E99">
        <w:t xml:space="preserve">.  </w:t>
      </w:r>
    </w:p>
  </w:footnote>
  <w:footnote w:id="25">
    <w:p w14:paraId="572BD1EF" w14:textId="23404901" w:rsidR="002B05F7" w:rsidRPr="00F93A50" w:rsidRDefault="004C5D8E" w:rsidP="004C5D8E">
      <w:pPr>
        <w:pStyle w:val="FootnoteText"/>
      </w:pPr>
      <w:r>
        <w:tab/>
      </w:r>
      <w:r w:rsidR="002B05F7">
        <w:rPr>
          <w:rStyle w:val="FootnoteReference"/>
        </w:rPr>
        <w:footnoteRef/>
      </w:r>
      <w:r w:rsidR="002B05F7" w:rsidRPr="004F6A7F">
        <w:t xml:space="preserve"> </w:t>
      </w:r>
      <w:r>
        <w:tab/>
      </w:r>
      <w:hyperlink r:id="rId19" w:history="1">
        <w:r w:rsidRPr="003E4CC8">
          <w:rPr>
            <w:rStyle w:val="Hyperlink"/>
          </w:rPr>
          <w:t>https://twitter.com/amirreiis/status/1749677255280697394</w:t>
        </w:r>
      </w:hyperlink>
      <w:r w:rsidR="002B05F7" w:rsidRPr="004F6A7F">
        <w:t>.</w:t>
      </w:r>
    </w:p>
  </w:footnote>
  <w:footnote w:id="26">
    <w:p w14:paraId="4721B230" w14:textId="202BEF1F" w:rsidR="002B05F7" w:rsidRPr="00AC6413" w:rsidRDefault="004C5D8E" w:rsidP="004C5D8E">
      <w:pPr>
        <w:pStyle w:val="FootnoteText"/>
        <w:rPr>
          <w:rStyle w:val="Hyperlink"/>
          <w:rFonts w:asciiTheme="majorBidi" w:hAnsiTheme="majorBidi" w:cstheme="majorBidi"/>
        </w:rPr>
      </w:pPr>
      <w:r>
        <w:rPr>
          <w:rFonts w:asciiTheme="majorBidi" w:hAnsiTheme="majorBidi" w:cstheme="majorBidi"/>
        </w:rPr>
        <w:tab/>
      </w:r>
      <w:r w:rsidR="002B05F7" w:rsidRPr="00AC6413">
        <w:rPr>
          <w:rStyle w:val="FootnoteReference"/>
          <w:rFonts w:asciiTheme="majorBidi" w:hAnsiTheme="majorBidi" w:cstheme="majorBidi"/>
        </w:rPr>
        <w:footnoteRef/>
      </w:r>
      <w:r w:rsidR="002B05F7" w:rsidRPr="00AC6413">
        <w:rPr>
          <w:rFonts w:asciiTheme="majorBidi" w:hAnsiTheme="majorBidi" w:cstheme="majorBidi"/>
        </w:rPr>
        <w:t xml:space="preserve"> </w:t>
      </w:r>
      <w:r>
        <w:rPr>
          <w:rFonts w:asciiTheme="majorBidi" w:hAnsiTheme="majorBidi" w:cstheme="majorBidi"/>
        </w:rPr>
        <w:tab/>
      </w:r>
      <w:hyperlink r:id="rId20" w:history="1">
        <w:r w:rsidRPr="003E4CC8">
          <w:rPr>
            <w:rStyle w:val="Hyperlink"/>
          </w:rPr>
          <w:t>https://www.amnesty.org/en/latest/news/2024/01/iran-executions-of-protester-with-mental-disability-and-kurdish-man-mark-plunge-into-new-realms-of-cruelty/</w:t>
        </w:r>
      </w:hyperlink>
      <w:r w:rsidR="002B05F7">
        <w:rPr>
          <w:rStyle w:val="Hyperlink"/>
          <w:rFonts w:asciiTheme="majorBidi" w:hAnsiTheme="majorBidi" w:cstheme="majorBidi"/>
        </w:rPr>
        <w:t xml:space="preserve">; </w:t>
      </w:r>
      <w:r w:rsidR="002B05F7" w:rsidRPr="00E059DC">
        <w:rPr>
          <w:rStyle w:val="Hyperlink"/>
          <w:rFonts w:asciiTheme="majorBidi" w:hAnsiTheme="majorBidi" w:cstheme="majorBidi"/>
          <w:i/>
          <w:iCs/>
          <w:color w:val="000000" w:themeColor="text1"/>
        </w:rPr>
        <w:t>see also</w:t>
      </w:r>
      <w:r w:rsidR="002B05F7" w:rsidRPr="00E059DC">
        <w:rPr>
          <w:rStyle w:val="Hyperlink"/>
          <w:rFonts w:asciiTheme="majorBidi" w:hAnsiTheme="majorBidi" w:cstheme="majorBidi"/>
          <w:color w:val="000000" w:themeColor="text1"/>
        </w:rPr>
        <w:t xml:space="preserve"> </w:t>
      </w:r>
      <w:hyperlink r:id="rId21" w:history="1">
        <w:r w:rsidR="002B05F7" w:rsidRPr="00E059DC">
          <w:rPr>
            <w:rStyle w:val="Hyperlink"/>
          </w:rPr>
          <w:t>CCPR/C/GC/36</w:t>
        </w:r>
      </w:hyperlink>
      <w:r w:rsidR="002B05F7">
        <w:rPr>
          <w:rStyle w:val="Hyperlink"/>
          <w:rFonts w:asciiTheme="majorBidi" w:hAnsiTheme="majorBidi" w:cstheme="majorBidi"/>
        </w:rPr>
        <w:t>, para 40.</w:t>
      </w:r>
    </w:p>
  </w:footnote>
  <w:footnote w:id="27">
    <w:p w14:paraId="72BDB8A5" w14:textId="65F5787C" w:rsidR="002B05F7" w:rsidRPr="004F6A7F" w:rsidRDefault="004C5D8E" w:rsidP="004C5D8E">
      <w:pPr>
        <w:pStyle w:val="FootnoteText"/>
        <w:rPr>
          <w:lang w:val="en-US"/>
        </w:rPr>
      </w:pPr>
      <w:r>
        <w:rPr>
          <w:lang w:val="en-US"/>
        </w:rPr>
        <w:tab/>
      </w:r>
      <w:r w:rsidR="002B05F7">
        <w:rPr>
          <w:rStyle w:val="FootnoteReference"/>
        </w:rPr>
        <w:footnoteRef/>
      </w:r>
      <w:r w:rsidR="002B05F7" w:rsidRPr="004F6A7F">
        <w:rPr>
          <w:lang w:val="en-US"/>
        </w:rPr>
        <w:t xml:space="preserve"> </w:t>
      </w:r>
      <w:r>
        <w:rPr>
          <w:lang w:val="en-US"/>
        </w:rPr>
        <w:tab/>
      </w:r>
      <w:hyperlink r:id="rId22" w:history="1">
        <w:r w:rsidR="002B05F7" w:rsidRPr="004F6A7F">
          <w:rPr>
            <w:rStyle w:val="Hyperlink"/>
            <w:lang w:val="en-US"/>
          </w:rPr>
          <w:t>CCPR/C/GC/36</w:t>
        </w:r>
      </w:hyperlink>
      <w:r w:rsidR="002B05F7" w:rsidRPr="004F6A7F">
        <w:rPr>
          <w:lang w:val="en-US"/>
        </w:rPr>
        <w:t>, para. 40.</w:t>
      </w:r>
    </w:p>
  </w:footnote>
  <w:footnote w:id="28">
    <w:p w14:paraId="736190A4" w14:textId="6C98CE85" w:rsidR="002B05F7" w:rsidRPr="00AC6413" w:rsidRDefault="004C5D8E" w:rsidP="004C5D8E">
      <w:pPr>
        <w:pStyle w:val="FootnoteText"/>
      </w:pPr>
      <w:r>
        <w:tab/>
      </w:r>
      <w:r w:rsidR="002B05F7" w:rsidRPr="00AC6413">
        <w:rPr>
          <w:rStyle w:val="FootnoteReference"/>
        </w:rPr>
        <w:footnoteRef/>
      </w:r>
      <w:r w:rsidR="002B05F7" w:rsidRPr="00AC6413">
        <w:t xml:space="preserve"> </w:t>
      </w:r>
      <w:r>
        <w:tab/>
      </w:r>
      <w:r w:rsidR="002B05F7" w:rsidRPr="00E059DC">
        <w:t xml:space="preserve">Report of the High Council for Human Rights of the Islamic Republic of Iran submitted to OHCHR </w:t>
      </w:r>
      <w:r w:rsidR="002B05F7" w:rsidRPr="00AC6413">
        <w:t>(January 2024)</w:t>
      </w:r>
      <w:r w:rsidR="002B05F7">
        <w:t>.</w:t>
      </w:r>
    </w:p>
  </w:footnote>
  <w:footnote w:id="29">
    <w:p w14:paraId="00F6E9C7" w14:textId="5FCA69F1" w:rsidR="002B05F7" w:rsidRPr="00AC6413" w:rsidRDefault="004C5D8E" w:rsidP="004C5D8E">
      <w:pPr>
        <w:pStyle w:val="FootnoteText"/>
        <w:rPr>
          <w:rFonts w:asciiTheme="majorBidi" w:hAnsiTheme="majorBidi" w:cstheme="majorBidi"/>
          <w:color w:val="0563C1"/>
          <w:u w:val="single"/>
        </w:rPr>
      </w:pPr>
      <w:r>
        <w:rPr>
          <w:rFonts w:asciiTheme="majorBidi" w:hAnsiTheme="majorBidi" w:cstheme="majorBidi"/>
        </w:rPr>
        <w:tab/>
      </w:r>
      <w:r w:rsidR="002B05F7" w:rsidRPr="00AC6413">
        <w:rPr>
          <w:rStyle w:val="FootnoteReference"/>
          <w:rFonts w:asciiTheme="majorBidi" w:hAnsiTheme="majorBidi" w:cstheme="majorBidi"/>
        </w:rPr>
        <w:footnoteRef/>
      </w:r>
      <w:r w:rsidR="002B05F7" w:rsidRPr="00AC6413">
        <w:rPr>
          <w:rFonts w:asciiTheme="majorBidi" w:hAnsiTheme="majorBidi" w:cstheme="majorBidi"/>
        </w:rPr>
        <w:t xml:space="preserve"> </w:t>
      </w:r>
      <w:r>
        <w:rPr>
          <w:rFonts w:asciiTheme="majorBidi" w:hAnsiTheme="majorBidi" w:cstheme="majorBidi"/>
        </w:rPr>
        <w:tab/>
      </w:r>
      <w:hyperlink r:id="rId23" w:history="1">
        <w:r w:rsidRPr="003E4CC8">
          <w:rPr>
            <w:rStyle w:val="Hyperlink"/>
          </w:rPr>
          <w:t>https://kurdistanhumanrights.org/fa/news-fa/executions-fa/2024/02/26/p32773/</w:t>
        </w:r>
      </w:hyperlink>
      <w:r w:rsidR="002B05F7" w:rsidRPr="004F6A7F">
        <w:t xml:space="preserve">. </w:t>
      </w:r>
    </w:p>
  </w:footnote>
  <w:footnote w:id="30">
    <w:p w14:paraId="1B73370F" w14:textId="475EA06D" w:rsidR="002B05F7" w:rsidRPr="00AC6413" w:rsidRDefault="004C5D8E" w:rsidP="004C5D8E">
      <w:pPr>
        <w:pStyle w:val="FootnoteText"/>
        <w:rPr>
          <w:rFonts w:asciiTheme="majorBidi" w:eastAsia="Times" w:hAnsiTheme="majorBidi" w:cstheme="majorBidi"/>
        </w:rPr>
      </w:pPr>
      <w:r>
        <w:rPr>
          <w:rFonts w:asciiTheme="majorBidi" w:eastAsia="Times" w:hAnsiTheme="majorBidi" w:cstheme="majorBidi"/>
        </w:rPr>
        <w:tab/>
      </w:r>
      <w:r w:rsidR="002B05F7" w:rsidRPr="00AC6413">
        <w:rPr>
          <w:rStyle w:val="FootnoteReference"/>
          <w:rFonts w:asciiTheme="majorBidi" w:hAnsiTheme="majorBidi" w:cstheme="majorBidi"/>
        </w:rPr>
        <w:footnoteRef/>
      </w:r>
      <w:r w:rsidR="002B05F7" w:rsidRPr="00AC6413">
        <w:rPr>
          <w:rFonts w:asciiTheme="majorBidi" w:eastAsia="Times" w:hAnsiTheme="majorBidi" w:cstheme="majorBidi"/>
        </w:rPr>
        <w:t xml:space="preserve"> </w:t>
      </w:r>
      <w:r>
        <w:rPr>
          <w:rFonts w:asciiTheme="majorBidi" w:eastAsia="Times" w:hAnsiTheme="majorBidi" w:cstheme="majorBidi"/>
        </w:rPr>
        <w:tab/>
      </w:r>
      <w:r w:rsidR="002B05F7" w:rsidRPr="00E059DC">
        <w:t xml:space="preserve">Report of the High Council for Human Rights of the Islamic Republic of Iran submitted to OHCHR </w:t>
      </w:r>
      <w:r w:rsidR="002B05F7">
        <w:rPr>
          <w:rFonts w:asciiTheme="majorBidi" w:eastAsia="Times" w:hAnsiTheme="majorBidi" w:cstheme="majorBidi"/>
          <w:color w:val="000000" w:themeColor="text1"/>
        </w:rPr>
        <w:t>(</w:t>
      </w:r>
      <w:r w:rsidR="002B05F7" w:rsidRPr="00AC6413">
        <w:rPr>
          <w:rFonts w:asciiTheme="majorBidi" w:eastAsia="Times" w:hAnsiTheme="majorBidi" w:cstheme="majorBidi"/>
          <w:color w:val="000000" w:themeColor="text1"/>
        </w:rPr>
        <w:t>January 2024</w:t>
      </w:r>
      <w:r w:rsidR="002B05F7">
        <w:rPr>
          <w:rFonts w:asciiTheme="majorBidi" w:eastAsia="Times" w:hAnsiTheme="majorBidi" w:cstheme="majorBidi"/>
          <w:color w:val="000000" w:themeColor="text1"/>
        </w:rPr>
        <w:t>).</w:t>
      </w:r>
    </w:p>
  </w:footnote>
  <w:footnote w:id="31">
    <w:p w14:paraId="2E140408" w14:textId="6CB23188" w:rsidR="002B05F7" w:rsidRPr="00286E99" w:rsidRDefault="004C5D8E" w:rsidP="002B05F7">
      <w:pPr>
        <w:pStyle w:val="FootnoteText"/>
      </w:pPr>
      <w:r>
        <w:tab/>
      </w:r>
      <w:r w:rsidR="002B05F7">
        <w:rPr>
          <w:rStyle w:val="FootnoteReference"/>
        </w:rPr>
        <w:footnoteRef/>
      </w:r>
      <w:r w:rsidR="002B05F7" w:rsidRPr="00286E99">
        <w:t xml:space="preserve"> </w:t>
      </w:r>
      <w:r>
        <w:tab/>
      </w:r>
      <w:hyperlink r:id="rId24" w:history="1">
        <w:r w:rsidRPr="003E4CC8">
          <w:rPr>
            <w:rStyle w:val="Hyperlink"/>
          </w:rPr>
          <w:t>https://www.mizanonline.ir/00JxXp</w:t>
        </w:r>
      </w:hyperlink>
      <w:r w:rsidR="002B05F7" w:rsidRPr="00286E99">
        <w:t xml:space="preserve">. </w:t>
      </w:r>
    </w:p>
  </w:footnote>
  <w:footnote w:id="32">
    <w:p w14:paraId="50EB741F" w14:textId="63DDBC5B" w:rsidR="002B05F7" w:rsidRDefault="004C5D8E" w:rsidP="004C5D8E">
      <w:pPr>
        <w:pStyle w:val="FootnoteText"/>
      </w:pPr>
      <w:r>
        <w:rPr>
          <w:rFonts w:asciiTheme="majorBidi" w:hAnsiTheme="majorBidi" w:cstheme="majorBidi"/>
          <w:szCs w:val="18"/>
        </w:rPr>
        <w:tab/>
      </w:r>
      <w:r w:rsidR="002B05F7" w:rsidRPr="7073E04A">
        <w:rPr>
          <w:rStyle w:val="FootnoteReference"/>
          <w:rFonts w:asciiTheme="majorBidi" w:eastAsiaTheme="minorEastAsia" w:hAnsiTheme="majorBidi" w:cstheme="majorBidi"/>
        </w:rPr>
        <w:footnoteRef/>
      </w:r>
      <w:r w:rsidR="002B05F7" w:rsidRPr="7073E04A">
        <w:rPr>
          <w:rFonts w:asciiTheme="majorBidi" w:hAnsiTheme="majorBidi" w:cstheme="majorBidi"/>
          <w:szCs w:val="18"/>
        </w:rPr>
        <w:t xml:space="preserve"> </w:t>
      </w:r>
      <w:r>
        <w:rPr>
          <w:rFonts w:asciiTheme="majorBidi" w:hAnsiTheme="majorBidi" w:cstheme="majorBidi"/>
          <w:szCs w:val="18"/>
        </w:rPr>
        <w:tab/>
      </w:r>
      <w:hyperlink r:id="rId25" w:history="1">
        <w:r w:rsidRPr="003E4CC8">
          <w:rPr>
            <w:rStyle w:val="Hyperlink"/>
            <w:szCs w:val="18"/>
          </w:rPr>
          <w:t>https://www.tasnimnews.com/fa/news/1402/11/09/3030534/4-</w:t>
        </w:r>
        <w:r w:rsidRPr="003E4CC8">
          <w:rPr>
            <w:rStyle w:val="Hyperlink"/>
            <w:szCs w:val="18"/>
            <w:rtl/>
          </w:rPr>
          <w:t>ترور</w:t>
        </w:r>
        <w:r w:rsidRPr="003E4CC8">
          <w:rPr>
            <w:rStyle w:val="Hyperlink"/>
            <w:rFonts w:hint="cs"/>
            <w:szCs w:val="18"/>
            <w:rtl/>
          </w:rPr>
          <w:t>ی</w:t>
        </w:r>
        <w:r w:rsidRPr="003E4CC8">
          <w:rPr>
            <w:rStyle w:val="Hyperlink"/>
            <w:rFonts w:hint="eastAsia"/>
            <w:szCs w:val="18"/>
            <w:rtl/>
          </w:rPr>
          <w:t>ست</w:t>
        </w:r>
        <w:r w:rsidRPr="003E4CC8">
          <w:rPr>
            <w:rStyle w:val="Hyperlink"/>
            <w:szCs w:val="18"/>
            <w:rtl/>
          </w:rPr>
          <w:t>-موساد-در-ا</w:t>
        </w:r>
        <w:r w:rsidRPr="003E4CC8">
          <w:rPr>
            <w:rStyle w:val="Hyperlink"/>
            <w:rFonts w:hint="cs"/>
            <w:szCs w:val="18"/>
            <w:rtl/>
          </w:rPr>
          <w:t>ی</w:t>
        </w:r>
        <w:r w:rsidRPr="003E4CC8">
          <w:rPr>
            <w:rStyle w:val="Hyperlink"/>
            <w:rFonts w:hint="eastAsia"/>
            <w:szCs w:val="18"/>
            <w:rtl/>
          </w:rPr>
          <w:t>ران</w:t>
        </w:r>
        <w:r w:rsidRPr="003E4CC8">
          <w:rPr>
            <w:rStyle w:val="Hyperlink"/>
            <w:szCs w:val="18"/>
            <w:rtl/>
          </w:rPr>
          <w:t>-اعدام-شدند-روا</w:t>
        </w:r>
        <w:r w:rsidRPr="003E4CC8">
          <w:rPr>
            <w:rStyle w:val="Hyperlink"/>
            <w:rFonts w:hint="cs"/>
            <w:szCs w:val="18"/>
            <w:rtl/>
          </w:rPr>
          <w:t>ی</w:t>
        </w:r>
        <w:r w:rsidRPr="003E4CC8">
          <w:rPr>
            <w:rStyle w:val="Hyperlink"/>
            <w:rFonts w:hint="eastAsia"/>
            <w:szCs w:val="18"/>
            <w:rtl/>
          </w:rPr>
          <w:t>ت</w:t>
        </w:r>
        <w:r w:rsidRPr="003E4CC8">
          <w:rPr>
            <w:rStyle w:val="Hyperlink"/>
            <w:rFonts w:hint="cs"/>
            <w:szCs w:val="18"/>
            <w:rtl/>
          </w:rPr>
          <w:t>ی</w:t>
        </w:r>
        <w:r w:rsidRPr="003E4CC8">
          <w:rPr>
            <w:rStyle w:val="Hyperlink"/>
            <w:szCs w:val="18"/>
            <w:rtl/>
          </w:rPr>
          <w:t>-از-پروژه-بمب-گذار</w:t>
        </w:r>
        <w:r w:rsidRPr="003E4CC8">
          <w:rPr>
            <w:rStyle w:val="Hyperlink"/>
            <w:rFonts w:hint="cs"/>
            <w:szCs w:val="18"/>
            <w:rtl/>
          </w:rPr>
          <w:t>ی</w:t>
        </w:r>
        <w:r w:rsidRPr="003E4CC8">
          <w:rPr>
            <w:rStyle w:val="Hyperlink"/>
            <w:szCs w:val="18"/>
            <w:rtl/>
          </w:rPr>
          <w:t>-اسرائ</w:t>
        </w:r>
        <w:r w:rsidRPr="003E4CC8">
          <w:rPr>
            <w:rStyle w:val="Hyperlink"/>
            <w:rFonts w:hint="cs"/>
            <w:szCs w:val="18"/>
            <w:rtl/>
          </w:rPr>
          <w:t>ی</w:t>
        </w:r>
        <w:r w:rsidRPr="003E4CC8">
          <w:rPr>
            <w:rStyle w:val="Hyperlink"/>
            <w:rFonts w:hint="eastAsia"/>
            <w:szCs w:val="18"/>
            <w:rtl/>
          </w:rPr>
          <w:t>ل</w:t>
        </w:r>
        <w:r w:rsidRPr="003E4CC8">
          <w:rPr>
            <w:rStyle w:val="Hyperlink"/>
            <w:szCs w:val="18"/>
            <w:rtl/>
          </w:rPr>
          <w:t>-در-</w:t>
        </w:r>
        <w:r w:rsidRPr="003E4CC8">
          <w:rPr>
            <w:rStyle w:val="Hyperlink"/>
            <w:rFonts w:hint="cs"/>
            <w:szCs w:val="18"/>
            <w:rtl/>
          </w:rPr>
          <w:t>ی</w:t>
        </w:r>
        <w:r w:rsidRPr="003E4CC8">
          <w:rPr>
            <w:rStyle w:val="Hyperlink"/>
            <w:rFonts w:hint="eastAsia"/>
            <w:szCs w:val="18"/>
            <w:rtl/>
          </w:rPr>
          <w:t>ک</w:t>
        </w:r>
        <w:r w:rsidRPr="003E4CC8">
          <w:rPr>
            <w:rStyle w:val="Hyperlink"/>
            <w:szCs w:val="18"/>
            <w:rtl/>
          </w:rPr>
          <w:t>-مرکز-دفاع</w:t>
        </w:r>
        <w:r w:rsidRPr="003E4CC8">
          <w:rPr>
            <w:rStyle w:val="Hyperlink"/>
            <w:rFonts w:hint="cs"/>
            <w:szCs w:val="18"/>
            <w:rtl/>
          </w:rPr>
          <w:t>ی</w:t>
        </w:r>
        <w:r w:rsidRPr="003E4CC8">
          <w:rPr>
            <w:rStyle w:val="Hyperlink"/>
            <w:szCs w:val="18"/>
            <w:rtl/>
          </w:rPr>
          <w:t>-ف</w:t>
        </w:r>
        <w:r w:rsidRPr="003E4CC8">
          <w:rPr>
            <w:rStyle w:val="Hyperlink"/>
            <w:rFonts w:hint="cs"/>
            <w:szCs w:val="18"/>
            <w:rtl/>
          </w:rPr>
          <w:t>ی</w:t>
        </w:r>
        <w:r w:rsidRPr="003E4CC8">
          <w:rPr>
            <w:rStyle w:val="Hyperlink"/>
            <w:rFonts w:hint="eastAsia"/>
            <w:szCs w:val="18"/>
            <w:rtl/>
          </w:rPr>
          <w:t>لم</w:t>
        </w:r>
      </w:hyperlink>
      <w:r w:rsidR="002B05F7" w:rsidRPr="00E059DC">
        <w:rPr>
          <w:szCs w:val="18"/>
        </w:rPr>
        <w:t>.</w:t>
      </w:r>
      <w:r w:rsidR="002B05F7">
        <w:t xml:space="preserve"> </w:t>
      </w:r>
    </w:p>
  </w:footnote>
  <w:footnote w:id="33">
    <w:p w14:paraId="73D296D9" w14:textId="129B028D" w:rsidR="002B05F7" w:rsidRPr="009F4231" w:rsidRDefault="004C5D8E" w:rsidP="004C5D8E">
      <w:pPr>
        <w:pStyle w:val="FootnoteText"/>
      </w:pPr>
      <w:r>
        <w:rPr>
          <w:lang w:val="en-US"/>
        </w:rPr>
        <w:tab/>
      </w:r>
      <w:r w:rsidR="002B05F7">
        <w:rPr>
          <w:rStyle w:val="FootnoteReference"/>
        </w:rPr>
        <w:footnoteRef/>
      </w:r>
      <w:r w:rsidR="002B05F7" w:rsidRPr="00632C53">
        <w:rPr>
          <w:lang w:val="en-US"/>
        </w:rPr>
        <w:t xml:space="preserve"> </w:t>
      </w:r>
      <w:r>
        <w:rPr>
          <w:lang w:val="en-US"/>
        </w:rPr>
        <w:tab/>
      </w:r>
      <w:hyperlink r:id="rId26" w:history="1">
        <w:r w:rsidRPr="003E4CC8">
          <w:rPr>
            <w:rStyle w:val="Hyperlink"/>
          </w:rPr>
          <w:t>https://www.isna.ir/news/1402120201316/</w:t>
        </w:r>
        <w:r w:rsidRPr="003E4CC8">
          <w:rPr>
            <w:rStyle w:val="Hyperlink"/>
            <w:rtl/>
          </w:rPr>
          <w:t>مصوبه-ممنوع</w:t>
        </w:r>
        <w:r w:rsidRPr="003E4CC8">
          <w:rPr>
            <w:rStyle w:val="Hyperlink"/>
            <w:rFonts w:hint="cs"/>
            <w:rtl/>
          </w:rPr>
          <w:t>ی</w:t>
        </w:r>
        <w:r w:rsidRPr="003E4CC8">
          <w:rPr>
            <w:rStyle w:val="Hyperlink"/>
            <w:rFonts w:hint="eastAsia"/>
            <w:rtl/>
          </w:rPr>
          <w:t>ت</w:t>
        </w:r>
        <w:r w:rsidRPr="003E4CC8">
          <w:rPr>
            <w:rStyle w:val="Hyperlink"/>
            <w:rtl/>
          </w:rPr>
          <w:t>-استفاده-از-ف</w:t>
        </w:r>
        <w:r w:rsidRPr="003E4CC8">
          <w:rPr>
            <w:rStyle w:val="Hyperlink"/>
            <w:rFonts w:hint="cs"/>
            <w:rtl/>
          </w:rPr>
          <w:t>ی</w:t>
        </w:r>
        <w:r w:rsidRPr="003E4CC8">
          <w:rPr>
            <w:rStyle w:val="Hyperlink"/>
            <w:rFonts w:hint="eastAsia"/>
            <w:rtl/>
          </w:rPr>
          <w:t>لترشکن</w:t>
        </w:r>
        <w:r w:rsidRPr="003E4CC8">
          <w:rPr>
            <w:rStyle w:val="Hyperlink"/>
            <w:rtl/>
          </w:rPr>
          <w:t>-مخاطب-عموم</w:t>
        </w:r>
        <w:r w:rsidRPr="003E4CC8">
          <w:rPr>
            <w:rStyle w:val="Hyperlink"/>
            <w:rFonts w:hint="cs"/>
            <w:rtl/>
          </w:rPr>
          <w:t>ی</w:t>
        </w:r>
        <w:r w:rsidRPr="003E4CC8">
          <w:rPr>
            <w:rStyle w:val="Hyperlink"/>
            <w:rtl/>
          </w:rPr>
          <w:t>-ندارد-خطاب-مصوبه</w:t>
        </w:r>
      </w:hyperlink>
      <w:r w:rsidR="002B05F7" w:rsidRPr="00286E99">
        <w:t xml:space="preserve">. </w:t>
      </w:r>
    </w:p>
  </w:footnote>
  <w:footnote w:id="34">
    <w:p w14:paraId="70F1F339" w14:textId="5D5B79AF" w:rsidR="002B05F7" w:rsidRPr="00253129" w:rsidRDefault="004C5D8E" w:rsidP="004C5D8E">
      <w:pPr>
        <w:pStyle w:val="FootnoteText"/>
        <w:rPr>
          <w:lang w:val="en-US"/>
        </w:rPr>
      </w:pPr>
      <w:r>
        <w:rPr>
          <w:lang w:val="en-US"/>
        </w:rPr>
        <w:tab/>
      </w:r>
      <w:r w:rsidR="002B05F7">
        <w:rPr>
          <w:rStyle w:val="FootnoteReference"/>
        </w:rPr>
        <w:footnoteRef/>
      </w:r>
      <w:r w:rsidR="002B05F7" w:rsidRPr="00253129">
        <w:rPr>
          <w:lang w:val="en-US"/>
        </w:rPr>
        <w:t xml:space="preserve"> </w:t>
      </w:r>
      <w:r>
        <w:rPr>
          <w:lang w:val="en-US"/>
        </w:rPr>
        <w:tab/>
      </w:r>
      <w:hyperlink r:id="rId27" w:history="1">
        <w:r w:rsidR="002B05F7" w:rsidRPr="00253129">
          <w:rPr>
            <w:rStyle w:val="Hyperlink"/>
            <w:lang w:val="en-US"/>
          </w:rPr>
          <w:t>A/78/511</w:t>
        </w:r>
      </w:hyperlink>
      <w:r w:rsidR="002B05F7" w:rsidRPr="00253129">
        <w:rPr>
          <w:lang w:val="en-US"/>
        </w:rPr>
        <w:t>, para 18.</w:t>
      </w:r>
    </w:p>
  </w:footnote>
  <w:footnote w:id="35">
    <w:p w14:paraId="0D0CBD3C" w14:textId="5189A970" w:rsidR="002B05F7" w:rsidRPr="00174366" w:rsidRDefault="004C5D8E" w:rsidP="004C5D8E">
      <w:pPr>
        <w:pStyle w:val="FootnoteText"/>
      </w:pPr>
      <w:r>
        <w:rPr>
          <w:lang w:val="en-US"/>
        </w:rPr>
        <w:tab/>
      </w:r>
      <w:r w:rsidR="002B05F7">
        <w:rPr>
          <w:rStyle w:val="FootnoteReference"/>
        </w:rPr>
        <w:footnoteRef/>
      </w:r>
      <w:r w:rsidR="002B05F7" w:rsidRPr="00632C53">
        <w:rPr>
          <w:lang w:val="en-US"/>
        </w:rPr>
        <w:t xml:space="preserve"> </w:t>
      </w:r>
      <w:r>
        <w:rPr>
          <w:lang w:val="en-US"/>
        </w:rPr>
        <w:tab/>
      </w:r>
      <w:r w:rsidR="002B05F7">
        <w:t xml:space="preserve">Submission to OHCHR. </w:t>
      </w:r>
    </w:p>
  </w:footnote>
  <w:footnote w:id="36">
    <w:p w14:paraId="3CC44D16" w14:textId="180B0062" w:rsidR="002B05F7" w:rsidRPr="00930794" w:rsidRDefault="004C5D8E" w:rsidP="002B05F7">
      <w:pPr>
        <w:pStyle w:val="FootnoteText"/>
        <w:spacing w:line="240" w:lineRule="auto"/>
        <w:contextualSpacing/>
      </w:pPr>
      <w:r>
        <w:tab/>
      </w:r>
      <w:r w:rsidR="002B05F7">
        <w:rPr>
          <w:rStyle w:val="FootnoteReference"/>
        </w:rPr>
        <w:footnoteRef/>
      </w:r>
      <w:r w:rsidR="002B05F7" w:rsidRPr="004351F4">
        <w:t xml:space="preserve"> </w:t>
      </w:r>
      <w:r>
        <w:tab/>
      </w:r>
      <w:r w:rsidR="002B05F7">
        <w:t xml:space="preserve">Submission to OHCHR. </w:t>
      </w:r>
    </w:p>
  </w:footnote>
  <w:footnote w:id="37">
    <w:p w14:paraId="51CE17DD" w14:textId="30A4063E" w:rsidR="002B05F7" w:rsidRPr="00632C53" w:rsidRDefault="004C5D8E" w:rsidP="002B05F7">
      <w:pPr>
        <w:pStyle w:val="FootnoteText"/>
        <w:spacing w:line="240" w:lineRule="auto"/>
        <w:contextualSpacing/>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28" w:history="1">
        <w:r w:rsidRPr="003E4CC8">
          <w:rPr>
            <w:rStyle w:val="Hyperlink"/>
          </w:rPr>
          <w:t>https://ifj-farsi.org/?p=12365</w:t>
        </w:r>
      </w:hyperlink>
      <w:r w:rsidR="002B05F7" w:rsidRPr="00286E99">
        <w:t xml:space="preserve">. </w:t>
      </w:r>
    </w:p>
  </w:footnote>
  <w:footnote w:id="38">
    <w:p w14:paraId="6A764F13" w14:textId="759E3FCD" w:rsidR="002B05F7" w:rsidRPr="00BA640E" w:rsidRDefault="004C5D8E" w:rsidP="004C5D8E">
      <w:pPr>
        <w:pStyle w:val="FootnoteText"/>
        <w:rPr>
          <w:rFonts w:ascii="Arial" w:hAnsi="Arial" w:cs="Arial"/>
          <w:szCs w:val="18"/>
        </w:rPr>
      </w:pPr>
      <w:r>
        <w:rPr>
          <w:szCs w:val="18"/>
          <w:lang w:val="en-US"/>
        </w:rPr>
        <w:tab/>
      </w:r>
      <w:r w:rsidR="002B05F7" w:rsidRPr="00BA640E">
        <w:rPr>
          <w:rStyle w:val="FootnoteReference"/>
        </w:rPr>
        <w:footnoteRef/>
      </w:r>
      <w:r w:rsidR="002B05F7" w:rsidRPr="00BA640E">
        <w:rPr>
          <w:szCs w:val="18"/>
          <w:lang w:val="en-US"/>
        </w:rPr>
        <w:t xml:space="preserve"> </w:t>
      </w:r>
      <w:r>
        <w:rPr>
          <w:szCs w:val="18"/>
          <w:lang w:val="en-US"/>
        </w:rPr>
        <w:tab/>
      </w:r>
      <w:hyperlink r:id="rId29" w:history="1">
        <w:r w:rsidRPr="003E4CC8">
          <w:rPr>
            <w:rStyle w:val="Hyperlink"/>
            <w:szCs w:val="18"/>
          </w:rPr>
          <w:t>https://irna.ir/xjNJCy</w:t>
        </w:r>
      </w:hyperlink>
      <w:r w:rsidR="002B05F7" w:rsidRPr="00BA640E">
        <w:rPr>
          <w:szCs w:val="18"/>
        </w:rPr>
        <w:t xml:space="preserve">. </w:t>
      </w:r>
    </w:p>
  </w:footnote>
  <w:footnote w:id="39">
    <w:p w14:paraId="57C48B48" w14:textId="0CCA9EC8" w:rsidR="002B05F7" w:rsidRPr="00632C53" w:rsidRDefault="004C5D8E" w:rsidP="004C5D8E">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30" w:history="1">
        <w:r w:rsidRPr="003E4CC8">
          <w:rPr>
            <w:rStyle w:val="Hyperlink"/>
            <w:lang w:val="en-US"/>
          </w:rPr>
          <w:t>https://www.tasnimnews.com/fa/news/1402/10/24/3023026/</w:t>
        </w:r>
        <w:r w:rsidRPr="003E4CC8">
          <w:rPr>
            <w:rStyle w:val="Hyperlink"/>
            <w:rtl/>
          </w:rPr>
          <w:t>ن</w:t>
        </w:r>
        <w:r w:rsidRPr="003E4CC8">
          <w:rPr>
            <w:rStyle w:val="Hyperlink"/>
            <w:rFonts w:hint="cs"/>
            <w:rtl/>
          </w:rPr>
          <w:t>ی</w:t>
        </w:r>
        <w:r w:rsidRPr="003E4CC8">
          <w:rPr>
            <w:rStyle w:val="Hyperlink"/>
            <w:rFonts w:hint="eastAsia"/>
            <w:rtl/>
          </w:rPr>
          <w:t>لوفر</w:t>
        </w:r>
        <w:r w:rsidRPr="003E4CC8">
          <w:rPr>
            <w:rStyle w:val="Hyperlink"/>
            <w:rtl/>
          </w:rPr>
          <w:t>-حامد</w:t>
        </w:r>
        <w:r w:rsidRPr="003E4CC8">
          <w:rPr>
            <w:rStyle w:val="Hyperlink"/>
            <w:rFonts w:hint="cs"/>
            <w:rtl/>
          </w:rPr>
          <w:t>ی</w:t>
        </w:r>
        <w:r w:rsidRPr="003E4CC8">
          <w:rPr>
            <w:rStyle w:val="Hyperlink"/>
            <w:rtl/>
          </w:rPr>
          <w:t>-و-الهه-محمد</w:t>
        </w:r>
        <w:r w:rsidRPr="003E4CC8">
          <w:rPr>
            <w:rStyle w:val="Hyperlink"/>
            <w:rFonts w:hint="cs"/>
            <w:rtl/>
          </w:rPr>
          <w:t>ی</w:t>
        </w:r>
        <w:r w:rsidRPr="003E4CC8">
          <w:rPr>
            <w:rStyle w:val="Hyperlink"/>
            <w:rtl/>
          </w:rPr>
          <w:t>-با-قرار-وث</w:t>
        </w:r>
        <w:r w:rsidRPr="003E4CC8">
          <w:rPr>
            <w:rStyle w:val="Hyperlink"/>
            <w:rFonts w:hint="cs"/>
            <w:rtl/>
          </w:rPr>
          <w:t>ی</w:t>
        </w:r>
        <w:r w:rsidRPr="003E4CC8">
          <w:rPr>
            <w:rStyle w:val="Hyperlink"/>
            <w:rFonts w:hint="eastAsia"/>
            <w:rtl/>
          </w:rPr>
          <w:t>قه</w:t>
        </w:r>
        <w:r w:rsidRPr="003E4CC8">
          <w:rPr>
            <w:rStyle w:val="Hyperlink"/>
            <w:rtl/>
          </w:rPr>
          <w:t>-آزاد-شدند</w:t>
        </w:r>
      </w:hyperlink>
      <w:r w:rsidR="002B05F7" w:rsidRPr="00286E99">
        <w:rPr>
          <w:lang w:val="en-US"/>
        </w:rPr>
        <w:t xml:space="preserve">. </w:t>
      </w:r>
    </w:p>
  </w:footnote>
  <w:footnote w:id="40">
    <w:p w14:paraId="2A201AE8" w14:textId="345BBDE2" w:rsidR="002B05F7" w:rsidRPr="00D44E2E" w:rsidRDefault="004C5D8E" w:rsidP="004C5D8E">
      <w:pPr>
        <w:pStyle w:val="FootnoteText"/>
      </w:pPr>
      <w:r>
        <w:rPr>
          <w:lang w:val="en-US"/>
        </w:rPr>
        <w:tab/>
      </w:r>
      <w:r w:rsidR="002B05F7">
        <w:rPr>
          <w:rStyle w:val="FootnoteReference"/>
        </w:rPr>
        <w:footnoteRef/>
      </w:r>
      <w:r w:rsidR="002B05F7" w:rsidRPr="00286E99">
        <w:rPr>
          <w:lang w:val="en-US"/>
        </w:rPr>
        <w:t xml:space="preserve"> </w:t>
      </w:r>
      <w:hyperlink r:id="rId31" w:history="1">
        <w:r w:rsidRPr="003E4CC8">
          <w:rPr>
            <w:rStyle w:val="Hyperlink"/>
          </w:rPr>
          <w:tab/>
          <w:t>https://www.mizanonline.ir/00JwuW; https://www.en-hrana.org/journalists-niloofar-hamedi-and-elahe-mohammadi-sentenced-to-a-combined-25-years-in-prison/nonline.ir/00JwuW</w:t>
        </w:r>
      </w:hyperlink>
      <w:r w:rsidR="002B05F7">
        <w:t xml:space="preserve">. </w:t>
      </w:r>
    </w:p>
  </w:footnote>
  <w:footnote w:id="41">
    <w:p w14:paraId="2CB4F047" w14:textId="12C77772" w:rsidR="002B05F7" w:rsidRPr="00632C53" w:rsidRDefault="004C5D8E" w:rsidP="004C5D8E">
      <w:pPr>
        <w:pStyle w:val="FootnoteText"/>
        <w:rPr>
          <w:lang w:val="en-US"/>
        </w:rPr>
      </w:pPr>
      <w:r>
        <w:rPr>
          <w:lang w:val="en-US"/>
        </w:rPr>
        <w:tab/>
      </w:r>
      <w:r w:rsidR="002B05F7" w:rsidRPr="729DCB3B">
        <w:rPr>
          <w:rStyle w:val="FootnoteReference"/>
        </w:rPr>
        <w:footnoteRef/>
      </w:r>
      <w:r w:rsidR="002B05F7" w:rsidRPr="00632C53">
        <w:rPr>
          <w:lang w:val="en-US"/>
        </w:rPr>
        <w:t xml:space="preserve"> </w:t>
      </w:r>
      <w:r>
        <w:rPr>
          <w:lang w:val="en-US"/>
        </w:rPr>
        <w:tab/>
      </w:r>
      <w:hyperlink r:id="rId32" w:history="1">
        <w:r w:rsidRPr="003E4CC8">
          <w:rPr>
            <w:rStyle w:val="Hyperlink"/>
          </w:rPr>
          <w:t>https://www.sharghdaily.com/fa/tiny/news-922450</w:t>
        </w:r>
      </w:hyperlink>
      <w:r w:rsidR="002B05F7" w:rsidRPr="00632C53">
        <w:rPr>
          <w:lang w:val="en-US"/>
        </w:rPr>
        <w:t>;</w:t>
      </w:r>
      <w:r w:rsidR="002B05F7">
        <w:rPr>
          <w:lang w:val="en-US"/>
        </w:rPr>
        <w:t xml:space="preserve"> </w:t>
      </w:r>
      <w:r w:rsidR="002B05F7" w:rsidRPr="00E059DC">
        <w:rPr>
          <w:i/>
          <w:iCs/>
          <w:lang w:val="en-US"/>
        </w:rPr>
        <w:t>see also</w:t>
      </w:r>
      <w:r w:rsidR="002B05F7">
        <w:rPr>
          <w:lang w:val="en-US"/>
        </w:rPr>
        <w:t xml:space="preserve"> </w:t>
      </w:r>
      <w:hyperlink r:id="rId33" w:history="1">
        <w:r w:rsidR="002B05F7" w:rsidRPr="00286E99">
          <w:rPr>
            <w:rStyle w:val="Hyperlink"/>
          </w:rPr>
          <w:t>https://humanrightsinir.org/</w:t>
        </w:r>
        <w:r w:rsidR="002B05F7" w:rsidRPr="00083A98">
          <w:rPr>
            <w:rStyle w:val="Hyperlink"/>
            <w:rtl/>
          </w:rPr>
          <w:t>نس</w:t>
        </w:r>
        <w:r w:rsidR="002B05F7" w:rsidRPr="00083A98">
          <w:rPr>
            <w:rStyle w:val="Hyperlink"/>
            <w:rFonts w:hint="cs"/>
            <w:rtl/>
          </w:rPr>
          <w:t>ی</w:t>
        </w:r>
        <w:r w:rsidR="002B05F7" w:rsidRPr="00083A98">
          <w:rPr>
            <w:rStyle w:val="Hyperlink"/>
            <w:rFonts w:hint="eastAsia"/>
            <w:rtl/>
          </w:rPr>
          <w:t>م</w:t>
        </w:r>
        <w:r w:rsidR="002B05F7" w:rsidRPr="00083A98">
          <w:rPr>
            <w:rStyle w:val="Hyperlink"/>
            <w:rtl/>
          </w:rPr>
          <w:t>-سلطان-ب</w:t>
        </w:r>
        <w:r w:rsidR="002B05F7" w:rsidRPr="00083A98">
          <w:rPr>
            <w:rStyle w:val="Hyperlink"/>
            <w:rFonts w:hint="cs"/>
            <w:rtl/>
          </w:rPr>
          <w:t>ی</w:t>
        </w:r>
        <w:r w:rsidR="002B05F7" w:rsidRPr="00083A98">
          <w:rPr>
            <w:rStyle w:val="Hyperlink"/>
            <w:rFonts w:hint="eastAsia"/>
            <w:rtl/>
          </w:rPr>
          <w:t>گ</w:t>
        </w:r>
        <w:r w:rsidR="002B05F7" w:rsidRPr="00083A98">
          <w:rPr>
            <w:rStyle w:val="Hyperlink"/>
            <w:rFonts w:hint="cs"/>
            <w:rtl/>
          </w:rPr>
          <w:t>ی</w:t>
        </w:r>
        <w:r w:rsidR="002B05F7" w:rsidRPr="00083A98">
          <w:rPr>
            <w:rStyle w:val="Hyperlink"/>
            <w:rFonts w:hint="eastAsia"/>
            <w:rtl/>
          </w:rPr>
          <w:t>،</w:t>
        </w:r>
        <w:r w:rsidR="002B05F7" w:rsidRPr="00083A98">
          <w:rPr>
            <w:rStyle w:val="Hyperlink"/>
            <w:rtl/>
          </w:rPr>
          <w:t>-زندان</w:t>
        </w:r>
        <w:r w:rsidR="002B05F7" w:rsidRPr="00083A98">
          <w:rPr>
            <w:rStyle w:val="Hyperlink"/>
            <w:rFonts w:hint="cs"/>
            <w:rtl/>
          </w:rPr>
          <w:t>ی</w:t>
        </w:r>
        <w:r w:rsidR="002B05F7" w:rsidRPr="00083A98">
          <w:rPr>
            <w:rStyle w:val="Hyperlink"/>
            <w:rtl/>
          </w:rPr>
          <w:t>-س</w:t>
        </w:r>
        <w:r w:rsidR="002B05F7" w:rsidRPr="00083A98">
          <w:rPr>
            <w:rStyle w:val="Hyperlink"/>
            <w:rFonts w:hint="cs"/>
            <w:rtl/>
          </w:rPr>
          <w:t>ی</w:t>
        </w:r>
        <w:r w:rsidR="002B05F7" w:rsidRPr="00083A98">
          <w:rPr>
            <w:rStyle w:val="Hyperlink"/>
            <w:rFonts w:hint="eastAsia"/>
            <w:rtl/>
          </w:rPr>
          <w:t>اس</w:t>
        </w:r>
        <w:r w:rsidR="002B05F7" w:rsidRPr="00083A98">
          <w:rPr>
            <w:rStyle w:val="Hyperlink"/>
            <w:rFonts w:hint="cs"/>
            <w:rtl/>
          </w:rPr>
          <w:t>ی</w:t>
        </w:r>
        <w:r w:rsidR="002B05F7" w:rsidRPr="00083A98">
          <w:rPr>
            <w:rStyle w:val="Hyperlink"/>
            <w:rtl/>
          </w:rPr>
          <w:t>-به-مرخص</w:t>
        </w:r>
        <w:r w:rsidR="002B05F7" w:rsidRPr="00083A98">
          <w:rPr>
            <w:rStyle w:val="Hyperlink"/>
            <w:rFonts w:hint="cs"/>
            <w:rtl/>
          </w:rPr>
          <w:t>ی</w:t>
        </w:r>
        <w:r w:rsidR="002B05F7" w:rsidRPr="00286E99">
          <w:rPr>
            <w:rStyle w:val="Hyperlink"/>
          </w:rPr>
          <w:t>/</w:t>
        </w:r>
      </w:hyperlink>
      <w:r w:rsidR="002B05F7" w:rsidRPr="00286E99">
        <w:t xml:space="preserve">. </w:t>
      </w:r>
    </w:p>
  </w:footnote>
  <w:footnote w:id="42">
    <w:p w14:paraId="34729DE6" w14:textId="7EBB9F77" w:rsidR="002B05F7" w:rsidRPr="00BA640E" w:rsidRDefault="004C5D8E" w:rsidP="002B05F7">
      <w:pPr>
        <w:pStyle w:val="FootnoteText"/>
        <w:spacing w:line="240" w:lineRule="auto"/>
        <w:contextualSpacing/>
        <w:rPr>
          <w:lang w:val="es-ES"/>
        </w:rPr>
      </w:pPr>
      <w:r>
        <w:rPr>
          <w:lang w:val="en-US"/>
        </w:rPr>
        <w:tab/>
      </w:r>
      <w:r w:rsidR="002B05F7">
        <w:rPr>
          <w:rStyle w:val="FootnoteReference"/>
        </w:rPr>
        <w:footnoteRef/>
      </w:r>
      <w:r w:rsidR="002B05F7" w:rsidRPr="00BA640E">
        <w:rPr>
          <w:lang w:val="es-ES"/>
        </w:rPr>
        <w:t xml:space="preserve"> </w:t>
      </w:r>
      <w:r>
        <w:rPr>
          <w:lang w:val="es-ES"/>
        </w:rPr>
        <w:tab/>
      </w:r>
      <w:hyperlink r:id="rId34" w:history="1">
        <w:r w:rsidR="002B05F7" w:rsidRPr="00BA640E">
          <w:rPr>
            <w:rStyle w:val="Hyperlink"/>
            <w:lang w:val="es-ES"/>
          </w:rPr>
          <w:t>AL IRN 18/2023</w:t>
        </w:r>
      </w:hyperlink>
      <w:r w:rsidR="002B05F7" w:rsidRPr="00BA640E">
        <w:rPr>
          <w:lang w:val="es-ES"/>
        </w:rPr>
        <w:t>, page 2.</w:t>
      </w:r>
    </w:p>
  </w:footnote>
  <w:footnote w:id="43">
    <w:p w14:paraId="2C204CAF" w14:textId="23C1EF8E" w:rsidR="002B05F7" w:rsidRPr="00BA640E" w:rsidRDefault="004C5D8E" w:rsidP="002B05F7">
      <w:pPr>
        <w:pStyle w:val="FootnoteText"/>
        <w:rPr>
          <w:lang w:val="es-ES"/>
        </w:rPr>
      </w:pPr>
      <w:r>
        <w:rPr>
          <w:lang w:val="es-ES"/>
        </w:rPr>
        <w:tab/>
      </w:r>
      <w:r w:rsidR="002B05F7">
        <w:rPr>
          <w:rStyle w:val="FootnoteReference"/>
        </w:rPr>
        <w:footnoteRef/>
      </w:r>
      <w:r w:rsidR="002B05F7" w:rsidRPr="00BA640E">
        <w:rPr>
          <w:lang w:val="es-ES"/>
        </w:rPr>
        <w:t xml:space="preserve"> </w:t>
      </w:r>
      <w:r>
        <w:rPr>
          <w:lang w:val="es-ES"/>
        </w:rPr>
        <w:tab/>
      </w:r>
      <w:hyperlink r:id="rId35" w:history="1">
        <w:r w:rsidRPr="003E4CC8">
          <w:rPr>
            <w:rStyle w:val="Hyperlink"/>
            <w:lang w:val="es-ES"/>
          </w:rPr>
          <w:t>https://www.dw.com/fa-ir/</w:t>
        </w:r>
        <w:r w:rsidRPr="003E4CC8">
          <w:rPr>
            <w:rStyle w:val="Hyperlink"/>
            <w:rtl/>
          </w:rPr>
          <w:t>چهار-روزنامهنگار-نشر</w:t>
        </w:r>
        <w:r w:rsidRPr="003E4CC8">
          <w:rPr>
            <w:rStyle w:val="Hyperlink"/>
            <w:rFonts w:hint="cs"/>
            <w:rtl/>
          </w:rPr>
          <w:t>ی</w:t>
        </w:r>
        <w:r w:rsidRPr="003E4CC8">
          <w:rPr>
            <w:rStyle w:val="Hyperlink"/>
            <w:rFonts w:hint="eastAsia"/>
            <w:rtl/>
          </w:rPr>
          <w:t>ه</w:t>
        </w:r>
        <w:r w:rsidRPr="003E4CC8">
          <w:rPr>
            <w:rStyle w:val="Hyperlink"/>
            <w:rtl/>
          </w:rPr>
          <w:t>-فردا</w:t>
        </w:r>
        <w:r w:rsidRPr="003E4CC8">
          <w:rPr>
            <w:rStyle w:val="Hyperlink"/>
            <w:rFonts w:hint="cs"/>
            <w:rtl/>
          </w:rPr>
          <w:t>ی</w:t>
        </w:r>
        <w:r w:rsidRPr="003E4CC8">
          <w:rPr>
            <w:rStyle w:val="Hyperlink"/>
            <w:rtl/>
          </w:rPr>
          <w:t>-اقتصاد-به-بازداشتگاه-منتقل-شدند</w:t>
        </w:r>
        <w:r w:rsidRPr="003E4CC8">
          <w:rPr>
            <w:rStyle w:val="Hyperlink"/>
            <w:lang w:val="es-ES"/>
          </w:rPr>
          <w:t>/a-68246859</w:t>
        </w:r>
      </w:hyperlink>
      <w:r w:rsidR="002B05F7" w:rsidRPr="00BA640E">
        <w:rPr>
          <w:lang w:val="es-ES"/>
        </w:rPr>
        <w:t xml:space="preserve">. </w:t>
      </w:r>
    </w:p>
  </w:footnote>
  <w:footnote w:id="44">
    <w:p w14:paraId="6E2A9E07" w14:textId="23940458" w:rsidR="002B05F7" w:rsidRPr="00BA640E" w:rsidRDefault="004C5D8E" w:rsidP="002B05F7">
      <w:pPr>
        <w:pStyle w:val="FootnoteText"/>
        <w:rPr>
          <w:lang w:val="es-ES"/>
        </w:rPr>
      </w:pPr>
      <w:r>
        <w:rPr>
          <w:lang w:val="es-ES"/>
        </w:rPr>
        <w:tab/>
      </w:r>
      <w:r w:rsidR="002B05F7">
        <w:rPr>
          <w:rStyle w:val="FootnoteReference"/>
        </w:rPr>
        <w:footnoteRef/>
      </w:r>
      <w:r w:rsidR="002B05F7" w:rsidRPr="00BA640E">
        <w:rPr>
          <w:lang w:val="es-ES"/>
        </w:rPr>
        <w:t xml:space="preserve"> </w:t>
      </w:r>
      <w:r>
        <w:rPr>
          <w:lang w:val="es-ES"/>
        </w:rPr>
        <w:tab/>
      </w:r>
      <w:hyperlink r:id="rId36" w:history="1">
        <w:r w:rsidRPr="003E4CC8">
          <w:rPr>
            <w:rStyle w:val="Hyperlink"/>
            <w:lang w:val="es-ES"/>
          </w:rPr>
          <w:t>https://journalismisnotacrime.com/fa/news/5648/</w:t>
        </w:r>
      </w:hyperlink>
      <w:r w:rsidR="002B05F7" w:rsidRPr="00BA640E">
        <w:rPr>
          <w:lang w:val="es-ES"/>
        </w:rPr>
        <w:t xml:space="preserve">. </w:t>
      </w:r>
    </w:p>
  </w:footnote>
  <w:footnote w:id="45">
    <w:p w14:paraId="73FD652E" w14:textId="3BAF045B" w:rsidR="002B05F7" w:rsidRPr="00BA640E" w:rsidRDefault="004C5D8E" w:rsidP="002B05F7">
      <w:pPr>
        <w:pStyle w:val="FootnoteText"/>
        <w:rPr>
          <w:lang w:val="es-ES"/>
        </w:rPr>
      </w:pPr>
      <w:r>
        <w:rPr>
          <w:lang w:val="es-ES"/>
        </w:rPr>
        <w:tab/>
      </w:r>
      <w:r w:rsidR="002B05F7">
        <w:rPr>
          <w:rStyle w:val="FootnoteReference"/>
        </w:rPr>
        <w:footnoteRef/>
      </w:r>
      <w:r w:rsidR="002B05F7" w:rsidRPr="00BA640E">
        <w:rPr>
          <w:lang w:val="es-ES"/>
        </w:rPr>
        <w:t xml:space="preserve"> </w:t>
      </w:r>
      <w:r>
        <w:rPr>
          <w:lang w:val="es-ES"/>
        </w:rPr>
        <w:tab/>
      </w:r>
      <w:hyperlink r:id="rId37" w:history="1">
        <w:r w:rsidRPr="003E4CC8">
          <w:rPr>
            <w:rStyle w:val="Hyperlink"/>
            <w:lang w:val="es-ES"/>
          </w:rPr>
          <w:t>https://www.radiofarda.com/a/closure-journal-iran-arrest-journalist/32885152.html</w:t>
        </w:r>
      </w:hyperlink>
      <w:r w:rsidR="002B05F7" w:rsidRPr="00BA640E">
        <w:rPr>
          <w:lang w:val="es-ES"/>
        </w:rPr>
        <w:t xml:space="preserve">. </w:t>
      </w:r>
    </w:p>
  </w:footnote>
  <w:footnote w:id="46">
    <w:p w14:paraId="5B1F929D" w14:textId="2D133474" w:rsidR="002B05F7" w:rsidRPr="00BA640E" w:rsidRDefault="00C100D8" w:rsidP="00C100D8">
      <w:pPr>
        <w:pStyle w:val="FootnoteText"/>
        <w:rPr>
          <w:lang w:val="es-ES"/>
        </w:rPr>
      </w:pPr>
      <w:r>
        <w:rPr>
          <w:lang w:val="es-ES"/>
        </w:rPr>
        <w:tab/>
      </w:r>
      <w:r w:rsidR="002B05F7" w:rsidRPr="743D6F18">
        <w:rPr>
          <w:rStyle w:val="FootnoteReference"/>
          <w:rFonts w:eastAsiaTheme="minorEastAsia"/>
        </w:rPr>
        <w:footnoteRef/>
      </w:r>
      <w:r w:rsidR="002B05F7" w:rsidRPr="00BA640E">
        <w:rPr>
          <w:lang w:val="es-ES"/>
        </w:rPr>
        <w:t xml:space="preserve"> </w:t>
      </w:r>
      <w:r>
        <w:rPr>
          <w:lang w:val="es-ES"/>
        </w:rPr>
        <w:tab/>
      </w:r>
      <w:hyperlink r:id="rId38" w:history="1">
        <w:r w:rsidRPr="003E4CC8">
          <w:rPr>
            <w:rStyle w:val="Hyperlink"/>
            <w:szCs w:val="18"/>
            <w:lang w:val="es-ES"/>
          </w:rPr>
          <w:t>https://www.hra-news.org/2024/hranews/a-47313/</w:t>
        </w:r>
      </w:hyperlink>
      <w:r w:rsidR="002B05F7" w:rsidRPr="00BA640E">
        <w:rPr>
          <w:szCs w:val="18"/>
          <w:lang w:val="es-ES"/>
        </w:rPr>
        <w:t>.</w:t>
      </w:r>
      <w:r w:rsidR="002B05F7" w:rsidRPr="00BA640E">
        <w:rPr>
          <w:lang w:val="es-ES"/>
        </w:rPr>
        <w:t xml:space="preserve"> </w:t>
      </w:r>
    </w:p>
  </w:footnote>
  <w:footnote w:id="47">
    <w:p w14:paraId="65488971" w14:textId="5EE83E53" w:rsidR="002B05F7" w:rsidRPr="00E863D3" w:rsidRDefault="00C100D8" w:rsidP="00C100D8">
      <w:pPr>
        <w:pStyle w:val="FootnoteText"/>
        <w:rPr>
          <w:lang w:val="es-ES"/>
        </w:rPr>
      </w:pPr>
      <w:r>
        <w:rPr>
          <w:lang w:val="es-ES"/>
        </w:rPr>
        <w:tab/>
      </w:r>
      <w:r w:rsidR="002B05F7" w:rsidRPr="57A1B831">
        <w:rPr>
          <w:rStyle w:val="FootnoteReference"/>
          <w:rFonts w:eastAsiaTheme="minorEastAsia"/>
        </w:rPr>
        <w:footnoteRef/>
      </w:r>
      <w:r w:rsidR="002B05F7" w:rsidRPr="00E863D3">
        <w:rPr>
          <w:lang w:val="es-ES"/>
        </w:rPr>
        <w:t xml:space="preserve"> </w:t>
      </w:r>
      <w:r>
        <w:rPr>
          <w:lang w:val="es-ES"/>
        </w:rPr>
        <w:tab/>
      </w:r>
      <w:hyperlink r:id="rId39" w:history="1">
        <w:r w:rsidRPr="003E4CC8">
          <w:rPr>
            <w:rStyle w:val="Hyperlink"/>
            <w:szCs w:val="18"/>
            <w:lang w:val="es-ES"/>
          </w:rPr>
          <w:t>https://www.en-hrana.org/journalist-nasrin-hassani-receives-one-year-prison-sentence-for-alleged-propaganda-against-regime/?hilite=Shargh</w:t>
        </w:r>
      </w:hyperlink>
      <w:r w:rsidR="002B05F7" w:rsidRPr="00E863D3">
        <w:rPr>
          <w:szCs w:val="18"/>
          <w:lang w:val="es-ES"/>
        </w:rPr>
        <w:t xml:space="preserve">. </w:t>
      </w:r>
      <w:hyperlink r:id="rId40"/>
    </w:p>
  </w:footnote>
  <w:footnote w:id="48">
    <w:p w14:paraId="2ACDB049" w14:textId="18780021" w:rsidR="002B05F7" w:rsidRPr="00E863D3" w:rsidRDefault="00C100D8" w:rsidP="002B05F7">
      <w:pPr>
        <w:pStyle w:val="FootnoteText"/>
        <w:spacing w:line="240" w:lineRule="exact"/>
        <w:rPr>
          <w:lang w:val="es-ES"/>
        </w:rPr>
      </w:pPr>
      <w:r>
        <w:rPr>
          <w:lang w:val="es-ES"/>
        </w:rPr>
        <w:tab/>
      </w:r>
      <w:r w:rsidR="002B05F7" w:rsidRPr="00E059DC">
        <w:rPr>
          <w:rStyle w:val="FootnoteReference"/>
        </w:rPr>
        <w:footnoteRef/>
      </w:r>
      <w:r w:rsidR="002B05F7" w:rsidRPr="00E863D3">
        <w:rPr>
          <w:lang w:val="es-ES"/>
        </w:rPr>
        <w:t xml:space="preserve"> </w:t>
      </w:r>
      <w:r>
        <w:rPr>
          <w:lang w:val="es-ES"/>
        </w:rPr>
        <w:tab/>
      </w:r>
      <w:hyperlink r:id="rId41" w:history="1">
        <w:r w:rsidRPr="003E4CC8">
          <w:rPr>
            <w:rStyle w:val="Hyperlink"/>
            <w:lang w:val="es-ES"/>
          </w:rPr>
          <w:t>https://www.etemadonline.com/</w:t>
        </w:r>
        <w:r w:rsidRPr="003E4CC8">
          <w:rPr>
            <w:rStyle w:val="Hyperlink"/>
            <w:rtl/>
          </w:rPr>
          <w:t>بخش-س</w:t>
        </w:r>
        <w:r w:rsidRPr="003E4CC8">
          <w:rPr>
            <w:rStyle w:val="Hyperlink"/>
            <w:rFonts w:hint="cs"/>
            <w:rtl/>
          </w:rPr>
          <w:t>ی</w:t>
        </w:r>
        <w:r w:rsidRPr="003E4CC8">
          <w:rPr>
            <w:rStyle w:val="Hyperlink"/>
            <w:rFonts w:hint="eastAsia"/>
            <w:rtl/>
          </w:rPr>
          <w:t>اس</w:t>
        </w:r>
        <w:r w:rsidRPr="003E4CC8">
          <w:rPr>
            <w:rStyle w:val="Hyperlink"/>
            <w:rFonts w:hint="cs"/>
            <w:rtl/>
          </w:rPr>
          <w:t>ی</w:t>
        </w:r>
        <w:r w:rsidRPr="003E4CC8">
          <w:rPr>
            <w:rStyle w:val="Hyperlink"/>
            <w:rtl/>
          </w:rPr>
          <w:t>-9/650842-اجرا</w:t>
        </w:r>
        <w:r w:rsidRPr="003E4CC8">
          <w:rPr>
            <w:rStyle w:val="Hyperlink"/>
            <w:rFonts w:hint="cs"/>
            <w:rtl/>
          </w:rPr>
          <w:t>ی</w:t>
        </w:r>
        <w:r w:rsidRPr="003E4CC8">
          <w:rPr>
            <w:rStyle w:val="Hyperlink"/>
            <w:rtl/>
          </w:rPr>
          <w:t>-حکم-حبس-تعز</w:t>
        </w:r>
        <w:r w:rsidRPr="003E4CC8">
          <w:rPr>
            <w:rStyle w:val="Hyperlink"/>
            <w:rFonts w:hint="cs"/>
            <w:rtl/>
          </w:rPr>
          <w:t>ی</w:t>
        </w:r>
        <w:r w:rsidRPr="003E4CC8">
          <w:rPr>
            <w:rStyle w:val="Hyperlink"/>
            <w:rFonts w:hint="eastAsia"/>
            <w:rtl/>
          </w:rPr>
          <w:t>ر</w:t>
        </w:r>
        <w:r w:rsidRPr="003E4CC8">
          <w:rPr>
            <w:rStyle w:val="Hyperlink"/>
            <w:rFonts w:hint="cs"/>
            <w:rtl/>
          </w:rPr>
          <w:t>ی</w:t>
        </w:r>
        <w:r w:rsidRPr="003E4CC8">
          <w:rPr>
            <w:rStyle w:val="Hyperlink"/>
            <w:rtl/>
          </w:rPr>
          <w:t>-نسر</w:t>
        </w:r>
        <w:r w:rsidRPr="003E4CC8">
          <w:rPr>
            <w:rStyle w:val="Hyperlink"/>
            <w:rFonts w:hint="cs"/>
            <w:rtl/>
          </w:rPr>
          <w:t>ی</w:t>
        </w:r>
        <w:r w:rsidRPr="003E4CC8">
          <w:rPr>
            <w:rStyle w:val="Hyperlink"/>
            <w:rFonts w:hint="eastAsia"/>
            <w:rtl/>
          </w:rPr>
          <w:t>ن</w:t>
        </w:r>
        <w:r w:rsidRPr="003E4CC8">
          <w:rPr>
            <w:rStyle w:val="Hyperlink"/>
            <w:rtl/>
          </w:rPr>
          <w:t>-حسن</w:t>
        </w:r>
        <w:r w:rsidRPr="003E4CC8">
          <w:rPr>
            <w:rStyle w:val="Hyperlink"/>
            <w:rFonts w:hint="cs"/>
            <w:rtl/>
          </w:rPr>
          <w:t>ی</w:t>
        </w:r>
      </w:hyperlink>
      <w:r w:rsidR="002B05F7" w:rsidRPr="00E863D3">
        <w:rPr>
          <w:lang w:val="es-ES"/>
        </w:rPr>
        <w:t xml:space="preserve">. </w:t>
      </w:r>
    </w:p>
  </w:footnote>
  <w:footnote w:id="49">
    <w:p w14:paraId="2FF09A24" w14:textId="40F22221" w:rsidR="002B05F7" w:rsidRPr="00E863D3" w:rsidRDefault="00C100D8" w:rsidP="00C100D8">
      <w:pPr>
        <w:pStyle w:val="FootnoteText"/>
        <w:rPr>
          <w:lang w:val="es-ES"/>
        </w:rPr>
      </w:pPr>
      <w:r>
        <w:rPr>
          <w:lang w:val="es-ES"/>
        </w:rPr>
        <w:tab/>
      </w:r>
      <w:r w:rsidR="002B05F7" w:rsidRPr="57A1B831">
        <w:rPr>
          <w:rStyle w:val="FootnoteReference"/>
          <w:rFonts w:eastAsiaTheme="minorEastAsia"/>
        </w:rPr>
        <w:footnoteRef/>
      </w:r>
      <w:r w:rsidR="002B05F7" w:rsidRPr="00E863D3">
        <w:rPr>
          <w:lang w:val="es-ES"/>
        </w:rPr>
        <w:t xml:space="preserve"> </w:t>
      </w:r>
      <w:r>
        <w:rPr>
          <w:lang w:val="es-ES"/>
        </w:rPr>
        <w:tab/>
      </w:r>
      <w:hyperlink r:id="rId42" w:history="1">
        <w:r w:rsidRPr="003E4CC8">
          <w:rPr>
            <w:rStyle w:val="Hyperlink"/>
            <w:lang w:val="es-ES"/>
          </w:rPr>
          <w:t>https://www.en-hrana.org/journalist-nasrin-hassanis-one-year-sentence-upheld-on-appeal/</w:t>
        </w:r>
      </w:hyperlink>
      <w:r w:rsidR="002B05F7" w:rsidRPr="00E863D3">
        <w:rPr>
          <w:lang w:val="es-ES"/>
        </w:rPr>
        <w:t xml:space="preserve">. </w:t>
      </w:r>
    </w:p>
  </w:footnote>
  <w:footnote w:id="50">
    <w:p w14:paraId="3C5624B4" w14:textId="5E232B47" w:rsidR="002B05F7" w:rsidRPr="00E863D3" w:rsidRDefault="00C100D8" w:rsidP="00C100D8">
      <w:pPr>
        <w:pStyle w:val="FootnoteText"/>
        <w:rPr>
          <w:lang w:val="es-ES"/>
        </w:rPr>
      </w:pPr>
      <w:r>
        <w:rPr>
          <w:lang w:val="es-ES"/>
        </w:rPr>
        <w:tab/>
      </w:r>
      <w:r w:rsidR="002B05F7">
        <w:rPr>
          <w:rStyle w:val="FootnoteReference"/>
        </w:rPr>
        <w:footnoteRef/>
      </w:r>
      <w:r w:rsidR="002B05F7" w:rsidRPr="00E863D3">
        <w:rPr>
          <w:lang w:val="es-ES"/>
        </w:rPr>
        <w:t xml:space="preserve"> </w:t>
      </w:r>
      <w:r>
        <w:rPr>
          <w:lang w:val="es-ES"/>
        </w:rPr>
        <w:tab/>
      </w:r>
      <w:hyperlink r:id="rId43" w:history="1">
        <w:r w:rsidRPr="003E4CC8">
          <w:rPr>
            <w:rStyle w:val="Hyperlink"/>
            <w:lang w:val="es-ES"/>
          </w:rPr>
          <w:t>https://cpj.org/2024/02/iranian-journalist-nasrin-hassani-begins-7-month-prison-sentence/</w:t>
        </w:r>
      </w:hyperlink>
      <w:r w:rsidR="002B05F7" w:rsidRPr="00E863D3">
        <w:rPr>
          <w:lang w:val="es-ES"/>
        </w:rPr>
        <w:t xml:space="preserve">. </w:t>
      </w:r>
    </w:p>
  </w:footnote>
  <w:footnote w:id="51">
    <w:p w14:paraId="4FCAEE1F" w14:textId="30AD745E" w:rsidR="002B05F7" w:rsidRPr="00253129" w:rsidRDefault="00C100D8" w:rsidP="002B05F7">
      <w:pPr>
        <w:pStyle w:val="FootnoteText"/>
        <w:rPr>
          <w:lang w:val="es-ES"/>
        </w:rPr>
      </w:pPr>
      <w:r>
        <w:rPr>
          <w:lang w:val="es-ES"/>
        </w:rPr>
        <w:tab/>
      </w:r>
      <w:r w:rsidR="002B05F7">
        <w:rPr>
          <w:rStyle w:val="FootnoteReference"/>
        </w:rPr>
        <w:footnoteRef/>
      </w:r>
      <w:r w:rsidR="002B05F7" w:rsidRPr="00253129">
        <w:rPr>
          <w:lang w:val="es-ES"/>
        </w:rPr>
        <w:t xml:space="preserve"> </w:t>
      </w:r>
      <w:r>
        <w:rPr>
          <w:lang w:val="es-ES"/>
        </w:rPr>
        <w:tab/>
      </w:r>
      <w:hyperlink r:id="rId44" w:history="1">
        <w:r w:rsidR="002B05F7" w:rsidRPr="005F013C">
          <w:rPr>
            <w:rStyle w:val="Hyperlink"/>
            <w:lang w:val="es-ES"/>
          </w:rPr>
          <w:t>A/HRC/53/23,</w:t>
        </w:r>
      </w:hyperlink>
      <w:r w:rsidR="002B05F7" w:rsidRPr="005F013C">
        <w:rPr>
          <w:lang w:val="es-ES"/>
        </w:rPr>
        <w:t xml:space="preserve"> para 29. </w:t>
      </w:r>
    </w:p>
  </w:footnote>
  <w:footnote w:id="52">
    <w:p w14:paraId="371E0835" w14:textId="6000D456" w:rsidR="002B05F7" w:rsidRPr="005F013C" w:rsidRDefault="00C100D8" w:rsidP="002B05F7">
      <w:pPr>
        <w:pStyle w:val="FootnoteText"/>
        <w:ind w:left="0" w:firstLine="0"/>
        <w:contextualSpacing/>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45" w:history="1">
        <w:r w:rsidRPr="003E4CC8">
          <w:rPr>
            <w:rStyle w:val="Hyperlink"/>
            <w:lang w:val="es-ES"/>
          </w:rPr>
          <w:t>https://www.dw.com/en/jailed-iranian-rapper-toomaj-salehi-released-on-bail/a-67484551</w:t>
        </w:r>
      </w:hyperlink>
    </w:p>
  </w:footnote>
  <w:footnote w:id="53">
    <w:p w14:paraId="162DB724" w14:textId="670EB27D" w:rsidR="002B05F7" w:rsidRPr="005F013C" w:rsidRDefault="00C100D8" w:rsidP="002B05F7">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46" w:history="1">
        <w:r w:rsidRPr="003E4CC8">
          <w:rPr>
            <w:rStyle w:val="Hyperlink"/>
            <w:lang w:val="es-ES"/>
          </w:rPr>
          <w:t>https://www.cbc.ca/lite/story/1.7047425</w:t>
        </w:r>
      </w:hyperlink>
      <w:r w:rsidR="002B05F7" w:rsidRPr="005F013C">
        <w:rPr>
          <w:lang w:val="es-ES"/>
        </w:rPr>
        <w:t xml:space="preserve">; </w:t>
      </w:r>
      <w:hyperlink r:id="rId47" w:history="1">
        <w:r w:rsidR="002B05F7" w:rsidRPr="005F013C">
          <w:rPr>
            <w:rStyle w:val="Hyperlink"/>
            <w:lang w:val="es-ES"/>
          </w:rPr>
          <w:t>https://www.en-hrana.org/protest-singer-toomaj-salehi-faces-re-arrest/</w:t>
        </w:r>
      </w:hyperlink>
      <w:r w:rsidR="002B05F7" w:rsidRPr="005F013C">
        <w:rPr>
          <w:lang w:val="es-ES"/>
        </w:rPr>
        <w:t xml:space="preserve">. </w:t>
      </w:r>
    </w:p>
  </w:footnote>
  <w:footnote w:id="54">
    <w:p w14:paraId="72D7AA67" w14:textId="69652060" w:rsidR="002B05F7" w:rsidRPr="005F013C" w:rsidRDefault="00C100D8" w:rsidP="00C100D8">
      <w:pPr>
        <w:pStyle w:val="FootnoteText"/>
        <w:rPr>
          <w:lang w:val="es-ES"/>
        </w:rPr>
      </w:pPr>
      <w:r>
        <w:rPr>
          <w:lang w:val="es-ES"/>
        </w:rPr>
        <w:tab/>
      </w:r>
      <w:r w:rsidR="002B05F7">
        <w:rPr>
          <w:rStyle w:val="FootnoteReference"/>
        </w:rPr>
        <w:footnoteRef/>
      </w:r>
      <w:r>
        <w:rPr>
          <w:lang w:val="es-ES"/>
        </w:rPr>
        <w:tab/>
      </w:r>
      <w:hyperlink r:id="rId48" w:history="1">
        <w:r w:rsidRPr="003E4CC8">
          <w:rPr>
            <w:rStyle w:val="Hyperlink"/>
            <w:lang w:val="es-ES"/>
          </w:rPr>
          <w:t>https://www.khabaronline.ir/news/1885696/%D8%AA%D9%88%D9%85%D8%A7%D8%AC%</w:t>
        </w:r>
        <w:r w:rsidRPr="003E4CC8">
          <w:rPr>
            <w:rStyle w:val="Hyperlink"/>
            <w:lang w:val="es-ES"/>
          </w:rPr>
          <w:br/>
          <w:t>D8%B5%D8%A7%D9%84%D8%AD%DB%8C-%D8%AA%D8%A8%D8%B1%D8%A6%D9%87-%D8%B4%D8%AF</w:t>
        </w:r>
      </w:hyperlink>
      <w:r w:rsidR="002B05F7" w:rsidRPr="005F013C">
        <w:rPr>
          <w:lang w:val="es-ES"/>
        </w:rPr>
        <w:t xml:space="preserve">. </w:t>
      </w:r>
    </w:p>
  </w:footnote>
  <w:footnote w:id="55">
    <w:p w14:paraId="56B138D0" w14:textId="312F83D7" w:rsidR="002B05F7" w:rsidRPr="005F013C" w:rsidRDefault="00C100D8" w:rsidP="00C100D8">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49" w:history="1">
        <w:r w:rsidRPr="003E4CC8">
          <w:rPr>
            <w:rStyle w:val="Hyperlink"/>
            <w:lang w:val="es-ES"/>
          </w:rPr>
          <w:t>https://www.en-hrana.org/protest-singer-toomaj-salehi-faces-charges-of-armed-rebellion-baghi/?hilite=toomaj+salehi</w:t>
        </w:r>
      </w:hyperlink>
      <w:r w:rsidR="002B05F7" w:rsidRPr="005F013C">
        <w:rPr>
          <w:lang w:val="es-ES"/>
        </w:rPr>
        <w:t xml:space="preserve">. </w:t>
      </w:r>
    </w:p>
  </w:footnote>
  <w:footnote w:id="56">
    <w:p w14:paraId="67DD6617" w14:textId="00F5EB59" w:rsidR="002B05F7" w:rsidRPr="005F013C" w:rsidRDefault="00C100D8" w:rsidP="002B05F7">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50" w:history="1">
        <w:r w:rsidRPr="003E4CC8">
          <w:rPr>
            <w:rStyle w:val="Hyperlink"/>
            <w:lang w:val="es-ES"/>
          </w:rPr>
          <w:t>https://www.rferl.org/a/iran-rapper-salehi-release-denied-amini-protests/32879660.html</w:t>
        </w:r>
      </w:hyperlink>
      <w:r w:rsidR="002B05F7" w:rsidRPr="005F013C">
        <w:rPr>
          <w:lang w:val="es-ES"/>
        </w:rPr>
        <w:t xml:space="preserve">. </w:t>
      </w:r>
    </w:p>
  </w:footnote>
  <w:footnote w:id="57">
    <w:p w14:paraId="33A27B17" w14:textId="6BB4AAB4" w:rsidR="002B05F7" w:rsidRPr="005F013C" w:rsidRDefault="00C100D8" w:rsidP="00C100D8">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51" w:history="1">
        <w:r w:rsidRPr="003E4CC8">
          <w:rPr>
            <w:rStyle w:val="Hyperlink"/>
            <w:lang w:val="es-ES"/>
          </w:rPr>
          <w:t>https://twitter.com/dadban4/status/1773015597548261442</w:t>
        </w:r>
      </w:hyperlink>
      <w:r w:rsidR="002B05F7" w:rsidRPr="005F013C">
        <w:rPr>
          <w:lang w:val="es-ES"/>
        </w:rPr>
        <w:t xml:space="preserve">; </w:t>
      </w:r>
      <w:hyperlink r:id="rId52" w:history="1">
        <w:r w:rsidR="002B05F7" w:rsidRPr="005F013C">
          <w:rPr>
            <w:rStyle w:val="Hyperlink"/>
            <w:lang w:val="es-ES"/>
          </w:rPr>
          <w:t>https://www.en-hrana.org/protest-rapper-vafa-azarpour-faces-political-charges-in-evin-court/?hilite=vafa+ahmadpour</w:t>
        </w:r>
      </w:hyperlink>
    </w:p>
  </w:footnote>
  <w:footnote w:id="58">
    <w:p w14:paraId="7B58E90F" w14:textId="123C8727" w:rsidR="002B05F7" w:rsidRPr="005F013C" w:rsidRDefault="00C100D8" w:rsidP="00C100D8">
      <w:pPr>
        <w:pStyle w:val="FootnoteText"/>
        <w:rPr>
          <w:lang w:val="es-ES"/>
        </w:rPr>
      </w:pPr>
      <w:r>
        <w:rPr>
          <w:lang w:val="es-ES"/>
        </w:rPr>
        <w:tab/>
      </w:r>
      <w:r w:rsidR="002B05F7" w:rsidRPr="6A617847">
        <w:rPr>
          <w:rStyle w:val="FootnoteReference"/>
          <w:rFonts w:eastAsiaTheme="minorEastAsia"/>
        </w:rPr>
        <w:footnoteRef/>
      </w:r>
      <w:r w:rsidR="002B05F7" w:rsidRPr="005F013C">
        <w:rPr>
          <w:lang w:val="es-ES"/>
        </w:rPr>
        <w:t xml:space="preserve"> </w:t>
      </w:r>
      <w:r>
        <w:rPr>
          <w:lang w:val="es-ES"/>
        </w:rPr>
        <w:tab/>
      </w:r>
      <w:hyperlink r:id="rId53" w:anchor=":~:text=The%20document%20sent%20to%20Yasin,the%20public%20order%20and%20peace" w:history="1">
        <w:r w:rsidRPr="003E4CC8">
          <w:rPr>
            <w:rStyle w:val="Hyperlink"/>
            <w:szCs w:val="18"/>
            <w:lang w:val="es-ES"/>
          </w:rPr>
          <w:t>https://kurdistanhumanrights.org/en/news/2024/03/01/imprisoned-kurdish-rapper-saman-yasin-protests-extended-detention/#:~:text=The%20document%20sent%20to%20Yasin,the%20public%20order%20and%20peace</w:t>
        </w:r>
      </w:hyperlink>
      <w:r w:rsidR="002B05F7" w:rsidRPr="005F013C">
        <w:rPr>
          <w:szCs w:val="18"/>
          <w:lang w:val="es-ES"/>
        </w:rPr>
        <w:t xml:space="preserve">. </w:t>
      </w:r>
    </w:p>
  </w:footnote>
  <w:footnote w:id="59">
    <w:p w14:paraId="1CF1DE23" w14:textId="04E96FEE" w:rsidR="002B05F7" w:rsidRPr="005F013C" w:rsidRDefault="00C100D8" w:rsidP="00C100D8">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54" w:history="1">
        <w:r w:rsidRPr="003E4CC8">
          <w:rPr>
            <w:rStyle w:val="Hyperlink"/>
            <w:lang w:val="es-ES"/>
          </w:rPr>
          <w:t>https://www.ohchr.org/en/press-releases/2022/12/iran-un-experts-condemn-execution-protestor-raise-alarm-about-detained</w:t>
        </w:r>
      </w:hyperlink>
    </w:p>
  </w:footnote>
  <w:footnote w:id="60">
    <w:p w14:paraId="05E39798" w14:textId="72B2C687" w:rsidR="002B05F7" w:rsidRPr="00BA640E" w:rsidRDefault="00C100D8" w:rsidP="00C100D8">
      <w:pPr>
        <w:pStyle w:val="FootnoteText"/>
        <w:rPr>
          <w:rFonts w:asciiTheme="majorBidi" w:hAnsiTheme="majorBidi" w:cstheme="majorBidi"/>
          <w:szCs w:val="18"/>
          <w:lang w:val="es-ES"/>
        </w:rPr>
      </w:pPr>
      <w:r>
        <w:rPr>
          <w:rFonts w:asciiTheme="majorBidi" w:hAnsiTheme="majorBidi" w:cstheme="majorBidi"/>
          <w:szCs w:val="18"/>
          <w:lang w:val="es-ES"/>
        </w:rPr>
        <w:tab/>
      </w:r>
      <w:r w:rsidR="002B05F7" w:rsidRPr="00BA640E">
        <w:rPr>
          <w:rStyle w:val="FootnoteReference"/>
          <w:rFonts w:asciiTheme="majorBidi" w:hAnsiTheme="majorBidi" w:cstheme="majorBidi"/>
        </w:rPr>
        <w:footnoteRef/>
      </w:r>
      <w:r w:rsidR="002B05F7" w:rsidRPr="00BA640E">
        <w:rPr>
          <w:rFonts w:asciiTheme="majorBidi" w:hAnsiTheme="majorBidi" w:cstheme="majorBidi"/>
          <w:szCs w:val="18"/>
          <w:lang w:val="es-ES"/>
        </w:rPr>
        <w:t xml:space="preserve"> </w:t>
      </w:r>
      <w:r>
        <w:rPr>
          <w:rFonts w:asciiTheme="majorBidi" w:hAnsiTheme="majorBidi" w:cstheme="majorBidi"/>
          <w:szCs w:val="18"/>
          <w:lang w:val="es-ES"/>
        </w:rPr>
        <w:tab/>
      </w:r>
      <w:hyperlink r:id="rId55" w:history="1">
        <w:r w:rsidRPr="003E4CC8">
          <w:rPr>
            <w:rStyle w:val="Hyperlink"/>
            <w:rFonts w:asciiTheme="majorBidi" w:hAnsiTheme="majorBidi" w:cstheme="majorBidi"/>
            <w:szCs w:val="18"/>
            <w:lang w:val="es-ES"/>
          </w:rPr>
          <w:t>https://tn.ai/2825873</w:t>
        </w:r>
      </w:hyperlink>
      <w:r w:rsidR="002B05F7" w:rsidRPr="00415DD5">
        <w:rPr>
          <w:rFonts w:asciiTheme="majorBidi" w:hAnsiTheme="majorBidi" w:cstheme="majorBidi"/>
          <w:szCs w:val="18"/>
          <w:lang w:val="es-ES"/>
        </w:rPr>
        <w:t xml:space="preserve">. </w:t>
      </w:r>
    </w:p>
  </w:footnote>
  <w:footnote w:id="61">
    <w:p w14:paraId="073B6283" w14:textId="079ACF00" w:rsidR="002B05F7" w:rsidRPr="005F013C" w:rsidRDefault="00C100D8" w:rsidP="002B05F7">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56" w:history="1">
        <w:r w:rsidRPr="003E4CC8">
          <w:rPr>
            <w:rStyle w:val="Hyperlink"/>
            <w:lang w:val="es-ES"/>
          </w:rPr>
          <w:t>https://www.radiofarda.com/a/mock-execution-of-saman-yasin/32692650.html</w:t>
        </w:r>
      </w:hyperlink>
      <w:r w:rsidR="002B05F7" w:rsidRPr="005F013C">
        <w:rPr>
          <w:lang w:val="es-ES"/>
        </w:rPr>
        <w:t xml:space="preserve">. </w:t>
      </w:r>
    </w:p>
  </w:footnote>
  <w:footnote w:id="62">
    <w:p w14:paraId="0C3EE93A" w14:textId="0954E345" w:rsidR="002B05F7" w:rsidRPr="004351F4" w:rsidRDefault="00C100D8" w:rsidP="00C100D8">
      <w:pPr>
        <w:pStyle w:val="FootnoteText"/>
      </w:pPr>
      <w:r w:rsidRPr="00D14784">
        <w:rPr>
          <w:lang w:val="es-ES"/>
        </w:rPr>
        <w:tab/>
      </w:r>
      <w:r w:rsidR="002B05F7">
        <w:rPr>
          <w:rStyle w:val="FootnoteReference"/>
        </w:rPr>
        <w:footnoteRef/>
      </w:r>
      <w:r w:rsidR="002B05F7" w:rsidRPr="004351F4">
        <w:t xml:space="preserve"> </w:t>
      </w:r>
      <w:r>
        <w:tab/>
      </w:r>
      <w:hyperlink r:id="rId57" w:history="1">
        <w:r w:rsidRPr="003E4CC8">
          <w:rPr>
            <w:rStyle w:val="Hyperlink"/>
          </w:rPr>
          <w:t>https://kurdistanhumanrights.org/en/news/2024/03/06/saman-yasin-taken-to-psychiatric-hospital-for-second-time-in-a-year/</w:t>
        </w:r>
      </w:hyperlink>
      <w:r w:rsidR="002B05F7" w:rsidRPr="004351F4">
        <w:t>;</w:t>
      </w:r>
      <w:r w:rsidR="002B05F7">
        <w:t xml:space="preserve"> </w:t>
      </w:r>
      <w:r w:rsidR="002B05F7" w:rsidRPr="00E059DC">
        <w:rPr>
          <w:i/>
          <w:iCs/>
        </w:rPr>
        <w:t>see also</w:t>
      </w:r>
      <w:r w:rsidR="002B05F7" w:rsidRPr="004351F4">
        <w:t xml:space="preserve"> </w:t>
      </w:r>
      <w:hyperlink r:id="rId58" w:history="1">
        <w:r w:rsidR="002B05F7" w:rsidRPr="00286E99">
          <w:rPr>
            <w:rStyle w:val="Hyperlink"/>
          </w:rPr>
          <w:t>https://iranhr.net/fa/articles/6597/</w:t>
        </w:r>
      </w:hyperlink>
      <w:r w:rsidR="002B05F7" w:rsidRPr="00286E99">
        <w:t xml:space="preserve">. </w:t>
      </w:r>
    </w:p>
  </w:footnote>
  <w:footnote w:id="63">
    <w:p w14:paraId="6485FAEF" w14:textId="47B099C7" w:rsidR="002B05F7" w:rsidRPr="005F013C" w:rsidRDefault="00C100D8" w:rsidP="002B05F7">
      <w:pPr>
        <w:pStyle w:val="FootnoteText"/>
        <w:rPr>
          <w:lang w:val="es-ES"/>
        </w:rPr>
      </w:pPr>
      <w:r>
        <w:rPr>
          <w:lang w:val="es-ES"/>
        </w:rPr>
        <w:tab/>
      </w:r>
      <w:r w:rsidR="002B05F7">
        <w:rPr>
          <w:rStyle w:val="FootnoteReference"/>
        </w:rPr>
        <w:footnoteRef/>
      </w:r>
      <w:r w:rsidR="002B05F7" w:rsidRPr="005F013C">
        <w:rPr>
          <w:lang w:val="es-ES"/>
        </w:rPr>
        <w:t xml:space="preserve"> </w:t>
      </w:r>
      <w:r>
        <w:rPr>
          <w:lang w:val="es-ES"/>
        </w:rPr>
        <w:tab/>
      </w:r>
      <w:hyperlink r:id="rId59" w:history="1">
        <w:r w:rsidR="002B05F7" w:rsidRPr="005F013C">
          <w:rPr>
            <w:rStyle w:val="Hyperlink"/>
            <w:lang w:val="es-ES"/>
          </w:rPr>
          <w:t>CCPR/C/IRN/CO/4,</w:t>
        </w:r>
      </w:hyperlink>
      <w:r w:rsidR="002B05F7" w:rsidRPr="005F013C">
        <w:rPr>
          <w:lang w:val="es-ES"/>
        </w:rPr>
        <w:t xml:space="preserve"> para 13.</w:t>
      </w:r>
    </w:p>
  </w:footnote>
  <w:footnote w:id="64">
    <w:p w14:paraId="02F88AC1" w14:textId="214D004D" w:rsidR="002B05F7" w:rsidRPr="004351F4" w:rsidRDefault="00C100D8" w:rsidP="002B05F7">
      <w:pPr>
        <w:pStyle w:val="FootnoteText"/>
        <w:rPr>
          <w:lang w:val="es-419"/>
        </w:rPr>
      </w:pPr>
      <w:r>
        <w:rPr>
          <w:lang w:val="es-419"/>
        </w:rPr>
        <w:tab/>
      </w:r>
      <w:r w:rsidR="002B05F7">
        <w:rPr>
          <w:rStyle w:val="FootnoteReference"/>
        </w:rPr>
        <w:footnoteRef/>
      </w:r>
      <w:r w:rsidR="002B05F7" w:rsidRPr="004351F4">
        <w:rPr>
          <w:lang w:val="es-419"/>
        </w:rPr>
        <w:t xml:space="preserve"> </w:t>
      </w:r>
      <w:r>
        <w:rPr>
          <w:lang w:val="es-419"/>
        </w:rPr>
        <w:tab/>
      </w:r>
      <w:hyperlink r:id="rId60" w:history="1">
        <w:r w:rsidR="002B05F7" w:rsidRPr="00E059DC">
          <w:rPr>
            <w:rStyle w:val="Hyperlink"/>
            <w:lang w:val="es-419"/>
          </w:rPr>
          <w:t>CCPR/C/IRN/CO/4</w:t>
        </w:r>
        <w:r w:rsidR="002B05F7" w:rsidRPr="004351F4">
          <w:rPr>
            <w:rStyle w:val="Hyperlink"/>
            <w:lang w:val="es-419"/>
          </w:rPr>
          <w:t>,</w:t>
        </w:r>
      </w:hyperlink>
      <w:r w:rsidR="002B05F7" w:rsidRPr="004351F4">
        <w:rPr>
          <w:lang w:val="es-419"/>
        </w:rPr>
        <w:t xml:space="preserve"> para 15.</w:t>
      </w:r>
    </w:p>
  </w:footnote>
  <w:footnote w:id="65">
    <w:p w14:paraId="13EFBF1F" w14:textId="0CBF5BD0" w:rsidR="002B05F7" w:rsidRPr="004E4E04" w:rsidRDefault="00C100D8" w:rsidP="002B05F7">
      <w:pPr>
        <w:pStyle w:val="FootnoteText"/>
        <w:rPr>
          <w:lang w:val="es-419"/>
        </w:rPr>
      </w:pPr>
      <w:r>
        <w:rPr>
          <w:lang w:val="es-419"/>
        </w:rPr>
        <w:tab/>
      </w:r>
      <w:r w:rsidR="002B05F7">
        <w:rPr>
          <w:rStyle w:val="FootnoteReference"/>
        </w:rPr>
        <w:footnoteRef/>
      </w:r>
      <w:r w:rsidR="002B05F7" w:rsidRPr="004E4E04">
        <w:rPr>
          <w:lang w:val="es-419"/>
        </w:rPr>
        <w:t xml:space="preserve"> </w:t>
      </w:r>
      <w:r>
        <w:rPr>
          <w:lang w:val="es-419"/>
        </w:rPr>
        <w:tab/>
      </w:r>
      <w:hyperlink r:id="rId61" w:history="1">
        <w:r w:rsidR="002B05F7" w:rsidRPr="005F013C">
          <w:rPr>
            <w:rStyle w:val="Hyperlink"/>
            <w:lang w:val="es-ES"/>
          </w:rPr>
          <w:t>CCPR/C/IRN/CO/4,</w:t>
        </w:r>
      </w:hyperlink>
      <w:r w:rsidR="002B05F7" w:rsidRPr="005F013C">
        <w:rPr>
          <w:lang w:val="es-ES"/>
        </w:rPr>
        <w:t xml:space="preserve"> para 53.</w:t>
      </w:r>
    </w:p>
  </w:footnote>
  <w:footnote w:id="66">
    <w:p w14:paraId="6F83B3CB" w14:textId="3149332A" w:rsidR="002B05F7" w:rsidRPr="004E4E04" w:rsidRDefault="00C100D8" w:rsidP="002B05F7">
      <w:pPr>
        <w:pStyle w:val="FootnoteText"/>
        <w:rPr>
          <w:lang w:val="es-419"/>
        </w:rPr>
      </w:pPr>
      <w:r>
        <w:rPr>
          <w:lang w:val="es-419"/>
        </w:rPr>
        <w:tab/>
      </w:r>
      <w:r w:rsidR="002B05F7">
        <w:rPr>
          <w:rStyle w:val="FootnoteReference"/>
        </w:rPr>
        <w:footnoteRef/>
      </w:r>
      <w:r w:rsidR="002B05F7" w:rsidRPr="004E4E04">
        <w:rPr>
          <w:lang w:val="es-419"/>
        </w:rPr>
        <w:t xml:space="preserve"> </w:t>
      </w:r>
      <w:r>
        <w:rPr>
          <w:lang w:val="es-419"/>
        </w:rPr>
        <w:tab/>
      </w:r>
      <w:hyperlink r:id="rId62" w:history="1">
        <w:r w:rsidRPr="003E4CC8">
          <w:rPr>
            <w:rStyle w:val="Hyperlink"/>
            <w:lang w:val="es-419"/>
          </w:rPr>
          <w:t>https://www.hrw.org/news/2023/11/22/iran-security-forces-violently-repress-anniversary-protest</w:t>
        </w:r>
      </w:hyperlink>
      <w:r w:rsidR="002B05F7" w:rsidRPr="004E4E04">
        <w:rPr>
          <w:lang w:val="es-419"/>
        </w:rPr>
        <w:t xml:space="preserve">. </w:t>
      </w:r>
    </w:p>
  </w:footnote>
  <w:footnote w:id="67">
    <w:p w14:paraId="2A95780C" w14:textId="0F1E9AEF" w:rsidR="002B05F7" w:rsidRPr="00253129" w:rsidRDefault="00C100D8" w:rsidP="00C100D8">
      <w:pPr>
        <w:pStyle w:val="FootnoteText"/>
        <w:rPr>
          <w:rStyle w:val="Hyperlink"/>
        </w:rPr>
      </w:pPr>
      <w:r>
        <w:rPr>
          <w:lang w:val="es-419"/>
        </w:rPr>
        <w:tab/>
      </w:r>
      <w:r w:rsidR="002B05F7">
        <w:rPr>
          <w:rStyle w:val="FootnoteReference"/>
        </w:rPr>
        <w:footnoteRef/>
      </w:r>
      <w:r w:rsidR="002B05F7" w:rsidRPr="004E4E04">
        <w:rPr>
          <w:lang w:val="es-419"/>
        </w:rPr>
        <w:t xml:space="preserve"> </w:t>
      </w:r>
      <w:r>
        <w:rPr>
          <w:lang w:val="es-419"/>
        </w:rPr>
        <w:tab/>
      </w:r>
      <w:hyperlink r:id="rId63" w:history="1">
        <w:r w:rsidRPr="003E4CC8">
          <w:rPr>
            <w:rStyle w:val="Hyperlink"/>
            <w:lang w:val="es-419"/>
          </w:rPr>
          <w:t>https://www.hrw.org/news/2023/11/22/iran-security-forces-violently-repress-anniversary-protest</w:t>
        </w:r>
      </w:hyperlink>
      <w:r w:rsidR="002B05F7" w:rsidRPr="004E4E04">
        <w:rPr>
          <w:lang w:val="es-419"/>
        </w:rPr>
        <w:t xml:space="preserve">. </w:t>
      </w:r>
      <w:hyperlink r:id="rId64">
        <w:r w:rsidR="002B05F7">
          <w:rPr>
            <w:rStyle w:val="Hyperlink"/>
          </w:rPr>
          <w:t>https://www.hrw.org/news/2023/11/22/iran-security-forces-violently-repress-anniversary-protest</w:t>
        </w:r>
      </w:hyperlink>
    </w:p>
  </w:footnote>
  <w:footnote w:id="68">
    <w:p w14:paraId="432B1D3B" w14:textId="25E3A828" w:rsidR="002B05F7" w:rsidRPr="00D14784" w:rsidRDefault="00C100D8" w:rsidP="00C100D8">
      <w:pPr>
        <w:pStyle w:val="FootnoteText"/>
      </w:pPr>
      <w:r w:rsidRPr="00D14784">
        <w:tab/>
      </w:r>
      <w:r w:rsidR="002B05F7" w:rsidRPr="7C46D4DD">
        <w:rPr>
          <w:rStyle w:val="FootnoteReference"/>
          <w:rFonts w:eastAsiaTheme="minorEastAsia"/>
        </w:rPr>
        <w:footnoteRef/>
      </w:r>
      <w:r w:rsidR="002B05F7" w:rsidRPr="00D14784">
        <w:t xml:space="preserve"> </w:t>
      </w:r>
      <w:r w:rsidRPr="00D14784">
        <w:tab/>
      </w:r>
      <w:hyperlink r:id="rId65" w:history="1">
        <w:r w:rsidRPr="00D14784">
          <w:rPr>
            <w:rStyle w:val="Hyperlink"/>
          </w:rPr>
          <w:t>https://www.amnesty.org/en/latest/news/2023/10/iran-new-wave-of-brutal-attacks-against-baluchi-protesters-and-worshippers/</w:t>
        </w:r>
      </w:hyperlink>
      <w:r w:rsidR="002B05F7" w:rsidRPr="00D14784">
        <w:t xml:space="preserve">. </w:t>
      </w:r>
    </w:p>
  </w:footnote>
  <w:footnote w:id="69">
    <w:p w14:paraId="680D351A" w14:textId="46B3D2FA" w:rsidR="002B05F7" w:rsidRPr="004F6A7F" w:rsidRDefault="00C100D8" w:rsidP="00C100D8">
      <w:pPr>
        <w:pStyle w:val="FootnoteText"/>
        <w:rPr>
          <w:lang w:val="es-ES"/>
        </w:rPr>
      </w:pPr>
      <w:r>
        <w:rPr>
          <w:lang w:val="es-ES"/>
        </w:rPr>
        <w:tab/>
      </w:r>
      <w:r w:rsidR="002B05F7" w:rsidRPr="008B496E">
        <w:rPr>
          <w:rStyle w:val="FootnoteReference"/>
        </w:rPr>
        <w:footnoteRef/>
      </w:r>
      <w:r w:rsidR="002B05F7" w:rsidRPr="004F6A7F">
        <w:rPr>
          <w:lang w:val="es-ES"/>
        </w:rPr>
        <w:t xml:space="preserve"> </w:t>
      </w:r>
      <w:r>
        <w:rPr>
          <w:lang w:val="es-ES"/>
        </w:rPr>
        <w:tab/>
      </w:r>
      <w:hyperlink r:id="rId66" w:history="1">
        <w:r w:rsidR="002B05F7" w:rsidRPr="004F6A7F">
          <w:rPr>
            <w:rStyle w:val="Hyperlink"/>
            <w:lang w:val="es-ES"/>
          </w:rPr>
          <w:t>A/HRC/53/23</w:t>
        </w:r>
      </w:hyperlink>
      <w:r w:rsidR="002B05F7" w:rsidRPr="004F6A7F">
        <w:rPr>
          <w:lang w:val="es-ES"/>
        </w:rPr>
        <w:t>, para 10.</w:t>
      </w:r>
    </w:p>
  </w:footnote>
  <w:footnote w:id="70">
    <w:p w14:paraId="5DBB0A06" w14:textId="2CADD79A" w:rsidR="002B05F7" w:rsidRPr="004F6A7F" w:rsidRDefault="00C100D8" w:rsidP="00C100D8">
      <w:pPr>
        <w:pStyle w:val="FootnoteText"/>
        <w:rPr>
          <w:lang w:val="es-ES"/>
        </w:rPr>
      </w:pPr>
      <w:r>
        <w:rPr>
          <w:szCs w:val="18"/>
          <w:lang w:val="es-ES"/>
        </w:rPr>
        <w:tab/>
      </w:r>
      <w:r w:rsidR="002B05F7" w:rsidRPr="008B496E">
        <w:rPr>
          <w:rStyle w:val="FootnoteReference"/>
          <w:rFonts w:eastAsiaTheme="minorEastAsia"/>
        </w:rPr>
        <w:footnoteRef/>
      </w:r>
      <w:r w:rsidR="002B05F7" w:rsidRPr="004F6A7F">
        <w:rPr>
          <w:szCs w:val="18"/>
          <w:lang w:val="es-ES"/>
        </w:rPr>
        <w:t xml:space="preserve"> </w:t>
      </w:r>
      <w:r>
        <w:rPr>
          <w:szCs w:val="18"/>
          <w:lang w:val="es-ES"/>
        </w:rPr>
        <w:tab/>
      </w:r>
      <w:hyperlink r:id="rId67" w:history="1">
        <w:r w:rsidRPr="003E4CC8">
          <w:rPr>
            <w:rStyle w:val="Hyperlink"/>
            <w:szCs w:val="18"/>
            <w:lang w:val="es-ES"/>
          </w:rPr>
          <w:t>https://haalvsh.org/2024/02/07/</w:t>
        </w:r>
        <w:r w:rsidRPr="003E4CC8">
          <w:rPr>
            <w:rStyle w:val="Hyperlink"/>
            <w:szCs w:val="18"/>
            <w:rtl/>
          </w:rPr>
          <w:t>برگزار</w:t>
        </w:r>
        <w:r w:rsidRPr="003E4CC8">
          <w:rPr>
            <w:rStyle w:val="Hyperlink"/>
            <w:rFonts w:hint="cs"/>
            <w:szCs w:val="18"/>
            <w:rtl/>
          </w:rPr>
          <w:t>ی</w:t>
        </w:r>
        <w:r w:rsidRPr="003E4CC8">
          <w:rPr>
            <w:rStyle w:val="Hyperlink"/>
            <w:szCs w:val="18"/>
            <w:rtl/>
          </w:rPr>
          <w:t>-اول</w:t>
        </w:r>
        <w:r w:rsidRPr="003E4CC8">
          <w:rPr>
            <w:rStyle w:val="Hyperlink"/>
            <w:rFonts w:hint="cs"/>
            <w:szCs w:val="18"/>
            <w:rtl/>
          </w:rPr>
          <w:t>ی</w:t>
        </w:r>
        <w:r w:rsidRPr="003E4CC8">
          <w:rPr>
            <w:rStyle w:val="Hyperlink"/>
            <w:rFonts w:hint="eastAsia"/>
            <w:szCs w:val="18"/>
            <w:rtl/>
          </w:rPr>
          <w:t>ن</w:t>
        </w:r>
        <w:r w:rsidRPr="003E4CC8">
          <w:rPr>
            <w:rStyle w:val="Hyperlink"/>
            <w:szCs w:val="18"/>
            <w:rtl/>
          </w:rPr>
          <w:t>-جلسه-دادگاه-رس</w:t>
        </w:r>
        <w:r w:rsidRPr="003E4CC8">
          <w:rPr>
            <w:rStyle w:val="Hyperlink"/>
            <w:rFonts w:hint="cs"/>
            <w:szCs w:val="18"/>
            <w:rtl/>
          </w:rPr>
          <w:t>ی</w:t>
        </w:r>
        <w:r w:rsidRPr="003E4CC8">
          <w:rPr>
            <w:rStyle w:val="Hyperlink"/>
            <w:rFonts w:hint="eastAsia"/>
            <w:szCs w:val="18"/>
            <w:rtl/>
          </w:rPr>
          <w:t>دگ</w:t>
        </w:r>
        <w:r w:rsidRPr="003E4CC8">
          <w:rPr>
            <w:rStyle w:val="Hyperlink"/>
            <w:rFonts w:hint="cs"/>
            <w:szCs w:val="18"/>
            <w:rtl/>
          </w:rPr>
          <w:t>ی</w:t>
        </w:r>
        <w:r w:rsidRPr="003E4CC8">
          <w:rPr>
            <w:rStyle w:val="Hyperlink"/>
            <w:szCs w:val="18"/>
            <w:rtl/>
          </w:rPr>
          <w:t>-به-پر</w:t>
        </w:r>
        <w:r w:rsidRPr="003E4CC8">
          <w:rPr>
            <w:rStyle w:val="Hyperlink"/>
            <w:szCs w:val="18"/>
            <w:lang w:val="es-ES"/>
          </w:rPr>
          <w:t>/</w:t>
        </w:r>
      </w:hyperlink>
      <w:r w:rsidR="002B05F7" w:rsidRPr="004F6A7F">
        <w:rPr>
          <w:szCs w:val="18"/>
          <w:lang w:val="es-ES"/>
        </w:rPr>
        <w:t>.</w:t>
      </w:r>
      <w:r w:rsidR="002B05F7" w:rsidRPr="004F6A7F">
        <w:rPr>
          <w:lang w:val="es-ES"/>
        </w:rPr>
        <w:t xml:space="preserve"> </w:t>
      </w:r>
    </w:p>
  </w:footnote>
  <w:footnote w:id="71">
    <w:p w14:paraId="6B7C7160" w14:textId="72AE7CB6" w:rsidR="002B05F7" w:rsidRPr="00115C84" w:rsidRDefault="00C100D8" w:rsidP="002B05F7">
      <w:pPr>
        <w:pStyle w:val="FootnoteText"/>
      </w:pPr>
      <w:r>
        <w:tab/>
      </w:r>
      <w:r w:rsidR="002B05F7">
        <w:rPr>
          <w:rStyle w:val="FootnoteReference"/>
        </w:rPr>
        <w:footnoteRef/>
      </w:r>
      <w:r w:rsidR="002B05F7" w:rsidRPr="00286E99">
        <w:t xml:space="preserve"> </w:t>
      </w:r>
      <w:r>
        <w:tab/>
      </w:r>
      <w:hyperlink r:id="rId68" w:history="1">
        <w:r w:rsidR="002B05F7" w:rsidRPr="00115C84">
          <w:rPr>
            <w:rStyle w:val="Hyperlink"/>
          </w:rPr>
          <w:t>A/78/511</w:t>
        </w:r>
      </w:hyperlink>
      <w:r w:rsidR="002B05F7" w:rsidRPr="00115C84">
        <w:t xml:space="preserve">, para 25 and </w:t>
      </w:r>
      <w:r w:rsidR="002B05F7">
        <w:t xml:space="preserve">para </w:t>
      </w:r>
      <w:r w:rsidR="002B05F7" w:rsidRPr="00115C84">
        <w:t>26</w:t>
      </w:r>
      <w:r w:rsidR="002B05F7">
        <w:t>.</w:t>
      </w:r>
    </w:p>
  </w:footnote>
  <w:footnote w:id="72">
    <w:p w14:paraId="201670FB" w14:textId="6D108458"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69" w:anchor="countrydata" w:history="1">
        <w:r w:rsidRPr="003E4CC8">
          <w:rPr>
            <w:rStyle w:val="Hyperlink"/>
            <w:lang w:val="en-US"/>
          </w:rPr>
          <w:t>https://www.imf.org/en/Countries/IRN#countrydata</w:t>
        </w:r>
      </w:hyperlink>
      <w:r w:rsidR="002B05F7">
        <w:rPr>
          <w:lang w:val="en-US"/>
        </w:rPr>
        <w:t xml:space="preserve">; </w:t>
      </w:r>
      <w:r w:rsidR="002B05F7" w:rsidRPr="00E059DC">
        <w:rPr>
          <w:i/>
          <w:iCs/>
          <w:lang w:val="en-US"/>
        </w:rPr>
        <w:t>see also</w:t>
      </w:r>
      <w:r w:rsidR="002B05F7">
        <w:rPr>
          <w:lang w:val="en-US"/>
        </w:rPr>
        <w:t xml:space="preserve"> </w:t>
      </w:r>
      <w:hyperlink r:id="rId70" w:history="1">
        <w:r w:rsidR="002B05F7" w:rsidRPr="00286E99">
          <w:rPr>
            <w:rStyle w:val="Hyperlink"/>
          </w:rPr>
          <w:t>https://amwaj.media/article/deep-data-the-iranian-economy-in-2024</w:t>
        </w:r>
      </w:hyperlink>
      <w:r w:rsidR="002B05F7" w:rsidRPr="00286E99">
        <w:t xml:space="preserve">. </w:t>
      </w:r>
    </w:p>
  </w:footnote>
  <w:footnote w:id="73">
    <w:p w14:paraId="17F8FF77" w14:textId="6971BB87" w:rsidR="002B05F7" w:rsidRDefault="00C100D8" w:rsidP="00C100D8">
      <w:pPr>
        <w:pStyle w:val="FootnoteText"/>
      </w:pPr>
      <w:r>
        <w:rPr>
          <w:lang w:val="en-US"/>
        </w:rPr>
        <w:tab/>
      </w:r>
      <w:r w:rsidR="002B05F7" w:rsidRPr="57A1B831">
        <w:rPr>
          <w:rStyle w:val="FootnoteReference"/>
          <w:rFonts w:eastAsiaTheme="minorEastAsia"/>
        </w:rPr>
        <w:footnoteRef/>
      </w:r>
      <w:r w:rsidR="002B05F7">
        <w:t xml:space="preserve"> </w:t>
      </w:r>
      <w:r>
        <w:tab/>
      </w:r>
      <w:hyperlink r:id="rId71" w:history="1">
        <w:r w:rsidRPr="003E4CC8">
          <w:rPr>
            <w:rStyle w:val="Hyperlink"/>
            <w:szCs w:val="18"/>
          </w:rPr>
          <w:t>https://www.entekhab.ir/fa/news/766076/</w:t>
        </w:r>
        <w:r w:rsidRPr="003E4CC8">
          <w:rPr>
            <w:rStyle w:val="Hyperlink"/>
            <w:szCs w:val="18"/>
            <w:rtl/>
          </w:rPr>
          <w:t>بانک-مرکز</w:t>
        </w:r>
        <w:r w:rsidRPr="003E4CC8">
          <w:rPr>
            <w:rStyle w:val="Hyperlink"/>
            <w:rFonts w:hint="cs"/>
            <w:szCs w:val="18"/>
            <w:rtl/>
          </w:rPr>
          <w:t>ی</w:t>
        </w:r>
        <w:r w:rsidRPr="003E4CC8">
          <w:rPr>
            <w:rStyle w:val="Hyperlink"/>
            <w:szCs w:val="18"/>
            <w:rtl/>
          </w:rPr>
          <w:t>-اعلام-کرد-سقوط-</w:t>
        </w:r>
        <w:r w:rsidRPr="003E4CC8">
          <w:rPr>
            <w:rStyle w:val="Hyperlink"/>
            <w:szCs w:val="18"/>
            <w:rtl/>
            <w:lang w:bidi="fa-IR"/>
          </w:rPr>
          <w:t>۶%</w:t>
        </w:r>
        <w:r w:rsidRPr="003E4CC8">
          <w:rPr>
            <w:rStyle w:val="Hyperlink"/>
            <w:szCs w:val="18"/>
          </w:rPr>
          <w:t>DB%B0-</w:t>
        </w:r>
        <w:r w:rsidRPr="003E4CC8">
          <w:rPr>
            <w:rStyle w:val="Hyperlink"/>
            <w:szCs w:val="18"/>
            <w:rtl/>
          </w:rPr>
          <w:t>درصد</w:t>
        </w:r>
        <w:r w:rsidRPr="003E4CC8">
          <w:rPr>
            <w:rStyle w:val="Hyperlink"/>
            <w:rFonts w:hint="cs"/>
            <w:szCs w:val="18"/>
            <w:rtl/>
          </w:rPr>
          <w:t>ی</w:t>
        </w:r>
        <w:r w:rsidRPr="003E4CC8">
          <w:rPr>
            <w:rStyle w:val="Hyperlink"/>
            <w:szCs w:val="18"/>
            <w:rtl/>
          </w:rPr>
          <w:t>-قدرت-خر</w:t>
        </w:r>
        <w:r w:rsidRPr="003E4CC8">
          <w:rPr>
            <w:rStyle w:val="Hyperlink"/>
            <w:rFonts w:hint="cs"/>
            <w:szCs w:val="18"/>
            <w:rtl/>
          </w:rPr>
          <w:t>ی</w:t>
        </w:r>
        <w:r w:rsidRPr="003E4CC8">
          <w:rPr>
            <w:rStyle w:val="Hyperlink"/>
            <w:rFonts w:hint="eastAsia"/>
            <w:szCs w:val="18"/>
            <w:rtl/>
          </w:rPr>
          <w:t>د</w:t>
        </w:r>
        <w:r w:rsidRPr="003E4CC8">
          <w:rPr>
            <w:rStyle w:val="Hyperlink"/>
            <w:szCs w:val="18"/>
            <w:rtl/>
          </w:rPr>
          <w:t>-مردم-در-آذرماه-تورم-نقطه-به-نقطه-شهر</w:t>
        </w:r>
        <w:r w:rsidRPr="003E4CC8">
          <w:rPr>
            <w:rStyle w:val="Hyperlink"/>
            <w:rFonts w:hint="cs"/>
            <w:szCs w:val="18"/>
            <w:rtl/>
          </w:rPr>
          <w:t>ی</w:t>
        </w:r>
        <w:r w:rsidRPr="003E4CC8">
          <w:rPr>
            <w:rStyle w:val="Hyperlink"/>
            <w:szCs w:val="18"/>
            <w:rtl/>
          </w:rPr>
          <w:t>-</w:t>
        </w:r>
        <w:r w:rsidRPr="003E4CC8">
          <w:rPr>
            <w:rStyle w:val="Hyperlink"/>
            <w:szCs w:val="18"/>
            <w:rtl/>
            <w:lang w:bidi="fa-IR"/>
          </w:rPr>
          <w:t>۵۴۲-</w:t>
        </w:r>
        <w:r w:rsidRPr="003E4CC8">
          <w:rPr>
            <w:rStyle w:val="Hyperlink"/>
            <w:szCs w:val="18"/>
            <w:rtl/>
          </w:rPr>
          <w:t>درصد</w:t>
        </w:r>
      </w:hyperlink>
      <w:r w:rsidR="002B05F7" w:rsidRPr="00E059DC">
        <w:rPr>
          <w:szCs w:val="18"/>
        </w:rPr>
        <w:t>.</w:t>
      </w:r>
      <w:r w:rsidR="002B05F7">
        <w:t xml:space="preserve"> </w:t>
      </w:r>
    </w:p>
  </w:footnote>
  <w:footnote w:id="74">
    <w:p w14:paraId="466D2723" w14:textId="4A983B33" w:rsidR="002B05F7" w:rsidRPr="00632C53" w:rsidRDefault="00C100D8" w:rsidP="00C100D8">
      <w:pPr>
        <w:pStyle w:val="FootnoteText"/>
        <w:rPr>
          <w:lang w:val="en-US"/>
        </w:rPr>
      </w:pPr>
      <w:r>
        <w:tab/>
      </w:r>
      <w:r w:rsidR="002B05F7" w:rsidRPr="0798BC4E">
        <w:rPr>
          <w:rStyle w:val="FootnoteReference"/>
        </w:rPr>
        <w:footnoteRef/>
      </w:r>
      <w:r>
        <w:tab/>
      </w:r>
      <w:hyperlink r:id="rId72" w:history="1">
        <w:r w:rsidRPr="003E4CC8">
          <w:rPr>
            <w:rStyle w:val="Hyperlink"/>
            <w:lang w:val="en-US"/>
          </w:rPr>
          <w:t>https://www.etemadnewspaper.ir/fa/main/detail/214850/</w:t>
        </w:r>
        <w:r w:rsidRPr="003E4CC8">
          <w:rPr>
            <w:rStyle w:val="Hyperlink"/>
            <w:rtl/>
            <w:lang w:val="en-US"/>
          </w:rPr>
          <w:t>سبد-غذايي-مطلوب-1402-كاهش-قدرت-خريد-مردم-را-تاييد-كرد</w:t>
        </w:r>
        <w:r w:rsidRPr="003E4CC8">
          <w:rPr>
            <w:rStyle w:val="Hyperlink"/>
            <w:lang w:val="en-US"/>
          </w:rPr>
          <w:t>-</w:t>
        </w:r>
      </w:hyperlink>
      <w:r w:rsidR="002B05F7">
        <w:rPr>
          <w:lang w:val="en-US"/>
        </w:rPr>
        <w:t xml:space="preserve">; </w:t>
      </w:r>
      <w:r w:rsidR="002B05F7" w:rsidRPr="00E059DC">
        <w:rPr>
          <w:i/>
          <w:iCs/>
          <w:lang w:val="en-US"/>
        </w:rPr>
        <w:t>see also</w:t>
      </w:r>
      <w:r w:rsidR="002B05F7" w:rsidRPr="00632C53">
        <w:rPr>
          <w:lang w:val="en-US"/>
        </w:rPr>
        <w:t xml:space="preserve"> </w:t>
      </w:r>
      <w:hyperlink r:id="rId73" w:history="1">
        <w:r w:rsidR="002B05F7" w:rsidRPr="00286E99">
          <w:rPr>
            <w:rStyle w:val="Hyperlink"/>
          </w:rPr>
          <w:t>https://hammihanonline.ir/</w:t>
        </w:r>
        <w:r w:rsidR="002B05F7" w:rsidRPr="00083A98">
          <w:rPr>
            <w:rStyle w:val="Hyperlink"/>
            <w:rtl/>
          </w:rPr>
          <w:t>بخش-جامعه-23/12385-مشتر</w:t>
        </w:r>
        <w:r w:rsidR="002B05F7" w:rsidRPr="00083A98">
          <w:rPr>
            <w:rStyle w:val="Hyperlink"/>
            <w:rFonts w:hint="cs"/>
            <w:rtl/>
          </w:rPr>
          <w:t>ی</w:t>
        </w:r>
        <w:r w:rsidR="002B05F7" w:rsidRPr="00083A98">
          <w:rPr>
            <w:rStyle w:val="Hyperlink"/>
            <w:rtl/>
          </w:rPr>
          <w:t>-ها-فق</w:t>
        </w:r>
        <w:r w:rsidR="002B05F7" w:rsidRPr="00083A98">
          <w:rPr>
            <w:rStyle w:val="Hyperlink"/>
            <w:rFonts w:hint="cs"/>
            <w:rtl/>
          </w:rPr>
          <w:t>ی</w:t>
        </w:r>
        <w:r w:rsidR="002B05F7" w:rsidRPr="00083A98">
          <w:rPr>
            <w:rStyle w:val="Hyperlink"/>
            <w:rFonts w:hint="eastAsia"/>
            <w:rtl/>
          </w:rPr>
          <w:t>رتر</w:t>
        </w:r>
        <w:r w:rsidR="002B05F7" w:rsidRPr="00083A98">
          <w:rPr>
            <w:rStyle w:val="Hyperlink"/>
            <w:rtl/>
          </w:rPr>
          <w:t>-شده-اند</w:t>
        </w:r>
      </w:hyperlink>
      <w:r w:rsidR="002B05F7" w:rsidRPr="00286E99">
        <w:t xml:space="preserve">. </w:t>
      </w:r>
    </w:p>
  </w:footnote>
  <w:footnote w:id="75">
    <w:p w14:paraId="64833850" w14:textId="118F588C" w:rsidR="002B05F7" w:rsidRPr="00632C53" w:rsidRDefault="00C100D8" w:rsidP="00C100D8">
      <w:pPr>
        <w:pStyle w:val="FootnoteText"/>
        <w:rPr>
          <w:lang w:val="en-US"/>
        </w:rPr>
      </w:pPr>
      <w:r>
        <w:rPr>
          <w:lang w:val="en-US"/>
        </w:rPr>
        <w:tab/>
      </w:r>
      <w:r w:rsidR="002B05F7" w:rsidRPr="31A02F20">
        <w:rPr>
          <w:rStyle w:val="FootnoteReference"/>
        </w:rPr>
        <w:footnoteRef/>
      </w:r>
      <w:r w:rsidR="002B05F7" w:rsidRPr="00632C53">
        <w:rPr>
          <w:lang w:val="en-US"/>
        </w:rPr>
        <w:t xml:space="preserve"> </w:t>
      </w:r>
      <w:r>
        <w:rPr>
          <w:lang w:val="en-US"/>
        </w:rPr>
        <w:tab/>
      </w:r>
      <w:hyperlink r:id="rId74" w:history="1">
        <w:r w:rsidRPr="003E4CC8">
          <w:rPr>
            <w:rStyle w:val="Hyperlink"/>
            <w:lang w:val="en-US"/>
          </w:rPr>
          <w:t>https://www.radiozamaneh.com/795285/</w:t>
        </w:r>
      </w:hyperlink>
      <w:r w:rsidR="002B05F7" w:rsidRPr="00286E99">
        <w:rPr>
          <w:lang w:val="en-US"/>
        </w:rPr>
        <w:t xml:space="preserve">. </w:t>
      </w:r>
    </w:p>
  </w:footnote>
  <w:footnote w:id="76">
    <w:p w14:paraId="191443A9" w14:textId="7C6D4AC0" w:rsidR="002B05F7" w:rsidRPr="00E059DC" w:rsidRDefault="00C100D8" w:rsidP="00C100D8">
      <w:pPr>
        <w:pStyle w:val="FootnoteText"/>
        <w:rPr>
          <w:szCs w:val="18"/>
        </w:rPr>
      </w:pPr>
      <w:r>
        <w:tab/>
      </w:r>
      <w:r w:rsidR="002B05F7" w:rsidRPr="7C834823">
        <w:rPr>
          <w:rStyle w:val="FootnoteReference"/>
          <w:rFonts w:eastAsiaTheme="minorEastAsia"/>
        </w:rPr>
        <w:footnoteRef/>
      </w:r>
      <w:r w:rsidR="002B05F7">
        <w:t xml:space="preserve"> </w:t>
      </w:r>
      <w:r>
        <w:tab/>
      </w:r>
      <w:hyperlink r:id="rId75" w:history="1">
        <w:r w:rsidRPr="003E4CC8">
          <w:rPr>
            <w:rStyle w:val="Hyperlink"/>
            <w:szCs w:val="18"/>
          </w:rPr>
          <w:t>https://snn.ir/fa/news/1112353/</w:t>
        </w:r>
        <w:r w:rsidRPr="003E4CC8">
          <w:rPr>
            <w:rStyle w:val="Hyperlink"/>
            <w:szCs w:val="18"/>
            <w:rtl/>
            <w:lang w:bidi="fa-IR"/>
          </w:rPr>
          <w:t>۲۵</w:t>
        </w:r>
        <w:r w:rsidRPr="003E4CC8">
          <w:rPr>
            <w:rStyle w:val="Hyperlink"/>
            <w:szCs w:val="18"/>
          </w:rPr>
          <w:t>-</w:t>
        </w:r>
        <w:r w:rsidRPr="003E4CC8">
          <w:rPr>
            <w:rStyle w:val="Hyperlink"/>
            <w:szCs w:val="18"/>
            <w:rtl/>
          </w:rPr>
          <w:t>درصد-جمع</w:t>
        </w:r>
        <w:r w:rsidRPr="003E4CC8">
          <w:rPr>
            <w:rStyle w:val="Hyperlink"/>
            <w:rFonts w:hint="cs"/>
            <w:szCs w:val="18"/>
            <w:rtl/>
          </w:rPr>
          <w:t>ی</w:t>
        </w:r>
        <w:r w:rsidRPr="003E4CC8">
          <w:rPr>
            <w:rStyle w:val="Hyperlink"/>
            <w:rFonts w:hint="eastAsia"/>
            <w:szCs w:val="18"/>
            <w:rtl/>
          </w:rPr>
          <w:t>ت</w:t>
        </w:r>
        <w:r w:rsidRPr="003E4CC8">
          <w:rPr>
            <w:rStyle w:val="Hyperlink"/>
            <w:szCs w:val="18"/>
            <w:rtl/>
          </w:rPr>
          <w:t>-ا</w:t>
        </w:r>
        <w:r w:rsidRPr="003E4CC8">
          <w:rPr>
            <w:rStyle w:val="Hyperlink"/>
            <w:rFonts w:hint="cs"/>
            <w:szCs w:val="18"/>
            <w:rtl/>
          </w:rPr>
          <w:t>ی</w:t>
        </w:r>
        <w:r w:rsidRPr="003E4CC8">
          <w:rPr>
            <w:rStyle w:val="Hyperlink"/>
            <w:rFonts w:hint="eastAsia"/>
            <w:szCs w:val="18"/>
            <w:rtl/>
          </w:rPr>
          <w:t>ران</w:t>
        </w:r>
        <w:r w:rsidRPr="003E4CC8">
          <w:rPr>
            <w:rStyle w:val="Hyperlink"/>
            <w:szCs w:val="18"/>
            <w:rtl/>
          </w:rPr>
          <w:t>-مستأجر-هستند</w:t>
        </w:r>
      </w:hyperlink>
      <w:r w:rsidR="002B05F7" w:rsidRPr="00E059DC">
        <w:rPr>
          <w:szCs w:val="18"/>
        </w:rPr>
        <w:t xml:space="preserve">. </w:t>
      </w:r>
    </w:p>
  </w:footnote>
  <w:footnote w:id="77">
    <w:p w14:paraId="397461C4" w14:textId="7B4F1451"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76" w:history="1">
        <w:r w:rsidRPr="003E4CC8">
          <w:rPr>
            <w:rStyle w:val="Hyperlink"/>
          </w:rPr>
          <w:t>https://www.isna.ir/news/1402102416942/</w:t>
        </w:r>
        <w:r w:rsidRPr="003E4CC8">
          <w:rPr>
            <w:rStyle w:val="Hyperlink"/>
            <w:rtl/>
          </w:rPr>
          <w:t>پ</w:t>
        </w:r>
        <w:r w:rsidRPr="003E4CC8">
          <w:rPr>
            <w:rStyle w:val="Hyperlink"/>
            <w:rFonts w:hint="cs"/>
            <w:rtl/>
          </w:rPr>
          <w:t>ی</w:t>
        </w:r>
        <w:r w:rsidRPr="003E4CC8">
          <w:rPr>
            <w:rStyle w:val="Hyperlink"/>
            <w:rFonts w:hint="eastAsia"/>
            <w:rtl/>
          </w:rPr>
          <w:t>شنهاد</w:t>
        </w:r>
        <w:r w:rsidRPr="003E4CC8">
          <w:rPr>
            <w:rStyle w:val="Hyperlink"/>
            <w:rtl/>
          </w:rPr>
          <w:t>-بودجه-</w:t>
        </w:r>
        <w:r w:rsidRPr="003E4CC8">
          <w:rPr>
            <w:rStyle w:val="Hyperlink"/>
            <w:rtl/>
            <w:lang w:bidi="fa-IR"/>
          </w:rPr>
          <w:t>۱۶۹-</w:t>
        </w:r>
        <w:r w:rsidRPr="003E4CC8">
          <w:rPr>
            <w:rStyle w:val="Hyperlink"/>
            <w:rtl/>
          </w:rPr>
          <w:t>هزار-م</w:t>
        </w:r>
        <w:r w:rsidRPr="003E4CC8">
          <w:rPr>
            <w:rStyle w:val="Hyperlink"/>
            <w:rFonts w:hint="cs"/>
            <w:rtl/>
          </w:rPr>
          <w:t>ی</w:t>
        </w:r>
        <w:r w:rsidRPr="003E4CC8">
          <w:rPr>
            <w:rStyle w:val="Hyperlink"/>
            <w:rFonts w:hint="eastAsia"/>
            <w:rtl/>
          </w:rPr>
          <w:t>ل</w:t>
        </w:r>
        <w:r w:rsidRPr="003E4CC8">
          <w:rPr>
            <w:rStyle w:val="Hyperlink"/>
            <w:rFonts w:hint="cs"/>
            <w:rtl/>
          </w:rPr>
          <w:t>ی</w:t>
        </w:r>
        <w:r w:rsidRPr="003E4CC8">
          <w:rPr>
            <w:rStyle w:val="Hyperlink"/>
            <w:rFonts w:hint="eastAsia"/>
            <w:rtl/>
          </w:rPr>
          <w:t>ارد</w:t>
        </w:r>
        <w:r w:rsidRPr="003E4CC8">
          <w:rPr>
            <w:rStyle w:val="Hyperlink"/>
            <w:rFonts w:hint="cs"/>
            <w:rtl/>
          </w:rPr>
          <w:t>ی</w:t>
        </w:r>
        <w:r w:rsidRPr="003E4CC8">
          <w:rPr>
            <w:rStyle w:val="Hyperlink"/>
            <w:rtl/>
          </w:rPr>
          <w:t>-برا</w:t>
        </w:r>
        <w:r w:rsidRPr="003E4CC8">
          <w:rPr>
            <w:rStyle w:val="Hyperlink"/>
            <w:rFonts w:hint="cs"/>
            <w:rtl/>
          </w:rPr>
          <w:t>ی</w:t>
        </w:r>
        <w:r w:rsidRPr="003E4CC8">
          <w:rPr>
            <w:rStyle w:val="Hyperlink"/>
            <w:rtl/>
          </w:rPr>
          <w:t>-</w:t>
        </w:r>
        <w:r w:rsidRPr="003E4CC8">
          <w:rPr>
            <w:rStyle w:val="Hyperlink"/>
            <w:rtl/>
            <w:lang w:bidi="fa-IR"/>
          </w:rPr>
          <w:t>۱۴%</w:t>
        </w:r>
        <w:r w:rsidRPr="003E4CC8">
          <w:rPr>
            <w:rStyle w:val="Hyperlink"/>
          </w:rPr>
          <w:t>DB%B0</w:t>
        </w:r>
        <w:r w:rsidRPr="003E4CC8">
          <w:rPr>
            <w:rStyle w:val="Hyperlink"/>
            <w:rtl/>
            <w:lang w:bidi="fa-IR"/>
          </w:rPr>
          <w:t>۳</w:t>
        </w:r>
        <w:r w:rsidRPr="003E4CC8">
          <w:rPr>
            <w:rStyle w:val="Hyperlink"/>
          </w:rPr>
          <w:t>-</w:t>
        </w:r>
        <w:r w:rsidRPr="003E4CC8">
          <w:rPr>
            <w:rStyle w:val="Hyperlink"/>
            <w:rtl/>
          </w:rPr>
          <w:t>شهردار</w:t>
        </w:r>
        <w:r w:rsidRPr="003E4CC8">
          <w:rPr>
            <w:rStyle w:val="Hyperlink"/>
            <w:rFonts w:hint="cs"/>
            <w:rtl/>
          </w:rPr>
          <w:t>ی</w:t>
        </w:r>
        <w:r w:rsidRPr="003E4CC8">
          <w:rPr>
            <w:rStyle w:val="Hyperlink"/>
            <w:rtl/>
          </w:rPr>
          <w:t>-تهران-حمل</w:t>
        </w:r>
      </w:hyperlink>
      <w:r w:rsidR="002B05F7" w:rsidRPr="00286E99">
        <w:t xml:space="preserve">. </w:t>
      </w:r>
    </w:p>
  </w:footnote>
  <w:footnote w:id="78">
    <w:p w14:paraId="40D77EF5" w14:textId="3C0EE60C" w:rsidR="002B05F7" w:rsidRPr="006F57D9" w:rsidRDefault="00C100D8" w:rsidP="00C100D8">
      <w:pPr>
        <w:pStyle w:val="FootnoteText"/>
      </w:pPr>
      <w:r>
        <w:rPr>
          <w:lang w:val="en-US"/>
        </w:rPr>
        <w:tab/>
      </w:r>
      <w:r w:rsidR="002B05F7">
        <w:rPr>
          <w:rStyle w:val="FootnoteReference"/>
        </w:rPr>
        <w:footnoteRef/>
      </w:r>
      <w:r w:rsidR="002B05F7" w:rsidRPr="00286E99">
        <w:rPr>
          <w:lang w:val="en-US"/>
        </w:rPr>
        <w:t xml:space="preserve"> </w:t>
      </w:r>
      <w:r>
        <w:rPr>
          <w:lang w:val="en-US"/>
        </w:rPr>
        <w:tab/>
      </w:r>
      <w:hyperlink r:id="rId77" w:history="1">
        <w:r w:rsidRPr="003E4CC8">
          <w:rPr>
            <w:rStyle w:val="Hyperlink"/>
          </w:rPr>
          <w:t>https://www.irna.ir/news/85268853/</w:t>
        </w:r>
        <w:r w:rsidRPr="003E4CC8">
          <w:rPr>
            <w:rStyle w:val="Hyperlink"/>
            <w:rtl/>
          </w:rPr>
          <w:t>حلقه-قانون-برا</w:t>
        </w:r>
        <w:r w:rsidRPr="003E4CC8">
          <w:rPr>
            <w:rStyle w:val="Hyperlink"/>
            <w:rFonts w:hint="cs"/>
            <w:rtl/>
          </w:rPr>
          <w:t>ی</w:t>
        </w:r>
        <w:r w:rsidRPr="003E4CC8">
          <w:rPr>
            <w:rStyle w:val="Hyperlink"/>
            <w:rtl/>
          </w:rPr>
          <w:t>-سامانده</w:t>
        </w:r>
        <w:r w:rsidRPr="003E4CC8">
          <w:rPr>
            <w:rStyle w:val="Hyperlink"/>
            <w:rFonts w:hint="cs"/>
            <w:rtl/>
          </w:rPr>
          <w:t>ی</w:t>
        </w:r>
        <w:r w:rsidRPr="003E4CC8">
          <w:rPr>
            <w:rStyle w:val="Hyperlink"/>
            <w:rtl/>
          </w:rPr>
          <w:t>-حاش</w:t>
        </w:r>
        <w:r w:rsidRPr="003E4CC8">
          <w:rPr>
            <w:rStyle w:val="Hyperlink"/>
            <w:rFonts w:hint="cs"/>
            <w:rtl/>
          </w:rPr>
          <w:t>ی</w:t>
        </w:r>
        <w:r w:rsidRPr="003E4CC8">
          <w:rPr>
            <w:rStyle w:val="Hyperlink"/>
            <w:rFonts w:hint="eastAsia"/>
            <w:rtl/>
          </w:rPr>
          <w:t>ه</w:t>
        </w:r>
        <w:r w:rsidRPr="003E4CC8">
          <w:rPr>
            <w:rStyle w:val="Hyperlink"/>
            <w:rtl/>
          </w:rPr>
          <w:t>-نش</w:t>
        </w:r>
        <w:r w:rsidRPr="003E4CC8">
          <w:rPr>
            <w:rStyle w:val="Hyperlink"/>
            <w:rFonts w:hint="cs"/>
            <w:rtl/>
          </w:rPr>
          <w:t>ی</w:t>
        </w:r>
        <w:r w:rsidRPr="003E4CC8">
          <w:rPr>
            <w:rStyle w:val="Hyperlink"/>
            <w:rFonts w:hint="eastAsia"/>
            <w:rtl/>
          </w:rPr>
          <w:t>ن</w:t>
        </w:r>
        <w:r w:rsidRPr="003E4CC8">
          <w:rPr>
            <w:rStyle w:val="Hyperlink"/>
            <w:rFonts w:hint="cs"/>
            <w:rtl/>
          </w:rPr>
          <w:t>ی</w:t>
        </w:r>
      </w:hyperlink>
      <w:r w:rsidR="002B05F7">
        <w:t xml:space="preserve">. </w:t>
      </w:r>
    </w:p>
  </w:footnote>
  <w:footnote w:id="79">
    <w:p w14:paraId="262E6648" w14:textId="6E6E920A" w:rsidR="002B05F7" w:rsidRPr="00BA640E" w:rsidRDefault="00C100D8" w:rsidP="00C100D8">
      <w:pPr>
        <w:pStyle w:val="FootnoteText"/>
      </w:pPr>
      <w:r>
        <w:tab/>
      </w:r>
      <w:r w:rsidR="002B05F7">
        <w:rPr>
          <w:rStyle w:val="FootnoteReference"/>
        </w:rPr>
        <w:footnoteRef/>
      </w:r>
      <w:r w:rsidR="002B05F7" w:rsidRPr="00BA640E">
        <w:t xml:space="preserve"> </w:t>
      </w:r>
      <w:r>
        <w:tab/>
      </w:r>
      <w:hyperlink r:id="rId78" w:history="1">
        <w:r w:rsidRPr="003E4CC8">
          <w:rPr>
            <w:rStyle w:val="Hyperlink"/>
          </w:rPr>
          <w:t>https://www.bbc.com/persian/articles/czr8z70ynm8o</w:t>
        </w:r>
      </w:hyperlink>
    </w:p>
  </w:footnote>
  <w:footnote w:id="80">
    <w:p w14:paraId="5D16937F" w14:textId="6D3E9E46" w:rsidR="002B05F7" w:rsidRPr="00115C84" w:rsidRDefault="00C100D8" w:rsidP="002B05F7">
      <w:pPr>
        <w:pStyle w:val="FootnoteText"/>
      </w:pPr>
      <w:r>
        <w:tab/>
      </w:r>
      <w:r w:rsidR="002B05F7">
        <w:rPr>
          <w:rStyle w:val="FootnoteReference"/>
        </w:rPr>
        <w:footnoteRef/>
      </w:r>
      <w:r w:rsidR="002B05F7" w:rsidRPr="00286E99">
        <w:t xml:space="preserve"> </w:t>
      </w:r>
      <w:r>
        <w:tab/>
      </w:r>
      <w:hyperlink r:id="rId79" w:history="1">
        <w:r w:rsidRPr="003E4CC8">
          <w:rPr>
            <w:rStyle w:val="Hyperlink"/>
          </w:rPr>
          <w:t>https://www.hamshahrionline.ir/news/813346/</w:t>
        </w:r>
        <w:r w:rsidRPr="003E4CC8">
          <w:rPr>
            <w:rStyle w:val="Hyperlink"/>
            <w:rtl/>
          </w:rPr>
          <w:t>ارتباط-عج</w:t>
        </w:r>
        <w:r w:rsidRPr="003E4CC8">
          <w:rPr>
            <w:rStyle w:val="Hyperlink"/>
            <w:rFonts w:hint="cs"/>
            <w:rtl/>
          </w:rPr>
          <w:t>ی</w:t>
        </w:r>
        <w:r w:rsidRPr="003E4CC8">
          <w:rPr>
            <w:rStyle w:val="Hyperlink"/>
            <w:rFonts w:hint="eastAsia"/>
            <w:rtl/>
          </w:rPr>
          <w:t>ب</w:t>
        </w:r>
        <w:r w:rsidRPr="003E4CC8">
          <w:rPr>
            <w:rStyle w:val="Hyperlink"/>
            <w:rtl/>
          </w:rPr>
          <w:t>-مرده-زا</w:t>
        </w:r>
        <w:r w:rsidRPr="003E4CC8">
          <w:rPr>
            <w:rStyle w:val="Hyperlink"/>
            <w:rFonts w:hint="cs"/>
            <w:rtl/>
          </w:rPr>
          <w:t>یی</w:t>
        </w:r>
        <w:r w:rsidRPr="003E4CC8">
          <w:rPr>
            <w:rStyle w:val="Hyperlink"/>
            <w:rtl/>
          </w:rPr>
          <w:t>-در-کشور-با-آلودگ</w:t>
        </w:r>
        <w:r w:rsidRPr="003E4CC8">
          <w:rPr>
            <w:rStyle w:val="Hyperlink"/>
            <w:rFonts w:hint="cs"/>
            <w:rtl/>
          </w:rPr>
          <w:t>ی</w:t>
        </w:r>
        <w:r w:rsidRPr="003E4CC8">
          <w:rPr>
            <w:rStyle w:val="Hyperlink"/>
            <w:rtl/>
          </w:rPr>
          <w:t>-هوا-چه-کس</w:t>
        </w:r>
        <w:r w:rsidRPr="003E4CC8">
          <w:rPr>
            <w:rStyle w:val="Hyperlink"/>
            <w:rFonts w:hint="cs"/>
            <w:rtl/>
          </w:rPr>
          <w:t>ی</w:t>
        </w:r>
        <w:r w:rsidRPr="003E4CC8">
          <w:rPr>
            <w:rStyle w:val="Hyperlink"/>
            <w:rtl/>
          </w:rPr>
          <w:t>-مقصر-است</w:t>
        </w:r>
      </w:hyperlink>
      <w:r w:rsidR="002B05F7" w:rsidRPr="00286E99">
        <w:t xml:space="preserve">. </w:t>
      </w:r>
    </w:p>
  </w:footnote>
  <w:footnote w:id="81">
    <w:p w14:paraId="462569F2" w14:textId="299EDAC3"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hyperlink r:id="rId80" w:history="1">
        <w:r w:rsidRPr="003E4CC8">
          <w:rPr>
            <w:rStyle w:val="Hyperlink"/>
          </w:rPr>
          <w:tab/>
        </w:r>
        <w:r w:rsidRPr="003E4CC8">
          <w:rPr>
            <w:rStyle w:val="Hyperlink"/>
            <w:lang w:val="en-US"/>
          </w:rPr>
          <w:t>https://farsnews.ir/Provinces/1703910366000379227/</w:t>
        </w:r>
        <w:r w:rsidRPr="003E4CC8">
          <w:rPr>
            <w:rStyle w:val="Hyperlink"/>
            <w:rtl/>
            <w:lang w:val="en-US"/>
          </w:rPr>
          <w:t>استاندار-</w:t>
        </w:r>
        <w:r w:rsidRPr="003E4CC8">
          <w:rPr>
            <w:rStyle w:val="Hyperlink"/>
            <w:rFonts w:hint="cs"/>
            <w:rtl/>
            <w:lang w:val="en-US"/>
          </w:rPr>
          <w:t>ی</w:t>
        </w:r>
        <w:r w:rsidRPr="003E4CC8">
          <w:rPr>
            <w:rStyle w:val="Hyperlink"/>
            <w:rFonts w:hint="eastAsia"/>
            <w:rtl/>
            <w:lang w:val="en-US"/>
          </w:rPr>
          <w:t>زد</w:t>
        </w:r>
        <w:r w:rsidRPr="003E4CC8">
          <w:rPr>
            <w:rStyle w:val="Hyperlink"/>
            <w:rtl/>
            <w:lang w:val="en-US"/>
          </w:rPr>
          <w:t>:-به-محض-در</w:t>
        </w:r>
        <w:r w:rsidRPr="003E4CC8">
          <w:rPr>
            <w:rStyle w:val="Hyperlink"/>
            <w:rFonts w:hint="cs"/>
            <w:rtl/>
            <w:lang w:val="en-US"/>
          </w:rPr>
          <w:t>ی</w:t>
        </w:r>
        <w:r w:rsidRPr="003E4CC8">
          <w:rPr>
            <w:rStyle w:val="Hyperlink"/>
            <w:rFonts w:hint="eastAsia"/>
            <w:rtl/>
            <w:lang w:val="en-US"/>
          </w:rPr>
          <w:t>افت</w:t>
        </w:r>
        <w:r w:rsidRPr="003E4CC8">
          <w:rPr>
            <w:rStyle w:val="Hyperlink"/>
            <w:rtl/>
            <w:lang w:val="en-US"/>
          </w:rPr>
          <w:t>-مطالعات-منشأ-آلودگ</w:t>
        </w:r>
        <w:r w:rsidRPr="003E4CC8">
          <w:rPr>
            <w:rStyle w:val="Hyperlink"/>
            <w:rFonts w:hint="cs"/>
            <w:rtl/>
            <w:lang w:val="en-US"/>
          </w:rPr>
          <w:t>ی</w:t>
        </w:r>
        <w:r w:rsidRPr="003E4CC8">
          <w:rPr>
            <w:rStyle w:val="Hyperlink"/>
            <w:rtl/>
            <w:lang w:val="en-US"/>
          </w:rPr>
          <w:t>-هوا</w:t>
        </w:r>
        <w:r w:rsidRPr="003E4CC8">
          <w:rPr>
            <w:rStyle w:val="Hyperlink"/>
            <w:rFonts w:hint="cs"/>
            <w:rtl/>
            <w:lang w:val="en-US"/>
          </w:rPr>
          <w:t>ی</w:t>
        </w:r>
        <w:r w:rsidRPr="003E4CC8">
          <w:rPr>
            <w:rStyle w:val="Hyperlink"/>
            <w:rtl/>
            <w:lang w:val="en-US"/>
          </w:rPr>
          <w:t>-استان-شفاف</w:t>
        </w:r>
        <w:r w:rsidRPr="003E4CC8">
          <w:rPr>
            <w:rStyle w:val="Hyperlink"/>
            <w:lang w:val="en-US"/>
          </w:rPr>
          <w:t>%E2%80%8C</w:t>
        </w:r>
        <w:r w:rsidRPr="003E4CC8">
          <w:rPr>
            <w:rStyle w:val="Hyperlink"/>
            <w:rtl/>
            <w:lang w:val="en-US"/>
          </w:rPr>
          <w:t>ساز</w:t>
        </w:r>
        <w:r w:rsidRPr="003E4CC8">
          <w:rPr>
            <w:rStyle w:val="Hyperlink"/>
            <w:rFonts w:hint="cs"/>
            <w:rtl/>
            <w:lang w:val="en-US"/>
          </w:rPr>
          <w:t>ی</w:t>
        </w:r>
        <w:r w:rsidRPr="003E4CC8">
          <w:rPr>
            <w:rStyle w:val="Hyperlink"/>
            <w:rtl/>
            <w:lang w:val="en-US"/>
          </w:rPr>
          <w:t>-و-اقدام--جد</w:t>
        </w:r>
        <w:r w:rsidRPr="003E4CC8">
          <w:rPr>
            <w:rStyle w:val="Hyperlink"/>
            <w:rFonts w:hint="cs"/>
            <w:rtl/>
            <w:lang w:val="en-US"/>
          </w:rPr>
          <w:t>ی</w:t>
        </w:r>
        <w:r w:rsidRPr="003E4CC8">
          <w:rPr>
            <w:rStyle w:val="Hyperlink"/>
            <w:rtl/>
            <w:lang w:val="en-US"/>
          </w:rPr>
          <w:t>-م</w:t>
        </w:r>
        <w:r w:rsidRPr="003E4CC8">
          <w:rPr>
            <w:rStyle w:val="Hyperlink"/>
            <w:rFonts w:hint="cs"/>
            <w:rtl/>
            <w:lang w:val="en-US"/>
          </w:rPr>
          <w:t>ی</w:t>
        </w:r>
        <w:r w:rsidRPr="003E4CC8">
          <w:rPr>
            <w:rStyle w:val="Hyperlink"/>
            <w:lang w:val="en-US"/>
          </w:rPr>
          <w:t>%E2%80%8C</w:t>
        </w:r>
        <w:r w:rsidRPr="003E4CC8">
          <w:rPr>
            <w:rStyle w:val="Hyperlink"/>
            <w:rtl/>
            <w:lang w:val="en-US"/>
          </w:rPr>
          <w:t>کن</w:t>
        </w:r>
        <w:r w:rsidRPr="003E4CC8">
          <w:rPr>
            <w:rStyle w:val="Hyperlink"/>
            <w:rFonts w:hint="cs"/>
            <w:rtl/>
            <w:lang w:val="en-US"/>
          </w:rPr>
          <w:t>ی</w:t>
        </w:r>
        <w:r w:rsidRPr="003E4CC8">
          <w:rPr>
            <w:rStyle w:val="Hyperlink"/>
            <w:rFonts w:hint="eastAsia"/>
            <w:rtl/>
            <w:lang w:val="en-US"/>
          </w:rPr>
          <w:t>م</w:t>
        </w:r>
        <w:r w:rsidRPr="003E4CC8">
          <w:rPr>
            <w:rStyle w:val="Hyperlink"/>
            <w:lang w:val="en-US"/>
          </w:rPr>
          <w:t>;</w:t>
        </w:r>
      </w:hyperlink>
      <w:r w:rsidR="002B05F7" w:rsidRPr="00286E99">
        <w:t xml:space="preserve"> </w:t>
      </w:r>
      <w:r w:rsidR="002B05F7" w:rsidRPr="00286E99">
        <w:rPr>
          <w:i/>
          <w:iCs/>
        </w:rPr>
        <w:t>see also</w:t>
      </w:r>
      <w:r w:rsidR="002B05F7" w:rsidRPr="00286E99">
        <w:t xml:space="preserve"> </w:t>
      </w:r>
      <w:hyperlink r:id="rId81" w:history="1">
        <w:r w:rsidR="002B05F7" w:rsidRPr="00286E99">
          <w:rPr>
            <w:rStyle w:val="Hyperlink"/>
          </w:rPr>
          <w:t>https://www.radiofarda.com/a/32747847.html</w:t>
        </w:r>
      </w:hyperlink>
      <w:r w:rsidR="002B05F7" w:rsidRPr="00286E99">
        <w:t xml:space="preserve">. </w:t>
      </w:r>
      <w:r w:rsidR="002B05F7" w:rsidRPr="00632C53">
        <w:rPr>
          <w:lang w:val="en-US"/>
        </w:rPr>
        <w:t xml:space="preserve"> </w:t>
      </w:r>
    </w:p>
  </w:footnote>
  <w:footnote w:id="82">
    <w:p w14:paraId="245E3797" w14:textId="40E44171"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82" w:history="1">
        <w:r w:rsidRPr="003E4CC8">
          <w:rPr>
            <w:rStyle w:val="Hyperlink"/>
          </w:rPr>
          <w:t>https://www.bbc.com/persian/articles/czr8z70ynm8o</w:t>
        </w:r>
      </w:hyperlink>
      <w:r w:rsidR="002B05F7" w:rsidRPr="00632C53">
        <w:rPr>
          <w:lang w:val="en-US"/>
        </w:rPr>
        <w:t>;</w:t>
      </w:r>
      <w:r w:rsidR="002B05F7">
        <w:rPr>
          <w:lang w:val="en-US"/>
        </w:rPr>
        <w:t xml:space="preserve"> </w:t>
      </w:r>
      <w:r w:rsidR="002B05F7" w:rsidRPr="00B32AFB">
        <w:rPr>
          <w:i/>
          <w:iCs/>
          <w:lang w:val="en-US"/>
        </w:rPr>
        <w:t xml:space="preserve">see also </w:t>
      </w:r>
      <w:hyperlink r:id="rId83" w:history="1">
        <w:r w:rsidR="002B05F7" w:rsidRPr="00286E99">
          <w:rPr>
            <w:rStyle w:val="Hyperlink"/>
          </w:rPr>
          <w:t>https://twitter.com/ICHRI/status/1760327376473342318</w:t>
        </w:r>
      </w:hyperlink>
      <w:r w:rsidR="002B05F7" w:rsidRPr="00286E99">
        <w:t xml:space="preserve">. </w:t>
      </w:r>
    </w:p>
  </w:footnote>
  <w:footnote w:id="83">
    <w:p w14:paraId="4D876B0E" w14:textId="569CAE2B" w:rsidR="002B05F7" w:rsidRPr="00632C53" w:rsidRDefault="00C100D8" w:rsidP="002B05F7">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84" w:history="1">
        <w:r w:rsidRPr="003E4CC8">
          <w:rPr>
            <w:rStyle w:val="Hyperlink"/>
            <w:lang w:val="en-US"/>
          </w:rPr>
          <w:t>https://www.sharghdaily.com/fa/tiny/news-909267</w:t>
        </w:r>
      </w:hyperlink>
      <w:r w:rsidR="002B05F7" w:rsidRPr="00286E99">
        <w:rPr>
          <w:lang w:val="en-US"/>
        </w:rPr>
        <w:t xml:space="preserve">. </w:t>
      </w:r>
    </w:p>
  </w:footnote>
  <w:footnote w:id="84">
    <w:p w14:paraId="5F22D1B3" w14:textId="693D6E35" w:rsidR="002B05F7" w:rsidRPr="00632C53" w:rsidRDefault="00C100D8" w:rsidP="002B05F7">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85" w:history="1">
        <w:r w:rsidRPr="003E4CC8">
          <w:rPr>
            <w:rStyle w:val="Hyperlink"/>
          </w:rPr>
          <w:t>https://www.irna.ir/news/85322412/</w:t>
        </w:r>
        <w:r w:rsidRPr="003E4CC8">
          <w:rPr>
            <w:rStyle w:val="Hyperlink"/>
            <w:rtl/>
          </w:rPr>
          <w:t>ر</w:t>
        </w:r>
        <w:r w:rsidRPr="003E4CC8">
          <w:rPr>
            <w:rStyle w:val="Hyperlink"/>
            <w:rFonts w:hint="cs"/>
            <w:rtl/>
          </w:rPr>
          <w:t>یی</w:t>
        </w:r>
        <w:r w:rsidRPr="003E4CC8">
          <w:rPr>
            <w:rStyle w:val="Hyperlink"/>
            <w:rFonts w:hint="eastAsia"/>
            <w:rtl/>
          </w:rPr>
          <w:t>س</w:t>
        </w:r>
        <w:r w:rsidRPr="003E4CC8">
          <w:rPr>
            <w:rStyle w:val="Hyperlink"/>
            <w:rtl/>
          </w:rPr>
          <w:t>-سازمان-نظام-پزشک</w:t>
        </w:r>
        <w:r w:rsidRPr="003E4CC8">
          <w:rPr>
            <w:rStyle w:val="Hyperlink"/>
            <w:rFonts w:hint="cs"/>
            <w:rtl/>
          </w:rPr>
          <w:t>ی</w:t>
        </w:r>
        <w:r w:rsidRPr="003E4CC8">
          <w:rPr>
            <w:rStyle w:val="Hyperlink"/>
            <w:rtl/>
          </w:rPr>
          <w:t>-دل</w:t>
        </w:r>
        <w:r w:rsidRPr="003E4CC8">
          <w:rPr>
            <w:rStyle w:val="Hyperlink"/>
            <w:rFonts w:hint="cs"/>
            <w:rtl/>
          </w:rPr>
          <w:t>ی</w:t>
        </w:r>
        <w:r w:rsidRPr="003E4CC8">
          <w:rPr>
            <w:rStyle w:val="Hyperlink"/>
            <w:rFonts w:hint="eastAsia"/>
            <w:rtl/>
          </w:rPr>
          <w:t>ل</w:t>
        </w:r>
        <w:r w:rsidRPr="003E4CC8">
          <w:rPr>
            <w:rStyle w:val="Hyperlink"/>
            <w:rtl/>
          </w:rPr>
          <w:t>-مهاجرت-برخ</w:t>
        </w:r>
        <w:r w:rsidRPr="003E4CC8">
          <w:rPr>
            <w:rStyle w:val="Hyperlink"/>
            <w:rFonts w:hint="cs"/>
            <w:rtl/>
          </w:rPr>
          <w:t>ی</w:t>
        </w:r>
        <w:r w:rsidRPr="003E4CC8">
          <w:rPr>
            <w:rStyle w:val="Hyperlink"/>
            <w:rtl/>
          </w:rPr>
          <w:t>-پزشکان-نبود-شرا</w:t>
        </w:r>
        <w:r w:rsidRPr="003E4CC8">
          <w:rPr>
            <w:rStyle w:val="Hyperlink"/>
            <w:rFonts w:hint="cs"/>
            <w:rtl/>
          </w:rPr>
          <w:t>ی</w:t>
        </w:r>
        <w:r w:rsidRPr="003E4CC8">
          <w:rPr>
            <w:rStyle w:val="Hyperlink"/>
            <w:rFonts w:hint="eastAsia"/>
            <w:rtl/>
          </w:rPr>
          <w:t>ط</w:t>
        </w:r>
        <w:r w:rsidRPr="003E4CC8">
          <w:rPr>
            <w:rStyle w:val="Hyperlink"/>
            <w:rtl/>
          </w:rPr>
          <w:t>-کار</w:t>
        </w:r>
        <w:r w:rsidRPr="003E4CC8">
          <w:rPr>
            <w:rStyle w:val="Hyperlink"/>
            <w:rFonts w:hint="cs"/>
            <w:rtl/>
          </w:rPr>
          <w:t>ی</w:t>
        </w:r>
      </w:hyperlink>
      <w:r w:rsidR="002B05F7" w:rsidRPr="00286E99">
        <w:t xml:space="preserve">. </w:t>
      </w:r>
    </w:p>
  </w:footnote>
  <w:footnote w:id="85">
    <w:p w14:paraId="55D3A328" w14:textId="213FBAF1"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86" w:history="1">
        <w:r w:rsidRPr="003E4CC8">
          <w:rPr>
            <w:rStyle w:val="Hyperlink"/>
            <w:lang w:val="en-US"/>
          </w:rPr>
          <w:t>https://www.irna.ir/news/85196595/</w:t>
        </w:r>
        <w:r w:rsidRPr="003E4CC8">
          <w:rPr>
            <w:rStyle w:val="Hyperlink"/>
            <w:rtl/>
            <w:lang w:val="en-US"/>
          </w:rPr>
          <w:t>مهاجرت-پزشکان-آ</w:t>
        </w:r>
        <w:r w:rsidRPr="003E4CC8">
          <w:rPr>
            <w:rStyle w:val="Hyperlink"/>
            <w:rFonts w:hint="cs"/>
            <w:rtl/>
            <w:lang w:val="en-US"/>
          </w:rPr>
          <w:t>ی</w:t>
        </w:r>
        <w:r w:rsidRPr="003E4CC8">
          <w:rPr>
            <w:rStyle w:val="Hyperlink"/>
            <w:rFonts w:hint="eastAsia"/>
            <w:rtl/>
            <w:lang w:val="en-US"/>
          </w:rPr>
          <w:t>نده</w:t>
        </w:r>
        <w:r w:rsidRPr="003E4CC8">
          <w:rPr>
            <w:rStyle w:val="Hyperlink"/>
            <w:rtl/>
            <w:lang w:val="en-US"/>
          </w:rPr>
          <w:t>-پر-افتخار-پزشک</w:t>
        </w:r>
        <w:r w:rsidRPr="003E4CC8">
          <w:rPr>
            <w:rStyle w:val="Hyperlink"/>
            <w:rFonts w:hint="cs"/>
            <w:rtl/>
            <w:lang w:val="en-US"/>
          </w:rPr>
          <w:t>ی</w:t>
        </w:r>
        <w:r w:rsidRPr="003E4CC8">
          <w:rPr>
            <w:rStyle w:val="Hyperlink"/>
            <w:rtl/>
            <w:lang w:val="en-US"/>
          </w:rPr>
          <w:t>-کشور-را-نشانه-گرفته-است</w:t>
        </w:r>
      </w:hyperlink>
      <w:r w:rsidR="002B05F7">
        <w:rPr>
          <w:lang w:val="en-US"/>
        </w:rPr>
        <w:t xml:space="preserve">; </w:t>
      </w:r>
      <w:r w:rsidR="002B05F7" w:rsidRPr="00B32AFB">
        <w:rPr>
          <w:i/>
          <w:iCs/>
          <w:lang w:val="en-US"/>
        </w:rPr>
        <w:t xml:space="preserve">see also </w:t>
      </w:r>
      <w:hyperlink r:id="rId87" w:history="1">
        <w:r w:rsidR="002B05F7" w:rsidRPr="00083A98">
          <w:rPr>
            <w:rStyle w:val="Hyperlink"/>
            <w:lang w:val="en-US"/>
          </w:rPr>
          <w:t>https://www.mehrnews.com/news/5926515/</w:t>
        </w:r>
        <w:r w:rsidR="002B05F7" w:rsidRPr="00083A98">
          <w:rPr>
            <w:rStyle w:val="Hyperlink"/>
            <w:rtl/>
            <w:lang w:val="en-US" w:bidi="fa-IR"/>
          </w:rPr>
          <w:t>۶</w:t>
        </w:r>
        <w:r w:rsidR="002B05F7" w:rsidRPr="00083A98">
          <w:rPr>
            <w:rStyle w:val="Hyperlink"/>
            <w:lang w:val="en-US"/>
          </w:rPr>
          <w:t>-</w:t>
        </w:r>
        <w:r w:rsidR="002B05F7" w:rsidRPr="00083A98">
          <w:rPr>
            <w:rStyle w:val="Hyperlink"/>
            <w:rtl/>
            <w:lang w:val="en-US"/>
          </w:rPr>
          <w:t>ساعت-اضافه-کار</w:t>
        </w:r>
        <w:r w:rsidR="002B05F7" w:rsidRPr="00083A98">
          <w:rPr>
            <w:rStyle w:val="Hyperlink"/>
            <w:rFonts w:hint="cs"/>
            <w:rtl/>
            <w:lang w:val="en-US"/>
          </w:rPr>
          <w:t>ی</w:t>
        </w:r>
        <w:r w:rsidR="002B05F7" w:rsidRPr="00083A98">
          <w:rPr>
            <w:rStyle w:val="Hyperlink"/>
            <w:rtl/>
            <w:lang w:val="en-US"/>
          </w:rPr>
          <w:t>-پرستار-برا</w:t>
        </w:r>
        <w:r w:rsidR="002B05F7" w:rsidRPr="00083A98">
          <w:rPr>
            <w:rStyle w:val="Hyperlink"/>
            <w:rFonts w:hint="cs"/>
            <w:rtl/>
            <w:lang w:val="en-US"/>
          </w:rPr>
          <w:t>ی</w:t>
        </w:r>
        <w:r w:rsidR="002B05F7" w:rsidRPr="00083A98">
          <w:rPr>
            <w:rStyle w:val="Hyperlink"/>
            <w:rtl/>
            <w:lang w:val="en-US"/>
          </w:rPr>
          <w:t>-خر</w:t>
        </w:r>
        <w:r w:rsidR="002B05F7" w:rsidRPr="00083A98">
          <w:rPr>
            <w:rStyle w:val="Hyperlink"/>
            <w:rFonts w:hint="cs"/>
            <w:rtl/>
            <w:lang w:val="en-US"/>
          </w:rPr>
          <w:t>ی</w:t>
        </w:r>
        <w:r w:rsidR="002B05F7" w:rsidRPr="00083A98">
          <w:rPr>
            <w:rStyle w:val="Hyperlink"/>
            <w:rFonts w:hint="eastAsia"/>
            <w:rtl/>
            <w:lang w:val="en-US"/>
          </w:rPr>
          <w:t>د</w:t>
        </w:r>
        <w:r w:rsidR="002B05F7" w:rsidRPr="00083A98">
          <w:rPr>
            <w:rStyle w:val="Hyperlink"/>
            <w:rtl/>
            <w:lang w:val="en-US"/>
          </w:rPr>
          <w:t>-</w:t>
        </w:r>
        <w:r w:rsidR="002B05F7" w:rsidRPr="00083A98">
          <w:rPr>
            <w:rStyle w:val="Hyperlink"/>
            <w:rFonts w:hint="cs"/>
            <w:rtl/>
            <w:lang w:val="en-US"/>
          </w:rPr>
          <w:t>ی</w:t>
        </w:r>
        <w:r w:rsidR="002B05F7" w:rsidRPr="00083A98">
          <w:rPr>
            <w:rStyle w:val="Hyperlink"/>
            <w:rFonts w:hint="eastAsia"/>
            <w:rtl/>
            <w:lang w:val="en-US"/>
          </w:rPr>
          <w:t>ک</w:t>
        </w:r>
        <w:r w:rsidR="002B05F7" w:rsidRPr="00083A98">
          <w:rPr>
            <w:rStyle w:val="Hyperlink"/>
            <w:rtl/>
            <w:lang w:val="en-US"/>
          </w:rPr>
          <w:t>-قوط</w:t>
        </w:r>
        <w:r w:rsidR="002B05F7" w:rsidRPr="00083A98">
          <w:rPr>
            <w:rStyle w:val="Hyperlink"/>
            <w:rFonts w:hint="cs"/>
            <w:rtl/>
            <w:lang w:val="en-US"/>
          </w:rPr>
          <w:t>ی</w:t>
        </w:r>
        <w:r w:rsidR="002B05F7" w:rsidRPr="00083A98">
          <w:rPr>
            <w:rStyle w:val="Hyperlink"/>
            <w:rtl/>
            <w:lang w:val="en-US"/>
          </w:rPr>
          <w:t>-کنسرو-ماه</w:t>
        </w:r>
        <w:r w:rsidR="002B05F7" w:rsidRPr="00083A98">
          <w:rPr>
            <w:rStyle w:val="Hyperlink"/>
            <w:rFonts w:hint="cs"/>
            <w:rtl/>
            <w:lang w:val="en-US"/>
          </w:rPr>
          <w:t>ی</w:t>
        </w:r>
      </w:hyperlink>
      <w:r w:rsidR="002B05F7">
        <w:rPr>
          <w:lang w:val="en-US"/>
        </w:rPr>
        <w:t xml:space="preserve">. </w:t>
      </w:r>
    </w:p>
  </w:footnote>
  <w:footnote w:id="86">
    <w:p w14:paraId="33271B49" w14:textId="50204DE2"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88" w:history="1">
        <w:r w:rsidRPr="003E4CC8">
          <w:rPr>
            <w:rStyle w:val="Hyperlink"/>
          </w:rPr>
          <w:t>https://www.irna.ir/news/85301042/</w:t>
        </w:r>
        <w:r w:rsidRPr="003E4CC8">
          <w:rPr>
            <w:rStyle w:val="Hyperlink"/>
            <w:rtl/>
          </w:rPr>
          <w:t>معوقات-پرستاران-تا-دو-هفته-آ</w:t>
        </w:r>
        <w:r w:rsidRPr="003E4CC8">
          <w:rPr>
            <w:rStyle w:val="Hyperlink"/>
            <w:rFonts w:hint="cs"/>
            <w:rtl/>
          </w:rPr>
          <w:t>ی</w:t>
        </w:r>
        <w:r w:rsidRPr="003E4CC8">
          <w:rPr>
            <w:rStyle w:val="Hyperlink"/>
            <w:rFonts w:hint="eastAsia"/>
            <w:rtl/>
          </w:rPr>
          <w:t>نده</w:t>
        </w:r>
        <w:r w:rsidRPr="003E4CC8">
          <w:rPr>
            <w:rStyle w:val="Hyperlink"/>
            <w:rtl/>
          </w:rPr>
          <w:t>-پرداخت-م</w:t>
        </w:r>
        <w:r w:rsidRPr="003E4CC8">
          <w:rPr>
            <w:rStyle w:val="Hyperlink"/>
            <w:rFonts w:hint="cs"/>
            <w:rtl/>
          </w:rPr>
          <w:t>ی</w:t>
        </w:r>
        <w:r w:rsidRPr="003E4CC8">
          <w:rPr>
            <w:rStyle w:val="Hyperlink"/>
            <w:rtl/>
          </w:rPr>
          <w:t>-شود</w:t>
        </w:r>
      </w:hyperlink>
      <w:r w:rsidR="002B05F7" w:rsidRPr="00286E99">
        <w:t xml:space="preserve">; </w:t>
      </w:r>
      <w:r w:rsidR="002B05F7" w:rsidRPr="00286E99">
        <w:rPr>
          <w:i/>
          <w:iCs/>
        </w:rPr>
        <w:t>see also</w:t>
      </w:r>
      <w:r w:rsidR="002B05F7" w:rsidRPr="00632C53">
        <w:rPr>
          <w:lang w:val="en-US"/>
        </w:rPr>
        <w:t xml:space="preserve"> </w:t>
      </w:r>
      <w:hyperlink r:id="rId89" w:history="1">
        <w:r w:rsidR="002B05F7" w:rsidRPr="00083A98">
          <w:rPr>
            <w:rStyle w:val="Hyperlink"/>
            <w:lang w:val="en-US"/>
          </w:rPr>
          <w:t>https://www.sharghdaily.com/</w:t>
        </w:r>
        <w:r w:rsidR="002B05F7" w:rsidRPr="00083A98">
          <w:rPr>
            <w:rStyle w:val="Hyperlink"/>
            <w:rtl/>
            <w:lang w:val="en-US"/>
          </w:rPr>
          <w:t>بخش-روزنامه-100/921180-پرستاران-هم</w:t>
        </w:r>
        <w:r w:rsidR="002B05F7" w:rsidRPr="00083A98">
          <w:rPr>
            <w:rStyle w:val="Hyperlink"/>
            <w:rFonts w:hint="cs"/>
            <w:rtl/>
            <w:lang w:val="en-US"/>
          </w:rPr>
          <w:t>ی</w:t>
        </w:r>
        <w:r w:rsidR="002B05F7" w:rsidRPr="00083A98">
          <w:rPr>
            <w:rStyle w:val="Hyperlink"/>
            <w:rFonts w:hint="eastAsia"/>
            <w:rtl/>
            <w:lang w:val="en-US"/>
          </w:rPr>
          <w:t>شه</w:t>
        </w:r>
        <w:r w:rsidR="002B05F7" w:rsidRPr="00083A98">
          <w:rPr>
            <w:rStyle w:val="Hyperlink"/>
            <w:rtl/>
            <w:lang w:val="en-US"/>
          </w:rPr>
          <w:t>-تنها</w:t>
        </w:r>
      </w:hyperlink>
      <w:r w:rsidR="002B05F7">
        <w:rPr>
          <w:lang w:val="en-US"/>
        </w:rPr>
        <w:t xml:space="preserve">. </w:t>
      </w:r>
    </w:p>
  </w:footnote>
  <w:footnote w:id="87">
    <w:p w14:paraId="7E4E8C9E" w14:textId="0E8C4E50" w:rsidR="002B05F7" w:rsidRDefault="00C100D8" w:rsidP="002B05F7">
      <w:pPr>
        <w:pStyle w:val="FootnoteText"/>
        <w:rPr>
          <w:lang w:val="en-US"/>
        </w:rPr>
      </w:pPr>
      <w:r>
        <w:rPr>
          <w:lang w:val="en-US"/>
        </w:rPr>
        <w:tab/>
      </w:r>
      <w:r w:rsidR="002B05F7" w:rsidRPr="7585F438">
        <w:rPr>
          <w:rStyle w:val="FootnoteReference"/>
        </w:rPr>
        <w:footnoteRef/>
      </w:r>
      <w:r w:rsidR="002B05F7" w:rsidRPr="7585F438">
        <w:rPr>
          <w:lang w:val="en-US"/>
        </w:rPr>
        <w:t xml:space="preserve"> </w:t>
      </w:r>
      <w:r>
        <w:rPr>
          <w:lang w:val="en-US"/>
        </w:rPr>
        <w:tab/>
      </w:r>
      <w:hyperlink r:id="rId90" w:history="1">
        <w:r w:rsidRPr="003E4CC8">
          <w:rPr>
            <w:rStyle w:val="Hyperlink"/>
            <w:lang w:val="en-US"/>
          </w:rPr>
          <w:t>https://www.etemadonline.com/</w:t>
        </w:r>
        <w:r w:rsidRPr="003E4CC8">
          <w:rPr>
            <w:rStyle w:val="Hyperlink"/>
            <w:rtl/>
          </w:rPr>
          <w:t>بخش-اجتماع</w:t>
        </w:r>
        <w:r w:rsidRPr="003E4CC8">
          <w:rPr>
            <w:rStyle w:val="Hyperlink"/>
            <w:rFonts w:hint="cs"/>
            <w:rtl/>
          </w:rPr>
          <w:t>ی</w:t>
        </w:r>
        <w:r w:rsidRPr="003E4CC8">
          <w:rPr>
            <w:rStyle w:val="Hyperlink"/>
            <w:rtl/>
          </w:rPr>
          <w:t>-23/652114-هشدار-خودکش</w:t>
        </w:r>
        <w:r w:rsidRPr="003E4CC8">
          <w:rPr>
            <w:rStyle w:val="Hyperlink"/>
            <w:rFonts w:hint="cs"/>
            <w:rtl/>
          </w:rPr>
          <w:t>ی</w:t>
        </w:r>
        <w:r w:rsidRPr="003E4CC8">
          <w:rPr>
            <w:rStyle w:val="Hyperlink"/>
            <w:rtl/>
          </w:rPr>
          <w:t>-رز</w:t>
        </w:r>
        <w:r w:rsidRPr="003E4CC8">
          <w:rPr>
            <w:rStyle w:val="Hyperlink"/>
            <w:rFonts w:hint="cs"/>
            <w:rtl/>
          </w:rPr>
          <w:t>ی</w:t>
        </w:r>
        <w:r w:rsidRPr="003E4CC8">
          <w:rPr>
            <w:rStyle w:val="Hyperlink"/>
            <w:rFonts w:hint="eastAsia"/>
            <w:rtl/>
          </w:rPr>
          <w:t>دنت</w:t>
        </w:r>
        <w:r w:rsidRPr="003E4CC8">
          <w:rPr>
            <w:rStyle w:val="Hyperlink"/>
            <w:rtl/>
          </w:rPr>
          <w:t>-دست</w:t>
        </w:r>
        <w:r w:rsidRPr="003E4CC8">
          <w:rPr>
            <w:rStyle w:val="Hyperlink"/>
            <w:rFonts w:hint="cs"/>
            <w:rtl/>
          </w:rPr>
          <w:t>ی</w:t>
        </w:r>
        <w:r w:rsidRPr="003E4CC8">
          <w:rPr>
            <w:rStyle w:val="Hyperlink"/>
            <w:rFonts w:hint="eastAsia"/>
            <w:rtl/>
          </w:rPr>
          <w:t>ارپزشک</w:t>
        </w:r>
        <w:r w:rsidRPr="003E4CC8">
          <w:rPr>
            <w:rStyle w:val="Hyperlink"/>
            <w:rFonts w:hint="cs"/>
            <w:rtl/>
          </w:rPr>
          <w:t>ی</w:t>
        </w:r>
      </w:hyperlink>
      <w:r w:rsidR="002B05F7" w:rsidRPr="00286E99">
        <w:rPr>
          <w:lang w:val="en-US"/>
        </w:rPr>
        <w:t xml:space="preserve">. </w:t>
      </w:r>
    </w:p>
  </w:footnote>
  <w:footnote w:id="88">
    <w:p w14:paraId="26758615" w14:textId="55237E19" w:rsidR="002B05F7" w:rsidRPr="00632C53" w:rsidRDefault="00C100D8" w:rsidP="002B05F7">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91" w:history="1">
        <w:r w:rsidRPr="003E4CC8">
          <w:rPr>
            <w:rStyle w:val="Hyperlink"/>
            <w:lang w:val="en-US"/>
          </w:rPr>
          <w:t>https://www.irna.ir/news/85364552/</w:t>
        </w:r>
        <w:r w:rsidRPr="003E4CC8">
          <w:rPr>
            <w:rStyle w:val="Hyperlink"/>
            <w:rtl/>
          </w:rPr>
          <w:t>موافقت-شورا</w:t>
        </w:r>
        <w:r w:rsidRPr="003E4CC8">
          <w:rPr>
            <w:rStyle w:val="Hyperlink"/>
            <w:rFonts w:hint="cs"/>
            <w:rtl/>
          </w:rPr>
          <w:t>ی</w:t>
        </w:r>
        <w:r w:rsidRPr="003E4CC8">
          <w:rPr>
            <w:rStyle w:val="Hyperlink"/>
            <w:rtl/>
          </w:rPr>
          <w:t>-عال</w:t>
        </w:r>
        <w:r w:rsidRPr="003E4CC8">
          <w:rPr>
            <w:rStyle w:val="Hyperlink"/>
            <w:rFonts w:hint="cs"/>
            <w:rtl/>
          </w:rPr>
          <w:t>ی</w:t>
        </w:r>
        <w:r w:rsidRPr="003E4CC8">
          <w:rPr>
            <w:rStyle w:val="Hyperlink"/>
            <w:rtl/>
          </w:rPr>
          <w:t>-ب</w:t>
        </w:r>
        <w:r w:rsidRPr="003E4CC8">
          <w:rPr>
            <w:rStyle w:val="Hyperlink"/>
            <w:rFonts w:hint="cs"/>
            <w:rtl/>
          </w:rPr>
          <w:t>ی</w:t>
        </w:r>
        <w:r w:rsidRPr="003E4CC8">
          <w:rPr>
            <w:rStyle w:val="Hyperlink"/>
            <w:rFonts w:hint="eastAsia"/>
            <w:rtl/>
          </w:rPr>
          <w:t>مه</w:t>
        </w:r>
        <w:r w:rsidRPr="003E4CC8">
          <w:rPr>
            <w:rStyle w:val="Hyperlink"/>
            <w:rtl/>
          </w:rPr>
          <w:t>-با-رشد-</w:t>
        </w:r>
        <w:r w:rsidRPr="003E4CC8">
          <w:rPr>
            <w:rStyle w:val="Hyperlink"/>
            <w:rtl/>
            <w:lang w:bidi="fa-IR"/>
          </w:rPr>
          <w:t>۴۶-</w:t>
        </w:r>
        <w:r w:rsidRPr="003E4CC8">
          <w:rPr>
            <w:rStyle w:val="Hyperlink"/>
            <w:rtl/>
          </w:rPr>
          <w:t>درصد</w:t>
        </w:r>
        <w:r w:rsidRPr="003E4CC8">
          <w:rPr>
            <w:rStyle w:val="Hyperlink"/>
            <w:rFonts w:hint="cs"/>
            <w:rtl/>
          </w:rPr>
          <w:t>ی</w:t>
        </w:r>
        <w:r w:rsidRPr="003E4CC8">
          <w:rPr>
            <w:rStyle w:val="Hyperlink"/>
            <w:rtl/>
          </w:rPr>
          <w:t>-تعرفه-ها</w:t>
        </w:r>
        <w:r w:rsidRPr="003E4CC8">
          <w:rPr>
            <w:rStyle w:val="Hyperlink"/>
            <w:rFonts w:hint="cs"/>
            <w:rtl/>
          </w:rPr>
          <w:t>ی</w:t>
        </w:r>
        <w:r w:rsidRPr="003E4CC8">
          <w:rPr>
            <w:rStyle w:val="Hyperlink"/>
            <w:rtl/>
          </w:rPr>
          <w:t>-پزشک</w:t>
        </w:r>
        <w:r w:rsidRPr="003E4CC8">
          <w:rPr>
            <w:rStyle w:val="Hyperlink"/>
            <w:rFonts w:hint="cs"/>
            <w:rtl/>
          </w:rPr>
          <w:t>ی</w:t>
        </w:r>
        <w:r w:rsidRPr="003E4CC8">
          <w:rPr>
            <w:rStyle w:val="Hyperlink"/>
            <w:rtl/>
          </w:rPr>
          <w:t>-در-سال</w:t>
        </w:r>
      </w:hyperlink>
      <w:r w:rsidR="002B05F7" w:rsidRPr="00286E99">
        <w:rPr>
          <w:lang w:val="en-US"/>
        </w:rPr>
        <w:t xml:space="preserve">. </w:t>
      </w:r>
    </w:p>
  </w:footnote>
  <w:footnote w:id="89">
    <w:p w14:paraId="05A590B3" w14:textId="6CD68A20" w:rsidR="002B05F7" w:rsidRPr="00632C53" w:rsidRDefault="00C100D8" w:rsidP="00C100D8">
      <w:pPr>
        <w:pStyle w:val="FootnoteTex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92" w:history="1">
        <w:r w:rsidRPr="003E4CC8">
          <w:rPr>
            <w:rStyle w:val="Hyperlink"/>
            <w:lang w:val="en-US"/>
          </w:rPr>
          <w:t>https://www.mehrnews.com/news/5859168/</w:t>
        </w:r>
        <w:r w:rsidRPr="003E4CC8">
          <w:rPr>
            <w:rStyle w:val="Hyperlink"/>
            <w:rtl/>
          </w:rPr>
          <w:t>برخ</w:t>
        </w:r>
        <w:r w:rsidRPr="003E4CC8">
          <w:rPr>
            <w:rStyle w:val="Hyperlink"/>
            <w:rFonts w:hint="cs"/>
            <w:rtl/>
          </w:rPr>
          <w:t>ی</w:t>
        </w:r>
        <w:r w:rsidRPr="003E4CC8">
          <w:rPr>
            <w:rStyle w:val="Hyperlink"/>
            <w:rtl/>
          </w:rPr>
          <w:t>-ب</w:t>
        </w:r>
        <w:r w:rsidRPr="003E4CC8">
          <w:rPr>
            <w:rStyle w:val="Hyperlink"/>
            <w:rFonts w:hint="cs"/>
            <w:rtl/>
          </w:rPr>
          <w:t>ی</w:t>
        </w:r>
        <w:r w:rsidRPr="003E4CC8">
          <w:rPr>
            <w:rStyle w:val="Hyperlink"/>
            <w:rFonts w:hint="eastAsia"/>
            <w:rtl/>
          </w:rPr>
          <w:t>ماران</w:t>
        </w:r>
        <w:r w:rsidRPr="003E4CC8">
          <w:rPr>
            <w:rStyle w:val="Hyperlink"/>
            <w:rtl/>
          </w:rPr>
          <w:t>-به-دل</w:t>
        </w:r>
        <w:r w:rsidRPr="003E4CC8">
          <w:rPr>
            <w:rStyle w:val="Hyperlink"/>
            <w:rFonts w:hint="cs"/>
            <w:rtl/>
          </w:rPr>
          <w:t>ی</w:t>
        </w:r>
        <w:r w:rsidRPr="003E4CC8">
          <w:rPr>
            <w:rStyle w:val="Hyperlink"/>
            <w:rFonts w:hint="eastAsia"/>
            <w:rtl/>
          </w:rPr>
          <w:t>ل</w:t>
        </w:r>
        <w:r w:rsidRPr="003E4CC8">
          <w:rPr>
            <w:rStyle w:val="Hyperlink"/>
            <w:rtl/>
          </w:rPr>
          <w:t>-شرا</w:t>
        </w:r>
        <w:r w:rsidRPr="003E4CC8">
          <w:rPr>
            <w:rStyle w:val="Hyperlink"/>
            <w:rFonts w:hint="cs"/>
            <w:rtl/>
          </w:rPr>
          <w:t>ی</w:t>
        </w:r>
        <w:r w:rsidRPr="003E4CC8">
          <w:rPr>
            <w:rStyle w:val="Hyperlink"/>
            <w:rFonts w:hint="eastAsia"/>
            <w:rtl/>
          </w:rPr>
          <w:t>ط</w:t>
        </w:r>
        <w:r w:rsidRPr="003E4CC8">
          <w:rPr>
            <w:rStyle w:val="Hyperlink"/>
            <w:rtl/>
          </w:rPr>
          <w:t>-اقتصاد</w:t>
        </w:r>
        <w:r w:rsidRPr="003E4CC8">
          <w:rPr>
            <w:rStyle w:val="Hyperlink"/>
            <w:rFonts w:hint="cs"/>
            <w:rtl/>
          </w:rPr>
          <w:t>ی</w:t>
        </w:r>
        <w:r w:rsidRPr="003E4CC8">
          <w:rPr>
            <w:rStyle w:val="Hyperlink"/>
            <w:rtl/>
          </w:rPr>
          <w:t>-درمان-را-رها-م</w:t>
        </w:r>
        <w:r w:rsidRPr="003E4CC8">
          <w:rPr>
            <w:rStyle w:val="Hyperlink"/>
            <w:rFonts w:hint="cs"/>
            <w:rtl/>
          </w:rPr>
          <w:t>ی</w:t>
        </w:r>
        <w:r w:rsidRPr="003E4CC8">
          <w:rPr>
            <w:rStyle w:val="Hyperlink"/>
            <w:rtl/>
          </w:rPr>
          <w:t>-کنند</w:t>
        </w:r>
      </w:hyperlink>
      <w:r w:rsidR="002B05F7" w:rsidRPr="00286E99">
        <w:rPr>
          <w:lang w:val="en-US"/>
        </w:rPr>
        <w:t xml:space="preserve">. </w:t>
      </w:r>
    </w:p>
  </w:footnote>
  <w:footnote w:id="90">
    <w:p w14:paraId="3BACD7ED" w14:textId="76165116" w:rsidR="002B05F7" w:rsidRPr="00852E16" w:rsidRDefault="00C100D8" w:rsidP="002B05F7">
      <w:pPr>
        <w:pStyle w:val="FootnoteText"/>
      </w:pPr>
      <w:r>
        <w:tab/>
      </w:r>
      <w:r w:rsidR="002B05F7">
        <w:rPr>
          <w:rStyle w:val="FootnoteReference"/>
        </w:rPr>
        <w:footnoteRef/>
      </w:r>
      <w:r w:rsidR="002B05F7" w:rsidRPr="004351F4">
        <w:t xml:space="preserve"> </w:t>
      </w:r>
      <w:r>
        <w:tab/>
      </w:r>
      <w:r w:rsidR="002B05F7">
        <w:t>Submission to OHCHR.</w:t>
      </w:r>
    </w:p>
  </w:footnote>
  <w:footnote w:id="91">
    <w:p w14:paraId="70E48213" w14:textId="51AF0ADB" w:rsidR="002B05F7" w:rsidRDefault="00C100D8" w:rsidP="00C100D8">
      <w:pPr>
        <w:pStyle w:val="FootnoteText"/>
      </w:pPr>
      <w:r>
        <w:tab/>
      </w:r>
      <w:r w:rsidR="002B05F7" w:rsidRPr="57A1B831">
        <w:rPr>
          <w:rStyle w:val="FootnoteReference"/>
          <w:rFonts w:eastAsiaTheme="minorEastAsia"/>
        </w:rPr>
        <w:footnoteRef/>
      </w:r>
      <w:r w:rsidR="002B05F7">
        <w:t xml:space="preserve"> </w:t>
      </w:r>
      <w:r>
        <w:tab/>
      </w:r>
      <w:hyperlink r:id="rId93" w:history="1">
        <w:r w:rsidRPr="003E4CC8">
          <w:rPr>
            <w:rStyle w:val="Hyperlink"/>
            <w:szCs w:val="18"/>
          </w:rPr>
          <w:t>https://amwaj.media/article/deep-data-the-iranian-economy-in-2024</w:t>
        </w:r>
      </w:hyperlink>
      <w:r w:rsidR="002B05F7" w:rsidRPr="00B32AFB">
        <w:t>.</w:t>
      </w:r>
      <w:r w:rsidR="002B05F7">
        <w:t xml:space="preserve"> </w:t>
      </w:r>
    </w:p>
  </w:footnote>
  <w:footnote w:id="92">
    <w:p w14:paraId="095F1116" w14:textId="7C4E62DF" w:rsidR="002B05F7" w:rsidRPr="00632C53" w:rsidRDefault="00C100D8" w:rsidP="002B05F7">
      <w:pPr>
        <w:pStyle w:val="FootnoteText"/>
        <w:spacing w:line="240" w:lineRule="exact"/>
        <w:rPr>
          <w:lang w:val="en-US"/>
        </w:rPr>
      </w:pPr>
      <w:r>
        <w:rPr>
          <w:lang w:val="en-US"/>
        </w:rPr>
        <w:tab/>
      </w:r>
      <w:r w:rsidR="002B05F7">
        <w:rPr>
          <w:rStyle w:val="FootnoteReference"/>
        </w:rPr>
        <w:footnoteRef/>
      </w:r>
      <w:r w:rsidR="002B05F7" w:rsidRPr="00632C53">
        <w:rPr>
          <w:lang w:val="en-US"/>
        </w:rPr>
        <w:t xml:space="preserve"> </w:t>
      </w:r>
      <w:r>
        <w:rPr>
          <w:lang w:val="en-US"/>
        </w:rPr>
        <w:tab/>
      </w:r>
      <w:hyperlink r:id="rId94" w:history="1">
        <w:r w:rsidRPr="003E4CC8">
          <w:rPr>
            <w:rStyle w:val="Hyperlink"/>
          </w:rPr>
          <w:t>https://www.imf.org/external/datamapper/LUR@WEO/IRN?zoom=IRN&amp;highlight=IRN</w:t>
        </w:r>
      </w:hyperlink>
      <w:r w:rsidR="002B05F7" w:rsidRPr="00286E99">
        <w:t xml:space="preserve">. </w:t>
      </w:r>
    </w:p>
  </w:footnote>
  <w:footnote w:id="93">
    <w:p w14:paraId="1F1F27F9" w14:textId="00CD0016" w:rsidR="002B05F7" w:rsidRDefault="00C100D8" w:rsidP="00C100D8">
      <w:pPr>
        <w:pStyle w:val="FootnoteText"/>
      </w:pPr>
      <w:r>
        <w:tab/>
      </w:r>
      <w:r w:rsidR="002B05F7" w:rsidRPr="530ABB1C">
        <w:rPr>
          <w:rStyle w:val="FootnoteReference"/>
          <w:rFonts w:eastAsiaTheme="minorEastAsia"/>
        </w:rPr>
        <w:footnoteRef/>
      </w:r>
      <w:r w:rsidR="002B05F7">
        <w:t xml:space="preserve"> </w:t>
      </w:r>
      <w:r>
        <w:tab/>
      </w:r>
      <w:hyperlink r:id="rId95" w:history="1">
        <w:r w:rsidRPr="003E4CC8">
          <w:rPr>
            <w:rStyle w:val="Hyperlink"/>
            <w:szCs w:val="18"/>
          </w:rPr>
          <w:t>https://iranwire.com/en/news/126568-35-percent-increase-in-irans-minimum-wage-sparks-discontent-as-inflation-soars/</w:t>
        </w:r>
      </w:hyperlink>
      <w:r w:rsidR="002B05F7" w:rsidRPr="00B32AFB">
        <w:rPr>
          <w:szCs w:val="18"/>
        </w:rPr>
        <w:t>.</w:t>
      </w:r>
      <w:r w:rsidR="002B05F7">
        <w:t xml:space="preserve"> </w:t>
      </w:r>
    </w:p>
  </w:footnote>
  <w:footnote w:id="94">
    <w:p w14:paraId="094D5107" w14:textId="33A60E93" w:rsidR="002B05F7" w:rsidRPr="00EA4296" w:rsidRDefault="00C100D8" w:rsidP="00C100D8">
      <w:pPr>
        <w:pStyle w:val="FootnoteText"/>
      </w:pPr>
      <w:r>
        <w:tab/>
      </w:r>
      <w:r w:rsidR="002B05F7" w:rsidRPr="00EA4296">
        <w:rPr>
          <w:rStyle w:val="FootnoteReference"/>
        </w:rPr>
        <w:footnoteRef/>
      </w:r>
      <w:r w:rsidR="002B05F7" w:rsidRPr="00EA4296">
        <w:t xml:space="preserve"> </w:t>
      </w:r>
      <w:r>
        <w:tab/>
      </w:r>
      <w:r w:rsidR="002B05F7" w:rsidRPr="00EA4296">
        <w:t>Submission to OHCHR.</w:t>
      </w:r>
    </w:p>
  </w:footnote>
  <w:footnote w:id="95">
    <w:p w14:paraId="762A3DA6" w14:textId="14E3DA74" w:rsidR="002B05F7" w:rsidRDefault="00C100D8" w:rsidP="00C100D8">
      <w:pPr>
        <w:pStyle w:val="FootnoteText"/>
        <w:rPr>
          <w:lang w:val="en-US"/>
        </w:rPr>
      </w:pPr>
      <w:r>
        <w:tab/>
      </w:r>
      <w:r w:rsidR="002B05F7" w:rsidRPr="00FB19A0">
        <w:rPr>
          <w:rStyle w:val="FootnoteReference"/>
          <w:rFonts w:eastAsiaTheme="minorEastAsia"/>
        </w:rPr>
        <w:footnoteRef/>
      </w:r>
      <w:r w:rsidR="002B05F7" w:rsidRPr="00FB19A0">
        <w:t xml:space="preserve"> </w:t>
      </w:r>
      <w:r>
        <w:tab/>
      </w:r>
      <w:r w:rsidR="002B05F7" w:rsidRPr="00FB19A0">
        <w:t>Submission to OHCHR.</w:t>
      </w:r>
    </w:p>
  </w:footnote>
  <w:footnote w:id="96">
    <w:p w14:paraId="4D8C0DC7" w14:textId="412A4298" w:rsidR="002B05F7" w:rsidRPr="004F6A7F" w:rsidRDefault="00C100D8" w:rsidP="00C100D8">
      <w:pPr>
        <w:pStyle w:val="FootnoteText"/>
        <w:rPr>
          <w:rFonts w:eastAsia="Times New Roman"/>
          <w:lang w:val="es-ES" w:eastAsia="en-GB"/>
        </w:rPr>
      </w:pPr>
      <w:r>
        <w:rPr>
          <w:lang w:val="es-ES"/>
        </w:rPr>
        <w:tab/>
      </w:r>
      <w:r w:rsidR="002B05F7">
        <w:rPr>
          <w:rStyle w:val="FootnoteReference"/>
        </w:rPr>
        <w:footnoteRef/>
      </w:r>
      <w:r w:rsidR="002B05F7" w:rsidRPr="004F6A7F">
        <w:rPr>
          <w:lang w:val="es-ES"/>
        </w:rPr>
        <w:t xml:space="preserve"> </w:t>
      </w:r>
      <w:r>
        <w:rPr>
          <w:lang w:val="es-ES"/>
        </w:rPr>
        <w:tab/>
      </w:r>
      <w:hyperlink r:id="rId96" w:history="1">
        <w:r w:rsidR="002B05F7" w:rsidRPr="004F6A7F">
          <w:rPr>
            <w:rStyle w:val="Hyperlink"/>
            <w:rFonts w:eastAsia="Times New Roman"/>
            <w:szCs w:val="18"/>
            <w:lang w:val="es-ES" w:eastAsia="en-GB"/>
          </w:rPr>
          <w:t>CCPR/C/SR.4038</w:t>
        </w:r>
      </w:hyperlink>
      <w:r w:rsidR="002B05F7" w:rsidRPr="004F6A7F">
        <w:rPr>
          <w:rFonts w:eastAsia="Times New Roman"/>
          <w:szCs w:val="18"/>
          <w:lang w:val="es-ES" w:eastAsia="en-GB"/>
        </w:rPr>
        <w:t>, para 40</w:t>
      </w:r>
      <w:r w:rsidR="002B05F7" w:rsidRPr="004F6A7F">
        <w:rPr>
          <w:rFonts w:ascii="TimesNewRomanPS" w:eastAsia="Times New Roman" w:hAnsi="TimesNewRomanPS"/>
          <w:szCs w:val="18"/>
          <w:lang w:val="es-ES" w:eastAsia="en-GB"/>
        </w:rPr>
        <w:t>.</w:t>
      </w:r>
      <w:r w:rsidR="002B05F7" w:rsidRPr="004F6A7F">
        <w:rPr>
          <w:rFonts w:ascii="TimesNewRomanPS" w:eastAsia="Times New Roman" w:hAnsi="TimesNewRomanPS"/>
          <w:b/>
          <w:bCs/>
          <w:szCs w:val="18"/>
          <w:lang w:val="es-ES" w:eastAsia="en-GB"/>
        </w:rPr>
        <w:t xml:space="preserve"> </w:t>
      </w:r>
    </w:p>
  </w:footnote>
  <w:footnote w:id="97">
    <w:p w14:paraId="10F96A88" w14:textId="595E9C2F" w:rsidR="002B05F7" w:rsidRPr="006F57D9" w:rsidRDefault="00C100D8" w:rsidP="002B05F7">
      <w:pPr>
        <w:pStyle w:val="FootnoteText"/>
        <w:rPr>
          <w:lang w:val="es-CO"/>
        </w:rPr>
      </w:pPr>
      <w:r>
        <w:rPr>
          <w:lang w:val="es-CO"/>
        </w:rPr>
        <w:tab/>
      </w:r>
      <w:r w:rsidR="002B05F7">
        <w:rPr>
          <w:rStyle w:val="FootnoteReference"/>
        </w:rPr>
        <w:footnoteRef/>
      </w:r>
      <w:r w:rsidR="002B05F7" w:rsidRPr="006F57D9">
        <w:rPr>
          <w:lang w:val="es-CO"/>
        </w:rPr>
        <w:t xml:space="preserve"> </w:t>
      </w:r>
      <w:r>
        <w:rPr>
          <w:lang w:val="es-CO"/>
        </w:rPr>
        <w:tab/>
      </w:r>
      <w:hyperlink r:id="rId97" w:history="1">
        <w:r w:rsidR="002B05F7" w:rsidRPr="006F57D9">
          <w:rPr>
            <w:rStyle w:val="Hyperlink"/>
            <w:lang w:val="es-CO"/>
          </w:rPr>
          <w:t>A/74/273</w:t>
        </w:r>
      </w:hyperlink>
      <w:r w:rsidR="002B05F7" w:rsidRPr="006F57D9">
        <w:rPr>
          <w:lang w:val="es-CO"/>
        </w:rPr>
        <w:t>, para 44.</w:t>
      </w:r>
    </w:p>
  </w:footnote>
  <w:footnote w:id="98">
    <w:p w14:paraId="4B7891B6" w14:textId="36431915" w:rsidR="002B05F7" w:rsidRPr="00253129" w:rsidRDefault="00E27432" w:rsidP="00E27432">
      <w:pPr>
        <w:pStyle w:val="FootnoteText"/>
        <w:rPr>
          <w:lang w:val="es-ES"/>
        </w:rPr>
      </w:pPr>
      <w:r>
        <w:rPr>
          <w:lang w:val="es-ES"/>
        </w:rPr>
        <w:tab/>
      </w:r>
      <w:r w:rsidR="002B05F7">
        <w:rPr>
          <w:rStyle w:val="FootnoteReference"/>
        </w:rPr>
        <w:footnoteRef/>
      </w:r>
      <w:r w:rsidR="002B05F7" w:rsidRPr="00253129">
        <w:rPr>
          <w:lang w:val="es-ES"/>
        </w:rPr>
        <w:t xml:space="preserve"> </w:t>
      </w:r>
      <w:r>
        <w:rPr>
          <w:lang w:val="es-ES"/>
        </w:rPr>
        <w:tab/>
      </w:r>
      <w:hyperlink r:id="rId98" w:history="1">
        <w:r w:rsidR="002B05F7" w:rsidRPr="00253129">
          <w:rPr>
            <w:rStyle w:val="Hyperlink"/>
            <w:lang w:val="es-ES"/>
          </w:rPr>
          <w:t>A/71/511</w:t>
        </w:r>
      </w:hyperlink>
      <w:r w:rsidR="002B05F7" w:rsidRPr="00253129">
        <w:rPr>
          <w:lang w:val="es-ES"/>
        </w:rPr>
        <w:t>, para 29 – 37.</w:t>
      </w:r>
    </w:p>
  </w:footnote>
  <w:footnote w:id="99">
    <w:p w14:paraId="6B7AD6B2" w14:textId="3A44193D" w:rsidR="002B05F7" w:rsidRPr="00603D62" w:rsidRDefault="00E27432" w:rsidP="00E27432">
      <w:pPr>
        <w:pStyle w:val="FootnoteText"/>
        <w:rPr>
          <w:lang w:val="es-419"/>
        </w:rPr>
      </w:pPr>
      <w:r>
        <w:rPr>
          <w:lang w:val="es-419"/>
        </w:rPr>
        <w:tab/>
      </w:r>
      <w:r w:rsidR="002B05F7" w:rsidRPr="00603D62">
        <w:rPr>
          <w:rStyle w:val="FootnoteReference"/>
        </w:rPr>
        <w:footnoteRef/>
      </w:r>
      <w:r w:rsidR="002B05F7" w:rsidRPr="00603D62">
        <w:rPr>
          <w:lang w:val="es-419"/>
        </w:rPr>
        <w:t xml:space="preserve"> </w:t>
      </w:r>
      <w:r>
        <w:rPr>
          <w:lang w:val="es-419"/>
        </w:rPr>
        <w:tab/>
      </w:r>
      <w:hyperlink r:id="rId99" w:history="1">
        <w:r w:rsidRPr="003E4CC8">
          <w:rPr>
            <w:rStyle w:val="Hyperlink"/>
            <w:lang w:val="es-419"/>
          </w:rPr>
          <w:t>https://www.ohchr.org/en/press-briefing-notes/2023/09/iran-concerns-over-chastity-and-hijab-bill</w:t>
        </w:r>
      </w:hyperlink>
      <w:r w:rsidR="002B05F7" w:rsidRPr="00603D62">
        <w:rPr>
          <w:lang w:val="es-419"/>
        </w:rPr>
        <w:t xml:space="preserve">. </w:t>
      </w:r>
    </w:p>
  </w:footnote>
  <w:footnote w:id="100">
    <w:p w14:paraId="628B53DD" w14:textId="044A70FC" w:rsidR="002B05F7" w:rsidRPr="00FA003B" w:rsidRDefault="00E27432" w:rsidP="002B05F7">
      <w:pPr>
        <w:pStyle w:val="FootnoteText"/>
        <w:rPr>
          <w:lang w:val="es-419"/>
        </w:rPr>
      </w:pPr>
      <w:r>
        <w:rPr>
          <w:lang w:val="es-419"/>
        </w:rPr>
        <w:tab/>
      </w:r>
      <w:r w:rsidR="002B05F7">
        <w:rPr>
          <w:rStyle w:val="FootnoteReference"/>
        </w:rPr>
        <w:footnoteRef/>
      </w:r>
      <w:r w:rsidR="002B05F7" w:rsidRPr="004F6A7F">
        <w:rPr>
          <w:lang w:val="es-419"/>
        </w:rPr>
        <w:t xml:space="preserve"> </w:t>
      </w:r>
      <w:r>
        <w:rPr>
          <w:lang w:val="es-419"/>
        </w:rPr>
        <w:tab/>
      </w:r>
      <w:hyperlink r:id="rId100" w:history="1">
        <w:r w:rsidRPr="003E4CC8">
          <w:rPr>
            <w:rStyle w:val="Hyperlink"/>
            <w:lang w:val="es-419"/>
          </w:rPr>
          <w:t>https://www.rferl.org/a/iran-women-defiant-flogging-hijab-violation/32767635.html</w:t>
        </w:r>
      </w:hyperlink>
      <w:r w:rsidR="002B05F7" w:rsidRPr="00FA003B">
        <w:rPr>
          <w:lang w:val="es-419"/>
        </w:rPr>
        <w:t xml:space="preserve">. </w:t>
      </w:r>
    </w:p>
  </w:footnote>
  <w:footnote w:id="101">
    <w:p w14:paraId="161D2007" w14:textId="4504C434" w:rsidR="002B05F7" w:rsidRPr="00B32AFB" w:rsidRDefault="00E27432" w:rsidP="00E27432">
      <w:pPr>
        <w:pStyle w:val="FootnoteText"/>
        <w:rPr>
          <w:lang w:val="es-419"/>
        </w:rPr>
      </w:pPr>
      <w:r>
        <w:rPr>
          <w:lang w:val="es-419"/>
        </w:rPr>
        <w:tab/>
      </w:r>
      <w:r w:rsidR="002B05F7" w:rsidRPr="00B32AFB">
        <w:rPr>
          <w:rStyle w:val="FootnoteReference"/>
          <w:rFonts w:eastAsiaTheme="minorEastAsia"/>
        </w:rPr>
        <w:footnoteRef/>
      </w:r>
      <w:r w:rsidR="002B05F7" w:rsidRPr="00B32AFB">
        <w:rPr>
          <w:lang w:val="es-419"/>
        </w:rPr>
        <w:t xml:space="preserve"> </w:t>
      </w:r>
      <w:r>
        <w:rPr>
          <w:lang w:val="es-419"/>
        </w:rPr>
        <w:tab/>
      </w:r>
      <w:r w:rsidR="002B05F7" w:rsidRPr="00271F78">
        <w:rPr>
          <w:lang w:val="es-419"/>
        </w:rPr>
        <w:t>https://www.mizanonline.ir/00JwXv</w:t>
      </w:r>
    </w:p>
  </w:footnote>
  <w:footnote w:id="102">
    <w:p w14:paraId="76625EBE" w14:textId="26D3F379" w:rsidR="002B05F7" w:rsidRPr="00B32AFB" w:rsidRDefault="00E27432" w:rsidP="002B05F7">
      <w:pPr>
        <w:pStyle w:val="FootnoteText"/>
        <w:rPr>
          <w:lang w:val="es-419"/>
        </w:rPr>
      </w:pPr>
      <w:r>
        <w:rPr>
          <w:lang w:val="es-419"/>
        </w:rPr>
        <w:tab/>
      </w:r>
      <w:r w:rsidR="002B05F7" w:rsidRPr="00603D62">
        <w:rPr>
          <w:rStyle w:val="FootnoteReference"/>
        </w:rPr>
        <w:footnoteRef/>
      </w:r>
      <w:r>
        <w:rPr>
          <w:lang w:val="es-419"/>
        </w:rPr>
        <w:tab/>
      </w:r>
      <w:hyperlink r:id="rId101" w:history="1">
        <w:r w:rsidRPr="003E4CC8">
          <w:rPr>
            <w:rStyle w:val="Hyperlink"/>
            <w:lang w:val="es-419"/>
          </w:rPr>
          <w:t>https://www.mehrnews.com/news/5863925/</w:t>
        </w:r>
        <w:r w:rsidRPr="003E4CC8">
          <w:rPr>
            <w:rStyle w:val="Hyperlink"/>
            <w:rtl/>
          </w:rPr>
          <w:t>ب</w:t>
        </w:r>
        <w:r w:rsidRPr="003E4CC8">
          <w:rPr>
            <w:rStyle w:val="Hyperlink"/>
            <w:rFonts w:hint="cs"/>
            <w:rtl/>
          </w:rPr>
          <w:t>ی</w:t>
        </w:r>
        <w:r w:rsidRPr="003E4CC8">
          <w:rPr>
            <w:rStyle w:val="Hyperlink"/>
            <w:rFonts w:hint="eastAsia"/>
            <w:rtl/>
          </w:rPr>
          <w:t>ان</w:t>
        </w:r>
        <w:r w:rsidRPr="003E4CC8">
          <w:rPr>
            <w:rStyle w:val="Hyperlink"/>
            <w:rFonts w:hint="cs"/>
            <w:rtl/>
          </w:rPr>
          <w:t>ی</w:t>
        </w:r>
        <w:r w:rsidRPr="003E4CC8">
          <w:rPr>
            <w:rStyle w:val="Hyperlink"/>
            <w:rFonts w:hint="eastAsia"/>
            <w:rtl/>
          </w:rPr>
          <w:t>ه</w:t>
        </w:r>
        <w:r w:rsidRPr="003E4CC8">
          <w:rPr>
            <w:rStyle w:val="Hyperlink"/>
            <w:rtl/>
          </w:rPr>
          <w:t>-اداره-کل-اطلاعات-گ</w:t>
        </w:r>
        <w:r w:rsidRPr="003E4CC8">
          <w:rPr>
            <w:rStyle w:val="Hyperlink"/>
            <w:rFonts w:hint="cs"/>
            <w:rtl/>
          </w:rPr>
          <w:t>ی</w:t>
        </w:r>
        <w:r w:rsidRPr="003E4CC8">
          <w:rPr>
            <w:rStyle w:val="Hyperlink"/>
            <w:rFonts w:hint="eastAsia"/>
            <w:rtl/>
          </w:rPr>
          <w:t>لان</w:t>
        </w:r>
        <w:r w:rsidRPr="003E4CC8">
          <w:rPr>
            <w:rStyle w:val="Hyperlink"/>
            <w:rtl/>
          </w:rPr>
          <w:t>-در-خصوص-دستگ</w:t>
        </w:r>
        <w:r w:rsidRPr="003E4CC8">
          <w:rPr>
            <w:rStyle w:val="Hyperlink"/>
            <w:rFonts w:hint="cs"/>
            <w:rtl/>
          </w:rPr>
          <w:t>ی</w:t>
        </w:r>
        <w:r w:rsidRPr="003E4CC8">
          <w:rPr>
            <w:rStyle w:val="Hyperlink"/>
            <w:rFonts w:hint="eastAsia"/>
            <w:rtl/>
          </w:rPr>
          <w:t>ر</w:t>
        </w:r>
        <w:r w:rsidRPr="003E4CC8">
          <w:rPr>
            <w:rStyle w:val="Hyperlink"/>
            <w:rFonts w:hint="cs"/>
            <w:rtl/>
          </w:rPr>
          <w:t>ی</w:t>
        </w:r>
        <w:r w:rsidRPr="003E4CC8">
          <w:rPr>
            <w:rStyle w:val="Hyperlink"/>
            <w:rtl/>
          </w:rPr>
          <w:t>-ها</w:t>
        </w:r>
        <w:r w:rsidRPr="003E4CC8">
          <w:rPr>
            <w:rStyle w:val="Hyperlink"/>
            <w:rFonts w:hint="cs"/>
            <w:rtl/>
          </w:rPr>
          <w:t>ی</w:t>
        </w:r>
        <w:r w:rsidRPr="003E4CC8">
          <w:rPr>
            <w:rStyle w:val="Hyperlink"/>
            <w:rtl/>
          </w:rPr>
          <w:t>-اخ</w:t>
        </w:r>
        <w:r w:rsidRPr="003E4CC8">
          <w:rPr>
            <w:rStyle w:val="Hyperlink"/>
            <w:rFonts w:hint="cs"/>
            <w:rtl/>
          </w:rPr>
          <w:t>ی</w:t>
        </w:r>
        <w:r w:rsidRPr="003E4CC8">
          <w:rPr>
            <w:rStyle w:val="Hyperlink"/>
            <w:rFonts w:hint="eastAsia"/>
            <w:rtl/>
          </w:rPr>
          <w:t>ر</w:t>
        </w:r>
      </w:hyperlink>
      <w:r w:rsidR="002B05F7" w:rsidRPr="00286E99">
        <w:rPr>
          <w:lang w:val="es-419"/>
        </w:rPr>
        <w:t xml:space="preserve">. </w:t>
      </w:r>
    </w:p>
  </w:footnote>
  <w:footnote w:id="103">
    <w:p w14:paraId="36D993B0" w14:textId="21D212C8" w:rsidR="002B05F7" w:rsidRPr="00FA003B" w:rsidRDefault="00E27432" w:rsidP="002B05F7">
      <w:pPr>
        <w:pStyle w:val="FootnoteText"/>
        <w:rPr>
          <w:lang w:val="es-419"/>
        </w:rPr>
      </w:pPr>
      <w:r>
        <w:rPr>
          <w:lang w:val="es-419"/>
        </w:rPr>
        <w:tab/>
      </w:r>
      <w:r w:rsidR="002B05F7">
        <w:rPr>
          <w:rStyle w:val="FootnoteReference"/>
        </w:rPr>
        <w:footnoteRef/>
      </w:r>
      <w:r w:rsidR="002B05F7" w:rsidRPr="004F6A7F">
        <w:rPr>
          <w:lang w:val="es-419"/>
        </w:rPr>
        <w:t xml:space="preserve"> </w:t>
      </w:r>
      <w:r>
        <w:rPr>
          <w:lang w:val="es-419"/>
        </w:rPr>
        <w:tab/>
      </w:r>
      <w:hyperlink r:id="rId102" w:history="1">
        <w:r w:rsidRPr="003E4CC8">
          <w:rPr>
            <w:rStyle w:val="Hyperlink"/>
            <w:lang w:val="es-419"/>
          </w:rPr>
          <w:t>https://www.rferl.org/a/iran-women-activists-sentenced-long-prison-terms/32881067.html</w:t>
        </w:r>
      </w:hyperlink>
      <w:r w:rsidR="002B05F7" w:rsidRPr="004F6A7F">
        <w:rPr>
          <w:lang w:val="es-419"/>
        </w:rPr>
        <w:t xml:space="preserve">. </w:t>
      </w:r>
    </w:p>
  </w:footnote>
  <w:footnote w:id="104">
    <w:p w14:paraId="540399BB" w14:textId="54E69B32" w:rsidR="002B05F7" w:rsidRPr="00560C6C" w:rsidRDefault="00E27432" w:rsidP="00E27432">
      <w:pPr>
        <w:pStyle w:val="FootnoteText"/>
      </w:pPr>
      <w:r>
        <w:rPr>
          <w:lang w:val="es-419"/>
        </w:rPr>
        <w:tab/>
      </w:r>
      <w:r w:rsidR="002B05F7" w:rsidRPr="00560C6C">
        <w:rPr>
          <w:rStyle w:val="FootnoteReference"/>
        </w:rPr>
        <w:footnoteRef/>
      </w:r>
      <w:r w:rsidR="002B05F7" w:rsidRPr="00560C6C">
        <w:t xml:space="preserve"> </w:t>
      </w:r>
      <w:r>
        <w:tab/>
      </w:r>
      <w:hyperlink r:id="rId103" w:history="1">
        <w:r w:rsidRPr="003E4CC8">
          <w:rPr>
            <w:rStyle w:val="Hyperlink"/>
          </w:rPr>
          <w:t>https://www.bbc.com/persian/articles/cpr0xgdj022o</w:t>
        </w:r>
      </w:hyperlink>
      <w:r w:rsidR="002B05F7" w:rsidRPr="00560C6C">
        <w:t xml:space="preserve">; </w:t>
      </w:r>
      <w:r w:rsidR="002B05F7" w:rsidRPr="00560C6C">
        <w:rPr>
          <w:i/>
          <w:iCs/>
        </w:rPr>
        <w:t>see also</w:t>
      </w:r>
      <w:r w:rsidR="002B05F7" w:rsidRPr="00560C6C">
        <w:t xml:space="preserve"> </w:t>
      </w:r>
      <w:hyperlink r:id="rId104" w:history="1">
        <w:r w:rsidR="002B05F7" w:rsidRPr="00560C6C">
          <w:rPr>
            <w:rStyle w:val="Hyperlink"/>
          </w:rPr>
          <w:t>https://www.sharghdaily.com/</w:t>
        </w:r>
        <w:r w:rsidR="002B05F7" w:rsidRPr="00560C6C">
          <w:rPr>
            <w:rStyle w:val="Hyperlink"/>
            <w:rtl/>
          </w:rPr>
          <w:t>بخش-س</w:t>
        </w:r>
        <w:r w:rsidR="002B05F7" w:rsidRPr="00560C6C">
          <w:rPr>
            <w:rStyle w:val="Hyperlink"/>
            <w:rFonts w:hint="cs"/>
            <w:rtl/>
          </w:rPr>
          <w:t>ی</w:t>
        </w:r>
        <w:r w:rsidR="002B05F7" w:rsidRPr="00560C6C">
          <w:rPr>
            <w:rStyle w:val="Hyperlink"/>
            <w:rFonts w:hint="eastAsia"/>
            <w:rtl/>
          </w:rPr>
          <w:t>است</w:t>
        </w:r>
        <w:r w:rsidR="002B05F7" w:rsidRPr="00560C6C">
          <w:rPr>
            <w:rStyle w:val="Hyperlink"/>
            <w:rtl/>
          </w:rPr>
          <w:t>-6/924434-صدور-حکم-فعالان-حقوق-زنان-گ</w:t>
        </w:r>
        <w:r w:rsidR="002B05F7" w:rsidRPr="00560C6C">
          <w:rPr>
            <w:rStyle w:val="Hyperlink"/>
            <w:rFonts w:hint="cs"/>
            <w:rtl/>
          </w:rPr>
          <w:t>ی</w:t>
        </w:r>
        <w:r w:rsidR="002B05F7" w:rsidRPr="00560C6C">
          <w:rPr>
            <w:rStyle w:val="Hyperlink"/>
            <w:rFonts w:hint="eastAsia"/>
            <w:rtl/>
          </w:rPr>
          <w:t>لان</w:t>
        </w:r>
        <w:r w:rsidR="002B05F7" w:rsidRPr="00560C6C">
          <w:rPr>
            <w:rStyle w:val="Hyperlink"/>
            <w:rtl/>
          </w:rPr>
          <w:t>-برا</w:t>
        </w:r>
        <w:r w:rsidR="002B05F7" w:rsidRPr="00560C6C">
          <w:rPr>
            <w:rStyle w:val="Hyperlink"/>
            <w:rFonts w:hint="cs"/>
            <w:rtl/>
          </w:rPr>
          <w:t>ی</w:t>
        </w:r>
        <w:r w:rsidR="002B05F7" w:rsidRPr="00560C6C">
          <w:rPr>
            <w:rStyle w:val="Hyperlink"/>
            <w:rtl/>
          </w:rPr>
          <w:t>-نفر-مجموعا-ب</w:t>
        </w:r>
        <w:r w:rsidR="002B05F7" w:rsidRPr="00560C6C">
          <w:rPr>
            <w:rStyle w:val="Hyperlink"/>
            <w:rFonts w:hint="cs"/>
            <w:rtl/>
          </w:rPr>
          <w:t>ی</w:t>
        </w:r>
        <w:r w:rsidR="002B05F7" w:rsidRPr="00560C6C">
          <w:rPr>
            <w:rStyle w:val="Hyperlink"/>
            <w:rFonts w:hint="eastAsia"/>
            <w:rtl/>
          </w:rPr>
          <w:t>ش</w:t>
        </w:r>
        <w:r w:rsidR="002B05F7" w:rsidRPr="00560C6C">
          <w:rPr>
            <w:rStyle w:val="Hyperlink"/>
            <w:rtl/>
          </w:rPr>
          <w:t>-از-سال-حکم-حبس-صادر-شد</w:t>
        </w:r>
      </w:hyperlink>
      <w:r w:rsidR="002B05F7" w:rsidRPr="00560C6C">
        <w:t xml:space="preserve">. </w:t>
      </w:r>
    </w:p>
  </w:footnote>
  <w:footnote w:id="105">
    <w:p w14:paraId="292D9020" w14:textId="2ACAD7D9" w:rsidR="002B05F7" w:rsidRPr="00560C6C" w:rsidRDefault="00E27432" w:rsidP="00E27432">
      <w:pPr>
        <w:pStyle w:val="FootnoteText"/>
      </w:pPr>
      <w:r>
        <w:tab/>
      </w:r>
      <w:r w:rsidR="002B05F7" w:rsidRPr="00560C6C">
        <w:rPr>
          <w:rStyle w:val="FootnoteReference"/>
        </w:rPr>
        <w:footnoteRef/>
      </w:r>
      <w:r w:rsidR="002B05F7" w:rsidRPr="00560C6C">
        <w:t xml:space="preserve"> </w:t>
      </w:r>
      <w:r>
        <w:tab/>
      </w:r>
      <w:hyperlink r:id="rId105" w:history="1">
        <w:r w:rsidRPr="003E4CC8">
          <w:rPr>
            <w:rStyle w:val="Hyperlink"/>
          </w:rPr>
          <w:t>https://www.frontlinedefenders.org/en/case/group-human-rights-defenders-gilan-province-sentenced-over-sixty-years-prison</w:t>
        </w:r>
      </w:hyperlink>
      <w:r w:rsidR="002B05F7" w:rsidRPr="00560C6C">
        <w:t xml:space="preserve">. </w:t>
      </w:r>
    </w:p>
  </w:footnote>
  <w:footnote w:id="106">
    <w:p w14:paraId="53FED266" w14:textId="3C1C076B" w:rsidR="002B05F7" w:rsidRPr="004F6A7F" w:rsidRDefault="00E27432" w:rsidP="002B05F7">
      <w:pPr>
        <w:pStyle w:val="FootnoteText"/>
      </w:pPr>
      <w:r>
        <w:tab/>
      </w:r>
      <w:r w:rsidR="002B05F7" w:rsidRPr="00560C6C">
        <w:rPr>
          <w:rStyle w:val="FootnoteReference"/>
        </w:rPr>
        <w:footnoteRef/>
      </w:r>
      <w:r w:rsidR="002B05F7" w:rsidRPr="004F6A7F">
        <w:t xml:space="preserve"> </w:t>
      </w:r>
      <w:r>
        <w:tab/>
      </w:r>
      <w:hyperlink r:id="rId106" w:history="1">
        <w:r w:rsidRPr="003E4CC8">
          <w:rPr>
            <w:rStyle w:val="Hyperlink"/>
          </w:rPr>
          <w:t>https://www.tabnak.ir/fa/news/1198547/</w:t>
        </w:r>
        <w:r w:rsidRPr="003E4CC8">
          <w:rPr>
            <w:rStyle w:val="Hyperlink"/>
            <w:rtl/>
          </w:rPr>
          <w:t>صد</w:t>
        </w:r>
        <w:r w:rsidRPr="003E4CC8">
          <w:rPr>
            <w:rStyle w:val="Hyperlink"/>
            <w:rFonts w:hint="cs"/>
            <w:rtl/>
          </w:rPr>
          <w:t>ی</w:t>
        </w:r>
        <w:r w:rsidRPr="003E4CC8">
          <w:rPr>
            <w:rStyle w:val="Hyperlink"/>
            <w:rFonts w:hint="eastAsia"/>
            <w:rtl/>
          </w:rPr>
          <w:t>قه</w:t>
        </w:r>
        <w:r w:rsidRPr="003E4CC8">
          <w:rPr>
            <w:rStyle w:val="Hyperlink"/>
            <w:rtl/>
          </w:rPr>
          <w:t>-وسمق</w:t>
        </w:r>
        <w:r w:rsidRPr="003E4CC8">
          <w:rPr>
            <w:rStyle w:val="Hyperlink"/>
            <w:rFonts w:hint="cs"/>
            <w:rtl/>
          </w:rPr>
          <w:t>ی</w:t>
        </w:r>
        <w:r w:rsidRPr="003E4CC8">
          <w:rPr>
            <w:rStyle w:val="Hyperlink"/>
            <w:rtl/>
          </w:rPr>
          <w:t>-ک</w:t>
        </w:r>
        <w:r w:rsidRPr="003E4CC8">
          <w:rPr>
            <w:rStyle w:val="Hyperlink"/>
            <w:rFonts w:hint="cs"/>
            <w:rtl/>
          </w:rPr>
          <w:t>ی</w:t>
        </w:r>
        <w:r w:rsidRPr="003E4CC8">
          <w:rPr>
            <w:rStyle w:val="Hyperlink"/>
            <w:rFonts w:hint="eastAsia"/>
            <w:rtl/>
          </w:rPr>
          <w:t>ست</w:t>
        </w:r>
        <w:r w:rsidRPr="003E4CC8">
          <w:rPr>
            <w:rStyle w:val="Hyperlink"/>
            <w:rtl/>
          </w:rPr>
          <w:t>-از-عضو</w:t>
        </w:r>
        <w:r w:rsidRPr="003E4CC8">
          <w:rPr>
            <w:rStyle w:val="Hyperlink"/>
            <w:rFonts w:hint="cs"/>
            <w:rtl/>
          </w:rPr>
          <w:t>ی</w:t>
        </w:r>
        <w:r w:rsidRPr="003E4CC8">
          <w:rPr>
            <w:rStyle w:val="Hyperlink"/>
            <w:rFonts w:hint="eastAsia"/>
            <w:rtl/>
          </w:rPr>
          <w:t>ت</w:t>
        </w:r>
        <w:r w:rsidRPr="003E4CC8">
          <w:rPr>
            <w:rStyle w:val="Hyperlink"/>
            <w:rtl/>
          </w:rPr>
          <w:t>-در-شورا</w:t>
        </w:r>
        <w:r w:rsidRPr="003E4CC8">
          <w:rPr>
            <w:rStyle w:val="Hyperlink"/>
            <w:rFonts w:hint="cs"/>
            <w:rtl/>
          </w:rPr>
          <w:t>ی</w:t>
        </w:r>
        <w:r w:rsidRPr="003E4CC8">
          <w:rPr>
            <w:rStyle w:val="Hyperlink"/>
            <w:rtl/>
          </w:rPr>
          <w:t>-شهر-تهران-تا-کشف-حجاب</w:t>
        </w:r>
      </w:hyperlink>
      <w:r w:rsidR="002B05F7" w:rsidRPr="004F6A7F">
        <w:t>.</w:t>
      </w:r>
    </w:p>
  </w:footnote>
  <w:footnote w:id="107">
    <w:p w14:paraId="71DA646D" w14:textId="3C06B170" w:rsidR="002B05F7" w:rsidRPr="004F6A7F" w:rsidRDefault="00E27432" w:rsidP="00E27432">
      <w:pPr>
        <w:pStyle w:val="FootnoteText"/>
      </w:pPr>
      <w:r>
        <w:tab/>
      </w:r>
      <w:r w:rsidR="002B05F7" w:rsidRPr="00560C6C">
        <w:rPr>
          <w:rStyle w:val="FootnoteReference"/>
        </w:rPr>
        <w:footnoteRef/>
      </w:r>
      <w:r w:rsidR="002B05F7" w:rsidRPr="004F6A7F">
        <w:t xml:space="preserve"> </w:t>
      </w:r>
      <w:r>
        <w:tab/>
      </w:r>
      <w:hyperlink r:id="rId107" w:history="1">
        <w:r w:rsidRPr="003E4CC8">
          <w:rPr>
            <w:rStyle w:val="Hyperlink"/>
          </w:rPr>
          <w:t>https://www.bbc.com/persian/articles/cv2yvnegn7zo</w:t>
        </w:r>
      </w:hyperlink>
      <w:r w:rsidR="002B05F7" w:rsidRPr="004F6A7F">
        <w:rPr>
          <w:rStyle w:val="Hyperlink"/>
        </w:rPr>
        <w:t xml:space="preserve">. </w:t>
      </w:r>
    </w:p>
  </w:footnote>
  <w:footnote w:id="108">
    <w:p w14:paraId="624B8D7A" w14:textId="65138512" w:rsidR="002B05F7" w:rsidRPr="00560C6C" w:rsidRDefault="00E27432" w:rsidP="00E27432">
      <w:pPr>
        <w:pStyle w:val="FootnoteText"/>
      </w:pPr>
      <w:r>
        <w:rPr>
          <w:lang w:val="en-US"/>
        </w:rPr>
        <w:tab/>
      </w:r>
      <w:r w:rsidR="002B05F7" w:rsidRPr="00560C6C">
        <w:rPr>
          <w:rStyle w:val="FootnoteReference"/>
        </w:rPr>
        <w:footnoteRef/>
      </w:r>
      <w:r w:rsidR="002B05F7" w:rsidRPr="00560C6C">
        <w:rPr>
          <w:lang w:val="en-US"/>
        </w:rPr>
        <w:t xml:space="preserve"> </w:t>
      </w:r>
      <w:r>
        <w:rPr>
          <w:lang w:val="en-US"/>
        </w:rPr>
        <w:tab/>
      </w:r>
      <w:hyperlink r:id="rId108" w:history="1">
        <w:r w:rsidR="002B05F7" w:rsidRPr="00560C6C">
          <w:rPr>
            <w:rStyle w:val="Hyperlink"/>
          </w:rPr>
          <w:t>CCPR/C/IRN/CO/4</w:t>
        </w:r>
      </w:hyperlink>
      <w:r w:rsidR="002B05F7" w:rsidRPr="00560C6C">
        <w:t xml:space="preserve">, para 17. </w:t>
      </w:r>
    </w:p>
  </w:footnote>
  <w:footnote w:id="109">
    <w:p w14:paraId="077F601C" w14:textId="3F77FF20" w:rsidR="002B05F7" w:rsidRPr="00560C6C" w:rsidRDefault="00E27432" w:rsidP="00E27432">
      <w:pPr>
        <w:pStyle w:val="FootnoteText"/>
      </w:pPr>
      <w:r>
        <w:rPr>
          <w:lang w:val="en-US"/>
        </w:rPr>
        <w:tab/>
      </w:r>
      <w:r w:rsidR="002B05F7" w:rsidRPr="00560C6C">
        <w:rPr>
          <w:rStyle w:val="FootnoteReference"/>
        </w:rPr>
        <w:footnoteRef/>
      </w:r>
      <w:r w:rsidR="002B05F7" w:rsidRPr="00560C6C">
        <w:rPr>
          <w:lang w:val="en-US"/>
        </w:rPr>
        <w:t xml:space="preserve"> </w:t>
      </w:r>
      <w:r>
        <w:rPr>
          <w:lang w:val="en-US"/>
        </w:rPr>
        <w:tab/>
      </w:r>
      <w:r w:rsidR="002B05F7" w:rsidRPr="00560C6C">
        <w:t>The Fact-Finding Mission was mandated through UN Human Rights Council resolution (</w:t>
      </w:r>
      <w:hyperlink r:id="rId109" w:history="1">
        <w:r w:rsidR="002B05F7" w:rsidRPr="00560C6C">
          <w:rPr>
            <w:rStyle w:val="Hyperlink"/>
          </w:rPr>
          <w:t>S35/1</w:t>
        </w:r>
      </w:hyperlink>
      <w:r w:rsidR="002B05F7" w:rsidRPr="00560C6C">
        <w:t xml:space="preserve">) to thoroughly and independently investigate alleged human rights violations in the Islamic Republic of Iran related to the protests that began on 16 September 2022, especially with respect to women and children </w:t>
      </w:r>
    </w:p>
  </w:footnote>
  <w:footnote w:id="110">
    <w:p w14:paraId="3C96BD08" w14:textId="023CE124" w:rsidR="002B05F7" w:rsidRPr="00560C6C" w:rsidRDefault="00E27432" w:rsidP="002B05F7">
      <w:pPr>
        <w:pStyle w:val="FootnoteText"/>
        <w:rPr>
          <w:lang w:val="es-419"/>
        </w:rPr>
      </w:pPr>
      <w:r>
        <w:tab/>
      </w:r>
      <w:r w:rsidR="002B05F7" w:rsidRPr="00560C6C">
        <w:rPr>
          <w:rStyle w:val="FootnoteReference"/>
        </w:rPr>
        <w:footnoteRef/>
      </w:r>
      <w:r>
        <w:tab/>
      </w:r>
      <w:hyperlink r:id="rId110" w:history="1">
        <w:r w:rsidR="002B05F7" w:rsidRPr="004F6A7F">
          <w:rPr>
            <w:rStyle w:val="Hyperlink"/>
            <w:lang w:val="es-ES"/>
          </w:rPr>
          <w:t>A/HRC/55/67</w:t>
        </w:r>
      </w:hyperlink>
      <w:r w:rsidR="002B05F7" w:rsidRPr="004F6A7F">
        <w:rPr>
          <w:lang w:val="es-ES"/>
        </w:rPr>
        <w:t xml:space="preserve"> </w:t>
      </w:r>
      <w:r w:rsidR="002B05F7" w:rsidRPr="00560C6C">
        <w:rPr>
          <w:lang w:val="es-419"/>
        </w:rPr>
        <w:t>, para 122.</w:t>
      </w:r>
    </w:p>
  </w:footnote>
  <w:footnote w:id="111">
    <w:p w14:paraId="7DDEB1D8" w14:textId="335F5810" w:rsidR="002B05F7" w:rsidRPr="00560C6C" w:rsidRDefault="00E27432" w:rsidP="002B05F7">
      <w:pPr>
        <w:pStyle w:val="FootnoteText"/>
        <w:rPr>
          <w:lang w:val="es-419"/>
        </w:rPr>
      </w:pPr>
      <w:r>
        <w:rPr>
          <w:lang w:val="es-419"/>
        </w:rPr>
        <w:tab/>
      </w:r>
      <w:r w:rsidR="002B05F7" w:rsidRPr="00560C6C">
        <w:rPr>
          <w:rStyle w:val="FootnoteReference"/>
        </w:rPr>
        <w:footnoteRef/>
      </w:r>
      <w:r w:rsidR="002B05F7" w:rsidRPr="00560C6C">
        <w:rPr>
          <w:lang w:val="es-419"/>
        </w:rPr>
        <w:t xml:space="preserve"> </w:t>
      </w:r>
      <w:r>
        <w:rPr>
          <w:lang w:val="es-419"/>
        </w:rPr>
        <w:tab/>
      </w:r>
      <w:r w:rsidR="002B05F7" w:rsidRPr="004F6A7F">
        <w:rPr>
          <w:lang w:val="es-ES"/>
        </w:rPr>
        <w:t>Ibid.</w:t>
      </w:r>
    </w:p>
  </w:footnote>
  <w:footnote w:id="112">
    <w:p w14:paraId="6359B8C8" w14:textId="4596FECA" w:rsidR="002B05F7" w:rsidRPr="00560C6C" w:rsidRDefault="00E27432" w:rsidP="002B05F7">
      <w:pPr>
        <w:pStyle w:val="FootnoteText"/>
        <w:rPr>
          <w:lang w:val="es-419"/>
        </w:rPr>
      </w:pPr>
      <w:r>
        <w:rPr>
          <w:lang w:val="es-419"/>
        </w:rPr>
        <w:tab/>
      </w:r>
      <w:r w:rsidR="002B05F7" w:rsidRPr="00560C6C">
        <w:rPr>
          <w:rStyle w:val="FootnoteReference"/>
        </w:rPr>
        <w:footnoteRef/>
      </w:r>
      <w:r w:rsidR="002B05F7" w:rsidRPr="00560C6C">
        <w:rPr>
          <w:lang w:val="es-419"/>
        </w:rPr>
        <w:t xml:space="preserve"> </w:t>
      </w:r>
      <w:r>
        <w:rPr>
          <w:lang w:val="es-419"/>
        </w:rPr>
        <w:tab/>
      </w:r>
      <w:hyperlink r:id="rId111" w:history="1">
        <w:r w:rsidRPr="003E4CC8">
          <w:rPr>
            <w:rStyle w:val="Hyperlink"/>
            <w:lang w:val="es-419"/>
          </w:rPr>
          <w:t>https://geneva.mfa.ir/portal/newsview/741577</w:t>
        </w:r>
      </w:hyperlink>
      <w:r w:rsidR="002B05F7" w:rsidRPr="00560C6C">
        <w:rPr>
          <w:lang w:val="es-419"/>
        </w:rPr>
        <w:t xml:space="preserve">. </w:t>
      </w:r>
    </w:p>
  </w:footnote>
  <w:footnote w:id="113">
    <w:p w14:paraId="0412C0AE" w14:textId="0CF14170" w:rsidR="002B05F7" w:rsidRPr="00294568" w:rsidRDefault="00E27432" w:rsidP="00E27432">
      <w:pPr>
        <w:pStyle w:val="FootnoteText"/>
        <w:rPr>
          <w:lang w:val="es-419"/>
        </w:rPr>
      </w:pPr>
      <w:r w:rsidRPr="00E27432">
        <w:rPr>
          <w:lang w:val="es-419"/>
        </w:rPr>
        <w:tab/>
      </w:r>
      <w:r w:rsidR="002B05F7" w:rsidRPr="00560C6C">
        <w:rPr>
          <w:rStyle w:val="FootnoteReference"/>
        </w:rPr>
        <w:footnoteRef/>
      </w:r>
      <w:r>
        <w:rPr>
          <w:lang w:val="es-419"/>
        </w:rPr>
        <w:tab/>
      </w:r>
      <w:hyperlink r:id="rId112" w:history="1">
        <w:r w:rsidRPr="003E4CC8">
          <w:rPr>
            <w:rStyle w:val="Hyperlink"/>
            <w:lang w:val="es-419"/>
          </w:rPr>
          <w:t>https://documents.un.org/doc/undoc/gen/g19/255/98/pdf/g1925598.pdf?token=W6GDKJRl7IOQ3I</w:t>
        </w:r>
        <w:r w:rsidRPr="003E4CC8">
          <w:rPr>
            <w:rStyle w:val="Hyperlink"/>
            <w:lang w:val="es-419"/>
          </w:rPr>
          <w:br/>
        </w:r>
        <w:proofErr w:type="spellStart"/>
        <w:r w:rsidRPr="003E4CC8">
          <w:rPr>
            <w:rStyle w:val="Hyperlink"/>
            <w:lang w:val="es-419"/>
          </w:rPr>
          <w:t>BSJE&amp;fe</w:t>
        </w:r>
        <w:proofErr w:type="spellEnd"/>
        <w:r w:rsidRPr="003E4CC8">
          <w:rPr>
            <w:rStyle w:val="Hyperlink"/>
            <w:lang w:val="es-419"/>
          </w:rPr>
          <w:t>=true</w:t>
        </w:r>
      </w:hyperlink>
    </w:p>
  </w:footnote>
  <w:footnote w:id="114">
    <w:p w14:paraId="5E767587" w14:textId="57117000" w:rsidR="002B05F7" w:rsidRPr="00253129" w:rsidRDefault="00C6398B" w:rsidP="00E27432">
      <w:pPr>
        <w:pStyle w:val="FootnoteText"/>
        <w:rPr>
          <w:szCs w:val="18"/>
        </w:rPr>
      </w:pPr>
      <w:r>
        <w:rPr>
          <w:szCs w:val="18"/>
          <w:lang w:val="es-419"/>
        </w:rPr>
        <w:tab/>
      </w:r>
      <w:r w:rsidR="002B05F7" w:rsidRPr="0075084A">
        <w:rPr>
          <w:rStyle w:val="FootnoteReference"/>
        </w:rPr>
        <w:footnoteRef/>
      </w:r>
      <w:r w:rsidR="002B05F7" w:rsidRPr="0075084A">
        <w:rPr>
          <w:szCs w:val="18"/>
          <w:lang w:val="es-419"/>
        </w:rPr>
        <w:t xml:space="preserve"> </w:t>
      </w:r>
      <w:r>
        <w:rPr>
          <w:szCs w:val="18"/>
          <w:lang w:val="es-419"/>
        </w:rPr>
        <w:tab/>
      </w:r>
      <w:hyperlink r:id="rId113" w:history="1">
        <w:r w:rsidRPr="003E4CC8">
          <w:rPr>
            <w:rStyle w:val="Hyperlink"/>
            <w:szCs w:val="18"/>
            <w:lang w:val="es-419"/>
          </w:rPr>
          <w:t>https://www.irna.ir/news/85364609/</w:t>
        </w:r>
        <w:r w:rsidRPr="003E4CC8">
          <w:rPr>
            <w:rStyle w:val="Hyperlink"/>
            <w:szCs w:val="18"/>
            <w:rtl/>
          </w:rPr>
          <w:t>تشر</w:t>
        </w:r>
        <w:r w:rsidRPr="003E4CC8">
          <w:rPr>
            <w:rStyle w:val="Hyperlink"/>
            <w:rFonts w:hint="cs"/>
            <w:szCs w:val="18"/>
            <w:rtl/>
          </w:rPr>
          <w:t>ی</w:t>
        </w:r>
        <w:r w:rsidRPr="003E4CC8">
          <w:rPr>
            <w:rStyle w:val="Hyperlink"/>
            <w:rFonts w:hint="eastAsia"/>
            <w:szCs w:val="18"/>
            <w:rtl/>
          </w:rPr>
          <w:t>ح</w:t>
        </w:r>
        <w:r w:rsidRPr="003E4CC8">
          <w:rPr>
            <w:rStyle w:val="Hyperlink"/>
            <w:szCs w:val="18"/>
            <w:rtl/>
          </w:rPr>
          <w:t>-جزئ</w:t>
        </w:r>
        <w:r w:rsidRPr="003E4CC8">
          <w:rPr>
            <w:rStyle w:val="Hyperlink"/>
            <w:rFonts w:hint="cs"/>
            <w:szCs w:val="18"/>
            <w:rtl/>
          </w:rPr>
          <w:t>ی</w:t>
        </w:r>
        <w:r w:rsidRPr="003E4CC8">
          <w:rPr>
            <w:rStyle w:val="Hyperlink"/>
            <w:rFonts w:hint="eastAsia"/>
            <w:szCs w:val="18"/>
            <w:rtl/>
          </w:rPr>
          <w:t>ات</w:t>
        </w:r>
        <w:r w:rsidRPr="003E4CC8">
          <w:rPr>
            <w:rStyle w:val="Hyperlink"/>
            <w:szCs w:val="18"/>
            <w:rtl/>
          </w:rPr>
          <w:t>-بازماندگ</w:t>
        </w:r>
        <w:r w:rsidRPr="003E4CC8">
          <w:rPr>
            <w:rStyle w:val="Hyperlink"/>
            <w:rFonts w:hint="cs"/>
            <w:szCs w:val="18"/>
            <w:rtl/>
          </w:rPr>
          <w:t>ی</w:t>
        </w:r>
        <w:r w:rsidRPr="003E4CC8">
          <w:rPr>
            <w:rStyle w:val="Hyperlink"/>
            <w:szCs w:val="18"/>
            <w:rtl/>
          </w:rPr>
          <w:t>-از-تحص</w:t>
        </w:r>
        <w:r w:rsidRPr="003E4CC8">
          <w:rPr>
            <w:rStyle w:val="Hyperlink"/>
            <w:rFonts w:hint="cs"/>
            <w:szCs w:val="18"/>
            <w:rtl/>
          </w:rPr>
          <w:t>ی</w:t>
        </w:r>
        <w:r w:rsidRPr="003E4CC8">
          <w:rPr>
            <w:rStyle w:val="Hyperlink"/>
            <w:rFonts w:hint="eastAsia"/>
            <w:szCs w:val="18"/>
            <w:rtl/>
          </w:rPr>
          <w:t>ل</w:t>
        </w:r>
        <w:r w:rsidRPr="003E4CC8">
          <w:rPr>
            <w:rStyle w:val="Hyperlink"/>
            <w:szCs w:val="18"/>
            <w:rtl/>
          </w:rPr>
          <w:t>-</w:t>
        </w:r>
        <w:r w:rsidRPr="003E4CC8">
          <w:rPr>
            <w:rStyle w:val="Hyperlink"/>
            <w:szCs w:val="18"/>
            <w:rtl/>
            <w:lang w:bidi="fa-IR"/>
          </w:rPr>
          <w:t>۳%</w:t>
        </w:r>
        <w:r w:rsidRPr="003E4CC8">
          <w:rPr>
            <w:rStyle w:val="Hyperlink"/>
            <w:szCs w:val="18"/>
            <w:lang w:val="es-419"/>
          </w:rPr>
          <w:t>DB%B0-</w:t>
        </w:r>
        <w:r w:rsidRPr="003E4CC8">
          <w:rPr>
            <w:rStyle w:val="Hyperlink"/>
            <w:szCs w:val="18"/>
            <w:rtl/>
          </w:rPr>
          <w:t>هزار-نفر</w:t>
        </w:r>
        <w:bookmarkStart w:id="5" w:name="_Hlt165451524"/>
        <w:bookmarkStart w:id="6" w:name="_Hlt165451525"/>
        <w:r w:rsidRPr="003E4CC8">
          <w:rPr>
            <w:rStyle w:val="Hyperlink"/>
            <w:szCs w:val="18"/>
            <w:rtl/>
          </w:rPr>
          <w:t>-</w:t>
        </w:r>
        <w:bookmarkEnd w:id="5"/>
        <w:bookmarkEnd w:id="6"/>
        <w:r w:rsidRPr="003E4CC8">
          <w:rPr>
            <w:rStyle w:val="Hyperlink"/>
            <w:szCs w:val="18"/>
            <w:rtl/>
          </w:rPr>
          <w:t>از-بازماندگان-کودکان</w:t>
        </w:r>
      </w:hyperlink>
      <w:r w:rsidR="002B05F7" w:rsidRPr="0075084A">
        <w:rPr>
          <w:szCs w:val="18"/>
          <w:lang w:val="es-419"/>
        </w:rPr>
        <w:t>.</w:t>
      </w:r>
      <w:hyperlink r:id="rId114">
        <w:r w:rsidR="002B05F7" w:rsidRPr="0075084A">
          <w:rPr>
            <w:rStyle w:val="Hyperlink"/>
            <w:szCs w:val="18"/>
          </w:rPr>
          <w:t>https://www.ekhtebar.ir/wp-content/uploads/2018/05/قانون-حمایت-از-حقوق-معلولان.pdf</w:t>
        </w:r>
      </w:hyperlink>
    </w:p>
  </w:footnote>
  <w:footnote w:id="115">
    <w:p w14:paraId="01879D3B" w14:textId="0D64BABF" w:rsidR="002B05F7" w:rsidRPr="0075084A" w:rsidRDefault="00C6398B" w:rsidP="00C6398B">
      <w:pPr>
        <w:pStyle w:val="FootnoteText"/>
        <w:rPr>
          <w:szCs w:val="18"/>
        </w:rPr>
      </w:pPr>
      <w:r>
        <w:rPr>
          <w:szCs w:val="18"/>
        </w:rPr>
        <w:tab/>
      </w:r>
      <w:r w:rsidR="002B05F7" w:rsidRPr="0075084A">
        <w:rPr>
          <w:rStyle w:val="FootnoteReference"/>
        </w:rPr>
        <w:footnoteRef/>
      </w:r>
      <w:r w:rsidR="002B05F7" w:rsidRPr="00253129">
        <w:rPr>
          <w:szCs w:val="18"/>
        </w:rPr>
        <w:t xml:space="preserve"> </w:t>
      </w:r>
      <w:r>
        <w:rPr>
          <w:szCs w:val="18"/>
        </w:rPr>
        <w:tab/>
      </w:r>
      <w:hyperlink r:id="rId115" w:history="1">
        <w:r w:rsidRPr="003E4CC8">
          <w:rPr>
            <w:rStyle w:val="Hyperlink"/>
            <w:szCs w:val="18"/>
          </w:rPr>
          <w:t>https://www.ilna.ir/</w:t>
        </w:r>
        <w:r w:rsidRPr="003E4CC8">
          <w:rPr>
            <w:rStyle w:val="Hyperlink"/>
            <w:szCs w:val="18"/>
            <w:rtl/>
            <w:lang w:val="en-US"/>
          </w:rPr>
          <w:t>بخش-کارگر</w:t>
        </w:r>
        <w:r w:rsidRPr="003E4CC8">
          <w:rPr>
            <w:rStyle w:val="Hyperlink"/>
            <w:rFonts w:hint="cs"/>
            <w:szCs w:val="18"/>
            <w:rtl/>
            <w:lang w:val="en-US"/>
          </w:rPr>
          <w:t>ی</w:t>
        </w:r>
        <w:r w:rsidRPr="003E4CC8">
          <w:rPr>
            <w:rStyle w:val="Hyperlink"/>
            <w:szCs w:val="18"/>
            <w:rtl/>
            <w:lang w:val="en-US"/>
          </w:rPr>
          <w:t>-9/1441931-ماده-قانون-حما</w:t>
        </w:r>
        <w:r w:rsidRPr="003E4CC8">
          <w:rPr>
            <w:rStyle w:val="Hyperlink"/>
            <w:rFonts w:hint="cs"/>
            <w:szCs w:val="18"/>
            <w:rtl/>
            <w:lang w:val="en-US"/>
          </w:rPr>
          <w:t>ی</w:t>
        </w:r>
        <w:r w:rsidRPr="003E4CC8">
          <w:rPr>
            <w:rStyle w:val="Hyperlink"/>
            <w:rFonts w:hint="eastAsia"/>
            <w:szCs w:val="18"/>
            <w:rtl/>
            <w:lang w:val="en-US"/>
          </w:rPr>
          <w:t>ت</w:t>
        </w:r>
        <w:r w:rsidRPr="003E4CC8">
          <w:rPr>
            <w:rStyle w:val="Hyperlink"/>
            <w:szCs w:val="18"/>
            <w:rtl/>
            <w:lang w:val="en-US"/>
          </w:rPr>
          <w:t>-از-معلولان-را-اجرا-کن</w:t>
        </w:r>
        <w:r w:rsidRPr="003E4CC8">
          <w:rPr>
            <w:rStyle w:val="Hyperlink"/>
            <w:rFonts w:hint="cs"/>
            <w:szCs w:val="18"/>
            <w:rtl/>
            <w:lang w:val="en-US"/>
          </w:rPr>
          <w:t>ی</w:t>
        </w:r>
        <w:r w:rsidRPr="003E4CC8">
          <w:rPr>
            <w:rStyle w:val="Hyperlink"/>
            <w:rFonts w:hint="eastAsia"/>
            <w:szCs w:val="18"/>
            <w:rtl/>
            <w:lang w:val="en-US"/>
          </w:rPr>
          <w:t>د</w:t>
        </w:r>
      </w:hyperlink>
      <w:r w:rsidR="002B05F7" w:rsidRPr="00253129">
        <w:rPr>
          <w:szCs w:val="18"/>
        </w:rPr>
        <w:t xml:space="preserve">. </w:t>
      </w:r>
      <w:hyperlink r:id="rId116">
        <w:r w:rsidR="002B05F7" w:rsidRPr="0075084A">
          <w:rPr>
            <w:rStyle w:val="Hyperlink"/>
            <w:szCs w:val="18"/>
          </w:rPr>
          <w:t>https://www.ilna.ir/بخش-کارگری-9/1441931-ماده-قانون-حمایت-از-معلولان-را-اجرا-کنید</w:t>
        </w:r>
      </w:hyperlink>
    </w:p>
  </w:footnote>
  <w:footnote w:id="116">
    <w:p w14:paraId="4AA78419" w14:textId="4F27B705" w:rsidR="002B05F7" w:rsidRPr="0075084A" w:rsidRDefault="00C6398B" w:rsidP="00C6398B">
      <w:pPr>
        <w:pStyle w:val="FootnoteText"/>
        <w:rPr>
          <w:szCs w:val="18"/>
        </w:rPr>
      </w:pPr>
      <w:r>
        <w:rPr>
          <w:szCs w:val="18"/>
        </w:rPr>
        <w:tab/>
      </w:r>
      <w:r w:rsidR="002B05F7" w:rsidRPr="0075084A">
        <w:rPr>
          <w:rStyle w:val="FootnoteReference"/>
        </w:rPr>
        <w:footnoteRef/>
      </w:r>
      <w:r w:rsidR="002B05F7" w:rsidRPr="0075084A">
        <w:rPr>
          <w:szCs w:val="18"/>
        </w:rPr>
        <w:t xml:space="preserve"> </w:t>
      </w:r>
      <w:r>
        <w:rPr>
          <w:szCs w:val="18"/>
        </w:rPr>
        <w:tab/>
      </w:r>
      <w:hyperlink r:id="rId117" w:history="1">
        <w:r w:rsidRPr="003E4CC8">
          <w:rPr>
            <w:rStyle w:val="Hyperlink"/>
            <w:szCs w:val="18"/>
          </w:rPr>
          <w:t>https://www.isna.ir/news/1402121309157/</w:t>
        </w:r>
        <w:r w:rsidRPr="003E4CC8">
          <w:rPr>
            <w:rStyle w:val="Hyperlink"/>
            <w:szCs w:val="18"/>
            <w:rtl/>
          </w:rPr>
          <w:t>تخص</w:t>
        </w:r>
        <w:r w:rsidRPr="003E4CC8">
          <w:rPr>
            <w:rStyle w:val="Hyperlink"/>
            <w:rFonts w:hint="cs"/>
            <w:szCs w:val="18"/>
            <w:rtl/>
          </w:rPr>
          <w:t>ی</w:t>
        </w:r>
        <w:r w:rsidRPr="003E4CC8">
          <w:rPr>
            <w:rStyle w:val="Hyperlink"/>
            <w:rFonts w:hint="eastAsia"/>
            <w:szCs w:val="18"/>
            <w:rtl/>
          </w:rPr>
          <w:t>ص</w:t>
        </w:r>
        <w:r w:rsidRPr="003E4CC8">
          <w:rPr>
            <w:rStyle w:val="Hyperlink"/>
            <w:szCs w:val="18"/>
            <w:rtl/>
          </w:rPr>
          <w:t>-</w:t>
        </w:r>
        <w:r w:rsidRPr="003E4CC8">
          <w:rPr>
            <w:rStyle w:val="Hyperlink"/>
            <w:szCs w:val="18"/>
            <w:rtl/>
            <w:lang w:bidi="fa-IR"/>
          </w:rPr>
          <w:t>۶%</w:t>
        </w:r>
        <w:r w:rsidRPr="003E4CC8">
          <w:rPr>
            <w:rStyle w:val="Hyperlink"/>
            <w:szCs w:val="18"/>
          </w:rPr>
          <w:t>DB%B0-</w:t>
        </w:r>
        <w:r w:rsidRPr="003E4CC8">
          <w:rPr>
            <w:rStyle w:val="Hyperlink"/>
            <w:szCs w:val="18"/>
            <w:rtl/>
          </w:rPr>
          <w:t>م</w:t>
        </w:r>
        <w:r w:rsidRPr="003E4CC8">
          <w:rPr>
            <w:rStyle w:val="Hyperlink"/>
            <w:rFonts w:hint="cs"/>
            <w:szCs w:val="18"/>
            <w:rtl/>
          </w:rPr>
          <w:t>ی</w:t>
        </w:r>
        <w:r w:rsidRPr="003E4CC8">
          <w:rPr>
            <w:rStyle w:val="Hyperlink"/>
            <w:rFonts w:hint="eastAsia"/>
            <w:szCs w:val="18"/>
            <w:rtl/>
          </w:rPr>
          <w:t>ل</w:t>
        </w:r>
        <w:r w:rsidRPr="003E4CC8">
          <w:rPr>
            <w:rStyle w:val="Hyperlink"/>
            <w:rFonts w:hint="cs"/>
            <w:szCs w:val="18"/>
            <w:rtl/>
          </w:rPr>
          <w:t>ی</w:t>
        </w:r>
        <w:r w:rsidRPr="003E4CC8">
          <w:rPr>
            <w:rStyle w:val="Hyperlink"/>
            <w:rFonts w:hint="eastAsia"/>
            <w:szCs w:val="18"/>
            <w:rtl/>
          </w:rPr>
          <w:t>ون</w:t>
        </w:r>
        <w:r w:rsidRPr="003E4CC8">
          <w:rPr>
            <w:rStyle w:val="Hyperlink"/>
            <w:szCs w:val="18"/>
            <w:rtl/>
          </w:rPr>
          <w:t>-دلار-از-صندوق-ذخ</w:t>
        </w:r>
        <w:r w:rsidRPr="003E4CC8">
          <w:rPr>
            <w:rStyle w:val="Hyperlink"/>
            <w:rFonts w:hint="cs"/>
            <w:szCs w:val="18"/>
            <w:rtl/>
          </w:rPr>
          <w:t>ی</w:t>
        </w:r>
        <w:r w:rsidRPr="003E4CC8">
          <w:rPr>
            <w:rStyle w:val="Hyperlink"/>
            <w:rFonts w:hint="eastAsia"/>
            <w:szCs w:val="18"/>
            <w:rtl/>
          </w:rPr>
          <w:t>ره</w:t>
        </w:r>
        <w:r w:rsidRPr="003E4CC8">
          <w:rPr>
            <w:rStyle w:val="Hyperlink"/>
            <w:szCs w:val="18"/>
            <w:rtl/>
          </w:rPr>
          <w:t>-ارز</w:t>
        </w:r>
        <w:r w:rsidRPr="003E4CC8">
          <w:rPr>
            <w:rStyle w:val="Hyperlink"/>
            <w:rFonts w:hint="cs"/>
            <w:szCs w:val="18"/>
            <w:rtl/>
          </w:rPr>
          <w:t>ی</w:t>
        </w:r>
        <w:r w:rsidRPr="003E4CC8">
          <w:rPr>
            <w:rStyle w:val="Hyperlink"/>
            <w:szCs w:val="18"/>
            <w:rtl/>
          </w:rPr>
          <w:t>-به-سازمان-نوساز</w:t>
        </w:r>
        <w:r w:rsidRPr="003E4CC8">
          <w:rPr>
            <w:rStyle w:val="Hyperlink"/>
            <w:rFonts w:hint="cs"/>
            <w:szCs w:val="18"/>
            <w:rtl/>
          </w:rPr>
          <w:t>ی</w:t>
        </w:r>
        <w:r w:rsidRPr="003E4CC8">
          <w:rPr>
            <w:rStyle w:val="Hyperlink"/>
            <w:szCs w:val="18"/>
            <w:rtl/>
          </w:rPr>
          <w:t>-مدارس</w:t>
        </w:r>
      </w:hyperlink>
      <w:r w:rsidR="002B05F7" w:rsidRPr="0075084A">
        <w:rPr>
          <w:szCs w:val="18"/>
        </w:rPr>
        <w:t xml:space="preserve">. </w:t>
      </w:r>
    </w:p>
  </w:footnote>
  <w:footnote w:id="117">
    <w:p w14:paraId="17839E9C" w14:textId="09B3FB4F" w:rsidR="002B05F7" w:rsidRPr="0075084A" w:rsidRDefault="00C6398B" w:rsidP="00C6398B">
      <w:pPr>
        <w:pStyle w:val="FootnoteText"/>
        <w:rPr>
          <w:szCs w:val="18"/>
          <w:lang w:val="es-419"/>
        </w:rPr>
      </w:pPr>
      <w:r>
        <w:rPr>
          <w:szCs w:val="18"/>
          <w:lang w:val="es-419"/>
        </w:rPr>
        <w:tab/>
      </w:r>
      <w:r w:rsidR="002B05F7" w:rsidRPr="0075084A">
        <w:rPr>
          <w:rStyle w:val="FootnoteReference"/>
        </w:rPr>
        <w:footnoteRef/>
      </w:r>
      <w:r w:rsidR="002B05F7" w:rsidRPr="0075084A">
        <w:rPr>
          <w:szCs w:val="18"/>
          <w:lang w:val="es-419"/>
        </w:rPr>
        <w:t xml:space="preserve"> </w:t>
      </w:r>
      <w:r>
        <w:rPr>
          <w:szCs w:val="18"/>
          <w:lang w:val="es-419"/>
        </w:rPr>
        <w:tab/>
      </w:r>
      <w:hyperlink r:id="rId118" w:history="1">
        <w:r w:rsidR="002B05F7" w:rsidRPr="0075084A">
          <w:rPr>
            <w:rStyle w:val="Hyperlink"/>
            <w:szCs w:val="18"/>
            <w:lang w:val="es-419"/>
          </w:rPr>
          <w:t>CCPR/C/SR.4039</w:t>
        </w:r>
      </w:hyperlink>
      <w:r w:rsidR="002B05F7" w:rsidRPr="0075084A">
        <w:rPr>
          <w:szCs w:val="18"/>
          <w:lang w:val="es-419"/>
        </w:rPr>
        <w:t>, para 43.</w:t>
      </w:r>
    </w:p>
  </w:footnote>
  <w:footnote w:id="118">
    <w:p w14:paraId="2F68785A" w14:textId="53088653" w:rsidR="002B05F7" w:rsidRPr="0075084A" w:rsidRDefault="00C6398B" w:rsidP="00C6398B">
      <w:pPr>
        <w:pStyle w:val="FootnoteText"/>
        <w:rPr>
          <w:szCs w:val="18"/>
          <w:lang w:val="es-419"/>
        </w:rPr>
      </w:pPr>
      <w:r>
        <w:rPr>
          <w:szCs w:val="18"/>
          <w:lang w:val="es-419"/>
        </w:rPr>
        <w:tab/>
      </w:r>
      <w:r w:rsidR="002B05F7" w:rsidRPr="0075084A">
        <w:rPr>
          <w:rStyle w:val="FootnoteReference"/>
        </w:rPr>
        <w:footnoteRef/>
      </w:r>
      <w:r w:rsidR="002B05F7" w:rsidRPr="0075084A">
        <w:rPr>
          <w:szCs w:val="18"/>
          <w:lang w:val="es-419"/>
        </w:rPr>
        <w:t xml:space="preserve"> </w:t>
      </w:r>
      <w:r>
        <w:rPr>
          <w:szCs w:val="18"/>
          <w:lang w:val="es-419"/>
        </w:rPr>
        <w:tab/>
      </w:r>
      <w:hyperlink r:id="rId119" w:history="1">
        <w:r w:rsidRPr="003E4CC8">
          <w:rPr>
            <w:rStyle w:val="Hyperlink"/>
            <w:szCs w:val="18"/>
            <w:lang w:val="es-419"/>
          </w:rPr>
          <w:t>https://women.ncr-iran.org/2023/10/20/marriages-of-children/</w:t>
        </w:r>
      </w:hyperlink>
      <w:r w:rsidR="002B05F7" w:rsidRPr="0075084A">
        <w:rPr>
          <w:szCs w:val="18"/>
          <w:lang w:val="es-419"/>
        </w:rPr>
        <w:t xml:space="preserve">. </w:t>
      </w:r>
    </w:p>
  </w:footnote>
  <w:footnote w:id="119">
    <w:p w14:paraId="55DDD894" w14:textId="26676665" w:rsidR="002B05F7" w:rsidRPr="0075084A" w:rsidRDefault="00C6398B" w:rsidP="00C6398B">
      <w:pPr>
        <w:pStyle w:val="FootnoteText"/>
        <w:ind w:left="0" w:firstLine="0"/>
        <w:rPr>
          <w:szCs w:val="18"/>
          <w:lang w:val="es-419"/>
        </w:rPr>
      </w:pPr>
      <w:r>
        <w:rPr>
          <w:szCs w:val="18"/>
          <w:lang w:val="es-419"/>
        </w:rPr>
        <w:tab/>
      </w:r>
      <w:r w:rsidR="002B05F7" w:rsidRPr="0075084A">
        <w:rPr>
          <w:rStyle w:val="FootnoteReference"/>
        </w:rPr>
        <w:footnoteRef/>
      </w:r>
      <w:r w:rsidR="002B05F7" w:rsidRPr="0075084A">
        <w:rPr>
          <w:szCs w:val="18"/>
          <w:lang w:val="es-419"/>
        </w:rPr>
        <w:t xml:space="preserve"> </w:t>
      </w:r>
      <w:r>
        <w:rPr>
          <w:szCs w:val="18"/>
          <w:lang w:val="es-419"/>
        </w:rPr>
        <w:tab/>
      </w:r>
      <w:hyperlink r:id="rId120" w:history="1">
        <w:r w:rsidRPr="003E4CC8">
          <w:rPr>
            <w:rStyle w:val="Hyperlink"/>
            <w:szCs w:val="18"/>
            <w:lang w:val="es-419"/>
          </w:rPr>
          <w:t>https://www.isna.ir/news/1402071610370/</w:t>
        </w:r>
        <w:r w:rsidRPr="003E4CC8">
          <w:rPr>
            <w:rStyle w:val="Hyperlink"/>
            <w:szCs w:val="18"/>
            <w:rtl/>
          </w:rPr>
          <w:t>سجل</w:t>
        </w:r>
        <w:r w:rsidRPr="003E4CC8">
          <w:rPr>
            <w:rStyle w:val="Hyperlink"/>
            <w:rFonts w:hint="cs"/>
            <w:szCs w:val="18"/>
            <w:rtl/>
          </w:rPr>
          <w:t>ی</w:t>
        </w:r>
        <w:r w:rsidRPr="003E4CC8">
          <w:rPr>
            <w:rStyle w:val="Hyperlink"/>
            <w:szCs w:val="18"/>
            <w:rtl/>
          </w:rPr>
          <w:t>-برا</w:t>
        </w:r>
        <w:r w:rsidRPr="003E4CC8">
          <w:rPr>
            <w:rStyle w:val="Hyperlink"/>
            <w:rFonts w:hint="cs"/>
            <w:szCs w:val="18"/>
            <w:rtl/>
          </w:rPr>
          <w:t>ی</w:t>
        </w:r>
        <w:r w:rsidRPr="003E4CC8">
          <w:rPr>
            <w:rStyle w:val="Hyperlink"/>
            <w:szCs w:val="18"/>
            <w:rtl/>
          </w:rPr>
          <w:t>-ب</w:t>
        </w:r>
        <w:r w:rsidRPr="003E4CC8">
          <w:rPr>
            <w:rStyle w:val="Hyperlink"/>
            <w:rFonts w:hint="cs"/>
            <w:szCs w:val="18"/>
            <w:rtl/>
          </w:rPr>
          <w:t>ی</w:t>
        </w:r>
        <w:r w:rsidRPr="003E4CC8">
          <w:rPr>
            <w:rStyle w:val="Hyperlink"/>
            <w:szCs w:val="18"/>
            <w:rtl/>
          </w:rPr>
          <w:t>-هو</w:t>
        </w:r>
        <w:r w:rsidRPr="003E4CC8">
          <w:rPr>
            <w:rStyle w:val="Hyperlink"/>
            <w:rFonts w:hint="cs"/>
            <w:szCs w:val="18"/>
            <w:rtl/>
          </w:rPr>
          <w:t>ی</w:t>
        </w:r>
        <w:r w:rsidRPr="003E4CC8">
          <w:rPr>
            <w:rStyle w:val="Hyperlink"/>
            <w:rFonts w:hint="eastAsia"/>
            <w:szCs w:val="18"/>
            <w:rtl/>
          </w:rPr>
          <w:t>تها</w:t>
        </w:r>
      </w:hyperlink>
      <w:r w:rsidR="002B05F7" w:rsidRPr="0075084A">
        <w:rPr>
          <w:szCs w:val="18"/>
          <w:lang w:val="es-419"/>
        </w:rPr>
        <w:t xml:space="preserve">. </w:t>
      </w:r>
    </w:p>
  </w:footnote>
  <w:footnote w:id="120">
    <w:p w14:paraId="3ACA9556" w14:textId="08D0E9BC" w:rsidR="002B05F7" w:rsidRPr="00BA640E" w:rsidRDefault="00C6398B" w:rsidP="00C6398B">
      <w:pPr>
        <w:pStyle w:val="FootnoteText"/>
        <w:rPr>
          <w:szCs w:val="18"/>
          <w:lang w:val="es-419"/>
        </w:rPr>
      </w:pPr>
      <w:r>
        <w:rPr>
          <w:szCs w:val="18"/>
          <w:lang w:val="es-419"/>
        </w:rPr>
        <w:tab/>
      </w:r>
      <w:r w:rsidR="002B05F7" w:rsidRPr="0075084A">
        <w:rPr>
          <w:rStyle w:val="FootnoteReference"/>
        </w:rPr>
        <w:footnoteRef/>
      </w:r>
      <w:r w:rsidR="002B05F7" w:rsidRPr="0075084A">
        <w:rPr>
          <w:szCs w:val="18"/>
          <w:lang w:val="es-419"/>
        </w:rPr>
        <w:t xml:space="preserve"> </w:t>
      </w:r>
      <w:r>
        <w:rPr>
          <w:szCs w:val="18"/>
          <w:lang w:val="es-419"/>
        </w:rPr>
        <w:tab/>
      </w:r>
      <w:hyperlink r:id="rId121" w:history="1">
        <w:r w:rsidRPr="003E4CC8">
          <w:rPr>
            <w:rStyle w:val="Hyperlink"/>
            <w:szCs w:val="18"/>
            <w:lang w:val="es-419"/>
          </w:rPr>
          <w:t>https://www.mehrnews.com/news/5946818/</w:t>
        </w:r>
        <w:r w:rsidRPr="003E4CC8">
          <w:rPr>
            <w:rStyle w:val="Hyperlink"/>
            <w:szCs w:val="18"/>
            <w:rtl/>
          </w:rPr>
          <w:t>غم-نامه-شناسنامه-ناگفته-ها</w:t>
        </w:r>
        <w:r w:rsidRPr="003E4CC8">
          <w:rPr>
            <w:rStyle w:val="Hyperlink"/>
            <w:rFonts w:hint="cs"/>
            <w:szCs w:val="18"/>
            <w:rtl/>
          </w:rPr>
          <w:t>ی</w:t>
        </w:r>
        <w:r w:rsidRPr="003E4CC8">
          <w:rPr>
            <w:rStyle w:val="Hyperlink"/>
            <w:szCs w:val="18"/>
            <w:rtl/>
          </w:rPr>
          <w:t>-ازدواج-زنان-ا</w:t>
        </w:r>
        <w:r w:rsidRPr="003E4CC8">
          <w:rPr>
            <w:rStyle w:val="Hyperlink"/>
            <w:rFonts w:hint="cs"/>
            <w:szCs w:val="18"/>
            <w:rtl/>
          </w:rPr>
          <w:t>ی</w:t>
        </w:r>
        <w:r w:rsidRPr="003E4CC8">
          <w:rPr>
            <w:rStyle w:val="Hyperlink"/>
            <w:rFonts w:hint="eastAsia"/>
            <w:szCs w:val="18"/>
            <w:rtl/>
          </w:rPr>
          <w:t>ران</w:t>
        </w:r>
        <w:r w:rsidRPr="003E4CC8">
          <w:rPr>
            <w:rStyle w:val="Hyperlink"/>
            <w:rFonts w:hint="cs"/>
            <w:szCs w:val="18"/>
            <w:rtl/>
          </w:rPr>
          <w:t>ی</w:t>
        </w:r>
        <w:r w:rsidRPr="003E4CC8">
          <w:rPr>
            <w:rStyle w:val="Hyperlink"/>
            <w:szCs w:val="18"/>
            <w:rtl/>
          </w:rPr>
          <w:t>-با-اتباع-خارج</w:t>
        </w:r>
        <w:r w:rsidRPr="003E4CC8">
          <w:rPr>
            <w:rStyle w:val="Hyperlink"/>
            <w:rFonts w:hint="cs"/>
            <w:szCs w:val="18"/>
            <w:rtl/>
          </w:rPr>
          <w:t>ی</w:t>
        </w:r>
      </w:hyperlink>
      <w:r w:rsidR="002B05F7" w:rsidRPr="0075084A">
        <w:rPr>
          <w:szCs w:val="18"/>
          <w:lang w:val="es-419"/>
        </w:rPr>
        <w:t>.</w:t>
      </w:r>
      <w:r w:rsidR="002B05F7">
        <w:rPr>
          <w:szCs w:val="18"/>
          <w:lang w:val="es-419"/>
        </w:rPr>
        <w:t xml:space="preserve">; </w:t>
      </w:r>
      <w:hyperlink r:id="rId122" w:history="1">
        <w:r w:rsidR="002B05F7" w:rsidRPr="00CD1CDB">
          <w:rPr>
            <w:rStyle w:val="Hyperlink"/>
            <w:szCs w:val="18"/>
            <w:lang w:val="es-419"/>
          </w:rPr>
          <w:t>https://irna.ir/xjPzqq</w:t>
        </w:r>
      </w:hyperlink>
      <w:r w:rsidR="002B05F7">
        <w:rPr>
          <w:szCs w:val="18"/>
          <w:u w:val="single"/>
          <w:lang w:val="es-419"/>
        </w:rPr>
        <w:t xml:space="preserve">. </w:t>
      </w:r>
    </w:p>
  </w:footnote>
  <w:footnote w:id="121">
    <w:p w14:paraId="08CFC97B" w14:textId="03C87C34" w:rsidR="002B05F7" w:rsidRPr="00BA640E" w:rsidRDefault="00C6398B" w:rsidP="00C6398B">
      <w:pPr>
        <w:pStyle w:val="FootnoteText"/>
        <w:rPr>
          <w:lang w:val="es-419"/>
        </w:rPr>
      </w:pPr>
      <w:r>
        <w:rPr>
          <w:lang w:val="es-419"/>
        </w:rPr>
        <w:tab/>
      </w:r>
      <w:r w:rsidR="002B05F7" w:rsidRPr="00BA640E">
        <w:rPr>
          <w:rStyle w:val="FootnoteReference"/>
        </w:rPr>
        <w:footnoteRef/>
      </w:r>
      <w:r w:rsidR="002B05F7" w:rsidRPr="00BA640E">
        <w:rPr>
          <w:lang w:val="es-419"/>
        </w:rPr>
        <w:t xml:space="preserve"> </w:t>
      </w:r>
      <w:r>
        <w:rPr>
          <w:lang w:val="es-419"/>
        </w:rPr>
        <w:tab/>
      </w:r>
      <w:hyperlink r:id="rId123" w:history="1">
        <w:r w:rsidRPr="003E4CC8">
          <w:rPr>
            <w:rStyle w:val="Hyperlink"/>
            <w:lang w:val="es-419"/>
          </w:rPr>
          <w:t>https://www.irna.ir/news/85362847/</w:t>
        </w:r>
        <w:r w:rsidRPr="003E4CC8">
          <w:rPr>
            <w:rStyle w:val="Hyperlink"/>
            <w:rtl/>
          </w:rPr>
          <w:t>ثبت-</w:t>
        </w:r>
        <w:r w:rsidRPr="003E4CC8">
          <w:rPr>
            <w:rStyle w:val="Hyperlink"/>
            <w:rtl/>
            <w:lang w:bidi="fa-IR"/>
          </w:rPr>
          <w:t>۲۵%</w:t>
        </w:r>
        <w:r w:rsidRPr="003E4CC8">
          <w:rPr>
            <w:rStyle w:val="Hyperlink"/>
            <w:lang w:val="es-419"/>
          </w:rPr>
          <w:t>DB%B0</w:t>
        </w:r>
        <w:r w:rsidRPr="003E4CC8">
          <w:rPr>
            <w:rStyle w:val="Hyperlink"/>
            <w:rtl/>
          </w:rPr>
          <w:t>هزار-تقاضا-از-سو</w:t>
        </w:r>
        <w:r w:rsidRPr="003E4CC8">
          <w:rPr>
            <w:rStyle w:val="Hyperlink"/>
            <w:rFonts w:hint="cs"/>
            <w:rtl/>
          </w:rPr>
          <w:t>ی</w:t>
        </w:r>
        <w:r w:rsidRPr="003E4CC8">
          <w:rPr>
            <w:rStyle w:val="Hyperlink"/>
            <w:rtl/>
          </w:rPr>
          <w:t>-فاقد</w:t>
        </w:r>
        <w:r w:rsidRPr="003E4CC8">
          <w:rPr>
            <w:rStyle w:val="Hyperlink"/>
            <w:rFonts w:hint="cs"/>
            <w:rtl/>
          </w:rPr>
          <w:t>ی</w:t>
        </w:r>
        <w:r w:rsidRPr="003E4CC8">
          <w:rPr>
            <w:rStyle w:val="Hyperlink"/>
            <w:rFonts w:hint="eastAsia"/>
            <w:rtl/>
          </w:rPr>
          <w:t>ن</w:t>
        </w:r>
        <w:r w:rsidRPr="003E4CC8">
          <w:rPr>
            <w:rStyle w:val="Hyperlink"/>
            <w:rtl/>
          </w:rPr>
          <w:t>-شناسنامه-اعطا</w:t>
        </w:r>
        <w:r w:rsidRPr="003E4CC8">
          <w:rPr>
            <w:rStyle w:val="Hyperlink"/>
            <w:rFonts w:hint="cs"/>
            <w:rtl/>
          </w:rPr>
          <w:t>ی</w:t>
        </w:r>
        <w:r w:rsidRPr="003E4CC8">
          <w:rPr>
            <w:rStyle w:val="Hyperlink"/>
            <w:rtl/>
          </w:rPr>
          <w:t>-هو</w:t>
        </w:r>
        <w:r w:rsidRPr="003E4CC8">
          <w:rPr>
            <w:rStyle w:val="Hyperlink"/>
            <w:rFonts w:hint="cs"/>
            <w:rtl/>
          </w:rPr>
          <w:t>ی</w:t>
        </w:r>
        <w:r w:rsidRPr="003E4CC8">
          <w:rPr>
            <w:rStyle w:val="Hyperlink"/>
            <w:rFonts w:hint="eastAsia"/>
            <w:rtl/>
          </w:rPr>
          <w:t>ت</w:t>
        </w:r>
        <w:r w:rsidRPr="003E4CC8">
          <w:rPr>
            <w:rStyle w:val="Hyperlink"/>
            <w:rtl/>
          </w:rPr>
          <w:t>-به-</w:t>
        </w:r>
        <w:r w:rsidRPr="003E4CC8">
          <w:rPr>
            <w:rStyle w:val="Hyperlink"/>
            <w:rtl/>
            <w:lang w:bidi="fa-IR"/>
          </w:rPr>
          <w:t>۲۶-</w:t>
        </w:r>
        <w:r w:rsidRPr="003E4CC8">
          <w:rPr>
            <w:rStyle w:val="Hyperlink"/>
            <w:rtl/>
          </w:rPr>
          <w:t>هزار</w:t>
        </w:r>
      </w:hyperlink>
      <w:r w:rsidR="002B05F7" w:rsidRPr="00BA640E">
        <w:rPr>
          <w:lang w:val="es-419"/>
        </w:rPr>
        <w:t xml:space="preserve">. </w:t>
      </w:r>
    </w:p>
  </w:footnote>
  <w:footnote w:id="122">
    <w:p w14:paraId="267120DE" w14:textId="084419DF" w:rsidR="002B05F7" w:rsidRPr="00BA640E" w:rsidRDefault="00C6398B" w:rsidP="00C6398B">
      <w:pPr>
        <w:pStyle w:val="FootnoteText"/>
        <w:rPr>
          <w:u w:val="single"/>
          <w:lang w:val="es-419"/>
        </w:rPr>
      </w:pPr>
      <w:r>
        <w:rPr>
          <w:lang w:val="es-419"/>
        </w:rPr>
        <w:tab/>
      </w:r>
      <w:r w:rsidR="002B05F7" w:rsidRPr="00BA640E">
        <w:rPr>
          <w:rStyle w:val="FootnoteReference"/>
        </w:rPr>
        <w:footnoteRef/>
      </w:r>
      <w:r w:rsidR="002B05F7" w:rsidRPr="00BA640E">
        <w:rPr>
          <w:lang w:val="es-419"/>
        </w:rPr>
        <w:t xml:space="preserve"> </w:t>
      </w:r>
      <w:r>
        <w:rPr>
          <w:lang w:val="es-419"/>
        </w:rPr>
        <w:tab/>
      </w:r>
      <w:hyperlink r:id="rId124" w:history="1">
        <w:r w:rsidRPr="003E4CC8">
          <w:rPr>
            <w:rStyle w:val="Hyperlink"/>
            <w:lang w:val="es-419"/>
          </w:rPr>
          <w:t>https://irna.ir/xjPzqq</w:t>
        </w:r>
      </w:hyperlink>
      <w:r w:rsidR="002B05F7" w:rsidRPr="00BA640E">
        <w:rPr>
          <w:lang w:val="es-419"/>
        </w:rPr>
        <w:t xml:space="preserve">. </w:t>
      </w:r>
    </w:p>
  </w:footnote>
  <w:footnote w:id="123">
    <w:p w14:paraId="5D06AC6E" w14:textId="0A07C1C7" w:rsidR="002B05F7" w:rsidRPr="00286E99" w:rsidRDefault="00C6398B" w:rsidP="00C6398B">
      <w:pPr>
        <w:pStyle w:val="FootnoteText"/>
        <w:rPr>
          <w:lang w:val="es-419"/>
        </w:rPr>
      </w:pPr>
      <w:r>
        <w:rPr>
          <w:lang w:val="es-419"/>
        </w:rPr>
        <w:tab/>
      </w:r>
      <w:r w:rsidR="002B05F7" w:rsidRPr="729DCB3B">
        <w:rPr>
          <w:rStyle w:val="FootnoteReference"/>
        </w:rPr>
        <w:footnoteRef/>
      </w:r>
      <w:r w:rsidR="002B05F7" w:rsidRPr="00286E99">
        <w:rPr>
          <w:lang w:val="es-419"/>
        </w:rPr>
        <w:t xml:space="preserve"> </w:t>
      </w:r>
      <w:r>
        <w:rPr>
          <w:lang w:val="es-419"/>
        </w:rPr>
        <w:tab/>
      </w:r>
      <w:hyperlink r:id="rId125" w:history="1">
        <w:r w:rsidRPr="00C6398B">
          <w:rPr>
            <w:rStyle w:val="Hyperlink"/>
            <w:lang w:val="es-419"/>
          </w:rPr>
          <w:t>https</w:t>
        </w:r>
        <w:r w:rsidRPr="003E4CC8">
          <w:rPr>
            <w:rStyle w:val="Hyperlink"/>
            <w:lang w:val="es-419"/>
          </w:rPr>
          <w:t>://www.sharghdaily.com/</w:t>
        </w:r>
        <w:r w:rsidRPr="003E4CC8">
          <w:rPr>
            <w:rStyle w:val="Hyperlink"/>
            <w:rtl/>
          </w:rPr>
          <w:t>بخش-س</w:t>
        </w:r>
        <w:r w:rsidRPr="003E4CC8">
          <w:rPr>
            <w:rStyle w:val="Hyperlink"/>
            <w:rFonts w:hint="cs"/>
            <w:rtl/>
          </w:rPr>
          <w:t>ی</w:t>
        </w:r>
        <w:r w:rsidRPr="003E4CC8">
          <w:rPr>
            <w:rStyle w:val="Hyperlink"/>
            <w:rFonts w:hint="eastAsia"/>
            <w:rtl/>
          </w:rPr>
          <w:t>است</w:t>
        </w:r>
        <w:r w:rsidRPr="003E4CC8">
          <w:rPr>
            <w:rStyle w:val="Hyperlink"/>
            <w:rtl/>
          </w:rPr>
          <w:t>-6/901292-وک</w:t>
        </w:r>
        <w:r w:rsidRPr="003E4CC8">
          <w:rPr>
            <w:rStyle w:val="Hyperlink"/>
            <w:rFonts w:hint="cs"/>
            <w:rtl/>
          </w:rPr>
          <w:t>ی</w:t>
        </w:r>
        <w:r w:rsidRPr="003E4CC8">
          <w:rPr>
            <w:rStyle w:val="Hyperlink"/>
            <w:rFonts w:hint="eastAsia"/>
            <w:rtl/>
          </w:rPr>
          <w:t>ل</w:t>
        </w:r>
        <w:r w:rsidRPr="003E4CC8">
          <w:rPr>
            <w:rStyle w:val="Hyperlink"/>
            <w:rtl/>
          </w:rPr>
          <w:t>-خانواده-مهسا-ام</w:t>
        </w:r>
        <w:r w:rsidRPr="003E4CC8">
          <w:rPr>
            <w:rStyle w:val="Hyperlink"/>
            <w:rFonts w:hint="cs"/>
            <w:rtl/>
          </w:rPr>
          <w:t>ی</w:t>
        </w:r>
        <w:r w:rsidRPr="003E4CC8">
          <w:rPr>
            <w:rStyle w:val="Hyperlink"/>
            <w:rFonts w:hint="eastAsia"/>
            <w:rtl/>
          </w:rPr>
          <w:t>ن</w:t>
        </w:r>
        <w:r w:rsidRPr="003E4CC8">
          <w:rPr>
            <w:rStyle w:val="Hyperlink"/>
            <w:rFonts w:hint="cs"/>
            <w:rtl/>
          </w:rPr>
          <w:t>ی</w:t>
        </w:r>
        <w:r w:rsidRPr="003E4CC8">
          <w:rPr>
            <w:rStyle w:val="Hyperlink"/>
            <w:rtl/>
          </w:rPr>
          <w:t>-به-اشد-مجازات-اتهام-تبل</w:t>
        </w:r>
        <w:r w:rsidRPr="003E4CC8">
          <w:rPr>
            <w:rStyle w:val="Hyperlink"/>
            <w:rFonts w:hint="cs"/>
            <w:rtl/>
          </w:rPr>
          <w:t>ی</w:t>
        </w:r>
        <w:r w:rsidRPr="003E4CC8">
          <w:rPr>
            <w:rStyle w:val="Hyperlink"/>
            <w:rFonts w:hint="eastAsia"/>
            <w:rtl/>
          </w:rPr>
          <w:t>غ</w:t>
        </w:r>
        <w:r w:rsidRPr="003E4CC8">
          <w:rPr>
            <w:rStyle w:val="Hyperlink"/>
            <w:rtl/>
          </w:rPr>
          <w:t>-عل</w:t>
        </w:r>
        <w:r w:rsidRPr="003E4CC8">
          <w:rPr>
            <w:rStyle w:val="Hyperlink"/>
            <w:rFonts w:hint="cs"/>
            <w:rtl/>
          </w:rPr>
          <w:t>ی</w:t>
        </w:r>
        <w:r w:rsidRPr="003E4CC8">
          <w:rPr>
            <w:rStyle w:val="Hyperlink"/>
            <w:rFonts w:hint="eastAsia"/>
            <w:rtl/>
          </w:rPr>
          <w:t>ه</w:t>
        </w:r>
        <w:r w:rsidRPr="003E4CC8">
          <w:rPr>
            <w:rStyle w:val="Hyperlink"/>
            <w:rtl/>
          </w:rPr>
          <w:t>-نظام-محکوم-شد</w:t>
        </w:r>
      </w:hyperlink>
      <w:r w:rsidR="002B05F7">
        <w:rPr>
          <w:rFonts w:hint="cs"/>
          <w:rtl/>
        </w:rPr>
        <w:t xml:space="preserve">. </w:t>
      </w:r>
    </w:p>
  </w:footnote>
  <w:footnote w:id="124">
    <w:p w14:paraId="6411D23F" w14:textId="717B58E4" w:rsidR="002B05F7" w:rsidRPr="00286E99" w:rsidRDefault="00C6398B" w:rsidP="00C6398B">
      <w:pPr>
        <w:pStyle w:val="FootnoteText"/>
        <w:rPr>
          <w:lang w:val="es-419"/>
        </w:rPr>
      </w:pPr>
      <w:r>
        <w:rPr>
          <w:lang w:val="es-419"/>
        </w:rPr>
        <w:tab/>
      </w:r>
      <w:r w:rsidR="002B05F7" w:rsidRPr="0089556A">
        <w:rPr>
          <w:rStyle w:val="FootnoteReference"/>
        </w:rPr>
        <w:footnoteRef/>
      </w:r>
      <w:r w:rsidR="002B05F7" w:rsidRPr="00286E99">
        <w:rPr>
          <w:lang w:val="es-419"/>
        </w:rPr>
        <w:t xml:space="preserve"> </w:t>
      </w:r>
      <w:r>
        <w:rPr>
          <w:lang w:val="es-419"/>
        </w:rPr>
        <w:tab/>
      </w:r>
      <w:hyperlink r:id="rId126" w:history="1">
        <w:r w:rsidRPr="003E4CC8">
          <w:rPr>
            <w:rStyle w:val="Hyperlink"/>
            <w:lang w:val="es-419"/>
          </w:rPr>
          <w:t>https://www.europarl.europa.eu/news/en/press-room/20231208IPR15773/sakharov-prize-parliament-honours-jina-mahsa-amini-and-iranian-women-protesters</w:t>
        </w:r>
      </w:hyperlink>
      <w:r w:rsidR="002B05F7" w:rsidRPr="00286E99">
        <w:rPr>
          <w:lang w:val="es-419"/>
        </w:rPr>
        <w:t xml:space="preserve">. </w:t>
      </w:r>
    </w:p>
  </w:footnote>
  <w:footnote w:id="125">
    <w:p w14:paraId="1ABBB65F" w14:textId="1898E33E" w:rsidR="002B05F7" w:rsidRPr="00286E99" w:rsidRDefault="00C6398B" w:rsidP="00C6398B">
      <w:pPr>
        <w:pStyle w:val="FootnoteText"/>
        <w:rPr>
          <w:lang w:val="es-419"/>
        </w:rPr>
      </w:pPr>
      <w:r>
        <w:rPr>
          <w:lang w:val="es-419"/>
        </w:rPr>
        <w:tab/>
      </w:r>
      <w:r w:rsidR="002B05F7" w:rsidRPr="0089556A">
        <w:rPr>
          <w:rStyle w:val="FootnoteReference"/>
        </w:rPr>
        <w:footnoteRef/>
      </w:r>
      <w:r w:rsidR="002B05F7" w:rsidRPr="00286E99">
        <w:rPr>
          <w:lang w:val="es-419"/>
        </w:rPr>
        <w:t xml:space="preserve"> </w:t>
      </w:r>
      <w:r>
        <w:rPr>
          <w:lang w:val="es-419"/>
        </w:rPr>
        <w:tab/>
      </w:r>
      <w:hyperlink r:id="rId127" w:history="1">
        <w:r w:rsidRPr="003E4CC8">
          <w:rPr>
            <w:rStyle w:val="Hyperlink"/>
            <w:lang w:val="es-419"/>
          </w:rPr>
          <w:t>https://hengaw.net/fa/news/archive/63439</w:t>
        </w:r>
      </w:hyperlink>
      <w:r w:rsidR="002B05F7" w:rsidRPr="00286E99">
        <w:rPr>
          <w:lang w:val="es-419"/>
        </w:rPr>
        <w:t xml:space="preserve">. </w:t>
      </w:r>
    </w:p>
  </w:footnote>
  <w:footnote w:id="126">
    <w:p w14:paraId="2E501B2D" w14:textId="42802B23" w:rsidR="002B05F7" w:rsidRPr="00E42733" w:rsidRDefault="00C6398B" w:rsidP="00C6398B">
      <w:pPr>
        <w:pStyle w:val="FootnoteText"/>
      </w:pPr>
      <w:r w:rsidRPr="00D14784">
        <w:rPr>
          <w:lang w:val="es-419"/>
        </w:rPr>
        <w:tab/>
      </w:r>
      <w:r w:rsidR="002B05F7">
        <w:rPr>
          <w:rStyle w:val="FootnoteReference"/>
        </w:rPr>
        <w:footnoteRef/>
      </w:r>
      <w:r w:rsidR="002B05F7" w:rsidRPr="004351F4">
        <w:t xml:space="preserve"> </w:t>
      </w:r>
      <w:r>
        <w:tab/>
      </w:r>
      <w:r w:rsidR="002B05F7">
        <w:t xml:space="preserve">See para 10 of the present report. </w:t>
      </w:r>
    </w:p>
  </w:footnote>
  <w:footnote w:id="127">
    <w:p w14:paraId="522F5DD2" w14:textId="17EC650A" w:rsidR="002B05F7" w:rsidRPr="0089556A" w:rsidRDefault="00C6398B" w:rsidP="00C6398B">
      <w:pPr>
        <w:pStyle w:val="FootnoteText"/>
      </w:pPr>
      <w:r>
        <w:tab/>
      </w:r>
      <w:r w:rsidR="002B05F7" w:rsidRPr="0089556A">
        <w:rPr>
          <w:rStyle w:val="FootnoteReference"/>
        </w:rPr>
        <w:footnoteRef/>
      </w:r>
      <w:r w:rsidR="002B05F7" w:rsidRPr="0089556A">
        <w:t xml:space="preserve"> </w:t>
      </w:r>
      <w:r>
        <w:tab/>
      </w:r>
      <w:hyperlink r:id="rId128" w:history="1">
        <w:r w:rsidRPr="003E4CC8">
          <w:rPr>
            <w:rStyle w:val="Hyperlink"/>
          </w:rPr>
          <w:t>https://www.sharghdaily.com/</w:t>
        </w:r>
        <w:r w:rsidRPr="003E4CC8">
          <w:rPr>
            <w:rStyle w:val="Hyperlink"/>
            <w:rtl/>
          </w:rPr>
          <w:t>بخش-س</w:t>
        </w:r>
        <w:r w:rsidRPr="003E4CC8">
          <w:rPr>
            <w:rStyle w:val="Hyperlink"/>
            <w:rFonts w:hint="cs"/>
            <w:rtl/>
          </w:rPr>
          <w:t>ی</w:t>
        </w:r>
        <w:r w:rsidRPr="003E4CC8">
          <w:rPr>
            <w:rStyle w:val="Hyperlink"/>
            <w:rFonts w:hint="eastAsia"/>
            <w:rtl/>
          </w:rPr>
          <w:t>است</w:t>
        </w:r>
        <w:r w:rsidRPr="003E4CC8">
          <w:rPr>
            <w:rStyle w:val="Hyperlink"/>
            <w:rtl/>
          </w:rPr>
          <w:t>-6/918639-وک</w:t>
        </w:r>
        <w:r w:rsidRPr="003E4CC8">
          <w:rPr>
            <w:rStyle w:val="Hyperlink"/>
            <w:rFonts w:hint="cs"/>
            <w:rtl/>
          </w:rPr>
          <w:t>ی</w:t>
        </w:r>
        <w:r w:rsidRPr="003E4CC8">
          <w:rPr>
            <w:rStyle w:val="Hyperlink"/>
            <w:rFonts w:hint="eastAsia"/>
            <w:rtl/>
          </w:rPr>
          <w:t>ل</w:t>
        </w:r>
        <w:r w:rsidRPr="003E4CC8">
          <w:rPr>
            <w:rStyle w:val="Hyperlink"/>
            <w:rtl/>
          </w:rPr>
          <w:t>-محمد-قبادلو-احضار-شد</w:t>
        </w:r>
      </w:hyperlink>
      <w:r w:rsidR="002B05F7" w:rsidRPr="0089556A">
        <w:t>;</w:t>
      </w:r>
      <w:r w:rsidR="002B05F7">
        <w:t xml:space="preserve"> </w:t>
      </w:r>
      <w:r w:rsidR="002B05F7" w:rsidRPr="00187C8C">
        <w:rPr>
          <w:i/>
          <w:iCs/>
        </w:rPr>
        <w:t xml:space="preserve">see also </w:t>
      </w:r>
      <w:hyperlink r:id="rId129" w:history="1">
        <w:r w:rsidR="002B05F7" w:rsidRPr="00286E99">
          <w:rPr>
            <w:rStyle w:val="Hyperlink"/>
          </w:rPr>
          <w:t>https://humanrightsinir.org/soummon-206/</w:t>
        </w:r>
      </w:hyperlink>
      <w:r w:rsidR="002B05F7" w:rsidRPr="00286E99">
        <w:t xml:space="preserve">. </w:t>
      </w:r>
    </w:p>
  </w:footnote>
  <w:footnote w:id="128">
    <w:p w14:paraId="7E2F1E46" w14:textId="35A11779" w:rsidR="002B05F7" w:rsidRPr="0089556A" w:rsidRDefault="00C6398B" w:rsidP="00C6398B">
      <w:pPr>
        <w:pStyle w:val="FootnoteText"/>
      </w:pPr>
      <w:r>
        <w:tab/>
      </w:r>
      <w:r w:rsidR="002B05F7" w:rsidRPr="0089556A">
        <w:rPr>
          <w:rStyle w:val="FootnoteReference"/>
        </w:rPr>
        <w:footnoteRef/>
      </w:r>
      <w:r w:rsidR="002B05F7" w:rsidRPr="0089556A">
        <w:t xml:space="preserve"> </w:t>
      </w:r>
      <w:r>
        <w:tab/>
      </w:r>
      <w:hyperlink r:id="rId130" w:history="1">
        <w:r w:rsidRPr="003E4CC8">
          <w:rPr>
            <w:rStyle w:val="Hyperlink"/>
          </w:rPr>
          <w:t>https://www.rferl.org/a/iran-bar-association-lawyers-blocked-new-leadership/32813462.html</w:t>
        </w:r>
      </w:hyperlink>
      <w:r w:rsidR="002B05F7" w:rsidRPr="00286E99">
        <w:t xml:space="preserve">. </w:t>
      </w:r>
    </w:p>
  </w:footnote>
  <w:footnote w:id="129">
    <w:p w14:paraId="70A94D3A" w14:textId="100BA471" w:rsidR="002B05F7" w:rsidRPr="0089556A" w:rsidRDefault="00C6398B" w:rsidP="00C6398B">
      <w:pPr>
        <w:pStyle w:val="FootnoteText"/>
      </w:pPr>
      <w:r>
        <w:tab/>
      </w:r>
      <w:r w:rsidR="002B05F7" w:rsidRPr="0089556A">
        <w:rPr>
          <w:rStyle w:val="FootnoteReference"/>
        </w:rPr>
        <w:footnoteRef/>
      </w:r>
      <w:r w:rsidR="002B05F7" w:rsidRPr="0089556A">
        <w:t xml:space="preserve"> </w:t>
      </w:r>
      <w:r>
        <w:tab/>
      </w:r>
      <w:hyperlink r:id="rId131" w:history="1">
        <w:r w:rsidRPr="003E4CC8">
          <w:rPr>
            <w:rStyle w:val="Hyperlink"/>
          </w:rPr>
          <w:t>https://scoda.org/</w:t>
        </w:r>
        <w:r w:rsidRPr="003E4CC8">
          <w:rPr>
            <w:rStyle w:val="Hyperlink"/>
            <w:rtl/>
          </w:rPr>
          <w:t>خط-قرمز-مد</w:t>
        </w:r>
        <w:r w:rsidRPr="003E4CC8">
          <w:rPr>
            <w:rStyle w:val="Hyperlink"/>
            <w:rFonts w:hint="cs"/>
            <w:rtl/>
          </w:rPr>
          <w:t>ی</w:t>
        </w:r>
        <w:r w:rsidRPr="003E4CC8">
          <w:rPr>
            <w:rStyle w:val="Hyperlink"/>
            <w:rFonts w:hint="eastAsia"/>
            <w:rtl/>
          </w:rPr>
          <w:t>ران</w:t>
        </w:r>
        <w:r w:rsidRPr="003E4CC8">
          <w:rPr>
            <w:rStyle w:val="Hyperlink"/>
            <w:rtl/>
          </w:rPr>
          <w:t>-کانونها</w:t>
        </w:r>
        <w:r w:rsidRPr="003E4CC8">
          <w:rPr>
            <w:rStyle w:val="Hyperlink"/>
            <w:rFonts w:hint="cs"/>
            <w:rtl/>
          </w:rPr>
          <w:t>ی</w:t>
        </w:r>
        <w:r w:rsidRPr="003E4CC8">
          <w:rPr>
            <w:rStyle w:val="Hyperlink"/>
            <w:rtl/>
          </w:rPr>
          <w:t>-وکلا،-استقلا</w:t>
        </w:r>
        <w:r w:rsidRPr="003E4CC8">
          <w:rPr>
            <w:rStyle w:val="Hyperlink"/>
          </w:rPr>
          <w:t>/</w:t>
        </w:r>
      </w:hyperlink>
      <w:r w:rsidR="002B05F7" w:rsidRPr="0089556A">
        <w:t>;</w:t>
      </w:r>
      <w:r w:rsidR="002B05F7">
        <w:t xml:space="preserve"> </w:t>
      </w:r>
      <w:r w:rsidR="002B05F7" w:rsidRPr="00187C8C">
        <w:rPr>
          <w:i/>
          <w:iCs/>
        </w:rPr>
        <w:t>see also</w:t>
      </w:r>
      <w:r w:rsidR="002B05F7" w:rsidRPr="0089556A">
        <w:t xml:space="preserve"> </w:t>
      </w:r>
      <w:hyperlink r:id="rId132" w:history="1">
        <w:r w:rsidR="002B05F7" w:rsidRPr="00286E99">
          <w:rPr>
            <w:rStyle w:val="Hyperlink"/>
          </w:rPr>
          <w:t>https://hammihanonline.ir/</w:t>
        </w:r>
        <w:r w:rsidR="002B05F7" w:rsidRPr="00083A98">
          <w:rPr>
            <w:rStyle w:val="Hyperlink"/>
            <w:rtl/>
          </w:rPr>
          <w:t>بخش-ت</w:t>
        </w:r>
        <w:r w:rsidR="002B05F7" w:rsidRPr="00083A98">
          <w:rPr>
            <w:rStyle w:val="Hyperlink"/>
            <w:rFonts w:hint="cs"/>
            <w:rtl/>
          </w:rPr>
          <w:t>ی</w:t>
        </w:r>
        <w:r w:rsidR="002B05F7" w:rsidRPr="00083A98">
          <w:rPr>
            <w:rStyle w:val="Hyperlink"/>
            <w:rFonts w:hint="eastAsia"/>
            <w:rtl/>
          </w:rPr>
          <w:t>تر</w:t>
        </w:r>
        <w:r w:rsidR="002B05F7" w:rsidRPr="00083A98">
          <w:rPr>
            <w:rStyle w:val="Hyperlink"/>
            <w:rtl/>
          </w:rPr>
          <w:t>-</w:t>
        </w:r>
        <w:r w:rsidR="002B05F7" w:rsidRPr="00083A98">
          <w:rPr>
            <w:rStyle w:val="Hyperlink"/>
            <w:rFonts w:hint="cs"/>
            <w:rtl/>
          </w:rPr>
          <w:t>ی</w:t>
        </w:r>
        <w:r w:rsidR="002B05F7" w:rsidRPr="00083A98">
          <w:rPr>
            <w:rStyle w:val="Hyperlink"/>
            <w:rFonts w:hint="eastAsia"/>
            <w:rtl/>
          </w:rPr>
          <w:t>ک</w:t>
        </w:r>
        <w:r w:rsidR="002B05F7" w:rsidRPr="00083A98">
          <w:rPr>
            <w:rStyle w:val="Hyperlink"/>
            <w:rtl/>
          </w:rPr>
          <w:t>-14/12642-بحران-انتخابات-اتحاد</w:t>
        </w:r>
        <w:r w:rsidR="002B05F7" w:rsidRPr="00083A98">
          <w:rPr>
            <w:rStyle w:val="Hyperlink"/>
            <w:rFonts w:hint="cs"/>
            <w:rtl/>
          </w:rPr>
          <w:t>ی</w:t>
        </w:r>
        <w:r w:rsidR="002B05F7" w:rsidRPr="00083A98">
          <w:rPr>
            <w:rStyle w:val="Hyperlink"/>
            <w:rFonts w:hint="eastAsia"/>
            <w:rtl/>
          </w:rPr>
          <w:t>ه</w:t>
        </w:r>
        <w:r w:rsidR="002B05F7" w:rsidRPr="00083A98">
          <w:rPr>
            <w:rStyle w:val="Hyperlink"/>
            <w:rtl/>
          </w:rPr>
          <w:t>-کانون-ها</w:t>
        </w:r>
        <w:r w:rsidR="002B05F7" w:rsidRPr="00083A98">
          <w:rPr>
            <w:rStyle w:val="Hyperlink"/>
            <w:rFonts w:hint="cs"/>
            <w:rtl/>
          </w:rPr>
          <w:t>ی</w:t>
        </w:r>
        <w:r w:rsidR="002B05F7" w:rsidRPr="00083A98">
          <w:rPr>
            <w:rStyle w:val="Hyperlink"/>
            <w:rtl/>
          </w:rPr>
          <w:t>-وکلاء-پ</w:t>
        </w:r>
        <w:r w:rsidR="002B05F7" w:rsidRPr="00083A98">
          <w:rPr>
            <w:rStyle w:val="Hyperlink"/>
            <w:rFonts w:hint="cs"/>
            <w:rtl/>
          </w:rPr>
          <w:t>ی</w:t>
        </w:r>
        <w:r w:rsidR="002B05F7" w:rsidRPr="00083A98">
          <w:rPr>
            <w:rStyle w:val="Hyperlink"/>
            <w:rFonts w:hint="eastAsia"/>
            <w:rtl/>
          </w:rPr>
          <w:t>شنهاد</w:t>
        </w:r>
        <w:r w:rsidR="002B05F7" w:rsidRPr="00083A98">
          <w:rPr>
            <w:rStyle w:val="Hyperlink"/>
            <w:rFonts w:hint="cs"/>
            <w:rtl/>
          </w:rPr>
          <w:t>ی</w:t>
        </w:r>
        <w:r w:rsidR="002B05F7" w:rsidRPr="00083A98">
          <w:rPr>
            <w:rStyle w:val="Hyperlink"/>
            <w:rtl/>
          </w:rPr>
          <w:t>-به-د</w:t>
        </w:r>
        <w:r w:rsidR="002B05F7" w:rsidRPr="00083A98">
          <w:rPr>
            <w:rStyle w:val="Hyperlink"/>
            <w:rFonts w:hint="cs"/>
            <w:rtl/>
          </w:rPr>
          <w:t>ی</w:t>
        </w:r>
        <w:r w:rsidR="002B05F7" w:rsidRPr="00083A98">
          <w:rPr>
            <w:rStyle w:val="Hyperlink"/>
            <w:rFonts w:hint="eastAsia"/>
            <w:rtl/>
          </w:rPr>
          <w:t>وان</w:t>
        </w:r>
        <w:r w:rsidR="002B05F7" w:rsidRPr="00083A98">
          <w:rPr>
            <w:rStyle w:val="Hyperlink"/>
            <w:rtl/>
          </w:rPr>
          <w:t>-عال</w:t>
        </w:r>
        <w:r w:rsidR="002B05F7" w:rsidRPr="00083A98">
          <w:rPr>
            <w:rStyle w:val="Hyperlink"/>
            <w:rFonts w:hint="cs"/>
            <w:rtl/>
          </w:rPr>
          <w:t>ی</w:t>
        </w:r>
        <w:r w:rsidR="002B05F7" w:rsidRPr="00083A98">
          <w:rPr>
            <w:rStyle w:val="Hyperlink"/>
            <w:rtl/>
          </w:rPr>
          <w:t>-کشور</w:t>
        </w:r>
      </w:hyperlink>
      <w:r w:rsidR="002B05F7" w:rsidRPr="00286E99">
        <w:t xml:space="preserve">. </w:t>
      </w:r>
    </w:p>
  </w:footnote>
  <w:footnote w:id="130">
    <w:p w14:paraId="2A049632" w14:textId="3BEDC61A" w:rsidR="002B05F7" w:rsidRPr="0089556A" w:rsidRDefault="00C6398B" w:rsidP="00C6398B">
      <w:pPr>
        <w:pStyle w:val="FootnoteText"/>
      </w:pPr>
      <w:r>
        <w:rPr>
          <w:rStyle w:val="FollowedHyperlink"/>
        </w:rPr>
        <w:tab/>
      </w:r>
      <w:r w:rsidR="002B05F7" w:rsidRPr="0089556A">
        <w:rPr>
          <w:rStyle w:val="FootnoteReference"/>
        </w:rPr>
        <w:footnoteRef/>
      </w:r>
      <w:r w:rsidR="002B05F7" w:rsidRPr="0089556A">
        <w:t xml:space="preserve"> </w:t>
      </w:r>
      <w:r>
        <w:tab/>
      </w:r>
      <w:hyperlink r:id="rId133" w:anchor=":~:text=The%20situation%20of%20lawyers%20affects,key%20elements%20of%20due%20process" w:history="1">
        <w:r w:rsidRPr="003E4CC8">
          <w:rPr>
            <w:rStyle w:val="Hyperlink"/>
          </w:rPr>
          <w:t>https://www.ohchr.org/en/press-releases/2024/01/un-experts-urge-iran-respect-and-protect-lawyers#:~:text=The%20situation%20of%20lawyers%20affects,key%20elements%20of%20due%20process</w:t>
        </w:r>
      </w:hyperlink>
      <w:r w:rsidR="002B05F7" w:rsidRPr="00286E99">
        <w:t xml:space="preserve">. </w:t>
      </w:r>
    </w:p>
  </w:footnote>
  <w:footnote w:id="131">
    <w:p w14:paraId="0D02B3D7" w14:textId="70815A36" w:rsidR="002B05F7" w:rsidRPr="00946EF3" w:rsidRDefault="00C6398B" w:rsidP="00C6398B">
      <w:pPr>
        <w:pStyle w:val="FootnoteText"/>
      </w:pPr>
      <w:r>
        <w:tab/>
      </w:r>
      <w:r w:rsidR="002B05F7">
        <w:rPr>
          <w:rStyle w:val="FootnoteReference"/>
        </w:rPr>
        <w:footnoteRef/>
      </w:r>
      <w:r w:rsidR="002B05F7" w:rsidRPr="004351F4">
        <w:t xml:space="preserve"> </w:t>
      </w:r>
      <w:r>
        <w:tab/>
      </w:r>
      <w:r w:rsidR="002B05F7">
        <w:t xml:space="preserve">Submission to OHCHR. </w:t>
      </w:r>
    </w:p>
  </w:footnote>
  <w:footnote w:id="132">
    <w:p w14:paraId="3BB9F102" w14:textId="352C9CC3" w:rsidR="002B05F7" w:rsidRPr="00632C53" w:rsidRDefault="00C6398B" w:rsidP="00C6398B">
      <w:pPr>
        <w:pStyle w:val="FootnoteText"/>
        <w:rPr>
          <w:lang w:val="de-CH"/>
        </w:rPr>
      </w:pPr>
      <w:r>
        <w:rPr>
          <w:lang w:val="de-CH"/>
        </w:rPr>
        <w:tab/>
      </w:r>
      <w:r w:rsidR="002B05F7" w:rsidRPr="0089556A">
        <w:rPr>
          <w:rStyle w:val="FootnoteReference"/>
        </w:rPr>
        <w:footnoteRef/>
      </w:r>
      <w:r w:rsidR="002B05F7" w:rsidRPr="00632C53">
        <w:rPr>
          <w:lang w:val="de-CH"/>
        </w:rPr>
        <w:t xml:space="preserve"> </w:t>
      </w:r>
      <w:r>
        <w:rPr>
          <w:lang w:val="de-CH"/>
        </w:rPr>
        <w:tab/>
      </w:r>
      <w:r w:rsidR="002B05F7" w:rsidRPr="00BA640E">
        <w:rPr>
          <w:lang w:val="en-US"/>
        </w:rPr>
        <w:t>Submission</w:t>
      </w:r>
      <w:r w:rsidR="002B05F7">
        <w:rPr>
          <w:rStyle w:val="Hyperlink"/>
          <w:lang w:val="en-US"/>
        </w:rPr>
        <w:t xml:space="preserve"> </w:t>
      </w:r>
      <w:r w:rsidR="002B05F7" w:rsidRPr="00BA640E">
        <w:rPr>
          <w:rStyle w:val="Hyperlink"/>
          <w:color w:val="000000" w:themeColor="text1"/>
          <w:lang w:val="en-US"/>
        </w:rPr>
        <w:t>to OHCHR</w:t>
      </w:r>
      <w:r w:rsidR="002B05F7" w:rsidRPr="004F6A7F">
        <w:rPr>
          <w:lang w:val="en-US"/>
        </w:rPr>
        <w:t xml:space="preserve">. </w:t>
      </w:r>
    </w:p>
  </w:footnote>
  <w:footnote w:id="133">
    <w:p w14:paraId="675FB284" w14:textId="07E0EDED" w:rsidR="002B05F7" w:rsidRPr="00632C53" w:rsidRDefault="00C6398B" w:rsidP="00B5721A">
      <w:pPr>
        <w:pStyle w:val="FootnoteText"/>
        <w:rPr>
          <w:lang w:val="de-CH"/>
        </w:rPr>
      </w:pPr>
      <w:r>
        <w:rPr>
          <w:lang w:val="de-CH"/>
        </w:rPr>
        <w:tab/>
      </w:r>
      <w:r w:rsidR="002B05F7" w:rsidRPr="0089556A">
        <w:rPr>
          <w:rStyle w:val="FootnoteReference"/>
        </w:rPr>
        <w:footnoteRef/>
      </w:r>
      <w:r w:rsidR="002B05F7" w:rsidRPr="00632C53">
        <w:rPr>
          <w:lang w:val="de-CH"/>
        </w:rPr>
        <w:t xml:space="preserve"> </w:t>
      </w:r>
      <w:r>
        <w:rPr>
          <w:lang w:val="de-CH"/>
        </w:rPr>
        <w:tab/>
      </w:r>
      <w:hyperlink r:id="rId134" w:history="1">
        <w:r w:rsidR="00B5721A" w:rsidRPr="003E4CC8">
          <w:rPr>
            <w:rStyle w:val="Hyperlink"/>
          </w:rPr>
          <w:t>https://www.instagram.com/p/C2HUcMDK5cp/?igsh=aHIxdDdxNjgxejM1&amp;img_index=2</w:t>
        </w:r>
      </w:hyperlink>
      <w:r w:rsidR="002B05F7" w:rsidRPr="00632C53">
        <w:rPr>
          <w:lang w:val="de-CH"/>
        </w:rPr>
        <w:t>;</w:t>
      </w:r>
      <w:r w:rsidR="002B05F7">
        <w:rPr>
          <w:lang w:val="de-CH"/>
        </w:rPr>
        <w:t xml:space="preserve"> </w:t>
      </w:r>
      <w:r w:rsidR="002B05F7" w:rsidRPr="00187C8C">
        <w:rPr>
          <w:i/>
          <w:iCs/>
          <w:lang w:val="de-CH"/>
        </w:rPr>
        <w:t xml:space="preserve">see also </w:t>
      </w:r>
      <w:hyperlink r:id="rId135" w:history="1">
        <w:r w:rsidR="002B05F7" w:rsidRPr="00286E99">
          <w:rPr>
            <w:rStyle w:val="Hyperlink"/>
          </w:rPr>
          <w:t>https://www.bbc.com/news/world-middle-east-67986227</w:t>
        </w:r>
      </w:hyperlink>
      <w:r w:rsidR="002B05F7" w:rsidRPr="00286E99">
        <w:t xml:space="preserve">. </w:t>
      </w:r>
    </w:p>
  </w:footnote>
  <w:footnote w:id="134">
    <w:p w14:paraId="5D505528" w14:textId="6904A34F" w:rsidR="002B05F7" w:rsidRPr="004F6A7F" w:rsidRDefault="00B5721A" w:rsidP="002B05F7">
      <w:pPr>
        <w:pStyle w:val="FootnoteText"/>
        <w:rPr>
          <w:lang w:val="de-CH"/>
        </w:rPr>
      </w:pPr>
      <w:r>
        <w:rPr>
          <w:lang w:val="de-CH"/>
        </w:rPr>
        <w:tab/>
      </w:r>
      <w:r w:rsidR="002B05F7">
        <w:rPr>
          <w:rStyle w:val="FootnoteReference"/>
        </w:rPr>
        <w:footnoteRef/>
      </w:r>
      <w:r w:rsidR="002B05F7" w:rsidRPr="004F6A7F">
        <w:rPr>
          <w:lang w:val="de-CH"/>
        </w:rPr>
        <w:t xml:space="preserve"> </w:t>
      </w:r>
      <w:r>
        <w:rPr>
          <w:lang w:val="de-CH"/>
        </w:rPr>
        <w:tab/>
      </w:r>
      <w:hyperlink r:id="rId136" w:history="1">
        <w:r w:rsidRPr="003E4CC8">
          <w:rPr>
            <w:rStyle w:val="Hyperlink"/>
            <w:lang w:val="de-CH"/>
          </w:rPr>
          <w:t>https://www.en-hrana.org/update-on-fatemeh-sepehris-health-in-vakilabad-prison/</w:t>
        </w:r>
      </w:hyperlink>
      <w:r w:rsidR="002B05F7" w:rsidRPr="004F6A7F">
        <w:rPr>
          <w:lang w:val="de-CH"/>
        </w:rPr>
        <w:t xml:space="preserve"> </w:t>
      </w:r>
    </w:p>
  </w:footnote>
  <w:footnote w:id="135">
    <w:p w14:paraId="6DDFCC40" w14:textId="5950EBAC" w:rsidR="002B05F7" w:rsidRPr="00253CB3" w:rsidRDefault="00B5721A" w:rsidP="00B5721A">
      <w:pPr>
        <w:pStyle w:val="FootnoteText"/>
      </w:pPr>
      <w:r w:rsidRPr="00D14784">
        <w:rPr>
          <w:lang w:val="de-CH"/>
        </w:rPr>
        <w:tab/>
      </w:r>
      <w:r w:rsidR="002B05F7">
        <w:rPr>
          <w:rStyle w:val="FootnoteReference"/>
        </w:rPr>
        <w:footnoteRef/>
      </w:r>
      <w:r w:rsidR="002B05F7" w:rsidRPr="004F6A7F">
        <w:rPr>
          <w:lang w:val="en-US"/>
        </w:rPr>
        <w:t xml:space="preserve"> </w:t>
      </w:r>
      <w:r>
        <w:rPr>
          <w:lang w:val="en-US"/>
        </w:rPr>
        <w:tab/>
      </w:r>
      <w:r w:rsidR="002B05F7" w:rsidRPr="00B5721A">
        <w:t>Report</w:t>
      </w:r>
      <w:r w:rsidR="002B05F7" w:rsidRPr="004F6A7F">
        <w:rPr>
          <w:lang w:val="en-US"/>
        </w:rPr>
        <w:t xml:space="preserve"> of the High Council for Human Rights of the Islamic Republic of Iran submitted to OHCHR (February 2024).</w:t>
      </w:r>
    </w:p>
  </w:footnote>
  <w:footnote w:id="136">
    <w:p w14:paraId="3DABA298" w14:textId="1930BE0E" w:rsidR="002B05F7" w:rsidRPr="00253CB3" w:rsidRDefault="00B5721A" w:rsidP="00B5721A">
      <w:pPr>
        <w:pStyle w:val="FootnoteText"/>
      </w:pPr>
      <w:r>
        <w:tab/>
      </w:r>
      <w:r w:rsidR="002B05F7">
        <w:rPr>
          <w:rStyle w:val="FootnoteReference"/>
        </w:rPr>
        <w:footnoteRef/>
      </w:r>
      <w:r w:rsidR="002B05F7" w:rsidRPr="004F6A7F">
        <w:t xml:space="preserve"> </w:t>
      </w:r>
      <w:r>
        <w:tab/>
      </w:r>
      <w:hyperlink r:id="rId137" w:history="1">
        <w:r w:rsidRPr="003E4CC8">
          <w:rPr>
            <w:rStyle w:val="Hyperlink"/>
          </w:rPr>
          <w:t>https://www.en-hrana.org/update-on-fatemeh-sepehris-health-in-vakilabad-prison/</w:t>
        </w:r>
      </w:hyperlink>
    </w:p>
  </w:footnote>
  <w:footnote w:id="137">
    <w:p w14:paraId="7C89780F" w14:textId="2EA38AD9" w:rsidR="002B05F7" w:rsidRPr="00BA640E" w:rsidRDefault="00B5721A" w:rsidP="00B5721A">
      <w:pPr>
        <w:pStyle w:val="FootnoteText"/>
        <w:rPr>
          <w:lang w:val="es-ES"/>
        </w:rPr>
      </w:pPr>
      <w:r>
        <w:rPr>
          <w:lang w:val="es-ES"/>
        </w:rPr>
        <w:tab/>
      </w:r>
      <w:r w:rsidR="002B05F7">
        <w:rPr>
          <w:rStyle w:val="FootnoteReference"/>
        </w:rPr>
        <w:footnoteRef/>
      </w:r>
      <w:r w:rsidR="002B05F7" w:rsidRPr="00BA640E">
        <w:rPr>
          <w:lang w:val="es-ES"/>
        </w:rPr>
        <w:t xml:space="preserve"> </w:t>
      </w:r>
      <w:r>
        <w:rPr>
          <w:lang w:val="es-ES"/>
        </w:rPr>
        <w:tab/>
      </w:r>
      <w:hyperlink r:id="rId138" w:history="1">
        <w:r w:rsidR="002B05F7" w:rsidRPr="00BA640E">
          <w:rPr>
            <w:rStyle w:val="Hyperlink"/>
            <w:lang w:val="es-ES"/>
          </w:rPr>
          <w:t>UA IRN 2/2024</w:t>
        </w:r>
      </w:hyperlink>
      <w:r w:rsidR="002B05F7" w:rsidRPr="00BA640E">
        <w:rPr>
          <w:lang w:val="es-ES"/>
        </w:rPr>
        <w:t>.</w:t>
      </w:r>
    </w:p>
  </w:footnote>
  <w:footnote w:id="138">
    <w:p w14:paraId="40CFC54B" w14:textId="418B33FF" w:rsidR="002B05F7" w:rsidRPr="00BA640E" w:rsidRDefault="00B5721A" w:rsidP="00B5721A">
      <w:pPr>
        <w:pStyle w:val="FootnoteText"/>
        <w:rPr>
          <w:lang w:val="es-ES"/>
        </w:rPr>
      </w:pPr>
      <w:r>
        <w:rPr>
          <w:lang w:val="es-ES"/>
        </w:rPr>
        <w:tab/>
      </w:r>
      <w:r w:rsidR="002B05F7" w:rsidRPr="00253CB3">
        <w:rPr>
          <w:rStyle w:val="FootnoteReference"/>
        </w:rPr>
        <w:footnoteRef/>
      </w:r>
      <w:r w:rsidR="002B05F7" w:rsidRPr="00BA640E">
        <w:rPr>
          <w:lang w:val="es-ES"/>
        </w:rPr>
        <w:t xml:space="preserve"> </w:t>
      </w:r>
      <w:r>
        <w:rPr>
          <w:lang w:val="es-ES"/>
        </w:rPr>
        <w:tab/>
      </w:r>
      <w:hyperlink r:id="rId139" w:history="1">
        <w:r w:rsidR="002B05F7" w:rsidRPr="00BA640E">
          <w:rPr>
            <w:rStyle w:val="Hyperlink"/>
            <w:lang w:val="es-ES"/>
          </w:rPr>
          <w:t>UA IRN 2/2024</w:t>
        </w:r>
      </w:hyperlink>
      <w:r w:rsidR="002B05F7" w:rsidRPr="00BA640E">
        <w:rPr>
          <w:lang w:val="es-ES"/>
        </w:rPr>
        <w:t>.</w:t>
      </w:r>
    </w:p>
  </w:footnote>
  <w:footnote w:id="139">
    <w:p w14:paraId="7DD0B32C" w14:textId="5E773D07" w:rsidR="002B05F7" w:rsidRPr="00BA640E" w:rsidRDefault="00B5721A" w:rsidP="00B5721A">
      <w:pPr>
        <w:pStyle w:val="FootnoteText"/>
        <w:rPr>
          <w:lang w:val="es-ES"/>
        </w:rPr>
      </w:pPr>
      <w:r>
        <w:rPr>
          <w:lang w:val="es-ES"/>
        </w:rPr>
        <w:tab/>
      </w:r>
      <w:r w:rsidR="002B05F7" w:rsidRPr="00FA003B">
        <w:rPr>
          <w:rStyle w:val="FootnoteReference"/>
        </w:rPr>
        <w:footnoteRef/>
      </w:r>
      <w:r w:rsidR="002B05F7" w:rsidRPr="00BA640E">
        <w:rPr>
          <w:lang w:val="es-ES"/>
        </w:rPr>
        <w:t xml:space="preserve"> </w:t>
      </w:r>
      <w:r>
        <w:rPr>
          <w:lang w:val="es-ES"/>
        </w:rPr>
        <w:tab/>
      </w:r>
      <w:hyperlink r:id="rId140" w:history="1">
        <w:r w:rsidR="002B05F7" w:rsidRPr="00BA640E">
          <w:rPr>
            <w:rStyle w:val="Hyperlink"/>
            <w:lang w:val="es-ES"/>
          </w:rPr>
          <w:t>CCPR/C/IRN/CO/4</w:t>
        </w:r>
      </w:hyperlink>
      <w:r w:rsidR="002B05F7" w:rsidRPr="00BA640E">
        <w:rPr>
          <w:lang w:val="es-ES"/>
        </w:rPr>
        <w:t>, para 34 (a).</w:t>
      </w:r>
    </w:p>
  </w:footnote>
  <w:footnote w:id="140">
    <w:p w14:paraId="4A769286" w14:textId="2F08146B" w:rsidR="002B05F7" w:rsidRPr="00221047" w:rsidRDefault="00B5721A" w:rsidP="00B5721A">
      <w:pPr>
        <w:pStyle w:val="FootnoteText"/>
      </w:pPr>
      <w:r>
        <w:rPr>
          <w:lang w:val="en-US"/>
        </w:rPr>
        <w:tab/>
      </w:r>
      <w:r w:rsidR="002B05F7">
        <w:rPr>
          <w:rStyle w:val="FootnoteReference"/>
        </w:rPr>
        <w:footnoteRef/>
      </w:r>
      <w:r w:rsidR="002B05F7" w:rsidRPr="00253129">
        <w:rPr>
          <w:lang w:val="en-US"/>
        </w:rPr>
        <w:t xml:space="preserve"> </w:t>
      </w:r>
      <w:r>
        <w:rPr>
          <w:lang w:val="en-US"/>
        </w:rPr>
        <w:tab/>
      </w:r>
      <w:r w:rsidR="002B05F7">
        <w:t xml:space="preserve">Government’s comments to the draft of the present report. </w:t>
      </w:r>
    </w:p>
  </w:footnote>
  <w:footnote w:id="141">
    <w:p w14:paraId="41DFFC1E" w14:textId="573255C6" w:rsidR="002B05F7" w:rsidRPr="0080795D" w:rsidRDefault="00B5721A" w:rsidP="00B5721A">
      <w:pPr>
        <w:pStyle w:val="FootnoteText"/>
      </w:pPr>
      <w:r>
        <w:tab/>
      </w:r>
      <w:r w:rsidR="002B05F7" w:rsidRPr="00253CB3">
        <w:rPr>
          <w:rStyle w:val="FootnoteReference"/>
        </w:rPr>
        <w:footnoteRef/>
      </w:r>
      <w:r w:rsidR="002B05F7" w:rsidRPr="00253CB3">
        <w:t xml:space="preserve"> </w:t>
      </w:r>
      <w:r>
        <w:tab/>
      </w:r>
      <w:r w:rsidR="002B05F7" w:rsidRPr="00B5721A">
        <w:t>Report</w:t>
      </w:r>
      <w:r w:rsidR="002B05F7" w:rsidRPr="00253CB3">
        <w:t xml:space="preserve"> of the High Council for Human Rights of the Islamic Republic of Iran submitted to OHCHR (</w:t>
      </w:r>
      <w:r w:rsidR="002B05F7" w:rsidRPr="00767B34">
        <w:t>February</w:t>
      </w:r>
      <w:r w:rsidR="002B05F7" w:rsidRPr="00253CB3">
        <w:t xml:space="preserve"> 2024).</w:t>
      </w:r>
    </w:p>
  </w:footnote>
  <w:footnote w:id="142">
    <w:p w14:paraId="48D7D1C8" w14:textId="3DA73D2A" w:rsidR="002B05F7" w:rsidRPr="00286E99" w:rsidRDefault="00B5721A" w:rsidP="00B5721A">
      <w:pPr>
        <w:pStyle w:val="FootnoteText"/>
      </w:pPr>
      <w:r>
        <w:tab/>
      </w:r>
      <w:r w:rsidR="002B05F7">
        <w:rPr>
          <w:rStyle w:val="FootnoteReference"/>
        </w:rPr>
        <w:footnoteRef/>
      </w:r>
      <w:r w:rsidR="002B05F7" w:rsidRPr="00286E99">
        <w:t xml:space="preserve"> </w:t>
      </w:r>
      <w:r>
        <w:tab/>
      </w:r>
      <w:hyperlink r:id="rId141" w:history="1">
        <w:r w:rsidRPr="003E4CC8">
          <w:rPr>
            <w:rStyle w:val="Hyperlink"/>
          </w:rPr>
          <w:t>https://iranhrs.org/</w:t>
        </w:r>
        <w:r w:rsidRPr="003E4CC8">
          <w:rPr>
            <w:rStyle w:val="Hyperlink"/>
            <w:rtl/>
          </w:rPr>
          <w:t>خسرو-عل</w:t>
        </w:r>
        <w:r w:rsidRPr="003E4CC8">
          <w:rPr>
            <w:rStyle w:val="Hyperlink"/>
            <w:rFonts w:hint="cs"/>
            <w:rtl/>
          </w:rPr>
          <w:t>ی</w:t>
        </w:r>
        <w:r w:rsidRPr="003E4CC8">
          <w:rPr>
            <w:rStyle w:val="Hyperlink"/>
            <w:rFonts w:hint="eastAsia"/>
            <w:rtl/>
          </w:rPr>
          <w:t>کرد</w:t>
        </w:r>
        <w:r w:rsidRPr="003E4CC8">
          <w:rPr>
            <w:rStyle w:val="Hyperlink"/>
            <w:rFonts w:hint="cs"/>
            <w:rtl/>
          </w:rPr>
          <w:t>ی</w:t>
        </w:r>
        <w:r w:rsidRPr="003E4CC8">
          <w:rPr>
            <w:rStyle w:val="Hyperlink"/>
            <w:rFonts w:hint="eastAsia"/>
            <w:rtl/>
          </w:rPr>
          <w:t>،</w:t>
        </w:r>
        <w:r w:rsidRPr="003E4CC8">
          <w:rPr>
            <w:rStyle w:val="Hyperlink"/>
            <w:rtl/>
          </w:rPr>
          <w:t>-انتقال-به-زندان-وک</w:t>
        </w:r>
        <w:r w:rsidRPr="003E4CC8">
          <w:rPr>
            <w:rStyle w:val="Hyperlink"/>
            <w:rFonts w:hint="cs"/>
            <w:rtl/>
          </w:rPr>
          <w:t>ی</w:t>
        </w:r>
        <w:r w:rsidRPr="003E4CC8">
          <w:rPr>
            <w:rStyle w:val="Hyperlink"/>
            <w:rFonts w:hint="eastAsia"/>
            <w:rtl/>
          </w:rPr>
          <w:t>لآب</w:t>
        </w:r>
        <w:r w:rsidRPr="003E4CC8">
          <w:rPr>
            <w:rStyle w:val="Hyperlink"/>
          </w:rPr>
          <w:t>/</w:t>
        </w:r>
      </w:hyperlink>
      <w:r w:rsidR="002B05F7" w:rsidRPr="00286E99">
        <w:t xml:space="preserve"> </w:t>
      </w:r>
    </w:p>
  </w:footnote>
  <w:footnote w:id="143">
    <w:p w14:paraId="1A97B90E" w14:textId="6D5FD044" w:rsidR="002B05F7" w:rsidRPr="00D403AB" w:rsidRDefault="00B5721A" w:rsidP="00B5721A">
      <w:pPr>
        <w:pStyle w:val="FootnoteText"/>
      </w:pPr>
      <w:r>
        <w:tab/>
      </w:r>
      <w:r w:rsidR="002B05F7">
        <w:rPr>
          <w:rStyle w:val="FootnoteReference"/>
        </w:rPr>
        <w:footnoteRef/>
      </w:r>
      <w:r w:rsidR="002B05F7" w:rsidRPr="00286E99">
        <w:t xml:space="preserve"> </w:t>
      </w:r>
      <w:r>
        <w:tab/>
      </w:r>
      <w:hyperlink r:id="rId142" w:history="1">
        <w:r w:rsidR="002B05F7" w:rsidRPr="00D403AB">
          <w:rPr>
            <w:rStyle w:val="Hyperlink"/>
          </w:rPr>
          <w:t>CCPR/C/IRN/CO/4</w:t>
        </w:r>
      </w:hyperlink>
      <w:r w:rsidR="002B05F7">
        <w:t>, para 52 (c).</w:t>
      </w:r>
    </w:p>
  </w:footnote>
  <w:footnote w:id="144">
    <w:p w14:paraId="49A307EE" w14:textId="3D996B73" w:rsidR="002B05F7" w:rsidRPr="00632C53" w:rsidRDefault="00B5721A" w:rsidP="00B5721A">
      <w:pPr>
        <w:pStyle w:val="FootnoteText"/>
        <w:rPr>
          <w:lang w:val="de-CH"/>
        </w:rPr>
      </w:pPr>
      <w:r>
        <w:rPr>
          <w:lang w:val="de-CH"/>
        </w:rPr>
        <w:tab/>
      </w:r>
      <w:r w:rsidR="002B05F7" w:rsidRPr="00783DC4">
        <w:rPr>
          <w:rStyle w:val="FootnoteReference"/>
        </w:rPr>
        <w:footnoteRef/>
      </w:r>
      <w:r w:rsidR="002B05F7" w:rsidRPr="00632C53">
        <w:rPr>
          <w:lang w:val="de-CH"/>
        </w:rPr>
        <w:t xml:space="preserve"> </w:t>
      </w:r>
      <w:r>
        <w:rPr>
          <w:lang w:val="de-CH"/>
        </w:rPr>
        <w:tab/>
      </w:r>
      <w:hyperlink r:id="rId143" w:history="1">
        <w:r w:rsidRPr="00B5721A">
          <w:rPr>
            <w:rStyle w:val="Hyperlink"/>
            <w:lang w:val="de-CH"/>
          </w:rPr>
          <w:t>https://www.en-hrana.org/political-prisoner-manoochehr-bakhtiari-faces-extended-incarceration-and-corporal-punishment/?hilite=Bakhtiari</w:t>
        </w:r>
      </w:hyperlink>
      <w:r w:rsidR="002B05F7" w:rsidRPr="00B5721A">
        <w:rPr>
          <w:lang w:val="de-CH"/>
        </w:rPr>
        <w:t xml:space="preserve">. </w:t>
      </w:r>
    </w:p>
  </w:footnote>
  <w:footnote w:id="145">
    <w:p w14:paraId="0E7417FF" w14:textId="6D4A6754" w:rsidR="002B05F7" w:rsidRPr="0064508D" w:rsidRDefault="00B5721A" w:rsidP="00B5721A">
      <w:pPr>
        <w:pStyle w:val="FootnoteText"/>
      </w:pPr>
      <w:r w:rsidRPr="00D14784">
        <w:rPr>
          <w:lang w:val="de-CH"/>
        </w:rPr>
        <w:tab/>
      </w:r>
      <w:r w:rsidR="002B05F7">
        <w:rPr>
          <w:rStyle w:val="FootnoteReference"/>
        </w:rPr>
        <w:footnoteRef/>
      </w:r>
      <w:r w:rsidR="002B05F7" w:rsidRPr="00253129">
        <w:rPr>
          <w:lang w:val="en-US"/>
        </w:rPr>
        <w:t xml:space="preserve"> </w:t>
      </w:r>
      <w:r>
        <w:rPr>
          <w:lang w:val="en-US"/>
        </w:rPr>
        <w:tab/>
      </w:r>
      <w:r w:rsidR="002B05F7">
        <w:t xml:space="preserve">Government’s comments to the draft of the present report. </w:t>
      </w:r>
    </w:p>
  </w:footnote>
  <w:footnote w:id="146">
    <w:p w14:paraId="16C93FA5" w14:textId="64853F83" w:rsidR="002B05F7" w:rsidRPr="00187C8C" w:rsidRDefault="00B5721A" w:rsidP="00B5721A">
      <w:pPr>
        <w:pStyle w:val="FootnoteText"/>
        <w:rPr>
          <w:lang w:val="de-CH"/>
        </w:rPr>
      </w:pPr>
      <w:r>
        <w:rPr>
          <w:lang w:val="de-CH"/>
        </w:rPr>
        <w:tab/>
      </w:r>
      <w:r w:rsidR="002B05F7" w:rsidRPr="00783DC4">
        <w:rPr>
          <w:rStyle w:val="FootnoteReference"/>
        </w:rPr>
        <w:footnoteRef/>
      </w:r>
      <w:r w:rsidR="002B05F7" w:rsidRPr="00187C8C">
        <w:rPr>
          <w:lang w:val="de-CH"/>
        </w:rPr>
        <w:t xml:space="preserve"> </w:t>
      </w:r>
      <w:r>
        <w:rPr>
          <w:lang w:val="de-CH"/>
        </w:rPr>
        <w:tab/>
      </w:r>
      <w:hyperlink r:id="rId144" w:history="1">
        <w:r w:rsidRPr="003E4CC8">
          <w:rPr>
            <w:rStyle w:val="Hyperlink"/>
            <w:lang w:val="de-CH"/>
          </w:rPr>
          <w:t>https://iranhrs.org/</w:t>
        </w:r>
        <w:r w:rsidRPr="003E4CC8">
          <w:rPr>
            <w:rStyle w:val="Hyperlink"/>
            <w:rtl/>
          </w:rPr>
          <w:t>احضار-مادر-دادخواه-مهسا-</w:t>
        </w:r>
        <w:r w:rsidRPr="003E4CC8">
          <w:rPr>
            <w:rStyle w:val="Hyperlink"/>
            <w:rFonts w:hint="cs"/>
            <w:rtl/>
          </w:rPr>
          <w:t>ی</w:t>
        </w:r>
        <w:r w:rsidRPr="003E4CC8">
          <w:rPr>
            <w:rStyle w:val="Hyperlink"/>
            <w:rFonts w:hint="eastAsia"/>
            <w:rtl/>
          </w:rPr>
          <w:t>زدان</w:t>
        </w:r>
        <w:r w:rsidRPr="003E4CC8">
          <w:rPr>
            <w:rStyle w:val="Hyperlink"/>
            <w:rFonts w:hint="cs"/>
            <w:rtl/>
          </w:rPr>
          <w:t>ی</w:t>
        </w:r>
        <w:r w:rsidRPr="003E4CC8">
          <w:rPr>
            <w:rStyle w:val="Hyperlink"/>
            <w:rtl/>
          </w:rPr>
          <w:t>-به-زندا</w:t>
        </w:r>
        <w:r w:rsidRPr="003E4CC8">
          <w:rPr>
            <w:rStyle w:val="Hyperlink"/>
            <w:lang w:val="de-CH"/>
          </w:rPr>
          <w:t>/</w:t>
        </w:r>
      </w:hyperlink>
      <w:r w:rsidR="002B05F7" w:rsidRPr="00286E99">
        <w:rPr>
          <w:lang w:val="de-CH"/>
        </w:rPr>
        <w:t xml:space="preserve">. </w:t>
      </w:r>
    </w:p>
  </w:footnote>
  <w:footnote w:id="147">
    <w:p w14:paraId="419B64A6" w14:textId="0FC61959" w:rsidR="002B05F7" w:rsidRPr="00187C8C" w:rsidRDefault="00B5721A" w:rsidP="00B5721A">
      <w:pPr>
        <w:pStyle w:val="FootnoteText"/>
        <w:rPr>
          <w:lang w:val="de-CH"/>
        </w:rPr>
      </w:pPr>
      <w:r>
        <w:rPr>
          <w:lang w:val="de-CH"/>
        </w:rPr>
        <w:tab/>
      </w:r>
      <w:r w:rsidR="002B05F7" w:rsidRPr="00783DC4">
        <w:rPr>
          <w:rStyle w:val="FootnoteReference"/>
        </w:rPr>
        <w:footnoteRef/>
      </w:r>
      <w:r w:rsidR="002B05F7" w:rsidRPr="00187C8C">
        <w:rPr>
          <w:lang w:val="de-CH"/>
        </w:rPr>
        <w:t xml:space="preserve"> </w:t>
      </w:r>
      <w:r>
        <w:rPr>
          <w:lang w:val="de-CH"/>
        </w:rPr>
        <w:tab/>
      </w:r>
      <w:hyperlink r:id="rId145" w:history="1">
        <w:r w:rsidRPr="003E4CC8">
          <w:rPr>
            <w:rStyle w:val="Hyperlink"/>
            <w:lang w:val="de-CH"/>
          </w:rPr>
          <w:t>https://hengaw.net/en/news/archive/63719</w:t>
        </w:r>
      </w:hyperlink>
      <w:r w:rsidR="002B05F7" w:rsidRPr="00286E99">
        <w:rPr>
          <w:lang w:val="de-CH"/>
        </w:rPr>
        <w:t xml:space="preserve">. </w:t>
      </w:r>
    </w:p>
  </w:footnote>
  <w:footnote w:id="148">
    <w:p w14:paraId="017107A1" w14:textId="629CF6DF" w:rsidR="002B05F7" w:rsidRPr="00187C8C" w:rsidRDefault="00B5721A" w:rsidP="00B5721A">
      <w:pPr>
        <w:pStyle w:val="FootnoteText"/>
        <w:rPr>
          <w:lang w:val="de-CH"/>
        </w:rPr>
      </w:pPr>
      <w:r>
        <w:rPr>
          <w:lang w:val="de-CH"/>
        </w:rPr>
        <w:tab/>
      </w:r>
      <w:r w:rsidR="002B05F7" w:rsidRPr="00783DC4">
        <w:rPr>
          <w:rStyle w:val="FootnoteReference"/>
        </w:rPr>
        <w:footnoteRef/>
      </w:r>
      <w:r w:rsidR="002B05F7" w:rsidRPr="00187C8C">
        <w:rPr>
          <w:lang w:val="de-CH"/>
        </w:rPr>
        <w:t xml:space="preserve"> </w:t>
      </w:r>
      <w:r>
        <w:rPr>
          <w:lang w:val="de-CH"/>
        </w:rPr>
        <w:tab/>
      </w:r>
      <w:hyperlink r:id="rId146" w:history="1">
        <w:r w:rsidRPr="003E4CC8">
          <w:rPr>
            <w:rStyle w:val="Hyperlink"/>
            <w:lang w:val="de-CH"/>
          </w:rPr>
          <w:t>https://www.rferl.org/a/iran-father-executed-protester-detained-anniversary-amini/32561787.html</w:t>
        </w:r>
      </w:hyperlink>
      <w:r w:rsidR="002B05F7" w:rsidRPr="00187C8C">
        <w:rPr>
          <w:lang w:val="de-CH"/>
        </w:rPr>
        <w:t xml:space="preserve">. </w:t>
      </w:r>
    </w:p>
  </w:footnote>
  <w:footnote w:id="149">
    <w:p w14:paraId="683E5E5D" w14:textId="2230C3B9" w:rsidR="002B05F7" w:rsidRPr="00556FA8" w:rsidRDefault="00B5721A" w:rsidP="00B5721A">
      <w:pPr>
        <w:pStyle w:val="FootnoteText"/>
      </w:pPr>
      <w:r w:rsidRPr="00D14784">
        <w:rPr>
          <w:lang w:val="de-CH"/>
        </w:rPr>
        <w:tab/>
      </w:r>
      <w:r w:rsidR="002B05F7">
        <w:rPr>
          <w:rStyle w:val="FootnoteReference"/>
        </w:rPr>
        <w:footnoteRef/>
      </w:r>
      <w:r w:rsidR="002B05F7" w:rsidRPr="004351F4">
        <w:t xml:space="preserve"> </w:t>
      </w:r>
      <w:r>
        <w:tab/>
      </w:r>
      <w:hyperlink r:id="rId147" w:history="1">
        <w:r w:rsidR="002B05F7" w:rsidRPr="005F013C">
          <w:rPr>
            <w:rStyle w:val="Hyperlink"/>
            <w:lang w:val="en-US"/>
          </w:rPr>
          <w:t>CCPR/C/IRN/CO/4,</w:t>
        </w:r>
      </w:hyperlink>
      <w:r w:rsidR="002B05F7">
        <w:t xml:space="preserve"> para 57.</w:t>
      </w:r>
    </w:p>
  </w:footnote>
  <w:footnote w:id="150">
    <w:p w14:paraId="3BB6FC70" w14:textId="5A59B4E0" w:rsidR="002B05F7" w:rsidRPr="00783DC4" w:rsidRDefault="00B5721A" w:rsidP="00B5721A">
      <w:pPr>
        <w:pStyle w:val="FootnoteText"/>
      </w:pPr>
      <w:r>
        <w:tab/>
      </w:r>
      <w:r w:rsidR="002B05F7" w:rsidRPr="00783DC4">
        <w:rPr>
          <w:rStyle w:val="FootnoteReference"/>
        </w:rPr>
        <w:footnoteRef/>
      </w:r>
      <w:r w:rsidR="002B05F7" w:rsidRPr="00783DC4">
        <w:t xml:space="preserve"> </w:t>
      </w:r>
      <w:r>
        <w:tab/>
      </w:r>
      <w:r w:rsidR="002B05F7" w:rsidRPr="00783DC4">
        <w:t xml:space="preserve">Submission to OHCHR. </w:t>
      </w:r>
    </w:p>
  </w:footnote>
  <w:footnote w:id="151">
    <w:p w14:paraId="75FF3425" w14:textId="49E58D58" w:rsidR="002B05F7" w:rsidRPr="00783DC4" w:rsidRDefault="00B5721A" w:rsidP="00B5721A">
      <w:pPr>
        <w:pStyle w:val="FootnoteText"/>
      </w:pPr>
      <w:r>
        <w:tab/>
      </w:r>
      <w:r w:rsidR="002B05F7" w:rsidRPr="00783DC4">
        <w:rPr>
          <w:rStyle w:val="FootnoteReference"/>
        </w:rPr>
        <w:footnoteRef/>
      </w:r>
      <w:r w:rsidR="002B05F7" w:rsidRPr="00783DC4">
        <w:t xml:space="preserve"> </w:t>
      </w:r>
      <w:r>
        <w:tab/>
      </w:r>
      <w:r w:rsidR="002B05F7" w:rsidRPr="00B5721A">
        <w:t>Submission</w:t>
      </w:r>
      <w:r w:rsidR="002B05F7" w:rsidRPr="00783DC4">
        <w:t xml:space="preserve"> to OHCHR. </w:t>
      </w:r>
    </w:p>
  </w:footnote>
  <w:footnote w:id="152">
    <w:p w14:paraId="5A805904" w14:textId="40140328" w:rsidR="002B05F7" w:rsidRPr="00783DC4" w:rsidRDefault="00B5721A" w:rsidP="00B5721A">
      <w:pPr>
        <w:pStyle w:val="FootnoteText"/>
      </w:pPr>
      <w:r>
        <w:tab/>
      </w:r>
      <w:r w:rsidR="002B05F7" w:rsidRPr="00783DC4">
        <w:rPr>
          <w:rStyle w:val="FootnoteReference"/>
        </w:rPr>
        <w:footnoteRef/>
      </w:r>
      <w:r w:rsidR="002B05F7" w:rsidRPr="00783DC4">
        <w:t xml:space="preserve"> </w:t>
      </w:r>
      <w:r>
        <w:tab/>
      </w:r>
      <w:hyperlink r:id="rId148" w:history="1">
        <w:r w:rsidRPr="003E4CC8">
          <w:rPr>
            <w:rStyle w:val="Hyperlink"/>
          </w:rPr>
          <w:t>https://articleeighteen.com/news/14486/</w:t>
        </w:r>
      </w:hyperlink>
      <w:r w:rsidR="002B05F7">
        <w:t xml:space="preserve">. </w:t>
      </w:r>
      <w:hyperlink r:id="rId149" w:history="1">
        <w:r w:rsidR="002B05F7" w:rsidRPr="00253129">
          <w:rPr>
            <w:rStyle w:val="Hyperlink"/>
            <w:lang w:val="en-US"/>
          </w:rPr>
          <w:t>https://articleeighteen.com/news/14486/</w:t>
        </w:r>
      </w:hyperlink>
    </w:p>
  </w:footnote>
  <w:footnote w:id="153">
    <w:p w14:paraId="08E3C5C0" w14:textId="33EF9B5C" w:rsidR="002B05F7" w:rsidRPr="00783DC4" w:rsidRDefault="00B5721A" w:rsidP="00B5721A">
      <w:pPr>
        <w:pStyle w:val="FootnoteText"/>
      </w:pPr>
      <w:r>
        <w:tab/>
      </w:r>
      <w:r w:rsidR="002B05F7" w:rsidRPr="00783DC4">
        <w:rPr>
          <w:rStyle w:val="FootnoteReference"/>
        </w:rPr>
        <w:footnoteRef/>
      </w:r>
      <w:r w:rsidR="002B05F7" w:rsidRPr="00783DC4">
        <w:t xml:space="preserve"> </w:t>
      </w:r>
      <w:r>
        <w:tab/>
      </w:r>
      <w:r w:rsidR="002B05F7" w:rsidRPr="00783DC4">
        <w:t xml:space="preserve">Submission to OHCHR. </w:t>
      </w:r>
    </w:p>
  </w:footnote>
  <w:footnote w:id="154">
    <w:p w14:paraId="2525FB51" w14:textId="23054692" w:rsidR="002B05F7" w:rsidRPr="007961E2" w:rsidRDefault="00B5721A" w:rsidP="00B5721A">
      <w:pPr>
        <w:pStyle w:val="FootnoteText"/>
      </w:pPr>
      <w:r>
        <w:tab/>
      </w:r>
      <w:r w:rsidR="002B05F7" w:rsidRPr="007961E2">
        <w:rPr>
          <w:rStyle w:val="FootnoteReference"/>
        </w:rPr>
        <w:footnoteRef/>
      </w:r>
      <w:r w:rsidR="002B05F7" w:rsidRPr="007961E2">
        <w:t xml:space="preserve"> </w:t>
      </w:r>
      <w:r>
        <w:tab/>
      </w:r>
      <w:hyperlink r:id="rId150" w:anchor=":~:text=%22To%20facilitate%20their%20release%2C%20the,where%20the%20funds%20will%20be" w:history="1">
        <w:r w:rsidRPr="003E4CC8">
          <w:rPr>
            <w:rStyle w:val="Hyperlink"/>
          </w:rPr>
          <w:t>https://www.reuters.com/world/us-allows-6-billion-transfer-part-iran-prisoner-swap-2023-09-11/#:~:text=%22To%20facilitate%20their%20release%2C%20the,where%20the%20funds%20will%20be</w:t>
        </w:r>
      </w:hyperlink>
      <w:r w:rsidR="002B05F7" w:rsidRPr="007961E2">
        <w:t xml:space="preserve">. </w:t>
      </w:r>
    </w:p>
  </w:footnote>
  <w:footnote w:id="155">
    <w:p w14:paraId="3D271E7A" w14:textId="676D6DFB" w:rsidR="002B05F7" w:rsidRPr="004F6A7F" w:rsidRDefault="00B5721A" w:rsidP="00B5721A">
      <w:pPr>
        <w:pStyle w:val="FootnoteText"/>
        <w:rPr>
          <w:lang w:val="en-US"/>
        </w:rPr>
      </w:pPr>
      <w:r>
        <w:rPr>
          <w:lang w:val="en-US"/>
        </w:rPr>
        <w:tab/>
      </w:r>
      <w:r w:rsidR="002B05F7" w:rsidRPr="007961E2">
        <w:rPr>
          <w:rStyle w:val="FootnoteReference"/>
        </w:rPr>
        <w:footnoteRef/>
      </w:r>
      <w:r w:rsidR="002B05F7" w:rsidRPr="00760C29">
        <w:rPr>
          <w:lang w:val="en-US"/>
        </w:rPr>
        <w:t xml:space="preserve"> </w:t>
      </w:r>
      <w:r w:rsidR="002B05F7" w:rsidRPr="00760C29">
        <w:rPr>
          <w:lang w:val="en-US"/>
        </w:rPr>
        <w:tab/>
        <w:t xml:space="preserve">For more info, see A/HRC/49/75, para. </w:t>
      </w:r>
      <w:r w:rsidR="002B05F7" w:rsidRPr="004F6A7F">
        <w:rPr>
          <w:lang w:val="en-US"/>
        </w:rPr>
        <w:t>27; and A/HRC/WGAD/2017/92</w:t>
      </w:r>
      <w:r w:rsidR="002B05F7">
        <w:rPr>
          <w:lang w:val="en-US"/>
        </w:rPr>
        <w:t xml:space="preserve">. </w:t>
      </w:r>
    </w:p>
  </w:footnote>
  <w:footnote w:id="156">
    <w:p w14:paraId="20C9162C" w14:textId="53A5175E" w:rsidR="002B05F7" w:rsidRPr="004F6A7F" w:rsidRDefault="00B5721A" w:rsidP="00B5721A">
      <w:pPr>
        <w:pStyle w:val="FootnoteText"/>
        <w:rPr>
          <w:szCs w:val="17"/>
          <w:lang w:val="en-US"/>
        </w:rPr>
      </w:pPr>
      <w:r>
        <w:rPr>
          <w:lang w:val="en-US"/>
        </w:rPr>
        <w:tab/>
      </w:r>
      <w:r w:rsidR="002B05F7" w:rsidRPr="007961E2">
        <w:rPr>
          <w:rStyle w:val="FootnoteReference"/>
        </w:rPr>
        <w:footnoteRef/>
      </w:r>
      <w:r w:rsidR="002B05F7" w:rsidRPr="004F6A7F">
        <w:rPr>
          <w:lang w:val="en-US"/>
        </w:rPr>
        <w:t xml:space="preserve"> </w:t>
      </w:r>
      <w:r w:rsidR="002B05F7" w:rsidRPr="004F6A7F">
        <w:rPr>
          <w:lang w:val="en-US"/>
        </w:rPr>
        <w:tab/>
      </w:r>
      <w:hyperlink r:id="rId151" w:history="1">
        <w:r w:rsidRPr="003E4CC8">
          <w:rPr>
            <w:rStyle w:val="Hyperlink"/>
            <w:lang w:val="en-US"/>
          </w:rPr>
          <w:t>https://www.amnesty.org/en/latest/news/2023/12/iran-arbitrarily-detained-swedish-iranian-academic-ahmadreza-djalali-at-grave-risk-of-retaliatory-execution/</w:t>
        </w:r>
      </w:hyperlink>
      <w:r w:rsidR="002B05F7" w:rsidRPr="004F6A7F">
        <w:rPr>
          <w:szCs w:val="17"/>
          <w:lang w:val="en-US"/>
        </w:rPr>
        <w:t xml:space="preserve"> </w:t>
      </w:r>
    </w:p>
  </w:footnote>
  <w:footnote w:id="157">
    <w:p w14:paraId="5D646662" w14:textId="2D9E4D20" w:rsidR="002B05F7" w:rsidRPr="009567F5" w:rsidRDefault="00B5721A" w:rsidP="00B5721A">
      <w:pPr>
        <w:pStyle w:val="FootnoteText"/>
        <w:rPr>
          <w:szCs w:val="18"/>
          <w:lang w:val="en-US"/>
        </w:rPr>
      </w:pPr>
      <w:r>
        <w:rPr>
          <w:szCs w:val="18"/>
          <w:lang w:val="en-US"/>
        </w:rPr>
        <w:tab/>
      </w:r>
      <w:r w:rsidR="002B05F7" w:rsidRPr="00F12585">
        <w:rPr>
          <w:rStyle w:val="FootnoteReference"/>
        </w:rPr>
        <w:footnoteRef/>
      </w:r>
      <w:r w:rsidR="002B05F7" w:rsidRPr="00F12585">
        <w:rPr>
          <w:szCs w:val="18"/>
        </w:rPr>
        <w:t xml:space="preserve"> </w:t>
      </w:r>
      <w:r>
        <w:rPr>
          <w:szCs w:val="18"/>
        </w:rPr>
        <w:tab/>
      </w:r>
      <w:hyperlink r:id="rId152" w:history="1">
        <w:r w:rsidRPr="003E4CC8">
          <w:rPr>
            <w:rStyle w:val="Hyperlink"/>
            <w:szCs w:val="18"/>
          </w:rPr>
          <w:t>https://www.tasnimnews.com/en/news/2023/12/10/3004314/swedish-citizen-appears-in-iranian-court-for-hostile-activities</w:t>
        </w:r>
      </w:hyperlink>
      <w:r w:rsidR="002B05F7" w:rsidRPr="00F12585">
        <w:rPr>
          <w:szCs w:val="18"/>
        </w:rPr>
        <w:t xml:space="preserve">. </w:t>
      </w:r>
    </w:p>
  </w:footnote>
  <w:footnote w:id="158">
    <w:p w14:paraId="6FB8939E" w14:textId="4B168DB7" w:rsidR="002B05F7" w:rsidRPr="00253129" w:rsidRDefault="00B5721A" w:rsidP="00B5721A">
      <w:pPr>
        <w:pStyle w:val="FootnoteText"/>
        <w:rPr>
          <w:lang w:val="en-US"/>
        </w:rPr>
      </w:pPr>
      <w:r>
        <w:rPr>
          <w:lang w:val="en-US"/>
        </w:rPr>
        <w:tab/>
      </w:r>
      <w:r w:rsidR="002B05F7">
        <w:rPr>
          <w:rStyle w:val="FootnoteReference"/>
        </w:rPr>
        <w:footnoteRef/>
      </w:r>
      <w:r w:rsidR="002B05F7" w:rsidRPr="00253129">
        <w:rPr>
          <w:lang w:val="en-US"/>
        </w:rPr>
        <w:t xml:space="preserve"> </w:t>
      </w:r>
      <w:r>
        <w:rPr>
          <w:lang w:val="en-US"/>
        </w:rPr>
        <w:tab/>
      </w:r>
      <w:hyperlink r:id="rId153" w:history="1">
        <w:r w:rsidRPr="003E4CC8">
          <w:rPr>
            <w:rStyle w:val="Hyperlink"/>
          </w:rPr>
          <w:t>https</w:t>
        </w:r>
        <w:r w:rsidRPr="003E4CC8">
          <w:rPr>
            <w:rStyle w:val="Hyperlink"/>
            <w:lang w:val="en-US"/>
          </w:rPr>
          <w:t>://www.ekhtebar.ir/</w:t>
        </w:r>
        <w:r w:rsidRPr="003E4CC8">
          <w:rPr>
            <w:rStyle w:val="Hyperlink"/>
            <w:rtl/>
          </w:rPr>
          <w:t>بخشنامه-استناد-به-کنوانس</w:t>
        </w:r>
        <w:r w:rsidRPr="003E4CC8">
          <w:rPr>
            <w:rStyle w:val="Hyperlink"/>
            <w:rFonts w:hint="cs"/>
            <w:rtl/>
          </w:rPr>
          <w:t>ی</w:t>
        </w:r>
        <w:r w:rsidRPr="003E4CC8">
          <w:rPr>
            <w:rStyle w:val="Hyperlink"/>
            <w:rFonts w:hint="eastAsia"/>
            <w:rtl/>
          </w:rPr>
          <w:t>ونها</w:t>
        </w:r>
        <w:r w:rsidRPr="003E4CC8">
          <w:rPr>
            <w:rStyle w:val="Hyperlink"/>
            <w:rFonts w:hint="cs"/>
            <w:rtl/>
          </w:rPr>
          <w:t>ی</w:t>
        </w:r>
        <w:r w:rsidRPr="003E4CC8">
          <w:rPr>
            <w:rStyle w:val="Hyperlink"/>
            <w:rtl/>
          </w:rPr>
          <w:t>-ب</w:t>
        </w:r>
        <w:r w:rsidRPr="003E4CC8">
          <w:rPr>
            <w:rStyle w:val="Hyperlink"/>
            <w:rFonts w:hint="cs"/>
            <w:rtl/>
          </w:rPr>
          <w:t>ی</w:t>
        </w:r>
        <w:r w:rsidRPr="003E4CC8">
          <w:rPr>
            <w:rStyle w:val="Hyperlink"/>
            <w:rFonts w:hint="eastAsia"/>
            <w:rtl/>
          </w:rPr>
          <w:t>ن</w:t>
        </w:r>
        <w:r w:rsidRPr="003E4CC8">
          <w:rPr>
            <w:rStyle w:val="Hyperlink"/>
            <w:lang w:val="en-US"/>
          </w:rPr>
          <w:t>/</w:t>
        </w:r>
      </w:hyperlink>
      <w:r w:rsidR="002B05F7" w:rsidRPr="00253129">
        <w:rPr>
          <w:lang w:val="en-US"/>
        </w:rPr>
        <w:t xml:space="preserve">. </w:t>
      </w:r>
    </w:p>
  </w:footnote>
  <w:footnote w:id="159">
    <w:p w14:paraId="17040252" w14:textId="46ECF8B1" w:rsidR="002B05F7" w:rsidRPr="00253129" w:rsidRDefault="00B5721A" w:rsidP="00B5721A">
      <w:pPr>
        <w:pStyle w:val="FootnoteText"/>
        <w:rPr>
          <w:lang w:val="en-US"/>
        </w:rPr>
      </w:pPr>
      <w:r>
        <w:rPr>
          <w:lang w:val="en-US"/>
        </w:rPr>
        <w:tab/>
      </w:r>
      <w:r w:rsidR="002B05F7">
        <w:rPr>
          <w:rStyle w:val="FootnoteReference"/>
        </w:rPr>
        <w:footnoteRef/>
      </w:r>
      <w:r w:rsidR="002B05F7" w:rsidRPr="00253129">
        <w:rPr>
          <w:lang w:val="en-US"/>
        </w:rPr>
        <w:t xml:space="preserve"> </w:t>
      </w:r>
      <w:r>
        <w:rPr>
          <w:lang w:val="en-US"/>
        </w:rPr>
        <w:tab/>
      </w:r>
      <w:hyperlink r:id="rId154" w:history="1">
        <w:r w:rsidRPr="003E4CC8">
          <w:rPr>
            <w:rStyle w:val="Hyperlink"/>
            <w:lang w:val="en-US"/>
          </w:rPr>
          <w:t>https://geneva.mfa.ir/portal/newsview/741579</w:t>
        </w:r>
      </w:hyperlink>
      <w:r w:rsidR="002B05F7" w:rsidRPr="00253129">
        <w:rPr>
          <w:lang w:val="en-US"/>
        </w:rPr>
        <w:t xml:space="preserve">. </w:t>
      </w:r>
    </w:p>
  </w:footnote>
  <w:footnote w:id="160">
    <w:p w14:paraId="0FD9C940" w14:textId="55E646A0" w:rsidR="002B05F7" w:rsidRPr="00253129" w:rsidRDefault="00B5721A" w:rsidP="00B5721A">
      <w:pPr>
        <w:pStyle w:val="FootnoteText"/>
        <w:rPr>
          <w:lang w:val="en-US"/>
        </w:rPr>
      </w:pPr>
      <w:r>
        <w:rPr>
          <w:lang w:val="en-US"/>
        </w:rPr>
        <w:tab/>
      </w:r>
      <w:r w:rsidR="002B05F7">
        <w:rPr>
          <w:rStyle w:val="FootnoteReference"/>
        </w:rPr>
        <w:footnoteRef/>
      </w:r>
      <w:r w:rsidR="002B05F7" w:rsidRPr="00253129">
        <w:rPr>
          <w:lang w:val="en-US"/>
        </w:rPr>
        <w:t xml:space="preserve"> </w:t>
      </w:r>
      <w:r>
        <w:rPr>
          <w:lang w:val="en-US"/>
        </w:rPr>
        <w:tab/>
      </w:r>
      <w:hyperlink r:id="rId155" w:history="1">
        <w:r w:rsidRPr="003E4CC8">
          <w:rPr>
            <w:rStyle w:val="Hyperlink"/>
          </w:rPr>
          <w:t>https</w:t>
        </w:r>
        <w:r w:rsidRPr="003E4CC8">
          <w:rPr>
            <w:rStyle w:val="Hyperlink"/>
            <w:lang w:val="en-US"/>
          </w:rPr>
          <w:t>://geneva.mfa.gov.ir/files/mfageneva/geneva/Summary%20-%20EN.pdf</w:t>
        </w:r>
      </w:hyperlink>
      <w:r w:rsidR="002B05F7" w:rsidRPr="00253129">
        <w:rPr>
          <w:lang w:val="en-US"/>
        </w:rPr>
        <w:t xml:space="preserve">. </w:t>
      </w:r>
    </w:p>
  </w:footnote>
  <w:footnote w:id="161">
    <w:p w14:paraId="310A5E57" w14:textId="718006D7" w:rsidR="002B05F7" w:rsidRPr="00253129" w:rsidRDefault="00B5721A" w:rsidP="002B05F7">
      <w:pPr>
        <w:pStyle w:val="FootnoteText"/>
        <w:rPr>
          <w:lang w:val="en-US"/>
        </w:rPr>
      </w:pPr>
      <w:r>
        <w:rPr>
          <w:lang w:val="en-US"/>
        </w:rPr>
        <w:tab/>
      </w:r>
      <w:r w:rsidR="002B05F7">
        <w:rPr>
          <w:rStyle w:val="FootnoteReference"/>
        </w:rPr>
        <w:footnoteRef/>
      </w:r>
      <w:r w:rsidR="002B05F7" w:rsidRPr="00253129">
        <w:rPr>
          <w:lang w:val="en-US"/>
        </w:rPr>
        <w:t xml:space="preserve"> </w:t>
      </w:r>
      <w:r>
        <w:rPr>
          <w:lang w:val="en-US"/>
        </w:rPr>
        <w:tab/>
      </w:r>
      <w:hyperlink r:id="rId156" w:history="1">
        <w:r w:rsidRPr="003E4CC8">
          <w:rPr>
            <w:rStyle w:val="Hyperlink"/>
            <w:lang w:val="en-US"/>
          </w:rPr>
          <w:t>https://geneva.mfa.ir/files/mfageneva/geneva/Summary%20-%20EN.pdf</w:t>
        </w:r>
      </w:hyperlink>
      <w:r w:rsidR="002B05F7" w:rsidRPr="00253129">
        <w:rPr>
          <w:lang w:val="en-US"/>
        </w:rPr>
        <w:t xml:space="preserve">. </w:t>
      </w:r>
    </w:p>
  </w:footnote>
  <w:footnote w:id="162">
    <w:p w14:paraId="75D1EB05" w14:textId="5D440E09" w:rsidR="002B05F7" w:rsidRPr="004F6A7F" w:rsidRDefault="00B5721A" w:rsidP="002B05F7">
      <w:pPr>
        <w:pStyle w:val="FootnoteText"/>
        <w:rPr>
          <w:lang w:val="es-ES"/>
        </w:rPr>
      </w:pPr>
      <w:r>
        <w:rPr>
          <w:lang w:val="es-ES"/>
        </w:rPr>
        <w:tab/>
      </w:r>
      <w:r w:rsidR="002B05F7">
        <w:rPr>
          <w:rStyle w:val="FootnoteReference"/>
        </w:rPr>
        <w:footnoteRef/>
      </w:r>
      <w:r w:rsidR="002B05F7" w:rsidRPr="004F6A7F">
        <w:rPr>
          <w:lang w:val="es-ES"/>
        </w:rPr>
        <w:t xml:space="preserve"> </w:t>
      </w:r>
      <w:r>
        <w:rPr>
          <w:lang w:val="es-ES"/>
        </w:rPr>
        <w:tab/>
      </w:r>
      <w:hyperlink r:id="rId157" w:history="1">
        <w:r w:rsidR="002B05F7" w:rsidRPr="004F6A7F">
          <w:rPr>
            <w:rStyle w:val="Hyperlink"/>
            <w:lang w:val="es-ES"/>
          </w:rPr>
          <w:t>A/HRC/55/67</w:t>
        </w:r>
      </w:hyperlink>
      <w:r w:rsidR="002B05F7" w:rsidRPr="004F6A7F">
        <w:rPr>
          <w:lang w:val="es-ES"/>
        </w:rPr>
        <w:t>, para 2.</w:t>
      </w:r>
    </w:p>
  </w:footnote>
  <w:footnote w:id="163">
    <w:p w14:paraId="11322098" w14:textId="0085E5F0" w:rsidR="002B05F7" w:rsidRPr="004F6A7F" w:rsidRDefault="00B5721A" w:rsidP="002B05F7">
      <w:pPr>
        <w:pStyle w:val="FootnoteText"/>
        <w:rPr>
          <w:lang w:val="es-ES"/>
        </w:rPr>
      </w:pPr>
      <w:r>
        <w:rPr>
          <w:lang w:val="es-ES"/>
        </w:rPr>
        <w:tab/>
      </w:r>
      <w:r w:rsidR="002B05F7">
        <w:rPr>
          <w:rStyle w:val="FootnoteReference"/>
        </w:rPr>
        <w:footnoteRef/>
      </w:r>
      <w:r w:rsidR="002B05F7" w:rsidRPr="004F6A7F">
        <w:rPr>
          <w:lang w:val="es-ES"/>
        </w:rPr>
        <w:t xml:space="preserve"> </w:t>
      </w:r>
      <w:r>
        <w:rPr>
          <w:lang w:val="es-ES"/>
        </w:rPr>
        <w:tab/>
      </w:r>
      <w:hyperlink r:id="rId158" w:history="1">
        <w:r w:rsidRPr="003E4CC8">
          <w:rPr>
            <w:rStyle w:val="Hyperlink"/>
            <w:lang w:val="es-ES"/>
          </w:rPr>
          <w:t>https://spcommreports.ohchr.org/LatestReports/CommunicationSent</w:t>
        </w:r>
      </w:hyperlink>
      <w:r w:rsidR="002B05F7" w:rsidRPr="004F6A7F">
        <w:rPr>
          <w:lang w:val="es-ES"/>
        </w:rPr>
        <w:t xml:space="preserve">. </w:t>
      </w:r>
    </w:p>
  </w:footnote>
  <w:footnote w:id="164">
    <w:p w14:paraId="4B1931C6" w14:textId="58692CD4" w:rsidR="002B05F7" w:rsidRPr="004F6A7F" w:rsidRDefault="00B5721A" w:rsidP="002B05F7">
      <w:pPr>
        <w:pStyle w:val="FootnoteText"/>
        <w:rPr>
          <w:lang w:val="es-ES"/>
        </w:rPr>
      </w:pPr>
      <w:r>
        <w:rPr>
          <w:lang w:val="es-ES"/>
        </w:rPr>
        <w:tab/>
      </w:r>
      <w:r w:rsidR="002B05F7">
        <w:rPr>
          <w:rStyle w:val="FootnoteReference"/>
        </w:rPr>
        <w:footnoteRef/>
      </w:r>
      <w:r w:rsidR="002B05F7" w:rsidRPr="004F6A7F">
        <w:rPr>
          <w:lang w:val="es-ES"/>
        </w:rPr>
        <w:t xml:space="preserve"> </w:t>
      </w:r>
      <w:r>
        <w:rPr>
          <w:lang w:val="es-ES"/>
        </w:rPr>
        <w:tab/>
      </w:r>
      <w:hyperlink r:id="rId159" w:history="1">
        <w:r w:rsidRPr="003E4CC8">
          <w:rPr>
            <w:rStyle w:val="Hyperlink"/>
            <w:lang w:val="es-ES"/>
          </w:rPr>
          <w:t>https://spcommreports.ohchr.org/LatestReports/RepliesReceived</w:t>
        </w:r>
      </w:hyperlink>
      <w:r w:rsidR="002B05F7" w:rsidRPr="004F6A7F">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A7C2" w14:textId="742AB72E" w:rsidR="008E67C7" w:rsidRPr="008E67C7" w:rsidRDefault="000C2BBF">
    <w:pPr>
      <w:pStyle w:val="Header"/>
    </w:pPr>
    <w:r>
      <w:rPr>
        <w:noProof/>
      </w:rPr>
      <w:pict w14:anchorId="65E74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313"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252D27">
      <w:fldChar w:fldCharType="begin"/>
    </w:r>
    <w:r w:rsidR="00252D27">
      <w:instrText xml:space="preserve"> TITLE  \* MERGEFORMAT </w:instrText>
    </w:r>
    <w:r w:rsidR="00252D27">
      <w:fldChar w:fldCharType="separate"/>
    </w:r>
    <w:r w:rsidR="008E67C7">
      <w:t>A/HRC/56/22</w:t>
    </w:r>
    <w:r w:rsidR="00252D2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3C6F" w14:textId="56EE41C2" w:rsidR="008E67C7" w:rsidRPr="008E67C7" w:rsidRDefault="000C2BBF" w:rsidP="008E67C7">
    <w:pPr>
      <w:pStyle w:val="Header"/>
      <w:jc w:val="right"/>
    </w:pPr>
    <w:r>
      <w:rPr>
        <w:noProof/>
      </w:rPr>
      <w:pict w14:anchorId="5F22D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314"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252D27">
      <w:fldChar w:fldCharType="begin"/>
    </w:r>
    <w:r w:rsidR="00252D27">
      <w:instrText xml:space="preserve"> TITLE  \* MERGEFORMAT </w:instrText>
    </w:r>
    <w:r w:rsidR="00252D27">
      <w:fldChar w:fldCharType="separate"/>
    </w:r>
    <w:r w:rsidR="008E67C7">
      <w:t>A/HRC/56/22</w:t>
    </w:r>
    <w:r w:rsidR="00252D2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E9A6" w14:textId="13798F33" w:rsidR="000C2BBF" w:rsidRDefault="000C2BBF">
    <w:pPr>
      <w:pStyle w:val="Header"/>
    </w:pPr>
    <w:r>
      <w:rPr>
        <w:noProof/>
      </w:rPr>
      <w:pict w14:anchorId="71A64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312"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D9475A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72341845">
    <w:abstractNumId w:val="0"/>
  </w:num>
  <w:num w:numId="2" w16cid:durableId="1808663293">
    <w:abstractNumId w:val="4"/>
  </w:num>
  <w:num w:numId="3" w16cid:durableId="55591116">
    <w:abstractNumId w:val="1"/>
  </w:num>
  <w:num w:numId="4" w16cid:durableId="1649018162">
    <w:abstractNumId w:val="2"/>
  </w:num>
  <w:num w:numId="5" w16cid:durableId="21655556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es-419" w:vendorID="64" w:dllVersion="0" w:nlCheck="1" w:checkStyle="0"/>
  <w:activeWritingStyle w:appName="MSWord" w:lang="fr-CH" w:vendorID="64" w:dllVersion="0" w:nlCheck="1" w:checkStyle="0"/>
  <w:activeWritingStyle w:appName="MSWord" w:lang="es-CO"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C7"/>
    <w:rsid w:val="00007F7F"/>
    <w:rsid w:val="00022DB5"/>
    <w:rsid w:val="000403D1"/>
    <w:rsid w:val="000449AA"/>
    <w:rsid w:val="00050F6B"/>
    <w:rsid w:val="0005662A"/>
    <w:rsid w:val="00072C8C"/>
    <w:rsid w:val="00073E70"/>
    <w:rsid w:val="000876EB"/>
    <w:rsid w:val="00091419"/>
    <w:rsid w:val="000931C0"/>
    <w:rsid w:val="00094A0C"/>
    <w:rsid w:val="000B175B"/>
    <w:rsid w:val="000B2851"/>
    <w:rsid w:val="000B3A0F"/>
    <w:rsid w:val="000B4A3B"/>
    <w:rsid w:val="000C2BBF"/>
    <w:rsid w:val="000C59D8"/>
    <w:rsid w:val="000C5FAD"/>
    <w:rsid w:val="000D1851"/>
    <w:rsid w:val="000E0415"/>
    <w:rsid w:val="00146D32"/>
    <w:rsid w:val="001509BA"/>
    <w:rsid w:val="001B4B04"/>
    <w:rsid w:val="001C6663"/>
    <w:rsid w:val="001C7895"/>
    <w:rsid w:val="001D26DF"/>
    <w:rsid w:val="001D557B"/>
    <w:rsid w:val="001E2790"/>
    <w:rsid w:val="00211E0B"/>
    <w:rsid w:val="00211E72"/>
    <w:rsid w:val="00214047"/>
    <w:rsid w:val="0022130F"/>
    <w:rsid w:val="00237785"/>
    <w:rsid w:val="002410DD"/>
    <w:rsid w:val="00241466"/>
    <w:rsid w:val="00253D58"/>
    <w:rsid w:val="00266DF4"/>
    <w:rsid w:val="0027725F"/>
    <w:rsid w:val="002A7BAB"/>
    <w:rsid w:val="002B05F7"/>
    <w:rsid w:val="002C21F0"/>
    <w:rsid w:val="002F76BD"/>
    <w:rsid w:val="003107FA"/>
    <w:rsid w:val="00317066"/>
    <w:rsid w:val="003229D8"/>
    <w:rsid w:val="003314D1"/>
    <w:rsid w:val="00335A2F"/>
    <w:rsid w:val="00341937"/>
    <w:rsid w:val="00373C73"/>
    <w:rsid w:val="0039277A"/>
    <w:rsid w:val="003972E0"/>
    <w:rsid w:val="003975ED"/>
    <w:rsid w:val="003A7B17"/>
    <w:rsid w:val="003B37F3"/>
    <w:rsid w:val="003C2CC4"/>
    <w:rsid w:val="003D4B23"/>
    <w:rsid w:val="00415DD5"/>
    <w:rsid w:val="00424C80"/>
    <w:rsid w:val="00431ABF"/>
    <w:rsid w:val="004325CB"/>
    <w:rsid w:val="0044503A"/>
    <w:rsid w:val="00446DE4"/>
    <w:rsid w:val="00447761"/>
    <w:rsid w:val="00451EC3"/>
    <w:rsid w:val="004721B1"/>
    <w:rsid w:val="00472230"/>
    <w:rsid w:val="004859EC"/>
    <w:rsid w:val="00496A15"/>
    <w:rsid w:val="004B75D2"/>
    <w:rsid w:val="004C5D8E"/>
    <w:rsid w:val="004D1140"/>
    <w:rsid w:val="004F55ED"/>
    <w:rsid w:val="00505713"/>
    <w:rsid w:val="0052176C"/>
    <w:rsid w:val="005261E5"/>
    <w:rsid w:val="005420F2"/>
    <w:rsid w:val="00542574"/>
    <w:rsid w:val="005436AB"/>
    <w:rsid w:val="00546924"/>
    <w:rsid w:val="00546DBF"/>
    <w:rsid w:val="00553D76"/>
    <w:rsid w:val="005552B5"/>
    <w:rsid w:val="005570FC"/>
    <w:rsid w:val="0056117B"/>
    <w:rsid w:val="00562621"/>
    <w:rsid w:val="00571365"/>
    <w:rsid w:val="005832AA"/>
    <w:rsid w:val="00594081"/>
    <w:rsid w:val="005A0E16"/>
    <w:rsid w:val="005B3DB3"/>
    <w:rsid w:val="005B6E48"/>
    <w:rsid w:val="005D53BE"/>
    <w:rsid w:val="005E1712"/>
    <w:rsid w:val="00611FC4"/>
    <w:rsid w:val="006176FB"/>
    <w:rsid w:val="00640B26"/>
    <w:rsid w:val="00655B60"/>
    <w:rsid w:val="00670741"/>
    <w:rsid w:val="00695367"/>
    <w:rsid w:val="00696BD6"/>
    <w:rsid w:val="006A6B9D"/>
    <w:rsid w:val="006A7392"/>
    <w:rsid w:val="006B3189"/>
    <w:rsid w:val="006B4CA8"/>
    <w:rsid w:val="006B54CC"/>
    <w:rsid w:val="006B7D65"/>
    <w:rsid w:val="006C05D4"/>
    <w:rsid w:val="006C6F5C"/>
    <w:rsid w:val="006D6DA6"/>
    <w:rsid w:val="006E564B"/>
    <w:rsid w:val="006F13F0"/>
    <w:rsid w:val="006F4AC2"/>
    <w:rsid w:val="006F5035"/>
    <w:rsid w:val="007065EB"/>
    <w:rsid w:val="00720183"/>
    <w:rsid w:val="0072632A"/>
    <w:rsid w:val="0073060F"/>
    <w:rsid w:val="00730848"/>
    <w:rsid w:val="0074200B"/>
    <w:rsid w:val="007A6296"/>
    <w:rsid w:val="007A79E4"/>
    <w:rsid w:val="007B6BA5"/>
    <w:rsid w:val="007C1B62"/>
    <w:rsid w:val="007C3390"/>
    <w:rsid w:val="007C4F4B"/>
    <w:rsid w:val="007D0E5C"/>
    <w:rsid w:val="007D2CDC"/>
    <w:rsid w:val="007D5327"/>
    <w:rsid w:val="007D66BD"/>
    <w:rsid w:val="007F6611"/>
    <w:rsid w:val="008155C3"/>
    <w:rsid w:val="008175E9"/>
    <w:rsid w:val="0082243E"/>
    <w:rsid w:val="008242D7"/>
    <w:rsid w:val="00826397"/>
    <w:rsid w:val="00841F41"/>
    <w:rsid w:val="00856CD2"/>
    <w:rsid w:val="00861BC6"/>
    <w:rsid w:val="00871FD5"/>
    <w:rsid w:val="0087231D"/>
    <w:rsid w:val="008847BB"/>
    <w:rsid w:val="008979B1"/>
    <w:rsid w:val="008A6B25"/>
    <w:rsid w:val="008A6C4F"/>
    <w:rsid w:val="008C1E4D"/>
    <w:rsid w:val="008E0E46"/>
    <w:rsid w:val="008E67C7"/>
    <w:rsid w:val="0090452C"/>
    <w:rsid w:val="00907C3F"/>
    <w:rsid w:val="0092237C"/>
    <w:rsid w:val="0093707B"/>
    <w:rsid w:val="009400EB"/>
    <w:rsid w:val="009427E3"/>
    <w:rsid w:val="00942825"/>
    <w:rsid w:val="00946575"/>
    <w:rsid w:val="00950FA2"/>
    <w:rsid w:val="0095194C"/>
    <w:rsid w:val="00956D9B"/>
    <w:rsid w:val="00963CBA"/>
    <w:rsid w:val="009654B7"/>
    <w:rsid w:val="00991261"/>
    <w:rsid w:val="009A0B83"/>
    <w:rsid w:val="009B3800"/>
    <w:rsid w:val="009D22AC"/>
    <w:rsid w:val="009D50DB"/>
    <w:rsid w:val="009E1C4E"/>
    <w:rsid w:val="00A0036A"/>
    <w:rsid w:val="00A01D62"/>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5721A"/>
    <w:rsid w:val="00B6352D"/>
    <w:rsid w:val="00B67F5E"/>
    <w:rsid w:val="00B7099E"/>
    <w:rsid w:val="00B73E65"/>
    <w:rsid w:val="00B81E12"/>
    <w:rsid w:val="00B87110"/>
    <w:rsid w:val="00B97FA8"/>
    <w:rsid w:val="00BC1385"/>
    <w:rsid w:val="00BC74E9"/>
    <w:rsid w:val="00BE618E"/>
    <w:rsid w:val="00BE655C"/>
    <w:rsid w:val="00C100D8"/>
    <w:rsid w:val="00C217E7"/>
    <w:rsid w:val="00C24693"/>
    <w:rsid w:val="00C35F0B"/>
    <w:rsid w:val="00C463DD"/>
    <w:rsid w:val="00C6398B"/>
    <w:rsid w:val="00C64458"/>
    <w:rsid w:val="00C745C3"/>
    <w:rsid w:val="00CA1A91"/>
    <w:rsid w:val="00CA2A58"/>
    <w:rsid w:val="00CC0B55"/>
    <w:rsid w:val="00CD6390"/>
    <w:rsid w:val="00CD6995"/>
    <w:rsid w:val="00CE4A8F"/>
    <w:rsid w:val="00CF0214"/>
    <w:rsid w:val="00CF586F"/>
    <w:rsid w:val="00CF7D43"/>
    <w:rsid w:val="00D102D8"/>
    <w:rsid w:val="00D11129"/>
    <w:rsid w:val="00D14784"/>
    <w:rsid w:val="00D2031B"/>
    <w:rsid w:val="00D22332"/>
    <w:rsid w:val="00D25FE2"/>
    <w:rsid w:val="00D43252"/>
    <w:rsid w:val="00D550F9"/>
    <w:rsid w:val="00D572B0"/>
    <w:rsid w:val="00D62E90"/>
    <w:rsid w:val="00D76BE5"/>
    <w:rsid w:val="00D978C6"/>
    <w:rsid w:val="00DA5CBE"/>
    <w:rsid w:val="00DA67AD"/>
    <w:rsid w:val="00DB18CE"/>
    <w:rsid w:val="00DB5566"/>
    <w:rsid w:val="00DD5FA6"/>
    <w:rsid w:val="00DE32B5"/>
    <w:rsid w:val="00DE3EC0"/>
    <w:rsid w:val="00E11593"/>
    <w:rsid w:val="00E12B6B"/>
    <w:rsid w:val="00E130AB"/>
    <w:rsid w:val="00E27432"/>
    <w:rsid w:val="00E438D9"/>
    <w:rsid w:val="00E5644E"/>
    <w:rsid w:val="00E661B7"/>
    <w:rsid w:val="00E7260F"/>
    <w:rsid w:val="00E806EE"/>
    <w:rsid w:val="00E96630"/>
    <w:rsid w:val="00EB0FB9"/>
    <w:rsid w:val="00EC0F0E"/>
    <w:rsid w:val="00EC58D9"/>
    <w:rsid w:val="00ED0CA9"/>
    <w:rsid w:val="00ED7A2A"/>
    <w:rsid w:val="00EF1D7F"/>
    <w:rsid w:val="00EF5BDB"/>
    <w:rsid w:val="00F07FD9"/>
    <w:rsid w:val="00F23933"/>
    <w:rsid w:val="00F24119"/>
    <w:rsid w:val="00F24D4B"/>
    <w:rsid w:val="00F315E8"/>
    <w:rsid w:val="00F40E75"/>
    <w:rsid w:val="00F42CD9"/>
    <w:rsid w:val="00F5011B"/>
    <w:rsid w:val="00F52936"/>
    <w:rsid w:val="00F54083"/>
    <w:rsid w:val="00F677CB"/>
    <w:rsid w:val="00F67B04"/>
    <w:rsid w:val="00FA7DF3"/>
    <w:rsid w:val="00FC68B7"/>
    <w:rsid w:val="00FD0D2C"/>
    <w:rsid w:val="00FD3BC7"/>
    <w:rsid w:val="00FD6788"/>
    <w:rsid w:val="00FD7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A14BB"/>
  <w15:docId w15:val="{F7BAA5D8-E232-44DB-B294-8E49B46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1"/>
    <w:semiHidden/>
    <w:qFormat/>
    <w:rsid w:val="00CF0214"/>
    <w:pPr>
      <w:spacing w:line="240" w:lineRule="auto"/>
      <w:outlineLvl w:val="1"/>
    </w:pPr>
  </w:style>
  <w:style w:type="paragraph" w:styleId="Heading3">
    <w:name w:val="heading 3"/>
    <w:basedOn w:val="Normal"/>
    <w:next w:val="Normal"/>
    <w:link w:val="Heading3Char"/>
    <w:uiPriority w:val="1"/>
    <w:semiHidden/>
    <w:qFormat/>
    <w:rsid w:val="00CF0214"/>
    <w:pPr>
      <w:spacing w:line="240" w:lineRule="auto"/>
      <w:outlineLvl w:val="2"/>
    </w:pPr>
  </w:style>
  <w:style w:type="paragraph" w:styleId="Heading4">
    <w:name w:val="heading 4"/>
    <w:basedOn w:val="Normal"/>
    <w:next w:val="Normal"/>
    <w:link w:val="Heading4Char"/>
    <w:uiPriority w:val="1"/>
    <w:semiHidden/>
    <w:qFormat/>
    <w:rsid w:val="00CF0214"/>
    <w:pPr>
      <w:spacing w:line="240" w:lineRule="auto"/>
      <w:outlineLvl w:val="3"/>
    </w:pPr>
  </w:style>
  <w:style w:type="paragraph" w:styleId="Heading5">
    <w:name w:val="heading 5"/>
    <w:basedOn w:val="Normal"/>
    <w:next w:val="Normal"/>
    <w:link w:val="Heading5Char"/>
    <w:uiPriority w:val="1"/>
    <w:semiHidden/>
    <w:qFormat/>
    <w:rsid w:val="00CF0214"/>
    <w:pPr>
      <w:spacing w:line="240" w:lineRule="auto"/>
      <w:outlineLvl w:val="4"/>
    </w:pPr>
  </w:style>
  <w:style w:type="paragraph" w:styleId="Heading6">
    <w:name w:val="heading 6"/>
    <w:basedOn w:val="Normal"/>
    <w:next w:val="Normal"/>
    <w:link w:val="Heading6Char"/>
    <w:uiPriority w:val="1"/>
    <w:semiHidden/>
    <w:qFormat/>
    <w:rsid w:val="00CF0214"/>
    <w:pPr>
      <w:spacing w:line="240" w:lineRule="auto"/>
      <w:outlineLvl w:val="5"/>
    </w:pPr>
  </w:style>
  <w:style w:type="paragraph" w:styleId="Heading7">
    <w:name w:val="heading 7"/>
    <w:basedOn w:val="Normal"/>
    <w:next w:val="Normal"/>
    <w:link w:val="Heading7Char"/>
    <w:uiPriority w:val="1"/>
    <w:semiHidden/>
    <w:qFormat/>
    <w:rsid w:val="00CF0214"/>
    <w:pPr>
      <w:spacing w:line="240" w:lineRule="auto"/>
      <w:outlineLvl w:val="6"/>
    </w:pPr>
  </w:style>
  <w:style w:type="paragraph" w:styleId="Heading8">
    <w:name w:val="heading 8"/>
    <w:basedOn w:val="Normal"/>
    <w:next w:val="Normal"/>
    <w:link w:val="Heading8Char"/>
    <w:uiPriority w:val="1"/>
    <w:semiHidden/>
    <w:qFormat/>
    <w:rsid w:val="00CF0214"/>
    <w:pPr>
      <w:spacing w:line="240" w:lineRule="auto"/>
      <w:outlineLvl w:val="7"/>
    </w:pPr>
  </w:style>
  <w:style w:type="paragraph" w:styleId="Heading9">
    <w:name w:val="heading 9"/>
    <w:basedOn w:val="Normal"/>
    <w:next w:val="Normal"/>
    <w:link w:val="Heading9Char"/>
    <w:uiPriority w:val="1"/>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uiPriority w:val="1"/>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1"/>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basedOn w:val="DefaultParagraphFont"/>
    <w:link w:val="ENFootnoteReference"/>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1"/>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uiPriority w:val="1"/>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1"/>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1"/>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415DD5"/>
    <w:pPr>
      <w:tabs>
        <w:tab w:val="right" w:pos="1021"/>
      </w:tabs>
      <w:suppressAutoHyphens w:val="0"/>
      <w:spacing w:line="220" w:lineRule="exact"/>
      <w:ind w:left="1134" w:right="1134" w:hanging="1134"/>
    </w:pPr>
    <w:rPr>
      <w:rFonts w:eastAsiaTheme="minorHAnsi"/>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uiPriority w:val="1"/>
    <w:rsid w:val="00CF0214"/>
    <w:pPr>
      <w:keepNext/>
      <w:keepLines/>
      <w:spacing w:before="240" w:after="240" w:line="420" w:lineRule="exact"/>
      <w:ind w:left="1134" w:right="1134"/>
    </w:pPr>
    <w:rPr>
      <w:b/>
      <w:sz w:val="40"/>
    </w:rPr>
  </w:style>
  <w:style w:type="paragraph" w:customStyle="1" w:styleId="Bullet1G">
    <w:name w:val="_Bullet 1_G"/>
    <w:basedOn w:val="Normal"/>
    <w:uiPriority w:val="1"/>
    <w:qFormat/>
    <w:rsid w:val="00CF0214"/>
    <w:pPr>
      <w:numPr>
        <w:numId w:val="1"/>
      </w:numPr>
      <w:spacing w:after="120"/>
      <w:ind w:right="1134"/>
      <w:jc w:val="both"/>
    </w:pPr>
  </w:style>
  <w:style w:type="paragraph" w:styleId="Footer">
    <w:name w:val="footer"/>
    <w:aliases w:val="3_G"/>
    <w:basedOn w:val="Normal"/>
    <w:link w:val="FooterChar"/>
    <w:uiPriority w:val="1"/>
    <w:qFormat/>
    <w:rsid w:val="00CF0214"/>
    <w:pPr>
      <w:spacing w:line="240" w:lineRule="auto"/>
    </w:pPr>
    <w:rPr>
      <w:sz w:val="16"/>
    </w:rPr>
  </w:style>
  <w:style w:type="paragraph" w:customStyle="1" w:styleId="Bullet2G">
    <w:name w:val="_Bullet 2_G"/>
    <w:basedOn w:val="Normal"/>
    <w:uiPriority w:val="1"/>
    <w:qFormat/>
    <w:rsid w:val="00CF0214"/>
    <w:pPr>
      <w:numPr>
        <w:numId w:val="2"/>
      </w:numPr>
      <w:spacing w:after="120"/>
      <w:ind w:right="1134"/>
      <w:jc w:val="both"/>
    </w:pPr>
  </w:style>
  <w:style w:type="paragraph" w:customStyle="1" w:styleId="H1G">
    <w:name w:val="_ H_1_G"/>
    <w:basedOn w:val="Normal"/>
    <w:next w:val="Normal"/>
    <w:uiPriority w:val="1"/>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1"/>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1"/>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1"/>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styleId="UnresolvedMention">
    <w:name w:val="Unresolved Mention"/>
    <w:basedOn w:val="DefaultParagraphFont"/>
    <w:uiPriority w:val="99"/>
    <w:semiHidden/>
    <w:unhideWhenUsed/>
    <w:rsid w:val="002B05F7"/>
    <w:rPr>
      <w:color w:val="605E5C"/>
      <w:shd w:val="clear" w:color="auto" w:fill="E1DFDD"/>
    </w:rPr>
  </w:style>
  <w:style w:type="character" w:customStyle="1" w:styleId="Heading1Char">
    <w:name w:val="Heading 1 Char"/>
    <w:aliases w:val="Table_G Char"/>
    <w:basedOn w:val="DefaultParagraphFont"/>
    <w:link w:val="Heading1"/>
    <w:rsid w:val="002B05F7"/>
    <w:rPr>
      <w:lang w:val="en-GB" w:eastAsia="en-US"/>
    </w:rPr>
  </w:style>
  <w:style w:type="character" w:customStyle="1" w:styleId="Heading2Char">
    <w:name w:val="Heading 2 Char"/>
    <w:basedOn w:val="DefaultParagraphFont"/>
    <w:link w:val="Heading2"/>
    <w:uiPriority w:val="1"/>
    <w:semiHidden/>
    <w:rsid w:val="002B05F7"/>
    <w:rPr>
      <w:lang w:val="en-GB" w:eastAsia="en-US"/>
    </w:rPr>
  </w:style>
  <w:style w:type="character" w:customStyle="1" w:styleId="Heading3Char">
    <w:name w:val="Heading 3 Char"/>
    <w:basedOn w:val="DefaultParagraphFont"/>
    <w:link w:val="Heading3"/>
    <w:uiPriority w:val="1"/>
    <w:semiHidden/>
    <w:rsid w:val="002B05F7"/>
    <w:rPr>
      <w:lang w:val="en-GB" w:eastAsia="en-US"/>
    </w:rPr>
  </w:style>
  <w:style w:type="character" w:customStyle="1" w:styleId="Heading4Char">
    <w:name w:val="Heading 4 Char"/>
    <w:basedOn w:val="DefaultParagraphFont"/>
    <w:link w:val="Heading4"/>
    <w:uiPriority w:val="1"/>
    <w:semiHidden/>
    <w:rsid w:val="002B05F7"/>
    <w:rPr>
      <w:lang w:val="en-GB" w:eastAsia="en-US"/>
    </w:rPr>
  </w:style>
  <w:style w:type="character" w:customStyle="1" w:styleId="Heading5Char">
    <w:name w:val="Heading 5 Char"/>
    <w:basedOn w:val="DefaultParagraphFont"/>
    <w:link w:val="Heading5"/>
    <w:uiPriority w:val="1"/>
    <w:semiHidden/>
    <w:rsid w:val="002B05F7"/>
    <w:rPr>
      <w:lang w:val="en-GB" w:eastAsia="en-US"/>
    </w:rPr>
  </w:style>
  <w:style w:type="character" w:customStyle="1" w:styleId="Heading6Char">
    <w:name w:val="Heading 6 Char"/>
    <w:basedOn w:val="DefaultParagraphFont"/>
    <w:link w:val="Heading6"/>
    <w:uiPriority w:val="1"/>
    <w:semiHidden/>
    <w:rsid w:val="002B05F7"/>
    <w:rPr>
      <w:lang w:val="en-GB" w:eastAsia="en-US"/>
    </w:rPr>
  </w:style>
  <w:style w:type="character" w:customStyle="1" w:styleId="Heading7Char">
    <w:name w:val="Heading 7 Char"/>
    <w:basedOn w:val="DefaultParagraphFont"/>
    <w:link w:val="Heading7"/>
    <w:uiPriority w:val="1"/>
    <w:semiHidden/>
    <w:rsid w:val="002B05F7"/>
    <w:rPr>
      <w:lang w:val="en-GB" w:eastAsia="en-US"/>
    </w:rPr>
  </w:style>
  <w:style w:type="character" w:customStyle="1" w:styleId="Heading8Char">
    <w:name w:val="Heading 8 Char"/>
    <w:basedOn w:val="DefaultParagraphFont"/>
    <w:link w:val="Heading8"/>
    <w:uiPriority w:val="1"/>
    <w:semiHidden/>
    <w:rsid w:val="002B05F7"/>
    <w:rPr>
      <w:lang w:val="en-GB" w:eastAsia="en-US"/>
    </w:rPr>
  </w:style>
  <w:style w:type="character" w:customStyle="1" w:styleId="Heading9Char">
    <w:name w:val="Heading 9 Char"/>
    <w:basedOn w:val="DefaultParagraphFont"/>
    <w:link w:val="Heading9"/>
    <w:uiPriority w:val="1"/>
    <w:semiHidden/>
    <w:rsid w:val="002B05F7"/>
    <w:rPr>
      <w:lang w:val="en-GB" w:eastAsia="en-US"/>
    </w:rPr>
  </w:style>
  <w:style w:type="character" w:customStyle="1" w:styleId="HeaderChar">
    <w:name w:val="Header Char"/>
    <w:aliases w:val="6_G Char"/>
    <w:basedOn w:val="DefaultParagraphFont"/>
    <w:link w:val="Header"/>
    <w:uiPriority w:val="1"/>
    <w:rsid w:val="002B05F7"/>
    <w:rPr>
      <w:b/>
      <w:sz w:val="18"/>
      <w:lang w:val="en-GB" w:eastAsia="en-US"/>
    </w:rPr>
  </w:style>
  <w:style w:type="character" w:customStyle="1" w:styleId="FootnoteTextChar">
    <w:name w:val="Footnote Text Char"/>
    <w:aliases w:val="5_G Char"/>
    <w:basedOn w:val="DefaultParagraphFont"/>
    <w:link w:val="FootnoteText"/>
    <w:qFormat/>
    <w:rsid w:val="00415DD5"/>
    <w:rPr>
      <w:rFonts w:eastAsiaTheme="minorHAnsi"/>
      <w:sz w:val="18"/>
      <w:lang w:val="en-GB" w:eastAsia="en-US"/>
    </w:rPr>
  </w:style>
  <w:style w:type="character" w:customStyle="1" w:styleId="EndnoteTextChar">
    <w:name w:val="Endnote Text Char"/>
    <w:aliases w:val="2_G Char"/>
    <w:basedOn w:val="DefaultParagraphFont"/>
    <w:link w:val="EndnoteText"/>
    <w:rsid w:val="002B05F7"/>
    <w:rPr>
      <w:sz w:val="18"/>
      <w:lang w:val="en-GB" w:eastAsia="en-US"/>
    </w:rPr>
  </w:style>
  <w:style w:type="character" w:customStyle="1" w:styleId="FooterChar">
    <w:name w:val="Footer Char"/>
    <w:aliases w:val="3_G Char"/>
    <w:basedOn w:val="DefaultParagraphFont"/>
    <w:link w:val="Footer"/>
    <w:uiPriority w:val="1"/>
    <w:rsid w:val="002B05F7"/>
    <w:rPr>
      <w:sz w:val="16"/>
      <w:lang w:val="en-GB" w:eastAsia="en-US"/>
    </w:rPr>
  </w:style>
  <w:style w:type="numbering" w:styleId="1ai">
    <w:name w:val="Outline List 1"/>
    <w:basedOn w:val="NoList"/>
    <w:semiHidden/>
    <w:unhideWhenUsed/>
    <w:rsid w:val="002B05F7"/>
    <w:pPr>
      <w:numPr>
        <w:numId w:val="4"/>
      </w:numPr>
    </w:pPr>
  </w:style>
  <w:style w:type="paragraph" w:customStyle="1" w:styleId="ParaNoG">
    <w:name w:val="_ParaNo._G"/>
    <w:basedOn w:val="SingleTxtG"/>
    <w:qFormat/>
    <w:rsid w:val="002B05F7"/>
    <w:pPr>
      <w:tabs>
        <w:tab w:val="num" w:pos="0"/>
      </w:tabs>
      <w:suppressAutoHyphens w:val="0"/>
      <w:kinsoku w:val="0"/>
      <w:overflowPunct w:val="0"/>
      <w:autoSpaceDE w:val="0"/>
      <w:autoSpaceDN w:val="0"/>
      <w:adjustRightInd w:val="0"/>
      <w:snapToGrid w:val="0"/>
    </w:pPr>
    <w:rPr>
      <w:rFonts w:eastAsiaTheme="minorHAnsi"/>
    </w:rPr>
  </w:style>
  <w:style w:type="numbering" w:styleId="111111">
    <w:name w:val="Outline List 2"/>
    <w:basedOn w:val="NoList"/>
    <w:semiHidden/>
    <w:rsid w:val="002B05F7"/>
    <w:pPr>
      <w:numPr>
        <w:numId w:val="5"/>
      </w:numPr>
    </w:pPr>
  </w:style>
  <w:style w:type="character" w:styleId="BookTitle">
    <w:name w:val="Book Title"/>
    <w:basedOn w:val="DefaultParagraphFont"/>
    <w:uiPriority w:val="33"/>
    <w:rsid w:val="002B05F7"/>
    <w:rPr>
      <w:b/>
      <w:bCs/>
      <w:smallCaps/>
      <w:spacing w:val="5"/>
    </w:rPr>
  </w:style>
  <w:style w:type="character" w:styleId="CommentReference">
    <w:name w:val="annotation reference"/>
    <w:basedOn w:val="DefaultParagraphFont"/>
    <w:uiPriority w:val="99"/>
    <w:unhideWhenUsed/>
    <w:rsid w:val="002B05F7"/>
    <w:rPr>
      <w:sz w:val="16"/>
      <w:szCs w:val="16"/>
    </w:rPr>
  </w:style>
  <w:style w:type="paragraph" w:styleId="CommentText">
    <w:name w:val="annotation text"/>
    <w:basedOn w:val="Normal"/>
    <w:link w:val="CommentTextChar"/>
    <w:uiPriority w:val="99"/>
    <w:unhideWhenUsed/>
    <w:rsid w:val="002B05F7"/>
    <w:pPr>
      <w:suppressAutoHyphens w:val="0"/>
    </w:pPr>
    <w:rPr>
      <w:rFonts w:eastAsiaTheme="minorEastAsia"/>
    </w:rPr>
  </w:style>
  <w:style w:type="character" w:customStyle="1" w:styleId="CommentTextChar">
    <w:name w:val="Comment Text Char"/>
    <w:basedOn w:val="DefaultParagraphFont"/>
    <w:link w:val="CommentText"/>
    <w:uiPriority w:val="99"/>
    <w:rsid w:val="002B05F7"/>
    <w:rPr>
      <w:rFonts w:eastAsiaTheme="minorEastAsia"/>
      <w:lang w:val="en-GB" w:eastAsia="en-US"/>
    </w:rPr>
  </w:style>
  <w:style w:type="paragraph" w:styleId="CommentSubject">
    <w:name w:val="annotation subject"/>
    <w:basedOn w:val="CommentText"/>
    <w:next w:val="CommentText"/>
    <w:link w:val="CommentSubjectChar"/>
    <w:uiPriority w:val="99"/>
    <w:semiHidden/>
    <w:unhideWhenUsed/>
    <w:rsid w:val="002B05F7"/>
    <w:rPr>
      <w:b/>
      <w:bCs/>
    </w:rPr>
  </w:style>
  <w:style w:type="character" w:customStyle="1" w:styleId="CommentSubjectChar">
    <w:name w:val="Comment Subject Char"/>
    <w:basedOn w:val="CommentTextChar"/>
    <w:link w:val="CommentSubject"/>
    <w:uiPriority w:val="99"/>
    <w:semiHidden/>
    <w:rsid w:val="002B05F7"/>
    <w:rPr>
      <w:rFonts w:eastAsiaTheme="minorEastAsia"/>
      <w:b/>
      <w:bCs/>
      <w:lang w:val="en-GB"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2B05F7"/>
    <w:pPr>
      <w:suppressAutoHyphens w:val="0"/>
      <w:spacing w:after="160"/>
    </w:pPr>
    <w:rPr>
      <w:sz w:val="18"/>
      <w:vertAlign w:val="superscript"/>
      <w:lang w:val="fr-FR" w:eastAsia="fr-FR"/>
    </w:rPr>
  </w:style>
  <w:style w:type="character" w:customStyle="1" w:styleId="SingleTxtGChar">
    <w:name w:val="_ Single Txt_G Char"/>
    <w:link w:val="SingleTxtG"/>
    <w:locked/>
    <w:rsid w:val="002B05F7"/>
    <w:rPr>
      <w:lang w:val="en-GB" w:eastAsia="en-US"/>
    </w:rPr>
  </w:style>
  <w:style w:type="paragraph" w:styleId="ListParagraph">
    <w:name w:val="List Paragraph"/>
    <w:aliases w:val="_ParNo_G."/>
    <w:basedOn w:val="SingleTxtG"/>
    <w:next w:val="ParNoG"/>
    <w:uiPriority w:val="34"/>
    <w:qFormat/>
    <w:rsid w:val="002B05F7"/>
    <w:pPr>
      <w:suppressAutoHyphens w:val="0"/>
      <w:spacing w:after="160" w:line="259" w:lineRule="auto"/>
      <w:ind w:left="720"/>
      <w:contextualSpacing/>
    </w:pPr>
    <w:rPr>
      <w:rFonts w:asciiTheme="majorBidi" w:eastAsiaTheme="minorEastAsia" w:hAnsiTheme="majorBidi" w:cstheme="minorBidi"/>
      <w:szCs w:val="22"/>
    </w:rPr>
  </w:style>
  <w:style w:type="paragraph" w:customStyle="1" w:styleId="SingleTxt">
    <w:name w:val="__Single Txt"/>
    <w:basedOn w:val="Normal"/>
    <w:uiPriority w:val="1"/>
    <w:rsid w:val="002B05F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ind w:left="1267" w:right="1267"/>
      <w:jc w:val="both"/>
    </w:pPr>
    <w:rPr>
      <w:rFonts w:eastAsiaTheme="minorEastAsia"/>
    </w:rPr>
  </w:style>
  <w:style w:type="paragraph" w:styleId="Revision">
    <w:name w:val="Revision"/>
    <w:hidden/>
    <w:uiPriority w:val="99"/>
    <w:semiHidden/>
    <w:rsid w:val="002B05F7"/>
    <w:rPr>
      <w:rFonts w:eastAsiaTheme="minorHAnsi"/>
      <w:lang w:val="en-GB" w:eastAsia="en-US"/>
    </w:rPr>
  </w:style>
  <w:style w:type="character" w:customStyle="1" w:styleId="UnresolvedMention1">
    <w:name w:val="Unresolved Mention1"/>
    <w:basedOn w:val="DefaultParagraphFont"/>
    <w:uiPriority w:val="99"/>
    <w:semiHidden/>
    <w:unhideWhenUsed/>
    <w:rsid w:val="002B05F7"/>
    <w:rPr>
      <w:color w:val="605E5C"/>
      <w:shd w:val="clear" w:color="auto" w:fill="E1DFDD"/>
    </w:rPr>
  </w:style>
  <w:style w:type="paragraph" w:customStyle="1" w:styleId="CharChar1CharCharCharChar1CharCharCharCharCharCharCharCharCharCharCharCharCharCharCharChar">
    <w:name w:val="Char Char1 Char Char Char Char1 Char Char Char Char Char Char Char Char Char Char Char Char (文字) Char Char Char Char"/>
    <w:basedOn w:val="Normal"/>
    <w:next w:val="Normal"/>
    <w:uiPriority w:val="1"/>
    <w:qFormat/>
    <w:rsid w:val="002B05F7"/>
    <w:pPr>
      <w:suppressAutoHyphens w:val="0"/>
      <w:spacing w:after="160"/>
    </w:pPr>
    <w:rPr>
      <w:rFonts w:eastAsiaTheme="minorEastAsia" w:cstheme="minorBidi"/>
      <w:sz w:val="18"/>
      <w:szCs w:val="18"/>
      <w:vertAlign w:val="superscript"/>
    </w:rPr>
  </w:style>
  <w:style w:type="character" w:customStyle="1" w:styleId="UnresolvedMention2">
    <w:name w:val="Unresolved Mention2"/>
    <w:basedOn w:val="DefaultParagraphFont"/>
    <w:uiPriority w:val="99"/>
    <w:semiHidden/>
    <w:unhideWhenUsed/>
    <w:rsid w:val="002B05F7"/>
    <w:rPr>
      <w:color w:val="605E5C"/>
      <w:shd w:val="clear" w:color="auto" w:fill="E1DFDD"/>
    </w:rPr>
  </w:style>
  <w:style w:type="paragraph" w:styleId="NormalWeb">
    <w:name w:val="Normal (Web)"/>
    <w:basedOn w:val="Normal"/>
    <w:uiPriority w:val="99"/>
    <w:unhideWhenUsed/>
    <w:rsid w:val="002B05F7"/>
    <w:pPr>
      <w:suppressAutoHyphens w:val="0"/>
    </w:pPr>
    <w:rPr>
      <w:rFonts w:eastAsiaTheme="minorEastAsia"/>
      <w:sz w:val="24"/>
      <w:szCs w:val="24"/>
    </w:rPr>
  </w:style>
  <w:style w:type="character" w:customStyle="1" w:styleId="UnresolvedMention3">
    <w:name w:val="Unresolved Mention3"/>
    <w:basedOn w:val="DefaultParagraphFont"/>
    <w:uiPriority w:val="99"/>
    <w:semiHidden/>
    <w:unhideWhenUsed/>
    <w:rsid w:val="002B05F7"/>
    <w:rPr>
      <w:color w:val="605E5C"/>
      <w:shd w:val="clear" w:color="auto" w:fill="E1DFDD"/>
    </w:rPr>
  </w:style>
  <w:style w:type="character" w:customStyle="1" w:styleId="UnresolvedMention4">
    <w:name w:val="Unresolved Mention4"/>
    <w:basedOn w:val="DefaultParagraphFont"/>
    <w:uiPriority w:val="99"/>
    <w:semiHidden/>
    <w:unhideWhenUsed/>
    <w:rsid w:val="002B05F7"/>
    <w:rPr>
      <w:color w:val="605E5C"/>
      <w:shd w:val="clear" w:color="auto" w:fill="E1DFDD"/>
    </w:rPr>
  </w:style>
  <w:style w:type="character" w:customStyle="1" w:styleId="UnresolvedMention5">
    <w:name w:val="Unresolved Mention5"/>
    <w:basedOn w:val="DefaultParagraphFont"/>
    <w:uiPriority w:val="99"/>
    <w:semiHidden/>
    <w:unhideWhenUsed/>
    <w:rsid w:val="002B05F7"/>
    <w:rPr>
      <w:color w:val="605E5C"/>
      <w:shd w:val="clear" w:color="auto" w:fill="E1DFDD"/>
    </w:rPr>
  </w:style>
  <w:style w:type="character" w:customStyle="1" w:styleId="Mention1">
    <w:name w:val="Mention1"/>
    <w:basedOn w:val="DefaultParagraphFont"/>
    <w:uiPriority w:val="99"/>
    <w:unhideWhenUsed/>
    <w:rsid w:val="002B05F7"/>
    <w:rPr>
      <w:color w:val="2B579A"/>
      <w:shd w:val="clear" w:color="auto" w:fill="E6E6E6"/>
    </w:rPr>
  </w:style>
  <w:style w:type="paragraph" w:customStyle="1" w:styleId="Default">
    <w:name w:val="Default"/>
    <w:rsid w:val="002B05F7"/>
    <w:pPr>
      <w:autoSpaceDE w:val="0"/>
      <w:autoSpaceDN w:val="0"/>
      <w:adjustRightInd w:val="0"/>
    </w:pPr>
    <w:rPr>
      <w:color w:val="000000"/>
      <w:sz w:val="24"/>
      <w:szCs w:val="24"/>
      <w:lang w:val="en-US"/>
    </w:rPr>
  </w:style>
  <w:style w:type="character" w:customStyle="1" w:styleId="UnresolvedMention6">
    <w:name w:val="Unresolved Mention6"/>
    <w:basedOn w:val="DefaultParagraphFont"/>
    <w:uiPriority w:val="99"/>
    <w:semiHidden/>
    <w:unhideWhenUsed/>
    <w:rsid w:val="002B05F7"/>
    <w:rPr>
      <w:color w:val="605E5C"/>
      <w:shd w:val="clear" w:color="auto" w:fill="E1DFDD"/>
    </w:rPr>
  </w:style>
  <w:style w:type="paragraph" w:styleId="Title">
    <w:name w:val="Title"/>
    <w:basedOn w:val="Normal"/>
    <w:next w:val="Normal"/>
    <w:link w:val="TitleChar"/>
    <w:uiPriority w:val="10"/>
    <w:qFormat/>
    <w:rsid w:val="002B05F7"/>
    <w:pPr>
      <w:suppressAutoHyphens w:val="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2B05F7"/>
    <w:rPr>
      <w:rFonts w:asciiTheme="majorHAnsi" w:eastAsiaTheme="majorEastAsia" w:hAnsiTheme="majorHAnsi" w:cstheme="majorBidi"/>
      <w:sz w:val="56"/>
      <w:szCs w:val="56"/>
      <w:lang w:val="en-GB" w:eastAsia="en-US"/>
    </w:rPr>
  </w:style>
  <w:style w:type="paragraph" w:styleId="Subtitle">
    <w:name w:val="Subtitle"/>
    <w:basedOn w:val="Normal"/>
    <w:next w:val="Normal"/>
    <w:link w:val="SubtitleChar"/>
    <w:uiPriority w:val="11"/>
    <w:qFormat/>
    <w:rsid w:val="002B05F7"/>
    <w:pPr>
      <w:suppressAutoHyphens w:val="0"/>
    </w:pPr>
    <w:rPr>
      <w:rFonts w:eastAsiaTheme="minorEastAsia"/>
      <w:color w:val="5A5A5A"/>
    </w:rPr>
  </w:style>
  <w:style w:type="character" w:customStyle="1" w:styleId="SubtitleChar">
    <w:name w:val="Subtitle Char"/>
    <w:basedOn w:val="DefaultParagraphFont"/>
    <w:link w:val="Subtitle"/>
    <w:uiPriority w:val="11"/>
    <w:rsid w:val="002B05F7"/>
    <w:rPr>
      <w:rFonts w:eastAsiaTheme="minorEastAsia"/>
      <w:color w:val="5A5A5A"/>
      <w:lang w:val="en-GB" w:eastAsia="en-US"/>
    </w:rPr>
  </w:style>
  <w:style w:type="paragraph" w:styleId="Quote">
    <w:name w:val="Quote"/>
    <w:basedOn w:val="Normal"/>
    <w:next w:val="Normal"/>
    <w:link w:val="QuoteChar"/>
    <w:uiPriority w:val="29"/>
    <w:qFormat/>
    <w:rsid w:val="002B05F7"/>
    <w:pPr>
      <w:suppressAutoHyphens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05F7"/>
    <w:rPr>
      <w:i/>
      <w:iCs/>
      <w:color w:val="404040" w:themeColor="text1" w:themeTint="BF"/>
      <w:lang w:val="en-GB" w:eastAsia="en-US"/>
    </w:rPr>
  </w:style>
  <w:style w:type="paragraph" w:styleId="IntenseQuote">
    <w:name w:val="Intense Quote"/>
    <w:basedOn w:val="Normal"/>
    <w:next w:val="Normal"/>
    <w:link w:val="IntenseQuoteChar"/>
    <w:uiPriority w:val="30"/>
    <w:qFormat/>
    <w:rsid w:val="002B05F7"/>
    <w:pPr>
      <w:suppressAutoHyphens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B05F7"/>
    <w:rPr>
      <w:i/>
      <w:iCs/>
      <w:color w:val="4F81BD" w:themeColor="accent1"/>
      <w:lang w:val="en-GB" w:eastAsia="en-US"/>
    </w:rPr>
  </w:style>
  <w:style w:type="paragraph" w:styleId="TOC1">
    <w:name w:val="toc 1"/>
    <w:basedOn w:val="Normal"/>
    <w:next w:val="Normal"/>
    <w:uiPriority w:val="39"/>
    <w:unhideWhenUsed/>
    <w:rsid w:val="002B05F7"/>
    <w:pPr>
      <w:suppressAutoHyphens w:val="0"/>
      <w:spacing w:after="100"/>
    </w:pPr>
  </w:style>
  <w:style w:type="paragraph" w:styleId="TOC2">
    <w:name w:val="toc 2"/>
    <w:basedOn w:val="Normal"/>
    <w:next w:val="Normal"/>
    <w:uiPriority w:val="39"/>
    <w:unhideWhenUsed/>
    <w:rsid w:val="002B05F7"/>
    <w:pPr>
      <w:suppressAutoHyphens w:val="0"/>
      <w:spacing w:after="100"/>
      <w:ind w:left="220"/>
    </w:pPr>
  </w:style>
  <w:style w:type="paragraph" w:styleId="TOC3">
    <w:name w:val="toc 3"/>
    <w:basedOn w:val="Normal"/>
    <w:next w:val="Normal"/>
    <w:uiPriority w:val="39"/>
    <w:unhideWhenUsed/>
    <w:rsid w:val="002B05F7"/>
    <w:pPr>
      <w:suppressAutoHyphens w:val="0"/>
      <w:spacing w:after="100"/>
      <w:ind w:left="440"/>
    </w:pPr>
  </w:style>
  <w:style w:type="paragraph" w:styleId="TOC4">
    <w:name w:val="toc 4"/>
    <w:basedOn w:val="Normal"/>
    <w:next w:val="Normal"/>
    <w:uiPriority w:val="39"/>
    <w:unhideWhenUsed/>
    <w:rsid w:val="002B05F7"/>
    <w:pPr>
      <w:suppressAutoHyphens w:val="0"/>
      <w:spacing w:after="100"/>
      <w:ind w:left="660"/>
    </w:pPr>
  </w:style>
  <w:style w:type="paragraph" w:styleId="TOC5">
    <w:name w:val="toc 5"/>
    <w:basedOn w:val="Normal"/>
    <w:next w:val="Normal"/>
    <w:uiPriority w:val="39"/>
    <w:unhideWhenUsed/>
    <w:rsid w:val="002B05F7"/>
    <w:pPr>
      <w:suppressAutoHyphens w:val="0"/>
      <w:spacing w:after="100"/>
      <w:ind w:left="880"/>
    </w:pPr>
  </w:style>
  <w:style w:type="paragraph" w:styleId="TOC6">
    <w:name w:val="toc 6"/>
    <w:basedOn w:val="Normal"/>
    <w:next w:val="Normal"/>
    <w:uiPriority w:val="39"/>
    <w:unhideWhenUsed/>
    <w:rsid w:val="002B05F7"/>
    <w:pPr>
      <w:suppressAutoHyphens w:val="0"/>
      <w:spacing w:after="100"/>
      <w:ind w:left="1100"/>
    </w:pPr>
  </w:style>
  <w:style w:type="paragraph" w:styleId="TOC7">
    <w:name w:val="toc 7"/>
    <w:basedOn w:val="Normal"/>
    <w:next w:val="Normal"/>
    <w:uiPriority w:val="39"/>
    <w:unhideWhenUsed/>
    <w:rsid w:val="002B05F7"/>
    <w:pPr>
      <w:suppressAutoHyphens w:val="0"/>
      <w:spacing w:after="100"/>
      <w:ind w:left="1320"/>
    </w:pPr>
  </w:style>
  <w:style w:type="paragraph" w:styleId="TOC8">
    <w:name w:val="toc 8"/>
    <w:basedOn w:val="Normal"/>
    <w:next w:val="Normal"/>
    <w:uiPriority w:val="39"/>
    <w:unhideWhenUsed/>
    <w:rsid w:val="002B05F7"/>
    <w:pPr>
      <w:suppressAutoHyphens w:val="0"/>
      <w:spacing w:after="100"/>
      <w:ind w:left="1540"/>
    </w:pPr>
  </w:style>
  <w:style w:type="paragraph" w:styleId="TOC9">
    <w:name w:val="toc 9"/>
    <w:basedOn w:val="Normal"/>
    <w:next w:val="Normal"/>
    <w:uiPriority w:val="39"/>
    <w:unhideWhenUsed/>
    <w:rsid w:val="002B05F7"/>
    <w:pPr>
      <w:suppressAutoHyphens w:val="0"/>
      <w:spacing w:after="100"/>
      <w:ind w:left="1760"/>
    </w:pPr>
  </w:style>
  <w:style w:type="character" w:styleId="Mention">
    <w:name w:val="Mention"/>
    <w:basedOn w:val="DefaultParagraphFont"/>
    <w:uiPriority w:val="99"/>
    <w:unhideWhenUsed/>
    <w:rsid w:val="002B05F7"/>
    <w:rPr>
      <w:color w:val="2B579A"/>
      <w:shd w:val="clear" w:color="auto" w:fill="E1DFDD"/>
    </w:rPr>
  </w:style>
  <w:style w:type="character" w:customStyle="1" w:styleId="cf01">
    <w:name w:val="cf01"/>
    <w:basedOn w:val="DefaultParagraphFont"/>
    <w:rsid w:val="002B05F7"/>
    <w:rPr>
      <w:rFonts w:ascii="Segoe UI" w:hAnsi="Segoe UI" w:cs="Segoe UI" w:hint="default"/>
      <w:sz w:val="18"/>
      <w:szCs w:val="18"/>
    </w:rPr>
  </w:style>
  <w:style w:type="paragraph" w:customStyle="1" w:styleId="pf0">
    <w:name w:val="pf0"/>
    <w:basedOn w:val="Normal"/>
    <w:rsid w:val="002B05F7"/>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220&amp;Language=E&amp;DeviceType=Desktop&amp;LangRequested=False"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docs.org/Home/Mobile?FinalSymbol=A%2FRES%2F78%2F220&amp;Language=E&amp;DeviceType=Desktop&amp;LangRequested=False"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s://www.isna.ir/news/1402121309157/&#1578;&#1582;&#1589;&#1740;&#1589;-&#1782;%DB%B0-&#1605;&#1740;&#1604;&#1740;&#1608;&#1606;-&#1583;&#1604;&#1575;&#1585;-&#1575;&#1586;-&#1589;&#1606;&#1583;&#1608;&#1602;-&#1584;&#1582;&#1740;&#1585;&#1607;-&#1575;&#1585;&#1586;&#1740;-&#1576;&#1607;-&#1587;&#1575;&#1586;&#1605;&#1575;&#1606;-&#1606;&#1608;&#1587;&#1575;&#1586;&#1740;-&#1605;&#1583;&#1575;&#1585;&#1587;" TargetMode="External"/><Relationship Id="rId21" Type="http://schemas.openxmlformats.org/officeDocument/2006/relationships/hyperlink" Target="https://www.ohchr.org/en/calls-for-input/general-comment-no-36-article-6-right-life" TargetMode="External"/><Relationship Id="rId42" Type="http://schemas.openxmlformats.org/officeDocument/2006/relationships/hyperlink" Target="https://www.en-hrana.org/journalist-nasrin-hassanis-one-year-sentence-upheld-on-appeal/" TargetMode="External"/><Relationship Id="rId63" Type="http://schemas.openxmlformats.org/officeDocument/2006/relationships/hyperlink" Target="https://www.hrw.org/news/2023/11/22/iran-security-forces-violently-repress-anniversary-protest" TargetMode="External"/><Relationship Id="rId84" Type="http://schemas.openxmlformats.org/officeDocument/2006/relationships/hyperlink" Target="https://www.sharghdaily.com/fa/tiny/news-909267" TargetMode="External"/><Relationship Id="rId138" Type="http://schemas.openxmlformats.org/officeDocument/2006/relationships/hyperlink" Target="https://spcommreports.ohchr.org/TMResultsBase/DownLoadPublicCommunicationFile?gId=28716" TargetMode="External"/><Relationship Id="rId159" Type="http://schemas.openxmlformats.org/officeDocument/2006/relationships/hyperlink" Target="https://spcommreports.ohchr.org/LatestReports/RepliesReceived" TargetMode="External"/><Relationship Id="rId107" Type="http://schemas.openxmlformats.org/officeDocument/2006/relationships/hyperlink" Target="https://www.bbc.com/persian/articles/cv2yvnegn7zo" TargetMode="External"/><Relationship Id="rId11" Type="http://schemas.openxmlformats.org/officeDocument/2006/relationships/hyperlink" Target="https://www.bbc.com/news/world-middle-east-67512588" TargetMode="External"/><Relationship Id="rId32" Type="http://schemas.openxmlformats.org/officeDocument/2006/relationships/hyperlink" Target="https://www.sharghdaily.com/fa/tiny/news-922450" TargetMode="External"/><Relationship Id="rId53" Type="http://schemas.openxmlformats.org/officeDocument/2006/relationships/hyperlink" Target="https://kurdistanhumanrights.org/en/news/2024/03/01/imprisoned-kurdish-rapper-saman-yasin-protests-extended-detention/" TargetMode="External"/><Relationship Id="rId74" Type="http://schemas.openxmlformats.org/officeDocument/2006/relationships/hyperlink" Target="https://www.radiozamaneh.com/795285/" TargetMode="External"/><Relationship Id="rId128" Type="http://schemas.openxmlformats.org/officeDocument/2006/relationships/hyperlink" Target="https://www.sharghdaily.com/&#1576;&#1582;&#1588;-&#1587;&#1740;&#1575;&#1587;&#1578;-6/918639-&#1608;&#1705;&#1740;&#1604;-&#1605;&#1581;&#1605;&#1583;-&#1602;&#1576;&#1575;&#1583;&#1604;&#1608;-&#1575;&#1581;&#1590;&#1575;&#1585;-&#1588;&#1583;" TargetMode="External"/><Relationship Id="rId149" Type="http://schemas.openxmlformats.org/officeDocument/2006/relationships/hyperlink" Target="https://articleeighteen.com/news/14486/" TargetMode="External"/><Relationship Id="rId5" Type="http://schemas.openxmlformats.org/officeDocument/2006/relationships/hyperlink" Target="https://tbinternet.ohchr.org/_layouts/15/treatybodyexternal/Download.aspx?symbolno=CRC%2FC%2FIRN%2F5-6&amp;Lang=en" TargetMode="External"/><Relationship Id="rId95" Type="http://schemas.openxmlformats.org/officeDocument/2006/relationships/hyperlink" Target="https://iranwire.com/en/news/126568-35-percent-increase-in-irans-minimum-wage-sparks-discontent-as-inflation-soars/" TargetMode="External"/><Relationship Id="rId22" Type="http://schemas.openxmlformats.org/officeDocument/2006/relationships/hyperlink" Target="https://www.ohchr.org/en/calls-for-input/general-comment-no-36-article-6-right-life" TargetMode="External"/><Relationship Id="rId43" Type="http://schemas.openxmlformats.org/officeDocument/2006/relationships/hyperlink" Target="https://cpj.org/2024/02/iranian-journalist-nasrin-hassani-begins-7-month-prison-sentence/" TargetMode="External"/><Relationship Id="rId64" Type="http://schemas.openxmlformats.org/officeDocument/2006/relationships/hyperlink" Target="https://www.hrw.org/news/2023/11/22/iran-security-forces-violently-repress-anniversary-protest" TargetMode="External"/><Relationship Id="rId118" Type="http://schemas.openxmlformats.org/officeDocument/2006/relationships/hyperlink" Target="https://tbinternet.ohchr.org/_layouts/15/treatybodyexternal/Download.aspx?symbolno=CCPR%2FC%2FSR.4039&amp;Lang=en" TargetMode="External"/><Relationship Id="rId139" Type="http://schemas.openxmlformats.org/officeDocument/2006/relationships/hyperlink" Target="https://spcommreports.ohchr.org/TMResultsBase/DownLoadPublicCommunicationFile?gId=28716" TargetMode="External"/><Relationship Id="rId80" Type="http://schemas.openxmlformats.org/officeDocument/2006/relationships/hyperlink" Target="file:///\\fshq.ad.ohchr.org\redirected$\khadija.buhadi\Desktop\04%20Countries\iran\Correspondence\OV\%09https:\farsnews.ir\Provinces\1703910366000379227\&#1575;&#1587;&#1578;&#1575;&#1606;&#1583;&#1575;&#1585;-&#1740;&#1586;&#1583;:-&#1576;&#1607;-&#1605;&#1581;&#1590;-&#1583;&#1585;&#1740;&#1575;&#1601;&#1578;-&#1605;&#1591;&#1575;&#1604;&#1593;&#1575;&#1578;-&#1605;&#1606;&#1588;&#1571;-&#1570;&#1604;&#1608;&#1583;&#1711;&#1740;-&#1607;&#1608;&#1575;&#1740;-&#1575;&#1587;&#1578;&#1575;&#1606;-&#1588;&#1601;&#1575;&#1601;%25E2%2580%258C&#1587;&#1575;&#1586;&#1740;-&#1608;-&#1575;&#1602;&#1583;&#1575;&#1605;--&#1580;&#1583;&#1740;-&#1605;&#1740;%25E2%2580%258C&#1705;&#1606;&#1740;&#1605;;" TargetMode="External"/><Relationship Id="rId85" Type="http://schemas.openxmlformats.org/officeDocument/2006/relationships/hyperlink" Target="https://www.irna.ir/news/85322412/&#1585;&#1740;&#1740;&#1587;-&#1587;&#1575;&#1586;&#1605;&#1575;&#1606;-&#1606;&#1592;&#1575;&#1605;-&#1662;&#1586;&#1588;&#1705;&#1740;-&#1583;&#1604;&#1740;&#1604;-&#1605;&#1607;&#1575;&#1580;&#1585;&#1578;-&#1576;&#1585;&#1582;&#1740;-&#1662;&#1586;&#1588;&#1705;&#1575;&#1606;-&#1606;&#1576;&#1608;&#1583;-&#1588;&#1585;&#1575;&#1740;&#1591;-&#1705;&#1575;&#1585;&#1740;" TargetMode="External"/><Relationship Id="rId150" Type="http://schemas.openxmlformats.org/officeDocument/2006/relationships/hyperlink" Target="https://www.reuters.com/world/us-allows-6-billion-transfer-part-iran-prisoner-swap-2023-09-11/" TargetMode="External"/><Relationship Id="rId155" Type="http://schemas.openxmlformats.org/officeDocument/2006/relationships/hyperlink" Target="https://geneva.mfa.gov.ir/files/mfageneva/geneva/Summary%20-%20EN.pdf" TargetMode="External"/><Relationship Id="rId12" Type="http://schemas.openxmlformats.org/officeDocument/2006/relationships/hyperlink" Target="https://www.ohchr.org/en/press-releases/2024/01/iran-sharp-spike-use-death-penalty" TargetMode="External"/><Relationship Id="rId17" Type="http://schemas.openxmlformats.org/officeDocument/2006/relationships/hyperlink" Target="https://www.bbc.com/persian/63924870" TargetMode="External"/><Relationship Id="rId33" Type="http://schemas.openxmlformats.org/officeDocument/2006/relationships/hyperlink" Target="https://humanrightsinir.org/&#1606;&#1587;&#1740;&#1605;-&#1587;&#1604;&#1591;&#1575;&#1606;-&#1576;&#1740;&#1711;&#1740;&#1548;-&#1586;&#1606;&#1583;&#1575;&#1606;&#1740;-&#1587;&#1740;&#1575;&#1587;&#1740;-&#1576;&#1607;-&#1605;&#1585;&#1582;&#1589;&#1740;/" TargetMode="External"/><Relationship Id="rId38" Type="http://schemas.openxmlformats.org/officeDocument/2006/relationships/hyperlink" Target="https://www.hra-news.org/2024/hranews/a-47313/" TargetMode="External"/><Relationship Id="rId59" Type="http://schemas.openxmlformats.org/officeDocument/2006/relationships/hyperlink" Target="https://tbinternet.ohchr.org/_layouts/15/treatybodyexternal/Download.aspx?symbolno=CCPR%2FC%2FIRN%2FCO%2F4&amp;Lang=en" TargetMode="External"/><Relationship Id="rId103" Type="http://schemas.openxmlformats.org/officeDocument/2006/relationships/hyperlink" Target="https://www.bbc.com/persian/articles/cpr0xgdj022o" TargetMode="External"/><Relationship Id="rId108" Type="http://schemas.openxmlformats.org/officeDocument/2006/relationships/hyperlink" Target="https://tbinternet.ohchr.org/_layouts/15/treatybodyexternal/Download.aspx?symbolno=CCPR%2FC%2FIRN%2FCO%2F4&amp;Lang=en" TargetMode="External"/><Relationship Id="rId124" Type="http://schemas.openxmlformats.org/officeDocument/2006/relationships/hyperlink" Target="https://irna.ir/xjPzqq" TargetMode="External"/><Relationship Id="rId129" Type="http://schemas.openxmlformats.org/officeDocument/2006/relationships/hyperlink" Target="https://humanrightsinir.org/soummon-206/" TargetMode="External"/><Relationship Id="rId54" Type="http://schemas.openxmlformats.org/officeDocument/2006/relationships/hyperlink" Target="https://www.ohchr.org/en/press-releases/2022/12/iran-un-experts-condemn-execution-protestor-raise-alarm-about-detained" TargetMode="External"/><Relationship Id="rId70" Type="http://schemas.openxmlformats.org/officeDocument/2006/relationships/hyperlink" Target="https://amwaj.media/article/deep-data-the-iranian-economy-in-2024" TargetMode="External"/><Relationship Id="rId75" Type="http://schemas.openxmlformats.org/officeDocument/2006/relationships/hyperlink" Target="https://snn.ir/fa/news/1112353/&#1778;&#1781;-&#1583;&#1585;&#1589;&#1583;-&#1580;&#1605;&#1593;&#1740;&#1578;-&#1575;&#1740;&#1585;&#1575;&#1606;-&#1605;&#1587;&#1578;&#1571;&#1580;&#1585;-&#1607;&#1587;&#1578;&#1606;&#1583;" TargetMode="External"/><Relationship Id="rId91" Type="http://schemas.openxmlformats.org/officeDocument/2006/relationships/hyperlink" Target="https://www.irna.ir/news/85364552/&#1605;&#1608;&#1575;&#1601;&#1602;&#1578;-&#1588;&#1608;&#1585;&#1575;&#1740;-&#1593;&#1575;&#1604;&#1740;-&#1576;&#1740;&#1605;&#1607;-&#1576;&#1575;-&#1585;&#1588;&#1583;-&#1780;&#1782;-&#1583;&#1585;&#1589;&#1583;&#1740;-&#1578;&#1593;&#1585;&#1601;&#1607;-&#1607;&#1575;&#1740;-&#1662;&#1586;&#1588;&#1705;&#1740;-&#1583;&#1585;-&#1587;&#1575;&#1604;" TargetMode="External"/><Relationship Id="rId96" Type="http://schemas.openxmlformats.org/officeDocument/2006/relationships/hyperlink" Target="https://tbinternet.ohchr.org/_layouts/15/treatybodyexternal/Download.aspx?symbolno=CCPR%2FC%2FSR.4038&amp;Lang=en" TargetMode="External"/><Relationship Id="rId140" Type="http://schemas.openxmlformats.org/officeDocument/2006/relationships/hyperlink" Target="https://tbinternet.ohchr.org/_layouts/15/treatybodyexternal/Download.aspx?symbolno=CCPR%2FC%2FIRN%2FCO%2F4&amp;Lang=en" TargetMode="External"/><Relationship Id="rId145" Type="http://schemas.openxmlformats.org/officeDocument/2006/relationships/hyperlink" Target="https://hengaw.net/en/news/archive/63719" TargetMode="External"/><Relationship Id="rId1" Type="http://schemas.openxmlformats.org/officeDocument/2006/relationships/hyperlink" Target="https://www.ohchr.org/en/calls-for-input/general-comment-no-36-article-6-right-life" TargetMode="External"/><Relationship Id="rId6" Type="http://schemas.openxmlformats.org/officeDocument/2006/relationships/hyperlink" Target="https://iranhr.net/media/files/Iran_Human_Rights-Annual_Report_2023.pdf" TargetMode="External"/><Relationship Id="rId23" Type="http://schemas.openxmlformats.org/officeDocument/2006/relationships/hyperlink" Target="https://kurdistanhumanrights.org/fa/news-fa/executions-fa/2024/02/26/p32773/" TargetMode="External"/><Relationship Id="rId28" Type="http://schemas.openxmlformats.org/officeDocument/2006/relationships/hyperlink" Target="https://ifj-farsi.org/?p=12365" TargetMode="External"/><Relationship Id="rId49" Type="http://schemas.openxmlformats.org/officeDocument/2006/relationships/hyperlink" Target="https://www.en-hrana.org/protest-singer-toomaj-salehi-faces-charges-of-armed-rebellion-baghi/?hilite=toomaj+salehi" TargetMode="External"/><Relationship Id="rId114" Type="http://schemas.openxmlformats.org/officeDocument/2006/relationships/hyperlink" Target="https://www.ekhtebar.ir/wp-content/uploads/2018/05/%D9%82%D8%A7%D9%86%D9%88%D9%86-%D8%AD%D9%85%D8%A7%DB%8C%D8%AA-%D8%A7%D8%B2-%D8%AD%D9%82%D9%88%D9%82-%D9%85%D8%B9%D9%84%D9%88%D9%84%D8%A7%D9%86.pdf" TargetMode="External"/><Relationship Id="rId119" Type="http://schemas.openxmlformats.org/officeDocument/2006/relationships/hyperlink" Target="https://women.ncr-iran.org/2023/10/20/marriages-of-children/" TargetMode="External"/><Relationship Id="rId44" Type="http://schemas.openxmlformats.org/officeDocument/2006/relationships/hyperlink" Target="https://www.undocs.org/Home/Mobile?FinalSymbol=A%2FHRC%2F53%2F23&amp;Language=E&amp;DeviceType=Desktop&amp;LangRequested=False" TargetMode="External"/><Relationship Id="rId60" Type="http://schemas.openxmlformats.org/officeDocument/2006/relationships/hyperlink" Target="https://tbinternet.ohchr.org/_layouts/15/treatybodyexternal/Download.aspx?symbolno=CCPR%2FC%2FIRN%2FCO%2F4&amp;Lang=en" TargetMode="External"/><Relationship Id="rId65" Type="http://schemas.openxmlformats.org/officeDocument/2006/relationships/hyperlink" Target="https://www.amnesty.org/en/latest/news/2023/10/iran-new-wave-of-brutal-attacks-against-baluchi-protesters-and-worshippers/" TargetMode="External"/><Relationship Id="rId81" Type="http://schemas.openxmlformats.org/officeDocument/2006/relationships/hyperlink" Target="https://www.radiofarda.com/a/32747847.html" TargetMode="External"/><Relationship Id="rId86" Type="http://schemas.openxmlformats.org/officeDocument/2006/relationships/hyperlink" Target="https://www.irna.ir/news/85196595/&#1605;&#1607;&#1575;&#1580;&#1585;&#1578;-&#1662;&#1586;&#1588;&#1705;&#1575;&#1606;-&#1570;&#1740;&#1606;&#1583;&#1607;-&#1662;&#1585;-&#1575;&#1601;&#1578;&#1582;&#1575;&#1585;-&#1662;&#1586;&#1588;&#1705;&#1740;-&#1705;&#1588;&#1608;&#1585;-&#1585;&#1575;-&#1606;&#1588;&#1575;&#1606;&#1607;-&#1711;&#1585;&#1601;&#1578;&#1607;-&#1575;&#1587;&#1578;" TargetMode="External"/><Relationship Id="rId130" Type="http://schemas.openxmlformats.org/officeDocument/2006/relationships/hyperlink" Target="https://www.rferl.org/a/iran-bar-association-lawyers-blocked-new-leadership/32813462.html" TargetMode="External"/><Relationship Id="rId135" Type="http://schemas.openxmlformats.org/officeDocument/2006/relationships/hyperlink" Target="https://www.bbc.com/news/world-middle-east-67986227" TargetMode="External"/><Relationship Id="rId151" Type="http://schemas.openxmlformats.org/officeDocument/2006/relationships/hyperlink" Target="https://www.amnesty.org/en/latest/news/2023/12/iran-arbitrarily-detained-swedish-iranian-academic-ahmadreza-djalali-at-grave-risk-of-retaliatory-execution/" TargetMode="External"/><Relationship Id="rId156" Type="http://schemas.openxmlformats.org/officeDocument/2006/relationships/hyperlink" Target="https://geneva.mfa.ir/files/mfageneva/geneva/Summary%20-%20EN.pdf" TargetMode="External"/><Relationship Id="rId13" Type="http://schemas.openxmlformats.org/officeDocument/2006/relationships/hyperlink" Target="https://www.reuters.com/world/middle-east/iran-executes-protester-charged-with-murder-2024-01-23/" TargetMode="External"/><Relationship Id="rId18" Type="http://schemas.openxmlformats.org/officeDocument/2006/relationships/hyperlink" Target="https://www.mizanonline.ir/00JxG5" TargetMode="External"/><Relationship Id="rId39" Type="http://schemas.openxmlformats.org/officeDocument/2006/relationships/hyperlink" Target="https://www.en-hrana.org/journalist-nasrin-hassani-receives-one-year-prison-sentence-for-alleged-propaganda-against-regime/?hilite=Shargh" TargetMode="External"/><Relationship Id="rId109" Type="http://schemas.openxmlformats.org/officeDocument/2006/relationships/hyperlink" Target="https://undocs.org/Home/Mobile?FinalSymbol=A%2FHRC%2FRES%2FS-35%2F1&amp;Language=E&amp;DeviceType=Desktop&amp;LangRequested=False" TargetMode="External"/><Relationship Id="rId34" Type="http://schemas.openxmlformats.org/officeDocument/2006/relationships/hyperlink" Target="https://spcommreports.ohchr.org/TMResultsBase/DownLoadPublicCommunicationFile?gId=28583" TargetMode="External"/><Relationship Id="rId50" Type="http://schemas.openxmlformats.org/officeDocument/2006/relationships/hyperlink" Target="https://www.rferl.org/a/iran-rapper-salehi-release-denied-amini-protests/32879660.html" TargetMode="External"/><Relationship Id="rId55" Type="http://schemas.openxmlformats.org/officeDocument/2006/relationships/hyperlink" Target="https://tn.ai/2825873" TargetMode="External"/><Relationship Id="rId76" Type="http://schemas.openxmlformats.org/officeDocument/2006/relationships/hyperlink" Target="https://www.isna.ir/news/1402102416942/&#1662;&#1740;&#1588;&#1606;&#1607;&#1575;&#1583;-&#1576;&#1608;&#1583;&#1580;&#1607;-&#1777;&#1782;&#1785;-&#1607;&#1586;&#1575;&#1585;-&#1605;&#1740;&#1604;&#1740;&#1575;&#1585;&#1583;&#1740;-&#1576;&#1585;&#1575;&#1740;-&#1777;&#1780;%DB%B0&#1779;-&#1588;&#1607;&#1585;&#1583;&#1575;&#1585;&#1740;-&#1578;&#1607;&#1585;&#1575;&#1606;-&#1581;&#1605;&#1604;" TargetMode="External"/><Relationship Id="rId97" Type="http://schemas.openxmlformats.org/officeDocument/2006/relationships/hyperlink" Target="https://www.ohchr.org/en/documents/country-reports/a74273-situation-human-rights-islamic-republic-iran-report-secretary" TargetMode="External"/><Relationship Id="rId104" Type="http://schemas.openxmlformats.org/officeDocument/2006/relationships/hyperlink" Target="https://www.sharghdaily.com/&#1576;&#1582;&#1588;-&#1587;&#1740;&#1575;&#1587;&#1578;-6/924434-&#1589;&#1583;&#1608;&#1585;-&#1581;&#1705;&#1605;-&#1601;&#1593;&#1575;&#1604;&#1575;&#1606;-&#1581;&#1602;&#1608;&#1602;-&#1586;&#1606;&#1575;&#1606;-&#1711;&#1740;&#1604;&#1575;&#1606;-&#1576;&#1585;&#1575;&#1740;-&#1606;&#1601;&#1585;-&#1605;&#1580;&#1605;&#1608;&#1593;&#1575;-&#1576;&#1740;&#1588;-&#1575;&#1586;-&#1587;&#1575;&#1604;-&#1581;&#1705;&#1605;-&#1581;&#1576;&#1587;-&#1589;&#1575;&#1583;&#1585;-&#1588;&#1583;" TargetMode="External"/><Relationship Id="rId120" Type="http://schemas.openxmlformats.org/officeDocument/2006/relationships/hyperlink" Target="https://www.isna.ir/news/1402071610370/&#1587;&#1580;&#1604;&#1740;-&#1576;&#1585;&#1575;&#1740;-&#1576;&#1740;-&#1607;&#1608;&#1740;&#1578;&#1607;&#1575;" TargetMode="External"/><Relationship Id="rId125" Type="http://schemas.openxmlformats.org/officeDocument/2006/relationships/hyperlink" Target="https://www.sharghdaily.com/&#1576;&#1582;&#1588;-&#1587;&#1740;&#1575;&#1587;&#1578;-6/901292-&#1608;&#1705;&#1740;&#1604;-&#1582;&#1575;&#1606;&#1608;&#1575;&#1583;&#1607;-&#1605;&#1607;&#1587;&#1575;-&#1575;&#1605;&#1740;&#1606;&#1740;-&#1576;&#1607;-&#1575;&#1588;&#1583;-&#1605;&#1580;&#1575;&#1586;&#1575;&#1578;-&#1575;&#1578;&#1607;&#1575;&#1605;-&#1578;&#1576;&#1604;&#1740;&#1594;-&#1593;&#1604;&#1740;&#1607;-&#1606;&#1592;&#1575;&#1605;-&#1605;&#1581;&#1705;&#1608;&#1605;-&#1588;&#1583;" TargetMode="External"/><Relationship Id="rId141" Type="http://schemas.openxmlformats.org/officeDocument/2006/relationships/hyperlink" Target="https://iranhrs.org/&#1582;&#1587;&#1585;&#1608;-&#1593;&#1604;&#1740;&#1705;&#1585;&#1583;&#1740;&#1548;-&#1575;&#1606;&#1578;&#1602;&#1575;&#1604;-&#1576;&#1607;-&#1586;&#1606;&#1583;&#1575;&#1606;-&#1608;&#1705;&#1740;&#1604;&#1570;&#1576;/" TargetMode="External"/><Relationship Id="rId146" Type="http://schemas.openxmlformats.org/officeDocument/2006/relationships/hyperlink" Target="https://www.rferl.org/a/iran-father-executed-protester-detained-anniversary-amini/32561787.html" TargetMode="External"/><Relationship Id="rId7" Type="http://schemas.openxmlformats.org/officeDocument/2006/relationships/hyperlink" Target="https://iranhr.net/media/files/Iran_Human_Rights-Annual_Report_2023.pdf" TargetMode="External"/><Relationship Id="rId71" Type="http://schemas.openxmlformats.org/officeDocument/2006/relationships/hyperlink" Target="https://www.entekhab.ir/fa/news/766076/&#1576;&#1575;&#1606;&#1705;-&#1605;&#1585;&#1705;&#1586;&#1740;-&#1575;&#1593;&#1604;&#1575;&#1605;-&#1705;&#1585;&#1583;-&#1587;&#1602;&#1608;&#1591;-&#1782;%DB%B0-&#1583;&#1585;&#1589;&#1583;&#1740;-&#1602;&#1583;&#1585;&#1578;-&#1582;&#1585;&#1740;&#1583;-&#1605;&#1585;&#1583;&#1605;-&#1583;&#1585;-&#1570;&#1584;&#1585;&#1605;&#1575;&#1607;-&#1578;&#1608;&#1585;&#1605;-&#1606;&#1602;&#1591;&#1607;-&#1576;&#1607;-&#1606;&#1602;&#1591;&#1607;-&#1588;&#1607;&#1585;&#1740;-&#1781;&#1780;&#1778;-&#1583;&#1585;&#1589;&#1583;" TargetMode="External"/><Relationship Id="rId92" Type="http://schemas.openxmlformats.org/officeDocument/2006/relationships/hyperlink" Target="https://www.mehrnews.com/news/5859168/&#1576;&#1585;&#1582;&#1740;-&#1576;&#1740;&#1605;&#1575;&#1585;&#1575;&#1606;-&#1576;&#1607;-&#1583;&#1604;&#1740;&#1604;-&#1588;&#1585;&#1575;&#1740;&#1591;-&#1575;&#1602;&#1578;&#1589;&#1575;&#1583;&#1740;-&#1583;&#1585;&#1605;&#1575;&#1606;-&#1585;&#1575;-&#1585;&#1607;&#1575;-&#1605;&#1740;-&#1705;&#1606;&#1606;&#1583;" TargetMode="External"/><Relationship Id="rId2" Type="http://schemas.openxmlformats.org/officeDocument/2006/relationships/hyperlink" Target="https://iranhr.net/media/files/Iran_Human_Rights-Annual_Report_2023.pdf" TargetMode="External"/><Relationship Id="rId29" Type="http://schemas.openxmlformats.org/officeDocument/2006/relationships/hyperlink" Target="https://irna.ir/xjNJCy" TargetMode="External"/><Relationship Id="rId24" Type="http://schemas.openxmlformats.org/officeDocument/2006/relationships/hyperlink" Target="https://www.mizanonline.ir/00JxXp" TargetMode="External"/><Relationship Id="rId40" Type="http://schemas.openxmlformats.org/officeDocument/2006/relationships/hyperlink" Target="https://www.en-hrana.org/journalist-nasrin-hassani-receives-one-year-prison-sentence-for-alleged-propaganda-against-regime/?hilite=Shargh" TargetMode="External"/><Relationship Id="rId45" Type="http://schemas.openxmlformats.org/officeDocument/2006/relationships/hyperlink" Target="https://www.dw.com/en/jailed-iranian-rapper-toomaj-salehi-released-on-bail/a-67484551" TargetMode="External"/><Relationship Id="rId66" Type="http://schemas.openxmlformats.org/officeDocument/2006/relationships/hyperlink" Target="https://www.undocs.org/Home/Mobile?FinalSymbol=A%2FHRC%2F53%2F23&amp;Language=E&amp;DeviceType=Desktop&amp;LangRequested=False" TargetMode="External"/><Relationship Id="rId87" Type="http://schemas.openxmlformats.org/officeDocument/2006/relationships/hyperlink" Target="https://www.mehrnews.com/news/5926515/&#1782;-&#1587;&#1575;&#1593;&#1578;-&#1575;&#1590;&#1575;&#1601;&#1607;-&#1705;&#1575;&#1585;&#1740;-&#1662;&#1585;&#1587;&#1578;&#1575;&#1585;-&#1576;&#1585;&#1575;&#1740;-&#1582;&#1585;&#1740;&#1583;-&#1740;&#1705;-&#1602;&#1608;&#1591;&#1740;-&#1705;&#1606;&#1587;&#1585;&#1608;-&#1605;&#1575;&#1607;&#1740;" TargetMode="External"/><Relationship Id="rId110" Type="http://schemas.openxmlformats.org/officeDocument/2006/relationships/hyperlink" Target="https://undocs.org/Home/Mobile?FinalSymbol=A%2FHRC%2F55%2F67&amp;Language=E&amp;DeviceType=Desktop&amp;LangRequested=False" TargetMode="External"/><Relationship Id="rId115" Type="http://schemas.openxmlformats.org/officeDocument/2006/relationships/hyperlink" Target="https://www.ilna.ir/&#1576;&#1582;&#1588;-&#1705;&#1575;&#1585;&#1711;&#1585;&#1740;-9/1441931-&#1605;&#1575;&#1583;&#1607;-&#1602;&#1575;&#1606;&#1608;&#1606;-&#1581;&#1605;&#1575;&#1740;&#1578;-&#1575;&#1586;-&#1605;&#1593;&#1604;&#1608;&#1604;&#1575;&#1606;-&#1585;&#1575;-&#1575;&#1580;&#1585;&#1575;-&#1705;&#1606;&#1740;&#1583;" TargetMode="External"/><Relationship Id="rId131" Type="http://schemas.openxmlformats.org/officeDocument/2006/relationships/hyperlink" Target="https://scoda.org/&#1582;&#1591;-&#1602;&#1585;&#1605;&#1586;-&#1605;&#1583;&#1740;&#1585;&#1575;&#1606;-&#1705;&#1575;&#1606;&#1608;&#1606;&#1607;&#1575;&#1740;-&#1608;&#1705;&#1604;&#1575;&#1548;-&#1575;&#1587;&#1578;&#1602;&#1604;&#1575;/" TargetMode="External"/><Relationship Id="rId136" Type="http://schemas.openxmlformats.org/officeDocument/2006/relationships/hyperlink" Target="https://www.en-hrana.org/update-on-fatemeh-sepehris-health-in-vakilabad-prison/" TargetMode="External"/><Relationship Id="rId157" Type="http://schemas.openxmlformats.org/officeDocument/2006/relationships/hyperlink" Target="https://www.ohchr.org/en/hr-bodies/hrc/regular-sessions/session55/list-reports" TargetMode="External"/><Relationship Id="rId61" Type="http://schemas.openxmlformats.org/officeDocument/2006/relationships/hyperlink" Target="https://tbinternet.ohchr.org/_layouts/15/treatybodyexternal/Download.aspx?symbolno=CCPR%2FC%2FIRN%2FCO%2F4&amp;Lang=en" TargetMode="External"/><Relationship Id="rId82" Type="http://schemas.openxmlformats.org/officeDocument/2006/relationships/hyperlink" Target="https://www.bbc.com/persian/articles/czr8z70ynm8o" TargetMode="External"/><Relationship Id="rId152" Type="http://schemas.openxmlformats.org/officeDocument/2006/relationships/hyperlink" Target="https://www.tasnimnews.com/en/news/2023/12/10/3004314/swedish-citizen-appears-in-iranian-court-for-hostile-activities" TargetMode="External"/><Relationship Id="rId19" Type="http://schemas.openxmlformats.org/officeDocument/2006/relationships/hyperlink" Target="https://twitter.com/amirreiis/status/1749677255280697394" TargetMode="External"/><Relationship Id="rId14" Type="http://schemas.openxmlformats.org/officeDocument/2006/relationships/hyperlink" Target="https://iranhumanrights.org/2024/01/street-protester-mohammad-ghobadlou-hanged-in-iran-amid-state-sanctioned-killing-spree/" TargetMode="External"/><Relationship Id="rId30" Type="http://schemas.openxmlformats.org/officeDocument/2006/relationships/hyperlink" Target="https://www.tasnimnews.com/fa/news/1402/10/24/3023026/&#1606;&#1740;&#1604;&#1608;&#1601;&#1585;-&#1581;&#1575;&#1605;&#1583;&#1740;-&#1608;-&#1575;&#1604;&#1607;&#1607;-&#1605;&#1581;&#1605;&#1583;&#1740;-&#1576;&#1575;-&#1602;&#1585;&#1575;&#1585;-&#1608;&#1579;&#1740;&#1602;&#1607;-&#1570;&#1586;&#1575;&#1583;-&#1588;&#1583;&#1606;&#1583;" TargetMode="External"/><Relationship Id="rId35" Type="http://schemas.openxmlformats.org/officeDocument/2006/relationships/hyperlink" Target="https://www.dw.com/fa-ir/&#1670;&#1607;&#1575;&#1585;-&#1585;&#1608;&#1586;&#1606;&#1575;&#1605;&#1607;&#1606;&#1711;&#1575;&#1585;-&#1606;&#1588;&#1585;&#1740;&#1607;-&#1601;&#1585;&#1583;&#1575;&#1740;-&#1575;&#1602;&#1578;&#1589;&#1575;&#1583;-&#1576;&#1607;-&#1576;&#1575;&#1586;&#1583;&#1575;&#1588;&#1578;&#1711;&#1575;&#1607;-&#1605;&#1606;&#1578;&#1602;&#1604;-&#1588;&#1583;&#1606;&#1583;/a-68246859" TargetMode="External"/><Relationship Id="rId56" Type="http://schemas.openxmlformats.org/officeDocument/2006/relationships/hyperlink" Target="https://www.radiofarda.com/a/mock-execution-of-saman-yasin/32692650.html" TargetMode="External"/><Relationship Id="rId77" Type="http://schemas.openxmlformats.org/officeDocument/2006/relationships/hyperlink" Target="https://www.irna.ir/news/85268853/&#1581;&#1604;&#1602;&#1607;-&#1602;&#1575;&#1606;&#1608;&#1606;-&#1576;&#1585;&#1575;&#1740;-&#1587;&#1575;&#1605;&#1575;&#1606;&#1583;&#1607;&#1740;-&#1581;&#1575;&#1588;&#1740;&#1607;-&#1606;&#1588;&#1740;&#1606;&#1740;" TargetMode="External"/><Relationship Id="rId100" Type="http://schemas.openxmlformats.org/officeDocument/2006/relationships/hyperlink" Target="https://www.rferl.org/a/iran-women-defiant-flogging-hijab-violation/32767635.html" TargetMode="External"/><Relationship Id="rId105" Type="http://schemas.openxmlformats.org/officeDocument/2006/relationships/hyperlink" Target="https://www.frontlinedefenders.org/en/case/group-human-rights-defenders-gilan-province-sentenced-over-sixty-years-prison" TargetMode="External"/><Relationship Id="rId126" Type="http://schemas.openxmlformats.org/officeDocument/2006/relationships/hyperlink" Target="https://www.europarl.europa.eu/news/en/press-room/20231208IPR15773/sakharov-prize-parliament-honours-jina-mahsa-amini-and-iranian-women-protesters" TargetMode="External"/><Relationship Id="rId147" Type="http://schemas.openxmlformats.org/officeDocument/2006/relationships/hyperlink" Target="https://tbinternet.ohchr.org/_layouts/15/treatybodyexternal/Download.aspx?symbolno=CCPR%2FC%2FIRN%2FCO%2F4&amp;Lang=en" TargetMode="External"/><Relationship Id="rId8" Type="http://schemas.openxmlformats.org/officeDocument/2006/relationships/hyperlink" Target="https://iranhr.net/media/files/Iran_Human_Rights-Annual_Report_2023.pdf" TargetMode="External"/><Relationship Id="rId51" Type="http://schemas.openxmlformats.org/officeDocument/2006/relationships/hyperlink" Target="https://twitter.com/dadban4/status/1773015597548261442" TargetMode="External"/><Relationship Id="rId72" Type="http://schemas.openxmlformats.org/officeDocument/2006/relationships/hyperlink" Target="https://www.etemadnewspaper.ir/fa/main/detail/214850/&#1587;&#1576;&#1583;-&#1594;&#1584;&#1575;&#1610;&#1610;-&#1605;&#1591;&#1604;&#1608;&#1576;-1402-&#1603;&#1575;&#1607;&#1588;-&#1602;&#1583;&#1585;&#1578;-&#1582;&#1585;&#1610;&#1583;-&#1605;&#1585;&#1583;&#1605;-&#1585;&#1575;-&#1578;&#1575;&#1610;&#1610;&#1583;-&#1603;&#1585;&#1583;-" TargetMode="External"/><Relationship Id="rId93" Type="http://schemas.openxmlformats.org/officeDocument/2006/relationships/hyperlink" Target="https://amwaj.media/article/deep-data-the-iranian-economy-in-2024" TargetMode="External"/><Relationship Id="rId98" Type="http://schemas.openxmlformats.org/officeDocument/2006/relationships/hyperlink" Target="https://www.undocs.org/Home/Mobile?FinalSymbol=A%2F78%2F511&amp;Language=E&amp;DeviceType=Desktop&amp;LangRequested=False" TargetMode="External"/><Relationship Id="rId121" Type="http://schemas.openxmlformats.org/officeDocument/2006/relationships/hyperlink" Target="https://www.mehrnews.com/news/5946818/&#1594;&#1605;-&#1606;&#1575;&#1605;&#1607;-&#1588;&#1606;&#1575;&#1587;&#1606;&#1575;&#1605;&#1607;-&#1606;&#1575;&#1711;&#1601;&#1578;&#1607;-&#1607;&#1575;&#1740;-&#1575;&#1586;&#1583;&#1608;&#1575;&#1580;-&#1586;&#1606;&#1575;&#1606;-&#1575;&#1740;&#1585;&#1575;&#1606;&#1740;-&#1576;&#1575;-&#1575;&#1578;&#1576;&#1575;&#1593;-&#1582;&#1575;&#1585;&#1580;&#1740;" TargetMode="External"/><Relationship Id="rId142" Type="http://schemas.openxmlformats.org/officeDocument/2006/relationships/hyperlink" Target="https://tbinternet.ohchr.org/_layouts/15/treatybodyexternal/Download.aspx?symbolno=CCPR%2FC%2FIRN%2FCO%2F4&amp;Lang=en" TargetMode="External"/><Relationship Id="rId3" Type="http://schemas.openxmlformats.org/officeDocument/2006/relationships/hyperlink" Target="https://iranhr.net/en/articles/6620/" TargetMode="External"/><Relationship Id="rId25" Type="http://schemas.openxmlformats.org/officeDocument/2006/relationships/hyperlink" Target="https://www.tasnimnews.com/fa/news/1402/11/09/3030534/4-&#1578;&#1585;&#1608;&#1585;&#1740;&#1587;&#1578;-&#1605;&#1608;&#1587;&#1575;&#1583;-&#1583;&#1585;-&#1575;&#1740;&#1585;&#1575;&#1606;-&#1575;&#1593;&#1583;&#1575;&#1605;-&#1588;&#1583;&#1606;&#1583;-&#1585;&#1608;&#1575;&#1740;&#1578;&#1740;-&#1575;&#1586;-&#1662;&#1585;&#1608;&#1688;&#1607;-&#1576;&#1605;&#1576;-&#1711;&#1584;&#1575;&#1585;&#1740;-&#1575;&#1587;&#1585;&#1575;&#1574;&#1740;&#1604;-&#1583;&#1585;-&#1740;&#1705;-&#1605;&#1585;&#1705;&#1586;-&#1583;&#1601;&#1575;&#1593;&#1740;-&#1601;&#1740;&#1604;&#1605;" TargetMode="External"/><Relationship Id="rId46" Type="http://schemas.openxmlformats.org/officeDocument/2006/relationships/hyperlink" Target="https://www.cbc.ca/lite/story/1.7047425" TargetMode="External"/><Relationship Id="rId67" Type="http://schemas.openxmlformats.org/officeDocument/2006/relationships/hyperlink" Target="https://haalvsh.org/2024/02/07/&#1576;&#1585;&#1711;&#1586;&#1575;&#1585;&#1740;-&#1575;&#1608;&#1604;&#1740;&#1606;-&#1580;&#1604;&#1587;&#1607;-&#1583;&#1575;&#1583;&#1711;&#1575;&#1607;-&#1585;&#1587;&#1740;&#1583;&#1711;&#1740;-&#1576;&#1607;-&#1662;&#1585;/" TargetMode="External"/><Relationship Id="rId116" Type="http://schemas.openxmlformats.org/officeDocument/2006/relationships/hyperlink" Target="https://www.ilna.ir/%D8%A8%D8%AE%D8%B4-%DA%A9%D8%A7%D8%B1%DA%AF%D8%B1%DB%8C-9/1441931-%D9%85%D8%A7%D8%AF%D9%87-%D9%82%D8%A7%D9%86%D9%88%D9%86-%D8%AD%D9%85%D8%A7%DB%8C%D8%AA-%D8%A7%D8%B2-%D9%85%D8%B9%D9%84%D9%88%D9%84%D8%A7%D9%86-%D8%B1%D8%A7-%D8%A7%D8%AC%D8%B1%D8%A7-%DA%A9%D9%86%DB%8C%D8%AF" TargetMode="External"/><Relationship Id="rId137" Type="http://schemas.openxmlformats.org/officeDocument/2006/relationships/hyperlink" Target="https://www.en-hrana.org/update-on-fatemeh-sepehris-health-in-vakilabad-prison/" TargetMode="External"/><Relationship Id="rId158" Type="http://schemas.openxmlformats.org/officeDocument/2006/relationships/hyperlink" Target="https://spcommreports.ohchr.org/LatestReports/CommunicationSent" TargetMode="External"/><Relationship Id="rId20" Type="http://schemas.openxmlformats.org/officeDocument/2006/relationships/hyperlink" Target="https://www.amnesty.org/en/latest/news/2024/01/iran-executions-of-protester-with-mental-disability-and-kurdish-man-mark-plunge-into-new-realms-of-cruelty/" TargetMode="External"/><Relationship Id="rId41" Type="http://schemas.openxmlformats.org/officeDocument/2006/relationships/hyperlink" Target="https://www.etemadonline.com/&#1576;&#1582;&#1588;-&#1587;&#1740;&#1575;&#1587;&#1740;-9/650842-&#1575;&#1580;&#1585;&#1575;&#1740;-&#1581;&#1705;&#1605;-&#1581;&#1576;&#1587;-&#1578;&#1593;&#1586;&#1740;&#1585;&#1740;-&#1606;&#1587;&#1585;&#1740;&#1606;-&#1581;&#1587;&#1606;&#1740;" TargetMode="External"/><Relationship Id="rId62" Type="http://schemas.openxmlformats.org/officeDocument/2006/relationships/hyperlink" Target="https://www.hrw.org/news/2023/11/22/iran-security-forces-violently-repress-anniversary-protest" TargetMode="External"/><Relationship Id="rId83" Type="http://schemas.openxmlformats.org/officeDocument/2006/relationships/hyperlink" Target="https://twitter.com/ICHRI/status/1760327376473342318" TargetMode="External"/><Relationship Id="rId88" Type="http://schemas.openxmlformats.org/officeDocument/2006/relationships/hyperlink" Target="https://www.irna.ir/news/85301042/&#1605;&#1593;&#1608;&#1602;&#1575;&#1578;-&#1662;&#1585;&#1587;&#1578;&#1575;&#1585;&#1575;&#1606;-&#1578;&#1575;-&#1583;&#1608;-&#1607;&#1601;&#1578;&#1607;-&#1570;&#1740;&#1606;&#1583;&#1607;-&#1662;&#1585;&#1583;&#1575;&#1582;&#1578;-&#1605;&#1740;-&#1588;&#1608;&#1583;" TargetMode="External"/><Relationship Id="rId111" Type="http://schemas.openxmlformats.org/officeDocument/2006/relationships/hyperlink" Target="https://geneva.mfa.ir/portal/newsview/741577" TargetMode="External"/><Relationship Id="rId132" Type="http://schemas.openxmlformats.org/officeDocument/2006/relationships/hyperlink" Target="https://hammihanonline.ir/&#1576;&#1582;&#1588;-&#1578;&#1740;&#1578;&#1585;-&#1740;&#1705;-14/12642-&#1576;&#1581;&#1585;&#1575;&#1606;-&#1575;&#1606;&#1578;&#1582;&#1575;&#1576;&#1575;&#1578;-&#1575;&#1578;&#1581;&#1575;&#1583;&#1740;&#1607;-&#1705;&#1575;&#1606;&#1608;&#1606;-&#1607;&#1575;&#1740;-&#1608;&#1705;&#1604;&#1575;&#1569;-&#1662;&#1740;&#1588;&#1606;&#1607;&#1575;&#1583;&#1740;-&#1576;&#1607;-&#1583;&#1740;&#1608;&#1575;&#1606;-&#1593;&#1575;&#1604;&#1740;-&#1705;&#1588;&#1608;&#1585;" TargetMode="External"/><Relationship Id="rId153" Type="http://schemas.openxmlformats.org/officeDocument/2006/relationships/hyperlink" Target="https://www.ekhtebar.ir/&#1576;&#1582;&#1588;&#1606;&#1575;&#1605;&#1607;-&#1575;&#1587;&#1578;&#1606;&#1575;&#1583;-&#1576;&#1607;-&#1705;&#1606;&#1608;&#1575;&#1606;&#1587;&#1740;&#1608;&#1606;&#1607;&#1575;&#1740;-&#1576;&#1740;&#1606;/" TargetMode="External"/><Relationship Id="rId15" Type="http://schemas.openxmlformats.org/officeDocument/2006/relationships/hyperlink" Target="https://www.amnesty.org/fr/wp-content/uploads/2023/01/MDE1363682023ENGLISH.pdf" TargetMode="External"/><Relationship Id="rId36" Type="http://schemas.openxmlformats.org/officeDocument/2006/relationships/hyperlink" Target="https://journalismisnotacrime.com/fa/news/5648/" TargetMode="External"/><Relationship Id="rId57" Type="http://schemas.openxmlformats.org/officeDocument/2006/relationships/hyperlink" Target="https://kurdistanhumanrights.org/en/news/2024/03/06/saman-yasin-taken-to-psychiatric-hospital-for-second-time-in-a-year/" TargetMode="External"/><Relationship Id="rId106" Type="http://schemas.openxmlformats.org/officeDocument/2006/relationships/hyperlink" Target="https://www.tabnak.ir/fa/news/1198547/&#1589;&#1583;&#1740;&#1602;&#1607;-&#1608;&#1587;&#1605;&#1602;&#1740;-&#1705;&#1740;&#1587;&#1578;-&#1575;&#1586;-&#1593;&#1590;&#1608;&#1740;&#1578;-&#1583;&#1585;-&#1588;&#1608;&#1585;&#1575;&#1740;-&#1588;&#1607;&#1585;-&#1578;&#1607;&#1585;&#1575;&#1606;-&#1578;&#1575;-&#1705;&#1588;&#1601;-&#1581;&#1580;&#1575;&#1576;" TargetMode="External"/><Relationship Id="rId127" Type="http://schemas.openxmlformats.org/officeDocument/2006/relationships/hyperlink" Target="https://hengaw.net/fa/news/archive/63439" TargetMode="External"/><Relationship Id="rId10" Type="http://schemas.openxmlformats.org/officeDocument/2006/relationships/hyperlink" Target="https://hengaw.net/en/news/archive/62905" TargetMode="External"/><Relationship Id="rId31" Type="http://schemas.openxmlformats.org/officeDocument/2006/relationships/hyperlink" Target="file:///\\fshq.ad.ohchr.org\redirected$\khadija.buhadi\Desktop\04%20Countries\iran\Correspondence\OV\%09https:\www.mizanonline.ir\00JwuW;%20https:\www.en-hrana.org\journalists-niloofar-hamedi-and-elahe-mohammadi-sentenced-to-a-combined-25-years-in-prison\nonline.ir\00JwuW" TargetMode="External"/><Relationship Id="rId52" Type="http://schemas.openxmlformats.org/officeDocument/2006/relationships/hyperlink" Target="https://www.en-hrana.org/protest-rapper-vafa-azarpour-faces-political-charges-in-evin-court/?hilite=vafa+ahmadpour" TargetMode="External"/><Relationship Id="rId73" Type="http://schemas.openxmlformats.org/officeDocument/2006/relationships/hyperlink" Target="https://hammihanonline.ir/&#1576;&#1582;&#1588;-&#1580;&#1575;&#1605;&#1593;&#1607;-23/12385-&#1605;&#1588;&#1578;&#1585;&#1740;-&#1607;&#1575;-&#1601;&#1602;&#1740;&#1585;&#1578;&#1585;-&#1588;&#1583;&#1607;-&#1575;&#1606;&#1583;" TargetMode="External"/><Relationship Id="rId78" Type="http://schemas.openxmlformats.org/officeDocument/2006/relationships/hyperlink" Target="https://www.bbc.com/persian/articles/czr8z70ynm8o" TargetMode="External"/><Relationship Id="rId94" Type="http://schemas.openxmlformats.org/officeDocument/2006/relationships/hyperlink" Target="https://www.imf.org/external/datamapper/LUR@WEO/IRN?zoom=IRN&amp;highlight=IRN" TargetMode="External"/><Relationship Id="rId99" Type="http://schemas.openxmlformats.org/officeDocument/2006/relationships/hyperlink" Target="https://www.ohchr.org/en/press-briefing-notes/2023/09/iran-concerns-over-chastity-and-hijab-bill" TargetMode="External"/><Relationship Id="rId101" Type="http://schemas.openxmlformats.org/officeDocument/2006/relationships/hyperlink" Target="https://www.mehrnews.com/news/5863925/&#1576;&#1740;&#1575;&#1606;&#1740;&#1607;-&#1575;&#1583;&#1575;&#1585;&#1607;-&#1705;&#1604;-&#1575;&#1591;&#1604;&#1575;&#1593;&#1575;&#1578;-&#1711;&#1740;&#1604;&#1575;&#1606;-&#1583;&#1585;-&#1582;&#1589;&#1608;&#1589;-&#1583;&#1587;&#1578;&#1711;&#1740;&#1585;&#1740;-&#1607;&#1575;&#1740;-&#1575;&#1582;&#1740;&#1585;" TargetMode="External"/><Relationship Id="rId122" Type="http://schemas.openxmlformats.org/officeDocument/2006/relationships/hyperlink" Target="https://irna.ir/xjPzqq" TargetMode="External"/><Relationship Id="rId143" Type="http://schemas.openxmlformats.org/officeDocument/2006/relationships/hyperlink" Target="https://www.en-hrana.org/political-prisoner-manoochehr-bakhtiari-faces-extended-incarceration-and-corporal-punishment/?hilite=Bakhtiari" TargetMode="External"/><Relationship Id="rId148" Type="http://schemas.openxmlformats.org/officeDocument/2006/relationships/hyperlink" Target="https://articleeighteen.com/news/14486/" TargetMode="External"/><Relationship Id="rId4" Type="http://schemas.openxmlformats.org/officeDocument/2006/relationships/hyperlink" Target="https://www.ohchr.org/en/statements/2023/11/comment-un-human-rights-office-spokesperson-liz-throssell-executions-child-and" TargetMode="External"/><Relationship Id="rId9" Type="http://schemas.openxmlformats.org/officeDocument/2006/relationships/hyperlink" Target="https://www.ohchr.org/en/statements/2023/11/comment-un-human-rights-office-spokesperson-liz-throssell-executions-child-and" TargetMode="External"/><Relationship Id="rId26" Type="http://schemas.openxmlformats.org/officeDocument/2006/relationships/hyperlink" Target="https://www.isna.ir/news/1402120201316/&#1605;&#1589;&#1608;&#1576;&#1607;-&#1605;&#1605;&#1606;&#1608;&#1593;&#1740;&#1578;-&#1575;&#1587;&#1578;&#1601;&#1575;&#1583;&#1607;-&#1575;&#1586;-&#1601;&#1740;&#1604;&#1578;&#1585;&#1588;&#1705;&#1606;-&#1605;&#1582;&#1575;&#1591;&#1576;-&#1593;&#1605;&#1608;&#1605;&#1740;-&#1606;&#1583;&#1575;&#1585;&#1583;-&#1582;&#1591;&#1575;&#1576;-&#1605;&#1589;&#1608;&#1576;&#1607;" TargetMode="External"/><Relationship Id="rId47" Type="http://schemas.openxmlformats.org/officeDocument/2006/relationships/hyperlink" Target="https://www.en-hrana.org/protest-singer-toomaj-salehi-faces-re-arrest/" TargetMode="External"/><Relationship Id="rId68" Type="http://schemas.openxmlformats.org/officeDocument/2006/relationships/hyperlink" Target="https://www.undocs.org/Home/Mobile?FinalSymbol=A%2F78%2F511&amp;Language=E&amp;DeviceType=Desktop&amp;LangRequested=False%5d" TargetMode="External"/><Relationship Id="rId89" Type="http://schemas.openxmlformats.org/officeDocument/2006/relationships/hyperlink" Target="https://www.sharghdaily.com/&#1576;&#1582;&#1588;-&#1585;&#1608;&#1586;&#1606;&#1575;&#1605;&#1607;-100/921180-&#1662;&#1585;&#1587;&#1578;&#1575;&#1585;&#1575;&#1606;-&#1607;&#1605;&#1740;&#1588;&#1607;-&#1578;&#1606;&#1607;&#1575;" TargetMode="External"/><Relationship Id="rId112" Type="http://schemas.openxmlformats.org/officeDocument/2006/relationships/hyperlink" Target="https://documents.un.org/doc/undoc/gen/g19/255/98/pdf/g1925598.pdf?token=W6GDKJRl7IOQ3IBSJE&amp;fe=true" TargetMode="External"/><Relationship Id="rId133" Type="http://schemas.openxmlformats.org/officeDocument/2006/relationships/hyperlink" Target="https://www.ohchr.org/en/press-releases/2024/01/un-experts-urge-iran-respect-and-protect-lawyers" TargetMode="External"/><Relationship Id="rId154" Type="http://schemas.openxmlformats.org/officeDocument/2006/relationships/hyperlink" Target="https://geneva.mfa.ir/portal/newsview/741579" TargetMode="External"/><Relationship Id="rId16" Type="http://schemas.openxmlformats.org/officeDocument/2006/relationships/hyperlink" Target="https://www.amnesty.org/fr/wp-content/uploads/2023/01/MDE1363682023ENGLISH.pdf" TargetMode="External"/><Relationship Id="rId37" Type="http://schemas.openxmlformats.org/officeDocument/2006/relationships/hyperlink" Target="https://www.radiofarda.com/a/closure-journal-iran-arrest-journalist/32885152.html" TargetMode="External"/><Relationship Id="rId58" Type="http://schemas.openxmlformats.org/officeDocument/2006/relationships/hyperlink" Target="https://iranhr.net/fa/articles/6597/" TargetMode="External"/><Relationship Id="rId79" Type="http://schemas.openxmlformats.org/officeDocument/2006/relationships/hyperlink" Target="https://www.hamshahrionline.ir/news/813346/&#1575;&#1585;&#1578;&#1576;&#1575;&#1591;-&#1593;&#1580;&#1740;&#1576;-&#1605;&#1585;&#1583;&#1607;-&#1586;&#1575;&#1740;&#1740;-&#1583;&#1585;-&#1705;&#1588;&#1608;&#1585;-&#1576;&#1575;-&#1570;&#1604;&#1608;&#1583;&#1711;&#1740;-&#1607;&#1608;&#1575;-&#1670;&#1607;-&#1705;&#1587;&#1740;-&#1605;&#1602;&#1589;&#1585;-&#1575;&#1587;&#1578;" TargetMode="External"/><Relationship Id="rId102" Type="http://schemas.openxmlformats.org/officeDocument/2006/relationships/hyperlink" Target="https://www.rferl.org/a/iran-women-activists-sentenced-long-prison-terms/32881067.html" TargetMode="External"/><Relationship Id="rId123" Type="http://schemas.openxmlformats.org/officeDocument/2006/relationships/hyperlink" Target="https://www.irna.ir/news/85362847/&#1579;&#1576;&#1578;-&#1778;&#1781;%DB%B0&#1607;&#1586;&#1575;&#1585;-&#1578;&#1602;&#1575;&#1590;&#1575;-&#1575;&#1586;-&#1587;&#1608;&#1740;-&#1601;&#1575;&#1602;&#1583;&#1740;&#1606;-&#1588;&#1606;&#1575;&#1587;&#1606;&#1575;&#1605;&#1607;-&#1575;&#1593;&#1591;&#1575;&#1740;-&#1607;&#1608;&#1740;&#1578;-&#1576;&#1607;-&#1778;&#1782;-&#1607;&#1586;&#1575;&#1585;" TargetMode="External"/><Relationship Id="rId144" Type="http://schemas.openxmlformats.org/officeDocument/2006/relationships/hyperlink" Target="https://iranhrs.org/&#1575;&#1581;&#1590;&#1575;&#1585;-&#1605;&#1575;&#1583;&#1585;-&#1583;&#1575;&#1583;&#1582;&#1608;&#1575;&#1607;-&#1605;&#1607;&#1587;&#1575;-&#1740;&#1586;&#1583;&#1575;&#1606;&#1740;-&#1576;&#1607;-&#1586;&#1606;&#1583;&#1575;/" TargetMode="External"/><Relationship Id="rId90" Type="http://schemas.openxmlformats.org/officeDocument/2006/relationships/hyperlink" Target="https://www.etemadonline.com/&#1576;&#1582;&#1588;-&#1575;&#1580;&#1578;&#1605;&#1575;&#1593;&#1740;-23/652114-&#1607;&#1588;&#1583;&#1575;&#1585;-&#1582;&#1608;&#1583;&#1705;&#1588;&#1740;-&#1585;&#1586;&#1740;&#1583;&#1606;&#1578;-&#1583;&#1587;&#1578;&#1740;&#1575;&#1585;&#1662;&#1586;&#1588;&#1705;&#1740;" TargetMode="External"/><Relationship Id="rId27" Type="http://schemas.openxmlformats.org/officeDocument/2006/relationships/hyperlink" Target="https://undocs.org/en/A/78/511" TargetMode="External"/><Relationship Id="rId48" Type="http://schemas.openxmlformats.org/officeDocument/2006/relationships/hyperlink" Target="https://www.khabaronline.ir/news/1885696/%D8%AA%D9%88%D9%85%D8%A7%D8%AC%D8%B5%D8%A7%D9%84%D8%AD%DB%8C-%D8%AA%D8%A8%D8%B1%D8%A6%D9%87-%D8%B4%D8%AF" TargetMode="External"/><Relationship Id="rId69" Type="http://schemas.openxmlformats.org/officeDocument/2006/relationships/hyperlink" Target="https://www.imf.org/en/Countries/IRN" TargetMode="External"/><Relationship Id="rId113" Type="http://schemas.openxmlformats.org/officeDocument/2006/relationships/hyperlink" Target="https://www.irna.ir/news/85364609/&#1578;&#1588;&#1585;&#1740;&#1581;-&#1580;&#1586;&#1574;&#1740;&#1575;&#1578;-&#1576;&#1575;&#1586;&#1605;&#1575;&#1606;&#1583;&#1711;&#1740;-&#1575;&#1586;-&#1578;&#1581;&#1589;&#1740;&#1604;-&#1779;%DB%B0-&#1607;&#1586;&#1575;&#1585;-&#1606;&#1601;&#1585;-&#1575;&#1586;-&#1576;&#1575;&#1586;&#1605;&#1575;&#1606;&#1583;&#1711;&#1575;&#1606;-&#1705;&#1608;&#1583;&#1705;&#1575;&#1606;" TargetMode="External"/><Relationship Id="rId134" Type="http://schemas.openxmlformats.org/officeDocument/2006/relationships/hyperlink" Target="https://www.instagram.com/p/C2HUcMDK5cp/?igsh=aHIxdDdxNjgxejM1&amp;img_index=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40319E-6B70-4AA6-8C48-386638A02FDD}"/>
</file>

<file path=customXml/itemProps2.xml><?xml version="1.0" encoding="utf-8"?>
<ds:datastoreItem xmlns:ds="http://schemas.openxmlformats.org/officeDocument/2006/customXml" ds:itemID="{AE6DDDD8-8C4B-40BC-855E-333969027E1A}"/>
</file>

<file path=customXml/itemProps3.xml><?xml version="1.0" encoding="utf-8"?>
<ds:datastoreItem xmlns:ds="http://schemas.openxmlformats.org/officeDocument/2006/customXml" ds:itemID="{BA1C817B-4F3D-406C-B276-54154E449695}"/>
</file>

<file path=docProps/app.xml><?xml version="1.0" encoding="utf-8"?>
<Properties xmlns="http://schemas.openxmlformats.org/officeDocument/2006/extended-properties" xmlns:vt="http://schemas.openxmlformats.org/officeDocument/2006/docPropsVTypes">
  <Template>A_E.dotm</Template>
  <TotalTime>1</TotalTime>
  <Pages>18</Pages>
  <Words>8225</Words>
  <Characters>45238</Characters>
  <Application>Microsoft Office Word</Application>
  <DocSecurity>0</DocSecurity>
  <Lines>376</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A/HRC/56/22</vt:lpstr>
      <vt:lpstr/>
    </vt:vector>
  </TitlesOfParts>
  <Company>CSD</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BUHADI Khadiga</dc:creator>
  <cp:lastModifiedBy>Veronique Lanz</cp:lastModifiedBy>
  <cp:revision>2</cp:revision>
  <cp:lastPrinted>2008-01-29T08:30:00Z</cp:lastPrinted>
  <dcterms:created xsi:type="dcterms:W3CDTF">2024-06-19T14:28:00Z</dcterms:created>
  <dcterms:modified xsi:type="dcterms:W3CDTF">2024-06-19T14:28:00Z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A/HRC/56/22 -  URGENT // Iran SG Report AUV - HRC 56 </vt:lpwstr>
  </property>
</Properties>
</file>