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ACA" w14:textId="61731102" w:rsidR="00CE575B" w:rsidRPr="007E6D61" w:rsidRDefault="00CB22D7" w:rsidP="00633DC8">
      <w:pPr>
        <w:spacing w:after="40" w:line="240" w:lineRule="auto"/>
        <w:ind w:left="-709" w:right="-896"/>
        <w:jc w:val="center"/>
        <w:rPr>
          <w:rFonts w:asciiTheme="minorHAnsi" w:hAnsiTheme="minorHAnsi" w:cstheme="minorBidi"/>
          <w:b/>
          <w:sz w:val="24"/>
          <w:szCs w:val="24"/>
        </w:rPr>
      </w:pPr>
      <w:r w:rsidRPr="0EBA8E82">
        <w:rPr>
          <w:rFonts w:asciiTheme="minorHAnsi" w:hAnsiTheme="minorHAnsi" w:cstheme="minorBidi"/>
          <w:b/>
          <w:bCs/>
          <w:sz w:val="24"/>
          <w:szCs w:val="24"/>
        </w:rPr>
        <w:t>5</w:t>
      </w:r>
      <w:r w:rsidR="014CC0C7" w:rsidRPr="0EBA8E82">
        <w:rPr>
          <w:rFonts w:asciiTheme="minorHAnsi" w:hAnsiTheme="minorHAnsi" w:cstheme="minorBidi"/>
          <w:b/>
          <w:bCs/>
          <w:sz w:val="24"/>
          <w:szCs w:val="24"/>
        </w:rPr>
        <w:t>5th</w:t>
      </w:r>
      <w:r w:rsidR="004D18D7" w:rsidRPr="0EBA8E82">
        <w:rPr>
          <w:rFonts w:asciiTheme="minorHAnsi" w:hAnsiTheme="minorHAnsi" w:cstheme="minorBidi"/>
          <w:b/>
          <w:sz w:val="24"/>
          <w:szCs w:val="24"/>
        </w:rPr>
        <w:t xml:space="preserve"> </w:t>
      </w:r>
      <w:r w:rsidR="004450A8" w:rsidRPr="0EBA8E82">
        <w:rPr>
          <w:rFonts w:asciiTheme="minorHAnsi" w:hAnsiTheme="minorHAnsi" w:cstheme="minorBidi"/>
          <w:b/>
          <w:sz w:val="24"/>
          <w:szCs w:val="24"/>
        </w:rPr>
        <w:t>s</w:t>
      </w:r>
      <w:r w:rsidR="007A2709" w:rsidRPr="0EBA8E82">
        <w:rPr>
          <w:rFonts w:asciiTheme="minorHAnsi" w:hAnsiTheme="minorHAnsi" w:cstheme="minorBidi"/>
          <w:b/>
          <w:sz w:val="24"/>
          <w:szCs w:val="24"/>
        </w:rPr>
        <w:t>ession of the Human Rights Council</w:t>
      </w:r>
    </w:p>
    <w:p w14:paraId="2F22B52A" w14:textId="357730D8" w:rsidR="00C207C4" w:rsidRPr="00C207C4" w:rsidRDefault="29AAEDFC" w:rsidP="00633DC8">
      <w:pPr>
        <w:spacing w:after="60" w:line="240" w:lineRule="auto"/>
        <w:ind w:left="-709" w:right="-896"/>
        <w:jc w:val="center"/>
        <w:rPr>
          <w:rFonts w:asciiTheme="minorHAnsi" w:hAnsiTheme="minorHAnsi" w:cstheme="minorBidi"/>
          <w:b/>
          <w:bCs/>
          <w:sz w:val="28"/>
          <w:szCs w:val="28"/>
        </w:rPr>
      </w:pPr>
      <w:bookmarkStart w:id="0" w:name="_Hlk135211962"/>
      <w:r w:rsidRPr="1A830A04">
        <w:rPr>
          <w:rFonts w:asciiTheme="minorHAnsi" w:hAnsiTheme="minorHAnsi" w:cstheme="minorBidi"/>
          <w:b/>
          <w:bCs/>
          <w:sz w:val="28"/>
          <w:szCs w:val="28"/>
        </w:rPr>
        <w:t>Panel</w:t>
      </w:r>
      <w:r w:rsidR="0006485F" w:rsidRPr="1A830A04">
        <w:rPr>
          <w:rFonts w:asciiTheme="minorHAnsi" w:hAnsiTheme="minorHAnsi" w:cstheme="minorBidi"/>
          <w:b/>
          <w:bCs/>
          <w:sz w:val="28"/>
          <w:szCs w:val="28"/>
        </w:rPr>
        <w:t xml:space="preserve"> discussion on </w:t>
      </w:r>
      <w:r w:rsidR="00C207C4">
        <w:rPr>
          <w:rFonts w:asciiTheme="minorHAnsi" w:hAnsiTheme="minorHAnsi" w:cstheme="minorBidi"/>
          <w:b/>
          <w:bCs/>
          <w:sz w:val="28"/>
          <w:szCs w:val="28"/>
        </w:rPr>
        <w:t>c</w:t>
      </w:r>
      <w:r w:rsidR="00C207C4" w:rsidRPr="00C207C4">
        <w:rPr>
          <w:rFonts w:asciiTheme="minorHAnsi" w:hAnsiTheme="minorHAnsi" w:cstheme="minorBidi"/>
          <w:b/>
          <w:bCs/>
          <w:sz w:val="28"/>
          <w:szCs w:val="28"/>
        </w:rPr>
        <w:t xml:space="preserve">hallenges and good practices to realize the right to social security </w:t>
      </w:r>
      <w:r w:rsidR="00951374">
        <w:rPr>
          <w:rFonts w:asciiTheme="minorHAnsi" w:hAnsiTheme="minorHAnsi" w:cstheme="minorBidi"/>
          <w:b/>
          <w:bCs/>
          <w:sz w:val="28"/>
          <w:szCs w:val="28"/>
        </w:rPr>
        <w:br/>
      </w:r>
      <w:r w:rsidR="00C207C4" w:rsidRPr="00C207C4">
        <w:rPr>
          <w:rFonts w:asciiTheme="minorHAnsi" w:hAnsiTheme="minorHAnsi" w:cstheme="minorBidi"/>
          <w:b/>
          <w:bCs/>
          <w:sz w:val="28"/>
          <w:szCs w:val="28"/>
        </w:rPr>
        <w:t xml:space="preserve">and </w:t>
      </w:r>
      <w:r w:rsidR="00951374">
        <w:rPr>
          <w:rFonts w:asciiTheme="minorHAnsi" w:hAnsiTheme="minorHAnsi" w:cstheme="minorBidi"/>
          <w:b/>
          <w:bCs/>
          <w:sz w:val="28"/>
          <w:szCs w:val="28"/>
        </w:rPr>
        <w:t xml:space="preserve">to </w:t>
      </w:r>
      <w:r w:rsidR="00C207C4" w:rsidRPr="00C207C4">
        <w:rPr>
          <w:rFonts w:asciiTheme="minorHAnsi" w:hAnsiTheme="minorHAnsi" w:cstheme="minorBidi"/>
          <w:b/>
          <w:bCs/>
          <w:sz w:val="28"/>
          <w:szCs w:val="28"/>
        </w:rPr>
        <w:t>provide quality public services</w:t>
      </w:r>
    </w:p>
    <w:bookmarkEnd w:id="0"/>
    <w:p w14:paraId="75779A77" w14:textId="2FCB7436" w:rsidR="0057603F" w:rsidRPr="00CB6CAD" w:rsidRDefault="00023CA9" w:rsidP="00633DC8">
      <w:pPr>
        <w:spacing w:before="120" w:after="240" w:line="240" w:lineRule="auto"/>
        <w:ind w:left="-709" w:right="-896"/>
        <w:jc w:val="center"/>
        <w:rPr>
          <w:rFonts w:asciiTheme="minorHAnsi" w:hAnsiTheme="minorHAnsi" w:cstheme="minorBidi"/>
          <w:i/>
          <w:iCs/>
        </w:rPr>
      </w:pPr>
      <w:r w:rsidRPr="00967DA6">
        <w:rPr>
          <w:rFonts w:asciiTheme="minorHAnsi" w:hAnsiTheme="minorHAnsi" w:cstheme="minorBidi"/>
          <w:i/>
          <w:iCs/>
        </w:rPr>
        <w:t>C</w:t>
      </w:r>
      <w:r w:rsidR="00C85246" w:rsidRPr="00967DA6">
        <w:rPr>
          <w:rFonts w:asciiTheme="minorHAnsi" w:hAnsiTheme="minorHAnsi" w:cstheme="minorBidi"/>
          <w:i/>
          <w:iCs/>
        </w:rPr>
        <w:t xml:space="preserve">oncept </w:t>
      </w:r>
      <w:r w:rsidR="004450A8" w:rsidRPr="00967DA6">
        <w:rPr>
          <w:rFonts w:asciiTheme="minorHAnsi" w:hAnsiTheme="minorHAnsi" w:cstheme="minorBidi"/>
          <w:i/>
          <w:iCs/>
        </w:rPr>
        <w:t>n</w:t>
      </w:r>
      <w:r w:rsidR="00C85246" w:rsidRPr="00967DA6">
        <w:rPr>
          <w:rFonts w:asciiTheme="minorHAnsi" w:hAnsiTheme="minorHAnsi" w:cstheme="minorBidi"/>
          <w:i/>
          <w:iCs/>
        </w:rPr>
        <w:t>ote</w:t>
      </w:r>
      <w:r w:rsidR="00FF74C5" w:rsidRPr="00967DA6">
        <w:rPr>
          <w:rFonts w:asciiTheme="minorHAnsi" w:hAnsiTheme="minorHAnsi" w:cstheme="minorBidi"/>
          <w:i/>
          <w:iCs/>
        </w:rPr>
        <w:t xml:space="preserve"> (as of </w:t>
      </w:r>
      <w:r w:rsidR="007632A9">
        <w:rPr>
          <w:rFonts w:asciiTheme="minorHAnsi" w:hAnsiTheme="minorHAnsi" w:cstheme="minorBidi"/>
          <w:i/>
          <w:iCs/>
        </w:rPr>
        <w:t xml:space="preserve">7 March </w:t>
      </w:r>
      <w:r w:rsidR="002839BE" w:rsidRPr="00967DA6">
        <w:rPr>
          <w:rFonts w:asciiTheme="minorHAnsi" w:hAnsiTheme="minorHAnsi" w:cstheme="minorBidi"/>
          <w:i/>
          <w:iCs/>
        </w:rPr>
        <w:t>2024</w:t>
      </w:r>
      <w:r w:rsidR="00FF74C5" w:rsidRPr="00967DA6">
        <w:rPr>
          <w:rFonts w:asciiTheme="minorHAnsi" w:hAnsiTheme="minorHAnsi" w:cstheme="minorBidi"/>
          <w:i/>
          <w:iCs/>
        </w:rPr>
        <w:t>)</w:t>
      </w:r>
    </w:p>
    <w:tbl>
      <w:tblPr>
        <w:tblW w:w="10490" w:type="dxa"/>
        <w:tblInd w:w="-459" w:type="dxa"/>
        <w:tblLook w:val="04A0" w:firstRow="1" w:lastRow="0" w:firstColumn="1" w:lastColumn="0" w:noHBand="0" w:noVBand="1"/>
      </w:tblPr>
      <w:tblGrid>
        <w:gridCol w:w="1768"/>
        <w:gridCol w:w="8722"/>
      </w:tblGrid>
      <w:tr w:rsidR="002F414D" w:rsidRPr="007E6D61" w14:paraId="61ECEEFB" w14:textId="77777777" w:rsidTr="00967DA6">
        <w:tc>
          <w:tcPr>
            <w:tcW w:w="1768" w:type="dxa"/>
            <w:shd w:val="clear" w:color="auto" w:fill="auto"/>
          </w:tcPr>
          <w:p w14:paraId="086DB381" w14:textId="77777777" w:rsidR="002F414D" w:rsidRPr="007E6D61" w:rsidRDefault="002F414D" w:rsidP="00633DC8">
            <w:pPr>
              <w:spacing w:after="60" w:line="240" w:lineRule="auto"/>
              <w:rPr>
                <w:rFonts w:asciiTheme="minorHAnsi" w:hAnsiTheme="minorHAnsi" w:cstheme="minorHAnsi"/>
                <w:b/>
              </w:rPr>
            </w:pPr>
            <w:r w:rsidRPr="007E6D61">
              <w:rPr>
                <w:rFonts w:asciiTheme="minorHAnsi" w:hAnsiTheme="minorHAnsi" w:cstheme="minorHAnsi"/>
                <w:b/>
              </w:rPr>
              <w:t xml:space="preserve">Date and </w:t>
            </w:r>
            <w:r w:rsidR="004450A8" w:rsidRPr="007E6D61">
              <w:rPr>
                <w:rFonts w:asciiTheme="minorHAnsi" w:hAnsiTheme="minorHAnsi" w:cstheme="minorHAnsi"/>
                <w:b/>
              </w:rPr>
              <w:t>v</w:t>
            </w:r>
            <w:r w:rsidRPr="007E6D61">
              <w:rPr>
                <w:rFonts w:asciiTheme="minorHAnsi" w:hAnsiTheme="minorHAnsi" w:cstheme="minorHAnsi"/>
                <w:b/>
              </w:rPr>
              <w:t>enue:</w:t>
            </w:r>
          </w:p>
        </w:tc>
        <w:tc>
          <w:tcPr>
            <w:tcW w:w="8722" w:type="dxa"/>
            <w:shd w:val="clear" w:color="auto" w:fill="auto"/>
          </w:tcPr>
          <w:p w14:paraId="738C2178" w14:textId="69D2E558" w:rsidR="00E42CE6" w:rsidRPr="007E6D61" w:rsidRDefault="00F560AC" w:rsidP="00633DC8">
            <w:pPr>
              <w:spacing w:line="240" w:lineRule="auto"/>
              <w:rPr>
                <w:rFonts w:asciiTheme="minorHAnsi" w:hAnsiTheme="minorHAnsi" w:cstheme="minorHAnsi"/>
                <w:b/>
                <w:bCs/>
              </w:rPr>
            </w:pPr>
            <w:r w:rsidRPr="008E673F">
              <w:rPr>
                <w:rFonts w:asciiTheme="minorHAnsi" w:hAnsiTheme="minorHAnsi" w:cstheme="minorHAnsi"/>
                <w:b/>
                <w:bCs/>
              </w:rPr>
              <w:t xml:space="preserve">Friday, </w:t>
            </w:r>
            <w:r w:rsidR="002839BE">
              <w:rPr>
                <w:rFonts w:asciiTheme="minorHAnsi" w:hAnsiTheme="minorHAnsi" w:cstheme="minorHAnsi"/>
                <w:b/>
                <w:bCs/>
              </w:rPr>
              <w:t>8 March</w:t>
            </w:r>
            <w:r w:rsidRPr="008E673F">
              <w:rPr>
                <w:rFonts w:asciiTheme="minorHAnsi" w:hAnsiTheme="minorHAnsi" w:cstheme="minorHAnsi"/>
                <w:b/>
                <w:bCs/>
              </w:rPr>
              <w:t xml:space="preserve"> 202</w:t>
            </w:r>
            <w:r w:rsidR="002839BE">
              <w:rPr>
                <w:rFonts w:asciiTheme="minorHAnsi" w:hAnsiTheme="minorHAnsi" w:cstheme="minorHAnsi"/>
                <w:b/>
                <w:bCs/>
              </w:rPr>
              <w:t>4</w:t>
            </w:r>
            <w:r w:rsidRPr="008E673F">
              <w:rPr>
                <w:rFonts w:asciiTheme="minorHAnsi" w:hAnsiTheme="minorHAnsi" w:cstheme="minorHAnsi"/>
                <w:b/>
                <w:bCs/>
              </w:rPr>
              <w:t>, 4 to 6 p.m</w:t>
            </w:r>
            <w:r w:rsidR="008E673F">
              <w:rPr>
                <w:rFonts w:asciiTheme="minorHAnsi" w:hAnsiTheme="minorHAnsi" w:cstheme="minorHAnsi"/>
                <w:b/>
                <w:bCs/>
              </w:rPr>
              <w:t>.</w:t>
            </w:r>
            <w:r w:rsidRPr="008E673F">
              <w:rPr>
                <w:rFonts w:asciiTheme="minorHAnsi" w:hAnsiTheme="minorHAnsi" w:cstheme="minorHAnsi"/>
                <w:b/>
                <w:bCs/>
              </w:rPr>
              <w:t xml:space="preserve"> (UTC+2)</w:t>
            </w:r>
            <w:r w:rsidR="00B013F1" w:rsidRPr="007E6D61">
              <w:rPr>
                <w:rFonts w:asciiTheme="minorHAnsi" w:hAnsiTheme="minorHAnsi" w:cstheme="minorHAnsi"/>
                <w:b/>
                <w:bCs/>
              </w:rPr>
              <w:br/>
            </w:r>
            <w:r w:rsidR="00D06845" w:rsidRPr="007E6D61">
              <w:rPr>
                <w:rFonts w:asciiTheme="minorHAnsi" w:hAnsiTheme="minorHAnsi" w:cstheme="minorHAnsi"/>
                <w:b/>
                <w:bCs/>
              </w:rPr>
              <w:t>Room XX, Palais des Nations, Geneva</w:t>
            </w:r>
            <w:r w:rsidR="008E2767" w:rsidRPr="007E6D61">
              <w:rPr>
                <w:rFonts w:asciiTheme="minorHAnsi" w:hAnsiTheme="minorHAnsi" w:cstheme="minorHAnsi"/>
              </w:rPr>
              <w:br/>
            </w:r>
            <w:r w:rsidR="719ADA3A" w:rsidRPr="007E6D61">
              <w:rPr>
                <w:rFonts w:asciiTheme="minorHAnsi" w:hAnsiTheme="minorHAnsi" w:cstheme="minorHAnsi"/>
                <w:i/>
                <w:iCs/>
              </w:rPr>
              <w:t xml:space="preserve">(broadcast live and archived on </w:t>
            </w:r>
            <w:hyperlink r:id="rId11" w:history="1">
              <w:r w:rsidR="006F2A85" w:rsidRPr="00882D8D">
                <w:rPr>
                  <w:rStyle w:val="Hyperlink"/>
                  <w:rFonts w:asciiTheme="minorHAnsi" w:hAnsiTheme="minorHAnsi" w:cstheme="minorHAnsi"/>
                  <w:i/>
                  <w:iCs/>
                </w:rPr>
                <w:t>https://webtv.un.org</w:t>
              </w:r>
            </w:hyperlink>
            <w:r w:rsidR="009A470B" w:rsidRPr="007E6D61">
              <w:rPr>
                <w:rFonts w:asciiTheme="minorHAnsi" w:hAnsiTheme="minorHAnsi" w:cstheme="minorHAnsi"/>
                <w:i/>
                <w:iCs/>
              </w:rPr>
              <w:t>)</w:t>
            </w:r>
          </w:p>
        </w:tc>
      </w:tr>
      <w:tr w:rsidR="002F414D" w:rsidRPr="007E6D61" w14:paraId="52446D05" w14:textId="77777777" w:rsidTr="00967DA6">
        <w:trPr>
          <w:trHeight w:val="600"/>
        </w:trPr>
        <w:tc>
          <w:tcPr>
            <w:tcW w:w="1768" w:type="dxa"/>
            <w:shd w:val="clear" w:color="auto" w:fill="auto"/>
          </w:tcPr>
          <w:p w14:paraId="5998ECB9" w14:textId="77777777" w:rsidR="002F414D" w:rsidRPr="007E6D61" w:rsidRDefault="002F414D" w:rsidP="00633DC8">
            <w:pPr>
              <w:spacing w:after="0" w:line="240" w:lineRule="auto"/>
              <w:jc w:val="both"/>
              <w:rPr>
                <w:rFonts w:asciiTheme="minorHAnsi" w:hAnsiTheme="minorHAnsi" w:cstheme="minorHAnsi"/>
                <w:b/>
              </w:rPr>
            </w:pPr>
            <w:r w:rsidRPr="007E6D61">
              <w:rPr>
                <w:rFonts w:asciiTheme="minorHAnsi" w:hAnsiTheme="minorHAnsi" w:cstheme="minorHAnsi"/>
                <w:b/>
              </w:rPr>
              <w:t>Objectives:</w:t>
            </w:r>
          </w:p>
        </w:tc>
        <w:tc>
          <w:tcPr>
            <w:tcW w:w="8722" w:type="dxa"/>
            <w:shd w:val="clear" w:color="auto" w:fill="auto"/>
          </w:tcPr>
          <w:p w14:paraId="13572B55" w14:textId="3DC5D65A" w:rsidR="002F414D" w:rsidRPr="007E6D61" w:rsidRDefault="20C9A879" w:rsidP="00633DC8">
            <w:pPr>
              <w:spacing w:after="60" w:line="240" w:lineRule="auto"/>
              <w:rPr>
                <w:rFonts w:asciiTheme="minorHAnsi" w:hAnsiTheme="minorHAnsi" w:cstheme="minorBidi"/>
              </w:rPr>
            </w:pPr>
            <w:r w:rsidRPr="50986029">
              <w:rPr>
                <w:rFonts w:asciiTheme="minorHAnsi" w:hAnsiTheme="minorHAnsi" w:cstheme="minorBidi"/>
              </w:rPr>
              <w:t>The panel discussion provides a platform:</w:t>
            </w:r>
          </w:p>
          <w:p w14:paraId="512C1B4C" w14:textId="57D2BCA7" w:rsidR="002F414D" w:rsidRPr="007E6D61" w:rsidRDefault="20C9A879" w:rsidP="00633DC8">
            <w:pPr>
              <w:pStyle w:val="ListParagraph"/>
              <w:numPr>
                <w:ilvl w:val="0"/>
                <w:numId w:val="7"/>
              </w:numPr>
              <w:spacing w:after="60" w:line="240" w:lineRule="auto"/>
              <w:ind w:left="360"/>
              <w:rPr>
                <w:rFonts w:cs="Calibri"/>
              </w:rPr>
            </w:pPr>
            <w:r w:rsidRPr="39D75171">
              <w:rPr>
                <w:rFonts w:asciiTheme="minorHAnsi" w:hAnsiTheme="minorHAnsi" w:cstheme="minorBidi"/>
              </w:rPr>
              <w:t xml:space="preserve">To </w:t>
            </w:r>
            <w:r w:rsidR="2B252F28" w:rsidRPr="39D75171">
              <w:rPr>
                <w:rFonts w:cs="Calibri"/>
              </w:rPr>
              <w:t xml:space="preserve">discuss key elements </w:t>
            </w:r>
            <w:r w:rsidR="1BC003C5" w:rsidRPr="39D75171">
              <w:rPr>
                <w:rFonts w:cs="Calibri"/>
              </w:rPr>
              <w:t xml:space="preserve">for realizing the right to social security and </w:t>
            </w:r>
            <w:r w:rsidR="2B252F28" w:rsidRPr="39D75171">
              <w:rPr>
                <w:rFonts w:cs="Calibri"/>
              </w:rPr>
              <w:t>strengthen</w:t>
            </w:r>
            <w:r w:rsidR="1805779D" w:rsidRPr="39D75171">
              <w:rPr>
                <w:rFonts w:cs="Calibri"/>
              </w:rPr>
              <w:t>ing</w:t>
            </w:r>
            <w:r w:rsidR="2B252F28" w:rsidRPr="39D75171">
              <w:rPr>
                <w:rFonts w:cs="Calibri"/>
              </w:rPr>
              <w:t xml:space="preserve"> social security </w:t>
            </w:r>
            <w:proofErr w:type="gramStart"/>
            <w:r w:rsidR="2B252F28" w:rsidRPr="39D75171">
              <w:rPr>
                <w:rFonts w:cs="Calibri"/>
              </w:rPr>
              <w:t>systems</w:t>
            </w:r>
            <w:r w:rsidR="00AC5C0E">
              <w:rPr>
                <w:rFonts w:cs="Calibri"/>
              </w:rPr>
              <w:t>;</w:t>
            </w:r>
            <w:proofErr w:type="gramEnd"/>
          </w:p>
          <w:p w14:paraId="6EF40BAB" w14:textId="4A9C271D" w:rsidR="002F414D" w:rsidRDefault="48C996B2" w:rsidP="00633DC8">
            <w:pPr>
              <w:pStyle w:val="ListParagraph"/>
              <w:numPr>
                <w:ilvl w:val="0"/>
                <w:numId w:val="7"/>
              </w:numPr>
              <w:spacing w:after="60" w:line="240" w:lineRule="auto"/>
              <w:ind w:left="360"/>
              <w:rPr>
                <w:rFonts w:asciiTheme="minorHAnsi" w:hAnsiTheme="minorHAnsi" w:cstheme="minorBidi"/>
              </w:rPr>
            </w:pPr>
            <w:r w:rsidRPr="1A830A04">
              <w:rPr>
                <w:rFonts w:asciiTheme="minorHAnsi" w:hAnsiTheme="minorHAnsi" w:cstheme="minorBidi"/>
              </w:rPr>
              <w:t>To discuss the challenges faced by countries in fulfilling their obligations to realize the right to social security</w:t>
            </w:r>
            <w:r w:rsidR="05F01E98" w:rsidRPr="1A830A04">
              <w:rPr>
                <w:rFonts w:asciiTheme="minorHAnsi" w:hAnsiTheme="minorHAnsi" w:cstheme="minorBidi"/>
              </w:rPr>
              <w:t>,</w:t>
            </w:r>
            <w:r w:rsidR="5CA9F751" w:rsidRPr="1A830A04">
              <w:rPr>
                <w:rFonts w:asciiTheme="minorHAnsi" w:hAnsiTheme="minorHAnsi" w:cstheme="minorBidi"/>
              </w:rPr>
              <w:t xml:space="preserve"> with a specific focus on the financing of social security systems</w:t>
            </w:r>
            <w:r w:rsidR="00A76F6D">
              <w:rPr>
                <w:rFonts w:asciiTheme="minorHAnsi" w:hAnsiTheme="minorHAnsi" w:cstheme="minorBidi"/>
              </w:rPr>
              <w:t>,</w:t>
            </w:r>
            <w:r w:rsidR="008A31FB">
              <w:rPr>
                <w:rFonts w:asciiTheme="minorHAnsi" w:hAnsiTheme="minorHAnsi" w:cstheme="minorBidi"/>
              </w:rPr>
              <w:t xml:space="preserve"> </w:t>
            </w:r>
            <w:r w:rsidR="24B4876F" w:rsidRPr="1A830A04">
              <w:rPr>
                <w:rFonts w:asciiTheme="minorHAnsi" w:hAnsiTheme="minorHAnsi" w:cstheme="minorBidi"/>
              </w:rPr>
              <w:t xml:space="preserve">and the coverage and adequacy of social security benefits, </w:t>
            </w:r>
            <w:r w:rsidR="1E051220" w:rsidRPr="1A830A04">
              <w:rPr>
                <w:rFonts w:asciiTheme="minorHAnsi" w:hAnsiTheme="minorHAnsi" w:cstheme="minorBidi"/>
              </w:rPr>
              <w:t xml:space="preserve">and </w:t>
            </w:r>
            <w:r w:rsidR="0E8FE8D5" w:rsidRPr="1A830A04">
              <w:rPr>
                <w:rFonts w:asciiTheme="minorHAnsi" w:hAnsiTheme="minorHAnsi" w:cstheme="minorBidi"/>
              </w:rPr>
              <w:t xml:space="preserve">the ways to overcome such </w:t>
            </w:r>
            <w:proofErr w:type="gramStart"/>
            <w:r w:rsidR="0E8FE8D5" w:rsidRPr="1A830A04">
              <w:rPr>
                <w:rFonts w:asciiTheme="minorHAnsi" w:hAnsiTheme="minorHAnsi" w:cstheme="minorBidi"/>
              </w:rPr>
              <w:t>challenges</w:t>
            </w:r>
            <w:r w:rsidR="00AC5C0E">
              <w:rPr>
                <w:rFonts w:asciiTheme="minorHAnsi" w:hAnsiTheme="minorHAnsi" w:cstheme="minorBidi"/>
              </w:rPr>
              <w:t>;</w:t>
            </w:r>
            <w:proofErr w:type="gramEnd"/>
          </w:p>
          <w:p w14:paraId="32AE25F0" w14:textId="63955235" w:rsidR="008A31FB" w:rsidRPr="007E6D61" w:rsidRDefault="008A31FB" w:rsidP="00633DC8">
            <w:pPr>
              <w:pStyle w:val="ListParagraph"/>
              <w:numPr>
                <w:ilvl w:val="0"/>
                <w:numId w:val="7"/>
              </w:numPr>
              <w:spacing w:after="60" w:line="240" w:lineRule="auto"/>
              <w:ind w:left="360"/>
              <w:rPr>
                <w:rFonts w:asciiTheme="minorHAnsi" w:hAnsiTheme="minorHAnsi" w:cstheme="minorBidi"/>
              </w:rPr>
            </w:pPr>
            <w:r w:rsidRPr="50986029">
              <w:rPr>
                <w:rFonts w:asciiTheme="minorHAnsi" w:hAnsiTheme="minorHAnsi" w:cstheme="minorBidi"/>
              </w:rPr>
              <w:t xml:space="preserve">To explore the options to secure sufficient funding for universal social security systems and quality public </w:t>
            </w:r>
            <w:proofErr w:type="gramStart"/>
            <w:r w:rsidRPr="50986029">
              <w:rPr>
                <w:rFonts w:asciiTheme="minorHAnsi" w:hAnsiTheme="minorHAnsi" w:cstheme="minorBidi"/>
              </w:rPr>
              <w:t>services</w:t>
            </w:r>
            <w:r w:rsidR="00AC5C0E">
              <w:rPr>
                <w:rFonts w:asciiTheme="minorHAnsi" w:hAnsiTheme="minorHAnsi" w:cstheme="minorBidi"/>
              </w:rPr>
              <w:t>;</w:t>
            </w:r>
            <w:proofErr w:type="gramEnd"/>
          </w:p>
          <w:p w14:paraId="5ABE515E" w14:textId="27AF1B8B" w:rsidR="002F414D" w:rsidRPr="007E6D61" w:rsidRDefault="0E8FE8D5" w:rsidP="00633DC8">
            <w:pPr>
              <w:pStyle w:val="ListParagraph"/>
              <w:numPr>
                <w:ilvl w:val="0"/>
                <w:numId w:val="7"/>
              </w:numPr>
              <w:spacing w:after="240" w:line="240" w:lineRule="auto"/>
              <w:ind w:left="357" w:hanging="357"/>
              <w:rPr>
                <w:rFonts w:cs="Calibri"/>
              </w:rPr>
            </w:pPr>
            <w:r w:rsidRPr="50986029">
              <w:rPr>
                <w:rFonts w:asciiTheme="minorHAnsi" w:hAnsiTheme="minorHAnsi" w:cstheme="minorBidi"/>
              </w:rPr>
              <w:t>To discuss</w:t>
            </w:r>
            <w:r w:rsidR="010E7312" w:rsidRPr="50986029">
              <w:rPr>
                <w:rFonts w:asciiTheme="minorHAnsi" w:hAnsiTheme="minorHAnsi" w:cstheme="minorBidi"/>
              </w:rPr>
              <w:t xml:space="preserve"> the ways </w:t>
            </w:r>
            <w:r w:rsidR="2C26630E" w:rsidRPr="50986029">
              <w:rPr>
                <w:rFonts w:asciiTheme="minorHAnsi" w:hAnsiTheme="minorHAnsi" w:cstheme="minorBidi"/>
              </w:rPr>
              <w:t xml:space="preserve">to </w:t>
            </w:r>
            <w:r w:rsidR="2C26630E" w:rsidRPr="50986029">
              <w:rPr>
                <w:rFonts w:cs="Calibri"/>
              </w:rPr>
              <w:t>enhance the impact of social security systems through providing and embedding quality public services</w:t>
            </w:r>
            <w:r w:rsidR="00AC5C0E">
              <w:rPr>
                <w:rFonts w:cs="Calibri"/>
              </w:rPr>
              <w:t>.</w:t>
            </w:r>
          </w:p>
        </w:tc>
      </w:tr>
      <w:tr w:rsidR="00951374" w:rsidRPr="00AC5C0E" w14:paraId="6F5771E1" w14:textId="77777777" w:rsidTr="00967DA6">
        <w:trPr>
          <w:trHeight w:val="58"/>
        </w:trPr>
        <w:tc>
          <w:tcPr>
            <w:tcW w:w="1768" w:type="dxa"/>
            <w:shd w:val="clear" w:color="auto" w:fill="auto"/>
          </w:tcPr>
          <w:p w14:paraId="0E9447A6" w14:textId="17C16BF0" w:rsidR="00951374" w:rsidRPr="00AC5C0E" w:rsidRDefault="00951374" w:rsidP="00633DC8">
            <w:pPr>
              <w:spacing w:after="0" w:line="240" w:lineRule="auto"/>
              <w:jc w:val="both"/>
              <w:rPr>
                <w:rFonts w:asciiTheme="minorHAnsi" w:hAnsiTheme="minorHAnsi" w:cstheme="minorHAnsi"/>
                <w:b/>
              </w:rPr>
            </w:pPr>
            <w:r w:rsidRPr="00AC5C0E">
              <w:rPr>
                <w:rFonts w:asciiTheme="minorHAnsi" w:hAnsiTheme="minorHAnsi" w:cstheme="minorHAnsi"/>
                <w:b/>
              </w:rPr>
              <w:t>Chair:</w:t>
            </w:r>
          </w:p>
        </w:tc>
        <w:tc>
          <w:tcPr>
            <w:tcW w:w="8722" w:type="dxa"/>
            <w:shd w:val="clear" w:color="auto" w:fill="auto"/>
          </w:tcPr>
          <w:p w14:paraId="698D5DE1" w14:textId="1AA55F76" w:rsidR="00951374" w:rsidRPr="00AC5C0E" w:rsidRDefault="00951374" w:rsidP="00633DC8">
            <w:pPr>
              <w:spacing w:after="120" w:line="240" w:lineRule="auto"/>
              <w:rPr>
                <w:rFonts w:asciiTheme="minorHAnsi" w:hAnsiTheme="minorHAnsi" w:cstheme="minorBidi"/>
              </w:rPr>
            </w:pPr>
            <w:r w:rsidRPr="00AC5C0E">
              <w:rPr>
                <w:rFonts w:asciiTheme="minorHAnsi" w:hAnsiTheme="minorHAnsi" w:cstheme="minorHAnsi"/>
                <w:b/>
              </w:rPr>
              <w:t>H.E. Mr.</w:t>
            </w:r>
            <w:r w:rsidR="00586477" w:rsidRPr="00AC5C0E">
              <w:rPr>
                <w:rFonts w:asciiTheme="minorHAnsi" w:hAnsiTheme="minorHAnsi" w:cstheme="minorHAnsi"/>
                <w:b/>
              </w:rPr>
              <w:t xml:space="preserve"> </w:t>
            </w:r>
            <w:r w:rsidR="00FB5D94" w:rsidRPr="00AC5C0E">
              <w:rPr>
                <w:rFonts w:asciiTheme="minorHAnsi" w:hAnsiTheme="minorHAnsi" w:cstheme="minorHAnsi"/>
                <w:b/>
              </w:rPr>
              <w:t xml:space="preserve">Marcelo Eliseo </w:t>
            </w:r>
            <w:proofErr w:type="spellStart"/>
            <w:r w:rsidR="00FB5D94" w:rsidRPr="00AC5C0E">
              <w:rPr>
                <w:rFonts w:asciiTheme="minorHAnsi" w:hAnsiTheme="minorHAnsi" w:cstheme="minorHAnsi"/>
                <w:b/>
              </w:rPr>
              <w:t>Scappini</w:t>
            </w:r>
            <w:proofErr w:type="spellEnd"/>
            <w:r w:rsidR="00FB5D94" w:rsidRPr="00AC5C0E">
              <w:rPr>
                <w:rFonts w:asciiTheme="minorHAnsi" w:hAnsiTheme="minorHAnsi" w:cstheme="minorHAnsi"/>
                <w:b/>
              </w:rPr>
              <w:t xml:space="preserve"> Ricciardi</w:t>
            </w:r>
            <w:r w:rsidRPr="00AC5C0E">
              <w:rPr>
                <w:rFonts w:asciiTheme="minorHAnsi" w:hAnsiTheme="minorHAnsi" w:cstheme="minorHAnsi"/>
              </w:rPr>
              <w:t xml:space="preserve">, </w:t>
            </w:r>
            <w:r w:rsidR="00586477" w:rsidRPr="00AC5C0E">
              <w:rPr>
                <w:rFonts w:asciiTheme="minorHAnsi" w:hAnsiTheme="minorHAnsi" w:cstheme="minorHAnsi"/>
              </w:rPr>
              <w:t>Vice-</w:t>
            </w:r>
            <w:r w:rsidRPr="00AC5C0E">
              <w:rPr>
                <w:rFonts w:asciiTheme="minorHAnsi" w:hAnsiTheme="minorHAnsi" w:cstheme="minorHAnsi"/>
              </w:rPr>
              <w:t>President of the Human Rights Council</w:t>
            </w:r>
          </w:p>
        </w:tc>
      </w:tr>
      <w:tr w:rsidR="004B01FF" w:rsidRPr="00AC5C0E" w14:paraId="0ED74E02" w14:textId="77777777" w:rsidTr="00967DA6">
        <w:trPr>
          <w:trHeight w:val="80"/>
        </w:trPr>
        <w:tc>
          <w:tcPr>
            <w:tcW w:w="1768" w:type="dxa"/>
            <w:shd w:val="clear" w:color="auto" w:fill="auto"/>
          </w:tcPr>
          <w:p w14:paraId="2C220D37" w14:textId="1C0EAF4E" w:rsidR="004B01FF" w:rsidRPr="00AC5C0E" w:rsidRDefault="004B01FF" w:rsidP="00633DC8">
            <w:pPr>
              <w:spacing w:after="120" w:line="240" w:lineRule="auto"/>
              <w:jc w:val="both"/>
              <w:rPr>
                <w:rFonts w:asciiTheme="minorHAnsi" w:hAnsiTheme="minorHAnsi" w:cstheme="minorHAnsi"/>
                <w:b/>
                <w:bCs/>
              </w:rPr>
            </w:pPr>
            <w:r w:rsidRPr="00AC5C0E">
              <w:rPr>
                <w:rFonts w:asciiTheme="minorHAnsi" w:hAnsiTheme="minorHAnsi" w:cstheme="minorHAnsi"/>
                <w:b/>
                <w:bCs/>
              </w:rPr>
              <w:t xml:space="preserve">Opening statement: </w:t>
            </w:r>
          </w:p>
        </w:tc>
        <w:tc>
          <w:tcPr>
            <w:tcW w:w="8722" w:type="dxa"/>
            <w:shd w:val="clear" w:color="auto" w:fill="auto"/>
          </w:tcPr>
          <w:p w14:paraId="3161C535" w14:textId="03351AA1" w:rsidR="004B01FF" w:rsidRPr="00AC5C0E" w:rsidRDefault="004B01FF" w:rsidP="00633DC8">
            <w:pPr>
              <w:spacing w:after="0" w:line="240" w:lineRule="auto"/>
            </w:pPr>
            <w:r w:rsidRPr="00AC5C0E">
              <w:rPr>
                <w:b/>
                <w:bCs/>
              </w:rPr>
              <w:t>M</w:t>
            </w:r>
            <w:r w:rsidR="327F9D70" w:rsidRPr="00AC5C0E">
              <w:rPr>
                <w:b/>
                <w:bCs/>
              </w:rPr>
              <w:t>s</w:t>
            </w:r>
            <w:r w:rsidRPr="00AC5C0E">
              <w:rPr>
                <w:b/>
                <w:bCs/>
              </w:rPr>
              <w:t xml:space="preserve">. </w:t>
            </w:r>
            <w:r w:rsidR="0A544459" w:rsidRPr="00AC5C0E">
              <w:rPr>
                <w:b/>
                <w:bCs/>
              </w:rPr>
              <w:t>Peggy Hicks</w:t>
            </w:r>
            <w:r w:rsidRPr="007632A9">
              <w:t>,</w:t>
            </w:r>
            <w:r w:rsidRPr="00AC5C0E">
              <w:rPr>
                <w:b/>
                <w:bCs/>
              </w:rPr>
              <w:t xml:space="preserve"> </w:t>
            </w:r>
            <w:r w:rsidR="6E18AF40" w:rsidRPr="00AC5C0E">
              <w:t>Director of Thematic Engagement, Special Procedures and Right to Development Division, O</w:t>
            </w:r>
            <w:r w:rsidR="002A578C" w:rsidRPr="00AC5C0E">
              <w:t>ffice of the United Nations High Commissioner for Human Rights</w:t>
            </w:r>
          </w:p>
        </w:tc>
      </w:tr>
      <w:tr w:rsidR="005F5448" w:rsidRPr="00AC5C0E" w14:paraId="49B5706F" w14:textId="77777777" w:rsidTr="00967DA6">
        <w:tc>
          <w:tcPr>
            <w:tcW w:w="1768" w:type="dxa"/>
            <w:shd w:val="clear" w:color="auto" w:fill="auto"/>
          </w:tcPr>
          <w:p w14:paraId="5518DCCA" w14:textId="68DF5181" w:rsidR="005F5448" w:rsidRPr="00AC5C0E" w:rsidRDefault="005F5448" w:rsidP="00633DC8">
            <w:pPr>
              <w:spacing w:after="0" w:line="240" w:lineRule="auto"/>
              <w:rPr>
                <w:rFonts w:asciiTheme="minorHAnsi" w:hAnsiTheme="minorHAnsi" w:cstheme="minorHAnsi"/>
                <w:b/>
              </w:rPr>
            </w:pPr>
            <w:r w:rsidRPr="00AC5C0E">
              <w:rPr>
                <w:rFonts w:asciiTheme="minorHAnsi" w:hAnsiTheme="minorHAnsi" w:cstheme="minorHAnsi"/>
                <w:b/>
              </w:rPr>
              <w:t>Panellists:</w:t>
            </w:r>
          </w:p>
        </w:tc>
        <w:tc>
          <w:tcPr>
            <w:tcW w:w="8722" w:type="dxa"/>
            <w:shd w:val="clear" w:color="auto" w:fill="auto"/>
          </w:tcPr>
          <w:p w14:paraId="5721B26E" w14:textId="104AA992" w:rsidR="00122882" w:rsidRPr="00AC5C0E" w:rsidRDefault="75E6619C" w:rsidP="00633DC8">
            <w:pPr>
              <w:pStyle w:val="ListParagraph"/>
              <w:numPr>
                <w:ilvl w:val="0"/>
                <w:numId w:val="14"/>
              </w:numPr>
              <w:spacing w:after="60" w:line="240" w:lineRule="auto"/>
              <w:rPr>
                <w:rFonts w:asciiTheme="minorHAnsi" w:hAnsiTheme="minorHAnsi" w:cstheme="minorBidi"/>
                <w:b/>
                <w:bCs/>
                <w:lang w:eastAsia="en-GB"/>
              </w:rPr>
            </w:pPr>
            <w:r w:rsidRPr="00AC5C0E">
              <w:rPr>
                <w:rFonts w:asciiTheme="minorHAnsi" w:hAnsiTheme="minorHAnsi" w:cstheme="minorBidi"/>
                <w:b/>
                <w:bCs/>
              </w:rPr>
              <w:t xml:space="preserve">Ms. </w:t>
            </w:r>
            <w:r w:rsidR="007003CF">
              <w:rPr>
                <w:rFonts w:asciiTheme="minorHAnsi" w:hAnsiTheme="minorHAnsi" w:cstheme="minorBidi"/>
                <w:b/>
                <w:bCs/>
              </w:rPr>
              <w:t>Preeti Saran</w:t>
            </w:r>
            <w:r w:rsidR="37B5FBD6" w:rsidRPr="00AC5C0E">
              <w:rPr>
                <w:rFonts w:asciiTheme="minorHAnsi" w:hAnsiTheme="minorHAnsi" w:cstheme="minorBidi"/>
              </w:rPr>
              <w:t>,</w:t>
            </w:r>
            <w:r w:rsidR="37B5FBD6" w:rsidRPr="00AC5C0E">
              <w:rPr>
                <w:rFonts w:asciiTheme="minorHAnsi" w:hAnsiTheme="minorHAnsi" w:cstheme="minorBidi"/>
                <w:b/>
                <w:bCs/>
              </w:rPr>
              <w:t xml:space="preserve"> </w:t>
            </w:r>
            <w:r w:rsidR="007003CF" w:rsidRPr="007003CF">
              <w:rPr>
                <w:rFonts w:asciiTheme="minorHAnsi" w:hAnsiTheme="minorHAnsi" w:cstheme="minorBidi"/>
              </w:rPr>
              <w:t>Vice-</w:t>
            </w:r>
            <w:r w:rsidR="00C207C4" w:rsidRPr="007003CF">
              <w:rPr>
                <w:rFonts w:asciiTheme="minorHAnsi" w:hAnsiTheme="minorHAnsi" w:cstheme="minorBidi"/>
              </w:rPr>
              <w:t>Chair</w:t>
            </w:r>
            <w:r w:rsidR="00C207C4" w:rsidRPr="00AC5C0E">
              <w:rPr>
                <w:rFonts w:asciiTheme="minorHAnsi" w:hAnsiTheme="minorHAnsi" w:cstheme="minorBidi"/>
              </w:rPr>
              <w:t xml:space="preserve"> of the Committee on Economic, Social and Cultural Rights</w:t>
            </w:r>
          </w:p>
          <w:p w14:paraId="7ED1299A" w14:textId="1D4D6528" w:rsidR="000A703E" w:rsidRPr="00BC7B01" w:rsidRDefault="000A703E" w:rsidP="00FD6D7C">
            <w:pPr>
              <w:numPr>
                <w:ilvl w:val="0"/>
                <w:numId w:val="14"/>
              </w:numPr>
              <w:spacing w:after="40" w:line="240" w:lineRule="auto"/>
              <w:rPr>
                <w:rFonts w:asciiTheme="minorHAnsi" w:hAnsiTheme="minorHAnsi" w:cstheme="minorBidi"/>
                <w:lang w:val="en-US"/>
              </w:rPr>
            </w:pPr>
            <w:r w:rsidRPr="00355690">
              <w:rPr>
                <w:rFonts w:asciiTheme="minorHAnsi" w:hAnsiTheme="minorHAnsi" w:cstheme="minorBidi"/>
                <w:b/>
                <w:bCs/>
                <w:lang w:val="en-US"/>
              </w:rPr>
              <w:t>Ms.</w:t>
            </w:r>
            <w:r w:rsidR="00D85D44">
              <w:t xml:space="preserve"> </w:t>
            </w:r>
            <w:proofErr w:type="spellStart"/>
            <w:r w:rsidR="00D85D44" w:rsidRPr="00D85D44">
              <w:rPr>
                <w:rFonts w:asciiTheme="minorHAnsi" w:hAnsiTheme="minorHAnsi" w:cstheme="minorBidi"/>
                <w:b/>
                <w:bCs/>
                <w:lang w:val="en-US"/>
              </w:rPr>
              <w:t>Shahra</w:t>
            </w:r>
            <w:proofErr w:type="spellEnd"/>
            <w:r w:rsidR="00D85D44" w:rsidRPr="00D85D44">
              <w:rPr>
                <w:rFonts w:asciiTheme="minorHAnsi" w:hAnsiTheme="minorHAnsi" w:cstheme="minorBidi"/>
                <w:b/>
                <w:bCs/>
                <w:lang w:val="en-US"/>
              </w:rPr>
              <w:t xml:space="preserve"> </w:t>
            </w:r>
            <w:proofErr w:type="spellStart"/>
            <w:r w:rsidR="00D85D44" w:rsidRPr="00D85D44">
              <w:rPr>
                <w:rFonts w:asciiTheme="minorHAnsi" w:hAnsiTheme="minorHAnsi" w:cstheme="minorBidi"/>
                <w:b/>
                <w:bCs/>
                <w:lang w:val="en-US"/>
              </w:rPr>
              <w:t>Razavi</w:t>
            </w:r>
            <w:proofErr w:type="spellEnd"/>
            <w:r w:rsidR="00BC7B01" w:rsidRPr="00BC7B01">
              <w:rPr>
                <w:rFonts w:asciiTheme="minorHAnsi" w:hAnsiTheme="minorHAnsi" w:cstheme="minorBidi"/>
                <w:lang w:val="en-US"/>
              </w:rPr>
              <w:t xml:space="preserve">, </w:t>
            </w:r>
            <w:r w:rsidRPr="00BC7B01">
              <w:rPr>
                <w:rFonts w:asciiTheme="minorHAnsi" w:hAnsiTheme="minorHAnsi" w:cstheme="minorBidi"/>
                <w:lang w:val="en-US"/>
              </w:rPr>
              <w:t>Director</w:t>
            </w:r>
            <w:r w:rsidR="00BC7B01" w:rsidRPr="00BC7B01">
              <w:rPr>
                <w:rFonts w:asciiTheme="minorHAnsi" w:hAnsiTheme="minorHAnsi" w:cstheme="minorBidi"/>
                <w:lang w:val="en-US"/>
              </w:rPr>
              <w:t xml:space="preserve"> of </w:t>
            </w:r>
            <w:r w:rsidR="00F5771A">
              <w:rPr>
                <w:rFonts w:asciiTheme="minorHAnsi" w:hAnsiTheme="minorHAnsi" w:cstheme="minorBidi"/>
                <w:lang w:val="en-US"/>
              </w:rPr>
              <w:t xml:space="preserve">the </w:t>
            </w:r>
            <w:r w:rsidRPr="00BC7B01">
              <w:rPr>
                <w:rFonts w:asciiTheme="minorHAnsi" w:hAnsiTheme="minorHAnsi" w:cstheme="minorBidi"/>
                <w:lang w:val="en-US"/>
              </w:rPr>
              <w:t>Universal Social Protection Department</w:t>
            </w:r>
            <w:r w:rsidR="007003CF">
              <w:rPr>
                <w:rFonts w:asciiTheme="minorHAnsi" w:hAnsiTheme="minorHAnsi" w:cstheme="minorBidi"/>
                <w:lang w:val="en-US"/>
              </w:rPr>
              <w:t xml:space="preserve">, International </w:t>
            </w:r>
            <w:proofErr w:type="spellStart"/>
            <w:r w:rsidR="007003CF">
              <w:rPr>
                <w:rFonts w:asciiTheme="minorHAnsi" w:hAnsiTheme="minorHAnsi" w:cstheme="minorBidi"/>
                <w:lang w:val="en-US"/>
              </w:rPr>
              <w:t>Labour</w:t>
            </w:r>
            <w:proofErr w:type="spellEnd"/>
            <w:r w:rsidR="007003CF">
              <w:rPr>
                <w:rFonts w:asciiTheme="minorHAnsi" w:hAnsiTheme="minorHAnsi" w:cstheme="minorBidi"/>
                <w:lang w:val="en-US"/>
              </w:rPr>
              <w:t xml:space="preserve"> Organization</w:t>
            </w:r>
          </w:p>
          <w:p w14:paraId="1F96BC82" w14:textId="55F04D45" w:rsidR="006A60F7" w:rsidRPr="00AC5C0E" w:rsidRDefault="439B350B" w:rsidP="00633DC8">
            <w:pPr>
              <w:numPr>
                <w:ilvl w:val="0"/>
                <w:numId w:val="14"/>
              </w:numPr>
              <w:spacing w:after="40" w:line="240" w:lineRule="auto"/>
              <w:rPr>
                <w:rFonts w:asciiTheme="minorHAnsi" w:hAnsiTheme="minorHAnsi" w:cstheme="minorBidi"/>
                <w:lang w:val="en-US"/>
              </w:rPr>
            </w:pPr>
            <w:r w:rsidRPr="00AC5C0E">
              <w:rPr>
                <w:rFonts w:asciiTheme="minorHAnsi" w:hAnsiTheme="minorHAnsi" w:cstheme="minorBidi"/>
                <w:b/>
                <w:bCs/>
                <w:lang w:val="en-US"/>
              </w:rPr>
              <w:t>Ms. Lim Lin Lean</w:t>
            </w:r>
            <w:r w:rsidRPr="00AC5C0E">
              <w:rPr>
                <w:rFonts w:asciiTheme="minorHAnsi" w:hAnsiTheme="minorHAnsi" w:cstheme="minorBidi"/>
                <w:lang w:val="en-US"/>
              </w:rPr>
              <w:t xml:space="preserve">, </w:t>
            </w:r>
            <w:r w:rsidR="54EF8890" w:rsidRPr="00AC5C0E">
              <w:rPr>
                <w:rFonts w:asciiTheme="minorHAnsi" w:hAnsiTheme="minorHAnsi" w:cstheme="minorBidi"/>
                <w:lang w:val="en-US"/>
              </w:rPr>
              <w:t xml:space="preserve">Economist and </w:t>
            </w:r>
            <w:r w:rsidRPr="00AC5C0E">
              <w:rPr>
                <w:rFonts w:asciiTheme="minorHAnsi" w:hAnsiTheme="minorHAnsi" w:cstheme="minorBidi"/>
                <w:lang w:val="en-US"/>
              </w:rPr>
              <w:t xml:space="preserve">Senior Visiting Fellow of </w:t>
            </w:r>
            <w:r w:rsidR="00341C23" w:rsidRPr="00AC5C0E">
              <w:rPr>
                <w:rFonts w:asciiTheme="minorHAnsi" w:hAnsiTheme="minorHAnsi" w:cstheme="minorBidi"/>
                <w:lang w:val="en-US"/>
              </w:rPr>
              <w:t xml:space="preserve">the </w:t>
            </w:r>
            <w:proofErr w:type="spellStart"/>
            <w:r w:rsidRPr="00AC5C0E">
              <w:rPr>
                <w:rFonts w:asciiTheme="minorHAnsi" w:hAnsiTheme="minorHAnsi" w:cstheme="minorBidi"/>
                <w:lang w:val="en-US"/>
              </w:rPr>
              <w:t>Khazanah</w:t>
            </w:r>
            <w:proofErr w:type="spellEnd"/>
            <w:r w:rsidRPr="00AC5C0E">
              <w:rPr>
                <w:rFonts w:asciiTheme="minorHAnsi" w:hAnsiTheme="minorHAnsi" w:cstheme="minorBidi"/>
                <w:lang w:val="en-US"/>
              </w:rPr>
              <w:t xml:space="preserve"> Research Institute</w:t>
            </w:r>
            <w:r w:rsidR="00292574">
              <w:rPr>
                <w:rFonts w:asciiTheme="minorHAnsi" w:hAnsiTheme="minorHAnsi" w:cstheme="minorBidi"/>
                <w:lang w:val="en-US"/>
              </w:rPr>
              <w:t xml:space="preserve"> </w:t>
            </w:r>
            <w:r w:rsidR="00292574">
              <w:rPr>
                <w:rFonts w:asciiTheme="minorHAnsi" w:hAnsiTheme="minorHAnsi" w:cstheme="minorBidi"/>
                <w:i/>
                <w:iCs/>
                <w:lang w:val="en-US"/>
              </w:rPr>
              <w:t>(video message)</w:t>
            </w:r>
            <w:r w:rsidRPr="00AC5C0E">
              <w:rPr>
                <w:rFonts w:asciiTheme="minorHAnsi" w:hAnsiTheme="minorHAnsi" w:cstheme="minorBidi"/>
                <w:lang w:val="en-US"/>
              </w:rPr>
              <w:t xml:space="preserve"> </w:t>
            </w:r>
            <w:r w:rsidR="519F7D2C" w:rsidRPr="00AC5C0E">
              <w:rPr>
                <w:rFonts w:asciiTheme="minorHAnsi" w:hAnsiTheme="minorHAnsi" w:cstheme="minorBidi"/>
                <w:lang w:val="en-US"/>
              </w:rPr>
              <w:t xml:space="preserve"> </w:t>
            </w:r>
          </w:p>
          <w:p w14:paraId="5223FD33" w14:textId="31DC9D18" w:rsidR="004B01FF" w:rsidRPr="00AC5C0E" w:rsidRDefault="00BD4F18" w:rsidP="007003CF">
            <w:pPr>
              <w:numPr>
                <w:ilvl w:val="0"/>
                <w:numId w:val="14"/>
              </w:numPr>
              <w:spacing w:after="40" w:line="240" w:lineRule="auto"/>
              <w:rPr>
                <w:rFonts w:asciiTheme="minorHAnsi" w:hAnsiTheme="minorHAnsi" w:cstheme="minorBidi"/>
                <w:lang w:val="en-US"/>
              </w:rPr>
            </w:pPr>
            <w:r w:rsidRPr="00AC5C0E">
              <w:rPr>
                <w:rFonts w:asciiTheme="minorHAnsi" w:hAnsiTheme="minorHAnsi" w:cstheme="minorBidi"/>
                <w:b/>
                <w:bCs/>
                <w:lang w:val="en-US"/>
              </w:rPr>
              <w:t>Ms. Magdalena Sepúlveda</w:t>
            </w:r>
            <w:r w:rsidR="00D95535" w:rsidRPr="00AC5C0E">
              <w:rPr>
                <w:rFonts w:asciiTheme="minorHAnsi" w:hAnsiTheme="minorHAnsi" w:cstheme="minorBidi"/>
                <w:lang w:val="en-US"/>
              </w:rPr>
              <w:t>,</w:t>
            </w:r>
            <w:r w:rsidR="1FB33FE5" w:rsidRPr="00AC5C0E">
              <w:rPr>
                <w:rFonts w:asciiTheme="minorHAnsi" w:hAnsiTheme="minorHAnsi" w:cstheme="minorBidi"/>
                <w:lang w:val="en-US"/>
              </w:rPr>
              <w:t xml:space="preserve"> </w:t>
            </w:r>
            <w:r w:rsidR="007003CF">
              <w:rPr>
                <w:rFonts w:asciiTheme="minorHAnsi" w:hAnsiTheme="minorHAnsi" w:cstheme="minorBidi"/>
                <w:lang w:val="en-US"/>
              </w:rPr>
              <w:t xml:space="preserve">Executive </w:t>
            </w:r>
            <w:r w:rsidR="1FB33FE5" w:rsidRPr="00AC5C0E">
              <w:rPr>
                <w:rFonts w:asciiTheme="minorHAnsi" w:hAnsiTheme="minorHAnsi" w:cstheme="minorBidi"/>
                <w:lang w:val="en-US"/>
              </w:rPr>
              <w:t>Director of</w:t>
            </w:r>
            <w:r w:rsidR="002817BA" w:rsidRPr="00AC5C0E">
              <w:rPr>
                <w:rFonts w:asciiTheme="minorHAnsi" w:hAnsiTheme="minorHAnsi" w:cstheme="minorBidi"/>
                <w:lang w:val="en-US"/>
              </w:rPr>
              <w:t xml:space="preserve"> the</w:t>
            </w:r>
            <w:r w:rsidR="1FB33FE5" w:rsidRPr="00AC5C0E">
              <w:rPr>
                <w:rFonts w:asciiTheme="minorHAnsi" w:hAnsiTheme="minorHAnsi" w:cstheme="minorBidi"/>
                <w:lang w:val="en-US"/>
              </w:rPr>
              <w:t xml:space="preserve"> Global Initiative for Economic, Social and Cultural Rights</w:t>
            </w:r>
          </w:p>
        </w:tc>
      </w:tr>
      <w:tr w:rsidR="005F5448" w:rsidRPr="00AC5C0E" w14:paraId="290598F9" w14:textId="77777777" w:rsidTr="00967DA6">
        <w:trPr>
          <w:trHeight w:val="262"/>
        </w:trPr>
        <w:tc>
          <w:tcPr>
            <w:tcW w:w="1768" w:type="dxa"/>
            <w:shd w:val="clear" w:color="auto" w:fill="auto"/>
          </w:tcPr>
          <w:p w14:paraId="50A7232C" w14:textId="77777777" w:rsidR="005F5448" w:rsidRPr="00AC5C0E" w:rsidRDefault="005F5448" w:rsidP="00633DC8">
            <w:pPr>
              <w:spacing w:before="120" w:after="0" w:line="240" w:lineRule="auto"/>
              <w:jc w:val="both"/>
              <w:rPr>
                <w:rFonts w:asciiTheme="minorHAnsi" w:hAnsiTheme="minorHAnsi" w:cstheme="minorHAnsi"/>
                <w:b/>
              </w:rPr>
            </w:pPr>
            <w:r w:rsidRPr="00AC5C0E">
              <w:rPr>
                <w:rFonts w:asciiTheme="minorHAnsi" w:hAnsiTheme="minorHAnsi" w:cstheme="minorHAnsi"/>
                <w:b/>
              </w:rPr>
              <w:t>Outcome:</w:t>
            </w:r>
          </w:p>
        </w:tc>
        <w:tc>
          <w:tcPr>
            <w:tcW w:w="8722" w:type="dxa"/>
          </w:tcPr>
          <w:p w14:paraId="36FD2873" w14:textId="5F8F4425" w:rsidR="005F5448" w:rsidRPr="00AC5C0E" w:rsidRDefault="005F5448" w:rsidP="00633DC8">
            <w:pPr>
              <w:spacing w:before="120" w:after="120" w:line="240" w:lineRule="auto"/>
              <w:jc w:val="both"/>
              <w:rPr>
                <w:rFonts w:asciiTheme="minorHAnsi" w:hAnsiTheme="minorHAnsi" w:cstheme="minorBidi"/>
                <w:highlight w:val="lightGray"/>
                <w:lang w:val="en-US"/>
              </w:rPr>
            </w:pPr>
            <w:r w:rsidRPr="00AC5C0E">
              <w:rPr>
                <w:rFonts w:asciiTheme="minorHAnsi" w:hAnsiTheme="minorHAnsi" w:cstheme="minorBidi"/>
                <w:lang w:val="en-US"/>
              </w:rPr>
              <w:t xml:space="preserve">A summary </w:t>
            </w:r>
            <w:r w:rsidR="536E7FC8" w:rsidRPr="00AC5C0E">
              <w:rPr>
                <w:rFonts w:asciiTheme="minorHAnsi" w:hAnsiTheme="minorHAnsi" w:cstheme="minorBidi"/>
                <w:lang w:val="en-US"/>
              </w:rPr>
              <w:t>note of</w:t>
            </w:r>
            <w:r w:rsidRPr="00AC5C0E">
              <w:rPr>
                <w:rFonts w:asciiTheme="minorHAnsi" w:hAnsiTheme="minorHAnsi" w:cstheme="minorBidi"/>
                <w:lang w:val="en-US"/>
              </w:rPr>
              <w:t xml:space="preserve"> the discussion will be prepared by OHCHR</w:t>
            </w:r>
            <w:r w:rsidR="42ECF9BF" w:rsidRPr="00AC5C0E">
              <w:rPr>
                <w:rFonts w:asciiTheme="minorHAnsi" w:hAnsiTheme="minorHAnsi" w:cstheme="minorBidi"/>
                <w:lang w:val="en-US"/>
              </w:rPr>
              <w:t xml:space="preserve">, which will </w:t>
            </w:r>
            <w:r w:rsidR="5CFA1473" w:rsidRPr="00AC5C0E">
              <w:rPr>
                <w:rFonts w:asciiTheme="minorHAnsi" w:hAnsiTheme="minorHAnsi" w:cstheme="minorBidi"/>
                <w:lang w:val="en-US"/>
              </w:rPr>
              <w:t>in</w:t>
            </w:r>
            <w:r w:rsidR="42ECF9BF" w:rsidRPr="00AC5C0E">
              <w:rPr>
                <w:rFonts w:asciiTheme="minorHAnsi" w:hAnsiTheme="minorHAnsi" w:cstheme="minorBidi"/>
                <w:lang w:val="en-US"/>
              </w:rPr>
              <w:t xml:space="preserve">form a report on the question of the realization in all countries of economic, </w:t>
            </w:r>
            <w:proofErr w:type="gramStart"/>
            <w:r w:rsidR="42ECF9BF" w:rsidRPr="00AC5C0E">
              <w:rPr>
                <w:rFonts w:asciiTheme="minorHAnsi" w:hAnsiTheme="minorHAnsi" w:cstheme="minorBidi"/>
                <w:lang w:val="en-US"/>
              </w:rPr>
              <w:t>social</w:t>
            </w:r>
            <w:proofErr w:type="gramEnd"/>
            <w:r w:rsidR="42ECF9BF" w:rsidRPr="00AC5C0E">
              <w:rPr>
                <w:rFonts w:asciiTheme="minorHAnsi" w:hAnsiTheme="minorHAnsi" w:cstheme="minorBidi"/>
                <w:lang w:val="en-US"/>
              </w:rPr>
              <w:t xml:space="preserve"> and cultural rights to be submitted to the fifty-eighth session of the Coun</w:t>
            </w:r>
            <w:r w:rsidR="6360AAD7" w:rsidRPr="00AC5C0E">
              <w:rPr>
                <w:rFonts w:asciiTheme="minorHAnsi" w:hAnsiTheme="minorHAnsi" w:cstheme="minorBidi"/>
                <w:lang w:val="en-US"/>
              </w:rPr>
              <w:t>cil (March 202</w:t>
            </w:r>
            <w:r w:rsidR="43F9567D" w:rsidRPr="00AC5C0E">
              <w:rPr>
                <w:rFonts w:asciiTheme="minorHAnsi" w:hAnsiTheme="minorHAnsi" w:cstheme="minorBidi"/>
                <w:lang w:val="en-US"/>
              </w:rPr>
              <w:t>5).</w:t>
            </w:r>
          </w:p>
        </w:tc>
      </w:tr>
      <w:tr w:rsidR="005F5448" w:rsidRPr="00AC5C0E" w14:paraId="0B2B531E" w14:textId="77777777" w:rsidTr="00967DA6">
        <w:tc>
          <w:tcPr>
            <w:tcW w:w="1768" w:type="dxa"/>
            <w:shd w:val="clear" w:color="auto" w:fill="auto"/>
          </w:tcPr>
          <w:p w14:paraId="56CA5016" w14:textId="77777777" w:rsidR="005F5448" w:rsidRPr="00AC5C0E" w:rsidRDefault="005F5448" w:rsidP="00633DC8">
            <w:pPr>
              <w:spacing w:after="0" w:line="240" w:lineRule="auto"/>
              <w:jc w:val="both"/>
              <w:rPr>
                <w:rFonts w:asciiTheme="minorHAnsi" w:hAnsiTheme="minorHAnsi" w:cstheme="minorHAnsi"/>
                <w:b/>
              </w:rPr>
            </w:pPr>
            <w:r w:rsidRPr="00AC5C0E">
              <w:rPr>
                <w:rFonts w:asciiTheme="minorHAnsi" w:hAnsiTheme="minorHAnsi" w:cstheme="minorHAnsi"/>
                <w:b/>
              </w:rPr>
              <w:t xml:space="preserve">Mandate: </w:t>
            </w:r>
          </w:p>
        </w:tc>
        <w:tc>
          <w:tcPr>
            <w:tcW w:w="8722" w:type="dxa"/>
            <w:shd w:val="clear" w:color="auto" w:fill="auto"/>
          </w:tcPr>
          <w:p w14:paraId="2A6F4EB6" w14:textId="66465F68" w:rsidR="005F5448" w:rsidRPr="00633DC8" w:rsidRDefault="005F5448" w:rsidP="00633DC8">
            <w:pPr>
              <w:spacing w:after="120" w:line="240" w:lineRule="auto"/>
              <w:jc w:val="both"/>
              <w:rPr>
                <w:rFonts w:asciiTheme="minorHAnsi" w:hAnsiTheme="minorHAnsi" w:cstheme="minorBidi"/>
              </w:rPr>
            </w:pPr>
            <w:r w:rsidRPr="00633DC8">
              <w:rPr>
                <w:rFonts w:asciiTheme="minorHAnsi" w:hAnsiTheme="minorHAnsi" w:cstheme="minorBidi"/>
              </w:rPr>
              <w:t xml:space="preserve">In its </w:t>
            </w:r>
            <w:r w:rsidR="78261DBC" w:rsidRPr="00633DC8">
              <w:rPr>
                <w:rFonts w:asciiTheme="minorHAnsi" w:hAnsiTheme="minorHAnsi" w:cstheme="minorBidi"/>
              </w:rPr>
              <w:t xml:space="preserve">resolution </w:t>
            </w:r>
            <w:hyperlink r:id="rId12">
              <w:r w:rsidR="78261DBC" w:rsidRPr="00633DC8">
                <w:rPr>
                  <w:rStyle w:val="Hyperlink"/>
                  <w:rFonts w:asciiTheme="minorHAnsi" w:hAnsiTheme="minorHAnsi" w:cstheme="minorBidi"/>
                </w:rPr>
                <w:t>52/11</w:t>
              </w:r>
            </w:hyperlink>
            <w:r w:rsidRPr="00633DC8">
              <w:rPr>
                <w:rFonts w:asciiTheme="minorHAnsi" w:hAnsiTheme="minorHAnsi" w:cstheme="minorBidi"/>
              </w:rPr>
              <w:t>, the Human Rights Council</w:t>
            </w:r>
            <w:r w:rsidR="7C7B463D" w:rsidRPr="00633DC8">
              <w:rPr>
                <w:rFonts w:asciiTheme="minorHAnsi" w:hAnsiTheme="minorHAnsi" w:cstheme="minorBidi"/>
              </w:rPr>
              <w:t xml:space="preserve"> </w:t>
            </w:r>
            <w:r w:rsidR="00267070" w:rsidRPr="00633DC8">
              <w:rPr>
                <w:rFonts w:asciiTheme="minorHAnsi" w:hAnsiTheme="minorHAnsi" w:cstheme="minorBidi"/>
              </w:rPr>
              <w:t>decided to hold</w:t>
            </w:r>
            <w:r w:rsidR="7274CEA8" w:rsidRPr="00633DC8">
              <w:rPr>
                <w:rFonts w:asciiTheme="minorHAnsi" w:hAnsiTheme="minorHAnsi" w:cstheme="minorBidi"/>
              </w:rPr>
              <w:t xml:space="preserve"> a panel discussion, accessible to persons with disabilities and open to the participation of States, local authorities, relevant treaty bodies and the special procedures of the Human Rights Council, academia, civil society and other relevant stakeholders, on challenges and good practices to strengthen the fulfilment of the right to social security and for building, financing and implementing public policies and quality public services as key tools for the realization of economic, social and cultural rights.</w:t>
            </w:r>
          </w:p>
        </w:tc>
      </w:tr>
      <w:tr w:rsidR="005F5448" w:rsidRPr="00AC5C0E" w14:paraId="623DFC22" w14:textId="77777777" w:rsidTr="00967DA6">
        <w:tc>
          <w:tcPr>
            <w:tcW w:w="1768" w:type="dxa"/>
            <w:shd w:val="clear" w:color="auto" w:fill="auto"/>
          </w:tcPr>
          <w:p w14:paraId="182065D1" w14:textId="1C35F806" w:rsidR="005F5448" w:rsidRPr="00AC5C0E" w:rsidRDefault="005F5448" w:rsidP="00633DC8">
            <w:pPr>
              <w:spacing w:after="0" w:line="240" w:lineRule="auto"/>
              <w:rPr>
                <w:rFonts w:asciiTheme="minorHAnsi" w:hAnsiTheme="minorHAnsi" w:cstheme="minorHAnsi"/>
                <w:b/>
              </w:rPr>
            </w:pPr>
            <w:r w:rsidRPr="00AC5C0E">
              <w:rPr>
                <w:rFonts w:asciiTheme="minorHAnsi" w:hAnsiTheme="minorHAnsi" w:cstheme="minorHAnsi"/>
                <w:b/>
              </w:rPr>
              <w:t xml:space="preserve">Format: </w:t>
            </w:r>
          </w:p>
        </w:tc>
        <w:tc>
          <w:tcPr>
            <w:tcW w:w="8722" w:type="dxa"/>
            <w:shd w:val="clear" w:color="auto" w:fill="auto"/>
          </w:tcPr>
          <w:p w14:paraId="6800381D" w14:textId="2D5AAC8C" w:rsidR="00E62D46" w:rsidRPr="00AC5C0E" w:rsidRDefault="00E62D46" w:rsidP="00633DC8">
            <w:pPr>
              <w:spacing w:after="120" w:line="240" w:lineRule="auto"/>
              <w:jc w:val="both"/>
              <w:rPr>
                <w:rFonts w:cs="Calibri"/>
                <w:color w:val="000000" w:themeColor="text1"/>
              </w:rPr>
            </w:pPr>
            <w:r w:rsidRPr="00AC5C0E">
              <w:rPr>
                <w:rFonts w:cs="Calibri"/>
                <w:color w:val="000000" w:themeColor="text1"/>
              </w:rPr>
              <w:t xml:space="preserve">The panel discussion will be limited to two hours. The opening statement and initial presentations by the panellists will be followed by a two-part interactive discussion and by conclusions from the panellists. A maximum of one hour will be set aside for the podium, including the opening statement, panellists’ presentations, their responses to questions and concluding remarks. The remaining hour will be reserved for two segments of interventions from the floor, with each segment consisting of interventions from 14 States or observers, 2 national human rights institutions and 4 non-governmental organizations. Each speaker will have 1.5 minutes to raise issues and to ask panellists questions. Panellists will respond to questions and comments during the remaining time available. </w:t>
            </w:r>
          </w:p>
          <w:p w14:paraId="397F431A" w14:textId="30A0899B" w:rsidR="005F5448" w:rsidRPr="00AC5C0E" w:rsidRDefault="00E62D46" w:rsidP="00633DC8">
            <w:pPr>
              <w:spacing w:after="120" w:line="240" w:lineRule="auto"/>
              <w:jc w:val="both"/>
              <w:rPr>
                <w:rFonts w:cs="Calibri"/>
              </w:rPr>
            </w:pPr>
            <w:r w:rsidRPr="00AC5C0E">
              <w:rPr>
                <w:rFonts w:cs="Calibri"/>
                <w:color w:val="000000" w:themeColor="text1"/>
              </w:rPr>
              <w:t xml:space="preserve">The list of speakers for the discussion will be established through the online inscription system and, as per practice, statements by high-level dignitaries and groups of States will be moved to the beginning of the list. Delegates who could not take the floor due to time constraints will be </w:t>
            </w:r>
            <w:r w:rsidRPr="00AC5C0E">
              <w:rPr>
                <w:rFonts w:cs="Calibri"/>
                <w:color w:val="000000" w:themeColor="text1"/>
              </w:rPr>
              <w:lastRenderedPageBreak/>
              <w:t>able to upload their statements on the online system to be posted on the HRC Extranet. Interpretation will be provided in the six United Nations official languages (Arabic, Chinese, English, French, Russian and Spanish).</w:t>
            </w:r>
            <w:r w:rsidR="3D778644" w:rsidRPr="00AC5C0E">
              <w:rPr>
                <w:rFonts w:asciiTheme="minorHAnsi" w:hAnsiTheme="minorHAnsi" w:cstheme="minorBidi"/>
              </w:rPr>
              <w:t xml:space="preserve"> </w:t>
            </w:r>
          </w:p>
        </w:tc>
      </w:tr>
      <w:tr w:rsidR="005F5448" w:rsidRPr="00AC5C0E" w14:paraId="3C1600DA" w14:textId="77777777" w:rsidTr="00967DA6">
        <w:tc>
          <w:tcPr>
            <w:tcW w:w="1768" w:type="dxa"/>
            <w:shd w:val="clear" w:color="auto" w:fill="auto"/>
          </w:tcPr>
          <w:p w14:paraId="6F4040EE" w14:textId="1713500C" w:rsidR="005F5448" w:rsidRPr="00AC5C0E" w:rsidRDefault="005F5448" w:rsidP="00633DC8">
            <w:pPr>
              <w:spacing w:after="0" w:line="240" w:lineRule="auto"/>
              <w:rPr>
                <w:rFonts w:asciiTheme="minorHAnsi" w:hAnsiTheme="minorHAnsi" w:cstheme="minorHAnsi"/>
                <w:b/>
              </w:rPr>
            </w:pPr>
            <w:r w:rsidRPr="00AC5C0E">
              <w:rPr>
                <w:rFonts w:asciiTheme="minorHAnsi" w:hAnsiTheme="minorHAnsi" w:cstheme="minorBidi"/>
                <w:b/>
                <w:bCs/>
              </w:rPr>
              <w:lastRenderedPageBreak/>
              <w:t>Accessibility:</w:t>
            </w:r>
          </w:p>
        </w:tc>
        <w:tc>
          <w:tcPr>
            <w:tcW w:w="8722" w:type="dxa"/>
            <w:shd w:val="clear" w:color="auto" w:fill="auto"/>
          </w:tcPr>
          <w:p w14:paraId="0F07DF81" w14:textId="4FD739CF" w:rsidR="005F5448" w:rsidRPr="00AC5C0E" w:rsidRDefault="516EBD3C" w:rsidP="00633DC8">
            <w:pPr>
              <w:spacing w:after="120" w:line="240" w:lineRule="auto"/>
              <w:jc w:val="both"/>
              <w:rPr>
                <w:rFonts w:cs="Calibri"/>
                <w:lang w:val="en-US"/>
              </w:rPr>
            </w:pPr>
            <w:r w:rsidRPr="00AC5C0E">
              <w:rPr>
                <w:rFonts w:cs="Calibri"/>
                <w:lang w:val="en-US"/>
              </w:rPr>
              <w:t xml:space="preserve">In an effort to render the Human Rights Council more accessible to persons with disabilities and to promote their full participation in the work of the Council on an equal basis with others, the panel will be webcast and made accessible. International sign interpretation and real-time captioning in English will be provided. </w:t>
            </w:r>
            <w:r w:rsidR="00E62D46" w:rsidRPr="00AC5C0E">
              <w:rPr>
                <w:rFonts w:cs="Calibri"/>
                <w:lang w:val="en-US"/>
              </w:rPr>
              <w:t>P</w:t>
            </w:r>
            <w:r w:rsidRPr="00AC5C0E">
              <w:rPr>
                <w:rFonts w:cs="Calibri"/>
                <w:lang w:val="en-US"/>
              </w:rPr>
              <w:t xml:space="preserve">articipants can access live English captioning on the </w:t>
            </w:r>
            <w:proofErr w:type="spellStart"/>
            <w:r w:rsidRPr="00AC5C0E">
              <w:rPr>
                <w:rFonts w:cs="Calibri"/>
                <w:lang w:val="en-US"/>
              </w:rPr>
              <w:t>StreamText</w:t>
            </w:r>
            <w:proofErr w:type="spellEnd"/>
            <w:r w:rsidRPr="00AC5C0E">
              <w:rPr>
                <w:rFonts w:cs="Calibri"/>
                <w:lang w:val="en-US"/>
              </w:rPr>
              <w:t xml:space="preserve"> web page (</w:t>
            </w:r>
            <w:hyperlink r:id="rId13">
              <w:r w:rsidRPr="00AC5C0E">
                <w:rPr>
                  <w:rStyle w:val="Hyperlink"/>
                  <w:rFonts w:cs="Calibri"/>
                  <w:lang w:val="en-US"/>
                </w:rPr>
                <w:t>https://www.streamtext.net/player?event=CFI-UNOG</w:t>
              </w:r>
            </w:hyperlink>
            <w:r w:rsidRPr="00AC5C0E">
              <w:rPr>
                <w:rFonts w:cs="Calibri"/>
                <w:lang w:val="en-US"/>
              </w:rPr>
              <w:t xml:space="preserve">). Hearing loops are available for collection from the Secretariat desk. Oral statements may be embossed in Braille from any of the six official languages of the United Nations, upon request and following the procedure described in </w:t>
            </w:r>
            <w:r w:rsidR="00E62D46" w:rsidRPr="00AC5C0E">
              <w:rPr>
                <w:rFonts w:cs="Calibri"/>
                <w:lang w:val="en-US"/>
              </w:rPr>
              <w:t>t</w:t>
            </w:r>
            <w:r w:rsidRPr="00AC5C0E">
              <w:rPr>
                <w:rFonts w:cs="Calibri"/>
                <w:lang w:val="en-US"/>
              </w:rPr>
              <w:t xml:space="preserve">he </w:t>
            </w:r>
            <w:r w:rsidR="00E62D46" w:rsidRPr="00AC5C0E">
              <w:rPr>
                <w:rFonts w:cs="Calibri"/>
                <w:i/>
                <w:iCs/>
                <w:lang w:val="en-US"/>
              </w:rPr>
              <w:t>A</w:t>
            </w:r>
            <w:r w:rsidRPr="00AC5C0E">
              <w:rPr>
                <w:rFonts w:cs="Calibri"/>
                <w:i/>
                <w:iCs/>
                <w:lang w:val="en-US"/>
              </w:rPr>
              <w:t>ccessibility guide to the Human Rights Council for persons with disabilities</w:t>
            </w:r>
            <w:r w:rsidRPr="00AC5C0E">
              <w:rPr>
                <w:rFonts w:cs="Calibri"/>
                <w:lang w:val="en-US"/>
              </w:rPr>
              <w:t xml:space="preserve"> (</w:t>
            </w:r>
            <w:hyperlink r:id="rId14" w:history="1">
              <w:r w:rsidR="00E62D46" w:rsidRPr="00AC5C0E">
                <w:rPr>
                  <w:rStyle w:val="Hyperlink"/>
                  <w:rFonts w:cs="Calibri"/>
                  <w:lang w:val="en-US"/>
                </w:rPr>
                <w:t>https://www.ohchr.org/en/hr-bodies/hrc/accessibility</w:t>
              </w:r>
            </w:hyperlink>
            <w:r w:rsidRPr="00AC5C0E">
              <w:rPr>
                <w:rFonts w:cs="Calibri"/>
                <w:lang w:val="en-US"/>
              </w:rPr>
              <w:t>).</w:t>
            </w:r>
          </w:p>
        </w:tc>
      </w:tr>
      <w:tr w:rsidR="009F638A" w:rsidRPr="00AC5C0E" w14:paraId="00309236" w14:textId="77777777" w:rsidTr="00967DA6">
        <w:trPr>
          <w:trHeight w:val="300"/>
        </w:trPr>
        <w:tc>
          <w:tcPr>
            <w:tcW w:w="1768" w:type="dxa"/>
            <w:shd w:val="clear" w:color="auto" w:fill="auto"/>
          </w:tcPr>
          <w:p w14:paraId="099B2152" w14:textId="7638C245" w:rsidR="009F638A" w:rsidRPr="00AC5C0E" w:rsidRDefault="009F638A" w:rsidP="00633DC8">
            <w:pPr>
              <w:spacing w:line="240" w:lineRule="auto"/>
              <w:rPr>
                <w:rFonts w:asciiTheme="minorHAnsi" w:hAnsiTheme="minorHAnsi" w:cstheme="minorBidi"/>
                <w:b/>
                <w:bCs/>
              </w:rPr>
            </w:pPr>
            <w:r w:rsidRPr="00AC5C0E">
              <w:rPr>
                <w:rFonts w:asciiTheme="minorHAnsi" w:hAnsiTheme="minorHAnsi" w:cstheme="minorBidi"/>
                <w:b/>
                <w:bCs/>
              </w:rPr>
              <w:t>Background:</w:t>
            </w:r>
          </w:p>
        </w:tc>
        <w:tc>
          <w:tcPr>
            <w:tcW w:w="8722" w:type="dxa"/>
            <w:vMerge w:val="restart"/>
            <w:shd w:val="clear" w:color="auto" w:fill="auto"/>
          </w:tcPr>
          <w:p w14:paraId="41609F58" w14:textId="5C3A1EC1" w:rsidR="009F638A" w:rsidRPr="00AC5C0E" w:rsidRDefault="009F638A" w:rsidP="00633DC8">
            <w:pPr>
              <w:spacing w:after="160" w:line="240" w:lineRule="auto"/>
              <w:jc w:val="both"/>
              <w:rPr>
                <w:rFonts w:cs="Calibri"/>
              </w:rPr>
            </w:pPr>
            <w:r w:rsidRPr="00AC5C0E">
              <w:rPr>
                <w:rFonts w:cs="Calibri"/>
                <w:color w:val="000000" w:themeColor="text1"/>
              </w:rPr>
              <w:t xml:space="preserve">In the wake of multiple and intersecting global crises such as the COVID-19 pandemic, climate change, cost-of-living and economic crisis, and emerging and protracted conflicts, poverty and economic inequality at the national and global levels have been wider and deeper. This context has disproportionally affected women and individuals in vulnerable situations, including persons with disabilities, older persons and children. With an estimated additional 75 million to 95 million people having plunged into extreme poverty, we are witnessing the reversal of the progress made before the pandemic to reduce poverty and inequality (Sustainable Development targets 1.3, 3.8 and 8.b and Goal 17). The crises call for inclusive, comprehensive and transformative actions based on international solidarity to break through the current dire situation. </w:t>
            </w:r>
          </w:p>
          <w:p w14:paraId="5B518594" w14:textId="768CCF21" w:rsidR="009F638A" w:rsidRPr="00AC5C0E" w:rsidRDefault="009F638A" w:rsidP="00633DC8">
            <w:pPr>
              <w:spacing w:after="160" w:line="240" w:lineRule="auto"/>
              <w:jc w:val="both"/>
              <w:rPr>
                <w:rFonts w:cs="Calibri"/>
                <w:color w:val="000000" w:themeColor="text1"/>
              </w:rPr>
            </w:pPr>
            <w:r w:rsidRPr="00AC5C0E">
              <w:rPr>
                <w:rFonts w:cs="Calibri"/>
              </w:rPr>
              <w:t xml:space="preserve">The introduction of gender-responsive social protection floors and universal social security systems has been recognized as a key to facilitating the enjoyment of economic, social and cultural rights, including the right to social security, and to eradicating poverty and reducing inequality. The impact of social security systems, when public/social services, including housing, healthcare and services, care and support services and education for the realization of economic, social and cultural rights, are embedded in the systems, is even greater to ensure that the most disadvantaged and marginalized individuals have access to the support they need. </w:t>
            </w:r>
            <w:r w:rsidRPr="00AC5C0E">
              <w:rPr>
                <w:rFonts w:cs="Calibri"/>
                <w:color w:val="000000" w:themeColor="text1"/>
              </w:rPr>
              <w:t>The COVID-19 pandemic has demonstrated the importance of social protection in responding to the economic and health fallouts of the pandemic, as countries around the world and at all development levels significantly invested in the right to social security. It has also demonstrated the importance of implementing robust and efficient public policies and of providing adequately resourced and fully functioning quality public services for the realization of economic, social and cultural rights.</w:t>
            </w:r>
          </w:p>
          <w:p w14:paraId="38B973E0" w14:textId="1D4F2E3C" w:rsidR="009F638A" w:rsidRPr="00AC5C0E" w:rsidRDefault="009F638A" w:rsidP="00633DC8">
            <w:pPr>
              <w:spacing w:line="240" w:lineRule="auto"/>
              <w:jc w:val="both"/>
              <w:rPr>
                <w:rFonts w:cs="Calibri"/>
                <w:color w:val="000000" w:themeColor="text1"/>
              </w:rPr>
            </w:pPr>
            <w:r w:rsidRPr="00AC5C0E">
              <w:rPr>
                <w:rFonts w:cs="Calibri"/>
                <w:color w:val="000000" w:themeColor="text1"/>
              </w:rPr>
              <w:t xml:space="preserve">Despite the increasing needs for social protection and the efforts made by States to expand the coverage of social security benefits to those left behind, the right to social security is far beyond reach for many people. More than half of the global population are not covered by any social security benefits, almost three quarters of people who </w:t>
            </w:r>
            <w:proofErr w:type="gramStart"/>
            <w:r w:rsidRPr="00AC5C0E">
              <w:rPr>
                <w:rFonts w:cs="Calibri"/>
                <w:color w:val="000000" w:themeColor="text1"/>
              </w:rPr>
              <w:t>are in need of</w:t>
            </w:r>
            <w:proofErr w:type="gramEnd"/>
            <w:r w:rsidRPr="00AC5C0E">
              <w:rPr>
                <w:rFonts w:cs="Calibri"/>
                <w:color w:val="000000" w:themeColor="text1"/>
              </w:rPr>
              <w:t xml:space="preserve"> support have no access to social assistance, about 78 per cent of persons with severe disabilities do not receive disability benefits, and 65 per cent of children do not have effective access to social protection. Even when social security benefits are available, benefits are not sufficient to meet the basic needs of recipients and many people cannot access the available benefits due to legal and practical barriers and the lack of information and access to digital technologies.</w:t>
            </w:r>
          </w:p>
          <w:p w14:paraId="2344B308" w14:textId="12F31024" w:rsidR="009F638A" w:rsidRPr="00AC5C0E" w:rsidRDefault="009F638A" w:rsidP="00633DC8">
            <w:pPr>
              <w:spacing w:after="160" w:line="240" w:lineRule="auto"/>
              <w:jc w:val="both"/>
              <w:rPr>
                <w:rFonts w:cs="Calibri"/>
                <w:color w:val="000000" w:themeColor="text1"/>
              </w:rPr>
            </w:pPr>
            <w:r w:rsidRPr="00AC5C0E">
              <w:rPr>
                <w:rFonts w:cs="Calibri"/>
                <w:color w:val="000000" w:themeColor="text1"/>
              </w:rPr>
              <w:t>While States intend to strengthen their social security systems, many of them, especially developing and least developed countries, are struggling to create and sustain adequate and coherent social security systems due to immediate and long-term fiscal constraints. According to the International Labour Organization (ILO), countries spend on average 12.9 per cent of their gross domestic product (GDP) on social protection (excluding health) with wide disparities among countries of different income levels (ranging from 16.4 per cent in high-income countries to 2.5 per cent in lower-middle-income and 1.1 per cent in low-income countries). However, the financing gap for building social protection floors has widened by approximately 30 per cent since the onset of the COVID-19 crisis, owing to the increased need for healthcare services, income security measures and reductions in GDP caused by the crisis.</w:t>
            </w:r>
          </w:p>
          <w:p w14:paraId="1D9503DD" w14:textId="2D808883" w:rsidR="009F638A" w:rsidRPr="00AC5C0E" w:rsidRDefault="009F638A" w:rsidP="00633DC8">
            <w:pPr>
              <w:spacing w:line="240" w:lineRule="auto"/>
              <w:jc w:val="both"/>
              <w:rPr>
                <w:rFonts w:cs="Calibri"/>
              </w:rPr>
            </w:pPr>
            <w:r w:rsidRPr="00AC5C0E">
              <w:rPr>
                <w:rFonts w:cs="Calibri"/>
                <w:color w:val="000000" w:themeColor="text1"/>
              </w:rPr>
              <w:lastRenderedPageBreak/>
              <w:t xml:space="preserve">Since the pandemic, there have been 15 sovereign default events and around 3.3 billion people now live in countries that spend more on debt servicing than on education or health. An estimated 85 per cent of global population is living in austerity conditions. </w:t>
            </w:r>
            <w:r w:rsidRPr="00AC5C0E">
              <w:rPr>
                <w:rFonts w:cs="Calibri"/>
              </w:rPr>
              <w:t>Even before the pandemic, low-income countries were spending more on debt servicing and repayments than on social protection, health and education combined. The recent rise in interest rates raises debt servicing costs for governments, businesses and households, and risks triggering capital outflows from developing countries, compromising their recovery and medium-term growth prospects. Keeping existing social protection systems afloat and ensuring wider and more adequate coverage where gaps exist will be an even greater challenge with rising debt burdens.</w:t>
            </w:r>
          </w:p>
          <w:p w14:paraId="0E55E2D0" w14:textId="6B143C57" w:rsidR="009F638A" w:rsidRPr="00AC5C0E" w:rsidRDefault="009F638A" w:rsidP="00633DC8">
            <w:pPr>
              <w:spacing w:after="160" w:line="240" w:lineRule="auto"/>
              <w:jc w:val="both"/>
              <w:rPr>
                <w:rFonts w:cs="Calibri"/>
                <w:color w:val="000000" w:themeColor="text1"/>
              </w:rPr>
            </w:pPr>
            <w:r w:rsidRPr="00AC5C0E">
              <w:rPr>
                <w:rFonts w:cs="Calibri"/>
              </w:rPr>
              <w:t>The panel discussion aims to discuss the key elements that strengthen social security systems; the challenges faced by States in fulfilling their obligations to realize the right to social security, with a specific focus on the financing of social security systems and the coverage and adequacy of benefits; and the ways to enhance the impact of social security systems through providing and embedding quality public services in the systems.</w:t>
            </w:r>
          </w:p>
        </w:tc>
      </w:tr>
      <w:tr w:rsidR="009F638A" w:rsidRPr="00AC5C0E" w14:paraId="78965E53" w14:textId="77777777" w:rsidTr="00967DA6">
        <w:trPr>
          <w:trHeight w:val="4120"/>
        </w:trPr>
        <w:tc>
          <w:tcPr>
            <w:tcW w:w="1768" w:type="dxa"/>
            <w:shd w:val="clear" w:color="auto" w:fill="auto"/>
          </w:tcPr>
          <w:p w14:paraId="454F8E84" w14:textId="120FD0F6" w:rsidR="009F638A" w:rsidRPr="00AC5C0E" w:rsidRDefault="009F638A" w:rsidP="00633DC8">
            <w:pPr>
              <w:spacing w:line="240" w:lineRule="auto"/>
              <w:rPr>
                <w:rFonts w:asciiTheme="minorHAnsi" w:hAnsiTheme="minorHAnsi" w:cstheme="minorBidi"/>
                <w:b/>
                <w:bCs/>
              </w:rPr>
            </w:pPr>
          </w:p>
        </w:tc>
        <w:tc>
          <w:tcPr>
            <w:tcW w:w="8722" w:type="dxa"/>
            <w:vMerge/>
          </w:tcPr>
          <w:p w14:paraId="54E4B6B3" w14:textId="352338BE" w:rsidR="009F638A" w:rsidRPr="00AC5C0E" w:rsidRDefault="009F638A" w:rsidP="00633DC8">
            <w:pPr>
              <w:spacing w:after="160" w:line="240" w:lineRule="auto"/>
              <w:jc w:val="both"/>
              <w:rPr>
                <w:rFonts w:cs="Calibri"/>
              </w:rPr>
            </w:pPr>
          </w:p>
        </w:tc>
      </w:tr>
      <w:tr w:rsidR="005F5448" w:rsidRPr="00AC5C0E" w14:paraId="418E9DCE" w14:textId="77777777" w:rsidTr="00967DA6">
        <w:trPr>
          <w:trHeight w:val="56"/>
        </w:trPr>
        <w:tc>
          <w:tcPr>
            <w:tcW w:w="1768" w:type="dxa"/>
            <w:shd w:val="clear" w:color="auto" w:fill="auto"/>
          </w:tcPr>
          <w:p w14:paraId="79A018E4" w14:textId="0079F343" w:rsidR="005F5448" w:rsidRPr="00AC5C0E" w:rsidRDefault="005F5448" w:rsidP="00633DC8">
            <w:pPr>
              <w:spacing w:after="0" w:line="240" w:lineRule="auto"/>
              <w:jc w:val="both"/>
              <w:rPr>
                <w:rFonts w:asciiTheme="minorHAnsi" w:hAnsiTheme="minorHAnsi" w:cstheme="minorHAnsi"/>
                <w:b/>
              </w:rPr>
            </w:pPr>
            <w:r w:rsidRPr="00AC5C0E">
              <w:rPr>
                <w:rFonts w:asciiTheme="minorHAnsi" w:hAnsiTheme="minorHAnsi" w:cstheme="minorHAnsi"/>
                <w:b/>
              </w:rPr>
              <w:t>Background documents:</w:t>
            </w:r>
          </w:p>
          <w:p w14:paraId="0DE7CC68" w14:textId="77777777" w:rsidR="005F5448" w:rsidRPr="00AC5C0E" w:rsidRDefault="005F5448" w:rsidP="00633DC8">
            <w:pPr>
              <w:spacing w:line="240" w:lineRule="auto"/>
              <w:jc w:val="both"/>
              <w:rPr>
                <w:rFonts w:asciiTheme="minorHAnsi" w:eastAsia="Times New Roman" w:hAnsiTheme="minorHAnsi" w:cstheme="minorHAnsi"/>
              </w:rPr>
            </w:pPr>
          </w:p>
        </w:tc>
        <w:tc>
          <w:tcPr>
            <w:tcW w:w="8722" w:type="dxa"/>
            <w:shd w:val="clear" w:color="auto" w:fill="auto"/>
          </w:tcPr>
          <w:p w14:paraId="0C99EF70" w14:textId="49D0A626" w:rsidR="005F5448" w:rsidRPr="00AC5C0E" w:rsidRDefault="008D226A" w:rsidP="00633DC8">
            <w:pPr>
              <w:numPr>
                <w:ilvl w:val="0"/>
                <w:numId w:val="23"/>
              </w:numPr>
              <w:spacing w:after="60" w:line="240" w:lineRule="auto"/>
              <w:ind w:left="249" w:hanging="249"/>
              <w:rPr>
                <w:rFonts w:asciiTheme="minorHAnsi" w:hAnsiTheme="minorHAnsi" w:cstheme="minorBidi"/>
                <w:color w:val="000000"/>
              </w:rPr>
            </w:pPr>
            <w:r w:rsidRPr="00AC5C0E">
              <w:rPr>
                <w:rFonts w:asciiTheme="minorHAnsi" w:hAnsiTheme="minorHAnsi" w:cstheme="minorBidi"/>
                <w:color w:val="000000" w:themeColor="text1"/>
              </w:rPr>
              <w:t xml:space="preserve">Committee </w:t>
            </w:r>
            <w:r w:rsidR="004F6022" w:rsidRPr="00AC5C0E">
              <w:rPr>
                <w:rFonts w:asciiTheme="minorHAnsi" w:hAnsiTheme="minorHAnsi" w:cstheme="minorBidi"/>
                <w:color w:val="000000" w:themeColor="text1"/>
              </w:rPr>
              <w:t>o</w:t>
            </w:r>
            <w:r w:rsidRPr="00AC5C0E">
              <w:rPr>
                <w:rFonts w:asciiTheme="minorHAnsi" w:hAnsiTheme="minorHAnsi" w:cstheme="minorBidi"/>
                <w:color w:val="000000" w:themeColor="text1"/>
              </w:rPr>
              <w:t xml:space="preserve">n Economic, Social </w:t>
            </w:r>
            <w:r w:rsidR="004F6022" w:rsidRPr="00AC5C0E">
              <w:rPr>
                <w:rFonts w:asciiTheme="minorHAnsi" w:hAnsiTheme="minorHAnsi" w:cstheme="minorBidi"/>
                <w:color w:val="000000" w:themeColor="text1"/>
              </w:rPr>
              <w:t>a</w:t>
            </w:r>
            <w:r w:rsidRPr="00AC5C0E">
              <w:rPr>
                <w:rFonts w:asciiTheme="minorHAnsi" w:hAnsiTheme="minorHAnsi" w:cstheme="minorBidi"/>
                <w:color w:val="000000" w:themeColor="text1"/>
              </w:rPr>
              <w:t>nd Cultural Rights</w:t>
            </w:r>
            <w:r w:rsidR="475E1BCC" w:rsidRPr="00AC5C0E">
              <w:rPr>
                <w:rFonts w:asciiTheme="minorHAnsi" w:hAnsiTheme="minorHAnsi" w:cstheme="minorBidi"/>
                <w:color w:val="000000" w:themeColor="text1"/>
              </w:rPr>
              <w:t xml:space="preserve"> (CESCR)</w:t>
            </w:r>
            <w:r w:rsidRPr="00AC5C0E">
              <w:rPr>
                <w:rFonts w:asciiTheme="minorHAnsi" w:hAnsiTheme="minorHAnsi" w:cstheme="minorBidi"/>
                <w:color w:val="000000" w:themeColor="text1"/>
              </w:rPr>
              <w:t xml:space="preserve">, General </w:t>
            </w:r>
            <w:r w:rsidR="004F6022" w:rsidRPr="00AC5C0E">
              <w:rPr>
                <w:rFonts w:asciiTheme="minorHAnsi" w:hAnsiTheme="minorHAnsi" w:cstheme="minorBidi"/>
                <w:color w:val="000000" w:themeColor="text1"/>
              </w:rPr>
              <w:t>c</w:t>
            </w:r>
            <w:r w:rsidRPr="00AC5C0E">
              <w:rPr>
                <w:rFonts w:asciiTheme="minorHAnsi" w:hAnsiTheme="minorHAnsi" w:cstheme="minorBidi"/>
                <w:color w:val="000000" w:themeColor="text1"/>
              </w:rPr>
              <w:t>omment No. 19</w:t>
            </w:r>
            <w:r w:rsidR="004F6022" w:rsidRPr="00AC5C0E">
              <w:rPr>
                <w:rFonts w:asciiTheme="minorHAnsi" w:hAnsiTheme="minorHAnsi" w:cstheme="minorBidi"/>
                <w:color w:val="000000" w:themeColor="text1"/>
              </w:rPr>
              <w:t xml:space="preserve"> </w:t>
            </w:r>
            <w:r w:rsidR="002A5F58" w:rsidRPr="00AC5C0E">
              <w:rPr>
                <w:rFonts w:asciiTheme="minorHAnsi" w:hAnsiTheme="minorHAnsi" w:cstheme="minorBidi"/>
                <w:color w:val="000000" w:themeColor="text1"/>
              </w:rPr>
              <w:t xml:space="preserve">(2008) </w:t>
            </w:r>
            <w:r w:rsidR="004F6022" w:rsidRPr="00AC5C0E">
              <w:rPr>
                <w:rFonts w:asciiTheme="minorHAnsi" w:hAnsiTheme="minorHAnsi" w:cstheme="minorBidi"/>
                <w:color w:val="000000" w:themeColor="text1"/>
              </w:rPr>
              <w:t>on</w:t>
            </w:r>
            <w:r w:rsidRPr="00AC5C0E">
              <w:rPr>
                <w:rFonts w:asciiTheme="minorHAnsi" w:hAnsiTheme="minorHAnsi" w:cstheme="minorBidi"/>
                <w:color w:val="000000" w:themeColor="text1"/>
              </w:rPr>
              <w:t xml:space="preserve"> the right to social security (art. 9), </w:t>
            </w:r>
            <w:hyperlink r:id="rId15">
              <w:r w:rsidRPr="00AC5C0E">
                <w:rPr>
                  <w:rStyle w:val="Hyperlink"/>
                  <w:rFonts w:asciiTheme="minorHAnsi" w:hAnsiTheme="minorHAnsi" w:cstheme="minorBidi"/>
                </w:rPr>
                <w:t>E/C.12/GC/19</w:t>
              </w:r>
            </w:hyperlink>
          </w:p>
          <w:p w14:paraId="304052A0" w14:textId="2929EA6D" w:rsidR="36ABD477" w:rsidRPr="00AC5C0E" w:rsidRDefault="36ABD477" w:rsidP="00633DC8">
            <w:pPr>
              <w:numPr>
                <w:ilvl w:val="0"/>
                <w:numId w:val="23"/>
              </w:numPr>
              <w:spacing w:after="60" w:line="240" w:lineRule="auto"/>
              <w:ind w:left="249" w:hanging="249"/>
              <w:rPr>
                <w:rFonts w:asciiTheme="minorHAnsi" w:hAnsiTheme="minorHAnsi" w:cstheme="minorBidi"/>
                <w:color w:val="000000" w:themeColor="text1"/>
              </w:rPr>
            </w:pPr>
            <w:r w:rsidRPr="00AC5C0E">
              <w:rPr>
                <w:rFonts w:asciiTheme="minorHAnsi" w:hAnsiTheme="minorHAnsi" w:cstheme="minorBidi"/>
                <w:color w:val="000000" w:themeColor="text1"/>
              </w:rPr>
              <w:t>CESCR, Statement on Social protection floors: an essential element of the right to social security and of the sustainable development goals (</w:t>
            </w:r>
            <w:hyperlink r:id="rId16">
              <w:r w:rsidRPr="00AC5C0E">
                <w:rPr>
                  <w:rStyle w:val="Hyperlink"/>
                  <w:rFonts w:asciiTheme="minorHAnsi" w:hAnsiTheme="minorHAnsi" w:cstheme="minorBidi"/>
                </w:rPr>
                <w:t>E/C.12/2015/1</w:t>
              </w:r>
            </w:hyperlink>
            <w:r w:rsidRPr="00AC5C0E">
              <w:rPr>
                <w:rFonts w:asciiTheme="minorHAnsi" w:hAnsiTheme="minorHAnsi" w:cstheme="minorBidi"/>
                <w:color w:val="000000" w:themeColor="text1"/>
              </w:rPr>
              <w:t>)</w:t>
            </w:r>
          </w:p>
          <w:p w14:paraId="4BABBCFE" w14:textId="54451171" w:rsidR="5E289893" w:rsidRPr="00AC5C0E" w:rsidRDefault="5E289893" w:rsidP="00633DC8">
            <w:pPr>
              <w:numPr>
                <w:ilvl w:val="0"/>
                <w:numId w:val="23"/>
              </w:numPr>
              <w:spacing w:after="60" w:line="240" w:lineRule="auto"/>
              <w:ind w:left="249" w:hanging="249"/>
              <w:rPr>
                <w:rFonts w:asciiTheme="minorHAnsi" w:hAnsiTheme="minorHAnsi" w:cstheme="minorBidi"/>
              </w:rPr>
            </w:pPr>
            <w:r w:rsidRPr="00AC5C0E">
              <w:rPr>
                <w:rFonts w:asciiTheme="minorHAnsi" w:hAnsiTheme="minorHAnsi" w:cstheme="minorBidi"/>
              </w:rPr>
              <w:t>Report of the Independent Expert on the question of human rights and extreme poverty (</w:t>
            </w:r>
            <w:hyperlink r:id="rId17">
              <w:r w:rsidRPr="00AC5C0E">
                <w:rPr>
                  <w:rStyle w:val="Hyperlink"/>
                  <w:rFonts w:asciiTheme="minorHAnsi" w:hAnsiTheme="minorHAnsi" w:cstheme="minorBidi"/>
                </w:rPr>
                <w:t>A/HRC/14/31</w:t>
              </w:r>
            </w:hyperlink>
            <w:r w:rsidRPr="00AC5C0E">
              <w:rPr>
                <w:rStyle w:val="Hyperlink"/>
                <w:rFonts w:asciiTheme="minorHAnsi" w:hAnsiTheme="minorHAnsi" w:cstheme="minorBidi"/>
                <w:color w:val="000000" w:themeColor="text1"/>
                <w:u w:val="none"/>
              </w:rPr>
              <w:t>),</w:t>
            </w:r>
            <w:r w:rsidRPr="00AC5C0E">
              <w:rPr>
                <w:rStyle w:val="Hyperlink"/>
                <w:color w:val="000000" w:themeColor="text1"/>
                <w:u w:val="none"/>
              </w:rPr>
              <w:t xml:space="preserve"> 2010</w:t>
            </w:r>
            <w:r w:rsidRPr="00AC5C0E">
              <w:rPr>
                <w:rFonts w:asciiTheme="minorHAnsi" w:hAnsiTheme="minorHAnsi" w:cstheme="minorBidi"/>
              </w:rPr>
              <w:t xml:space="preserve"> </w:t>
            </w:r>
          </w:p>
          <w:p w14:paraId="3001FF8A" w14:textId="26561554" w:rsidR="645B486C" w:rsidRPr="00AC5C0E" w:rsidRDefault="645B486C" w:rsidP="00633DC8">
            <w:pPr>
              <w:numPr>
                <w:ilvl w:val="0"/>
                <w:numId w:val="23"/>
              </w:numPr>
              <w:spacing w:after="60" w:line="240" w:lineRule="auto"/>
              <w:ind w:left="249" w:hanging="249"/>
              <w:rPr>
                <w:rFonts w:asciiTheme="minorHAnsi" w:hAnsiTheme="minorHAnsi" w:cstheme="minorBidi"/>
              </w:rPr>
            </w:pPr>
            <w:r w:rsidRPr="00AC5C0E">
              <w:rPr>
                <w:rFonts w:asciiTheme="minorHAnsi" w:hAnsiTheme="minorHAnsi" w:cstheme="minorBidi"/>
              </w:rPr>
              <w:t>Policy briefs on universal social protection</w:t>
            </w:r>
          </w:p>
          <w:p w14:paraId="0B734B48" w14:textId="5F01BB96" w:rsidR="55EFE8E9" w:rsidRPr="00AC5C0E" w:rsidRDefault="004B08C0" w:rsidP="00633DC8">
            <w:pPr>
              <w:pStyle w:val="ListParagraph"/>
              <w:numPr>
                <w:ilvl w:val="0"/>
                <w:numId w:val="8"/>
              </w:numPr>
              <w:spacing w:after="60" w:line="240" w:lineRule="auto"/>
              <w:rPr>
                <w:rFonts w:asciiTheme="minorHAnsi" w:hAnsiTheme="minorHAnsi" w:cstheme="minorBidi"/>
              </w:rPr>
            </w:pPr>
            <w:hyperlink r:id="rId18">
              <w:r w:rsidR="55EFE8E9" w:rsidRPr="00AC5C0E">
                <w:rPr>
                  <w:rStyle w:val="Hyperlink"/>
                  <w:rFonts w:asciiTheme="minorHAnsi" w:hAnsiTheme="minorHAnsi" w:cstheme="minorBidi"/>
                </w:rPr>
                <w:t>Financing universal social protection</w:t>
              </w:r>
            </w:hyperlink>
            <w:r w:rsidR="55EFE8E9" w:rsidRPr="00AC5C0E">
              <w:rPr>
                <w:rFonts w:asciiTheme="minorHAnsi" w:hAnsiTheme="minorHAnsi" w:cstheme="minorBidi"/>
              </w:rPr>
              <w:t xml:space="preserve"> </w:t>
            </w:r>
          </w:p>
          <w:p w14:paraId="3767DB7A" w14:textId="25931EA6" w:rsidR="4FF6B5AB" w:rsidRPr="00AC5C0E" w:rsidRDefault="004B08C0" w:rsidP="00633DC8">
            <w:pPr>
              <w:pStyle w:val="ListParagraph"/>
              <w:numPr>
                <w:ilvl w:val="0"/>
                <w:numId w:val="8"/>
              </w:numPr>
              <w:spacing w:after="60" w:line="240" w:lineRule="auto"/>
              <w:rPr>
                <w:rFonts w:asciiTheme="minorHAnsi" w:hAnsiTheme="minorHAnsi" w:cstheme="minorBidi"/>
              </w:rPr>
            </w:pPr>
            <w:hyperlink r:id="rId19">
              <w:r w:rsidR="4FF6B5AB" w:rsidRPr="00AC5C0E">
                <w:rPr>
                  <w:rStyle w:val="Hyperlink"/>
                  <w:rFonts w:cs="Calibri"/>
                </w:rPr>
                <w:t>Developmental impacts of expanding social protection</w:t>
              </w:r>
            </w:hyperlink>
          </w:p>
          <w:p w14:paraId="42BFE68C" w14:textId="7A2B7DF2" w:rsidR="52E0D1D3" w:rsidRPr="00AC5C0E" w:rsidRDefault="004B08C0" w:rsidP="00633DC8">
            <w:pPr>
              <w:numPr>
                <w:ilvl w:val="0"/>
                <w:numId w:val="23"/>
              </w:numPr>
              <w:spacing w:after="60" w:line="240" w:lineRule="auto"/>
              <w:ind w:left="249" w:hanging="249"/>
              <w:rPr>
                <w:rFonts w:asciiTheme="minorHAnsi" w:hAnsiTheme="minorHAnsi" w:cstheme="minorBidi"/>
              </w:rPr>
            </w:pPr>
            <w:hyperlink r:id="rId20">
              <w:r w:rsidR="52E0D1D3" w:rsidRPr="00AC5C0E">
                <w:rPr>
                  <w:rStyle w:val="Hyperlink"/>
                  <w:rFonts w:asciiTheme="minorHAnsi" w:hAnsiTheme="minorHAnsi" w:cstheme="minorBidi"/>
                </w:rPr>
                <w:t>World Social Protection Report 2020–2022</w:t>
              </w:r>
            </w:hyperlink>
            <w:r w:rsidR="0B1F20A1" w:rsidRPr="00AC5C0E">
              <w:rPr>
                <w:rFonts w:asciiTheme="minorHAnsi" w:hAnsiTheme="minorHAnsi" w:cstheme="minorBidi"/>
              </w:rPr>
              <w:t>: Social protection at the crossroads – in pursuit of a better future</w:t>
            </w:r>
          </w:p>
          <w:p w14:paraId="023C9ED7" w14:textId="274B38A1" w:rsidR="0252A037" w:rsidRPr="00AC5C0E" w:rsidRDefault="0252A037" w:rsidP="00633DC8">
            <w:pPr>
              <w:numPr>
                <w:ilvl w:val="0"/>
                <w:numId w:val="23"/>
              </w:numPr>
              <w:spacing w:after="60" w:line="240" w:lineRule="auto"/>
              <w:ind w:left="249" w:hanging="249"/>
              <w:rPr>
                <w:rFonts w:asciiTheme="minorHAnsi" w:hAnsiTheme="minorHAnsi" w:cstheme="minorBidi"/>
              </w:rPr>
            </w:pPr>
            <w:r w:rsidRPr="00AC5C0E">
              <w:rPr>
                <w:rFonts w:cs="Calibri"/>
              </w:rPr>
              <w:t>I</w:t>
            </w:r>
            <w:r w:rsidR="00D504BC" w:rsidRPr="00AC5C0E">
              <w:rPr>
                <w:rFonts w:cs="Calibri"/>
              </w:rPr>
              <w:t xml:space="preserve">nternational </w:t>
            </w:r>
            <w:r w:rsidRPr="00AC5C0E">
              <w:rPr>
                <w:rFonts w:cs="Calibri"/>
              </w:rPr>
              <w:t>L</w:t>
            </w:r>
            <w:r w:rsidR="00D504BC" w:rsidRPr="00AC5C0E">
              <w:rPr>
                <w:rFonts w:cs="Calibri"/>
              </w:rPr>
              <w:t xml:space="preserve">abour </w:t>
            </w:r>
            <w:r w:rsidRPr="00AC5C0E">
              <w:rPr>
                <w:rFonts w:cs="Calibri"/>
              </w:rPr>
              <w:t>O</w:t>
            </w:r>
            <w:r w:rsidR="00D504BC" w:rsidRPr="00AC5C0E">
              <w:rPr>
                <w:rFonts w:cs="Calibri"/>
              </w:rPr>
              <w:t>rganization</w:t>
            </w:r>
            <w:r w:rsidRPr="00AC5C0E">
              <w:rPr>
                <w:rFonts w:cs="Calibri"/>
              </w:rPr>
              <w:t xml:space="preserve"> and the World Bank Group, A Shared Mission for Universal Social Protection: </w:t>
            </w:r>
            <w:hyperlink r:id="rId21">
              <w:r w:rsidRPr="00AC5C0E">
                <w:rPr>
                  <w:rStyle w:val="Hyperlink"/>
                  <w:rFonts w:cs="Calibri"/>
                </w:rPr>
                <w:t>Concept note</w:t>
              </w:r>
            </w:hyperlink>
            <w:r w:rsidR="2AF20F5E" w:rsidRPr="00AC5C0E">
              <w:rPr>
                <w:rFonts w:cs="Calibri"/>
              </w:rPr>
              <w:t xml:space="preserve"> and </w:t>
            </w:r>
            <w:hyperlink r:id="rId22">
              <w:r w:rsidR="2AF20F5E" w:rsidRPr="00AC5C0E">
                <w:rPr>
                  <w:rStyle w:val="Hyperlink"/>
                  <w:rFonts w:cs="Calibri"/>
                </w:rPr>
                <w:t>country cases</w:t>
              </w:r>
            </w:hyperlink>
          </w:p>
          <w:p w14:paraId="47AFE26F" w14:textId="0BC83D6E" w:rsidR="004E5199" w:rsidRPr="00AC5C0E" w:rsidRDefault="6B3EB7DD" w:rsidP="00633DC8">
            <w:pPr>
              <w:numPr>
                <w:ilvl w:val="0"/>
                <w:numId w:val="23"/>
              </w:numPr>
              <w:spacing w:after="60" w:line="240" w:lineRule="auto"/>
              <w:ind w:left="249" w:hanging="249"/>
              <w:rPr>
                <w:rStyle w:val="Hyperlink"/>
                <w:color w:val="auto"/>
                <w:u w:val="none"/>
              </w:rPr>
            </w:pPr>
            <w:r w:rsidRPr="00AC5C0E">
              <w:t>I</w:t>
            </w:r>
            <w:r w:rsidR="00D504BC" w:rsidRPr="00AC5C0E">
              <w:t xml:space="preserve">nternational </w:t>
            </w:r>
            <w:r w:rsidRPr="00AC5C0E">
              <w:t>L</w:t>
            </w:r>
            <w:r w:rsidR="00D504BC" w:rsidRPr="00AC5C0E">
              <w:t xml:space="preserve">abour </w:t>
            </w:r>
            <w:r w:rsidRPr="00AC5C0E">
              <w:t>O</w:t>
            </w:r>
            <w:r w:rsidR="00D504BC" w:rsidRPr="00AC5C0E">
              <w:t>rganization</w:t>
            </w:r>
            <w:r w:rsidRPr="00AC5C0E">
              <w:t>, U</w:t>
            </w:r>
            <w:r w:rsidR="00D504BC" w:rsidRPr="00AC5C0E">
              <w:t xml:space="preserve">nited </w:t>
            </w:r>
            <w:r w:rsidRPr="00AC5C0E">
              <w:t>N</w:t>
            </w:r>
            <w:r w:rsidR="00D504BC" w:rsidRPr="00AC5C0E">
              <w:t xml:space="preserve">ations </w:t>
            </w:r>
            <w:r w:rsidRPr="00AC5C0E">
              <w:t>D</w:t>
            </w:r>
            <w:r w:rsidR="00D504BC" w:rsidRPr="00AC5C0E">
              <w:t xml:space="preserve">evelopment </w:t>
            </w:r>
            <w:r w:rsidRPr="00AC5C0E">
              <w:t>P</w:t>
            </w:r>
            <w:r w:rsidR="00D504BC" w:rsidRPr="00AC5C0E">
              <w:t>rogramme</w:t>
            </w:r>
            <w:r w:rsidRPr="00AC5C0E">
              <w:t xml:space="preserve"> and U</w:t>
            </w:r>
            <w:r w:rsidR="00D504BC" w:rsidRPr="00AC5C0E">
              <w:t>nited Nations Children’s Fund</w:t>
            </w:r>
            <w:r w:rsidRPr="00AC5C0E">
              <w:t xml:space="preserve">, </w:t>
            </w:r>
            <w:hyperlink r:id="rId23">
              <w:r w:rsidRPr="00AC5C0E">
                <w:rPr>
                  <w:rStyle w:val="Hyperlink"/>
                </w:rPr>
                <w:t>Global Accelerator on Jobs and Social Protection for Just Transitions: Financing Social Protection</w:t>
              </w:r>
            </w:hyperlink>
          </w:p>
        </w:tc>
      </w:tr>
    </w:tbl>
    <w:p w14:paraId="156DD83D" w14:textId="23298F2D" w:rsidR="1A830A04" w:rsidRDefault="1A830A04" w:rsidP="00633DC8">
      <w:pPr>
        <w:spacing w:after="160" w:line="240" w:lineRule="auto"/>
        <w:jc w:val="both"/>
        <w:rPr>
          <w:rFonts w:cs="Calibri"/>
          <w:color w:val="000000" w:themeColor="text1"/>
        </w:rPr>
      </w:pPr>
    </w:p>
    <w:sectPr w:rsidR="1A830A04" w:rsidSect="003E41D9">
      <w:headerReference w:type="default" r:id="rId24"/>
      <w:footerReference w:type="default" r:id="rId25"/>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592A8" w14:textId="77777777" w:rsidR="00F56CF7" w:rsidRDefault="00F56CF7" w:rsidP="002F2CB9">
      <w:pPr>
        <w:spacing w:after="0" w:line="240" w:lineRule="auto"/>
      </w:pPr>
      <w:r>
        <w:separator/>
      </w:r>
    </w:p>
  </w:endnote>
  <w:endnote w:type="continuationSeparator" w:id="0">
    <w:p w14:paraId="4E2A300C" w14:textId="77777777" w:rsidR="00F56CF7" w:rsidRDefault="00F56CF7" w:rsidP="002F2CB9">
      <w:pPr>
        <w:spacing w:after="0" w:line="240" w:lineRule="auto"/>
      </w:pPr>
      <w:r>
        <w:continuationSeparator/>
      </w:r>
    </w:p>
  </w:endnote>
  <w:endnote w:type="continuationNotice" w:id="1">
    <w:p w14:paraId="7274BEDC" w14:textId="77777777" w:rsidR="00F56CF7" w:rsidRDefault="00F56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7D5" w14:textId="70DDC71A" w:rsidR="00E625A3" w:rsidRDefault="00E625A3" w:rsidP="004D72F8">
    <w:pPr>
      <w:pStyle w:val="Footer"/>
      <w:jc w:val="center"/>
    </w:pPr>
    <w:r>
      <w:fldChar w:fldCharType="begin"/>
    </w:r>
    <w:r>
      <w:instrText xml:space="preserve"> PAGE   \* MERGEFORMAT </w:instrText>
    </w:r>
    <w:r>
      <w:fldChar w:fldCharType="separate"/>
    </w:r>
    <w:r w:rsidR="007321D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A107" w14:textId="77777777" w:rsidR="00F56CF7" w:rsidRDefault="00F56CF7" w:rsidP="002F2CB9">
      <w:pPr>
        <w:spacing w:after="0" w:line="240" w:lineRule="auto"/>
      </w:pPr>
      <w:r>
        <w:separator/>
      </w:r>
    </w:p>
  </w:footnote>
  <w:footnote w:type="continuationSeparator" w:id="0">
    <w:p w14:paraId="393BA9EF" w14:textId="77777777" w:rsidR="00F56CF7" w:rsidRDefault="00F56CF7" w:rsidP="002F2CB9">
      <w:pPr>
        <w:spacing w:after="0" w:line="240" w:lineRule="auto"/>
      </w:pPr>
      <w:r>
        <w:continuationSeparator/>
      </w:r>
    </w:p>
  </w:footnote>
  <w:footnote w:type="continuationNotice" w:id="1">
    <w:p w14:paraId="490B6EA7" w14:textId="77777777" w:rsidR="00F56CF7" w:rsidRDefault="00F56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BD6" w14:textId="4BE8EC8B" w:rsidR="00E625A3" w:rsidRPr="004D72F8" w:rsidRDefault="00E625A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4EC5"/>
    <w:multiLevelType w:val="hybridMultilevel"/>
    <w:tmpl w:val="B8902088"/>
    <w:lvl w:ilvl="0" w:tplc="5FE2EA9A">
      <w:start w:val="1"/>
      <w:numFmt w:val="bullet"/>
      <w:lvlText w:val="o"/>
      <w:lvlJc w:val="left"/>
      <w:pPr>
        <w:ind w:left="720" w:hanging="360"/>
      </w:pPr>
      <w:rPr>
        <w:rFonts w:ascii="Courier New" w:hAnsi="Courier New" w:hint="default"/>
      </w:rPr>
    </w:lvl>
    <w:lvl w:ilvl="1" w:tplc="9C0E2FF8">
      <w:start w:val="1"/>
      <w:numFmt w:val="bullet"/>
      <w:lvlText w:val="o"/>
      <w:lvlJc w:val="left"/>
      <w:pPr>
        <w:ind w:left="1440" w:hanging="360"/>
      </w:pPr>
      <w:rPr>
        <w:rFonts w:ascii="Courier New" w:hAnsi="Courier New" w:hint="default"/>
      </w:rPr>
    </w:lvl>
    <w:lvl w:ilvl="2" w:tplc="9A24F986">
      <w:start w:val="1"/>
      <w:numFmt w:val="bullet"/>
      <w:lvlText w:val=""/>
      <w:lvlJc w:val="left"/>
      <w:pPr>
        <w:ind w:left="2160" w:hanging="360"/>
      </w:pPr>
      <w:rPr>
        <w:rFonts w:ascii="Wingdings" w:hAnsi="Wingdings" w:hint="default"/>
      </w:rPr>
    </w:lvl>
    <w:lvl w:ilvl="3" w:tplc="1CE85964">
      <w:start w:val="1"/>
      <w:numFmt w:val="bullet"/>
      <w:lvlText w:val=""/>
      <w:lvlJc w:val="left"/>
      <w:pPr>
        <w:ind w:left="2880" w:hanging="360"/>
      </w:pPr>
      <w:rPr>
        <w:rFonts w:ascii="Symbol" w:hAnsi="Symbol" w:hint="default"/>
      </w:rPr>
    </w:lvl>
    <w:lvl w:ilvl="4" w:tplc="ABF66D5A">
      <w:start w:val="1"/>
      <w:numFmt w:val="bullet"/>
      <w:lvlText w:val="o"/>
      <w:lvlJc w:val="left"/>
      <w:pPr>
        <w:ind w:left="3600" w:hanging="360"/>
      </w:pPr>
      <w:rPr>
        <w:rFonts w:ascii="Courier New" w:hAnsi="Courier New" w:hint="default"/>
      </w:rPr>
    </w:lvl>
    <w:lvl w:ilvl="5" w:tplc="A4B6860C">
      <w:start w:val="1"/>
      <w:numFmt w:val="bullet"/>
      <w:lvlText w:val=""/>
      <w:lvlJc w:val="left"/>
      <w:pPr>
        <w:ind w:left="4320" w:hanging="360"/>
      </w:pPr>
      <w:rPr>
        <w:rFonts w:ascii="Wingdings" w:hAnsi="Wingdings" w:hint="default"/>
      </w:rPr>
    </w:lvl>
    <w:lvl w:ilvl="6" w:tplc="ECA4E93A">
      <w:start w:val="1"/>
      <w:numFmt w:val="bullet"/>
      <w:lvlText w:val=""/>
      <w:lvlJc w:val="left"/>
      <w:pPr>
        <w:ind w:left="5040" w:hanging="360"/>
      </w:pPr>
      <w:rPr>
        <w:rFonts w:ascii="Symbol" w:hAnsi="Symbol" w:hint="default"/>
      </w:rPr>
    </w:lvl>
    <w:lvl w:ilvl="7" w:tplc="E4E493AC">
      <w:start w:val="1"/>
      <w:numFmt w:val="bullet"/>
      <w:lvlText w:val="o"/>
      <w:lvlJc w:val="left"/>
      <w:pPr>
        <w:ind w:left="5760" w:hanging="360"/>
      </w:pPr>
      <w:rPr>
        <w:rFonts w:ascii="Courier New" w:hAnsi="Courier New" w:hint="default"/>
      </w:rPr>
    </w:lvl>
    <w:lvl w:ilvl="8" w:tplc="A32EB490">
      <w:start w:val="1"/>
      <w:numFmt w:val="bullet"/>
      <w:lvlText w:val=""/>
      <w:lvlJc w:val="left"/>
      <w:pPr>
        <w:ind w:left="6480" w:hanging="360"/>
      </w:pPr>
      <w:rPr>
        <w:rFonts w:ascii="Wingdings" w:hAnsi="Wingdings" w:hint="default"/>
      </w:rPr>
    </w:lvl>
  </w:abstractNum>
  <w:abstractNum w:abstractNumId="6"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7E916C"/>
    <w:multiLevelType w:val="hybridMultilevel"/>
    <w:tmpl w:val="DDB2B6FE"/>
    <w:lvl w:ilvl="0" w:tplc="E32ED8A4">
      <w:start w:val="1"/>
      <w:numFmt w:val="bullet"/>
      <w:lvlText w:val=""/>
      <w:lvlJc w:val="left"/>
      <w:pPr>
        <w:ind w:left="720" w:hanging="360"/>
      </w:pPr>
      <w:rPr>
        <w:rFonts w:ascii="Symbol" w:hAnsi="Symbol" w:hint="default"/>
      </w:rPr>
    </w:lvl>
    <w:lvl w:ilvl="1" w:tplc="AC4679B6">
      <w:start w:val="1"/>
      <w:numFmt w:val="bullet"/>
      <w:lvlText w:val="o"/>
      <w:lvlJc w:val="left"/>
      <w:pPr>
        <w:ind w:left="1440" w:hanging="360"/>
      </w:pPr>
      <w:rPr>
        <w:rFonts w:ascii="Courier New" w:hAnsi="Courier New" w:hint="default"/>
      </w:rPr>
    </w:lvl>
    <w:lvl w:ilvl="2" w:tplc="BB30D310">
      <w:start w:val="1"/>
      <w:numFmt w:val="bullet"/>
      <w:lvlText w:val=""/>
      <w:lvlJc w:val="left"/>
      <w:pPr>
        <w:ind w:left="2160" w:hanging="360"/>
      </w:pPr>
      <w:rPr>
        <w:rFonts w:ascii="Wingdings" w:hAnsi="Wingdings" w:hint="default"/>
      </w:rPr>
    </w:lvl>
    <w:lvl w:ilvl="3" w:tplc="C650A8C2">
      <w:start w:val="1"/>
      <w:numFmt w:val="bullet"/>
      <w:lvlText w:val=""/>
      <w:lvlJc w:val="left"/>
      <w:pPr>
        <w:ind w:left="2880" w:hanging="360"/>
      </w:pPr>
      <w:rPr>
        <w:rFonts w:ascii="Symbol" w:hAnsi="Symbol" w:hint="default"/>
      </w:rPr>
    </w:lvl>
    <w:lvl w:ilvl="4" w:tplc="BDB0A182">
      <w:start w:val="1"/>
      <w:numFmt w:val="bullet"/>
      <w:lvlText w:val="o"/>
      <w:lvlJc w:val="left"/>
      <w:pPr>
        <w:ind w:left="3600" w:hanging="360"/>
      </w:pPr>
      <w:rPr>
        <w:rFonts w:ascii="Courier New" w:hAnsi="Courier New" w:hint="default"/>
      </w:rPr>
    </w:lvl>
    <w:lvl w:ilvl="5" w:tplc="8FEA97E6">
      <w:start w:val="1"/>
      <w:numFmt w:val="bullet"/>
      <w:lvlText w:val=""/>
      <w:lvlJc w:val="left"/>
      <w:pPr>
        <w:ind w:left="4320" w:hanging="360"/>
      </w:pPr>
      <w:rPr>
        <w:rFonts w:ascii="Wingdings" w:hAnsi="Wingdings" w:hint="default"/>
      </w:rPr>
    </w:lvl>
    <w:lvl w:ilvl="6" w:tplc="D31A2B36">
      <w:start w:val="1"/>
      <w:numFmt w:val="bullet"/>
      <w:lvlText w:val=""/>
      <w:lvlJc w:val="left"/>
      <w:pPr>
        <w:ind w:left="5040" w:hanging="360"/>
      </w:pPr>
      <w:rPr>
        <w:rFonts w:ascii="Symbol" w:hAnsi="Symbol" w:hint="default"/>
      </w:rPr>
    </w:lvl>
    <w:lvl w:ilvl="7" w:tplc="2FC4DDA4">
      <w:start w:val="1"/>
      <w:numFmt w:val="bullet"/>
      <w:lvlText w:val="o"/>
      <w:lvlJc w:val="left"/>
      <w:pPr>
        <w:ind w:left="5760" w:hanging="360"/>
      </w:pPr>
      <w:rPr>
        <w:rFonts w:ascii="Courier New" w:hAnsi="Courier New" w:hint="default"/>
      </w:rPr>
    </w:lvl>
    <w:lvl w:ilvl="8" w:tplc="761EB9CE">
      <w:start w:val="1"/>
      <w:numFmt w:val="bullet"/>
      <w:lvlText w:val=""/>
      <w:lvlJc w:val="left"/>
      <w:pPr>
        <w:ind w:left="6480" w:hanging="360"/>
      </w:pPr>
      <w:rPr>
        <w:rFonts w:ascii="Wingdings" w:hAnsi="Wingdings" w:hint="default"/>
      </w:rPr>
    </w:lvl>
  </w:abstractNum>
  <w:abstractNum w:abstractNumId="15"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894F2B"/>
    <w:multiLevelType w:val="hybridMultilevel"/>
    <w:tmpl w:val="2E362854"/>
    <w:lvl w:ilvl="0" w:tplc="AA90D2A2">
      <w:start w:val="1"/>
      <w:numFmt w:val="bullet"/>
      <w:lvlText w:val=""/>
      <w:lvlJc w:val="left"/>
      <w:pPr>
        <w:ind w:left="720" w:hanging="360"/>
      </w:pPr>
      <w:rPr>
        <w:rFonts w:ascii="Symbol" w:hAnsi="Symbol" w:hint="default"/>
      </w:rPr>
    </w:lvl>
    <w:lvl w:ilvl="1" w:tplc="259ACD48">
      <w:start w:val="1"/>
      <w:numFmt w:val="bullet"/>
      <w:lvlText w:val="o"/>
      <w:lvlJc w:val="left"/>
      <w:pPr>
        <w:ind w:left="1440" w:hanging="360"/>
      </w:pPr>
      <w:rPr>
        <w:rFonts w:ascii="Courier New" w:hAnsi="Courier New" w:hint="default"/>
      </w:rPr>
    </w:lvl>
    <w:lvl w:ilvl="2" w:tplc="E438E040">
      <w:start w:val="1"/>
      <w:numFmt w:val="bullet"/>
      <w:lvlText w:val=""/>
      <w:lvlJc w:val="left"/>
      <w:pPr>
        <w:ind w:left="2160" w:hanging="360"/>
      </w:pPr>
      <w:rPr>
        <w:rFonts w:ascii="Wingdings" w:hAnsi="Wingdings" w:hint="default"/>
      </w:rPr>
    </w:lvl>
    <w:lvl w:ilvl="3" w:tplc="B96AB820">
      <w:start w:val="1"/>
      <w:numFmt w:val="bullet"/>
      <w:lvlText w:val=""/>
      <w:lvlJc w:val="left"/>
      <w:pPr>
        <w:ind w:left="2880" w:hanging="360"/>
      </w:pPr>
      <w:rPr>
        <w:rFonts w:ascii="Symbol" w:hAnsi="Symbol" w:hint="default"/>
      </w:rPr>
    </w:lvl>
    <w:lvl w:ilvl="4" w:tplc="526456D2">
      <w:start w:val="1"/>
      <w:numFmt w:val="bullet"/>
      <w:lvlText w:val="o"/>
      <w:lvlJc w:val="left"/>
      <w:pPr>
        <w:ind w:left="3600" w:hanging="360"/>
      </w:pPr>
      <w:rPr>
        <w:rFonts w:ascii="Courier New" w:hAnsi="Courier New" w:hint="default"/>
      </w:rPr>
    </w:lvl>
    <w:lvl w:ilvl="5" w:tplc="229C3414">
      <w:start w:val="1"/>
      <w:numFmt w:val="bullet"/>
      <w:lvlText w:val=""/>
      <w:lvlJc w:val="left"/>
      <w:pPr>
        <w:ind w:left="4320" w:hanging="360"/>
      </w:pPr>
      <w:rPr>
        <w:rFonts w:ascii="Wingdings" w:hAnsi="Wingdings" w:hint="default"/>
      </w:rPr>
    </w:lvl>
    <w:lvl w:ilvl="6" w:tplc="44CE23EC">
      <w:start w:val="1"/>
      <w:numFmt w:val="bullet"/>
      <w:lvlText w:val=""/>
      <w:lvlJc w:val="left"/>
      <w:pPr>
        <w:ind w:left="5040" w:hanging="360"/>
      </w:pPr>
      <w:rPr>
        <w:rFonts w:ascii="Symbol" w:hAnsi="Symbol" w:hint="default"/>
      </w:rPr>
    </w:lvl>
    <w:lvl w:ilvl="7" w:tplc="7D3E4C64">
      <w:start w:val="1"/>
      <w:numFmt w:val="bullet"/>
      <w:lvlText w:val="o"/>
      <w:lvlJc w:val="left"/>
      <w:pPr>
        <w:ind w:left="5760" w:hanging="360"/>
      </w:pPr>
      <w:rPr>
        <w:rFonts w:ascii="Courier New" w:hAnsi="Courier New" w:hint="default"/>
      </w:rPr>
    </w:lvl>
    <w:lvl w:ilvl="8" w:tplc="FFD8CE92">
      <w:start w:val="1"/>
      <w:numFmt w:val="bullet"/>
      <w:lvlText w:val=""/>
      <w:lvlJc w:val="left"/>
      <w:pPr>
        <w:ind w:left="6480" w:hanging="360"/>
      </w:pPr>
      <w:rPr>
        <w:rFonts w:ascii="Wingdings" w:hAnsi="Wingdings" w:hint="default"/>
      </w:rPr>
    </w:lvl>
  </w:abstractNum>
  <w:abstractNum w:abstractNumId="18"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9"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22"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C74B"/>
    <w:multiLevelType w:val="hybridMultilevel"/>
    <w:tmpl w:val="F5DA31D8"/>
    <w:lvl w:ilvl="0" w:tplc="A0EE7B92">
      <w:start w:val="1"/>
      <w:numFmt w:val="bullet"/>
      <w:lvlText w:val=""/>
      <w:lvlJc w:val="left"/>
      <w:pPr>
        <w:ind w:left="720" w:hanging="360"/>
      </w:pPr>
      <w:rPr>
        <w:rFonts w:ascii="Symbol" w:hAnsi="Symbol" w:hint="default"/>
      </w:rPr>
    </w:lvl>
    <w:lvl w:ilvl="1" w:tplc="14AC745E">
      <w:start w:val="1"/>
      <w:numFmt w:val="bullet"/>
      <w:lvlText w:val="o"/>
      <w:lvlJc w:val="left"/>
      <w:pPr>
        <w:ind w:left="1440" w:hanging="360"/>
      </w:pPr>
      <w:rPr>
        <w:rFonts w:ascii="Courier New" w:hAnsi="Courier New" w:hint="default"/>
      </w:rPr>
    </w:lvl>
    <w:lvl w:ilvl="2" w:tplc="9612C5C4">
      <w:start w:val="1"/>
      <w:numFmt w:val="bullet"/>
      <w:lvlText w:val=""/>
      <w:lvlJc w:val="left"/>
      <w:pPr>
        <w:ind w:left="2160" w:hanging="360"/>
      </w:pPr>
      <w:rPr>
        <w:rFonts w:ascii="Wingdings" w:hAnsi="Wingdings" w:hint="default"/>
      </w:rPr>
    </w:lvl>
    <w:lvl w:ilvl="3" w:tplc="93F83E40">
      <w:start w:val="1"/>
      <w:numFmt w:val="bullet"/>
      <w:lvlText w:val=""/>
      <w:lvlJc w:val="left"/>
      <w:pPr>
        <w:ind w:left="2880" w:hanging="360"/>
      </w:pPr>
      <w:rPr>
        <w:rFonts w:ascii="Symbol" w:hAnsi="Symbol" w:hint="default"/>
      </w:rPr>
    </w:lvl>
    <w:lvl w:ilvl="4" w:tplc="712411AA">
      <w:start w:val="1"/>
      <w:numFmt w:val="bullet"/>
      <w:lvlText w:val="o"/>
      <w:lvlJc w:val="left"/>
      <w:pPr>
        <w:ind w:left="3600" w:hanging="360"/>
      </w:pPr>
      <w:rPr>
        <w:rFonts w:ascii="Courier New" w:hAnsi="Courier New" w:hint="default"/>
      </w:rPr>
    </w:lvl>
    <w:lvl w:ilvl="5" w:tplc="2B1674A8">
      <w:start w:val="1"/>
      <w:numFmt w:val="bullet"/>
      <w:lvlText w:val=""/>
      <w:lvlJc w:val="left"/>
      <w:pPr>
        <w:ind w:left="4320" w:hanging="360"/>
      </w:pPr>
      <w:rPr>
        <w:rFonts w:ascii="Wingdings" w:hAnsi="Wingdings" w:hint="default"/>
      </w:rPr>
    </w:lvl>
    <w:lvl w:ilvl="6" w:tplc="DAE62172">
      <w:start w:val="1"/>
      <w:numFmt w:val="bullet"/>
      <w:lvlText w:val=""/>
      <w:lvlJc w:val="left"/>
      <w:pPr>
        <w:ind w:left="5040" w:hanging="360"/>
      </w:pPr>
      <w:rPr>
        <w:rFonts w:ascii="Symbol" w:hAnsi="Symbol" w:hint="default"/>
      </w:rPr>
    </w:lvl>
    <w:lvl w:ilvl="7" w:tplc="6FB87BD4">
      <w:start w:val="1"/>
      <w:numFmt w:val="bullet"/>
      <w:lvlText w:val="o"/>
      <w:lvlJc w:val="left"/>
      <w:pPr>
        <w:ind w:left="5760" w:hanging="360"/>
      </w:pPr>
      <w:rPr>
        <w:rFonts w:ascii="Courier New" w:hAnsi="Courier New" w:hint="default"/>
      </w:rPr>
    </w:lvl>
    <w:lvl w:ilvl="8" w:tplc="16646330">
      <w:start w:val="1"/>
      <w:numFmt w:val="bullet"/>
      <w:lvlText w:val=""/>
      <w:lvlJc w:val="left"/>
      <w:pPr>
        <w:ind w:left="6480" w:hanging="360"/>
      </w:pPr>
      <w:rPr>
        <w:rFonts w:ascii="Wingdings" w:hAnsi="Wingdings" w:hint="default"/>
      </w:rPr>
    </w:lvl>
  </w:abstractNum>
  <w:abstractNum w:abstractNumId="24"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4B83A7"/>
    <w:multiLevelType w:val="hybridMultilevel"/>
    <w:tmpl w:val="4E20B26A"/>
    <w:lvl w:ilvl="0" w:tplc="067E4E18">
      <w:start w:val="1"/>
      <w:numFmt w:val="bullet"/>
      <w:lvlText w:val=""/>
      <w:lvlJc w:val="left"/>
      <w:pPr>
        <w:ind w:left="720" w:hanging="360"/>
      </w:pPr>
      <w:rPr>
        <w:rFonts w:ascii="Symbol" w:hAnsi="Symbol" w:hint="default"/>
      </w:rPr>
    </w:lvl>
    <w:lvl w:ilvl="1" w:tplc="5EB6D708">
      <w:start w:val="1"/>
      <w:numFmt w:val="bullet"/>
      <w:lvlText w:val="o"/>
      <w:lvlJc w:val="left"/>
      <w:pPr>
        <w:ind w:left="1440" w:hanging="360"/>
      </w:pPr>
      <w:rPr>
        <w:rFonts w:ascii="Courier New" w:hAnsi="Courier New" w:hint="default"/>
      </w:rPr>
    </w:lvl>
    <w:lvl w:ilvl="2" w:tplc="DB68C7B0">
      <w:start w:val="1"/>
      <w:numFmt w:val="bullet"/>
      <w:lvlText w:val=""/>
      <w:lvlJc w:val="left"/>
      <w:pPr>
        <w:ind w:left="2160" w:hanging="360"/>
      </w:pPr>
      <w:rPr>
        <w:rFonts w:ascii="Wingdings" w:hAnsi="Wingdings" w:hint="default"/>
      </w:rPr>
    </w:lvl>
    <w:lvl w:ilvl="3" w:tplc="5A56140C">
      <w:start w:val="1"/>
      <w:numFmt w:val="bullet"/>
      <w:lvlText w:val=""/>
      <w:lvlJc w:val="left"/>
      <w:pPr>
        <w:ind w:left="2880" w:hanging="360"/>
      </w:pPr>
      <w:rPr>
        <w:rFonts w:ascii="Symbol" w:hAnsi="Symbol" w:hint="default"/>
      </w:rPr>
    </w:lvl>
    <w:lvl w:ilvl="4" w:tplc="7A2A438A">
      <w:start w:val="1"/>
      <w:numFmt w:val="bullet"/>
      <w:lvlText w:val="o"/>
      <w:lvlJc w:val="left"/>
      <w:pPr>
        <w:ind w:left="3600" w:hanging="360"/>
      </w:pPr>
      <w:rPr>
        <w:rFonts w:ascii="Courier New" w:hAnsi="Courier New" w:hint="default"/>
      </w:rPr>
    </w:lvl>
    <w:lvl w:ilvl="5" w:tplc="711CABAC">
      <w:start w:val="1"/>
      <w:numFmt w:val="bullet"/>
      <w:lvlText w:val=""/>
      <w:lvlJc w:val="left"/>
      <w:pPr>
        <w:ind w:left="4320" w:hanging="360"/>
      </w:pPr>
      <w:rPr>
        <w:rFonts w:ascii="Wingdings" w:hAnsi="Wingdings" w:hint="default"/>
      </w:rPr>
    </w:lvl>
    <w:lvl w:ilvl="6" w:tplc="629426F2">
      <w:start w:val="1"/>
      <w:numFmt w:val="bullet"/>
      <w:lvlText w:val=""/>
      <w:lvlJc w:val="left"/>
      <w:pPr>
        <w:ind w:left="5040" w:hanging="360"/>
      </w:pPr>
      <w:rPr>
        <w:rFonts w:ascii="Symbol" w:hAnsi="Symbol" w:hint="default"/>
      </w:rPr>
    </w:lvl>
    <w:lvl w:ilvl="7" w:tplc="6082E9D0">
      <w:start w:val="1"/>
      <w:numFmt w:val="bullet"/>
      <w:lvlText w:val="o"/>
      <w:lvlJc w:val="left"/>
      <w:pPr>
        <w:ind w:left="5760" w:hanging="360"/>
      </w:pPr>
      <w:rPr>
        <w:rFonts w:ascii="Courier New" w:hAnsi="Courier New" w:hint="default"/>
      </w:rPr>
    </w:lvl>
    <w:lvl w:ilvl="8" w:tplc="5D1ED7C2">
      <w:start w:val="1"/>
      <w:numFmt w:val="bullet"/>
      <w:lvlText w:val=""/>
      <w:lvlJc w:val="left"/>
      <w:pPr>
        <w:ind w:left="6480" w:hanging="360"/>
      </w:pPr>
      <w:rPr>
        <w:rFonts w:ascii="Wingdings" w:hAnsi="Wingdings" w:hint="default"/>
      </w:rPr>
    </w:lvl>
  </w:abstractNum>
  <w:abstractNum w:abstractNumId="26" w15:restartNumberingAfterBreak="0">
    <w:nsid w:val="43EC1F1E"/>
    <w:multiLevelType w:val="hybridMultilevel"/>
    <w:tmpl w:val="541E558C"/>
    <w:lvl w:ilvl="0" w:tplc="43C418D8">
      <w:start w:val="1"/>
      <w:numFmt w:val="bullet"/>
      <w:lvlText w:val=""/>
      <w:lvlJc w:val="left"/>
      <w:pPr>
        <w:ind w:left="720" w:hanging="360"/>
      </w:pPr>
      <w:rPr>
        <w:rFonts w:ascii="Symbol" w:hAnsi="Symbol" w:hint="default"/>
      </w:rPr>
    </w:lvl>
    <w:lvl w:ilvl="1" w:tplc="6A8CE5E8">
      <w:start w:val="1"/>
      <w:numFmt w:val="bullet"/>
      <w:lvlText w:val="o"/>
      <w:lvlJc w:val="left"/>
      <w:pPr>
        <w:ind w:left="1440" w:hanging="360"/>
      </w:pPr>
      <w:rPr>
        <w:rFonts w:ascii="Courier New" w:hAnsi="Courier New" w:hint="default"/>
      </w:rPr>
    </w:lvl>
    <w:lvl w:ilvl="2" w:tplc="A4084E32">
      <w:start w:val="1"/>
      <w:numFmt w:val="bullet"/>
      <w:lvlText w:val=""/>
      <w:lvlJc w:val="left"/>
      <w:pPr>
        <w:ind w:left="2160" w:hanging="360"/>
      </w:pPr>
      <w:rPr>
        <w:rFonts w:ascii="Wingdings" w:hAnsi="Wingdings" w:hint="default"/>
      </w:rPr>
    </w:lvl>
    <w:lvl w:ilvl="3" w:tplc="431E48A6">
      <w:start w:val="1"/>
      <w:numFmt w:val="bullet"/>
      <w:lvlText w:val=""/>
      <w:lvlJc w:val="left"/>
      <w:pPr>
        <w:ind w:left="2880" w:hanging="360"/>
      </w:pPr>
      <w:rPr>
        <w:rFonts w:ascii="Symbol" w:hAnsi="Symbol" w:hint="default"/>
      </w:rPr>
    </w:lvl>
    <w:lvl w:ilvl="4" w:tplc="7C345F28">
      <w:start w:val="1"/>
      <w:numFmt w:val="bullet"/>
      <w:lvlText w:val="o"/>
      <w:lvlJc w:val="left"/>
      <w:pPr>
        <w:ind w:left="3600" w:hanging="360"/>
      </w:pPr>
      <w:rPr>
        <w:rFonts w:ascii="Courier New" w:hAnsi="Courier New" w:hint="default"/>
      </w:rPr>
    </w:lvl>
    <w:lvl w:ilvl="5" w:tplc="DF426452">
      <w:start w:val="1"/>
      <w:numFmt w:val="bullet"/>
      <w:lvlText w:val=""/>
      <w:lvlJc w:val="left"/>
      <w:pPr>
        <w:ind w:left="4320" w:hanging="360"/>
      </w:pPr>
      <w:rPr>
        <w:rFonts w:ascii="Wingdings" w:hAnsi="Wingdings" w:hint="default"/>
      </w:rPr>
    </w:lvl>
    <w:lvl w:ilvl="6" w:tplc="17EE86D6">
      <w:start w:val="1"/>
      <w:numFmt w:val="bullet"/>
      <w:lvlText w:val=""/>
      <w:lvlJc w:val="left"/>
      <w:pPr>
        <w:ind w:left="5040" w:hanging="360"/>
      </w:pPr>
      <w:rPr>
        <w:rFonts w:ascii="Symbol" w:hAnsi="Symbol" w:hint="default"/>
      </w:rPr>
    </w:lvl>
    <w:lvl w:ilvl="7" w:tplc="40BE0910">
      <w:start w:val="1"/>
      <w:numFmt w:val="bullet"/>
      <w:lvlText w:val="o"/>
      <w:lvlJc w:val="left"/>
      <w:pPr>
        <w:ind w:left="5760" w:hanging="360"/>
      </w:pPr>
      <w:rPr>
        <w:rFonts w:ascii="Courier New" w:hAnsi="Courier New" w:hint="default"/>
      </w:rPr>
    </w:lvl>
    <w:lvl w:ilvl="8" w:tplc="008A1B9E">
      <w:start w:val="1"/>
      <w:numFmt w:val="bullet"/>
      <w:lvlText w:val=""/>
      <w:lvlJc w:val="left"/>
      <w:pPr>
        <w:ind w:left="6480" w:hanging="360"/>
      </w:pPr>
      <w:rPr>
        <w:rFonts w:ascii="Wingdings" w:hAnsi="Wingdings" w:hint="default"/>
      </w:rPr>
    </w:lvl>
  </w:abstractNum>
  <w:abstractNum w:abstractNumId="27"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8"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2F2B6A"/>
    <w:multiLevelType w:val="hybridMultilevel"/>
    <w:tmpl w:val="FBAC8C96"/>
    <w:lvl w:ilvl="0" w:tplc="E4B240C0">
      <w:start w:val="1"/>
      <w:numFmt w:val="bullet"/>
      <w:lvlText w:val=""/>
      <w:lvlJc w:val="left"/>
      <w:pPr>
        <w:ind w:left="720" w:hanging="360"/>
      </w:pPr>
      <w:rPr>
        <w:rFonts w:ascii="Symbol" w:hAnsi="Symbol" w:hint="default"/>
      </w:rPr>
    </w:lvl>
    <w:lvl w:ilvl="1" w:tplc="5F1C318A">
      <w:start w:val="1"/>
      <w:numFmt w:val="bullet"/>
      <w:lvlText w:val="o"/>
      <w:lvlJc w:val="left"/>
      <w:pPr>
        <w:ind w:left="1440" w:hanging="360"/>
      </w:pPr>
      <w:rPr>
        <w:rFonts w:ascii="Courier New" w:hAnsi="Courier New" w:hint="default"/>
      </w:rPr>
    </w:lvl>
    <w:lvl w:ilvl="2" w:tplc="06CC066A">
      <w:start w:val="1"/>
      <w:numFmt w:val="bullet"/>
      <w:lvlText w:val=""/>
      <w:lvlJc w:val="left"/>
      <w:pPr>
        <w:ind w:left="2160" w:hanging="360"/>
      </w:pPr>
      <w:rPr>
        <w:rFonts w:ascii="Wingdings" w:hAnsi="Wingdings" w:hint="default"/>
      </w:rPr>
    </w:lvl>
    <w:lvl w:ilvl="3" w:tplc="651C6CB2">
      <w:start w:val="1"/>
      <w:numFmt w:val="bullet"/>
      <w:lvlText w:val=""/>
      <w:lvlJc w:val="left"/>
      <w:pPr>
        <w:ind w:left="2880" w:hanging="360"/>
      </w:pPr>
      <w:rPr>
        <w:rFonts w:ascii="Symbol" w:hAnsi="Symbol" w:hint="default"/>
      </w:rPr>
    </w:lvl>
    <w:lvl w:ilvl="4" w:tplc="4154862C">
      <w:start w:val="1"/>
      <w:numFmt w:val="bullet"/>
      <w:lvlText w:val="o"/>
      <w:lvlJc w:val="left"/>
      <w:pPr>
        <w:ind w:left="3600" w:hanging="360"/>
      </w:pPr>
      <w:rPr>
        <w:rFonts w:ascii="Courier New" w:hAnsi="Courier New" w:hint="default"/>
      </w:rPr>
    </w:lvl>
    <w:lvl w:ilvl="5" w:tplc="A5AE6D44">
      <w:start w:val="1"/>
      <w:numFmt w:val="bullet"/>
      <w:lvlText w:val=""/>
      <w:lvlJc w:val="left"/>
      <w:pPr>
        <w:ind w:left="4320" w:hanging="360"/>
      </w:pPr>
      <w:rPr>
        <w:rFonts w:ascii="Wingdings" w:hAnsi="Wingdings" w:hint="default"/>
      </w:rPr>
    </w:lvl>
    <w:lvl w:ilvl="6" w:tplc="6AA226B6">
      <w:start w:val="1"/>
      <w:numFmt w:val="bullet"/>
      <w:lvlText w:val=""/>
      <w:lvlJc w:val="left"/>
      <w:pPr>
        <w:ind w:left="5040" w:hanging="360"/>
      </w:pPr>
      <w:rPr>
        <w:rFonts w:ascii="Symbol" w:hAnsi="Symbol" w:hint="default"/>
      </w:rPr>
    </w:lvl>
    <w:lvl w:ilvl="7" w:tplc="63CE2E3C">
      <w:start w:val="1"/>
      <w:numFmt w:val="bullet"/>
      <w:lvlText w:val="o"/>
      <w:lvlJc w:val="left"/>
      <w:pPr>
        <w:ind w:left="5760" w:hanging="360"/>
      </w:pPr>
      <w:rPr>
        <w:rFonts w:ascii="Courier New" w:hAnsi="Courier New" w:hint="default"/>
      </w:rPr>
    </w:lvl>
    <w:lvl w:ilvl="8" w:tplc="29B205C6">
      <w:start w:val="1"/>
      <w:numFmt w:val="bullet"/>
      <w:lvlText w:val=""/>
      <w:lvlJc w:val="left"/>
      <w:pPr>
        <w:ind w:left="6480" w:hanging="360"/>
      </w:pPr>
      <w:rPr>
        <w:rFonts w:ascii="Wingdings" w:hAnsi="Wingdings" w:hint="default"/>
      </w:rPr>
    </w:lvl>
  </w:abstractNum>
  <w:abstractNum w:abstractNumId="40"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86B806"/>
    <w:multiLevelType w:val="hybridMultilevel"/>
    <w:tmpl w:val="9BCA1574"/>
    <w:lvl w:ilvl="0" w:tplc="86BA1794">
      <w:start w:val="1"/>
      <w:numFmt w:val="bullet"/>
      <w:lvlText w:val=""/>
      <w:lvlJc w:val="left"/>
      <w:pPr>
        <w:ind w:left="720" w:hanging="360"/>
      </w:pPr>
      <w:rPr>
        <w:rFonts w:ascii="Symbol" w:hAnsi="Symbol" w:hint="default"/>
      </w:rPr>
    </w:lvl>
    <w:lvl w:ilvl="1" w:tplc="D62AB446">
      <w:start w:val="1"/>
      <w:numFmt w:val="bullet"/>
      <w:lvlText w:val="o"/>
      <w:lvlJc w:val="left"/>
      <w:pPr>
        <w:ind w:left="1440" w:hanging="360"/>
      </w:pPr>
      <w:rPr>
        <w:rFonts w:ascii="Courier New" w:hAnsi="Courier New" w:hint="default"/>
      </w:rPr>
    </w:lvl>
    <w:lvl w:ilvl="2" w:tplc="5608F878">
      <w:start w:val="1"/>
      <w:numFmt w:val="bullet"/>
      <w:lvlText w:val=""/>
      <w:lvlJc w:val="left"/>
      <w:pPr>
        <w:ind w:left="2160" w:hanging="360"/>
      </w:pPr>
      <w:rPr>
        <w:rFonts w:ascii="Wingdings" w:hAnsi="Wingdings" w:hint="default"/>
      </w:rPr>
    </w:lvl>
    <w:lvl w:ilvl="3" w:tplc="AEC8D8A4">
      <w:start w:val="1"/>
      <w:numFmt w:val="bullet"/>
      <w:lvlText w:val=""/>
      <w:lvlJc w:val="left"/>
      <w:pPr>
        <w:ind w:left="2880" w:hanging="360"/>
      </w:pPr>
      <w:rPr>
        <w:rFonts w:ascii="Symbol" w:hAnsi="Symbol" w:hint="default"/>
      </w:rPr>
    </w:lvl>
    <w:lvl w:ilvl="4" w:tplc="BCA45B5A">
      <w:start w:val="1"/>
      <w:numFmt w:val="bullet"/>
      <w:lvlText w:val="o"/>
      <w:lvlJc w:val="left"/>
      <w:pPr>
        <w:ind w:left="3600" w:hanging="360"/>
      </w:pPr>
      <w:rPr>
        <w:rFonts w:ascii="Courier New" w:hAnsi="Courier New" w:hint="default"/>
      </w:rPr>
    </w:lvl>
    <w:lvl w:ilvl="5" w:tplc="0CFEEEB4">
      <w:start w:val="1"/>
      <w:numFmt w:val="bullet"/>
      <w:lvlText w:val=""/>
      <w:lvlJc w:val="left"/>
      <w:pPr>
        <w:ind w:left="4320" w:hanging="360"/>
      </w:pPr>
      <w:rPr>
        <w:rFonts w:ascii="Wingdings" w:hAnsi="Wingdings" w:hint="default"/>
      </w:rPr>
    </w:lvl>
    <w:lvl w:ilvl="6" w:tplc="0A70D02E">
      <w:start w:val="1"/>
      <w:numFmt w:val="bullet"/>
      <w:lvlText w:val=""/>
      <w:lvlJc w:val="left"/>
      <w:pPr>
        <w:ind w:left="5040" w:hanging="360"/>
      </w:pPr>
      <w:rPr>
        <w:rFonts w:ascii="Symbol" w:hAnsi="Symbol" w:hint="default"/>
      </w:rPr>
    </w:lvl>
    <w:lvl w:ilvl="7" w:tplc="EAF677D4">
      <w:start w:val="1"/>
      <w:numFmt w:val="bullet"/>
      <w:lvlText w:val="o"/>
      <w:lvlJc w:val="left"/>
      <w:pPr>
        <w:ind w:left="5760" w:hanging="360"/>
      </w:pPr>
      <w:rPr>
        <w:rFonts w:ascii="Courier New" w:hAnsi="Courier New" w:hint="default"/>
      </w:rPr>
    </w:lvl>
    <w:lvl w:ilvl="8" w:tplc="79726C0C">
      <w:start w:val="1"/>
      <w:numFmt w:val="bullet"/>
      <w:lvlText w:val=""/>
      <w:lvlJc w:val="left"/>
      <w:pPr>
        <w:ind w:left="6480" w:hanging="360"/>
      </w:pPr>
      <w:rPr>
        <w:rFonts w:ascii="Wingdings" w:hAnsi="Wingdings" w:hint="default"/>
      </w:rPr>
    </w:lvl>
  </w:abstractNum>
  <w:num w:numId="1" w16cid:durableId="51195764">
    <w:abstractNumId w:val="26"/>
  </w:num>
  <w:num w:numId="2" w16cid:durableId="927692434">
    <w:abstractNumId w:val="14"/>
  </w:num>
  <w:num w:numId="3" w16cid:durableId="1908033885">
    <w:abstractNumId w:val="23"/>
  </w:num>
  <w:num w:numId="4" w16cid:durableId="855004455">
    <w:abstractNumId w:val="41"/>
  </w:num>
  <w:num w:numId="5" w16cid:durableId="751849556">
    <w:abstractNumId w:val="25"/>
  </w:num>
  <w:num w:numId="6" w16cid:durableId="2037806818">
    <w:abstractNumId w:val="17"/>
  </w:num>
  <w:num w:numId="7" w16cid:durableId="1676031739">
    <w:abstractNumId w:val="39"/>
  </w:num>
  <w:num w:numId="8" w16cid:durableId="320081782">
    <w:abstractNumId w:val="5"/>
  </w:num>
  <w:num w:numId="9" w16cid:durableId="666203567">
    <w:abstractNumId w:val="31"/>
  </w:num>
  <w:num w:numId="10" w16cid:durableId="1585139564">
    <w:abstractNumId w:val="6"/>
  </w:num>
  <w:num w:numId="11" w16cid:durableId="852107562">
    <w:abstractNumId w:val="20"/>
  </w:num>
  <w:num w:numId="12" w16cid:durableId="1465001046">
    <w:abstractNumId w:val="38"/>
  </w:num>
  <w:num w:numId="13" w16cid:durableId="805971514">
    <w:abstractNumId w:val="1"/>
  </w:num>
  <w:num w:numId="14" w16cid:durableId="1541743134">
    <w:abstractNumId w:val="9"/>
  </w:num>
  <w:num w:numId="15" w16cid:durableId="11760637">
    <w:abstractNumId w:val="32"/>
  </w:num>
  <w:num w:numId="16" w16cid:durableId="73628199">
    <w:abstractNumId w:val="19"/>
  </w:num>
  <w:num w:numId="17" w16cid:durableId="501966208">
    <w:abstractNumId w:val="3"/>
  </w:num>
  <w:num w:numId="18" w16cid:durableId="848718599">
    <w:abstractNumId w:val="7"/>
  </w:num>
  <w:num w:numId="19" w16cid:durableId="1354726570">
    <w:abstractNumId w:val="15"/>
  </w:num>
  <w:num w:numId="20" w16cid:durableId="971059644">
    <w:abstractNumId w:val="0"/>
  </w:num>
  <w:num w:numId="21" w16cid:durableId="339353859">
    <w:abstractNumId w:val="0"/>
  </w:num>
  <w:num w:numId="22" w16cid:durableId="1037849794">
    <w:abstractNumId w:val="2"/>
  </w:num>
  <w:num w:numId="23" w16cid:durableId="384257029">
    <w:abstractNumId w:val="21"/>
  </w:num>
  <w:num w:numId="24" w16cid:durableId="1108768571">
    <w:abstractNumId w:val="28"/>
  </w:num>
  <w:num w:numId="25" w16cid:durableId="261884343">
    <w:abstractNumId w:val="8"/>
  </w:num>
  <w:num w:numId="26" w16cid:durableId="1999114957">
    <w:abstractNumId w:val="4"/>
  </w:num>
  <w:num w:numId="27" w16cid:durableId="1853758865">
    <w:abstractNumId w:val="24"/>
  </w:num>
  <w:num w:numId="28" w16cid:durableId="2010667794">
    <w:abstractNumId w:val="13"/>
  </w:num>
  <w:num w:numId="29" w16cid:durableId="1814132031">
    <w:abstractNumId w:val="29"/>
  </w:num>
  <w:num w:numId="30" w16cid:durableId="1913658053">
    <w:abstractNumId w:val="30"/>
  </w:num>
  <w:num w:numId="31" w16cid:durableId="926231639">
    <w:abstractNumId w:val="27"/>
  </w:num>
  <w:num w:numId="32" w16cid:durableId="147324981">
    <w:abstractNumId w:val="18"/>
  </w:num>
  <w:num w:numId="33" w16cid:durableId="1479304547">
    <w:abstractNumId w:val="34"/>
  </w:num>
  <w:num w:numId="34" w16cid:durableId="142158082">
    <w:abstractNumId w:val="22"/>
  </w:num>
  <w:num w:numId="35" w16cid:durableId="470950859">
    <w:abstractNumId w:val="12"/>
  </w:num>
  <w:num w:numId="36" w16cid:durableId="560365340">
    <w:abstractNumId w:val="35"/>
  </w:num>
  <w:num w:numId="37" w16cid:durableId="1031302857">
    <w:abstractNumId w:val="11"/>
  </w:num>
  <w:num w:numId="38" w16cid:durableId="1555464067">
    <w:abstractNumId w:val="10"/>
  </w:num>
  <w:num w:numId="39" w16cid:durableId="898444017">
    <w:abstractNumId w:val="36"/>
  </w:num>
  <w:num w:numId="40" w16cid:durableId="672758033">
    <w:abstractNumId w:val="33"/>
  </w:num>
  <w:num w:numId="41" w16cid:durableId="1170103260">
    <w:abstractNumId w:val="37"/>
  </w:num>
  <w:num w:numId="42" w16cid:durableId="716396963">
    <w:abstractNumId w:val="16"/>
  </w:num>
  <w:num w:numId="43" w16cid:durableId="188051400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zQwNDczMjQyNjVS0lEKTi0uzszPAykwNKkFANdc6qstAAAA"/>
  </w:docVars>
  <w:rsids>
    <w:rsidRoot w:val="00C85246"/>
    <w:rsid w:val="00001D4C"/>
    <w:rsid w:val="000044D3"/>
    <w:rsid w:val="00005CB8"/>
    <w:rsid w:val="00006096"/>
    <w:rsid w:val="00007A1D"/>
    <w:rsid w:val="000101F1"/>
    <w:rsid w:val="000126D3"/>
    <w:rsid w:val="00013D62"/>
    <w:rsid w:val="000147F2"/>
    <w:rsid w:val="0001706A"/>
    <w:rsid w:val="0002266C"/>
    <w:rsid w:val="00023CA9"/>
    <w:rsid w:val="000243D5"/>
    <w:rsid w:val="00025171"/>
    <w:rsid w:val="00025356"/>
    <w:rsid w:val="00026945"/>
    <w:rsid w:val="00027E62"/>
    <w:rsid w:val="00030EEB"/>
    <w:rsid w:val="0003105A"/>
    <w:rsid w:val="0003113C"/>
    <w:rsid w:val="00031438"/>
    <w:rsid w:val="00033219"/>
    <w:rsid w:val="0003356F"/>
    <w:rsid w:val="000341E6"/>
    <w:rsid w:val="00034AE5"/>
    <w:rsid w:val="00034B4B"/>
    <w:rsid w:val="00034BF1"/>
    <w:rsid w:val="00036132"/>
    <w:rsid w:val="00036C4A"/>
    <w:rsid w:val="00037010"/>
    <w:rsid w:val="000376AD"/>
    <w:rsid w:val="000379E5"/>
    <w:rsid w:val="00040FA1"/>
    <w:rsid w:val="00041E40"/>
    <w:rsid w:val="00042025"/>
    <w:rsid w:val="000445EE"/>
    <w:rsid w:val="0004505D"/>
    <w:rsid w:val="00045399"/>
    <w:rsid w:val="0004569A"/>
    <w:rsid w:val="000505A6"/>
    <w:rsid w:val="00050620"/>
    <w:rsid w:val="00050B2A"/>
    <w:rsid w:val="0005265B"/>
    <w:rsid w:val="00053DA5"/>
    <w:rsid w:val="00055168"/>
    <w:rsid w:val="00057989"/>
    <w:rsid w:val="00060DF9"/>
    <w:rsid w:val="0006308D"/>
    <w:rsid w:val="0006485F"/>
    <w:rsid w:val="000662CF"/>
    <w:rsid w:val="000670CB"/>
    <w:rsid w:val="00070E1C"/>
    <w:rsid w:val="00071109"/>
    <w:rsid w:val="00071315"/>
    <w:rsid w:val="000716B3"/>
    <w:rsid w:val="00071E51"/>
    <w:rsid w:val="00072681"/>
    <w:rsid w:val="00072694"/>
    <w:rsid w:val="00074CC4"/>
    <w:rsid w:val="00077F61"/>
    <w:rsid w:val="00081178"/>
    <w:rsid w:val="000811E3"/>
    <w:rsid w:val="00082E00"/>
    <w:rsid w:val="0008514E"/>
    <w:rsid w:val="00085586"/>
    <w:rsid w:val="0008581C"/>
    <w:rsid w:val="000871BB"/>
    <w:rsid w:val="00090F63"/>
    <w:rsid w:val="00091283"/>
    <w:rsid w:val="000918B7"/>
    <w:rsid w:val="00091E32"/>
    <w:rsid w:val="00092E2E"/>
    <w:rsid w:val="0009640D"/>
    <w:rsid w:val="00096E3C"/>
    <w:rsid w:val="00097DF5"/>
    <w:rsid w:val="000A02B0"/>
    <w:rsid w:val="000A1EA4"/>
    <w:rsid w:val="000A3863"/>
    <w:rsid w:val="000A41AD"/>
    <w:rsid w:val="000A50F3"/>
    <w:rsid w:val="000A5A00"/>
    <w:rsid w:val="000A6C22"/>
    <w:rsid w:val="000A703E"/>
    <w:rsid w:val="000A7733"/>
    <w:rsid w:val="000B39D7"/>
    <w:rsid w:val="000B3A16"/>
    <w:rsid w:val="000B6150"/>
    <w:rsid w:val="000B6642"/>
    <w:rsid w:val="000B6F1D"/>
    <w:rsid w:val="000B7CF9"/>
    <w:rsid w:val="000C05D6"/>
    <w:rsid w:val="000C43AB"/>
    <w:rsid w:val="000C69A4"/>
    <w:rsid w:val="000D1CAE"/>
    <w:rsid w:val="000E08B2"/>
    <w:rsid w:val="000E0D25"/>
    <w:rsid w:val="000E1E0B"/>
    <w:rsid w:val="000E45CD"/>
    <w:rsid w:val="000E4E82"/>
    <w:rsid w:val="000E6F01"/>
    <w:rsid w:val="000E7953"/>
    <w:rsid w:val="000E7F23"/>
    <w:rsid w:val="000F310C"/>
    <w:rsid w:val="000F3675"/>
    <w:rsid w:val="000F5AD6"/>
    <w:rsid w:val="000F7727"/>
    <w:rsid w:val="0010087D"/>
    <w:rsid w:val="00100CC5"/>
    <w:rsid w:val="00101A88"/>
    <w:rsid w:val="00102D61"/>
    <w:rsid w:val="001051C5"/>
    <w:rsid w:val="00105DE0"/>
    <w:rsid w:val="00106467"/>
    <w:rsid w:val="001073C6"/>
    <w:rsid w:val="001119D8"/>
    <w:rsid w:val="00111B09"/>
    <w:rsid w:val="00112628"/>
    <w:rsid w:val="0011279B"/>
    <w:rsid w:val="001133DD"/>
    <w:rsid w:val="0011401C"/>
    <w:rsid w:val="00115670"/>
    <w:rsid w:val="00115859"/>
    <w:rsid w:val="0011707B"/>
    <w:rsid w:val="00120B71"/>
    <w:rsid w:val="001220F2"/>
    <w:rsid w:val="00122882"/>
    <w:rsid w:val="00123FE1"/>
    <w:rsid w:val="001251F9"/>
    <w:rsid w:val="001275AB"/>
    <w:rsid w:val="00127B12"/>
    <w:rsid w:val="00127EC6"/>
    <w:rsid w:val="001307B5"/>
    <w:rsid w:val="00130BE3"/>
    <w:rsid w:val="00131287"/>
    <w:rsid w:val="001316D4"/>
    <w:rsid w:val="00131894"/>
    <w:rsid w:val="00131DC0"/>
    <w:rsid w:val="00132272"/>
    <w:rsid w:val="001329E4"/>
    <w:rsid w:val="00134800"/>
    <w:rsid w:val="00135FB3"/>
    <w:rsid w:val="00136B06"/>
    <w:rsid w:val="00136E2A"/>
    <w:rsid w:val="00137B1A"/>
    <w:rsid w:val="00137C43"/>
    <w:rsid w:val="001417C4"/>
    <w:rsid w:val="001448E8"/>
    <w:rsid w:val="001453F4"/>
    <w:rsid w:val="00147C0A"/>
    <w:rsid w:val="00151F82"/>
    <w:rsid w:val="00152095"/>
    <w:rsid w:val="00152430"/>
    <w:rsid w:val="00153A41"/>
    <w:rsid w:val="00154ABD"/>
    <w:rsid w:val="00154D18"/>
    <w:rsid w:val="00154E36"/>
    <w:rsid w:val="0015685E"/>
    <w:rsid w:val="001570C5"/>
    <w:rsid w:val="00157885"/>
    <w:rsid w:val="00157D02"/>
    <w:rsid w:val="00160710"/>
    <w:rsid w:val="001609CC"/>
    <w:rsid w:val="00160B92"/>
    <w:rsid w:val="00160E51"/>
    <w:rsid w:val="00161F9C"/>
    <w:rsid w:val="001632C7"/>
    <w:rsid w:val="0016345B"/>
    <w:rsid w:val="00166A89"/>
    <w:rsid w:val="00166AC1"/>
    <w:rsid w:val="00166FF1"/>
    <w:rsid w:val="00171E21"/>
    <w:rsid w:val="00172476"/>
    <w:rsid w:val="00173E01"/>
    <w:rsid w:val="001742AB"/>
    <w:rsid w:val="00177611"/>
    <w:rsid w:val="00181AAA"/>
    <w:rsid w:val="00182D06"/>
    <w:rsid w:val="00182E41"/>
    <w:rsid w:val="00182F16"/>
    <w:rsid w:val="00183295"/>
    <w:rsid w:val="001838D8"/>
    <w:rsid w:val="001900DD"/>
    <w:rsid w:val="0019021C"/>
    <w:rsid w:val="00190B86"/>
    <w:rsid w:val="001912AD"/>
    <w:rsid w:val="00191CF5"/>
    <w:rsid w:val="001928D6"/>
    <w:rsid w:val="00193A6A"/>
    <w:rsid w:val="00196917"/>
    <w:rsid w:val="001A0002"/>
    <w:rsid w:val="001A1582"/>
    <w:rsid w:val="001A1BF1"/>
    <w:rsid w:val="001A2264"/>
    <w:rsid w:val="001A2B96"/>
    <w:rsid w:val="001A365C"/>
    <w:rsid w:val="001A4F8B"/>
    <w:rsid w:val="001A51A9"/>
    <w:rsid w:val="001A7386"/>
    <w:rsid w:val="001A772A"/>
    <w:rsid w:val="001B0F2E"/>
    <w:rsid w:val="001B32CD"/>
    <w:rsid w:val="001B6B6D"/>
    <w:rsid w:val="001B7049"/>
    <w:rsid w:val="001B7658"/>
    <w:rsid w:val="001B7BB9"/>
    <w:rsid w:val="001C006F"/>
    <w:rsid w:val="001C336C"/>
    <w:rsid w:val="001C54B1"/>
    <w:rsid w:val="001C6C77"/>
    <w:rsid w:val="001C7942"/>
    <w:rsid w:val="001C7BCC"/>
    <w:rsid w:val="001C7DB9"/>
    <w:rsid w:val="001C7DE0"/>
    <w:rsid w:val="001D0C01"/>
    <w:rsid w:val="001D1AA9"/>
    <w:rsid w:val="001D1C84"/>
    <w:rsid w:val="001D25C2"/>
    <w:rsid w:val="001D380E"/>
    <w:rsid w:val="001D4B1D"/>
    <w:rsid w:val="001D4FDA"/>
    <w:rsid w:val="001D5F31"/>
    <w:rsid w:val="001D7BE4"/>
    <w:rsid w:val="001E1D38"/>
    <w:rsid w:val="001E42C3"/>
    <w:rsid w:val="001E4BA1"/>
    <w:rsid w:val="001E4E40"/>
    <w:rsid w:val="001E5257"/>
    <w:rsid w:val="001E633B"/>
    <w:rsid w:val="001E6909"/>
    <w:rsid w:val="001E7101"/>
    <w:rsid w:val="001E7176"/>
    <w:rsid w:val="001F04AC"/>
    <w:rsid w:val="001F07C3"/>
    <w:rsid w:val="001F5717"/>
    <w:rsid w:val="001F6E0C"/>
    <w:rsid w:val="001F72E5"/>
    <w:rsid w:val="00200A6B"/>
    <w:rsid w:val="00200E2E"/>
    <w:rsid w:val="00200F55"/>
    <w:rsid w:val="002021C7"/>
    <w:rsid w:val="0020231C"/>
    <w:rsid w:val="002025C4"/>
    <w:rsid w:val="002028CE"/>
    <w:rsid w:val="00203C04"/>
    <w:rsid w:val="00203D7F"/>
    <w:rsid w:val="00204211"/>
    <w:rsid w:val="002042CD"/>
    <w:rsid w:val="002045B4"/>
    <w:rsid w:val="00207C3D"/>
    <w:rsid w:val="00207E12"/>
    <w:rsid w:val="002125F3"/>
    <w:rsid w:val="00213D63"/>
    <w:rsid w:val="002147AF"/>
    <w:rsid w:val="002165E5"/>
    <w:rsid w:val="002200ED"/>
    <w:rsid w:val="00221C1B"/>
    <w:rsid w:val="002225FD"/>
    <w:rsid w:val="00222BF2"/>
    <w:rsid w:val="00226403"/>
    <w:rsid w:val="00226923"/>
    <w:rsid w:val="002275F6"/>
    <w:rsid w:val="002313B1"/>
    <w:rsid w:val="00231484"/>
    <w:rsid w:val="00231C50"/>
    <w:rsid w:val="002328D4"/>
    <w:rsid w:val="00233CED"/>
    <w:rsid w:val="0023407E"/>
    <w:rsid w:val="00234CA0"/>
    <w:rsid w:val="00236432"/>
    <w:rsid w:val="00237C70"/>
    <w:rsid w:val="002400DF"/>
    <w:rsid w:val="0024045A"/>
    <w:rsid w:val="002408D7"/>
    <w:rsid w:val="00240FC8"/>
    <w:rsid w:val="0024135D"/>
    <w:rsid w:val="00242B6C"/>
    <w:rsid w:val="002431D2"/>
    <w:rsid w:val="00243B0D"/>
    <w:rsid w:val="0024578D"/>
    <w:rsid w:val="00245834"/>
    <w:rsid w:val="002459C7"/>
    <w:rsid w:val="002507F0"/>
    <w:rsid w:val="00251D35"/>
    <w:rsid w:val="00252A42"/>
    <w:rsid w:val="00255BD5"/>
    <w:rsid w:val="00256156"/>
    <w:rsid w:val="00256630"/>
    <w:rsid w:val="00257AA8"/>
    <w:rsid w:val="002627E0"/>
    <w:rsid w:val="002629D3"/>
    <w:rsid w:val="00262CCB"/>
    <w:rsid w:val="002652B0"/>
    <w:rsid w:val="00265BA7"/>
    <w:rsid w:val="00265F3D"/>
    <w:rsid w:val="00267070"/>
    <w:rsid w:val="00270234"/>
    <w:rsid w:val="0027028C"/>
    <w:rsid w:val="00274ED1"/>
    <w:rsid w:val="002766C6"/>
    <w:rsid w:val="00276A4B"/>
    <w:rsid w:val="00276FAE"/>
    <w:rsid w:val="002817BA"/>
    <w:rsid w:val="00283924"/>
    <w:rsid w:val="002839BE"/>
    <w:rsid w:val="00283F7B"/>
    <w:rsid w:val="002840E2"/>
    <w:rsid w:val="0028608C"/>
    <w:rsid w:val="00286B74"/>
    <w:rsid w:val="00287ACB"/>
    <w:rsid w:val="00287FC4"/>
    <w:rsid w:val="00291E23"/>
    <w:rsid w:val="00292574"/>
    <w:rsid w:val="00293975"/>
    <w:rsid w:val="00293A6F"/>
    <w:rsid w:val="0029721B"/>
    <w:rsid w:val="00297564"/>
    <w:rsid w:val="002A0F40"/>
    <w:rsid w:val="002A0F62"/>
    <w:rsid w:val="002A163F"/>
    <w:rsid w:val="002A369C"/>
    <w:rsid w:val="002A47AD"/>
    <w:rsid w:val="002A5211"/>
    <w:rsid w:val="002A578C"/>
    <w:rsid w:val="002A5F58"/>
    <w:rsid w:val="002A64EA"/>
    <w:rsid w:val="002A690D"/>
    <w:rsid w:val="002A726F"/>
    <w:rsid w:val="002A756B"/>
    <w:rsid w:val="002B211A"/>
    <w:rsid w:val="002B2A5A"/>
    <w:rsid w:val="002B50C3"/>
    <w:rsid w:val="002B578E"/>
    <w:rsid w:val="002B5E36"/>
    <w:rsid w:val="002B623F"/>
    <w:rsid w:val="002B7BEC"/>
    <w:rsid w:val="002C0599"/>
    <w:rsid w:val="002C1B5A"/>
    <w:rsid w:val="002C1D51"/>
    <w:rsid w:val="002C26D3"/>
    <w:rsid w:val="002C42F4"/>
    <w:rsid w:val="002C52AD"/>
    <w:rsid w:val="002C5A51"/>
    <w:rsid w:val="002C6274"/>
    <w:rsid w:val="002C667C"/>
    <w:rsid w:val="002C6B47"/>
    <w:rsid w:val="002D0348"/>
    <w:rsid w:val="002D04A9"/>
    <w:rsid w:val="002D07D3"/>
    <w:rsid w:val="002D1272"/>
    <w:rsid w:val="002D18AC"/>
    <w:rsid w:val="002D1BE8"/>
    <w:rsid w:val="002D2387"/>
    <w:rsid w:val="002D6342"/>
    <w:rsid w:val="002D64D7"/>
    <w:rsid w:val="002D6740"/>
    <w:rsid w:val="002D7722"/>
    <w:rsid w:val="002D7A8A"/>
    <w:rsid w:val="002D7CE2"/>
    <w:rsid w:val="002D7E23"/>
    <w:rsid w:val="002E0FC9"/>
    <w:rsid w:val="002E15E0"/>
    <w:rsid w:val="002E1C09"/>
    <w:rsid w:val="002E5486"/>
    <w:rsid w:val="002E7BDE"/>
    <w:rsid w:val="002F05C5"/>
    <w:rsid w:val="002F0868"/>
    <w:rsid w:val="002F2843"/>
    <w:rsid w:val="002F2CB9"/>
    <w:rsid w:val="002F4079"/>
    <w:rsid w:val="002F411E"/>
    <w:rsid w:val="002F414D"/>
    <w:rsid w:val="002F51DA"/>
    <w:rsid w:val="002F6767"/>
    <w:rsid w:val="00300F21"/>
    <w:rsid w:val="00301FDD"/>
    <w:rsid w:val="00304796"/>
    <w:rsid w:val="00304D2F"/>
    <w:rsid w:val="00304FA8"/>
    <w:rsid w:val="00306EB3"/>
    <w:rsid w:val="00307757"/>
    <w:rsid w:val="003120E4"/>
    <w:rsid w:val="00315661"/>
    <w:rsid w:val="00317750"/>
    <w:rsid w:val="003179FC"/>
    <w:rsid w:val="003202CB"/>
    <w:rsid w:val="003216FE"/>
    <w:rsid w:val="00321CDA"/>
    <w:rsid w:val="003255A8"/>
    <w:rsid w:val="003257A3"/>
    <w:rsid w:val="003257FA"/>
    <w:rsid w:val="00325A1F"/>
    <w:rsid w:val="00326EAC"/>
    <w:rsid w:val="003274F6"/>
    <w:rsid w:val="00330618"/>
    <w:rsid w:val="003308AD"/>
    <w:rsid w:val="00333531"/>
    <w:rsid w:val="00333A40"/>
    <w:rsid w:val="003340AD"/>
    <w:rsid w:val="0033423C"/>
    <w:rsid w:val="0033753D"/>
    <w:rsid w:val="00341C23"/>
    <w:rsid w:val="00342FC2"/>
    <w:rsid w:val="003437EF"/>
    <w:rsid w:val="003460E1"/>
    <w:rsid w:val="00347C7A"/>
    <w:rsid w:val="00347E2B"/>
    <w:rsid w:val="0035029A"/>
    <w:rsid w:val="003505B3"/>
    <w:rsid w:val="0035097A"/>
    <w:rsid w:val="003509C6"/>
    <w:rsid w:val="0035201E"/>
    <w:rsid w:val="003521CF"/>
    <w:rsid w:val="00354CBF"/>
    <w:rsid w:val="003551E4"/>
    <w:rsid w:val="00355690"/>
    <w:rsid w:val="00355EB2"/>
    <w:rsid w:val="003566A8"/>
    <w:rsid w:val="003612D3"/>
    <w:rsid w:val="00361A55"/>
    <w:rsid w:val="00362519"/>
    <w:rsid w:val="00362CE5"/>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A01"/>
    <w:rsid w:val="00391826"/>
    <w:rsid w:val="00391C59"/>
    <w:rsid w:val="00391E4A"/>
    <w:rsid w:val="00392151"/>
    <w:rsid w:val="003929E7"/>
    <w:rsid w:val="00393D2A"/>
    <w:rsid w:val="00394658"/>
    <w:rsid w:val="00394BB7"/>
    <w:rsid w:val="00396CE2"/>
    <w:rsid w:val="00397B45"/>
    <w:rsid w:val="00397C1C"/>
    <w:rsid w:val="00397F0E"/>
    <w:rsid w:val="003A4179"/>
    <w:rsid w:val="003A4B9A"/>
    <w:rsid w:val="003A59D5"/>
    <w:rsid w:val="003A6D19"/>
    <w:rsid w:val="003B19B8"/>
    <w:rsid w:val="003B36FF"/>
    <w:rsid w:val="003B388D"/>
    <w:rsid w:val="003C13EA"/>
    <w:rsid w:val="003C38C0"/>
    <w:rsid w:val="003C5825"/>
    <w:rsid w:val="003C6269"/>
    <w:rsid w:val="003C687A"/>
    <w:rsid w:val="003C7D69"/>
    <w:rsid w:val="003D17C6"/>
    <w:rsid w:val="003D1999"/>
    <w:rsid w:val="003D2687"/>
    <w:rsid w:val="003D29FB"/>
    <w:rsid w:val="003D4574"/>
    <w:rsid w:val="003D5E3B"/>
    <w:rsid w:val="003E1AD4"/>
    <w:rsid w:val="003E3FA1"/>
    <w:rsid w:val="003E41D9"/>
    <w:rsid w:val="003E53E3"/>
    <w:rsid w:val="003E5BDA"/>
    <w:rsid w:val="003E5F3F"/>
    <w:rsid w:val="003E6201"/>
    <w:rsid w:val="003E6921"/>
    <w:rsid w:val="003E7F68"/>
    <w:rsid w:val="003F031E"/>
    <w:rsid w:val="003F053F"/>
    <w:rsid w:val="003F0CAB"/>
    <w:rsid w:val="003F22D2"/>
    <w:rsid w:val="003F29F3"/>
    <w:rsid w:val="003F2A6D"/>
    <w:rsid w:val="003F2EF7"/>
    <w:rsid w:val="003F3580"/>
    <w:rsid w:val="003F407F"/>
    <w:rsid w:val="003F4519"/>
    <w:rsid w:val="003F53D2"/>
    <w:rsid w:val="003F54C5"/>
    <w:rsid w:val="003F6337"/>
    <w:rsid w:val="003F6DB7"/>
    <w:rsid w:val="00401F4E"/>
    <w:rsid w:val="0040254A"/>
    <w:rsid w:val="00406F05"/>
    <w:rsid w:val="00407B9F"/>
    <w:rsid w:val="004104D0"/>
    <w:rsid w:val="0041354A"/>
    <w:rsid w:val="004142B0"/>
    <w:rsid w:val="004160DE"/>
    <w:rsid w:val="004179AA"/>
    <w:rsid w:val="00417FB0"/>
    <w:rsid w:val="004222F2"/>
    <w:rsid w:val="00422AF2"/>
    <w:rsid w:val="00422E13"/>
    <w:rsid w:val="0042471E"/>
    <w:rsid w:val="00424BDD"/>
    <w:rsid w:val="00425A94"/>
    <w:rsid w:val="00426305"/>
    <w:rsid w:val="00426327"/>
    <w:rsid w:val="004301FC"/>
    <w:rsid w:val="0043056F"/>
    <w:rsid w:val="00430829"/>
    <w:rsid w:val="00430B8B"/>
    <w:rsid w:val="00430BA1"/>
    <w:rsid w:val="00431276"/>
    <w:rsid w:val="0043218F"/>
    <w:rsid w:val="004328DA"/>
    <w:rsid w:val="00432E20"/>
    <w:rsid w:val="0043339E"/>
    <w:rsid w:val="00436FB6"/>
    <w:rsid w:val="0043703C"/>
    <w:rsid w:val="00437AB1"/>
    <w:rsid w:val="00440076"/>
    <w:rsid w:val="0044008F"/>
    <w:rsid w:val="004408F1"/>
    <w:rsid w:val="0044139E"/>
    <w:rsid w:val="00441EF8"/>
    <w:rsid w:val="00442298"/>
    <w:rsid w:val="004431E7"/>
    <w:rsid w:val="00443D7B"/>
    <w:rsid w:val="00443E36"/>
    <w:rsid w:val="004450A8"/>
    <w:rsid w:val="00445177"/>
    <w:rsid w:val="00445E25"/>
    <w:rsid w:val="0045083B"/>
    <w:rsid w:val="00452948"/>
    <w:rsid w:val="00453142"/>
    <w:rsid w:val="004536B8"/>
    <w:rsid w:val="004559CB"/>
    <w:rsid w:val="00455B04"/>
    <w:rsid w:val="004561B6"/>
    <w:rsid w:val="00456848"/>
    <w:rsid w:val="0045745E"/>
    <w:rsid w:val="00460EE8"/>
    <w:rsid w:val="004611CF"/>
    <w:rsid w:val="00465F50"/>
    <w:rsid w:val="00466F93"/>
    <w:rsid w:val="00467A39"/>
    <w:rsid w:val="00470ED4"/>
    <w:rsid w:val="004717BC"/>
    <w:rsid w:val="00471EE0"/>
    <w:rsid w:val="00472940"/>
    <w:rsid w:val="00472DE0"/>
    <w:rsid w:val="00473510"/>
    <w:rsid w:val="004739EC"/>
    <w:rsid w:val="00473CDC"/>
    <w:rsid w:val="004769D2"/>
    <w:rsid w:val="00477C80"/>
    <w:rsid w:val="004810AD"/>
    <w:rsid w:val="0048119B"/>
    <w:rsid w:val="00483480"/>
    <w:rsid w:val="0048352F"/>
    <w:rsid w:val="0048446C"/>
    <w:rsid w:val="00491429"/>
    <w:rsid w:val="00491DD7"/>
    <w:rsid w:val="0049214D"/>
    <w:rsid w:val="00492545"/>
    <w:rsid w:val="0049278C"/>
    <w:rsid w:val="00494909"/>
    <w:rsid w:val="00496647"/>
    <w:rsid w:val="00497A98"/>
    <w:rsid w:val="004A0EBF"/>
    <w:rsid w:val="004A2F3D"/>
    <w:rsid w:val="004A441E"/>
    <w:rsid w:val="004A4CE4"/>
    <w:rsid w:val="004A51CE"/>
    <w:rsid w:val="004A6FF8"/>
    <w:rsid w:val="004A72F7"/>
    <w:rsid w:val="004A76EA"/>
    <w:rsid w:val="004B01FF"/>
    <w:rsid w:val="004B051A"/>
    <w:rsid w:val="004B062A"/>
    <w:rsid w:val="004B08C0"/>
    <w:rsid w:val="004B0AE0"/>
    <w:rsid w:val="004B0B65"/>
    <w:rsid w:val="004B1133"/>
    <w:rsid w:val="004B4CC7"/>
    <w:rsid w:val="004B4F26"/>
    <w:rsid w:val="004B588A"/>
    <w:rsid w:val="004B7630"/>
    <w:rsid w:val="004B7C23"/>
    <w:rsid w:val="004C0938"/>
    <w:rsid w:val="004C09D2"/>
    <w:rsid w:val="004C106E"/>
    <w:rsid w:val="004C2AE3"/>
    <w:rsid w:val="004C6477"/>
    <w:rsid w:val="004C686D"/>
    <w:rsid w:val="004C6E4B"/>
    <w:rsid w:val="004C6F50"/>
    <w:rsid w:val="004C79F9"/>
    <w:rsid w:val="004D07ED"/>
    <w:rsid w:val="004D0A62"/>
    <w:rsid w:val="004D18D7"/>
    <w:rsid w:val="004D1D14"/>
    <w:rsid w:val="004D26B1"/>
    <w:rsid w:val="004D5CC8"/>
    <w:rsid w:val="004D6A19"/>
    <w:rsid w:val="004D72F8"/>
    <w:rsid w:val="004E0B78"/>
    <w:rsid w:val="004E3020"/>
    <w:rsid w:val="004E4836"/>
    <w:rsid w:val="004E4B86"/>
    <w:rsid w:val="004E4DA1"/>
    <w:rsid w:val="004E5199"/>
    <w:rsid w:val="004F04F2"/>
    <w:rsid w:val="004F18D0"/>
    <w:rsid w:val="004F345C"/>
    <w:rsid w:val="004F3477"/>
    <w:rsid w:val="004F361B"/>
    <w:rsid w:val="004F391D"/>
    <w:rsid w:val="004F3BF0"/>
    <w:rsid w:val="004F4389"/>
    <w:rsid w:val="004F4D51"/>
    <w:rsid w:val="004F6022"/>
    <w:rsid w:val="004F6D31"/>
    <w:rsid w:val="004F7606"/>
    <w:rsid w:val="00501CF3"/>
    <w:rsid w:val="00504730"/>
    <w:rsid w:val="005067B5"/>
    <w:rsid w:val="005119FF"/>
    <w:rsid w:val="005124B1"/>
    <w:rsid w:val="00514EFC"/>
    <w:rsid w:val="005154FC"/>
    <w:rsid w:val="00516557"/>
    <w:rsid w:val="005177F7"/>
    <w:rsid w:val="00517A9E"/>
    <w:rsid w:val="00517BFE"/>
    <w:rsid w:val="00520FE4"/>
    <w:rsid w:val="00521BC2"/>
    <w:rsid w:val="00524789"/>
    <w:rsid w:val="00524985"/>
    <w:rsid w:val="00524A74"/>
    <w:rsid w:val="00525970"/>
    <w:rsid w:val="00525FA4"/>
    <w:rsid w:val="005301EB"/>
    <w:rsid w:val="0053113D"/>
    <w:rsid w:val="005317F8"/>
    <w:rsid w:val="00531929"/>
    <w:rsid w:val="00531C49"/>
    <w:rsid w:val="00532297"/>
    <w:rsid w:val="00535B03"/>
    <w:rsid w:val="00535D05"/>
    <w:rsid w:val="00541504"/>
    <w:rsid w:val="00541681"/>
    <w:rsid w:val="005425C8"/>
    <w:rsid w:val="00544AC7"/>
    <w:rsid w:val="005453EB"/>
    <w:rsid w:val="00546F6D"/>
    <w:rsid w:val="00547A17"/>
    <w:rsid w:val="00547CFD"/>
    <w:rsid w:val="005502CA"/>
    <w:rsid w:val="005506FC"/>
    <w:rsid w:val="00551091"/>
    <w:rsid w:val="0055120A"/>
    <w:rsid w:val="005517C2"/>
    <w:rsid w:val="00553AB3"/>
    <w:rsid w:val="00554436"/>
    <w:rsid w:val="005544D9"/>
    <w:rsid w:val="00555169"/>
    <w:rsid w:val="00555219"/>
    <w:rsid w:val="005626F3"/>
    <w:rsid w:val="00566A7F"/>
    <w:rsid w:val="00566B46"/>
    <w:rsid w:val="0056710C"/>
    <w:rsid w:val="00567983"/>
    <w:rsid w:val="00570A33"/>
    <w:rsid w:val="0057214B"/>
    <w:rsid w:val="00572485"/>
    <w:rsid w:val="00572730"/>
    <w:rsid w:val="005735D2"/>
    <w:rsid w:val="00573708"/>
    <w:rsid w:val="00574068"/>
    <w:rsid w:val="0057603F"/>
    <w:rsid w:val="00576152"/>
    <w:rsid w:val="00576190"/>
    <w:rsid w:val="00580481"/>
    <w:rsid w:val="00581EA1"/>
    <w:rsid w:val="005821CB"/>
    <w:rsid w:val="00582E70"/>
    <w:rsid w:val="0058325E"/>
    <w:rsid w:val="00584826"/>
    <w:rsid w:val="00586477"/>
    <w:rsid w:val="005922EC"/>
    <w:rsid w:val="00595202"/>
    <w:rsid w:val="005A00DD"/>
    <w:rsid w:val="005A1D74"/>
    <w:rsid w:val="005A2AE5"/>
    <w:rsid w:val="005A4D65"/>
    <w:rsid w:val="005A5722"/>
    <w:rsid w:val="005A6C62"/>
    <w:rsid w:val="005B78E9"/>
    <w:rsid w:val="005C35EA"/>
    <w:rsid w:val="005C5F1B"/>
    <w:rsid w:val="005C6254"/>
    <w:rsid w:val="005C76F2"/>
    <w:rsid w:val="005C7958"/>
    <w:rsid w:val="005D1A66"/>
    <w:rsid w:val="005D2377"/>
    <w:rsid w:val="005D27E1"/>
    <w:rsid w:val="005D2F50"/>
    <w:rsid w:val="005D2F88"/>
    <w:rsid w:val="005D449D"/>
    <w:rsid w:val="005D4F0B"/>
    <w:rsid w:val="005D5CC8"/>
    <w:rsid w:val="005D652D"/>
    <w:rsid w:val="005D67CE"/>
    <w:rsid w:val="005D6ADC"/>
    <w:rsid w:val="005D6BF6"/>
    <w:rsid w:val="005D76D3"/>
    <w:rsid w:val="005E05E7"/>
    <w:rsid w:val="005E27F8"/>
    <w:rsid w:val="005E2D65"/>
    <w:rsid w:val="005E42A9"/>
    <w:rsid w:val="005E442A"/>
    <w:rsid w:val="005E6B4E"/>
    <w:rsid w:val="005F301E"/>
    <w:rsid w:val="005F4EB3"/>
    <w:rsid w:val="005F5078"/>
    <w:rsid w:val="005F5448"/>
    <w:rsid w:val="00600C0A"/>
    <w:rsid w:val="00600D29"/>
    <w:rsid w:val="006011DF"/>
    <w:rsid w:val="00603B0C"/>
    <w:rsid w:val="0060445A"/>
    <w:rsid w:val="0060532B"/>
    <w:rsid w:val="006058A5"/>
    <w:rsid w:val="00606746"/>
    <w:rsid w:val="00610EB9"/>
    <w:rsid w:val="00610FA8"/>
    <w:rsid w:val="006124D7"/>
    <w:rsid w:val="00613FC8"/>
    <w:rsid w:val="00617086"/>
    <w:rsid w:val="006217D0"/>
    <w:rsid w:val="00621A6D"/>
    <w:rsid w:val="006233BD"/>
    <w:rsid w:val="00624F60"/>
    <w:rsid w:val="00625399"/>
    <w:rsid w:val="00625512"/>
    <w:rsid w:val="006257D6"/>
    <w:rsid w:val="006260F1"/>
    <w:rsid w:val="00626F24"/>
    <w:rsid w:val="00627624"/>
    <w:rsid w:val="00627899"/>
    <w:rsid w:val="006308C6"/>
    <w:rsid w:val="006316B5"/>
    <w:rsid w:val="00633DC8"/>
    <w:rsid w:val="00633DE0"/>
    <w:rsid w:val="00634FD6"/>
    <w:rsid w:val="00636F5F"/>
    <w:rsid w:val="006411F7"/>
    <w:rsid w:val="0064197D"/>
    <w:rsid w:val="00641991"/>
    <w:rsid w:val="00644103"/>
    <w:rsid w:val="0064432C"/>
    <w:rsid w:val="00645D5A"/>
    <w:rsid w:val="00646988"/>
    <w:rsid w:val="0064773C"/>
    <w:rsid w:val="00647BD3"/>
    <w:rsid w:val="006500C6"/>
    <w:rsid w:val="00650139"/>
    <w:rsid w:val="00653EBE"/>
    <w:rsid w:val="006552CF"/>
    <w:rsid w:val="0065597B"/>
    <w:rsid w:val="00660B95"/>
    <w:rsid w:val="0066233F"/>
    <w:rsid w:val="00664859"/>
    <w:rsid w:val="00664FB9"/>
    <w:rsid w:val="00665C5F"/>
    <w:rsid w:val="0066617A"/>
    <w:rsid w:val="00667025"/>
    <w:rsid w:val="00667142"/>
    <w:rsid w:val="00667A8E"/>
    <w:rsid w:val="00667F8F"/>
    <w:rsid w:val="00670258"/>
    <w:rsid w:val="0067104F"/>
    <w:rsid w:val="00671395"/>
    <w:rsid w:val="0067182F"/>
    <w:rsid w:val="00673DD6"/>
    <w:rsid w:val="00674048"/>
    <w:rsid w:val="00674591"/>
    <w:rsid w:val="006755F5"/>
    <w:rsid w:val="0067564D"/>
    <w:rsid w:val="00675D27"/>
    <w:rsid w:val="00676616"/>
    <w:rsid w:val="00680C04"/>
    <w:rsid w:val="0068449D"/>
    <w:rsid w:val="0068498D"/>
    <w:rsid w:val="00684D64"/>
    <w:rsid w:val="006861AC"/>
    <w:rsid w:val="00686351"/>
    <w:rsid w:val="00690DA0"/>
    <w:rsid w:val="006910DB"/>
    <w:rsid w:val="006915E5"/>
    <w:rsid w:val="00692E1C"/>
    <w:rsid w:val="00693E9C"/>
    <w:rsid w:val="00694A29"/>
    <w:rsid w:val="00696778"/>
    <w:rsid w:val="00697343"/>
    <w:rsid w:val="006A0D93"/>
    <w:rsid w:val="006A1A28"/>
    <w:rsid w:val="006A2008"/>
    <w:rsid w:val="006A20F1"/>
    <w:rsid w:val="006A2F97"/>
    <w:rsid w:val="006A60F7"/>
    <w:rsid w:val="006A706F"/>
    <w:rsid w:val="006A7696"/>
    <w:rsid w:val="006A7DCD"/>
    <w:rsid w:val="006B03D6"/>
    <w:rsid w:val="006B0886"/>
    <w:rsid w:val="006B0AB4"/>
    <w:rsid w:val="006B128C"/>
    <w:rsid w:val="006B1CF7"/>
    <w:rsid w:val="006B206C"/>
    <w:rsid w:val="006B2E97"/>
    <w:rsid w:val="006B3186"/>
    <w:rsid w:val="006B40BE"/>
    <w:rsid w:val="006B455E"/>
    <w:rsid w:val="006B4FF0"/>
    <w:rsid w:val="006B5BBE"/>
    <w:rsid w:val="006B6374"/>
    <w:rsid w:val="006C0141"/>
    <w:rsid w:val="006C128F"/>
    <w:rsid w:val="006C13AE"/>
    <w:rsid w:val="006C149C"/>
    <w:rsid w:val="006C28E3"/>
    <w:rsid w:val="006C2BBC"/>
    <w:rsid w:val="006C2C0B"/>
    <w:rsid w:val="006C3844"/>
    <w:rsid w:val="006C7537"/>
    <w:rsid w:val="006C7DC0"/>
    <w:rsid w:val="006D0A1B"/>
    <w:rsid w:val="006D320D"/>
    <w:rsid w:val="006D48FE"/>
    <w:rsid w:val="006D51CE"/>
    <w:rsid w:val="006D5EB3"/>
    <w:rsid w:val="006D6E06"/>
    <w:rsid w:val="006D7457"/>
    <w:rsid w:val="006D7730"/>
    <w:rsid w:val="006E3307"/>
    <w:rsid w:val="006F12CA"/>
    <w:rsid w:val="006F25EB"/>
    <w:rsid w:val="006F286F"/>
    <w:rsid w:val="006F2A85"/>
    <w:rsid w:val="006F3BD0"/>
    <w:rsid w:val="006F48F7"/>
    <w:rsid w:val="006F6933"/>
    <w:rsid w:val="007003CF"/>
    <w:rsid w:val="007003F8"/>
    <w:rsid w:val="00700DB9"/>
    <w:rsid w:val="00702A37"/>
    <w:rsid w:val="0070338E"/>
    <w:rsid w:val="00703C16"/>
    <w:rsid w:val="00703D72"/>
    <w:rsid w:val="0070553F"/>
    <w:rsid w:val="00706C36"/>
    <w:rsid w:val="00711C31"/>
    <w:rsid w:val="00714E90"/>
    <w:rsid w:val="00716386"/>
    <w:rsid w:val="007163FE"/>
    <w:rsid w:val="00716A41"/>
    <w:rsid w:val="00717267"/>
    <w:rsid w:val="007176AA"/>
    <w:rsid w:val="0071770E"/>
    <w:rsid w:val="00717DC0"/>
    <w:rsid w:val="0072011E"/>
    <w:rsid w:val="007210A5"/>
    <w:rsid w:val="007222E1"/>
    <w:rsid w:val="00724C35"/>
    <w:rsid w:val="0072580F"/>
    <w:rsid w:val="00726F8C"/>
    <w:rsid w:val="00731AAA"/>
    <w:rsid w:val="00731EC0"/>
    <w:rsid w:val="007321D7"/>
    <w:rsid w:val="0073352D"/>
    <w:rsid w:val="007340D5"/>
    <w:rsid w:val="00735169"/>
    <w:rsid w:val="00735993"/>
    <w:rsid w:val="00735BEA"/>
    <w:rsid w:val="0073676B"/>
    <w:rsid w:val="007408F0"/>
    <w:rsid w:val="00740ED4"/>
    <w:rsid w:val="007411AB"/>
    <w:rsid w:val="0074303F"/>
    <w:rsid w:val="00745122"/>
    <w:rsid w:val="0074697E"/>
    <w:rsid w:val="007469A5"/>
    <w:rsid w:val="00747AB9"/>
    <w:rsid w:val="00747DA4"/>
    <w:rsid w:val="0075091A"/>
    <w:rsid w:val="0075156A"/>
    <w:rsid w:val="007530B7"/>
    <w:rsid w:val="007554E6"/>
    <w:rsid w:val="00755A48"/>
    <w:rsid w:val="0075668D"/>
    <w:rsid w:val="007571DB"/>
    <w:rsid w:val="00757322"/>
    <w:rsid w:val="0075754A"/>
    <w:rsid w:val="00760F41"/>
    <w:rsid w:val="007610D3"/>
    <w:rsid w:val="00761B98"/>
    <w:rsid w:val="00761E3B"/>
    <w:rsid w:val="00762129"/>
    <w:rsid w:val="007632A9"/>
    <w:rsid w:val="007637EF"/>
    <w:rsid w:val="00764DBA"/>
    <w:rsid w:val="0076517F"/>
    <w:rsid w:val="00765B3A"/>
    <w:rsid w:val="0076678E"/>
    <w:rsid w:val="0076748F"/>
    <w:rsid w:val="0076768A"/>
    <w:rsid w:val="00770131"/>
    <w:rsid w:val="00775524"/>
    <w:rsid w:val="00776F22"/>
    <w:rsid w:val="00777476"/>
    <w:rsid w:val="00777877"/>
    <w:rsid w:val="00777A67"/>
    <w:rsid w:val="007814D0"/>
    <w:rsid w:val="00781B7A"/>
    <w:rsid w:val="007825DD"/>
    <w:rsid w:val="00786447"/>
    <w:rsid w:val="007872FB"/>
    <w:rsid w:val="00787E3B"/>
    <w:rsid w:val="00791524"/>
    <w:rsid w:val="007918EA"/>
    <w:rsid w:val="00794907"/>
    <w:rsid w:val="007958A3"/>
    <w:rsid w:val="00795930"/>
    <w:rsid w:val="00796453"/>
    <w:rsid w:val="00796F17"/>
    <w:rsid w:val="007A00EC"/>
    <w:rsid w:val="007A1369"/>
    <w:rsid w:val="007A1C6A"/>
    <w:rsid w:val="007A2709"/>
    <w:rsid w:val="007A3172"/>
    <w:rsid w:val="007A3747"/>
    <w:rsid w:val="007A3D8E"/>
    <w:rsid w:val="007A41D9"/>
    <w:rsid w:val="007A5BFE"/>
    <w:rsid w:val="007A7295"/>
    <w:rsid w:val="007A79C0"/>
    <w:rsid w:val="007B16B4"/>
    <w:rsid w:val="007B65C8"/>
    <w:rsid w:val="007B6A87"/>
    <w:rsid w:val="007B7B59"/>
    <w:rsid w:val="007C0B67"/>
    <w:rsid w:val="007C2BFD"/>
    <w:rsid w:val="007C372B"/>
    <w:rsid w:val="007C4EAD"/>
    <w:rsid w:val="007C6D21"/>
    <w:rsid w:val="007C7AFA"/>
    <w:rsid w:val="007D0068"/>
    <w:rsid w:val="007D03EA"/>
    <w:rsid w:val="007D0556"/>
    <w:rsid w:val="007D0851"/>
    <w:rsid w:val="007D3169"/>
    <w:rsid w:val="007D3616"/>
    <w:rsid w:val="007D39E2"/>
    <w:rsid w:val="007D406B"/>
    <w:rsid w:val="007E05B4"/>
    <w:rsid w:val="007E4D5D"/>
    <w:rsid w:val="007E5733"/>
    <w:rsid w:val="007E5A61"/>
    <w:rsid w:val="007E690A"/>
    <w:rsid w:val="007E6D61"/>
    <w:rsid w:val="007E709F"/>
    <w:rsid w:val="007E7132"/>
    <w:rsid w:val="007E7EED"/>
    <w:rsid w:val="007F21D6"/>
    <w:rsid w:val="007F28B9"/>
    <w:rsid w:val="007F352D"/>
    <w:rsid w:val="007F5318"/>
    <w:rsid w:val="007F786D"/>
    <w:rsid w:val="00802EEE"/>
    <w:rsid w:val="00803902"/>
    <w:rsid w:val="0080582E"/>
    <w:rsid w:val="00806E6F"/>
    <w:rsid w:val="00810953"/>
    <w:rsid w:val="00811CF0"/>
    <w:rsid w:val="00812069"/>
    <w:rsid w:val="00812F3E"/>
    <w:rsid w:val="008139AD"/>
    <w:rsid w:val="008153E7"/>
    <w:rsid w:val="00817EB1"/>
    <w:rsid w:val="008201A3"/>
    <w:rsid w:val="008211D2"/>
    <w:rsid w:val="00822036"/>
    <w:rsid w:val="0082232A"/>
    <w:rsid w:val="00822614"/>
    <w:rsid w:val="00822A8D"/>
    <w:rsid w:val="00822C88"/>
    <w:rsid w:val="00823298"/>
    <w:rsid w:val="00823887"/>
    <w:rsid w:val="00823F26"/>
    <w:rsid w:val="00824664"/>
    <w:rsid w:val="00826117"/>
    <w:rsid w:val="00827997"/>
    <w:rsid w:val="008317A7"/>
    <w:rsid w:val="008329A2"/>
    <w:rsid w:val="008337E0"/>
    <w:rsid w:val="00834D8B"/>
    <w:rsid w:val="0083515D"/>
    <w:rsid w:val="00835598"/>
    <w:rsid w:val="008362B3"/>
    <w:rsid w:val="00844A87"/>
    <w:rsid w:val="00845DED"/>
    <w:rsid w:val="0085044E"/>
    <w:rsid w:val="00850760"/>
    <w:rsid w:val="00850817"/>
    <w:rsid w:val="00850ADC"/>
    <w:rsid w:val="00851E8C"/>
    <w:rsid w:val="008522C6"/>
    <w:rsid w:val="008527F2"/>
    <w:rsid w:val="00853461"/>
    <w:rsid w:val="0085408D"/>
    <w:rsid w:val="00854341"/>
    <w:rsid w:val="00855A63"/>
    <w:rsid w:val="00856CCF"/>
    <w:rsid w:val="0085701B"/>
    <w:rsid w:val="008570EF"/>
    <w:rsid w:val="00860903"/>
    <w:rsid w:val="00861238"/>
    <w:rsid w:val="00861610"/>
    <w:rsid w:val="00864052"/>
    <w:rsid w:val="008656CB"/>
    <w:rsid w:val="0086751C"/>
    <w:rsid w:val="0087346C"/>
    <w:rsid w:val="008759C3"/>
    <w:rsid w:val="00875D5F"/>
    <w:rsid w:val="00876DAE"/>
    <w:rsid w:val="00877AC4"/>
    <w:rsid w:val="00881412"/>
    <w:rsid w:val="0088296B"/>
    <w:rsid w:val="008836B4"/>
    <w:rsid w:val="0088557E"/>
    <w:rsid w:val="008870C7"/>
    <w:rsid w:val="008870E8"/>
    <w:rsid w:val="0089015B"/>
    <w:rsid w:val="00891656"/>
    <w:rsid w:val="00892B6F"/>
    <w:rsid w:val="00895286"/>
    <w:rsid w:val="00896501"/>
    <w:rsid w:val="00896844"/>
    <w:rsid w:val="00896B2E"/>
    <w:rsid w:val="00897219"/>
    <w:rsid w:val="00897BE8"/>
    <w:rsid w:val="00897DFA"/>
    <w:rsid w:val="008A31FB"/>
    <w:rsid w:val="008A3AF0"/>
    <w:rsid w:val="008A4245"/>
    <w:rsid w:val="008A4AFC"/>
    <w:rsid w:val="008A56FF"/>
    <w:rsid w:val="008B003F"/>
    <w:rsid w:val="008B11EE"/>
    <w:rsid w:val="008B1A9E"/>
    <w:rsid w:val="008B2601"/>
    <w:rsid w:val="008B26BD"/>
    <w:rsid w:val="008B3941"/>
    <w:rsid w:val="008B3ADB"/>
    <w:rsid w:val="008B440A"/>
    <w:rsid w:val="008B46DC"/>
    <w:rsid w:val="008B48DB"/>
    <w:rsid w:val="008B54C9"/>
    <w:rsid w:val="008B6DFF"/>
    <w:rsid w:val="008C29D3"/>
    <w:rsid w:val="008C3C05"/>
    <w:rsid w:val="008C449C"/>
    <w:rsid w:val="008C47BF"/>
    <w:rsid w:val="008C4C99"/>
    <w:rsid w:val="008C4E58"/>
    <w:rsid w:val="008C52E2"/>
    <w:rsid w:val="008C55E4"/>
    <w:rsid w:val="008C5721"/>
    <w:rsid w:val="008C714D"/>
    <w:rsid w:val="008C7581"/>
    <w:rsid w:val="008C7EE0"/>
    <w:rsid w:val="008D0DFD"/>
    <w:rsid w:val="008D226A"/>
    <w:rsid w:val="008D2EFF"/>
    <w:rsid w:val="008D4465"/>
    <w:rsid w:val="008D4D15"/>
    <w:rsid w:val="008D66ED"/>
    <w:rsid w:val="008D6958"/>
    <w:rsid w:val="008D7394"/>
    <w:rsid w:val="008D7C3C"/>
    <w:rsid w:val="008E0A79"/>
    <w:rsid w:val="008E195F"/>
    <w:rsid w:val="008E2767"/>
    <w:rsid w:val="008E2C17"/>
    <w:rsid w:val="008E5B7C"/>
    <w:rsid w:val="008E5EA2"/>
    <w:rsid w:val="008E5F98"/>
    <w:rsid w:val="008E5FDE"/>
    <w:rsid w:val="008E673F"/>
    <w:rsid w:val="008E7480"/>
    <w:rsid w:val="008E7DC9"/>
    <w:rsid w:val="008F0D72"/>
    <w:rsid w:val="008F44F1"/>
    <w:rsid w:val="008F7337"/>
    <w:rsid w:val="00901455"/>
    <w:rsid w:val="00901CDA"/>
    <w:rsid w:val="009021C4"/>
    <w:rsid w:val="00902545"/>
    <w:rsid w:val="0090286A"/>
    <w:rsid w:val="00903E79"/>
    <w:rsid w:val="0090492E"/>
    <w:rsid w:val="00905089"/>
    <w:rsid w:val="00906A38"/>
    <w:rsid w:val="00912153"/>
    <w:rsid w:val="00913A49"/>
    <w:rsid w:val="00913ED3"/>
    <w:rsid w:val="009159D0"/>
    <w:rsid w:val="00915C59"/>
    <w:rsid w:val="00916701"/>
    <w:rsid w:val="00917A36"/>
    <w:rsid w:val="00920821"/>
    <w:rsid w:val="00922EB6"/>
    <w:rsid w:val="009238A1"/>
    <w:rsid w:val="00923D16"/>
    <w:rsid w:val="009242E8"/>
    <w:rsid w:val="009244EF"/>
    <w:rsid w:val="00924548"/>
    <w:rsid w:val="00924749"/>
    <w:rsid w:val="0092569A"/>
    <w:rsid w:val="00926814"/>
    <w:rsid w:val="00927F79"/>
    <w:rsid w:val="009301B5"/>
    <w:rsid w:val="00930401"/>
    <w:rsid w:val="00932505"/>
    <w:rsid w:val="0093444C"/>
    <w:rsid w:val="009348E7"/>
    <w:rsid w:val="00934E00"/>
    <w:rsid w:val="00934E33"/>
    <w:rsid w:val="00934FEF"/>
    <w:rsid w:val="00935870"/>
    <w:rsid w:val="00935C67"/>
    <w:rsid w:val="009375DD"/>
    <w:rsid w:val="00941638"/>
    <w:rsid w:val="00942272"/>
    <w:rsid w:val="00943948"/>
    <w:rsid w:val="00945685"/>
    <w:rsid w:val="0094629F"/>
    <w:rsid w:val="009476C4"/>
    <w:rsid w:val="00951374"/>
    <w:rsid w:val="00951849"/>
    <w:rsid w:val="009527F2"/>
    <w:rsid w:val="00952C3E"/>
    <w:rsid w:val="009536D9"/>
    <w:rsid w:val="0095481C"/>
    <w:rsid w:val="009568F6"/>
    <w:rsid w:val="00957E80"/>
    <w:rsid w:val="009614D8"/>
    <w:rsid w:val="009617AE"/>
    <w:rsid w:val="00962600"/>
    <w:rsid w:val="009633DD"/>
    <w:rsid w:val="0096448B"/>
    <w:rsid w:val="00964E9B"/>
    <w:rsid w:val="009653CC"/>
    <w:rsid w:val="00966498"/>
    <w:rsid w:val="00966D78"/>
    <w:rsid w:val="00967388"/>
    <w:rsid w:val="00967DA6"/>
    <w:rsid w:val="00972FDF"/>
    <w:rsid w:val="009737A6"/>
    <w:rsid w:val="0097413D"/>
    <w:rsid w:val="00974AC4"/>
    <w:rsid w:val="00975E5B"/>
    <w:rsid w:val="00976DC2"/>
    <w:rsid w:val="00980162"/>
    <w:rsid w:val="00980339"/>
    <w:rsid w:val="00980887"/>
    <w:rsid w:val="00980D35"/>
    <w:rsid w:val="00980DA6"/>
    <w:rsid w:val="00980E71"/>
    <w:rsid w:val="00982AE0"/>
    <w:rsid w:val="00983D02"/>
    <w:rsid w:val="00984E16"/>
    <w:rsid w:val="00985182"/>
    <w:rsid w:val="009871B6"/>
    <w:rsid w:val="00987656"/>
    <w:rsid w:val="00987C7F"/>
    <w:rsid w:val="00987E96"/>
    <w:rsid w:val="00991055"/>
    <w:rsid w:val="0099152C"/>
    <w:rsid w:val="00991EA6"/>
    <w:rsid w:val="00991F95"/>
    <w:rsid w:val="00993452"/>
    <w:rsid w:val="009938D1"/>
    <w:rsid w:val="009942D8"/>
    <w:rsid w:val="009957A5"/>
    <w:rsid w:val="00997132"/>
    <w:rsid w:val="009A01B2"/>
    <w:rsid w:val="009A048C"/>
    <w:rsid w:val="009A323B"/>
    <w:rsid w:val="009A470B"/>
    <w:rsid w:val="009A5527"/>
    <w:rsid w:val="009A6F80"/>
    <w:rsid w:val="009A7F53"/>
    <w:rsid w:val="009B0F2A"/>
    <w:rsid w:val="009B2FD7"/>
    <w:rsid w:val="009B31C0"/>
    <w:rsid w:val="009B4076"/>
    <w:rsid w:val="009B4683"/>
    <w:rsid w:val="009B6F99"/>
    <w:rsid w:val="009C24CE"/>
    <w:rsid w:val="009C4679"/>
    <w:rsid w:val="009C75AE"/>
    <w:rsid w:val="009C7E1D"/>
    <w:rsid w:val="009D1554"/>
    <w:rsid w:val="009D28DF"/>
    <w:rsid w:val="009D2C76"/>
    <w:rsid w:val="009D2FEE"/>
    <w:rsid w:val="009D4846"/>
    <w:rsid w:val="009D55C8"/>
    <w:rsid w:val="009D582E"/>
    <w:rsid w:val="009D5E31"/>
    <w:rsid w:val="009D6510"/>
    <w:rsid w:val="009D67B7"/>
    <w:rsid w:val="009D7647"/>
    <w:rsid w:val="009D773D"/>
    <w:rsid w:val="009E03C1"/>
    <w:rsid w:val="009E08AC"/>
    <w:rsid w:val="009E17E5"/>
    <w:rsid w:val="009E2B50"/>
    <w:rsid w:val="009E2F93"/>
    <w:rsid w:val="009E40F7"/>
    <w:rsid w:val="009E5A1D"/>
    <w:rsid w:val="009E6855"/>
    <w:rsid w:val="009F061C"/>
    <w:rsid w:val="009F0AD2"/>
    <w:rsid w:val="009F18F2"/>
    <w:rsid w:val="009F1AB5"/>
    <w:rsid w:val="009F1C94"/>
    <w:rsid w:val="009F1DC9"/>
    <w:rsid w:val="009F2971"/>
    <w:rsid w:val="009F4C81"/>
    <w:rsid w:val="009F53A3"/>
    <w:rsid w:val="009F5813"/>
    <w:rsid w:val="009F6255"/>
    <w:rsid w:val="009F638A"/>
    <w:rsid w:val="009F6C60"/>
    <w:rsid w:val="009F747D"/>
    <w:rsid w:val="00A019F9"/>
    <w:rsid w:val="00A03293"/>
    <w:rsid w:val="00A033E5"/>
    <w:rsid w:val="00A037E2"/>
    <w:rsid w:val="00A03E9B"/>
    <w:rsid w:val="00A0413F"/>
    <w:rsid w:val="00A06BBB"/>
    <w:rsid w:val="00A10923"/>
    <w:rsid w:val="00A1172C"/>
    <w:rsid w:val="00A13754"/>
    <w:rsid w:val="00A13888"/>
    <w:rsid w:val="00A13FF5"/>
    <w:rsid w:val="00A14D01"/>
    <w:rsid w:val="00A15095"/>
    <w:rsid w:val="00A15857"/>
    <w:rsid w:val="00A159B3"/>
    <w:rsid w:val="00A16CD1"/>
    <w:rsid w:val="00A20605"/>
    <w:rsid w:val="00A20EDD"/>
    <w:rsid w:val="00A21F4C"/>
    <w:rsid w:val="00A23414"/>
    <w:rsid w:val="00A23684"/>
    <w:rsid w:val="00A24A67"/>
    <w:rsid w:val="00A24CC7"/>
    <w:rsid w:val="00A25225"/>
    <w:rsid w:val="00A25B05"/>
    <w:rsid w:val="00A26EA1"/>
    <w:rsid w:val="00A3084A"/>
    <w:rsid w:val="00A3184D"/>
    <w:rsid w:val="00A3242F"/>
    <w:rsid w:val="00A33F42"/>
    <w:rsid w:val="00A34319"/>
    <w:rsid w:val="00A3445B"/>
    <w:rsid w:val="00A35ACE"/>
    <w:rsid w:val="00A35DB1"/>
    <w:rsid w:val="00A35FE0"/>
    <w:rsid w:val="00A36C23"/>
    <w:rsid w:val="00A36F0B"/>
    <w:rsid w:val="00A36F5E"/>
    <w:rsid w:val="00A402C5"/>
    <w:rsid w:val="00A40D92"/>
    <w:rsid w:val="00A41007"/>
    <w:rsid w:val="00A415A3"/>
    <w:rsid w:val="00A41C4A"/>
    <w:rsid w:val="00A42B3D"/>
    <w:rsid w:val="00A43881"/>
    <w:rsid w:val="00A47A95"/>
    <w:rsid w:val="00A506E4"/>
    <w:rsid w:val="00A50804"/>
    <w:rsid w:val="00A5099F"/>
    <w:rsid w:val="00A52261"/>
    <w:rsid w:val="00A5262A"/>
    <w:rsid w:val="00A53BF2"/>
    <w:rsid w:val="00A5448B"/>
    <w:rsid w:val="00A55036"/>
    <w:rsid w:val="00A551D9"/>
    <w:rsid w:val="00A55DBC"/>
    <w:rsid w:val="00A568FF"/>
    <w:rsid w:val="00A600EC"/>
    <w:rsid w:val="00A61748"/>
    <w:rsid w:val="00A61D98"/>
    <w:rsid w:val="00A625D3"/>
    <w:rsid w:val="00A62AC8"/>
    <w:rsid w:val="00A703FC"/>
    <w:rsid w:val="00A7149B"/>
    <w:rsid w:val="00A718A0"/>
    <w:rsid w:val="00A724CC"/>
    <w:rsid w:val="00A739CC"/>
    <w:rsid w:val="00A75DD1"/>
    <w:rsid w:val="00A767A9"/>
    <w:rsid w:val="00A76E17"/>
    <w:rsid w:val="00A76F6D"/>
    <w:rsid w:val="00A77797"/>
    <w:rsid w:val="00A778CA"/>
    <w:rsid w:val="00A77B2D"/>
    <w:rsid w:val="00A803DC"/>
    <w:rsid w:val="00A81F07"/>
    <w:rsid w:val="00A82CE9"/>
    <w:rsid w:val="00A83017"/>
    <w:rsid w:val="00A837A0"/>
    <w:rsid w:val="00A84547"/>
    <w:rsid w:val="00A85F32"/>
    <w:rsid w:val="00A8699A"/>
    <w:rsid w:val="00A87F3B"/>
    <w:rsid w:val="00A90F07"/>
    <w:rsid w:val="00A92FDF"/>
    <w:rsid w:val="00A93A4C"/>
    <w:rsid w:val="00A93D9E"/>
    <w:rsid w:val="00A9658C"/>
    <w:rsid w:val="00AA0324"/>
    <w:rsid w:val="00AA09E9"/>
    <w:rsid w:val="00AA2C67"/>
    <w:rsid w:val="00AA4779"/>
    <w:rsid w:val="00AA63F0"/>
    <w:rsid w:val="00AB04CD"/>
    <w:rsid w:val="00AB0FE6"/>
    <w:rsid w:val="00AB1348"/>
    <w:rsid w:val="00AB1D32"/>
    <w:rsid w:val="00AB3F77"/>
    <w:rsid w:val="00AB4632"/>
    <w:rsid w:val="00AB4A1A"/>
    <w:rsid w:val="00AB4A7D"/>
    <w:rsid w:val="00AB533A"/>
    <w:rsid w:val="00AC107C"/>
    <w:rsid w:val="00AC10D2"/>
    <w:rsid w:val="00AC1B62"/>
    <w:rsid w:val="00AC27D4"/>
    <w:rsid w:val="00AC3ACF"/>
    <w:rsid w:val="00AC5B0E"/>
    <w:rsid w:val="00AC5C0E"/>
    <w:rsid w:val="00AC5E3D"/>
    <w:rsid w:val="00AC6C25"/>
    <w:rsid w:val="00AC7D93"/>
    <w:rsid w:val="00AD082E"/>
    <w:rsid w:val="00AD0FDF"/>
    <w:rsid w:val="00AD1327"/>
    <w:rsid w:val="00AD1969"/>
    <w:rsid w:val="00AD225B"/>
    <w:rsid w:val="00AD5730"/>
    <w:rsid w:val="00AD7CB2"/>
    <w:rsid w:val="00AE23AD"/>
    <w:rsid w:val="00AE25F8"/>
    <w:rsid w:val="00AE2AFE"/>
    <w:rsid w:val="00AE2FD5"/>
    <w:rsid w:val="00AE3D06"/>
    <w:rsid w:val="00AE41B5"/>
    <w:rsid w:val="00AE4A0C"/>
    <w:rsid w:val="00AE4BC1"/>
    <w:rsid w:val="00AE5C5C"/>
    <w:rsid w:val="00AE5DE7"/>
    <w:rsid w:val="00AE6E03"/>
    <w:rsid w:val="00AE74C1"/>
    <w:rsid w:val="00AE7761"/>
    <w:rsid w:val="00AF1597"/>
    <w:rsid w:val="00AF2046"/>
    <w:rsid w:val="00AF44CA"/>
    <w:rsid w:val="00AF44EB"/>
    <w:rsid w:val="00AF58C5"/>
    <w:rsid w:val="00AF6E50"/>
    <w:rsid w:val="00AF7B46"/>
    <w:rsid w:val="00B0047E"/>
    <w:rsid w:val="00B0076C"/>
    <w:rsid w:val="00B00844"/>
    <w:rsid w:val="00B013F1"/>
    <w:rsid w:val="00B03CCB"/>
    <w:rsid w:val="00B05BFF"/>
    <w:rsid w:val="00B072CD"/>
    <w:rsid w:val="00B074D0"/>
    <w:rsid w:val="00B07A42"/>
    <w:rsid w:val="00B07F25"/>
    <w:rsid w:val="00B10B8C"/>
    <w:rsid w:val="00B10BDA"/>
    <w:rsid w:val="00B1599F"/>
    <w:rsid w:val="00B1753A"/>
    <w:rsid w:val="00B17EE9"/>
    <w:rsid w:val="00B203F7"/>
    <w:rsid w:val="00B20E4D"/>
    <w:rsid w:val="00B2163C"/>
    <w:rsid w:val="00B218D1"/>
    <w:rsid w:val="00B21CAB"/>
    <w:rsid w:val="00B21D89"/>
    <w:rsid w:val="00B223F9"/>
    <w:rsid w:val="00B22AA3"/>
    <w:rsid w:val="00B24D9C"/>
    <w:rsid w:val="00B26B84"/>
    <w:rsid w:val="00B32636"/>
    <w:rsid w:val="00B3336D"/>
    <w:rsid w:val="00B337E7"/>
    <w:rsid w:val="00B3432C"/>
    <w:rsid w:val="00B355C9"/>
    <w:rsid w:val="00B36752"/>
    <w:rsid w:val="00B367C6"/>
    <w:rsid w:val="00B43364"/>
    <w:rsid w:val="00B43C70"/>
    <w:rsid w:val="00B44EF9"/>
    <w:rsid w:val="00B45DCC"/>
    <w:rsid w:val="00B4636D"/>
    <w:rsid w:val="00B46393"/>
    <w:rsid w:val="00B46790"/>
    <w:rsid w:val="00B5020D"/>
    <w:rsid w:val="00B50D2B"/>
    <w:rsid w:val="00B51077"/>
    <w:rsid w:val="00B52C23"/>
    <w:rsid w:val="00B539CC"/>
    <w:rsid w:val="00B54ACD"/>
    <w:rsid w:val="00B5643B"/>
    <w:rsid w:val="00B56F3A"/>
    <w:rsid w:val="00B57701"/>
    <w:rsid w:val="00B5789A"/>
    <w:rsid w:val="00B614C5"/>
    <w:rsid w:val="00B6181F"/>
    <w:rsid w:val="00B61938"/>
    <w:rsid w:val="00B61963"/>
    <w:rsid w:val="00B64C5F"/>
    <w:rsid w:val="00B65A4E"/>
    <w:rsid w:val="00B70FE9"/>
    <w:rsid w:val="00B711C8"/>
    <w:rsid w:val="00B72951"/>
    <w:rsid w:val="00B74059"/>
    <w:rsid w:val="00B742B5"/>
    <w:rsid w:val="00B75D27"/>
    <w:rsid w:val="00B761BD"/>
    <w:rsid w:val="00B77679"/>
    <w:rsid w:val="00B808B0"/>
    <w:rsid w:val="00B80A22"/>
    <w:rsid w:val="00B825F9"/>
    <w:rsid w:val="00B8330E"/>
    <w:rsid w:val="00B83E16"/>
    <w:rsid w:val="00B864FC"/>
    <w:rsid w:val="00B86675"/>
    <w:rsid w:val="00B9159A"/>
    <w:rsid w:val="00B932B6"/>
    <w:rsid w:val="00B93758"/>
    <w:rsid w:val="00B94441"/>
    <w:rsid w:val="00B94553"/>
    <w:rsid w:val="00B954C2"/>
    <w:rsid w:val="00B95663"/>
    <w:rsid w:val="00B95E97"/>
    <w:rsid w:val="00B9722C"/>
    <w:rsid w:val="00BA0254"/>
    <w:rsid w:val="00BA139B"/>
    <w:rsid w:val="00BA3D33"/>
    <w:rsid w:val="00BA4258"/>
    <w:rsid w:val="00BA583F"/>
    <w:rsid w:val="00BA6AAC"/>
    <w:rsid w:val="00BA79BF"/>
    <w:rsid w:val="00BB0F54"/>
    <w:rsid w:val="00BB2B61"/>
    <w:rsid w:val="00BB3668"/>
    <w:rsid w:val="00BB6366"/>
    <w:rsid w:val="00BC3013"/>
    <w:rsid w:val="00BC31A5"/>
    <w:rsid w:val="00BC3C13"/>
    <w:rsid w:val="00BC53D8"/>
    <w:rsid w:val="00BC60F0"/>
    <w:rsid w:val="00BC650C"/>
    <w:rsid w:val="00BC6B74"/>
    <w:rsid w:val="00BC73CE"/>
    <w:rsid w:val="00BC77E2"/>
    <w:rsid w:val="00BC7AED"/>
    <w:rsid w:val="00BC7B01"/>
    <w:rsid w:val="00BC7C63"/>
    <w:rsid w:val="00BD1118"/>
    <w:rsid w:val="00BD1331"/>
    <w:rsid w:val="00BD2D60"/>
    <w:rsid w:val="00BD3E1B"/>
    <w:rsid w:val="00BD41D6"/>
    <w:rsid w:val="00BD4F18"/>
    <w:rsid w:val="00BD533C"/>
    <w:rsid w:val="00BD591B"/>
    <w:rsid w:val="00BD5EF9"/>
    <w:rsid w:val="00BD654D"/>
    <w:rsid w:val="00BD77EE"/>
    <w:rsid w:val="00BE156B"/>
    <w:rsid w:val="00BE2485"/>
    <w:rsid w:val="00BE2586"/>
    <w:rsid w:val="00BE476D"/>
    <w:rsid w:val="00BE4952"/>
    <w:rsid w:val="00BE5CD8"/>
    <w:rsid w:val="00BE642F"/>
    <w:rsid w:val="00BE696C"/>
    <w:rsid w:val="00BE75A4"/>
    <w:rsid w:val="00BE7FF9"/>
    <w:rsid w:val="00BF2BC5"/>
    <w:rsid w:val="00BF38C8"/>
    <w:rsid w:val="00BF3B9D"/>
    <w:rsid w:val="00BF482A"/>
    <w:rsid w:val="00BF5282"/>
    <w:rsid w:val="00BF66F0"/>
    <w:rsid w:val="00BF7ED8"/>
    <w:rsid w:val="00C0073D"/>
    <w:rsid w:val="00C05B65"/>
    <w:rsid w:val="00C076A1"/>
    <w:rsid w:val="00C077FB"/>
    <w:rsid w:val="00C10C3D"/>
    <w:rsid w:val="00C10CDD"/>
    <w:rsid w:val="00C11CB4"/>
    <w:rsid w:val="00C11E00"/>
    <w:rsid w:val="00C138B6"/>
    <w:rsid w:val="00C145CD"/>
    <w:rsid w:val="00C14920"/>
    <w:rsid w:val="00C14D9E"/>
    <w:rsid w:val="00C15149"/>
    <w:rsid w:val="00C16956"/>
    <w:rsid w:val="00C16EA7"/>
    <w:rsid w:val="00C1756E"/>
    <w:rsid w:val="00C207C4"/>
    <w:rsid w:val="00C20CB1"/>
    <w:rsid w:val="00C21136"/>
    <w:rsid w:val="00C240E2"/>
    <w:rsid w:val="00C24388"/>
    <w:rsid w:val="00C246F6"/>
    <w:rsid w:val="00C24D53"/>
    <w:rsid w:val="00C26E70"/>
    <w:rsid w:val="00C2787A"/>
    <w:rsid w:val="00C30608"/>
    <w:rsid w:val="00C3060D"/>
    <w:rsid w:val="00C30864"/>
    <w:rsid w:val="00C30AAF"/>
    <w:rsid w:val="00C3193D"/>
    <w:rsid w:val="00C33F70"/>
    <w:rsid w:val="00C3472F"/>
    <w:rsid w:val="00C34D82"/>
    <w:rsid w:val="00C36AA3"/>
    <w:rsid w:val="00C36FA3"/>
    <w:rsid w:val="00C40C0E"/>
    <w:rsid w:val="00C41249"/>
    <w:rsid w:val="00C418EA"/>
    <w:rsid w:val="00C42EEF"/>
    <w:rsid w:val="00C443AF"/>
    <w:rsid w:val="00C44912"/>
    <w:rsid w:val="00C47C3F"/>
    <w:rsid w:val="00C51E73"/>
    <w:rsid w:val="00C5255C"/>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BFC"/>
    <w:rsid w:val="00C77535"/>
    <w:rsid w:val="00C8027D"/>
    <w:rsid w:val="00C81B6B"/>
    <w:rsid w:val="00C821B6"/>
    <w:rsid w:val="00C82526"/>
    <w:rsid w:val="00C85246"/>
    <w:rsid w:val="00C85C23"/>
    <w:rsid w:val="00C85DE9"/>
    <w:rsid w:val="00C86625"/>
    <w:rsid w:val="00C868A8"/>
    <w:rsid w:val="00C86932"/>
    <w:rsid w:val="00C86C5D"/>
    <w:rsid w:val="00C905F1"/>
    <w:rsid w:val="00C918A9"/>
    <w:rsid w:val="00C921B1"/>
    <w:rsid w:val="00C94C3B"/>
    <w:rsid w:val="00C959D2"/>
    <w:rsid w:val="00C96006"/>
    <w:rsid w:val="00C9644D"/>
    <w:rsid w:val="00C96C95"/>
    <w:rsid w:val="00CA2BFF"/>
    <w:rsid w:val="00CA35A4"/>
    <w:rsid w:val="00CA3D31"/>
    <w:rsid w:val="00CA4086"/>
    <w:rsid w:val="00CA540B"/>
    <w:rsid w:val="00CA65AF"/>
    <w:rsid w:val="00CA7276"/>
    <w:rsid w:val="00CA738B"/>
    <w:rsid w:val="00CB156C"/>
    <w:rsid w:val="00CB22D7"/>
    <w:rsid w:val="00CB26C4"/>
    <w:rsid w:val="00CB356C"/>
    <w:rsid w:val="00CB358C"/>
    <w:rsid w:val="00CB5173"/>
    <w:rsid w:val="00CB5831"/>
    <w:rsid w:val="00CB6698"/>
    <w:rsid w:val="00CB6CAD"/>
    <w:rsid w:val="00CC0A18"/>
    <w:rsid w:val="00CC0BF5"/>
    <w:rsid w:val="00CC1DC0"/>
    <w:rsid w:val="00CC2FB2"/>
    <w:rsid w:val="00CC4228"/>
    <w:rsid w:val="00CC452A"/>
    <w:rsid w:val="00CC47F7"/>
    <w:rsid w:val="00CC4D95"/>
    <w:rsid w:val="00CC51A6"/>
    <w:rsid w:val="00CD1508"/>
    <w:rsid w:val="00CD1D85"/>
    <w:rsid w:val="00CD388D"/>
    <w:rsid w:val="00CD445F"/>
    <w:rsid w:val="00CD454B"/>
    <w:rsid w:val="00CD5E14"/>
    <w:rsid w:val="00CD68DA"/>
    <w:rsid w:val="00CD71D2"/>
    <w:rsid w:val="00CD7CBF"/>
    <w:rsid w:val="00CE0A4E"/>
    <w:rsid w:val="00CE2A7D"/>
    <w:rsid w:val="00CE2AF1"/>
    <w:rsid w:val="00CE4E11"/>
    <w:rsid w:val="00CE5388"/>
    <w:rsid w:val="00CE575B"/>
    <w:rsid w:val="00CE63DE"/>
    <w:rsid w:val="00CE7B0E"/>
    <w:rsid w:val="00CE7FAE"/>
    <w:rsid w:val="00CF09D1"/>
    <w:rsid w:val="00CF0E52"/>
    <w:rsid w:val="00CF2E74"/>
    <w:rsid w:val="00CF3D42"/>
    <w:rsid w:val="00CF4212"/>
    <w:rsid w:val="00CF5ACA"/>
    <w:rsid w:val="00CF73B5"/>
    <w:rsid w:val="00CF788F"/>
    <w:rsid w:val="00D0283A"/>
    <w:rsid w:val="00D035A6"/>
    <w:rsid w:val="00D038CC"/>
    <w:rsid w:val="00D045A0"/>
    <w:rsid w:val="00D0518C"/>
    <w:rsid w:val="00D0561D"/>
    <w:rsid w:val="00D06845"/>
    <w:rsid w:val="00D07402"/>
    <w:rsid w:val="00D074A7"/>
    <w:rsid w:val="00D07915"/>
    <w:rsid w:val="00D11288"/>
    <w:rsid w:val="00D114C0"/>
    <w:rsid w:val="00D13DD7"/>
    <w:rsid w:val="00D155ED"/>
    <w:rsid w:val="00D15DAF"/>
    <w:rsid w:val="00D17A96"/>
    <w:rsid w:val="00D20B24"/>
    <w:rsid w:val="00D21F68"/>
    <w:rsid w:val="00D223D8"/>
    <w:rsid w:val="00D225E3"/>
    <w:rsid w:val="00D227B9"/>
    <w:rsid w:val="00D22B3A"/>
    <w:rsid w:val="00D237A2"/>
    <w:rsid w:val="00D24B4E"/>
    <w:rsid w:val="00D31234"/>
    <w:rsid w:val="00D3182C"/>
    <w:rsid w:val="00D34A13"/>
    <w:rsid w:val="00D35A1A"/>
    <w:rsid w:val="00D368AC"/>
    <w:rsid w:val="00D376C9"/>
    <w:rsid w:val="00D37D8E"/>
    <w:rsid w:val="00D40974"/>
    <w:rsid w:val="00D424F5"/>
    <w:rsid w:val="00D44055"/>
    <w:rsid w:val="00D44579"/>
    <w:rsid w:val="00D45AE6"/>
    <w:rsid w:val="00D46B6C"/>
    <w:rsid w:val="00D471C5"/>
    <w:rsid w:val="00D504BC"/>
    <w:rsid w:val="00D50B0E"/>
    <w:rsid w:val="00D51A0E"/>
    <w:rsid w:val="00D51BD3"/>
    <w:rsid w:val="00D51F24"/>
    <w:rsid w:val="00D52E6E"/>
    <w:rsid w:val="00D52E8D"/>
    <w:rsid w:val="00D540C8"/>
    <w:rsid w:val="00D55804"/>
    <w:rsid w:val="00D5663B"/>
    <w:rsid w:val="00D61374"/>
    <w:rsid w:val="00D61D17"/>
    <w:rsid w:val="00D62796"/>
    <w:rsid w:val="00D638A4"/>
    <w:rsid w:val="00D64278"/>
    <w:rsid w:val="00D64EBD"/>
    <w:rsid w:val="00D65B6F"/>
    <w:rsid w:val="00D662BC"/>
    <w:rsid w:val="00D67284"/>
    <w:rsid w:val="00D67ED8"/>
    <w:rsid w:val="00D70B8C"/>
    <w:rsid w:val="00D70DD0"/>
    <w:rsid w:val="00D71D7D"/>
    <w:rsid w:val="00D7487E"/>
    <w:rsid w:val="00D7536B"/>
    <w:rsid w:val="00D75BA2"/>
    <w:rsid w:val="00D75EDD"/>
    <w:rsid w:val="00D80F56"/>
    <w:rsid w:val="00D825BB"/>
    <w:rsid w:val="00D830A8"/>
    <w:rsid w:val="00D83279"/>
    <w:rsid w:val="00D83948"/>
    <w:rsid w:val="00D842E5"/>
    <w:rsid w:val="00D855E8"/>
    <w:rsid w:val="00D85941"/>
    <w:rsid w:val="00D85D44"/>
    <w:rsid w:val="00D86C56"/>
    <w:rsid w:val="00D86F3A"/>
    <w:rsid w:val="00D87291"/>
    <w:rsid w:val="00D90515"/>
    <w:rsid w:val="00D90D81"/>
    <w:rsid w:val="00D91912"/>
    <w:rsid w:val="00D921BC"/>
    <w:rsid w:val="00D92A0B"/>
    <w:rsid w:val="00D92C72"/>
    <w:rsid w:val="00D94789"/>
    <w:rsid w:val="00D95535"/>
    <w:rsid w:val="00D95F36"/>
    <w:rsid w:val="00D9625A"/>
    <w:rsid w:val="00D97E34"/>
    <w:rsid w:val="00D97F7E"/>
    <w:rsid w:val="00DA00F2"/>
    <w:rsid w:val="00DA1A87"/>
    <w:rsid w:val="00DA233C"/>
    <w:rsid w:val="00DA2F7C"/>
    <w:rsid w:val="00DA3412"/>
    <w:rsid w:val="00DA3845"/>
    <w:rsid w:val="00DA46F3"/>
    <w:rsid w:val="00DA48D2"/>
    <w:rsid w:val="00DA6F56"/>
    <w:rsid w:val="00DA7326"/>
    <w:rsid w:val="00DA7951"/>
    <w:rsid w:val="00DB040B"/>
    <w:rsid w:val="00DB08FA"/>
    <w:rsid w:val="00DB1137"/>
    <w:rsid w:val="00DB4414"/>
    <w:rsid w:val="00DB64EB"/>
    <w:rsid w:val="00DB7777"/>
    <w:rsid w:val="00DC1508"/>
    <w:rsid w:val="00DC15E3"/>
    <w:rsid w:val="00DC16B5"/>
    <w:rsid w:val="00DC269A"/>
    <w:rsid w:val="00DC3265"/>
    <w:rsid w:val="00DC5FE6"/>
    <w:rsid w:val="00DC782A"/>
    <w:rsid w:val="00DC7F4F"/>
    <w:rsid w:val="00DD0328"/>
    <w:rsid w:val="00DD0C47"/>
    <w:rsid w:val="00DD0D1F"/>
    <w:rsid w:val="00DD0E9A"/>
    <w:rsid w:val="00DD1203"/>
    <w:rsid w:val="00DD142F"/>
    <w:rsid w:val="00DD169F"/>
    <w:rsid w:val="00DD27EE"/>
    <w:rsid w:val="00DD2DEF"/>
    <w:rsid w:val="00DD37FE"/>
    <w:rsid w:val="00DD41FC"/>
    <w:rsid w:val="00DD6B59"/>
    <w:rsid w:val="00DE0FD0"/>
    <w:rsid w:val="00DE16E5"/>
    <w:rsid w:val="00DE2198"/>
    <w:rsid w:val="00DE2412"/>
    <w:rsid w:val="00DE3202"/>
    <w:rsid w:val="00DE3B59"/>
    <w:rsid w:val="00DE3E08"/>
    <w:rsid w:val="00DE546C"/>
    <w:rsid w:val="00DE58C7"/>
    <w:rsid w:val="00DE968A"/>
    <w:rsid w:val="00DF04E7"/>
    <w:rsid w:val="00DF10C6"/>
    <w:rsid w:val="00DF19F7"/>
    <w:rsid w:val="00DF241C"/>
    <w:rsid w:val="00DF4AF9"/>
    <w:rsid w:val="00DF4EC0"/>
    <w:rsid w:val="00DF57CB"/>
    <w:rsid w:val="00DF65E9"/>
    <w:rsid w:val="00DF660D"/>
    <w:rsid w:val="00E02E88"/>
    <w:rsid w:val="00E059C2"/>
    <w:rsid w:val="00E06E67"/>
    <w:rsid w:val="00E10215"/>
    <w:rsid w:val="00E10AF8"/>
    <w:rsid w:val="00E11BAA"/>
    <w:rsid w:val="00E125FF"/>
    <w:rsid w:val="00E14472"/>
    <w:rsid w:val="00E15C80"/>
    <w:rsid w:val="00E21247"/>
    <w:rsid w:val="00E21805"/>
    <w:rsid w:val="00E2300A"/>
    <w:rsid w:val="00E24B2F"/>
    <w:rsid w:val="00E24E68"/>
    <w:rsid w:val="00E25CDD"/>
    <w:rsid w:val="00E2648C"/>
    <w:rsid w:val="00E26DFE"/>
    <w:rsid w:val="00E308EE"/>
    <w:rsid w:val="00E309B1"/>
    <w:rsid w:val="00E30DAB"/>
    <w:rsid w:val="00E31492"/>
    <w:rsid w:val="00E34678"/>
    <w:rsid w:val="00E35896"/>
    <w:rsid w:val="00E36A84"/>
    <w:rsid w:val="00E3727A"/>
    <w:rsid w:val="00E37B67"/>
    <w:rsid w:val="00E407F4"/>
    <w:rsid w:val="00E40F90"/>
    <w:rsid w:val="00E411D5"/>
    <w:rsid w:val="00E41D86"/>
    <w:rsid w:val="00E42014"/>
    <w:rsid w:val="00E424BD"/>
    <w:rsid w:val="00E42CE6"/>
    <w:rsid w:val="00E43218"/>
    <w:rsid w:val="00E46370"/>
    <w:rsid w:val="00E47889"/>
    <w:rsid w:val="00E503DE"/>
    <w:rsid w:val="00E51FAB"/>
    <w:rsid w:val="00E52F90"/>
    <w:rsid w:val="00E53EB8"/>
    <w:rsid w:val="00E54457"/>
    <w:rsid w:val="00E57320"/>
    <w:rsid w:val="00E57BB8"/>
    <w:rsid w:val="00E602EF"/>
    <w:rsid w:val="00E625A3"/>
    <w:rsid w:val="00E62D46"/>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77D24"/>
    <w:rsid w:val="00E80181"/>
    <w:rsid w:val="00E80485"/>
    <w:rsid w:val="00E808CB"/>
    <w:rsid w:val="00E8185D"/>
    <w:rsid w:val="00E8237C"/>
    <w:rsid w:val="00E84106"/>
    <w:rsid w:val="00E84796"/>
    <w:rsid w:val="00E84943"/>
    <w:rsid w:val="00E84E8F"/>
    <w:rsid w:val="00E855B5"/>
    <w:rsid w:val="00E859EC"/>
    <w:rsid w:val="00E867F2"/>
    <w:rsid w:val="00E90A63"/>
    <w:rsid w:val="00E91822"/>
    <w:rsid w:val="00E91E59"/>
    <w:rsid w:val="00E91FEB"/>
    <w:rsid w:val="00E92092"/>
    <w:rsid w:val="00E92194"/>
    <w:rsid w:val="00E932F9"/>
    <w:rsid w:val="00E93D2C"/>
    <w:rsid w:val="00E94BDD"/>
    <w:rsid w:val="00E94FB2"/>
    <w:rsid w:val="00E968BE"/>
    <w:rsid w:val="00E973CD"/>
    <w:rsid w:val="00EA0C99"/>
    <w:rsid w:val="00EA106C"/>
    <w:rsid w:val="00EA26C5"/>
    <w:rsid w:val="00EA425A"/>
    <w:rsid w:val="00EA5AA2"/>
    <w:rsid w:val="00EA6568"/>
    <w:rsid w:val="00EA73EF"/>
    <w:rsid w:val="00EA74AF"/>
    <w:rsid w:val="00EB02B5"/>
    <w:rsid w:val="00EB17CB"/>
    <w:rsid w:val="00EB1AA8"/>
    <w:rsid w:val="00EB2393"/>
    <w:rsid w:val="00EB2D26"/>
    <w:rsid w:val="00EB31CC"/>
    <w:rsid w:val="00EB7324"/>
    <w:rsid w:val="00EC04A1"/>
    <w:rsid w:val="00EC30DB"/>
    <w:rsid w:val="00EC3AB4"/>
    <w:rsid w:val="00EC41B5"/>
    <w:rsid w:val="00EC5D87"/>
    <w:rsid w:val="00EC71B2"/>
    <w:rsid w:val="00EC7889"/>
    <w:rsid w:val="00ED0F53"/>
    <w:rsid w:val="00ED17D8"/>
    <w:rsid w:val="00ED4385"/>
    <w:rsid w:val="00ED5475"/>
    <w:rsid w:val="00ED583A"/>
    <w:rsid w:val="00ED5CD1"/>
    <w:rsid w:val="00ED65E8"/>
    <w:rsid w:val="00ED66CD"/>
    <w:rsid w:val="00ED6D09"/>
    <w:rsid w:val="00ED6D65"/>
    <w:rsid w:val="00ED7410"/>
    <w:rsid w:val="00ED793B"/>
    <w:rsid w:val="00EE0737"/>
    <w:rsid w:val="00EE0BF8"/>
    <w:rsid w:val="00EE127D"/>
    <w:rsid w:val="00EE1510"/>
    <w:rsid w:val="00EE1677"/>
    <w:rsid w:val="00EE3EB4"/>
    <w:rsid w:val="00EE3F71"/>
    <w:rsid w:val="00EE7EA7"/>
    <w:rsid w:val="00EF02BB"/>
    <w:rsid w:val="00EF285B"/>
    <w:rsid w:val="00EF286D"/>
    <w:rsid w:val="00EF6508"/>
    <w:rsid w:val="00EF6C4C"/>
    <w:rsid w:val="00EF700F"/>
    <w:rsid w:val="00EF73D5"/>
    <w:rsid w:val="00EF74AA"/>
    <w:rsid w:val="00F01720"/>
    <w:rsid w:val="00F01E28"/>
    <w:rsid w:val="00F02113"/>
    <w:rsid w:val="00F026D9"/>
    <w:rsid w:val="00F03E20"/>
    <w:rsid w:val="00F041BE"/>
    <w:rsid w:val="00F042D3"/>
    <w:rsid w:val="00F04793"/>
    <w:rsid w:val="00F058FE"/>
    <w:rsid w:val="00F06123"/>
    <w:rsid w:val="00F064ED"/>
    <w:rsid w:val="00F068F2"/>
    <w:rsid w:val="00F103D5"/>
    <w:rsid w:val="00F11DA6"/>
    <w:rsid w:val="00F120D0"/>
    <w:rsid w:val="00F12188"/>
    <w:rsid w:val="00F135A3"/>
    <w:rsid w:val="00F172E4"/>
    <w:rsid w:val="00F17407"/>
    <w:rsid w:val="00F2032F"/>
    <w:rsid w:val="00F20B2D"/>
    <w:rsid w:val="00F22A09"/>
    <w:rsid w:val="00F239F0"/>
    <w:rsid w:val="00F24AF3"/>
    <w:rsid w:val="00F26495"/>
    <w:rsid w:val="00F2659E"/>
    <w:rsid w:val="00F37ABD"/>
    <w:rsid w:val="00F41479"/>
    <w:rsid w:val="00F41A9F"/>
    <w:rsid w:val="00F42333"/>
    <w:rsid w:val="00F432B1"/>
    <w:rsid w:val="00F43CDD"/>
    <w:rsid w:val="00F45B20"/>
    <w:rsid w:val="00F464B3"/>
    <w:rsid w:val="00F558A5"/>
    <w:rsid w:val="00F560AC"/>
    <w:rsid w:val="00F56CF7"/>
    <w:rsid w:val="00F5771A"/>
    <w:rsid w:val="00F57A9B"/>
    <w:rsid w:val="00F62556"/>
    <w:rsid w:val="00F678BA"/>
    <w:rsid w:val="00F71BB9"/>
    <w:rsid w:val="00F735C9"/>
    <w:rsid w:val="00F75312"/>
    <w:rsid w:val="00F75AF4"/>
    <w:rsid w:val="00F761B4"/>
    <w:rsid w:val="00F7650D"/>
    <w:rsid w:val="00F77126"/>
    <w:rsid w:val="00F776D3"/>
    <w:rsid w:val="00F820C9"/>
    <w:rsid w:val="00F83E96"/>
    <w:rsid w:val="00F86BCA"/>
    <w:rsid w:val="00F901D9"/>
    <w:rsid w:val="00F90F01"/>
    <w:rsid w:val="00F91768"/>
    <w:rsid w:val="00F93AD4"/>
    <w:rsid w:val="00F95258"/>
    <w:rsid w:val="00F953CE"/>
    <w:rsid w:val="00FA18CA"/>
    <w:rsid w:val="00FA1BB1"/>
    <w:rsid w:val="00FA4B48"/>
    <w:rsid w:val="00FA535B"/>
    <w:rsid w:val="00FA9431"/>
    <w:rsid w:val="00FB013D"/>
    <w:rsid w:val="00FB0309"/>
    <w:rsid w:val="00FB0441"/>
    <w:rsid w:val="00FB2FAB"/>
    <w:rsid w:val="00FB3D53"/>
    <w:rsid w:val="00FB3F6F"/>
    <w:rsid w:val="00FB4D70"/>
    <w:rsid w:val="00FB5C4B"/>
    <w:rsid w:val="00FB5D94"/>
    <w:rsid w:val="00FB6630"/>
    <w:rsid w:val="00FB70ED"/>
    <w:rsid w:val="00FB776F"/>
    <w:rsid w:val="00FB7BCF"/>
    <w:rsid w:val="00FC1371"/>
    <w:rsid w:val="00FC1A25"/>
    <w:rsid w:val="00FC1BC4"/>
    <w:rsid w:val="00FC1DCD"/>
    <w:rsid w:val="00FC1E02"/>
    <w:rsid w:val="00FC265C"/>
    <w:rsid w:val="00FC30AF"/>
    <w:rsid w:val="00FC4D8E"/>
    <w:rsid w:val="00FC630D"/>
    <w:rsid w:val="00FD084E"/>
    <w:rsid w:val="00FD0CD7"/>
    <w:rsid w:val="00FD37D9"/>
    <w:rsid w:val="00FD552B"/>
    <w:rsid w:val="00FD594D"/>
    <w:rsid w:val="00FD6005"/>
    <w:rsid w:val="00FD738E"/>
    <w:rsid w:val="00FE4789"/>
    <w:rsid w:val="00FE50FC"/>
    <w:rsid w:val="00FE545A"/>
    <w:rsid w:val="00FE61BF"/>
    <w:rsid w:val="00FE70BC"/>
    <w:rsid w:val="00FE7A5F"/>
    <w:rsid w:val="00FF02E7"/>
    <w:rsid w:val="00FF5F11"/>
    <w:rsid w:val="00FF67BA"/>
    <w:rsid w:val="00FF74C5"/>
    <w:rsid w:val="00FF7B7A"/>
    <w:rsid w:val="010E7312"/>
    <w:rsid w:val="0135BBAC"/>
    <w:rsid w:val="014CC0C7"/>
    <w:rsid w:val="01A6AFE4"/>
    <w:rsid w:val="01B55E49"/>
    <w:rsid w:val="020E9B6A"/>
    <w:rsid w:val="022BC566"/>
    <w:rsid w:val="022EC2C4"/>
    <w:rsid w:val="0252A037"/>
    <w:rsid w:val="02721A43"/>
    <w:rsid w:val="031CC2FA"/>
    <w:rsid w:val="03E6370A"/>
    <w:rsid w:val="040C61E5"/>
    <w:rsid w:val="0413A796"/>
    <w:rsid w:val="04E51F6D"/>
    <w:rsid w:val="059A4111"/>
    <w:rsid w:val="05F01E98"/>
    <w:rsid w:val="060939E1"/>
    <w:rsid w:val="06109BBD"/>
    <w:rsid w:val="07210080"/>
    <w:rsid w:val="07361172"/>
    <w:rsid w:val="079895FE"/>
    <w:rsid w:val="081984EA"/>
    <w:rsid w:val="08E718B9"/>
    <w:rsid w:val="09B9AF4F"/>
    <w:rsid w:val="09C404DE"/>
    <w:rsid w:val="09CFBA9C"/>
    <w:rsid w:val="0A1182CA"/>
    <w:rsid w:val="0A544459"/>
    <w:rsid w:val="0A6DB234"/>
    <w:rsid w:val="0AD668BC"/>
    <w:rsid w:val="0B1F20A1"/>
    <w:rsid w:val="0CD19C83"/>
    <w:rsid w:val="0CDF2C5C"/>
    <w:rsid w:val="0CFB5D67"/>
    <w:rsid w:val="0D23D1C6"/>
    <w:rsid w:val="0D2661F0"/>
    <w:rsid w:val="0E8694AD"/>
    <w:rsid w:val="0E8FE8D5"/>
    <w:rsid w:val="0EBA8E82"/>
    <w:rsid w:val="0ED7AF31"/>
    <w:rsid w:val="0F4716F4"/>
    <w:rsid w:val="0F62533A"/>
    <w:rsid w:val="106501ED"/>
    <w:rsid w:val="109068A2"/>
    <w:rsid w:val="10E2E755"/>
    <w:rsid w:val="10E951BD"/>
    <w:rsid w:val="10F22A9E"/>
    <w:rsid w:val="11068AF2"/>
    <w:rsid w:val="11594F66"/>
    <w:rsid w:val="11B685E6"/>
    <w:rsid w:val="122C3903"/>
    <w:rsid w:val="13D8FBF4"/>
    <w:rsid w:val="140D815A"/>
    <w:rsid w:val="144511EF"/>
    <w:rsid w:val="146A5FD5"/>
    <w:rsid w:val="149B9F6A"/>
    <w:rsid w:val="14BB5185"/>
    <w:rsid w:val="15B4228B"/>
    <w:rsid w:val="16F254ED"/>
    <w:rsid w:val="16F516B9"/>
    <w:rsid w:val="17426679"/>
    <w:rsid w:val="17500DDF"/>
    <w:rsid w:val="175B8D37"/>
    <w:rsid w:val="1764919F"/>
    <w:rsid w:val="17982CB4"/>
    <w:rsid w:val="1805779D"/>
    <w:rsid w:val="18523204"/>
    <w:rsid w:val="19482CDE"/>
    <w:rsid w:val="1A17479E"/>
    <w:rsid w:val="1A476761"/>
    <w:rsid w:val="1A830A04"/>
    <w:rsid w:val="1A86A7D9"/>
    <w:rsid w:val="1AE2A79B"/>
    <w:rsid w:val="1B18C074"/>
    <w:rsid w:val="1B73A77A"/>
    <w:rsid w:val="1BB8AEC6"/>
    <w:rsid w:val="1BC003C5"/>
    <w:rsid w:val="1BD30EA5"/>
    <w:rsid w:val="1C50399E"/>
    <w:rsid w:val="1CCA2CA2"/>
    <w:rsid w:val="1D58B92D"/>
    <w:rsid w:val="1D9ACB20"/>
    <w:rsid w:val="1DABEF87"/>
    <w:rsid w:val="1E051220"/>
    <w:rsid w:val="1E1A487F"/>
    <w:rsid w:val="1E56EFEE"/>
    <w:rsid w:val="1E5B158D"/>
    <w:rsid w:val="1FAA4650"/>
    <w:rsid w:val="1FB33FE5"/>
    <w:rsid w:val="1FD8347F"/>
    <w:rsid w:val="1FDD8D1E"/>
    <w:rsid w:val="20C9A879"/>
    <w:rsid w:val="20F1746D"/>
    <w:rsid w:val="214FAC24"/>
    <w:rsid w:val="2155F840"/>
    <w:rsid w:val="219D9DC5"/>
    <w:rsid w:val="21AE5755"/>
    <w:rsid w:val="23547187"/>
    <w:rsid w:val="236F809F"/>
    <w:rsid w:val="23717D5A"/>
    <w:rsid w:val="239BA34D"/>
    <w:rsid w:val="242FA42F"/>
    <w:rsid w:val="244314A7"/>
    <w:rsid w:val="24B4876F"/>
    <w:rsid w:val="24D53E87"/>
    <w:rsid w:val="25461F38"/>
    <w:rsid w:val="258CAA92"/>
    <w:rsid w:val="25C7630B"/>
    <w:rsid w:val="26055BCA"/>
    <w:rsid w:val="2610DCB4"/>
    <w:rsid w:val="2623414B"/>
    <w:rsid w:val="26B65A21"/>
    <w:rsid w:val="26BE47A7"/>
    <w:rsid w:val="271016F3"/>
    <w:rsid w:val="2763336C"/>
    <w:rsid w:val="282CF3EF"/>
    <w:rsid w:val="285A1808"/>
    <w:rsid w:val="2936AA2C"/>
    <w:rsid w:val="2981B174"/>
    <w:rsid w:val="29AAEDFC"/>
    <w:rsid w:val="29C58F3D"/>
    <w:rsid w:val="29F8390B"/>
    <w:rsid w:val="2A7F8108"/>
    <w:rsid w:val="2A8D61DA"/>
    <w:rsid w:val="2AF20F5E"/>
    <w:rsid w:val="2AF61831"/>
    <w:rsid w:val="2B252F28"/>
    <w:rsid w:val="2B7D47EE"/>
    <w:rsid w:val="2B89CB44"/>
    <w:rsid w:val="2C26630E"/>
    <w:rsid w:val="2C2EF472"/>
    <w:rsid w:val="2C43397D"/>
    <w:rsid w:val="2C777318"/>
    <w:rsid w:val="2CFE2180"/>
    <w:rsid w:val="2D259BA5"/>
    <w:rsid w:val="2D3FDE86"/>
    <w:rsid w:val="2DB94C93"/>
    <w:rsid w:val="2DF95D4C"/>
    <w:rsid w:val="2E5FAA0A"/>
    <w:rsid w:val="2EDC98AB"/>
    <w:rsid w:val="2EDF6A1D"/>
    <w:rsid w:val="2F9D45E9"/>
    <w:rsid w:val="2FFD2A62"/>
    <w:rsid w:val="3010CDF1"/>
    <w:rsid w:val="3034D0C1"/>
    <w:rsid w:val="303A056C"/>
    <w:rsid w:val="30B37912"/>
    <w:rsid w:val="30ECC94D"/>
    <w:rsid w:val="31125507"/>
    <w:rsid w:val="312C5759"/>
    <w:rsid w:val="31900550"/>
    <w:rsid w:val="31D0A122"/>
    <w:rsid w:val="31D89F50"/>
    <w:rsid w:val="3278546D"/>
    <w:rsid w:val="327F9D70"/>
    <w:rsid w:val="32B56AD4"/>
    <w:rsid w:val="32EA4757"/>
    <w:rsid w:val="3306D9D0"/>
    <w:rsid w:val="3334CB24"/>
    <w:rsid w:val="3339F623"/>
    <w:rsid w:val="333A1D61"/>
    <w:rsid w:val="336D6304"/>
    <w:rsid w:val="33B16B9C"/>
    <w:rsid w:val="3441B674"/>
    <w:rsid w:val="35389B10"/>
    <w:rsid w:val="362BCE9C"/>
    <w:rsid w:val="367196E5"/>
    <w:rsid w:val="36A41245"/>
    <w:rsid w:val="36ABD477"/>
    <w:rsid w:val="37795736"/>
    <w:rsid w:val="37B5FBD6"/>
    <w:rsid w:val="37BAFDE8"/>
    <w:rsid w:val="37FF1E0B"/>
    <w:rsid w:val="380E79D6"/>
    <w:rsid w:val="38AF3231"/>
    <w:rsid w:val="38D19D01"/>
    <w:rsid w:val="397ED473"/>
    <w:rsid w:val="39AA4A37"/>
    <w:rsid w:val="39D75171"/>
    <w:rsid w:val="3A0C0C33"/>
    <w:rsid w:val="3A34B962"/>
    <w:rsid w:val="3A938EED"/>
    <w:rsid w:val="3AADF5D7"/>
    <w:rsid w:val="3ACF1788"/>
    <w:rsid w:val="3ACF75FA"/>
    <w:rsid w:val="3B480850"/>
    <w:rsid w:val="3B797D51"/>
    <w:rsid w:val="3BBC3CE8"/>
    <w:rsid w:val="3BE4232E"/>
    <w:rsid w:val="3C0E4035"/>
    <w:rsid w:val="3C353E6B"/>
    <w:rsid w:val="3C566883"/>
    <w:rsid w:val="3CE1EAF9"/>
    <w:rsid w:val="3D43ACF5"/>
    <w:rsid w:val="3D778644"/>
    <w:rsid w:val="3DF7DB53"/>
    <w:rsid w:val="3DFAF859"/>
    <w:rsid w:val="3E0AA7D1"/>
    <w:rsid w:val="3E935AAB"/>
    <w:rsid w:val="3EE2A2D3"/>
    <w:rsid w:val="4212560F"/>
    <w:rsid w:val="4245A1ED"/>
    <w:rsid w:val="42D31209"/>
    <w:rsid w:val="42ECF9BF"/>
    <w:rsid w:val="42EFF29A"/>
    <w:rsid w:val="439B350B"/>
    <w:rsid w:val="43F9567D"/>
    <w:rsid w:val="440A7AFA"/>
    <w:rsid w:val="441F0AC1"/>
    <w:rsid w:val="442727F3"/>
    <w:rsid w:val="448D890F"/>
    <w:rsid w:val="44ECFCDE"/>
    <w:rsid w:val="44F721B3"/>
    <w:rsid w:val="45B5227B"/>
    <w:rsid w:val="45C43EF1"/>
    <w:rsid w:val="46249167"/>
    <w:rsid w:val="462D3DA3"/>
    <w:rsid w:val="467B7806"/>
    <w:rsid w:val="467E39D2"/>
    <w:rsid w:val="46EDB4B8"/>
    <w:rsid w:val="470696AF"/>
    <w:rsid w:val="47597280"/>
    <w:rsid w:val="475E1BCC"/>
    <w:rsid w:val="48C996B2"/>
    <w:rsid w:val="49122304"/>
    <w:rsid w:val="4B19A637"/>
    <w:rsid w:val="4B5E3E4D"/>
    <w:rsid w:val="4BA7FD7E"/>
    <w:rsid w:val="4BC125DB"/>
    <w:rsid w:val="4BC436E4"/>
    <w:rsid w:val="4BDFC71F"/>
    <w:rsid w:val="4C93D2EB"/>
    <w:rsid w:val="4CB4AAD1"/>
    <w:rsid w:val="4D4A4F0C"/>
    <w:rsid w:val="4D5CF63C"/>
    <w:rsid w:val="4DB1088C"/>
    <w:rsid w:val="4DC25430"/>
    <w:rsid w:val="4DEB56E4"/>
    <w:rsid w:val="4E1A0DBF"/>
    <w:rsid w:val="4ECF2F63"/>
    <w:rsid w:val="4F7029B1"/>
    <w:rsid w:val="4F89520E"/>
    <w:rsid w:val="4FBB04D0"/>
    <w:rsid w:val="4FF6B5AB"/>
    <w:rsid w:val="50153636"/>
    <w:rsid w:val="505EB4DC"/>
    <w:rsid w:val="50670E4D"/>
    <w:rsid w:val="50986029"/>
    <w:rsid w:val="516EBD3C"/>
    <w:rsid w:val="518EA7B9"/>
    <w:rsid w:val="519F7D2C"/>
    <w:rsid w:val="52E0D1D3"/>
    <w:rsid w:val="5325E1D4"/>
    <w:rsid w:val="5343947D"/>
    <w:rsid w:val="536E7FC8"/>
    <w:rsid w:val="54972421"/>
    <w:rsid w:val="549F5DC6"/>
    <w:rsid w:val="54EF8890"/>
    <w:rsid w:val="554313D0"/>
    <w:rsid w:val="554EDFC4"/>
    <w:rsid w:val="559B53FF"/>
    <w:rsid w:val="55AA618D"/>
    <w:rsid w:val="55DD406C"/>
    <w:rsid w:val="55EFE8E9"/>
    <w:rsid w:val="56111DF7"/>
    <w:rsid w:val="571213D0"/>
    <w:rsid w:val="577910CD"/>
    <w:rsid w:val="57AB0637"/>
    <w:rsid w:val="57C7588A"/>
    <w:rsid w:val="5985EE3A"/>
    <w:rsid w:val="5A0EEBBC"/>
    <w:rsid w:val="5A17329C"/>
    <w:rsid w:val="5A40F22B"/>
    <w:rsid w:val="5A600F29"/>
    <w:rsid w:val="5A6CCDF6"/>
    <w:rsid w:val="5AB0B18F"/>
    <w:rsid w:val="5AB12C61"/>
    <w:rsid w:val="5AC89A99"/>
    <w:rsid w:val="5B03AB14"/>
    <w:rsid w:val="5BB25554"/>
    <w:rsid w:val="5C7844D2"/>
    <w:rsid w:val="5C959661"/>
    <w:rsid w:val="5CA9F751"/>
    <w:rsid w:val="5CFA1473"/>
    <w:rsid w:val="5CFE33E2"/>
    <w:rsid w:val="5D9D1D68"/>
    <w:rsid w:val="5DBCD0AA"/>
    <w:rsid w:val="5E071EEA"/>
    <w:rsid w:val="5E289893"/>
    <w:rsid w:val="6046E599"/>
    <w:rsid w:val="607222E8"/>
    <w:rsid w:val="607E47E1"/>
    <w:rsid w:val="608F27B1"/>
    <w:rsid w:val="60C0FA16"/>
    <w:rsid w:val="617D67D8"/>
    <w:rsid w:val="62431387"/>
    <w:rsid w:val="6245AB70"/>
    <w:rsid w:val="62D28313"/>
    <w:rsid w:val="6360AAD7"/>
    <w:rsid w:val="63A5311E"/>
    <w:rsid w:val="63E17BD1"/>
    <w:rsid w:val="63ED5A19"/>
    <w:rsid w:val="645B486C"/>
    <w:rsid w:val="6485C546"/>
    <w:rsid w:val="64B5089A"/>
    <w:rsid w:val="6508D375"/>
    <w:rsid w:val="651BDADD"/>
    <w:rsid w:val="65B1C700"/>
    <w:rsid w:val="6650D8FB"/>
    <w:rsid w:val="66E71C4B"/>
    <w:rsid w:val="672099DF"/>
    <w:rsid w:val="67399A03"/>
    <w:rsid w:val="6748FC12"/>
    <w:rsid w:val="677D6202"/>
    <w:rsid w:val="67995D2B"/>
    <w:rsid w:val="67C91787"/>
    <w:rsid w:val="67DB6E85"/>
    <w:rsid w:val="67DCD54B"/>
    <w:rsid w:val="67EEF1CC"/>
    <w:rsid w:val="6867EBE3"/>
    <w:rsid w:val="6869CF2D"/>
    <w:rsid w:val="68911A64"/>
    <w:rsid w:val="69193263"/>
    <w:rsid w:val="69596DD2"/>
    <w:rsid w:val="69906743"/>
    <w:rsid w:val="69C3B321"/>
    <w:rsid w:val="69CE2585"/>
    <w:rsid w:val="69CEB505"/>
    <w:rsid w:val="69FF31AF"/>
    <w:rsid w:val="6A0035AA"/>
    <w:rsid w:val="6A4E05D3"/>
    <w:rsid w:val="6B3EB7DD"/>
    <w:rsid w:val="6B5F8382"/>
    <w:rsid w:val="6B69F5E6"/>
    <w:rsid w:val="6BB16FC2"/>
    <w:rsid w:val="6C2F8BAC"/>
    <w:rsid w:val="6C778D23"/>
    <w:rsid w:val="6CB57C80"/>
    <w:rsid w:val="6CF76FB0"/>
    <w:rsid w:val="6D5DE5B3"/>
    <w:rsid w:val="6D704B45"/>
    <w:rsid w:val="6DB546D9"/>
    <w:rsid w:val="6DDE82EE"/>
    <w:rsid w:val="6DEF3683"/>
    <w:rsid w:val="6E18AF40"/>
    <w:rsid w:val="6E4A2BA0"/>
    <w:rsid w:val="6E63D866"/>
    <w:rsid w:val="6F458BA7"/>
    <w:rsid w:val="6F54CDA6"/>
    <w:rsid w:val="7029714E"/>
    <w:rsid w:val="708A3322"/>
    <w:rsid w:val="70C76754"/>
    <w:rsid w:val="7102FCCF"/>
    <w:rsid w:val="717C09A5"/>
    <w:rsid w:val="71908C19"/>
    <w:rsid w:val="719ADA3A"/>
    <w:rsid w:val="724A829B"/>
    <w:rsid w:val="7274CEA8"/>
    <w:rsid w:val="72F59016"/>
    <w:rsid w:val="73B3FEDA"/>
    <w:rsid w:val="74BB97ED"/>
    <w:rsid w:val="74C45593"/>
    <w:rsid w:val="75567C90"/>
    <w:rsid w:val="75738A04"/>
    <w:rsid w:val="75C5EB5C"/>
    <w:rsid w:val="75E6619C"/>
    <w:rsid w:val="75EB2378"/>
    <w:rsid w:val="765A1B43"/>
    <w:rsid w:val="76FF9DE0"/>
    <w:rsid w:val="774C5936"/>
    <w:rsid w:val="77FFCD9D"/>
    <w:rsid w:val="78261DBC"/>
    <w:rsid w:val="78B428E0"/>
    <w:rsid w:val="78C02E87"/>
    <w:rsid w:val="79F70AF4"/>
    <w:rsid w:val="7A23B0DE"/>
    <w:rsid w:val="7A3D5DA4"/>
    <w:rsid w:val="7A85EDAC"/>
    <w:rsid w:val="7ABF27D2"/>
    <w:rsid w:val="7AD68CF5"/>
    <w:rsid w:val="7B10011D"/>
    <w:rsid w:val="7B4D59FD"/>
    <w:rsid w:val="7B675782"/>
    <w:rsid w:val="7C0895B0"/>
    <w:rsid w:val="7C7B463D"/>
    <w:rsid w:val="7DCF5379"/>
    <w:rsid w:val="7E3BDF82"/>
    <w:rsid w:val="7E4951D6"/>
    <w:rsid w:val="7E6F0F21"/>
    <w:rsid w:val="7E75DDE8"/>
    <w:rsid w:val="7EC621F5"/>
    <w:rsid w:val="7EECCCB8"/>
    <w:rsid w:val="7EF72201"/>
    <w:rsid w:val="7F42C628"/>
    <w:rsid w:val="7FA685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96D299"/>
  <w15:docId w15:val="{9F2B20D2-67FA-4F3B-9AD4-EA1CBF7E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64"/>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 w:type="character" w:customStyle="1" w:styleId="UnresolvedMention2">
    <w:name w:val="Unresolved Mention2"/>
    <w:basedOn w:val="DefaultParagraphFont"/>
    <w:uiPriority w:val="99"/>
    <w:semiHidden/>
    <w:unhideWhenUsed/>
    <w:rsid w:val="008D226A"/>
    <w:rPr>
      <w:color w:val="605E5C"/>
      <w:shd w:val="clear" w:color="auto" w:fill="E1DFDD"/>
    </w:rPr>
  </w:style>
  <w:style w:type="character" w:styleId="UnresolvedMention">
    <w:name w:val="Unresolved Mention"/>
    <w:basedOn w:val="DefaultParagraphFont"/>
    <w:uiPriority w:val="99"/>
    <w:semiHidden/>
    <w:unhideWhenUsed/>
    <w:rsid w:val="00267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7877446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927495926">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568563827">
      <w:bodyDiv w:val="1"/>
      <w:marLeft w:val="0"/>
      <w:marRight w:val="0"/>
      <w:marTop w:val="0"/>
      <w:marBottom w:val="0"/>
      <w:divBdr>
        <w:top w:val="none" w:sz="0" w:space="0" w:color="auto"/>
        <w:left w:val="none" w:sz="0" w:space="0" w:color="auto"/>
        <w:bottom w:val="none" w:sz="0" w:space="0" w:color="auto"/>
        <w:right w:val="none" w:sz="0" w:space="0" w:color="auto"/>
      </w:divBdr>
    </w:div>
    <w:div w:id="1578438020">
      <w:bodyDiv w:val="1"/>
      <w:marLeft w:val="0"/>
      <w:marRight w:val="0"/>
      <w:marTop w:val="0"/>
      <w:marBottom w:val="0"/>
      <w:divBdr>
        <w:top w:val="none" w:sz="0" w:space="0" w:color="auto"/>
        <w:left w:val="none" w:sz="0" w:space="0" w:color="auto"/>
        <w:bottom w:val="none" w:sz="0" w:space="0" w:color="auto"/>
        <w:right w:val="none" w:sz="0" w:space="0" w:color="auto"/>
      </w:divBdr>
    </w:div>
    <w:div w:id="1727560270">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 w:id="2111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www.social-protection.org/gimi/Media.action;jsessionid=UhbucQjc5Ym-_JPqouIlT1pshbV8pUWZ1zhQu4C7Xt5U359_jxDO!1945465934?id=1566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ocial-protection.org/gimi/Media.action?id=15692" TargetMode="External"/><Relationship Id="rId7" Type="http://schemas.openxmlformats.org/officeDocument/2006/relationships/settings" Target="settings.xml"/><Relationship Id="rId12" Type="http://schemas.openxmlformats.org/officeDocument/2006/relationships/hyperlink" Target="https://undocs.org/A/HRC/RES/52/11" TargetMode="External"/><Relationship Id="rId17" Type="http://schemas.openxmlformats.org/officeDocument/2006/relationships/hyperlink" Target="https://undocs.org/Home/Mobile?FinalSymbol=A%2FHRC%2F14%2F31&amp;Language=E&amp;DeviceType=Desktop&amp;LangRequested=Fal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cstore.ohchr.org/SelfServices/FilesHandler.ashx?enc=4slQ6QSmlBEDzFEovLCuW1AVC1NkPsgUedPlF1vfPMJvHEXEU4Khj3y6yINSyq8u5n%2Ba%2BgVU%2FQRd1%2BntxmQe%2BeWynffCas%2FNSBp%2Bf2U0tNs0CiwKxDPx8dBbFO50SIXs" TargetMode="External"/><Relationship Id="rId20" Type="http://schemas.openxmlformats.org/officeDocument/2006/relationships/hyperlink" Target="https://www.social-protection.org/gimi/Media.action?id=73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docs.org/Home/Mobile?FinalSymbol=E%2FC.12%2FGC%2F19&amp;Language=E&amp;DeviceType=Desktop&amp;LangRequested=False" TargetMode="External"/><Relationship Id="rId23" Type="http://schemas.openxmlformats.org/officeDocument/2006/relationships/hyperlink" Target="https://www.unglobalaccelerator.org/sites/default/files/2023-05/Roadmap_Financing%20Social%20Protection.pdf" TargetMode="External"/><Relationship Id="rId10" Type="http://schemas.openxmlformats.org/officeDocument/2006/relationships/endnotes" Target="endnotes.xml"/><Relationship Id="rId19" Type="http://schemas.openxmlformats.org/officeDocument/2006/relationships/hyperlink" Target="https://www.social-protection.org/gimi/Media.action?id=156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accessibility" TargetMode="External"/><Relationship Id="rId22" Type="http://schemas.openxmlformats.org/officeDocument/2006/relationships/hyperlink" Target="https://www.social-protection.org/gimi/Media.action?id=1649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0ca9ba-941c-40df-b04b-bfabd62ea666">
      <Terms xmlns="http://schemas.microsoft.com/office/infopath/2007/PartnerControls"/>
    </lcf76f155ced4ddcb4097134ff3c332f>
    <TaxCatchAll xmlns="84722e3b-25e0-496d-a9f5-d37e310277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3" ma:contentTypeDescription="Create a new document." ma:contentTypeScope="" ma:versionID="c2f489e3f0b98baf7480235d0ef8f924">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6bb16c497d326843d45bda502671cdf3"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2D873-9CED-0845-B3AD-CF2C43F8A8A5}">
  <ds:schemaRefs>
    <ds:schemaRef ds:uri="http://schemas.openxmlformats.org/officeDocument/2006/bibliography"/>
  </ds:schemaRefs>
</ds:datastoreItem>
</file>

<file path=customXml/itemProps2.xml><?xml version="1.0" encoding="utf-8"?>
<ds:datastoreItem xmlns:ds="http://schemas.openxmlformats.org/officeDocument/2006/customXml" ds:itemID="{F0D9FFF7-A1AC-4DAC-8EE4-A0FD8459C219}">
  <ds:schemaRefs>
    <ds:schemaRef ds:uri="http://schemas.microsoft.com/office/2006/metadata/properties"/>
    <ds:schemaRef ds:uri="http://schemas.microsoft.com/office/infopath/2007/PartnerControls"/>
    <ds:schemaRef ds:uri="bb0ca9ba-941c-40df-b04b-bfabd62ea666"/>
    <ds:schemaRef ds:uri="84722e3b-25e0-496d-a9f5-d37e31027713"/>
  </ds:schemaRefs>
</ds:datastoreItem>
</file>

<file path=customXml/itemProps3.xml><?xml version="1.0" encoding="utf-8"?>
<ds:datastoreItem xmlns:ds="http://schemas.openxmlformats.org/officeDocument/2006/customXml" ds:itemID="{7FA3BE71-8BBB-4A65-96C8-027EA6470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a9ba-941c-40df-b04b-bfabd62ea666"/>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51BE82-2545-49F9-A81E-211804E3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1598</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Petra Ticha</cp:lastModifiedBy>
  <cp:revision>5</cp:revision>
  <cp:lastPrinted>2020-07-03T13:03:00Z</cp:lastPrinted>
  <dcterms:created xsi:type="dcterms:W3CDTF">2024-03-07T09:21:00Z</dcterms:created>
  <dcterms:modified xsi:type="dcterms:W3CDTF">2024-03-07T09:41:00Z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0x0101005B40B3E572AA6A4090FF69659087B2A6</vt:lpwstr>
  </property>
  <property fmtid="{D5CDD505-2E9C-101B-9397-08002B2CF9AE}" pid="3" name="MediaServiceImageTags">
    <vt:lpwstr/>
  </property>
  <property fmtid="{D5CDD505-2E9C-101B-9397-08002B2CF9AE}" pid="4" name="GrammarlyDocumentId">
    <vt:lpwstr>fdd16b365ee0d6035c225c9c2c5f9c35573723b37f0ec0ce11ea30b7267edbaa</vt:lpwstr>
  </property>
  <property fmtid="{D5CDD505-2E9C-101B-9397-08002B2CF9AE}" pid="5" name="Order">
    <vt:r8>100</vt:r8>
  </property>
</Properties>
</file>