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Spec="center" w:tblpY="568"/>
        <w:tblOverlap w:val="never"/>
        <w:bidiVisual/>
        <w:tblW w:w="9631" w:type="dxa"/>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3829"/>
        <w:gridCol w:w="283"/>
        <w:gridCol w:w="4253"/>
      </w:tblGrid>
      <w:tr w:rsidR="006B3E27" w:rsidRPr="000637BC" w14:paraId="2FF6BC18" w14:textId="77777777" w:rsidTr="00C940AC">
        <w:trPr>
          <w:trHeight w:hRule="exact" w:val="851"/>
          <w:jc w:val="center"/>
        </w:trPr>
        <w:tc>
          <w:tcPr>
            <w:tcW w:w="1266" w:type="dxa"/>
            <w:tcBorders>
              <w:bottom w:val="single" w:sz="4" w:space="0" w:color="auto"/>
            </w:tcBorders>
          </w:tcPr>
          <w:p w14:paraId="05412796" w14:textId="77777777" w:rsidR="006B3E27" w:rsidRPr="000637BC" w:rsidRDefault="006B3E27" w:rsidP="00C940AC">
            <w:pPr>
              <w:rPr>
                <w:sz w:val="44"/>
                <w:szCs w:val="44"/>
                <w:lang w:bidi="ar-EG"/>
              </w:rPr>
            </w:pPr>
          </w:p>
        </w:tc>
        <w:tc>
          <w:tcPr>
            <w:tcW w:w="3829" w:type="dxa"/>
            <w:tcBorders>
              <w:bottom w:val="single" w:sz="4" w:space="0" w:color="auto"/>
            </w:tcBorders>
            <w:vAlign w:val="bottom"/>
          </w:tcPr>
          <w:p w14:paraId="2F985B5E" w14:textId="77777777" w:rsidR="006B3E27" w:rsidRPr="000637BC" w:rsidRDefault="006B3E27" w:rsidP="00C940AC">
            <w:pPr>
              <w:spacing w:after="80" w:line="480" w:lineRule="exact"/>
              <w:jc w:val="left"/>
              <w:rPr>
                <w:sz w:val="44"/>
                <w:szCs w:val="44"/>
                <w:rtl/>
              </w:rPr>
            </w:pPr>
          </w:p>
        </w:tc>
        <w:tc>
          <w:tcPr>
            <w:tcW w:w="4536" w:type="dxa"/>
            <w:gridSpan w:val="2"/>
            <w:tcBorders>
              <w:bottom w:val="single" w:sz="4" w:space="0" w:color="auto"/>
            </w:tcBorders>
            <w:vAlign w:val="bottom"/>
          </w:tcPr>
          <w:p w14:paraId="02F5EFA2" w14:textId="77777777" w:rsidR="006B3E27" w:rsidRPr="00AF3173" w:rsidRDefault="00EE01C6" w:rsidP="00CF5198">
            <w:pPr>
              <w:bidi w:val="0"/>
              <w:spacing w:after="20"/>
              <w:jc w:val="left"/>
              <w:rPr>
                <w:szCs w:val="20"/>
              </w:rPr>
            </w:pPr>
            <w:r w:rsidRPr="002223AC">
              <w:rPr>
                <w:sz w:val="40"/>
              </w:rPr>
              <w:t>A</w:t>
            </w:r>
            <w:r w:rsidRPr="002223AC">
              <w:t>/HRC/</w:t>
            </w:r>
            <w:r w:rsidR="00CF5198">
              <w:t>53</w:t>
            </w:r>
            <w:r w:rsidRPr="00F95CF4">
              <w:t>/</w:t>
            </w:r>
            <w:r w:rsidR="00CF5198">
              <w:t>CRP.5</w:t>
            </w:r>
          </w:p>
        </w:tc>
      </w:tr>
      <w:tr w:rsidR="003F5DF9" w:rsidRPr="000637BC" w14:paraId="20C1978B" w14:textId="77777777" w:rsidTr="00C940AC">
        <w:trPr>
          <w:trHeight w:hRule="exact" w:val="2835"/>
          <w:jc w:val="center"/>
        </w:trPr>
        <w:tc>
          <w:tcPr>
            <w:tcW w:w="5095" w:type="dxa"/>
            <w:gridSpan w:val="2"/>
            <w:tcBorders>
              <w:top w:val="single" w:sz="4" w:space="0" w:color="auto"/>
              <w:bottom w:val="single" w:sz="12" w:space="0" w:color="auto"/>
            </w:tcBorders>
          </w:tcPr>
          <w:p w14:paraId="279ABEF0" w14:textId="77777777" w:rsidR="003F5DF9" w:rsidRPr="00295267" w:rsidRDefault="003F5DF9" w:rsidP="00C940AC">
            <w:pPr>
              <w:spacing w:before="60" w:line="1080" w:lineRule="exact"/>
              <w:jc w:val="left"/>
              <w:rPr>
                <w:b/>
                <w:bCs/>
                <w:sz w:val="72"/>
                <w:szCs w:val="72"/>
                <w:lang w:bidi="ar-EG"/>
              </w:rPr>
            </w:pPr>
          </w:p>
        </w:tc>
        <w:tc>
          <w:tcPr>
            <w:tcW w:w="283" w:type="dxa"/>
            <w:tcBorders>
              <w:top w:val="single" w:sz="4" w:space="0" w:color="auto"/>
              <w:bottom w:val="single" w:sz="12" w:space="0" w:color="auto"/>
            </w:tcBorders>
          </w:tcPr>
          <w:p w14:paraId="769BBBF9" w14:textId="77777777" w:rsidR="003F5DF9" w:rsidRPr="00AF3173" w:rsidRDefault="003F5DF9" w:rsidP="00C940AC">
            <w:pPr>
              <w:bidi w:val="0"/>
              <w:spacing w:before="240"/>
              <w:jc w:val="left"/>
              <w:rPr>
                <w:szCs w:val="20"/>
              </w:rPr>
            </w:pPr>
            <w:r w:rsidRPr="00AF3173">
              <w:rPr>
                <w:szCs w:val="20"/>
              </w:rPr>
              <w:t xml:space="preserve"> </w:t>
            </w:r>
          </w:p>
        </w:tc>
        <w:tc>
          <w:tcPr>
            <w:tcW w:w="4253" w:type="dxa"/>
            <w:tcBorders>
              <w:top w:val="single" w:sz="4" w:space="0" w:color="auto"/>
              <w:bottom w:val="single" w:sz="12" w:space="0" w:color="auto"/>
            </w:tcBorders>
          </w:tcPr>
          <w:p w14:paraId="4F8747E7" w14:textId="77777777" w:rsidR="00452AC3" w:rsidRDefault="00452AC3" w:rsidP="00EE01C6">
            <w:pPr>
              <w:spacing w:line="240" w:lineRule="exact"/>
              <w:jc w:val="right"/>
              <w:rPr>
                <w:lang w:bidi="ar-EG"/>
              </w:rPr>
            </w:pPr>
          </w:p>
          <w:p w14:paraId="13DE39EB" w14:textId="77777777" w:rsidR="0084161D" w:rsidRDefault="00530701" w:rsidP="00CF5198">
            <w:pPr>
              <w:pStyle w:val="Publication"/>
              <w:bidi w:val="0"/>
            </w:pPr>
            <w:r>
              <w:t>1</w:t>
            </w:r>
            <w:r w:rsidR="00CF5198">
              <w:t>0</w:t>
            </w:r>
            <w:r>
              <w:t xml:space="preserve"> </w:t>
            </w:r>
            <w:r w:rsidR="00CF5198">
              <w:t>July 2023</w:t>
            </w:r>
          </w:p>
          <w:p w14:paraId="4F60AD69" w14:textId="77777777" w:rsidR="0084161D" w:rsidRDefault="00842F1D" w:rsidP="0084161D">
            <w:pPr>
              <w:bidi w:val="0"/>
              <w:spacing w:line="240" w:lineRule="exact"/>
              <w:jc w:val="left"/>
            </w:pPr>
            <w:r>
              <w:t>Arabic</w:t>
            </w:r>
          </w:p>
          <w:p w14:paraId="4AE96218" w14:textId="77777777" w:rsidR="0084161D" w:rsidRDefault="0084161D" w:rsidP="0084161D">
            <w:pPr>
              <w:pStyle w:val="Original"/>
              <w:bidi w:val="0"/>
            </w:pPr>
          </w:p>
          <w:p w14:paraId="76652176" w14:textId="77777777" w:rsidR="00C940AC" w:rsidRPr="00AF3173" w:rsidRDefault="00C940AC" w:rsidP="001E043D">
            <w:pPr>
              <w:bidi w:val="0"/>
              <w:spacing w:before="240"/>
              <w:jc w:val="left"/>
              <w:rPr>
                <w:szCs w:val="20"/>
              </w:rPr>
            </w:pPr>
          </w:p>
        </w:tc>
      </w:tr>
    </w:tbl>
    <w:p w14:paraId="3DDF63B9" w14:textId="77777777" w:rsidR="00C940AC" w:rsidRPr="002F11F6" w:rsidRDefault="00EE01C6" w:rsidP="00EE01C6">
      <w:pPr>
        <w:spacing w:line="380" w:lineRule="exact"/>
        <w:jc w:val="both"/>
        <w:textDirection w:val="tbRlV"/>
        <w:rPr>
          <w:rFonts w:ascii="Traditional Arabic" w:hAnsi="Traditional Arabic" w:cs="Simplified Arabic"/>
          <w:b/>
          <w:bCs/>
          <w:sz w:val="34"/>
          <w:szCs w:val="24"/>
          <w:rtl/>
          <w:lang w:eastAsia="zh-TW"/>
        </w:rPr>
      </w:pPr>
      <w:r w:rsidRPr="002F11F6">
        <w:rPr>
          <w:rFonts w:ascii="Traditional Arabic" w:hAnsi="Traditional Arabic" w:cs="Simplified Arabic" w:hint="cs"/>
          <w:b/>
          <w:bCs/>
          <w:sz w:val="34"/>
          <w:szCs w:val="24"/>
          <w:rtl/>
          <w:lang w:eastAsia="zh-TW"/>
        </w:rPr>
        <w:t>مجلس حقوق الإنسان</w:t>
      </w:r>
    </w:p>
    <w:p w14:paraId="3E017AD6" w14:textId="77777777" w:rsidR="00C940AC" w:rsidRPr="002F11F6" w:rsidRDefault="00EE01C6" w:rsidP="00D10DF6">
      <w:pPr>
        <w:spacing w:line="380" w:lineRule="exact"/>
        <w:jc w:val="both"/>
        <w:textDirection w:val="tbRlV"/>
        <w:rPr>
          <w:rFonts w:ascii="Traditional Arabic" w:hAnsi="Traditional Arabic" w:cs="Simplified Arabic"/>
          <w:b/>
          <w:bCs/>
          <w:sz w:val="30"/>
          <w:szCs w:val="24"/>
          <w:rtl/>
          <w:lang w:eastAsia="zh-TW"/>
        </w:rPr>
      </w:pPr>
      <w:r w:rsidRPr="002F11F6">
        <w:rPr>
          <w:rFonts w:ascii="Traditional Arabic" w:hAnsi="Traditional Arabic" w:cs="Simplified Arabic" w:hint="cs"/>
          <w:b/>
          <w:bCs/>
          <w:sz w:val="30"/>
          <w:szCs w:val="24"/>
          <w:rtl/>
          <w:lang w:eastAsia="zh-TW"/>
        </w:rPr>
        <w:t xml:space="preserve">الدورة </w:t>
      </w:r>
      <w:r w:rsidR="00D10DF6">
        <w:rPr>
          <w:rFonts w:ascii="Traditional Arabic" w:hAnsi="Traditional Arabic" w:cs="Simplified Arabic" w:hint="cs"/>
          <w:b/>
          <w:bCs/>
          <w:sz w:val="30"/>
          <w:szCs w:val="24"/>
          <w:rtl/>
          <w:lang w:eastAsia="zh-TW"/>
        </w:rPr>
        <w:t>الثالثة والخمسون</w:t>
      </w:r>
    </w:p>
    <w:p w14:paraId="59D23A48" w14:textId="2E3695EE" w:rsidR="00EE01C6" w:rsidRPr="002F11F6" w:rsidRDefault="00D10DF6" w:rsidP="007373CE">
      <w:pPr>
        <w:spacing w:line="380" w:lineRule="exact"/>
        <w:jc w:val="both"/>
        <w:textDirection w:val="tbRlV"/>
        <w:rPr>
          <w:rFonts w:ascii="Traditional Arabic" w:hAnsi="Traditional Arabic" w:cs="Simplified Arabic"/>
          <w:sz w:val="30"/>
          <w:szCs w:val="24"/>
          <w:rtl/>
          <w:lang w:eastAsia="zh-TW"/>
        </w:rPr>
      </w:pPr>
      <w:r>
        <w:rPr>
          <w:rFonts w:ascii="Traditional Arabic" w:hAnsi="Traditional Arabic" w:cs="Simplified Arabic" w:hint="cs"/>
          <w:sz w:val="30"/>
          <w:szCs w:val="24"/>
          <w:rtl/>
          <w:lang w:eastAsia="zh-TW"/>
        </w:rPr>
        <w:t>19 حزيران/يوني</w:t>
      </w:r>
      <w:r w:rsidR="00C51B34">
        <w:rPr>
          <w:rFonts w:ascii="Traditional Arabic" w:hAnsi="Traditional Arabic" w:cs="Simplified Arabic" w:hint="cs"/>
          <w:sz w:val="30"/>
          <w:szCs w:val="24"/>
          <w:rtl/>
          <w:lang w:eastAsia="zh-TW"/>
        </w:rPr>
        <w:t>و</w:t>
      </w:r>
      <w:r>
        <w:rPr>
          <w:rFonts w:ascii="Traditional Arabic" w:hAnsi="Traditional Arabic" w:cs="Simplified Arabic" w:hint="cs"/>
          <w:sz w:val="30"/>
          <w:szCs w:val="24"/>
          <w:rtl/>
          <w:lang w:eastAsia="zh-TW"/>
        </w:rPr>
        <w:t xml:space="preserve"> إلى 14 تموز/يولي</w:t>
      </w:r>
      <w:r w:rsidR="00C51B34">
        <w:rPr>
          <w:rFonts w:ascii="Traditional Arabic" w:hAnsi="Traditional Arabic" w:cs="Simplified Arabic" w:hint="cs"/>
          <w:sz w:val="30"/>
          <w:szCs w:val="24"/>
          <w:rtl/>
          <w:lang w:eastAsia="zh-TW"/>
        </w:rPr>
        <w:t>و</w:t>
      </w:r>
      <w:r>
        <w:rPr>
          <w:rFonts w:ascii="Traditional Arabic" w:hAnsi="Traditional Arabic" w:cs="Simplified Arabic" w:hint="cs"/>
          <w:sz w:val="30"/>
          <w:szCs w:val="24"/>
          <w:rtl/>
          <w:lang w:eastAsia="zh-TW"/>
        </w:rPr>
        <w:t xml:space="preserve"> 2023</w:t>
      </w:r>
    </w:p>
    <w:p w14:paraId="7112D47D" w14:textId="77777777" w:rsidR="00EE01C6" w:rsidRPr="002F11F6" w:rsidRDefault="00EE01C6" w:rsidP="00EE01C6">
      <w:pPr>
        <w:spacing w:line="380" w:lineRule="exact"/>
        <w:jc w:val="both"/>
        <w:textDirection w:val="tbRlV"/>
        <w:rPr>
          <w:rFonts w:ascii="Traditional Arabic" w:hAnsi="Traditional Arabic" w:cs="Simplified Arabic"/>
          <w:sz w:val="30"/>
          <w:szCs w:val="24"/>
          <w:rtl/>
          <w:lang w:eastAsia="zh-TW" w:bidi="ar-EG"/>
        </w:rPr>
      </w:pPr>
      <w:r w:rsidRPr="002F11F6">
        <w:rPr>
          <w:rFonts w:ascii="Traditional Arabic" w:hAnsi="Traditional Arabic" w:cs="Simplified Arabic" w:hint="cs"/>
          <w:sz w:val="30"/>
          <w:szCs w:val="24"/>
          <w:rtl/>
          <w:lang w:eastAsia="zh-TW"/>
        </w:rPr>
        <w:t>البند 4 من جدول الأعمال</w:t>
      </w:r>
    </w:p>
    <w:p w14:paraId="7A6EB4AB" w14:textId="77777777" w:rsidR="00EE01C6" w:rsidRPr="002F11F6" w:rsidRDefault="00EE01C6" w:rsidP="00D10DF6">
      <w:pPr>
        <w:spacing w:line="380" w:lineRule="exact"/>
        <w:jc w:val="both"/>
        <w:textDirection w:val="tbRlV"/>
        <w:rPr>
          <w:rFonts w:ascii="Traditional Arabic" w:hAnsi="Traditional Arabic" w:cs="Simplified Arabic"/>
          <w:b/>
          <w:bCs/>
          <w:sz w:val="30"/>
          <w:szCs w:val="24"/>
          <w:rtl/>
          <w:lang w:eastAsia="zh-TW"/>
        </w:rPr>
      </w:pPr>
      <w:r w:rsidRPr="002F11F6">
        <w:rPr>
          <w:rFonts w:ascii="Traditional Arabic" w:hAnsi="Traditional Arabic" w:cs="Simplified Arabic" w:hint="cs"/>
          <w:b/>
          <w:bCs/>
          <w:sz w:val="30"/>
          <w:szCs w:val="24"/>
          <w:rtl/>
          <w:lang w:eastAsia="zh-TW"/>
        </w:rPr>
        <w:t xml:space="preserve">حالات حقوق الإنسان التي تتطلب </w:t>
      </w:r>
      <w:r w:rsidR="00842F1D" w:rsidRPr="002F11F6">
        <w:rPr>
          <w:rFonts w:ascii="Traditional Arabic" w:hAnsi="Traditional Arabic" w:cs="Simplified Arabic" w:hint="cs"/>
          <w:b/>
          <w:bCs/>
          <w:sz w:val="30"/>
          <w:szCs w:val="24"/>
          <w:rtl/>
          <w:lang w:eastAsia="zh-TW"/>
        </w:rPr>
        <w:t>اهتمام المجلس</w:t>
      </w:r>
    </w:p>
    <w:p w14:paraId="04160EAB" w14:textId="77777777" w:rsidR="00EE01C6" w:rsidRPr="002F11F6" w:rsidRDefault="00EE01C6" w:rsidP="003863E1">
      <w:pPr>
        <w:pStyle w:val="SingleTxtGA"/>
        <w:rPr>
          <w:rFonts w:cs="Simplified Arabic"/>
          <w:szCs w:val="24"/>
          <w:rtl/>
          <w:lang w:eastAsia="zh-TW"/>
        </w:rPr>
      </w:pPr>
    </w:p>
    <w:p w14:paraId="5D3D640D" w14:textId="77777777" w:rsidR="00EE01C6" w:rsidRPr="008F48AD" w:rsidRDefault="008F48AD" w:rsidP="008F48AD">
      <w:pPr>
        <w:keepNext/>
        <w:keepLines/>
        <w:suppressAutoHyphens/>
        <w:spacing w:after="240" w:line="400" w:lineRule="exact"/>
        <w:ind w:left="1134"/>
        <w:jc w:val="both"/>
        <w:rPr>
          <w:rFonts w:ascii="Simplified Arabic" w:hAnsi="Simplified Arabic" w:cs="Simplified Arabic"/>
          <w:b/>
          <w:bCs/>
          <w:sz w:val="30"/>
          <w:rtl/>
          <w:lang w:val="fr-FR" w:eastAsia="zh-CN"/>
        </w:rPr>
      </w:pPr>
      <w:r w:rsidRPr="008F48AD">
        <w:rPr>
          <w:rFonts w:ascii="Simplified Arabic" w:hAnsi="Simplified Arabic" w:cs="Simplified Arabic" w:hint="eastAsia"/>
          <w:b/>
          <w:bCs/>
          <w:sz w:val="30"/>
          <w:rtl/>
          <w:lang w:val="fr-FR" w:eastAsia="zh-CN"/>
        </w:rPr>
        <w:t>”لا نهاية تلوح في الأفق“: التعذيب وسوء المعاملة في الجمهورية العربية السورية 2020-2023</w:t>
      </w:r>
      <w:r w:rsidR="00857FA8" w:rsidRPr="008F48AD">
        <w:rPr>
          <w:rFonts w:ascii="Simplified Arabic" w:hAnsi="Simplified Arabic"/>
          <w:bCs/>
          <w:sz w:val="30"/>
          <w:rtl/>
          <w:lang w:val="fr-FR" w:eastAsia="zh-CN"/>
        </w:rPr>
        <w:footnoteReference w:customMarkFollows="1" w:id="1"/>
        <w:t>*</w:t>
      </w:r>
    </w:p>
    <w:p w14:paraId="17342DD4" w14:textId="77777777" w:rsidR="00EE01C6" w:rsidRPr="004E1595" w:rsidRDefault="004E1595" w:rsidP="004E1595">
      <w:pPr>
        <w:keepNext/>
        <w:keepLines/>
        <w:suppressAutoHyphens/>
        <w:spacing w:after="240" w:line="400" w:lineRule="exact"/>
        <w:ind w:left="1134"/>
        <w:jc w:val="both"/>
        <w:rPr>
          <w:rFonts w:ascii="Simplified Arabic" w:hAnsi="Simplified Arabic" w:cs="Simplified Arabic"/>
          <w:b/>
          <w:bCs/>
          <w:sz w:val="26"/>
          <w:szCs w:val="26"/>
          <w:rtl/>
          <w:lang w:val="ar-SA" w:eastAsia="zh-TW"/>
        </w:rPr>
      </w:pPr>
      <w:r>
        <w:rPr>
          <w:rFonts w:ascii="Simplified Arabic" w:hAnsi="Simplified Arabic" w:cs="Simplified Arabic" w:hint="cs"/>
          <w:b/>
          <w:bCs/>
          <w:sz w:val="26"/>
          <w:szCs w:val="26"/>
          <w:rtl/>
          <w:lang w:val="ar-SA" w:eastAsia="zh-TW"/>
        </w:rPr>
        <w:t>لجنة التحقيق الدولية المستقلة المعنية بالجمهورية العربية السورية</w:t>
      </w:r>
    </w:p>
    <w:tbl>
      <w:tblPr>
        <w:tblStyle w:val="TableGrid"/>
        <w:bidiVisual/>
        <w:tblW w:w="0" w:type="auto"/>
        <w:tblInd w:w="108" w:type="dxa"/>
        <w:tblLook w:val="04A0" w:firstRow="1" w:lastRow="0" w:firstColumn="1" w:lastColumn="0" w:noHBand="0" w:noVBand="1"/>
      </w:tblPr>
      <w:tblGrid>
        <w:gridCol w:w="9521"/>
      </w:tblGrid>
      <w:tr w:rsidR="00F95CF4" w:rsidRPr="002F11F6" w14:paraId="6215D24D" w14:textId="77777777" w:rsidTr="00F95CF4">
        <w:tc>
          <w:tcPr>
            <w:tcW w:w="9747" w:type="dxa"/>
          </w:tcPr>
          <w:p w14:paraId="47CECF18" w14:textId="77777777" w:rsidR="00F95CF4" w:rsidRPr="002F11F6" w:rsidRDefault="00DD502F" w:rsidP="00AD51E7">
            <w:pPr>
              <w:pStyle w:val="SingleTxtGA"/>
              <w:tabs>
                <w:tab w:val="left" w:pos="327"/>
              </w:tabs>
              <w:ind w:left="0"/>
              <w:rPr>
                <w:rFonts w:cs="Simplified Arabic"/>
                <w:i/>
                <w:iCs/>
                <w:sz w:val="24"/>
                <w:szCs w:val="24"/>
                <w:rtl/>
                <w:lang w:eastAsia="zh-TW" w:bidi="ar-EG"/>
              </w:rPr>
            </w:pPr>
            <w:r w:rsidRPr="002F11F6">
              <w:rPr>
                <w:rFonts w:cs="Simplified Arabic"/>
                <w:i/>
                <w:iCs/>
                <w:sz w:val="24"/>
                <w:szCs w:val="24"/>
                <w:rtl/>
                <w:lang w:eastAsia="zh-TW" w:bidi="ar-EG"/>
              </w:rPr>
              <w:tab/>
            </w:r>
            <w:r w:rsidR="00F95CF4" w:rsidRPr="002F11F6">
              <w:rPr>
                <w:rFonts w:cs="Simplified Arabic" w:hint="cs"/>
                <w:i/>
                <w:iCs/>
                <w:sz w:val="24"/>
                <w:szCs w:val="24"/>
                <w:rtl/>
                <w:lang w:eastAsia="zh-TW" w:bidi="ar-EG"/>
              </w:rPr>
              <w:t>موجز</w:t>
            </w:r>
          </w:p>
          <w:p w14:paraId="63EBA495" w14:textId="77777777" w:rsidR="003C133F" w:rsidRPr="002F11F6" w:rsidRDefault="00F95CF4" w:rsidP="00684750">
            <w:pPr>
              <w:pStyle w:val="SingleTxtGA"/>
              <w:ind w:left="1134"/>
              <w:rPr>
                <w:rFonts w:cs="Simplified Arabic"/>
                <w:szCs w:val="24"/>
                <w:rtl/>
                <w:lang w:eastAsia="zh-TW" w:bidi="ar-EG"/>
              </w:rPr>
            </w:pPr>
            <w:r w:rsidRPr="002F11F6">
              <w:rPr>
                <w:rFonts w:cs="Simplified Arabic"/>
                <w:szCs w:val="24"/>
                <w:rtl/>
                <w:lang w:eastAsia="zh-TW" w:bidi="ar-EG"/>
              </w:rPr>
              <w:tab/>
            </w:r>
            <w:r w:rsidR="001C4B06">
              <w:rPr>
                <w:rFonts w:cs="Simplified Arabic" w:hint="cs"/>
                <w:szCs w:val="24"/>
                <w:rtl/>
                <w:lang w:eastAsia="zh-TW" w:bidi="ar-EG"/>
              </w:rPr>
              <w:t xml:space="preserve">يُسلط هذا التقرير الضوء على استمرار </w:t>
            </w:r>
            <w:r w:rsidR="00684750">
              <w:rPr>
                <w:rFonts w:cs="Simplified Arabic" w:hint="cs"/>
                <w:szCs w:val="24"/>
                <w:rtl/>
                <w:lang w:eastAsia="zh-TW" w:bidi="ar-EG"/>
              </w:rPr>
              <w:t>ال</w:t>
            </w:r>
            <w:r w:rsidR="001C4B06">
              <w:rPr>
                <w:rFonts w:cs="Simplified Arabic" w:hint="cs"/>
                <w:szCs w:val="24"/>
                <w:rtl/>
                <w:lang w:eastAsia="zh-TW" w:bidi="ar-EG"/>
              </w:rPr>
              <w:t xml:space="preserve">أنماط </w:t>
            </w:r>
            <w:r w:rsidR="00684750">
              <w:rPr>
                <w:rFonts w:cs="Simplified Arabic" w:hint="cs"/>
                <w:szCs w:val="24"/>
                <w:rtl/>
                <w:lang w:eastAsia="zh-TW" w:bidi="ar-EG"/>
              </w:rPr>
              <w:t xml:space="preserve">المنهجية واسعة الانتشار من </w:t>
            </w:r>
            <w:r w:rsidR="001C4B06">
              <w:rPr>
                <w:rFonts w:cs="Simplified Arabic" w:hint="cs"/>
                <w:szCs w:val="24"/>
                <w:rtl/>
                <w:lang w:eastAsia="zh-TW" w:bidi="ar-EG"/>
              </w:rPr>
              <w:t>التعذيب والمعاملة القاسية أو اللاإنسانية أو المهينة، بما في ذلك حالات الاختفاء القسري، في مرافق الاحتجاز في الجمهورية العربية السورية في الفترة بين 1 كانون الثاني/يناير 2020 و30 نيسان/أبريل 2023. وفيما يتعلق بال</w:t>
            </w:r>
            <w:r w:rsidR="00DF172F">
              <w:rPr>
                <w:rFonts w:cs="Simplified Arabic" w:hint="cs"/>
                <w:szCs w:val="24"/>
                <w:rtl/>
                <w:lang w:eastAsia="zh-TW" w:bidi="ar-EG"/>
              </w:rPr>
              <w:t xml:space="preserve">حكومة السورية، يُركز التقرير على </w:t>
            </w:r>
            <w:r w:rsidR="00AF2EA7">
              <w:rPr>
                <w:rFonts w:cs="Simplified Arabic" w:hint="cs"/>
                <w:szCs w:val="24"/>
                <w:rtl/>
                <w:lang w:eastAsia="zh-TW" w:bidi="ar-EG"/>
              </w:rPr>
              <w:t>إدارات</w:t>
            </w:r>
            <w:r w:rsidR="00DF172F">
              <w:rPr>
                <w:rFonts w:cs="Simplified Arabic" w:hint="cs"/>
                <w:szCs w:val="24"/>
                <w:rtl/>
                <w:lang w:eastAsia="zh-TW" w:bidi="ar-EG"/>
              </w:rPr>
              <w:t xml:space="preserve"> </w:t>
            </w:r>
            <w:r w:rsidR="00BE636D">
              <w:rPr>
                <w:rFonts w:cs="Simplified Arabic" w:hint="cs"/>
                <w:szCs w:val="24"/>
                <w:rtl/>
                <w:lang w:eastAsia="zh-TW" w:bidi="ar-EG"/>
              </w:rPr>
              <w:t>المخابرات</w:t>
            </w:r>
            <w:r w:rsidR="00DF172F">
              <w:rPr>
                <w:rFonts w:cs="Simplified Arabic" w:hint="cs"/>
                <w:szCs w:val="24"/>
                <w:rtl/>
                <w:lang w:eastAsia="zh-TW" w:bidi="ar-EG"/>
              </w:rPr>
              <w:t xml:space="preserve"> الرئيسية الأربع التي غالباً ما يتم الإبلاغ عن التعذيب وسوء المعاملة في مرافق الاحتجاز التابعة لها - وهي المخابرات العسكرية و</w:t>
            </w:r>
            <w:r w:rsidR="00BE636D">
              <w:rPr>
                <w:rFonts w:cs="Simplified Arabic" w:hint="cs"/>
                <w:szCs w:val="24"/>
                <w:rtl/>
                <w:lang w:eastAsia="zh-TW" w:bidi="ar-EG"/>
              </w:rPr>
              <w:t>المخابرات</w:t>
            </w:r>
            <w:r w:rsidR="00DF172F">
              <w:rPr>
                <w:rFonts w:cs="Simplified Arabic" w:hint="cs"/>
                <w:szCs w:val="24"/>
                <w:rtl/>
                <w:lang w:eastAsia="zh-TW" w:bidi="ar-EG"/>
              </w:rPr>
              <w:t xml:space="preserve"> الجوية والأمن السياسي والمخابرات العامة - بالإضافة إلى إدارة الأمن الجنائي التابعة </w:t>
            </w:r>
            <w:r w:rsidR="004B1A16">
              <w:rPr>
                <w:rFonts w:cs="Simplified Arabic" w:hint="cs"/>
                <w:szCs w:val="24"/>
                <w:rtl/>
                <w:lang w:eastAsia="zh-TW" w:bidi="ar-EG"/>
              </w:rPr>
              <w:t>للشرطة والسجون العسكرية. ويوثِّق التقرير أيضاً التعذيب وسوء المعاملة من جانب ثلاث جماعات مسلحة غير تابعة للدولة تُسيطر على الأراضي وتحتجز المعتقلين والسجناء، وهي هيئة تحرير الشام والجيش الوطني السوري وقوات سوريا الديمقراطية.</w:t>
            </w:r>
          </w:p>
        </w:tc>
      </w:tr>
    </w:tbl>
    <w:p w14:paraId="7A31BC92" w14:textId="77777777" w:rsidR="00EE01C6" w:rsidRPr="002F11F6" w:rsidRDefault="00EE01C6" w:rsidP="003863E1">
      <w:pPr>
        <w:pStyle w:val="SingleTxtGA"/>
        <w:rPr>
          <w:rFonts w:cs="Simplified Arabic"/>
          <w:szCs w:val="24"/>
          <w:rtl/>
          <w:lang w:eastAsia="zh-TW" w:bidi="ar-EG"/>
        </w:rPr>
      </w:pPr>
    </w:p>
    <w:p w14:paraId="611C1CC1" w14:textId="77777777" w:rsidR="00125D76" w:rsidRDefault="00125D76" w:rsidP="00C041FB">
      <w:pPr>
        <w:pStyle w:val="HChGA"/>
        <w:rPr>
          <w:rFonts w:cs="Simplified Arabic"/>
          <w:szCs w:val="24"/>
          <w:rtl/>
          <w:lang w:eastAsia="zh-TW" w:bidi="ar-EG"/>
        </w:rPr>
      </w:pPr>
      <w:r>
        <w:rPr>
          <w:rFonts w:cs="Simplified Arabic"/>
          <w:szCs w:val="24"/>
          <w:rtl/>
          <w:lang w:eastAsia="zh-TW"/>
        </w:rPr>
        <w:br w:type="page"/>
      </w:r>
      <w:bookmarkStart w:id="0" w:name="_Toc141744938"/>
      <w:r w:rsidR="00754CDA">
        <w:rPr>
          <w:rFonts w:cs="Simplified Arabic" w:hint="cs"/>
          <w:szCs w:val="24"/>
          <w:rtl/>
          <w:lang w:eastAsia="zh-TW" w:bidi="ar-EG"/>
        </w:rPr>
        <w:lastRenderedPageBreak/>
        <w:t>المحتويات</w:t>
      </w:r>
      <w:bookmarkEnd w:id="0"/>
    </w:p>
    <w:p w14:paraId="0E8811BA" w14:textId="77777777" w:rsidR="005829D3" w:rsidRPr="0021052D" w:rsidRDefault="005829D3" w:rsidP="00210E75">
      <w:pPr>
        <w:pStyle w:val="TOC2"/>
        <w:spacing w:after="0"/>
        <w:rPr>
          <w:rFonts w:ascii="Simplified Arabic" w:eastAsiaTheme="minorEastAsia" w:hAnsi="Simplified Arabic" w:cs="Simplified Arabic"/>
          <w:noProof/>
          <w:szCs w:val="20"/>
          <w:rtl/>
        </w:rPr>
      </w:pPr>
      <w:r w:rsidRPr="00D620D3">
        <w:rPr>
          <w:rFonts w:ascii="Simplified Arabic" w:hAnsi="Simplified Arabic" w:cs="Simplified Arabic"/>
          <w:szCs w:val="20"/>
          <w:rtl/>
          <w:lang w:eastAsia="zh-TW" w:bidi="ar-EG"/>
        </w:rPr>
        <w:fldChar w:fldCharType="begin"/>
      </w:r>
      <w:r w:rsidRPr="00D620D3">
        <w:rPr>
          <w:rFonts w:ascii="Simplified Arabic" w:hAnsi="Simplified Arabic" w:cs="Simplified Arabic"/>
          <w:szCs w:val="20"/>
          <w:rtl/>
          <w:lang w:eastAsia="zh-TW" w:bidi="ar-EG"/>
        </w:rPr>
        <w:instrText xml:space="preserve"> </w:instrText>
      </w:r>
      <w:r w:rsidRPr="00D620D3">
        <w:rPr>
          <w:rFonts w:ascii="Simplified Arabic" w:hAnsi="Simplified Arabic" w:cs="Simplified Arabic"/>
          <w:szCs w:val="20"/>
          <w:lang w:eastAsia="zh-TW" w:bidi="ar-EG"/>
        </w:rPr>
        <w:instrText>TOC</w:instrText>
      </w:r>
      <w:r w:rsidRPr="00D620D3">
        <w:rPr>
          <w:rFonts w:ascii="Simplified Arabic" w:hAnsi="Simplified Arabic" w:cs="Simplified Arabic"/>
          <w:szCs w:val="20"/>
          <w:rtl/>
          <w:lang w:eastAsia="zh-TW" w:bidi="ar-EG"/>
        </w:rPr>
        <w:instrText xml:space="preserve"> \</w:instrText>
      </w:r>
      <w:r w:rsidRPr="00D620D3">
        <w:rPr>
          <w:rFonts w:ascii="Simplified Arabic" w:hAnsi="Simplified Arabic" w:cs="Simplified Arabic"/>
          <w:szCs w:val="20"/>
          <w:lang w:eastAsia="zh-TW" w:bidi="ar-EG"/>
        </w:rPr>
        <w:instrText>h \z \t "_ H __M_GA;1;_ H _Ch_GA;2;_ H_1_GA;3</w:instrText>
      </w:r>
      <w:r w:rsidRPr="00D620D3">
        <w:rPr>
          <w:rFonts w:ascii="Simplified Arabic" w:hAnsi="Simplified Arabic" w:cs="Simplified Arabic"/>
          <w:szCs w:val="20"/>
          <w:rtl/>
          <w:lang w:eastAsia="zh-TW" w:bidi="ar-EG"/>
        </w:rPr>
        <w:instrText xml:space="preserve">" </w:instrText>
      </w:r>
      <w:r w:rsidRPr="00D620D3">
        <w:rPr>
          <w:rFonts w:ascii="Simplified Arabic" w:hAnsi="Simplified Arabic" w:cs="Simplified Arabic"/>
          <w:szCs w:val="20"/>
          <w:rtl/>
          <w:lang w:eastAsia="zh-TW" w:bidi="ar-EG"/>
        </w:rPr>
        <w:fldChar w:fldCharType="separate"/>
      </w:r>
    </w:p>
    <w:p w14:paraId="151CB87B" w14:textId="36143C89" w:rsidR="005829D3" w:rsidRPr="0021052D" w:rsidRDefault="00FB0577" w:rsidP="00210E75">
      <w:pPr>
        <w:pStyle w:val="TOC1"/>
        <w:spacing w:after="0"/>
        <w:rPr>
          <w:rFonts w:eastAsiaTheme="minorEastAsia" w:cs="Simplified Arabic"/>
          <w:noProof/>
          <w:szCs w:val="20"/>
          <w:rtl/>
        </w:rPr>
      </w:pPr>
      <w:hyperlink w:anchor="_Toc141744939" w:history="1">
        <w:r w:rsidR="005829D3" w:rsidRPr="0021052D">
          <w:rPr>
            <w:rStyle w:val="Hyperlink"/>
            <w:rFonts w:ascii="Simplified Arabic" w:hAnsi="Simplified Arabic" w:cs="Simplified Arabic"/>
            <w:noProof/>
            <w:szCs w:val="20"/>
            <w:rtl/>
          </w:rPr>
          <w:t>أولاً -</w:t>
        </w:r>
        <w:r w:rsidR="005829D3" w:rsidRPr="0021052D">
          <w:rPr>
            <w:rFonts w:eastAsiaTheme="minorEastAsia" w:cs="Simplified Arabic"/>
            <w:noProof/>
            <w:szCs w:val="20"/>
            <w:rtl/>
          </w:rPr>
          <w:tab/>
        </w:r>
        <w:r w:rsidR="005829D3" w:rsidRPr="0021052D">
          <w:rPr>
            <w:rStyle w:val="Hyperlink"/>
            <w:rFonts w:ascii="Simplified Arabic" w:hAnsi="Simplified Arabic" w:cs="Simplified Arabic"/>
            <w:noProof/>
            <w:szCs w:val="20"/>
            <w:rtl/>
          </w:rPr>
          <w:t>مقدمة</w:t>
        </w:r>
        <w:r w:rsidR="005829D3" w:rsidRPr="0021052D">
          <w:rPr>
            <w:rFonts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cs="Simplified Arabic"/>
            <w:noProof/>
            <w:webHidden/>
            <w:szCs w:val="20"/>
            <w:rtl/>
          </w:rPr>
          <w:instrText xml:space="preserve"> </w:instrText>
        </w:r>
        <w:r w:rsidR="005829D3" w:rsidRPr="0021052D">
          <w:rPr>
            <w:rFonts w:cs="Simplified Arabic"/>
            <w:noProof/>
            <w:webHidden/>
            <w:szCs w:val="20"/>
          </w:rPr>
          <w:instrText>PAGEREF</w:instrText>
        </w:r>
        <w:r w:rsidR="005829D3" w:rsidRPr="0021052D">
          <w:rPr>
            <w:rFonts w:cs="Simplified Arabic"/>
            <w:noProof/>
            <w:webHidden/>
            <w:szCs w:val="20"/>
            <w:rtl/>
          </w:rPr>
          <w:instrText xml:space="preserve"> _</w:instrText>
        </w:r>
        <w:r w:rsidR="005829D3" w:rsidRPr="0021052D">
          <w:rPr>
            <w:rFonts w:cs="Simplified Arabic"/>
            <w:noProof/>
            <w:webHidden/>
            <w:szCs w:val="20"/>
          </w:rPr>
          <w:instrText>Toc141744939 \h</w:instrText>
        </w:r>
        <w:r w:rsidR="005829D3" w:rsidRPr="0021052D">
          <w:rPr>
            <w:rFonts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cs="Simplified Arabic"/>
            <w:noProof/>
            <w:webHidden/>
            <w:szCs w:val="20"/>
            <w:rtl/>
          </w:rPr>
          <w:t>3</w:t>
        </w:r>
        <w:r w:rsidR="005829D3" w:rsidRPr="0021052D">
          <w:rPr>
            <w:rStyle w:val="Hyperlink"/>
            <w:rFonts w:ascii="Simplified Arabic" w:hAnsi="Simplified Arabic" w:cs="Simplified Arabic"/>
            <w:noProof/>
            <w:szCs w:val="20"/>
            <w:rtl/>
          </w:rPr>
          <w:fldChar w:fldCharType="end"/>
        </w:r>
      </w:hyperlink>
    </w:p>
    <w:p w14:paraId="09DE0B19" w14:textId="647C1B6E"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0" w:history="1">
        <w:r w:rsidR="005829D3" w:rsidRPr="0021052D">
          <w:rPr>
            <w:rStyle w:val="Hyperlink"/>
            <w:rFonts w:ascii="Simplified Arabic" w:hAnsi="Simplified Arabic" w:cs="Simplified Arabic"/>
            <w:noProof/>
            <w:szCs w:val="20"/>
            <w:rtl/>
            <w:lang w:bidi="ar-EG"/>
          </w:rPr>
          <w:t>ألف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المنهجية</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Toc141744940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5</w:t>
        </w:r>
        <w:r w:rsidR="005829D3" w:rsidRPr="0021052D">
          <w:rPr>
            <w:rStyle w:val="Hyperlink"/>
            <w:rFonts w:ascii="Simplified Arabic" w:hAnsi="Simplified Arabic" w:cs="Simplified Arabic"/>
            <w:noProof/>
            <w:szCs w:val="20"/>
            <w:rtl/>
          </w:rPr>
          <w:fldChar w:fldCharType="end"/>
        </w:r>
      </w:hyperlink>
    </w:p>
    <w:p w14:paraId="265C6B57" w14:textId="7E1BACBD" w:rsidR="005829D3" w:rsidRPr="0021052D" w:rsidRDefault="00FB0577" w:rsidP="00210E75">
      <w:pPr>
        <w:pStyle w:val="TOC1"/>
        <w:spacing w:after="0"/>
        <w:rPr>
          <w:rFonts w:eastAsiaTheme="minorEastAsia" w:cs="Simplified Arabic"/>
          <w:noProof/>
          <w:szCs w:val="20"/>
          <w:rtl/>
        </w:rPr>
      </w:pPr>
      <w:hyperlink w:anchor="_Toc141744941" w:history="1">
        <w:r w:rsidR="005829D3" w:rsidRPr="0021052D">
          <w:rPr>
            <w:rStyle w:val="Hyperlink"/>
            <w:rFonts w:ascii="Simplified Arabic" w:hAnsi="Simplified Arabic" w:cs="Simplified Arabic"/>
            <w:noProof/>
            <w:szCs w:val="20"/>
            <w:rtl/>
          </w:rPr>
          <w:t>ثانياً -</w:t>
        </w:r>
        <w:r w:rsidR="005829D3" w:rsidRPr="0021052D">
          <w:rPr>
            <w:rFonts w:eastAsiaTheme="minorEastAsia" w:cs="Simplified Arabic"/>
            <w:noProof/>
            <w:szCs w:val="20"/>
            <w:rtl/>
          </w:rPr>
          <w:tab/>
        </w:r>
        <w:r w:rsidR="005829D3" w:rsidRPr="0021052D">
          <w:rPr>
            <w:rStyle w:val="Hyperlink"/>
            <w:rFonts w:ascii="Simplified Arabic" w:hAnsi="Simplified Arabic" w:cs="Simplified Arabic"/>
            <w:noProof/>
            <w:szCs w:val="20"/>
            <w:rtl/>
          </w:rPr>
          <w:t>استمرار التعذيب وسوء المعاملة في مرافق الاحتجاز الحكومية</w:t>
        </w:r>
        <w:r w:rsidR="005829D3" w:rsidRPr="0021052D">
          <w:rPr>
            <w:rFonts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cs="Simplified Arabic"/>
            <w:noProof/>
            <w:webHidden/>
            <w:szCs w:val="20"/>
            <w:rtl/>
          </w:rPr>
          <w:instrText xml:space="preserve"> </w:instrText>
        </w:r>
        <w:r w:rsidR="005829D3" w:rsidRPr="0021052D">
          <w:rPr>
            <w:rFonts w:cs="Simplified Arabic"/>
            <w:noProof/>
            <w:webHidden/>
            <w:szCs w:val="20"/>
          </w:rPr>
          <w:instrText>PAGEREF</w:instrText>
        </w:r>
        <w:r w:rsidR="005829D3" w:rsidRPr="0021052D">
          <w:rPr>
            <w:rFonts w:cs="Simplified Arabic"/>
            <w:noProof/>
            <w:webHidden/>
            <w:szCs w:val="20"/>
            <w:rtl/>
          </w:rPr>
          <w:instrText xml:space="preserve"> _</w:instrText>
        </w:r>
        <w:r w:rsidR="005829D3" w:rsidRPr="0021052D">
          <w:rPr>
            <w:rFonts w:cs="Simplified Arabic"/>
            <w:noProof/>
            <w:webHidden/>
            <w:szCs w:val="20"/>
          </w:rPr>
          <w:instrText>Toc141744941 \h</w:instrText>
        </w:r>
        <w:r w:rsidR="005829D3" w:rsidRPr="0021052D">
          <w:rPr>
            <w:rFonts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cs="Simplified Arabic"/>
            <w:noProof/>
            <w:webHidden/>
            <w:szCs w:val="20"/>
            <w:rtl/>
          </w:rPr>
          <w:t>7</w:t>
        </w:r>
        <w:r w:rsidR="005829D3" w:rsidRPr="0021052D">
          <w:rPr>
            <w:rStyle w:val="Hyperlink"/>
            <w:rFonts w:ascii="Simplified Arabic" w:hAnsi="Simplified Arabic" w:cs="Simplified Arabic"/>
            <w:noProof/>
            <w:szCs w:val="20"/>
            <w:rtl/>
          </w:rPr>
          <w:fldChar w:fldCharType="end"/>
        </w:r>
      </w:hyperlink>
    </w:p>
    <w:p w14:paraId="428EB75B" w14:textId="60CDC922"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2" w:history="1">
        <w:r w:rsidR="005829D3" w:rsidRPr="0021052D">
          <w:rPr>
            <w:rStyle w:val="Hyperlink"/>
            <w:rFonts w:ascii="Simplified Arabic" w:hAnsi="Simplified Arabic" w:cs="Simplified Arabic"/>
            <w:noProof/>
            <w:szCs w:val="20"/>
            <w:rtl/>
            <w:lang w:bidi="ar-EG"/>
          </w:rPr>
          <w:t>ألف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شُعبة الاستخبارات العسكرية</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Toc141744942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9</w:t>
        </w:r>
        <w:r w:rsidR="005829D3" w:rsidRPr="0021052D">
          <w:rPr>
            <w:rStyle w:val="Hyperlink"/>
            <w:rFonts w:ascii="Simplified Arabic" w:hAnsi="Simplified Arabic" w:cs="Simplified Arabic"/>
            <w:noProof/>
            <w:szCs w:val="20"/>
            <w:rtl/>
          </w:rPr>
          <w:fldChar w:fldCharType="end"/>
        </w:r>
      </w:hyperlink>
    </w:p>
    <w:p w14:paraId="781CF439" w14:textId="04C9D2F2"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3" w:history="1">
        <w:r w:rsidR="005829D3" w:rsidRPr="0021052D">
          <w:rPr>
            <w:rStyle w:val="Hyperlink"/>
            <w:rFonts w:ascii="Simplified Arabic" w:hAnsi="Simplified Arabic" w:cs="Simplified Arabic"/>
            <w:noProof/>
            <w:szCs w:val="20"/>
            <w:rtl/>
            <w:lang w:bidi="ar-EG"/>
          </w:rPr>
          <w:t>باء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إدارة المخابرات الجوية</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Toc141744943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10</w:t>
        </w:r>
        <w:r w:rsidR="005829D3" w:rsidRPr="0021052D">
          <w:rPr>
            <w:rStyle w:val="Hyperlink"/>
            <w:rFonts w:ascii="Simplified Arabic" w:hAnsi="Simplified Arabic" w:cs="Simplified Arabic"/>
            <w:noProof/>
            <w:szCs w:val="20"/>
            <w:rtl/>
          </w:rPr>
          <w:fldChar w:fldCharType="end"/>
        </w:r>
      </w:hyperlink>
    </w:p>
    <w:p w14:paraId="09D22A91" w14:textId="302C5538"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4" w:history="1">
        <w:r w:rsidR="005829D3" w:rsidRPr="0021052D">
          <w:rPr>
            <w:rStyle w:val="Hyperlink"/>
            <w:rFonts w:ascii="Simplified Arabic" w:hAnsi="Simplified Arabic" w:cs="Simplified Arabic"/>
            <w:noProof/>
            <w:szCs w:val="20"/>
            <w:rtl/>
            <w:lang w:bidi="ar-EG"/>
          </w:rPr>
          <w:t>جيم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شُعبة الأمن السياسي</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Toc141744944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12</w:t>
        </w:r>
        <w:r w:rsidR="005829D3" w:rsidRPr="0021052D">
          <w:rPr>
            <w:rStyle w:val="Hyperlink"/>
            <w:rFonts w:ascii="Simplified Arabic" w:hAnsi="Simplified Arabic" w:cs="Simplified Arabic"/>
            <w:noProof/>
            <w:szCs w:val="20"/>
            <w:rtl/>
          </w:rPr>
          <w:fldChar w:fldCharType="end"/>
        </w:r>
      </w:hyperlink>
    </w:p>
    <w:p w14:paraId="5EB7B9E4" w14:textId="0E89E28A"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5" w:history="1">
        <w:r w:rsidR="005829D3" w:rsidRPr="0021052D">
          <w:rPr>
            <w:rStyle w:val="Hyperlink"/>
            <w:rFonts w:ascii="Simplified Arabic" w:hAnsi="Simplified Arabic" w:cs="Simplified Arabic"/>
            <w:noProof/>
            <w:szCs w:val="20"/>
            <w:rtl/>
            <w:lang w:bidi="ar-EG"/>
          </w:rPr>
          <w:t>دال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إدارة المخابرات العامة</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Toc141744945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13</w:t>
        </w:r>
        <w:r w:rsidR="005829D3" w:rsidRPr="0021052D">
          <w:rPr>
            <w:rStyle w:val="Hyperlink"/>
            <w:rFonts w:ascii="Simplified Arabic" w:hAnsi="Simplified Arabic" w:cs="Simplified Arabic"/>
            <w:noProof/>
            <w:szCs w:val="20"/>
            <w:rtl/>
          </w:rPr>
          <w:fldChar w:fldCharType="end"/>
        </w:r>
      </w:hyperlink>
    </w:p>
    <w:p w14:paraId="49634907" w14:textId="3E1D48F9" w:rsidR="005829D3" w:rsidRPr="0021052D" w:rsidRDefault="00FB0577" w:rsidP="00210E75">
      <w:pPr>
        <w:pStyle w:val="TOC3"/>
        <w:tabs>
          <w:tab w:val="right" w:leader="dot" w:pos="9629"/>
        </w:tabs>
        <w:spacing w:after="0"/>
        <w:rPr>
          <w:rFonts w:ascii="Simplified Arabic" w:eastAsiaTheme="minorEastAsia" w:hAnsi="Simplified Arabic" w:cs="Simplified Arabic"/>
          <w:noProof/>
          <w:szCs w:val="20"/>
          <w:rtl/>
        </w:rPr>
      </w:pPr>
      <w:hyperlink w:anchor="_Toc141744946" w:history="1">
        <w:r w:rsidR="005829D3" w:rsidRPr="0021052D">
          <w:rPr>
            <w:rStyle w:val="Hyperlink"/>
            <w:rFonts w:ascii="Simplified Arabic" w:hAnsi="Simplified Arabic" w:cs="Simplified Arabic"/>
            <w:i/>
            <w:iCs/>
            <w:noProof/>
            <w:szCs w:val="20"/>
            <w:rtl/>
            <w:lang w:eastAsia="zh-TW" w:bidi="ar-EG"/>
          </w:rPr>
          <w:t>الابتزاز</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Toc141744946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14</w:t>
        </w:r>
        <w:r w:rsidR="005829D3" w:rsidRPr="0021052D">
          <w:rPr>
            <w:rStyle w:val="Hyperlink"/>
            <w:rFonts w:ascii="Simplified Arabic" w:hAnsi="Simplified Arabic" w:cs="Simplified Arabic"/>
            <w:noProof/>
            <w:szCs w:val="20"/>
            <w:rtl/>
          </w:rPr>
          <w:fldChar w:fldCharType="end"/>
        </w:r>
      </w:hyperlink>
    </w:p>
    <w:p w14:paraId="00F56C49" w14:textId="0B9309B0"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7" w:history="1">
        <w:r w:rsidR="005829D3" w:rsidRPr="0021052D">
          <w:rPr>
            <w:rStyle w:val="Hyperlink"/>
            <w:rFonts w:ascii="Simplified Arabic" w:hAnsi="Simplified Arabic" w:cs="Simplified Arabic"/>
            <w:noProof/>
            <w:szCs w:val="20"/>
            <w:rtl/>
            <w:lang w:bidi="ar-EG"/>
          </w:rPr>
          <w:t>هاء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 xml:space="preserve"> إدارة الأمن الجنائي</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Toc141744947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15</w:t>
        </w:r>
        <w:r w:rsidR="005829D3" w:rsidRPr="0021052D">
          <w:rPr>
            <w:rStyle w:val="Hyperlink"/>
            <w:rFonts w:ascii="Simplified Arabic" w:hAnsi="Simplified Arabic" w:cs="Simplified Arabic"/>
            <w:noProof/>
            <w:szCs w:val="20"/>
            <w:rtl/>
          </w:rPr>
          <w:fldChar w:fldCharType="end"/>
        </w:r>
      </w:hyperlink>
    </w:p>
    <w:p w14:paraId="6247DEB8" w14:textId="207F88F3"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8" w:history="1">
        <w:r w:rsidR="005829D3" w:rsidRPr="0021052D">
          <w:rPr>
            <w:rStyle w:val="Hyperlink"/>
            <w:rFonts w:ascii="Simplified Arabic" w:hAnsi="Simplified Arabic" w:cs="Simplified Arabic"/>
            <w:noProof/>
            <w:szCs w:val="20"/>
            <w:rtl/>
            <w:lang w:bidi="ar-EG"/>
          </w:rPr>
          <w:t>واو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السجون العسكرية/الشرطة العسكرية</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Toc141744948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16</w:t>
        </w:r>
        <w:r w:rsidR="005829D3" w:rsidRPr="0021052D">
          <w:rPr>
            <w:rStyle w:val="Hyperlink"/>
            <w:rFonts w:ascii="Simplified Arabic" w:hAnsi="Simplified Arabic" w:cs="Simplified Arabic"/>
            <w:noProof/>
            <w:szCs w:val="20"/>
            <w:rtl/>
          </w:rPr>
          <w:fldChar w:fldCharType="end"/>
        </w:r>
      </w:hyperlink>
    </w:p>
    <w:p w14:paraId="7A382D81" w14:textId="6B969ABD"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49" w:history="1">
        <w:r w:rsidR="005829D3" w:rsidRPr="0021052D">
          <w:rPr>
            <w:rStyle w:val="Hyperlink"/>
            <w:rFonts w:ascii="Simplified Arabic" w:hAnsi="Simplified Arabic" w:cs="Simplified Arabic"/>
            <w:noProof/>
            <w:szCs w:val="20"/>
            <w:rtl/>
            <w:lang w:bidi="ar-EG"/>
          </w:rPr>
          <w:t>زاي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العنف الجنسي ضد المحتجزين</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Toc141744949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17</w:t>
        </w:r>
        <w:r w:rsidR="005829D3" w:rsidRPr="0021052D">
          <w:rPr>
            <w:rStyle w:val="Hyperlink"/>
            <w:rFonts w:ascii="Simplified Arabic" w:hAnsi="Simplified Arabic" w:cs="Simplified Arabic"/>
            <w:noProof/>
            <w:szCs w:val="20"/>
            <w:rtl/>
          </w:rPr>
          <w:fldChar w:fldCharType="end"/>
        </w:r>
      </w:hyperlink>
    </w:p>
    <w:p w14:paraId="5836B269" w14:textId="267F2FCD"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0" w:history="1">
        <w:r w:rsidR="005829D3" w:rsidRPr="0021052D">
          <w:rPr>
            <w:rStyle w:val="Hyperlink"/>
            <w:rFonts w:ascii="Simplified Arabic" w:hAnsi="Simplified Arabic" w:cs="Simplified Arabic"/>
            <w:noProof/>
            <w:szCs w:val="20"/>
            <w:rtl/>
            <w:lang w:bidi="ar-EG"/>
          </w:rPr>
          <w:t>حاء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النساء المحتجزات</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Toc141744950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18</w:t>
        </w:r>
        <w:r w:rsidR="005829D3" w:rsidRPr="0021052D">
          <w:rPr>
            <w:rStyle w:val="Hyperlink"/>
            <w:rFonts w:ascii="Simplified Arabic" w:hAnsi="Simplified Arabic" w:cs="Simplified Arabic"/>
            <w:noProof/>
            <w:szCs w:val="20"/>
            <w:rtl/>
          </w:rPr>
          <w:fldChar w:fldCharType="end"/>
        </w:r>
      </w:hyperlink>
    </w:p>
    <w:p w14:paraId="45674C6C" w14:textId="1EBB072E"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1" w:history="1">
        <w:r w:rsidR="005829D3" w:rsidRPr="0021052D">
          <w:rPr>
            <w:rStyle w:val="Hyperlink"/>
            <w:rFonts w:ascii="Simplified Arabic" w:hAnsi="Simplified Arabic" w:cs="Simplified Arabic"/>
            <w:noProof/>
            <w:szCs w:val="20"/>
            <w:rtl/>
            <w:lang w:bidi="ar-EG"/>
          </w:rPr>
          <w:t>طاء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ظروف الاحتجاز</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Toc141744951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20</w:t>
        </w:r>
        <w:r w:rsidR="005829D3" w:rsidRPr="0021052D">
          <w:rPr>
            <w:rStyle w:val="Hyperlink"/>
            <w:rFonts w:ascii="Simplified Arabic" w:hAnsi="Simplified Arabic" w:cs="Simplified Arabic"/>
            <w:noProof/>
            <w:szCs w:val="20"/>
            <w:rtl/>
          </w:rPr>
          <w:fldChar w:fldCharType="end"/>
        </w:r>
      </w:hyperlink>
    </w:p>
    <w:p w14:paraId="26EBA2C1" w14:textId="4C1B4830" w:rsidR="005829D3" w:rsidRPr="0021052D" w:rsidRDefault="00FB0577" w:rsidP="00210E75">
      <w:pPr>
        <w:pStyle w:val="TOC3"/>
        <w:tabs>
          <w:tab w:val="right" w:leader="dot" w:pos="9629"/>
        </w:tabs>
        <w:spacing w:after="0"/>
        <w:rPr>
          <w:rFonts w:ascii="Simplified Arabic" w:eastAsiaTheme="minorEastAsia" w:hAnsi="Simplified Arabic" w:cs="Simplified Arabic"/>
          <w:noProof/>
          <w:szCs w:val="20"/>
          <w:rtl/>
        </w:rPr>
      </w:pPr>
      <w:hyperlink w:anchor="_Toc141744952" w:history="1">
        <w:r w:rsidR="005829D3" w:rsidRPr="0021052D">
          <w:rPr>
            <w:rStyle w:val="Hyperlink"/>
            <w:rFonts w:ascii="Simplified Arabic" w:hAnsi="Simplified Arabic" w:cs="Simplified Arabic"/>
            <w:i/>
            <w:iCs/>
            <w:noProof/>
            <w:szCs w:val="20"/>
            <w:rtl/>
            <w:lang w:eastAsia="zh-TW" w:bidi="ar-EG"/>
          </w:rPr>
          <w:t>الوفيات أثناء الاحتجاز</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Toc141744952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25</w:t>
        </w:r>
        <w:r w:rsidR="005829D3" w:rsidRPr="0021052D">
          <w:rPr>
            <w:rStyle w:val="Hyperlink"/>
            <w:rFonts w:ascii="Simplified Arabic" w:hAnsi="Simplified Arabic" w:cs="Simplified Arabic"/>
            <w:noProof/>
            <w:szCs w:val="20"/>
            <w:rtl/>
          </w:rPr>
          <w:fldChar w:fldCharType="end"/>
        </w:r>
      </w:hyperlink>
    </w:p>
    <w:p w14:paraId="38CF7F96" w14:textId="0B9759CF"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3" w:history="1">
        <w:r w:rsidR="005829D3" w:rsidRPr="0021052D">
          <w:rPr>
            <w:rStyle w:val="Hyperlink"/>
            <w:rFonts w:ascii="Simplified Arabic" w:hAnsi="Simplified Arabic" w:cs="Simplified Arabic"/>
            <w:noProof/>
            <w:szCs w:val="20"/>
            <w:rtl/>
            <w:lang w:bidi="ar-EG"/>
          </w:rPr>
          <w:t>ياء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حالات الاختفاء القسري</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Toc141744953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27</w:t>
        </w:r>
        <w:r w:rsidR="005829D3" w:rsidRPr="0021052D">
          <w:rPr>
            <w:rStyle w:val="Hyperlink"/>
            <w:rFonts w:ascii="Simplified Arabic" w:hAnsi="Simplified Arabic" w:cs="Simplified Arabic"/>
            <w:noProof/>
            <w:szCs w:val="20"/>
            <w:rtl/>
          </w:rPr>
          <w:fldChar w:fldCharType="end"/>
        </w:r>
      </w:hyperlink>
    </w:p>
    <w:p w14:paraId="0B5E5D2F" w14:textId="3607AA54"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4" w:history="1">
        <w:r w:rsidR="005829D3" w:rsidRPr="0021052D">
          <w:rPr>
            <w:rStyle w:val="Hyperlink"/>
            <w:rFonts w:ascii="Simplified Arabic" w:hAnsi="Simplified Arabic" w:cs="Simplified Arabic"/>
            <w:noProof/>
            <w:szCs w:val="20"/>
            <w:rtl/>
            <w:lang w:bidi="ar-EG"/>
          </w:rPr>
          <w:t>كاف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العائدون يتعرضون للتعذيب</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Toc141744954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32</w:t>
        </w:r>
        <w:r w:rsidR="005829D3" w:rsidRPr="0021052D">
          <w:rPr>
            <w:rStyle w:val="Hyperlink"/>
            <w:rFonts w:ascii="Simplified Arabic" w:hAnsi="Simplified Arabic" w:cs="Simplified Arabic"/>
            <w:noProof/>
            <w:szCs w:val="20"/>
            <w:rtl/>
          </w:rPr>
          <w:fldChar w:fldCharType="end"/>
        </w:r>
      </w:hyperlink>
    </w:p>
    <w:p w14:paraId="3E2996B0" w14:textId="24AC9CAA" w:rsidR="005829D3" w:rsidRPr="0021052D" w:rsidRDefault="00FB0577" w:rsidP="00210E75">
      <w:pPr>
        <w:pStyle w:val="TOC1"/>
        <w:spacing w:after="0"/>
        <w:rPr>
          <w:rFonts w:eastAsiaTheme="minorEastAsia" w:cs="Simplified Arabic"/>
          <w:noProof/>
          <w:szCs w:val="20"/>
          <w:rtl/>
        </w:rPr>
      </w:pPr>
      <w:hyperlink w:anchor="_Toc141744955" w:history="1">
        <w:r w:rsidR="005829D3" w:rsidRPr="0021052D">
          <w:rPr>
            <w:rStyle w:val="Hyperlink"/>
            <w:rFonts w:ascii="Simplified Arabic" w:hAnsi="Simplified Arabic" w:cs="Simplified Arabic"/>
            <w:noProof/>
            <w:szCs w:val="20"/>
            <w:rtl/>
          </w:rPr>
          <w:t>ثالثاً -</w:t>
        </w:r>
        <w:r w:rsidR="005829D3" w:rsidRPr="0021052D">
          <w:rPr>
            <w:rFonts w:eastAsiaTheme="minorEastAsia" w:cs="Simplified Arabic"/>
            <w:noProof/>
            <w:szCs w:val="20"/>
            <w:rtl/>
          </w:rPr>
          <w:tab/>
        </w:r>
        <w:r w:rsidR="005829D3" w:rsidRPr="0021052D">
          <w:rPr>
            <w:rStyle w:val="Hyperlink"/>
            <w:rFonts w:ascii="Simplified Arabic" w:hAnsi="Simplified Arabic" w:cs="Simplified Arabic"/>
            <w:noProof/>
            <w:szCs w:val="20"/>
            <w:rtl/>
          </w:rPr>
          <w:t>إخفاق الحكومة في التجريم والمنع والتحقيق</w:t>
        </w:r>
        <w:r w:rsidR="005829D3" w:rsidRPr="0021052D">
          <w:rPr>
            <w:rFonts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cs="Simplified Arabic"/>
            <w:noProof/>
            <w:webHidden/>
            <w:szCs w:val="20"/>
            <w:rtl/>
          </w:rPr>
          <w:instrText xml:space="preserve"> </w:instrText>
        </w:r>
        <w:r w:rsidR="005829D3" w:rsidRPr="0021052D">
          <w:rPr>
            <w:rFonts w:cs="Simplified Arabic"/>
            <w:noProof/>
            <w:webHidden/>
            <w:szCs w:val="20"/>
          </w:rPr>
          <w:instrText>PAGEREF</w:instrText>
        </w:r>
        <w:r w:rsidR="005829D3" w:rsidRPr="0021052D">
          <w:rPr>
            <w:rFonts w:cs="Simplified Arabic"/>
            <w:noProof/>
            <w:webHidden/>
            <w:szCs w:val="20"/>
            <w:rtl/>
          </w:rPr>
          <w:instrText xml:space="preserve"> _</w:instrText>
        </w:r>
        <w:r w:rsidR="005829D3" w:rsidRPr="0021052D">
          <w:rPr>
            <w:rFonts w:cs="Simplified Arabic"/>
            <w:noProof/>
            <w:webHidden/>
            <w:szCs w:val="20"/>
          </w:rPr>
          <w:instrText>Toc141744955 \h</w:instrText>
        </w:r>
        <w:r w:rsidR="005829D3" w:rsidRPr="0021052D">
          <w:rPr>
            <w:rFonts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cs="Simplified Arabic"/>
            <w:noProof/>
            <w:webHidden/>
            <w:szCs w:val="20"/>
            <w:rtl/>
          </w:rPr>
          <w:t>34</w:t>
        </w:r>
        <w:r w:rsidR="005829D3" w:rsidRPr="0021052D">
          <w:rPr>
            <w:rStyle w:val="Hyperlink"/>
            <w:rFonts w:ascii="Simplified Arabic" w:hAnsi="Simplified Arabic" w:cs="Simplified Arabic"/>
            <w:noProof/>
            <w:szCs w:val="20"/>
            <w:rtl/>
          </w:rPr>
          <w:fldChar w:fldCharType="end"/>
        </w:r>
      </w:hyperlink>
    </w:p>
    <w:p w14:paraId="5C86A3C5" w14:textId="42E1529F" w:rsidR="005829D3" w:rsidRPr="0021052D" w:rsidRDefault="00FB0577" w:rsidP="00210E75">
      <w:pPr>
        <w:pStyle w:val="TOC1"/>
        <w:spacing w:after="0"/>
        <w:rPr>
          <w:rFonts w:eastAsiaTheme="minorEastAsia" w:cs="Simplified Arabic"/>
          <w:noProof/>
          <w:szCs w:val="20"/>
          <w:rtl/>
        </w:rPr>
      </w:pPr>
      <w:hyperlink w:anchor="_Toc141744956" w:history="1">
        <w:r w:rsidR="005829D3" w:rsidRPr="0021052D">
          <w:rPr>
            <w:rStyle w:val="Hyperlink"/>
            <w:rFonts w:ascii="Simplified Arabic" w:hAnsi="Simplified Arabic" w:cs="Simplified Arabic"/>
            <w:noProof/>
            <w:szCs w:val="20"/>
            <w:rtl/>
          </w:rPr>
          <w:t>رابعاً -</w:t>
        </w:r>
        <w:r w:rsidR="005829D3" w:rsidRPr="0021052D">
          <w:rPr>
            <w:rFonts w:eastAsiaTheme="minorEastAsia" w:cs="Simplified Arabic"/>
            <w:noProof/>
            <w:szCs w:val="20"/>
            <w:rtl/>
          </w:rPr>
          <w:tab/>
        </w:r>
        <w:r w:rsidR="005829D3" w:rsidRPr="0021052D">
          <w:rPr>
            <w:rStyle w:val="Hyperlink"/>
            <w:rFonts w:ascii="Simplified Arabic" w:hAnsi="Simplified Arabic" w:cs="Simplified Arabic"/>
            <w:noProof/>
            <w:szCs w:val="20"/>
            <w:rtl/>
          </w:rPr>
          <w:t>التعذيب وسوء المعاملة على يد الجماعات المسلحة غير التابعة للدولة</w:t>
        </w:r>
        <w:r w:rsidR="005829D3" w:rsidRPr="0021052D">
          <w:rPr>
            <w:rFonts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cs="Simplified Arabic"/>
            <w:noProof/>
            <w:webHidden/>
            <w:szCs w:val="20"/>
            <w:rtl/>
          </w:rPr>
          <w:instrText xml:space="preserve"> </w:instrText>
        </w:r>
        <w:r w:rsidR="005829D3" w:rsidRPr="0021052D">
          <w:rPr>
            <w:rFonts w:cs="Simplified Arabic"/>
            <w:noProof/>
            <w:webHidden/>
            <w:szCs w:val="20"/>
          </w:rPr>
          <w:instrText>PAGEREF</w:instrText>
        </w:r>
        <w:r w:rsidR="005829D3" w:rsidRPr="0021052D">
          <w:rPr>
            <w:rFonts w:cs="Simplified Arabic"/>
            <w:noProof/>
            <w:webHidden/>
            <w:szCs w:val="20"/>
            <w:rtl/>
          </w:rPr>
          <w:instrText xml:space="preserve"> _</w:instrText>
        </w:r>
        <w:r w:rsidR="005829D3" w:rsidRPr="0021052D">
          <w:rPr>
            <w:rFonts w:cs="Simplified Arabic"/>
            <w:noProof/>
            <w:webHidden/>
            <w:szCs w:val="20"/>
          </w:rPr>
          <w:instrText>Toc141744956 \h</w:instrText>
        </w:r>
        <w:r w:rsidR="005829D3" w:rsidRPr="0021052D">
          <w:rPr>
            <w:rFonts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cs="Simplified Arabic"/>
            <w:noProof/>
            <w:webHidden/>
            <w:szCs w:val="20"/>
            <w:rtl/>
          </w:rPr>
          <w:t>37</w:t>
        </w:r>
        <w:r w:rsidR="005829D3" w:rsidRPr="0021052D">
          <w:rPr>
            <w:rStyle w:val="Hyperlink"/>
            <w:rFonts w:ascii="Simplified Arabic" w:hAnsi="Simplified Arabic" w:cs="Simplified Arabic"/>
            <w:noProof/>
            <w:szCs w:val="20"/>
            <w:rtl/>
          </w:rPr>
          <w:fldChar w:fldCharType="end"/>
        </w:r>
      </w:hyperlink>
    </w:p>
    <w:p w14:paraId="3445A17F" w14:textId="748995C0"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7" w:history="1">
        <w:r w:rsidR="005829D3" w:rsidRPr="0021052D">
          <w:rPr>
            <w:rStyle w:val="Hyperlink"/>
            <w:rFonts w:ascii="Simplified Arabic" w:hAnsi="Simplified Arabic" w:cs="Simplified Arabic"/>
            <w:noProof/>
            <w:szCs w:val="20"/>
            <w:rtl/>
            <w:lang w:bidi="ar-EG"/>
          </w:rPr>
          <w:t>ألف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هيئة تحرير الشام</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Toc141744957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37</w:t>
        </w:r>
        <w:r w:rsidR="005829D3" w:rsidRPr="0021052D">
          <w:rPr>
            <w:rStyle w:val="Hyperlink"/>
            <w:rFonts w:ascii="Simplified Arabic" w:hAnsi="Simplified Arabic" w:cs="Simplified Arabic"/>
            <w:noProof/>
            <w:szCs w:val="20"/>
            <w:rtl/>
          </w:rPr>
          <w:fldChar w:fldCharType="end"/>
        </w:r>
      </w:hyperlink>
    </w:p>
    <w:p w14:paraId="6E51524F" w14:textId="6A6F32B7"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8" w:history="1">
        <w:r w:rsidR="005829D3" w:rsidRPr="0021052D">
          <w:rPr>
            <w:rStyle w:val="Hyperlink"/>
            <w:rFonts w:ascii="Simplified Arabic" w:hAnsi="Simplified Arabic" w:cs="Simplified Arabic"/>
            <w:noProof/>
            <w:szCs w:val="20"/>
            <w:rtl/>
            <w:lang w:bidi="ar-EG"/>
          </w:rPr>
          <w:t>باء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الجيش الوطني السوري</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Toc141744958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40</w:t>
        </w:r>
        <w:r w:rsidR="005829D3" w:rsidRPr="0021052D">
          <w:rPr>
            <w:rStyle w:val="Hyperlink"/>
            <w:rFonts w:ascii="Simplified Arabic" w:hAnsi="Simplified Arabic" w:cs="Simplified Arabic"/>
            <w:noProof/>
            <w:szCs w:val="20"/>
            <w:rtl/>
          </w:rPr>
          <w:fldChar w:fldCharType="end"/>
        </w:r>
      </w:hyperlink>
    </w:p>
    <w:p w14:paraId="40CFA459" w14:textId="6AEF249B"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59" w:history="1">
        <w:r w:rsidR="005829D3" w:rsidRPr="0021052D">
          <w:rPr>
            <w:rStyle w:val="Hyperlink"/>
            <w:rFonts w:ascii="Simplified Arabic" w:hAnsi="Simplified Arabic" w:cs="Simplified Arabic"/>
            <w:noProof/>
            <w:szCs w:val="20"/>
            <w:rtl/>
            <w:lang w:bidi="ar-EG"/>
          </w:rPr>
          <w:t>جيم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قوات سوريا الديمقراطية والكيانات المتصلة بها</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Toc141744959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44</w:t>
        </w:r>
        <w:r w:rsidR="005829D3" w:rsidRPr="0021052D">
          <w:rPr>
            <w:rStyle w:val="Hyperlink"/>
            <w:rFonts w:ascii="Simplified Arabic" w:hAnsi="Simplified Arabic" w:cs="Simplified Arabic"/>
            <w:noProof/>
            <w:szCs w:val="20"/>
            <w:rtl/>
          </w:rPr>
          <w:fldChar w:fldCharType="end"/>
        </w:r>
      </w:hyperlink>
    </w:p>
    <w:p w14:paraId="78E0C9B6" w14:textId="332F1819" w:rsidR="005829D3" w:rsidRPr="0021052D" w:rsidRDefault="00FB0577" w:rsidP="00210E75">
      <w:pPr>
        <w:pStyle w:val="TOC1"/>
        <w:spacing w:after="0"/>
        <w:rPr>
          <w:rFonts w:eastAsiaTheme="minorEastAsia" w:cs="Simplified Arabic"/>
          <w:noProof/>
          <w:szCs w:val="20"/>
          <w:rtl/>
        </w:rPr>
      </w:pPr>
      <w:hyperlink w:anchor="_Toc141744960" w:history="1">
        <w:r w:rsidR="005829D3" w:rsidRPr="0021052D">
          <w:rPr>
            <w:rStyle w:val="Hyperlink"/>
            <w:rFonts w:ascii="Simplified Arabic" w:hAnsi="Simplified Arabic" w:cs="Simplified Arabic"/>
            <w:noProof/>
            <w:szCs w:val="20"/>
            <w:rtl/>
          </w:rPr>
          <w:t>خامساً -</w:t>
        </w:r>
        <w:r w:rsidR="005829D3" w:rsidRPr="0021052D">
          <w:rPr>
            <w:rFonts w:eastAsiaTheme="minorEastAsia" w:cs="Simplified Arabic"/>
            <w:noProof/>
            <w:szCs w:val="20"/>
            <w:rtl/>
          </w:rPr>
          <w:tab/>
        </w:r>
        <w:r w:rsidR="005829D3" w:rsidRPr="0021052D">
          <w:rPr>
            <w:rStyle w:val="Hyperlink"/>
            <w:rFonts w:ascii="Simplified Arabic" w:hAnsi="Simplified Arabic" w:cs="Simplified Arabic"/>
            <w:noProof/>
            <w:szCs w:val="20"/>
            <w:rtl/>
          </w:rPr>
          <w:t>النتائج والاستنتاجات والتوصيات</w:t>
        </w:r>
        <w:r w:rsidR="005829D3" w:rsidRPr="0021052D">
          <w:rPr>
            <w:rFonts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cs="Simplified Arabic"/>
            <w:noProof/>
            <w:webHidden/>
            <w:szCs w:val="20"/>
            <w:rtl/>
          </w:rPr>
          <w:instrText xml:space="preserve"> </w:instrText>
        </w:r>
        <w:r w:rsidR="005829D3" w:rsidRPr="0021052D">
          <w:rPr>
            <w:rFonts w:cs="Simplified Arabic"/>
            <w:noProof/>
            <w:webHidden/>
            <w:szCs w:val="20"/>
          </w:rPr>
          <w:instrText>PAGEREF</w:instrText>
        </w:r>
        <w:r w:rsidR="005829D3" w:rsidRPr="0021052D">
          <w:rPr>
            <w:rFonts w:cs="Simplified Arabic"/>
            <w:noProof/>
            <w:webHidden/>
            <w:szCs w:val="20"/>
            <w:rtl/>
          </w:rPr>
          <w:instrText xml:space="preserve"> _</w:instrText>
        </w:r>
        <w:r w:rsidR="005829D3" w:rsidRPr="0021052D">
          <w:rPr>
            <w:rFonts w:cs="Simplified Arabic"/>
            <w:noProof/>
            <w:webHidden/>
            <w:szCs w:val="20"/>
          </w:rPr>
          <w:instrText>Toc141744960 \h</w:instrText>
        </w:r>
        <w:r w:rsidR="005829D3" w:rsidRPr="0021052D">
          <w:rPr>
            <w:rFonts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cs="Simplified Arabic"/>
            <w:noProof/>
            <w:webHidden/>
            <w:szCs w:val="20"/>
            <w:rtl/>
          </w:rPr>
          <w:t>47</w:t>
        </w:r>
        <w:r w:rsidR="005829D3" w:rsidRPr="0021052D">
          <w:rPr>
            <w:rStyle w:val="Hyperlink"/>
            <w:rFonts w:ascii="Simplified Arabic" w:hAnsi="Simplified Arabic" w:cs="Simplified Arabic"/>
            <w:noProof/>
            <w:szCs w:val="20"/>
            <w:rtl/>
          </w:rPr>
          <w:fldChar w:fldCharType="end"/>
        </w:r>
      </w:hyperlink>
    </w:p>
    <w:p w14:paraId="62A75416" w14:textId="443CB69D" w:rsidR="005829D3" w:rsidRPr="0021052D"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61" w:history="1">
        <w:r w:rsidR="005829D3" w:rsidRPr="0021052D">
          <w:rPr>
            <w:rStyle w:val="Hyperlink"/>
            <w:rFonts w:ascii="Simplified Arabic" w:hAnsi="Simplified Arabic" w:cs="Simplified Arabic"/>
            <w:noProof/>
            <w:szCs w:val="20"/>
            <w:rtl/>
            <w:lang w:bidi="ar-EG"/>
          </w:rPr>
          <w:t>ألف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ضرر لا يمكن إصلاحه: أثر التعذيب</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Toc141744961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49</w:t>
        </w:r>
        <w:r w:rsidR="005829D3" w:rsidRPr="0021052D">
          <w:rPr>
            <w:rStyle w:val="Hyperlink"/>
            <w:rFonts w:ascii="Simplified Arabic" w:hAnsi="Simplified Arabic" w:cs="Simplified Arabic"/>
            <w:noProof/>
            <w:szCs w:val="20"/>
            <w:rtl/>
          </w:rPr>
          <w:fldChar w:fldCharType="end"/>
        </w:r>
      </w:hyperlink>
    </w:p>
    <w:p w14:paraId="4851AB54" w14:textId="0BDC7E00" w:rsidR="005829D3" w:rsidRPr="00D620D3" w:rsidRDefault="00FB0577" w:rsidP="00210E75">
      <w:pPr>
        <w:pStyle w:val="TOC2"/>
        <w:tabs>
          <w:tab w:val="clear" w:pos="992"/>
          <w:tab w:val="left" w:pos="708"/>
        </w:tabs>
        <w:spacing w:after="0"/>
        <w:rPr>
          <w:rFonts w:ascii="Simplified Arabic" w:eastAsiaTheme="minorEastAsia" w:hAnsi="Simplified Arabic" w:cs="Simplified Arabic"/>
          <w:noProof/>
          <w:szCs w:val="20"/>
          <w:rtl/>
        </w:rPr>
      </w:pPr>
      <w:hyperlink w:anchor="_Toc141744962" w:history="1">
        <w:r w:rsidR="005829D3" w:rsidRPr="0021052D">
          <w:rPr>
            <w:rStyle w:val="Hyperlink"/>
            <w:rFonts w:ascii="Simplified Arabic" w:hAnsi="Simplified Arabic" w:cs="Simplified Arabic"/>
            <w:noProof/>
            <w:szCs w:val="20"/>
            <w:rtl/>
            <w:lang w:bidi="ar-EG"/>
          </w:rPr>
          <w:t>باء -</w:t>
        </w:r>
        <w:r w:rsidR="005829D3" w:rsidRPr="0021052D">
          <w:rPr>
            <w:rFonts w:ascii="Simplified Arabic" w:eastAsiaTheme="minorEastAsia" w:hAnsi="Simplified Arabic" w:cs="Simplified Arabic"/>
            <w:noProof/>
            <w:szCs w:val="20"/>
            <w:rtl/>
          </w:rPr>
          <w:tab/>
        </w:r>
        <w:r w:rsidR="005829D3" w:rsidRPr="0021052D">
          <w:rPr>
            <w:rStyle w:val="Hyperlink"/>
            <w:rFonts w:ascii="Simplified Arabic" w:hAnsi="Simplified Arabic" w:cs="Simplified Arabic"/>
            <w:noProof/>
            <w:szCs w:val="20"/>
            <w:rtl/>
            <w:lang w:bidi="ar-EG"/>
          </w:rPr>
          <w:t>التوصيات</w:t>
        </w:r>
        <w:r w:rsidR="005829D3" w:rsidRPr="0021052D">
          <w:rPr>
            <w:rFonts w:ascii="Simplified Arabic" w:hAnsi="Simplified Arabic" w:cs="Simplified Arabic"/>
            <w:noProof/>
            <w:webHidden/>
            <w:szCs w:val="20"/>
            <w:rtl/>
          </w:rPr>
          <w:tab/>
        </w:r>
        <w:r w:rsidR="005829D3" w:rsidRPr="0021052D">
          <w:rPr>
            <w:rStyle w:val="Hyperlink"/>
            <w:rFonts w:ascii="Simplified Arabic" w:hAnsi="Simplified Arabic" w:cs="Simplified Arabic"/>
            <w:noProof/>
            <w:szCs w:val="20"/>
            <w:rtl/>
          </w:rPr>
          <w:fldChar w:fldCharType="begin"/>
        </w:r>
        <w:r w:rsidR="005829D3" w:rsidRPr="0021052D">
          <w:rPr>
            <w:rFonts w:ascii="Simplified Arabic" w:hAnsi="Simplified Arabic" w:cs="Simplified Arabic"/>
            <w:noProof/>
            <w:webHidden/>
            <w:szCs w:val="20"/>
            <w:rtl/>
          </w:rPr>
          <w:instrText xml:space="preserve"> </w:instrText>
        </w:r>
        <w:r w:rsidR="005829D3" w:rsidRPr="0021052D">
          <w:rPr>
            <w:rFonts w:ascii="Simplified Arabic" w:hAnsi="Simplified Arabic" w:cs="Simplified Arabic"/>
            <w:noProof/>
            <w:webHidden/>
            <w:szCs w:val="20"/>
          </w:rPr>
          <w:instrText>PAGEREF</w:instrText>
        </w:r>
        <w:r w:rsidR="005829D3" w:rsidRPr="0021052D">
          <w:rPr>
            <w:rFonts w:ascii="Simplified Arabic" w:hAnsi="Simplified Arabic" w:cs="Simplified Arabic"/>
            <w:noProof/>
            <w:webHidden/>
            <w:szCs w:val="20"/>
            <w:rtl/>
          </w:rPr>
          <w:instrText xml:space="preserve"> _</w:instrText>
        </w:r>
        <w:r w:rsidR="005829D3" w:rsidRPr="0021052D">
          <w:rPr>
            <w:rFonts w:ascii="Simplified Arabic" w:hAnsi="Simplified Arabic" w:cs="Simplified Arabic"/>
            <w:noProof/>
            <w:webHidden/>
            <w:szCs w:val="20"/>
          </w:rPr>
          <w:instrText>Toc141744962 \h</w:instrText>
        </w:r>
        <w:r w:rsidR="005829D3" w:rsidRPr="0021052D">
          <w:rPr>
            <w:rFonts w:ascii="Simplified Arabic" w:hAnsi="Simplified Arabic" w:cs="Simplified Arabic"/>
            <w:noProof/>
            <w:webHidden/>
            <w:szCs w:val="20"/>
            <w:rtl/>
          </w:rPr>
          <w:instrText xml:space="preserve"> </w:instrText>
        </w:r>
        <w:r w:rsidR="005829D3" w:rsidRPr="0021052D">
          <w:rPr>
            <w:rStyle w:val="Hyperlink"/>
            <w:rFonts w:ascii="Simplified Arabic" w:hAnsi="Simplified Arabic" w:cs="Simplified Arabic"/>
            <w:noProof/>
            <w:szCs w:val="20"/>
            <w:rtl/>
          </w:rPr>
        </w:r>
        <w:r w:rsidR="005829D3" w:rsidRPr="0021052D">
          <w:rPr>
            <w:rStyle w:val="Hyperlink"/>
            <w:rFonts w:ascii="Simplified Arabic" w:hAnsi="Simplified Arabic" w:cs="Simplified Arabic"/>
            <w:noProof/>
            <w:szCs w:val="20"/>
            <w:rtl/>
          </w:rPr>
          <w:fldChar w:fldCharType="separate"/>
        </w:r>
        <w:r>
          <w:rPr>
            <w:rFonts w:ascii="Simplified Arabic" w:hAnsi="Simplified Arabic" w:cs="Simplified Arabic"/>
            <w:noProof/>
            <w:webHidden/>
            <w:szCs w:val="20"/>
            <w:rtl/>
          </w:rPr>
          <w:t>51</w:t>
        </w:r>
        <w:r w:rsidR="005829D3" w:rsidRPr="0021052D">
          <w:rPr>
            <w:rStyle w:val="Hyperlink"/>
            <w:rFonts w:ascii="Simplified Arabic" w:hAnsi="Simplified Arabic" w:cs="Simplified Arabic"/>
            <w:noProof/>
            <w:szCs w:val="20"/>
            <w:rtl/>
          </w:rPr>
          <w:fldChar w:fldCharType="end"/>
        </w:r>
      </w:hyperlink>
    </w:p>
    <w:p w14:paraId="00269F78" w14:textId="77777777" w:rsidR="00125D76" w:rsidRDefault="005829D3" w:rsidP="00210E75">
      <w:pPr>
        <w:pStyle w:val="SingleTxtGA"/>
        <w:spacing w:after="0"/>
        <w:ind w:left="567"/>
        <w:rPr>
          <w:rFonts w:cs="Simplified Arabic"/>
          <w:szCs w:val="24"/>
          <w:rtl/>
          <w:lang w:eastAsia="zh-TW" w:bidi="ar-EG"/>
        </w:rPr>
      </w:pPr>
      <w:r w:rsidRPr="00D620D3">
        <w:rPr>
          <w:rFonts w:ascii="Simplified Arabic" w:hAnsi="Simplified Arabic" w:cs="Simplified Arabic"/>
          <w:szCs w:val="20"/>
          <w:rtl/>
          <w:lang w:eastAsia="zh-TW" w:bidi="ar-EG"/>
        </w:rPr>
        <w:fldChar w:fldCharType="end"/>
      </w:r>
    </w:p>
    <w:p w14:paraId="64C06BEC" w14:textId="77777777" w:rsidR="00125D76" w:rsidRDefault="00125D76" w:rsidP="002C77DE">
      <w:pPr>
        <w:pStyle w:val="SingleTxtGA"/>
        <w:ind w:left="567"/>
        <w:rPr>
          <w:rFonts w:cs="Simplified Arabic"/>
          <w:szCs w:val="24"/>
          <w:rtl/>
          <w:lang w:eastAsia="zh-TW" w:bidi="ar-EG"/>
        </w:rPr>
      </w:pPr>
    </w:p>
    <w:p w14:paraId="44F938D1" w14:textId="77777777" w:rsidR="00BE2665" w:rsidRPr="003B50C3" w:rsidRDefault="00BD4EA9" w:rsidP="003B50C3">
      <w:pPr>
        <w:pStyle w:val="HMGA"/>
        <w:rPr>
          <w:rFonts w:ascii="Simplified Arabic" w:hAnsi="Simplified Arabic" w:cs="Simplified Arabic"/>
          <w:sz w:val="20"/>
          <w:szCs w:val="30"/>
          <w:rtl/>
        </w:rPr>
      </w:pPr>
      <w:r w:rsidRPr="002F11F6">
        <w:rPr>
          <w:rtl/>
          <w:lang w:eastAsia="zh-TW"/>
        </w:rPr>
        <w:br w:type="page"/>
      </w:r>
      <w:r w:rsidR="000D57E7" w:rsidRPr="003B50C3">
        <w:rPr>
          <w:rFonts w:ascii="Simplified Arabic" w:hAnsi="Simplified Arabic" w:cs="Simplified Arabic"/>
          <w:sz w:val="20"/>
          <w:szCs w:val="30"/>
          <w:rtl/>
        </w:rPr>
        <w:lastRenderedPageBreak/>
        <w:tab/>
      </w:r>
      <w:bookmarkStart w:id="1" w:name="_Toc141744939"/>
      <w:r w:rsidR="000D57E7" w:rsidRPr="003B50C3">
        <w:rPr>
          <w:rFonts w:ascii="Simplified Arabic" w:hAnsi="Simplified Arabic" w:cs="Simplified Arabic"/>
          <w:sz w:val="20"/>
          <w:szCs w:val="30"/>
          <w:rtl/>
        </w:rPr>
        <w:t>أولاً -</w:t>
      </w:r>
      <w:r w:rsidR="000D57E7" w:rsidRPr="003B50C3">
        <w:rPr>
          <w:rFonts w:ascii="Simplified Arabic" w:hAnsi="Simplified Arabic" w:cs="Simplified Arabic"/>
          <w:sz w:val="20"/>
          <w:szCs w:val="30"/>
          <w:rtl/>
        </w:rPr>
        <w:tab/>
        <w:t>مقدمة</w:t>
      </w:r>
      <w:bookmarkEnd w:id="1"/>
    </w:p>
    <w:p w14:paraId="28058A5C" w14:textId="77777777" w:rsidR="00B14992" w:rsidRDefault="00991647" w:rsidP="00BD4D58">
      <w:pPr>
        <w:pStyle w:val="SingleTxtGA"/>
        <w:rPr>
          <w:rFonts w:cs="Simplified Arabic"/>
          <w:szCs w:val="24"/>
          <w:rtl/>
          <w:lang w:eastAsia="zh-TW" w:bidi="ar-EG"/>
        </w:rPr>
      </w:pPr>
      <w:r w:rsidRPr="002F11F6">
        <w:rPr>
          <w:rFonts w:cs="Simplified Arabic" w:hint="cs"/>
          <w:szCs w:val="24"/>
          <w:rtl/>
          <w:lang w:eastAsia="zh-TW" w:bidi="ar-EG"/>
        </w:rPr>
        <w:t>1</w:t>
      </w:r>
      <w:r w:rsidR="00B14992" w:rsidRPr="002F11F6">
        <w:rPr>
          <w:rFonts w:cs="Simplified Arabic" w:hint="cs"/>
          <w:szCs w:val="24"/>
          <w:rtl/>
          <w:lang w:eastAsia="zh-TW" w:bidi="ar-EG"/>
        </w:rPr>
        <w:t>-</w:t>
      </w:r>
      <w:r w:rsidR="00BE2665" w:rsidRPr="002F11F6">
        <w:rPr>
          <w:rFonts w:cs="Simplified Arabic" w:hint="cs"/>
          <w:szCs w:val="24"/>
          <w:rtl/>
          <w:lang w:eastAsia="zh-TW" w:bidi="ar-EG"/>
        </w:rPr>
        <w:tab/>
      </w:r>
      <w:r w:rsidR="00007CCF">
        <w:rPr>
          <w:rFonts w:cs="Simplified Arabic" w:hint="cs"/>
          <w:szCs w:val="24"/>
          <w:rtl/>
          <w:lang w:eastAsia="zh-TW" w:bidi="ar-EG"/>
        </w:rPr>
        <w:t>هذا التقرير الصادر عن لجنة التحقيق الدولية المستقلة المعنية بالجمهورية العربية السورية (اللجنة)</w:t>
      </w:r>
      <w:r w:rsidR="00735DD8" w:rsidRPr="002F11F6">
        <w:rPr>
          <w:rFonts w:cs="Simplified Arabic"/>
          <w:szCs w:val="24"/>
          <w:vertAlign w:val="superscript"/>
          <w:rtl/>
        </w:rPr>
        <w:t>(</w:t>
      </w:r>
      <w:r w:rsidR="00735DD8" w:rsidRPr="002F11F6">
        <w:rPr>
          <w:rFonts w:cs="Simplified Arabic"/>
          <w:szCs w:val="24"/>
          <w:vertAlign w:val="superscript"/>
          <w:rtl/>
        </w:rPr>
        <w:footnoteReference w:id="2"/>
      </w:r>
      <w:r w:rsidR="00735DD8" w:rsidRPr="002F11F6">
        <w:rPr>
          <w:rFonts w:cs="Simplified Arabic"/>
          <w:szCs w:val="24"/>
          <w:vertAlign w:val="superscript"/>
          <w:rtl/>
        </w:rPr>
        <w:t>)</w:t>
      </w:r>
      <w:r w:rsidR="00007CCF">
        <w:rPr>
          <w:rFonts w:cs="Simplified Arabic" w:hint="cs"/>
          <w:szCs w:val="24"/>
          <w:rtl/>
          <w:lang w:eastAsia="zh-TW" w:bidi="ar-EG"/>
        </w:rPr>
        <w:t xml:space="preserve"> </w:t>
      </w:r>
      <w:r w:rsidR="00BD4D58">
        <w:rPr>
          <w:rFonts w:cs="Simplified Arabic" w:hint="cs"/>
          <w:szCs w:val="24"/>
          <w:rtl/>
          <w:lang w:eastAsia="zh-TW" w:bidi="ar-EG"/>
        </w:rPr>
        <w:t xml:space="preserve">يُسلِّط </w:t>
      </w:r>
      <w:r w:rsidR="00735DD8">
        <w:rPr>
          <w:rFonts w:cs="Simplified Arabic" w:hint="cs"/>
          <w:szCs w:val="24"/>
          <w:rtl/>
          <w:lang w:eastAsia="zh-TW" w:bidi="ar-EG"/>
        </w:rPr>
        <w:t>الضوء على استمرار أنماط التعذيب والمعاملة القاسية أو اللاإنسانية أو المهينة (’سوء المعاملة‘)،</w:t>
      </w:r>
      <w:r w:rsidR="002C2662" w:rsidRPr="002F11F6">
        <w:rPr>
          <w:rFonts w:cs="Simplified Arabic"/>
          <w:szCs w:val="24"/>
          <w:vertAlign w:val="superscript"/>
          <w:rtl/>
        </w:rPr>
        <w:t>(</w:t>
      </w:r>
      <w:r w:rsidR="002C2662" w:rsidRPr="002F11F6">
        <w:rPr>
          <w:rFonts w:cs="Simplified Arabic"/>
          <w:szCs w:val="24"/>
          <w:vertAlign w:val="superscript"/>
          <w:rtl/>
        </w:rPr>
        <w:footnoteReference w:id="3"/>
      </w:r>
      <w:r w:rsidR="002C2662" w:rsidRPr="002F11F6">
        <w:rPr>
          <w:rFonts w:cs="Simplified Arabic"/>
          <w:szCs w:val="24"/>
          <w:vertAlign w:val="superscript"/>
          <w:rtl/>
        </w:rPr>
        <w:t>)</w:t>
      </w:r>
      <w:r w:rsidR="00735DD8">
        <w:rPr>
          <w:rFonts w:cs="Simplified Arabic" w:hint="cs"/>
          <w:szCs w:val="24"/>
          <w:rtl/>
          <w:lang w:eastAsia="zh-TW" w:bidi="ar-EG"/>
        </w:rPr>
        <w:t xml:space="preserve"> </w:t>
      </w:r>
      <w:r w:rsidR="002C2662">
        <w:rPr>
          <w:rFonts w:cs="Simplified Arabic" w:hint="cs"/>
          <w:szCs w:val="24"/>
          <w:rtl/>
          <w:lang w:eastAsia="zh-TW" w:bidi="ar-EG"/>
        </w:rPr>
        <w:t>بما في ذلك حالات الاختفاء القسري،</w:t>
      </w:r>
      <w:r w:rsidR="003D2820" w:rsidRPr="002F11F6">
        <w:rPr>
          <w:rFonts w:cs="Simplified Arabic"/>
          <w:szCs w:val="24"/>
          <w:vertAlign w:val="superscript"/>
          <w:rtl/>
        </w:rPr>
        <w:t>(</w:t>
      </w:r>
      <w:r w:rsidR="003D2820" w:rsidRPr="002F11F6">
        <w:rPr>
          <w:rFonts w:cs="Simplified Arabic"/>
          <w:szCs w:val="24"/>
          <w:vertAlign w:val="superscript"/>
          <w:rtl/>
        </w:rPr>
        <w:footnoteReference w:id="4"/>
      </w:r>
      <w:r w:rsidR="003D2820" w:rsidRPr="002F11F6">
        <w:rPr>
          <w:rFonts w:cs="Simplified Arabic"/>
          <w:szCs w:val="24"/>
          <w:vertAlign w:val="superscript"/>
          <w:rtl/>
        </w:rPr>
        <w:t>)</w:t>
      </w:r>
      <w:r w:rsidR="002C2662">
        <w:rPr>
          <w:rFonts w:cs="Simplified Arabic" w:hint="cs"/>
          <w:szCs w:val="24"/>
          <w:rtl/>
          <w:lang w:eastAsia="zh-TW" w:bidi="ar-EG"/>
        </w:rPr>
        <w:t xml:space="preserve"> في مرافق الاحتجاز في الجمهورية العربية السورية في الفترة بين 1 كانون الثاني/يناير 2020 و30 نيسان/أبريل 2023. </w:t>
      </w:r>
      <w:r w:rsidR="001D5142">
        <w:rPr>
          <w:rFonts w:cs="Simplified Arabic" w:hint="cs"/>
          <w:szCs w:val="24"/>
          <w:rtl/>
          <w:lang w:eastAsia="zh-TW" w:bidi="ar-EG"/>
        </w:rPr>
        <w:t xml:space="preserve">ويُقدِّم التقرير معلومات محدثة عن النتائج السابقة </w:t>
      </w:r>
      <w:r w:rsidR="009612CB">
        <w:rPr>
          <w:rFonts w:cs="Simplified Arabic" w:hint="cs"/>
          <w:szCs w:val="24"/>
          <w:rtl/>
          <w:lang w:eastAsia="zh-TW" w:bidi="ar-EG"/>
        </w:rPr>
        <w:t>التي توصلت إليها اللجنة من قبل والتي تغطي الفترة 2011-2020.</w:t>
      </w:r>
      <w:r w:rsidR="009612CB" w:rsidRPr="002F11F6">
        <w:rPr>
          <w:rFonts w:cs="Simplified Arabic"/>
          <w:szCs w:val="24"/>
          <w:vertAlign w:val="superscript"/>
          <w:rtl/>
        </w:rPr>
        <w:t>(</w:t>
      </w:r>
      <w:r w:rsidR="009612CB" w:rsidRPr="002F11F6">
        <w:rPr>
          <w:rFonts w:cs="Simplified Arabic"/>
          <w:szCs w:val="24"/>
          <w:vertAlign w:val="superscript"/>
          <w:rtl/>
        </w:rPr>
        <w:footnoteReference w:id="5"/>
      </w:r>
      <w:r w:rsidR="009612CB" w:rsidRPr="002F11F6">
        <w:rPr>
          <w:rFonts w:cs="Simplified Arabic"/>
          <w:szCs w:val="24"/>
          <w:vertAlign w:val="superscript"/>
          <w:rtl/>
        </w:rPr>
        <w:t>)</w:t>
      </w:r>
      <w:r w:rsidR="009612CB">
        <w:rPr>
          <w:rFonts w:cs="Simplified Arabic" w:hint="cs"/>
          <w:szCs w:val="24"/>
          <w:rtl/>
          <w:lang w:eastAsia="zh-TW" w:bidi="ar-EG"/>
        </w:rPr>
        <w:t xml:space="preserve"> </w:t>
      </w:r>
    </w:p>
    <w:p w14:paraId="7799BC7E" w14:textId="4D7AAB9B" w:rsidR="00B06546" w:rsidRDefault="00B06546" w:rsidP="003360E4">
      <w:pPr>
        <w:pStyle w:val="SingleTxtGA"/>
        <w:rPr>
          <w:rFonts w:cs="Simplified Arabic"/>
          <w:szCs w:val="24"/>
          <w:rtl/>
          <w:lang w:eastAsia="zh-TW" w:bidi="ar-EG"/>
        </w:rPr>
      </w:pPr>
      <w:r>
        <w:rPr>
          <w:rFonts w:cs="Simplified Arabic" w:hint="cs"/>
          <w:szCs w:val="24"/>
          <w:rtl/>
          <w:lang w:eastAsia="zh-TW" w:bidi="ar-EG"/>
        </w:rPr>
        <w:t>2-</w:t>
      </w:r>
      <w:r>
        <w:rPr>
          <w:rFonts w:cs="Simplified Arabic" w:hint="cs"/>
          <w:szCs w:val="24"/>
          <w:rtl/>
          <w:lang w:eastAsia="zh-TW" w:bidi="ar-EG"/>
        </w:rPr>
        <w:tab/>
        <w:t xml:space="preserve">وفيما يتعلق بالحكومة السورية يُركز التقرير على </w:t>
      </w:r>
      <w:r w:rsidR="00BD4D58">
        <w:rPr>
          <w:rFonts w:cs="Simplified Arabic" w:hint="cs"/>
          <w:szCs w:val="24"/>
          <w:rtl/>
          <w:lang w:eastAsia="zh-TW" w:bidi="ar-EG"/>
        </w:rPr>
        <w:t xml:space="preserve">إدارات </w:t>
      </w:r>
      <w:r>
        <w:rPr>
          <w:rFonts w:cs="Simplified Arabic" w:hint="cs"/>
          <w:szCs w:val="24"/>
          <w:rtl/>
          <w:lang w:eastAsia="zh-TW" w:bidi="ar-EG"/>
        </w:rPr>
        <w:t xml:space="preserve">المخابرات الرئيسية الأربع التي يتم الإبلاغ في أغلب الأحيان عن التعذيب وسوء المعاملة في مرافق الاحتجاز التابعة لها - وهي </w:t>
      </w:r>
      <w:r w:rsidR="00BE636D">
        <w:rPr>
          <w:rFonts w:cs="Simplified Arabic" w:hint="cs"/>
          <w:szCs w:val="24"/>
          <w:rtl/>
          <w:lang w:eastAsia="zh-TW" w:bidi="ar-EG"/>
        </w:rPr>
        <w:t>المخابرات</w:t>
      </w:r>
      <w:r>
        <w:rPr>
          <w:rFonts w:cs="Simplified Arabic" w:hint="cs"/>
          <w:szCs w:val="24"/>
          <w:rtl/>
          <w:lang w:eastAsia="zh-TW" w:bidi="ar-EG"/>
        </w:rPr>
        <w:t xml:space="preserve"> العسكرية و</w:t>
      </w:r>
      <w:r w:rsidR="00BE636D">
        <w:rPr>
          <w:rFonts w:cs="Simplified Arabic" w:hint="cs"/>
          <w:szCs w:val="24"/>
          <w:rtl/>
          <w:lang w:eastAsia="zh-TW" w:bidi="ar-EG"/>
        </w:rPr>
        <w:t>المخابرات</w:t>
      </w:r>
      <w:r>
        <w:rPr>
          <w:rFonts w:cs="Simplified Arabic" w:hint="cs"/>
          <w:szCs w:val="24"/>
          <w:rtl/>
          <w:lang w:eastAsia="zh-TW" w:bidi="ar-EG"/>
        </w:rPr>
        <w:t xml:space="preserve"> الجوية والأمن السياسي و</w:t>
      </w:r>
      <w:r w:rsidR="00BE636D">
        <w:rPr>
          <w:rFonts w:cs="Simplified Arabic" w:hint="cs"/>
          <w:szCs w:val="24"/>
          <w:rtl/>
          <w:lang w:eastAsia="zh-TW" w:bidi="ar-EG"/>
        </w:rPr>
        <w:t>المخابرات</w:t>
      </w:r>
      <w:r>
        <w:rPr>
          <w:rFonts w:cs="Simplified Arabic" w:hint="cs"/>
          <w:szCs w:val="24"/>
          <w:rtl/>
          <w:lang w:eastAsia="zh-TW" w:bidi="ar-EG"/>
        </w:rPr>
        <w:t xml:space="preserve"> العامة - بالإضافة إلى إدارة الأمن الجنائي التابعة للشرطة والسجون العسكرية. وكل </w:t>
      </w:r>
      <w:r w:rsidR="00421EED">
        <w:rPr>
          <w:rFonts w:cs="Simplified Arabic" w:hint="cs"/>
          <w:szCs w:val="24"/>
          <w:rtl/>
          <w:lang w:eastAsia="zh-TW" w:bidi="ar-EG"/>
        </w:rPr>
        <w:t>إدارة</w:t>
      </w:r>
      <w:r>
        <w:rPr>
          <w:rFonts w:cs="Simplified Arabic" w:hint="cs"/>
          <w:szCs w:val="24"/>
          <w:rtl/>
          <w:lang w:eastAsia="zh-TW" w:bidi="ar-EG"/>
        </w:rPr>
        <w:t xml:space="preserve"> من </w:t>
      </w:r>
      <w:r w:rsidR="00421EED">
        <w:rPr>
          <w:rFonts w:cs="Simplified Arabic" w:hint="cs"/>
          <w:szCs w:val="24"/>
          <w:rtl/>
          <w:lang w:eastAsia="zh-TW" w:bidi="ar-EG"/>
        </w:rPr>
        <w:t>إدارات</w:t>
      </w:r>
      <w:r>
        <w:rPr>
          <w:rFonts w:cs="Simplified Arabic" w:hint="cs"/>
          <w:szCs w:val="24"/>
          <w:rtl/>
          <w:lang w:eastAsia="zh-TW" w:bidi="ar-EG"/>
        </w:rPr>
        <w:t xml:space="preserve"> الاستخبارات الحكومية الأربع </w:t>
      </w:r>
      <w:r w:rsidR="003956EA">
        <w:rPr>
          <w:rFonts w:cs="Simplified Arabic" w:hint="cs"/>
          <w:szCs w:val="24"/>
          <w:rtl/>
          <w:lang w:eastAsia="zh-TW" w:bidi="ar-EG"/>
        </w:rPr>
        <w:t xml:space="preserve">لها </w:t>
      </w:r>
      <w:r>
        <w:rPr>
          <w:rFonts w:cs="Simplified Arabic" w:hint="cs"/>
          <w:szCs w:val="24"/>
          <w:rtl/>
          <w:lang w:eastAsia="zh-TW" w:bidi="ar-EG"/>
        </w:rPr>
        <w:t>مقر في دمشق يتألف من عدة فروع مركزية وتدير فر</w:t>
      </w:r>
      <w:r w:rsidR="007B1265">
        <w:rPr>
          <w:rFonts w:cs="Simplified Arabic" w:hint="cs"/>
          <w:szCs w:val="24"/>
          <w:rtl/>
          <w:lang w:eastAsia="zh-TW" w:bidi="ar-EG"/>
        </w:rPr>
        <w:t>و</w:t>
      </w:r>
      <w:r>
        <w:rPr>
          <w:rFonts w:cs="Simplified Arabic" w:hint="cs"/>
          <w:szCs w:val="24"/>
          <w:rtl/>
          <w:lang w:eastAsia="zh-TW" w:bidi="ar-EG"/>
        </w:rPr>
        <w:t xml:space="preserve">عاً في جميع أنحاء البلد، وتحتجز </w:t>
      </w:r>
      <w:r w:rsidR="0014353C">
        <w:rPr>
          <w:rFonts w:cs="Simplified Arabic" w:hint="cs"/>
          <w:szCs w:val="24"/>
          <w:rtl/>
          <w:lang w:eastAsia="zh-TW" w:bidi="ar-EG"/>
        </w:rPr>
        <w:t>مجتمعة</w:t>
      </w:r>
      <w:r>
        <w:rPr>
          <w:rFonts w:cs="Simplified Arabic" w:hint="cs"/>
          <w:szCs w:val="24"/>
          <w:rtl/>
          <w:lang w:eastAsia="zh-TW" w:bidi="ar-EG"/>
        </w:rPr>
        <w:t xml:space="preserve"> آلاف المحتجزين</w:t>
      </w:r>
      <w:r w:rsidR="00536AD2" w:rsidRPr="002F11F6">
        <w:rPr>
          <w:rFonts w:cs="Simplified Arabic"/>
          <w:szCs w:val="24"/>
          <w:vertAlign w:val="superscript"/>
          <w:rtl/>
        </w:rPr>
        <w:t>(</w:t>
      </w:r>
      <w:r w:rsidR="00536AD2" w:rsidRPr="002F11F6">
        <w:rPr>
          <w:rFonts w:cs="Simplified Arabic"/>
          <w:szCs w:val="24"/>
          <w:vertAlign w:val="superscript"/>
          <w:rtl/>
        </w:rPr>
        <w:footnoteReference w:id="6"/>
      </w:r>
      <w:r w:rsidR="00536AD2" w:rsidRPr="002F11F6">
        <w:rPr>
          <w:rFonts w:cs="Simplified Arabic"/>
          <w:szCs w:val="24"/>
          <w:vertAlign w:val="superscript"/>
          <w:rtl/>
        </w:rPr>
        <w:t>)</w:t>
      </w:r>
      <w:r>
        <w:rPr>
          <w:rFonts w:cs="Simplified Arabic" w:hint="cs"/>
          <w:szCs w:val="24"/>
          <w:rtl/>
          <w:lang w:eastAsia="zh-TW" w:bidi="ar-EG"/>
        </w:rPr>
        <w:t xml:space="preserve">. </w:t>
      </w:r>
      <w:r w:rsidR="00536AD2">
        <w:rPr>
          <w:rFonts w:cs="Simplified Arabic" w:hint="cs"/>
          <w:szCs w:val="24"/>
          <w:rtl/>
          <w:lang w:eastAsia="zh-TW" w:bidi="ar-EG"/>
        </w:rPr>
        <w:t xml:space="preserve">ويُسلِّط هذا التقرير الضوء على الانتهاكات التي تُرتكب في مراكز احتجاز </w:t>
      </w:r>
      <w:r w:rsidR="0014353C">
        <w:rPr>
          <w:rFonts w:cs="Simplified Arabic" w:hint="cs"/>
          <w:szCs w:val="24"/>
          <w:rtl/>
          <w:lang w:eastAsia="zh-TW" w:bidi="ar-EG"/>
        </w:rPr>
        <w:t>بعينها</w:t>
      </w:r>
      <w:r w:rsidR="00536AD2">
        <w:rPr>
          <w:rFonts w:cs="Simplified Arabic" w:hint="cs"/>
          <w:szCs w:val="24"/>
          <w:rtl/>
          <w:lang w:eastAsia="zh-TW" w:bidi="ar-EG"/>
        </w:rPr>
        <w:t xml:space="preserve">، </w:t>
      </w:r>
      <w:r w:rsidR="00870BC7">
        <w:rPr>
          <w:rFonts w:cs="Simplified Arabic" w:hint="cs"/>
          <w:szCs w:val="24"/>
          <w:rtl/>
          <w:lang w:eastAsia="zh-TW" w:bidi="ar-EG"/>
        </w:rPr>
        <w:t>منها</w:t>
      </w:r>
      <w:r w:rsidR="00536AD2">
        <w:rPr>
          <w:rFonts w:cs="Simplified Arabic" w:hint="cs"/>
          <w:szCs w:val="24"/>
          <w:rtl/>
          <w:lang w:eastAsia="zh-TW" w:bidi="ar-EG"/>
        </w:rPr>
        <w:t xml:space="preserve"> فرع المخابرات العسكرية 235 (ويُعرف أيضاً باسم فرع فلسطين) و</w:t>
      </w:r>
      <w:r w:rsidR="00DD66E9">
        <w:rPr>
          <w:rFonts w:cs="Simplified Arabic" w:hint="cs"/>
          <w:szCs w:val="24"/>
          <w:rtl/>
          <w:lang w:eastAsia="zh-TW" w:bidi="ar-EG"/>
        </w:rPr>
        <w:t>ال</w:t>
      </w:r>
      <w:r w:rsidR="00536AD2">
        <w:rPr>
          <w:rFonts w:cs="Simplified Arabic" w:hint="cs"/>
          <w:szCs w:val="24"/>
          <w:rtl/>
          <w:lang w:eastAsia="zh-TW" w:bidi="ar-EG"/>
        </w:rPr>
        <w:t>فرع 261 في حُمص، والفرع 271 في خان شيخون في إدل</w:t>
      </w:r>
      <w:r w:rsidR="00AC3EBD">
        <w:rPr>
          <w:rFonts w:cs="Simplified Arabic" w:hint="cs"/>
          <w:szCs w:val="24"/>
          <w:rtl/>
          <w:lang w:eastAsia="zh-TW" w:bidi="ar-EG"/>
        </w:rPr>
        <w:t xml:space="preserve">ب؛ وفروع </w:t>
      </w:r>
      <w:r w:rsidR="00BE636D">
        <w:rPr>
          <w:rFonts w:cs="Simplified Arabic" w:hint="cs"/>
          <w:szCs w:val="24"/>
          <w:rtl/>
          <w:lang w:eastAsia="zh-TW" w:bidi="ar-EG"/>
        </w:rPr>
        <w:t>المخابرات</w:t>
      </w:r>
      <w:r w:rsidR="00AC3EBD">
        <w:rPr>
          <w:rFonts w:cs="Simplified Arabic" w:hint="cs"/>
          <w:szCs w:val="24"/>
          <w:rtl/>
          <w:lang w:eastAsia="zh-TW" w:bidi="ar-EG"/>
        </w:rPr>
        <w:t xml:space="preserve"> الجوية </w:t>
      </w:r>
      <w:r w:rsidR="00BE636D">
        <w:rPr>
          <w:rFonts w:cs="Simplified Arabic" w:hint="cs"/>
          <w:szCs w:val="24"/>
          <w:rtl/>
          <w:lang w:eastAsia="zh-TW" w:bidi="ar-EG"/>
        </w:rPr>
        <w:t>في مطارات حرستا وحلب والمزة وكويرس؛ وفروع الأمن السياسي في ال</w:t>
      </w:r>
      <w:r w:rsidR="006C3758">
        <w:rPr>
          <w:rFonts w:cs="Simplified Arabic" w:hint="cs"/>
          <w:szCs w:val="24"/>
          <w:rtl/>
          <w:lang w:eastAsia="zh-TW" w:bidi="ar-EG"/>
        </w:rPr>
        <w:t>فيحاء</w:t>
      </w:r>
      <w:r w:rsidR="00BE636D">
        <w:rPr>
          <w:rFonts w:cs="Simplified Arabic" w:hint="cs"/>
          <w:szCs w:val="24"/>
          <w:rtl/>
          <w:lang w:eastAsia="zh-TW" w:bidi="ar-EG"/>
        </w:rPr>
        <w:t xml:space="preserve"> ودمشق وحمص؛ وفروع المخابرات العامة في حلب وخان شيخون وإدلب؛ وفرع الأمن الجنائي في حمص؛ والسجون العسكرية في صيدنايا </w:t>
      </w:r>
      <w:r w:rsidR="00BE636D" w:rsidRPr="00183A35">
        <w:rPr>
          <w:rFonts w:cs="Simplified Arabic" w:hint="cs"/>
          <w:szCs w:val="24"/>
          <w:rtl/>
          <w:lang w:eastAsia="zh-TW" w:bidi="ar-EG"/>
        </w:rPr>
        <w:t>و</w:t>
      </w:r>
      <w:r w:rsidR="002816FB" w:rsidRPr="00183A35">
        <w:rPr>
          <w:rFonts w:cs="Simplified Arabic" w:hint="cs"/>
          <w:szCs w:val="24"/>
          <w:rtl/>
          <w:lang w:eastAsia="zh-TW" w:bidi="ar-EG"/>
        </w:rPr>
        <w:t>ال</w:t>
      </w:r>
      <w:r w:rsidR="00BE636D" w:rsidRPr="00183A35">
        <w:rPr>
          <w:rFonts w:cs="Simplified Arabic" w:hint="cs"/>
          <w:szCs w:val="24"/>
          <w:rtl/>
          <w:lang w:eastAsia="zh-TW" w:bidi="ar-EG"/>
        </w:rPr>
        <w:t>ب</w:t>
      </w:r>
      <w:r w:rsidR="002816FB" w:rsidRPr="00183A35">
        <w:rPr>
          <w:rFonts w:cs="Simplified Arabic" w:hint="cs"/>
          <w:szCs w:val="24"/>
          <w:rtl/>
          <w:lang w:eastAsia="zh-TW" w:bidi="ar-EG"/>
        </w:rPr>
        <w:t>ا</w:t>
      </w:r>
      <w:r w:rsidR="00BE636D" w:rsidRPr="00183A35">
        <w:rPr>
          <w:rFonts w:cs="Simplified Arabic" w:hint="cs"/>
          <w:szCs w:val="24"/>
          <w:rtl/>
          <w:lang w:eastAsia="zh-TW" w:bidi="ar-EG"/>
        </w:rPr>
        <w:t>لوني</w:t>
      </w:r>
      <w:r w:rsidR="00BE636D">
        <w:rPr>
          <w:rFonts w:cs="Simplified Arabic" w:hint="cs"/>
          <w:szCs w:val="24"/>
          <w:rtl/>
          <w:lang w:eastAsia="zh-TW" w:bidi="ar-EG"/>
        </w:rPr>
        <w:t xml:space="preserve">. </w:t>
      </w:r>
    </w:p>
    <w:p w14:paraId="5FE11C24" w14:textId="2E28C11E" w:rsidR="00BF36A8" w:rsidRDefault="00BF36A8" w:rsidP="00171A2C">
      <w:pPr>
        <w:pStyle w:val="SingleTxtGA"/>
        <w:rPr>
          <w:rFonts w:cs="Simplified Arabic"/>
          <w:szCs w:val="24"/>
          <w:rtl/>
          <w:lang w:eastAsia="zh-TW" w:bidi="ar-EG"/>
        </w:rPr>
      </w:pPr>
      <w:r>
        <w:rPr>
          <w:rFonts w:cs="Simplified Arabic" w:hint="cs"/>
          <w:szCs w:val="24"/>
          <w:rtl/>
          <w:lang w:eastAsia="zh-TW" w:bidi="ar-EG"/>
        </w:rPr>
        <w:t>3-</w:t>
      </w:r>
      <w:r>
        <w:rPr>
          <w:rFonts w:cs="Simplified Arabic" w:hint="cs"/>
          <w:szCs w:val="24"/>
          <w:rtl/>
          <w:lang w:eastAsia="zh-TW" w:bidi="ar-EG"/>
        </w:rPr>
        <w:tab/>
        <w:t xml:space="preserve">ويوثِّق </w:t>
      </w:r>
      <w:r w:rsidR="00DF5A3F">
        <w:rPr>
          <w:rFonts w:cs="Simplified Arabic" w:hint="cs"/>
          <w:szCs w:val="24"/>
          <w:rtl/>
          <w:lang w:eastAsia="zh-TW" w:bidi="ar-EG"/>
        </w:rPr>
        <w:t xml:space="preserve">التقرير أيضاً </w:t>
      </w:r>
      <w:r w:rsidR="0015704F">
        <w:rPr>
          <w:rFonts w:cs="Simplified Arabic" w:hint="cs"/>
          <w:szCs w:val="24"/>
          <w:rtl/>
          <w:lang w:eastAsia="zh-TW" w:bidi="ar-EG"/>
        </w:rPr>
        <w:t xml:space="preserve">أعمال </w:t>
      </w:r>
      <w:r w:rsidR="00DF5A3F">
        <w:rPr>
          <w:rFonts w:cs="Simplified Arabic" w:hint="cs"/>
          <w:szCs w:val="24"/>
          <w:rtl/>
          <w:lang w:eastAsia="zh-TW" w:bidi="ar-EG"/>
        </w:rPr>
        <w:t xml:space="preserve">التعذيب وسوء المعاملة </w:t>
      </w:r>
      <w:r w:rsidR="0015704F">
        <w:rPr>
          <w:rFonts w:cs="Simplified Arabic" w:hint="cs"/>
          <w:szCs w:val="24"/>
          <w:rtl/>
          <w:lang w:eastAsia="zh-TW" w:bidi="ar-EG"/>
        </w:rPr>
        <w:t>التي تمارسها</w:t>
      </w:r>
      <w:r w:rsidR="00DF5A3F">
        <w:rPr>
          <w:rFonts w:cs="Simplified Arabic" w:hint="cs"/>
          <w:szCs w:val="24"/>
          <w:rtl/>
          <w:lang w:eastAsia="zh-TW" w:bidi="ar-EG"/>
        </w:rPr>
        <w:t xml:space="preserve"> ثلاث جماعات مسلحة غير تابعة للدولة </w:t>
      </w:r>
      <w:r w:rsidR="00505DED">
        <w:rPr>
          <w:rFonts w:cs="Simplified Arabic" w:hint="cs"/>
          <w:szCs w:val="24"/>
          <w:rtl/>
          <w:lang w:eastAsia="zh-TW" w:bidi="ar-EG"/>
        </w:rPr>
        <w:t>و</w:t>
      </w:r>
      <w:r w:rsidR="00DF5A3F">
        <w:rPr>
          <w:rFonts w:cs="Simplified Arabic" w:hint="cs"/>
          <w:szCs w:val="24"/>
          <w:rtl/>
          <w:lang w:eastAsia="zh-TW" w:bidi="ar-EG"/>
        </w:rPr>
        <w:t>تُسيطر على الأراضي وتحتجز المعتقلين والسجناء، وهي هيئة تحرير الشام</w:t>
      </w:r>
      <w:r w:rsidR="00DF5A3F" w:rsidRPr="002F11F6">
        <w:rPr>
          <w:rFonts w:cs="Simplified Arabic"/>
          <w:szCs w:val="24"/>
          <w:vertAlign w:val="superscript"/>
          <w:rtl/>
        </w:rPr>
        <w:t>(</w:t>
      </w:r>
      <w:r w:rsidR="00DF5A3F" w:rsidRPr="002F11F6">
        <w:rPr>
          <w:rFonts w:cs="Simplified Arabic"/>
          <w:szCs w:val="24"/>
          <w:vertAlign w:val="superscript"/>
          <w:rtl/>
        </w:rPr>
        <w:footnoteReference w:id="7"/>
      </w:r>
      <w:r w:rsidR="00DF5A3F" w:rsidRPr="002F11F6">
        <w:rPr>
          <w:rFonts w:cs="Simplified Arabic"/>
          <w:szCs w:val="24"/>
          <w:vertAlign w:val="superscript"/>
          <w:rtl/>
        </w:rPr>
        <w:t>)</w:t>
      </w:r>
      <w:r w:rsidR="00DF5A3F">
        <w:rPr>
          <w:rFonts w:cs="Simplified Arabic" w:hint="cs"/>
          <w:szCs w:val="24"/>
          <w:rtl/>
          <w:lang w:eastAsia="zh-TW" w:bidi="ar-EG"/>
        </w:rPr>
        <w:t xml:space="preserve"> </w:t>
      </w:r>
      <w:r w:rsidR="00AF6195">
        <w:rPr>
          <w:rFonts w:cs="Simplified Arabic" w:hint="cs"/>
          <w:szCs w:val="24"/>
          <w:rtl/>
          <w:lang w:eastAsia="zh-TW" w:bidi="ar-EG"/>
        </w:rPr>
        <w:lastRenderedPageBreak/>
        <w:t>والجيش الوطني السوري</w:t>
      </w:r>
      <w:r w:rsidR="00AF6195" w:rsidRPr="002F11F6">
        <w:rPr>
          <w:rFonts w:cs="Simplified Arabic"/>
          <w:szCs w:val="24"/>
          <w:vertAlign w:val="superscript"/>
          <w:rtl/>
        </w:rPr>
        <w:t>(</w:t>
      </w:r>
      <w:r w:rsidR="00AF6195" w:rsidRPr="002F11F6">
        <w:rPr>
          <w:rFonts w:cs="Simplified Arabic"/>
          <w:szCs w:val="24"/>
          <w:vertAlign w:val="superscript"/>
          <w:rtl/>
        </w:rPr>
        <w:footnoteReference w:id="8"/>
      </w:r>
      <w:r w:rsidR="00AF6195" w:rsidRPr="002F11F6">
        <w:rPr>
          <w:rFonts w:cs="Simplified Arabic"/>
          <w:szCs w:val="24"/>
          <w:vertAlign w:val="superscript"/>
          <w:rtl/>
        </w:rPr>
        <w:t>)</w:t>
      </w:r>
      <w:r w:rsidR="00AF6195">
        <w:rPr>
          <w:rFonts w:cs="Simplified Arabic" w:hint="cs"/>
          <w:szCs w:val="24"/>
          <w:rtl/>
          <w:lang w:eastAsia="zh-TW" w:bidi="ar-EG"/>
        </w:rPr>
        <w:t xml:space="preserve"> وقوات سوريا الديمقراطية</w:t>
      </w:r>
      <w:r w:rsidR="00AF6195" w:rsidRPr="002F11F6">
        <w:rPr>
          <w:rFonts w:cs="Simplified Arabic"/>
          <w:szCs w:val="24"/>
          <w:vertAlign w:val="superscript"/>
          <w:rtl/>
        </w:rPr>
        <w:t>(</w:t>
      </w:r>
      <w:r w:rsidR="00AF6195" w:rsidRPr="002F11F6">
        <w:rPr>
          <w:rFonts w:cs="Simplified Arabic"/>
          <w:szCs w:val="24"/>
          <w:vertAlign w:val="superscript"/>
          <w:rtl/>
        </w:rPr>
        <w:footnoteReference w:id="9"/>
      </w:r>
      <w:r w:rsidR="00AF6195" w:rsidRPr="002F11F6">
        <w:rPr>
          <w:rFonts w:cs="Simplified Arabic"/>
          <w:szCs w:val="24"/>
          <w:vertAlign w:val="superscript"/>
          <w:rtl/>
        </w:rPr>
        <w:t>)</w:t>
      </w:r>
      <w:r w:rsidR="002816FB" w:rsidRPr="002816FB">
        <w:rPr>
          <w:rFonts w:cs="Simplified Arabic" w:hint="cs"/>
          <w:szCs w:val="24"/>
          <w:rtl/>
          <w:lang w:eastAsia="zh-TW" w:bidi="ar-EG"/>
        </w:rPr>
        <w:t>.</w:t>
      </w:r>
      <w:r w:rsidR="002816FB">
        <w:rPr>
          <w:rFonts w:cs="Simplified Arabic" w:hint="cs"/>
          <w:szCs w:val="24"/>
          <w:rtl/>
          <w:lang w:eastAsia="zh-TW" w:bidi="ar-EG"/>
        </w:rPr>
        <w:t xml:space="preserve"> </w:t>
      </w:r>
      <w:r w:rsidR="00AF6195">
        <w:rPr>
          <w:rFonts w:cs="Simplified Arabic" w:hint="cs"/>
          <w:szCs w:val="24"/>
          <w:rtl/>
          <w:lang w:eastAsia="zh-TW" w:bidi="ar-EG"/>
        </w:rPr>
        <w:t>وفيما يتعلق بهيئة تحرير الشام، تشمل المرافق التي تم توثيق الانتهاكات المرتكبة فيها منذ عام 2020 مركزي الاحتجاز في سرمدا وح</w:t>
      </w:r>
      <w:r w:rsidR="00505DED">
        <w:rPr>
          <w:rFonts w:cs="Simplified Arabic" w:hint="cs"/>
          <w:szCs w:val="24"/>
          <w:rtl/>
          <w:lang w:eastAsia="zh-TW" w:bidi="ar-EG"/>
        </w:rPr>
        <w:t>ا</w:t>
      </w:r>
      <w:r w:rsidR="00AF6195">
        <w:rPr>
          <w:rFonts w:cs="Simplified Arabic" w:hint="cs"/>
          <w:szCs w:val="24"/>
          <w:rtl/>
          <w:lang w:eastAsia="zh-TW" w:bidi="ar-EG"/>
        </w:rPr>
        <w:t xml:space="preserve">رم؛ والفرعين 107 و77؛ بالإضافة إلى الفرع 33 في إدلب وكذلك مرفق احتجاز يقال إنه ملحق بمحكمة في سرمدا. </w:t>
      </w:r>
      <w:r w:rsidR="0040210F">
        <w:rPr>
          <w:rFonts w:cs="Simplified Arabic" w:hint="cs"/>
          <w:szCs w:val="24"/>
          <w:rtl/>
          <w:lang w:eastAsia="zh-TW" w:bidi="ar-EG"/>
        </w:rPr>
        <w:t>و</w:t>
      </w:r>
      <w:r w:rsidR="00171A2C">
        <w:rPr>
          <w:rFonts w:cs="Simplified Arabic" w:hint="cs"/>
          <w:szCs w:val="24"/>
          <w:rtl/>
          <w:lang w:eastAsia="zh-TW" w:bidi="ar-EG"/>
        </w:rPr>
        <w:t xml:space="preserve">أما </w:t>
      </w:r>
      <w:r w:rsidR="0040210F">
        <w:rPr>
          <w:rFonts w:cs="Simplified Arabic" w:hint="cs"/>
          <w:szCs w:val="24"/>
          <w:rtl/>
          <w:lang w:eastAsia="zh-TW" w:bidi="ar-EG"/>
        </w:rPr>
        <w:t xml:space="preserve">مرافق الجيش الوطني السوري التي تم توثيق هذه الانتهاكات فيها منذ عام 2020 </w:t>
      </w:r>
      <w:r w:rsidR="00171A2C">
        <w:rPr>
          <w:rFonts w:cs="Simplified Arabic" w:hint="cs"/>
          <w:szCs w:val="24"/>
          <w:rtl/>
          <w:lang w:eastAsia="zh-TW" w:bidi="ar-EG"/>
        </w:rPr>
        <w:t xml:space="preserve">فهي تشمل </w:t>
      </w:r>
      <w:r w:rsidR="0040210F">
        <w:rPr>
          <w:rFonts w:cs="Simplified Arabic" w:hint="cs"/>
          <w:szCs w:val="24"/>
          <w:rtl/>
          <w:lang w:eastAsia="zh-TW" w:bidi="ar-EG"/>
        </w:rPr>
        <w:t>السجون والمرافق المؤقتة التي تديرها فصائل فردية تابعة للجيش الوطني السوري (بما في ذلك سليمان شاه وحمزة والسلطا</w:t>
      </w:r>
      <w:r w:rsidR="007B1265">
        <w:rPr>
          <w:rFonts w:cs="Simplified Arabic" w:hint="cs"/>
          <w:szCs w:val="24"/>
          <w:rtl/>
          <w:lang w:eastAsia="zh-TW" w:bidi="ar-EG"/>
        </w:rPr>
        <w:t>ن</w:t>
      </w:r>
      <w:r w:rsidR="0040210F">
        <w:rPr>
          <w:rFonts w:cs="Simplified Arabic" w:hint="cs"/>
          <w:szCs w:val="24"/>
          <w:rtl/>
          <w:lang w:eastAsia="zh-TW" w:bidi="ar-EG"/>
        </w:rPr>
        <w:t xml:space="preserve"> مراد وأحرار الشام وأحرار الشرقية وفيلق الشام ومحمد الفاتح) وكذلك المرافق التي يديرها الجيش الوطني السوري والشرطة المدنية. وأخيراً تشمل مرافق قوات سوريا الديمقراطية التي تم توثيق هذه الانتهاكات فيها منذ عام 2020 عشرات المرافق التي </w:t>
      </w:r>
      <w:r w:rsidR="00354464">
        <w:rPr>
          <w:rFonts w:cs="Simplified Arabic" w:hint="cs"/>
          <w:szCs w:val="24"/>
          <w:rtl/>
          <w:lang w:eastAsia="zh-TW" w:bidi="ar-EG"/>
        </w:rPr>
        <w:t xml:space="preserve">يُحتجز فيها مقاتلون سابقون يقال إنهم ينتمون إلى داعش، بما في ذلك سجن الصناعة في مدينة الحسكة، وسجون ومرافق مؤقتة أخرى تديرها قوات </w:t>
      </w:r>
      <w:r w:rsidR="00905255">
        <w:rPr>
          <w:rFonts w:cs="Simplified Arabic" w:hint="cs"/>
          <w:szCs w:val="24"/>
          <w:rtl/>
          <w:lang w:eastAsia="zh-TW" w:bidi="ar-EG"/>
        </w:rPr>
        <w:t>سوريا الديمقراطية أو قوات الأمن الداخلي الكردية (الأسايش)</w:t>
      </w:r>
      <w:r w:rsidR="00905255" w:rsidRPr="002F11F6">
        <w:rPr>
          <w:rFonts w:cs="Simplified Arabic"/>
          <w:szCs w:val="24"/>
          <w:vertAlign w:val="superscript"/>
          <w:rtl/>
        </w:rPr>
        <w:t>(</w:t>
      </w:r>
      <w:r w:rsidR="00905255" w:rsidRPr="002F11F6">
        <w:rPr>
          <w:rFonts w:cs="Simplified Arabic"/>
          <w:szCs w:val="24"/>
          <w:vertAlign w:val="superscript"/>
          <w:rtl/>
        </w:rPr>
        <w:footnoteReference w:id="10"/>
      </w:r>
      <w:r w:rsidR="00905255" w:rsidRPr="002F11F6">
        <w:rPr>
          <w:rFonts w:cs="Simplified Arabic"/>
          <w:szCs w:val="24"/>
          <w:vertAlign w:val="superscript"/>
          <w:rtl/>
        </w:rPr>
        <w:t>)</w:t>
      </w:r>
      <w:r w:rsidR="00905255">
        <w:rPr>
          <w:rFonts w:cs="Simplified Arabic" w:hint="cs"/>
          <w:szCs w:val="24"/>
          <w:rtl/>
          <w:lang w:eastAsia="zh-TW" w:bidi="ar-EG"/>
        </w:rPr>
        <w:t xml:space="preserve"> التي يرد تفصيلها أدناه، بالإضافة إلى مخيمي </w:t>
      </w:r>
      <w:r w:rsidR="002816FB" w:rsidRPr="00183A35">
        <w:rPr>
          <w:rFonts w:cs="Simplified Arabic" w:hint="cs"/>
          <w:szCs w:val="24"/>
          <w:rtl/>
          <w:lang w:eastAsia="zh-TW" w:bidi="ar-EG"/>
        </w:rPr>
        <w:t>ال</w:t>
      </w:r>
      <w:r w:rsidR="00905255" w:rsidRPr="00183A35">
        <w:rPr>
          <w:rFonts w:cs="Simplified Arabic" w:hint="cs"/>
          <w:szCs w:val="24"/>
          <w:rtl/>
          <w:lang w:eastAsia="zh-TW" w:bidi="ar-EG"/>
        </w:rPr>
        <w:t>هول</w:t>
      </w:r>
      <w:r w:rsidR="00905255">
        <w:rPr>
          <w:rFonts w:cs="Simplified Arabic" w:hint="cs"/>
          <w:szCs w:val="24"/>
          <w:rtl/>
          <w:lang w:eastAsia="zh-TW" w:bidi="ar-EG"/>
        </w:rPr>
        <w:t xml:space="preserve"> وروج. </w:t>
      </w:r>
    </w:p>
    <w:p w14:paraId="5A018058" w14:textId="77777777" w:rsidR="00CF1470" w:rsidRDefault="00CF1470" w:rsidP="004F700D">
      <w:pPr>
        <w:pStyle w:val="SingleTxtGA"/>
        <w:rPr>
          <w:rFonts w:cs="Simplified Arabic"/>
          <w:szCs w:val="24"/>
          <w:rtl/>
          <w:lang w:eastAsia="zh-TW" w:bidi="ar-EG"/>
        </w:rPr>
      </w:pPr>
      <w:r>
        <w:rPr>
          <w:rFonts w:cs="Simplified Arabic" w:hint="cs"/>
          <w:szCs w:val="24"/>
          <w:rtl/>
          <w:lang w:eastAsia="zh-TW" w:bidi="ar-EG"/>
        </w:rPr>
        <w:t>4-</w:t>
      </w:r>
      <w:r>
        <w:rPr>
          <w:rFonts w:cs="Simplified Arabic" w:hint="cs"/>
          <w:szCs w:val="24"/>
          <w:rtl/>
          <w:lang w:eastAsia="zh-TW" w:bidi="ar-EG"/>
        </w:rPr>
        <w:tab/>
      </w:r>
      <w:r w:rsidR="00056FC0">
        <w:rPr>
          <w:rFonts w:cs="Simplified Arabic" w:hint="cs"/>
          <w:szCs w:val="24"/>
          <w:rtl/>
          <w:lang w:eastAsia="zh-TW" w:bidi="ar-EG"/>
        </w:rPr>
        <w:t>وكان المحتجز</w:t>
      </w:r>
      <w:r w:rsidR="003360E4">
        <w:rPr>
          <w:rFonts w:cs="Simplified Arabic" w:hint="cs"/>
          <w:szCs w:val="24"/>
          <w:rtl/>
          <w:lang w:eastAsia="zh-TW" w:bidi="ar-EG"/>
        </w:rPr>
        <w:t>و</w:t>
      </w:r>
      <w:r w:rsidR="00056FC0">
        <w:rPr>
          <w:rFonts w:cs="Simplified Arabic" w:hint="cs"/>
          <w:szCs w:val="24"/>
          <w:rtl/>
          <w:lang w:eastAsia="zh-TW" w:bidi="ar-EG"/>
        </w:rPr>
        <w:t>ن السابق</w:t>
      </w:r>
      <w:r w:rsidR="004F700D">
        <w:rPr>
          <w:rFonts w:cs="Simplified Arabic" w:hint="cs"/>
          <w:szCs w:val="24"/>
          <w:rtl/>
          <w:lang w:eastAsia="zh-TW" w:bidi="ar-EG"/>
        </w:rPr>
        <w:t>و</w:t>
      </w:r>
      <w:r w:rsidR="00056FC0">
        <w:rPr>
          <w:rFonts w:cs="Simplified Arabic" w:hint="cs"/>
          <w:szCs w:val="24"/>
          <w:rtl/>
          <w:lang w:eastAsia="zh-TW" w:bidi="ar-EG"/>
        </w:rPr>
        <w:t xml:space="preserve">ن في مرافق حكومية </w:t>
      </w:r>
      <w:r w:rsidR="003360E4">
        <w:rPr>
          <w:rFonts w:cs="Simplified Arabic" w:hint="cs"/>
          <w:szCs w:val="24"/>
          <w:rtl/>
          <w:lang w:eastAsia="zh-TW" w:bidi="ar-EG"/>
        </w:rPr>
        <w:t>و</w:t>
      </w:r>
      <w:r w:rsidR="00866657">
        <w:rPr>
          <w:rFonts w:cs="Simplified Arabic" w:hint="cs"/>
          <w:szCs w:val="24"/>
          <w:rtl/>
          <w:lang w:eastAsia="zh-TW" w:bidi="ar-EG"/>
        </w:rPr>
        <w:t xml:space="preserve">الذين </w:t>
      </w:r>
      <w:r w:rsidR="00056FC0">
        <w:rPr>
          <w:rFonts w:cs="Simplified Arabic" w:hint="cs"/>
          <w:szCs w:val="24"/>
          <w:rtl/>
          <w:lang w:eastAsia="zh-TW" w:bidi="ar-EG"/>
        </w:rPr>
        <w:t xml:space="preserve">أُجريت معهم مقابلات </w:t>
      </w:r>
      <w:r w:rsidR="00F011F4">
        <w:rPr>
          <w:rFonts w:cs="Simplified Arabic" w:hint="cs"/>
          <w:szCs w:val="24"/>
          <w:rtl/>
          <w:lang w:eastAsia="zh-TW" w:bidi="ar-EG"/>
        </w:rPr>
        <w:t xml:space="preserve">لأغراض هذا التقرير قد خضعوا جميعاً تقريباً للحبس مع منع الاتصال </w:t>
      </w:r>
      <w:r w:rsidR="00056FC0">
        <w:rPr>
          <w:rFonts w:cs="Simplified Arabic" w:hint="cs"/>
          <w:szCs w:val="24"/>
          <w:rtl/>
          <w:lang w:eastAsia="zh-TW" w:bidi="ar-EG"/>
        </w:rPr>
        <w:t xml:space="preserve">لفترات طويلة من الزمن، دون السماح لهم بالاتصال بأسرهم وأصدقائهم ومحاميهم. ووصف هؤلاء المحتجزين تعرضهم أثناء احتجازهم لأعمال </w:t>
      </w:r>
      <w:r w:rsidR="006869ED">
        <w:rPr>
          <w:rFonts w:cs="Simplified Arabic" w:hint="cs"/>
          <w:szCs w:val="24"/>
          <w:rtl/>
          <w:lang w:eastAsia="zh-TW" w:bidi="ar-EG"/>
        </w:rPr>
        <w:t>متنوعة</w:t>
      </w:r>
      <w:r w:rsidR="00056FC0">
        <w:rPr>
          <w:rFonts w:cs="Simplified Arabic" w:hint="cs"/>
          <w:szCs w:val="24"/>
          <w:rtl/>
          <w:lang w:eastAsia="zh-TW" w:bidi="ar-EG"/>
        </w:rPr>
        <w:t xml:space="preserve"> من التعذيب وسوء المعاملة، وكان ذلك عادة لإجبارهم على </w:t>
      </w:r>
      <w:r w:rsidR="00056FC0">
        <w:rPr>
          <w:rFonts w:cs="Simplified Arabic" w:hint="eastAsia"/>
          <w:szCs w:val="24"/>
          <w:rtl/>
          <w:lang w:eastAsia="zh-TW" w:bidi="ar-EG"/>
        </w:rPr>
        <w:t>”</w:t>
      </w:r>
      <w:r w:rsidR="00056FC0">
        <w:rPr>
          <w:rFonts w:cs="Simplified Arabic" w:hint="cs"/>
          <w:szCs w:val="24"/>
          <w:rtl/>
          <w:lang w:eastAsia="zh-TW" w:bidi="ar-EG"/>
        </w:rPr>
        <w:t>الاعتراف</w:t>
      </w:r>
      <w:r w:rsidR="00056FC0">
        <w:rPr>
          <w:rFonts w:cs="Simplified Arabic" w:hint="eastAsia"/>
          <w:szCs w:val="24"/>
          <w:rtl/>
          <w:lang w:eastAsia="zh-TW" w:bidi="ar-EG"/>
        </w:rPr>
        <w:t>“</w:t>
      </w:r>
      <w:r w:rsidR="00056FC0">
        <w:rPr>
          <w:rFonts w:cs="Simplified Arabic" w:hint="cs"/>
          <w:szCs w:val="24"/>
          <w:rtl/>
          <w:lang w:eastAsia="zh-TW" w:bidi="ar-EG"/>
        </w:rPr>
        <w:t xml:space="preserve">، أو على سبيل العقوبة أو التخويف. وشمل ذلك التعليق </w:t>
      </w:r>
      <w:r w:rsidR="005F20B8">
        <w:rPr>
          <w:rFonts w:cs="Simplified Arabic" w:hint="cs"/>
          <w:szCs w:val="24"/>
          <w:rtl/>
          <w:lang w:eastAsia="zh-TW" w:bidi="ar-EG"/>
        </w:rPr>
        <w:t>من طرف واحد</w:t>
      </w:r>
      <w:r w:rsidR="00056FC0">
        <w:rPr>
          <w:rFonts w:cs="Simplified Arabic" w:hint="cs"/>
          <w:szCs w:val="24"/>
          <w:rtl/>
          <w:lang w:eastAsia="zh-TW" w:bidi="ar-EG"/>
        </w:rPr>
        <w:t xml:space="preserve"> أو من طرفين لفترات طويلة (الشبح) أو حشر</w:t>
      </w:r>
      <w:r w:rsidR="00BE6C38">
        <w:rPr>
          <w:rFonts w:cs="Simplified Arabic" w:hint="cs"/>
          <w:szCs w:val="24"/>
          <w:rtl/>
          <w:lang w:eastAsia="zh-TW" w:bidi="ar-EG"/>
        </w:rPr>
        <w:t xml:space="preserve">هم في إطارات السيارات (الدولاب). وكان الضرب المُبرح </w:t>
      </w:r>
      <w:r w:rsidR="00B53630">
        <w:rPr>
          <w:rFonts w:cs="Simplified Arabic" w:hint="cs"/>
          <w:szCs w:val="24"/>
          <w:rtl/>
          <w:lang w:eastAsia="zh-TW" w:bidi="ar-EG"/>
        </w:rPr>
        <w:t xml:space="preserve">يرافق </w:t>
      </w:r>
      <w:r w:rsidR="00B53630" w:rsidRPr="008311CA">
        <w:rPr>
          <w:rFonts w:cs="Simplified Arabic" w:hint="cs"/>
          <w:i/>
          <w:iCs/>
          <w:szCs w:val="24"/>
          <w:rtl/>
          <w:lang w:eastAsia="zh-TW" w:bidi="ar-EG"/>
        </w:rPr>
        <w:t>الشبح</w:t>
      </w:r>
      <w:r w:rsidR="00B53630">
        <w:rPr>
          <w:rFonts w:cs="Simplified Arabic" w:hint="cs"/>
          <w:szCs w:val="24"/>
          <w:rtl/>
          <w:lang w:eastAsia="zh-TW" w:bidi="ar-EG"/>
        </w:rPr>
        <w:t xml:space="preserve"> والدولاب عادة، أو يحدث بشكل مستقل، ويقع هذا الضرب </w:t>
      </w:r>
      <w:r w:rsidR="00BE6C38">
        <w:rPr>
          <w:rFonts w:cs="Simplified Arabic" w:hint="cs"/>
          <w:szCs w:val="24"/>
          <w:rtl/>
          <w:lang w:eastAsia="zh-TW" w:bidi="ar-EG"/>
        </w:rPr>
        <w:t>على جميع أجزاء الجس</w:t>
      </w:r>
      <w:r w:rsidR="007C2958">
        <w:rPr>
          <w:rFonts w:cs="Simplified Arabic" w:hint="cs"/>
          <w:szCs w:val="24"/>
          <w:rtl/>
          <w:lang w:eastAsia="zh-TW" w:bidi="ar-EG"/>
        </w:rPr>
        <w:t>م، بما في ذلك الأعضاء التناسلية، وغالباً بخراطيم المياه الخضراء أو العصي أو ال</w:t>
      </w:r>
      <w:r w:rsidR="00251BA9">
        <w:rPr>
          <w:rFonts w:cs="Simplified Arabic" w:hint="cs"/>
          <w:szCs w:val="24"/>
          <w:rtl/>
          <w:lang w:eastAsia="zh-TW" w:bidi="ar-EG"/>
        </w:rPr>
        <w:t>كابلات</w:t>
      </w:r>
      <w:r w:rsidR="007C2958">
        <w:rPr>
          <w:rFonts w:cs="Simplified Arabic" w:hint="cs"/>
          <w:szCs w:val="24"/>
          <w:rtl/>
          <w:lang w:eastAsia="zh-TW" w:bidi="ar-EG"/>
        </w:rPr>
        <w:t xml:space="preserve"> أو غيرها من الأدوات</w:t>
      </w:r>
      <w:r w:rsidR="002F57E8">
        <w:rPr>
          <w:rFonts w:cs="Simplified Arabic" w:hint="cs"/>
          <w:szCs w:val="24"/>
          <w:rtl/>
          <w:lang w:eastAsia="zh-TW" w:bidi="ar-EG"/>
        </w:rPr>
        <w:t>.</w:t>
      </w:r>
      <w:r w:rsidR="00907C8D">
        <w:rPr>
          <w:rFonts w:cs="Simplified Arabic" w:hint="cs"/>
          <w:szCs w:val="24"/>
          <w:rtl/>
          <w:lang w:eastAsia="zh-TW" w:bidi="ar-EG"/>
        </w:rPr>
        <w:t xml:space="preserve"> وشملت الأساليب الأخرى </w:t>
      </w:r>
      <w:r w:rsidR="0048203D">
        <w:rPr>
          <w:rFonts w:cs="Simplified Arabic" w:hint="cs"/>
          <w:szCs w:val="24"/>
          <w:rtl/>
          <w:lang w:eastAsia="zh-TW" w:bidi="ar-EG"/>
        </w:rPr>
        <w:t>التي ذكرها المحتجزون</w:t>
      </w:r>
      <w:r w:rsidR="00907C8D">
        <w:rPr>
          <w:rFonts w:cs="Simplified Arabic" w:hint="cs"/>
          <w:szCs w:val="24"/>
          <w:rtl/>
          <w:lang w:eastAsia="zh-TW" w:bidi="ar-EG"/>
        </w:rPr>
        <w:t xml:space="preserve"> الصدمات الكهرب</w:t>
      </w:r>
      <w:r w:rsidR="00033642">
        <w:rPr>
          <w:rFonts w:cs="Simplified Arabic" w:hint="cs"/>
          <w:szCs w:val="24"/>
          <w:rtl/>
          <w:lang w:eastAsia="zh-TW" w:bidi="ar-EG"/>
        </w:rPr>
        <w:t xml:space="preserve">ائية وحرق أجزاء الجسم والعنف الجنسي. وبالإضافة إلى ذلك، وصف معظم المحتجزين احتجازهم في ظروف غير إنسانية ترقى إلى حد سوء المعاملة وقد تصل في بعض الحالات إلى حد التعذيب: الاكتظاظ الشديد </w:t>
      </w:r>
      <w:r w:rsidR="00BC5395">
        <w:rPr>
          <w:rFonts w:cs="Simplified Arabic" w:hint="cs"/>
          <w:szCs w:val="24"/>
          <w:rtl/>
          <w:lang w:eastAsia="zh-TW" w:bidi="ar-EG"/>
        </w:rPr>
        <w:t xml:space="preserve">ونقص الغذاء ومياه الشرب والمرافق الصحية، وانتشار الأمراض والعلل، والحرمان من الرعاية الطبية. وأفاد المحتجزون الذين أُطلق </w:t>
      </w:r>
      <w:r w:rsidR="007B2D69">
        <w:rPr>
          <w:rFonts w:cs="Simplified Arabic" w:hint="cs"/>
          <w:szCs w:val="24"/>
          <w:rtl/>
          <w:lang w:eastAsia="zh-TW" w:bidi="ar-EG"/>
        </w:rPr>
        <w:t>سراحهم وجرت مق</w:t>
      </w:r>
      <w:r w:rsidR="009901CE">
        <w:rPr>
          <w:rFonts w:cs="Simplified Arabic" w:hint="cs"/>
          <w:szCs w:val="24"/>
          <w:rtl/>
          <w:lang w:eastAsia="zh-TW" w:bidi="ar-EG"/>
        </w:rPr>
        <w:t>ا</w:t>
      </w:r>
      <w:r w:rsidR="007B2D69">
        <w:rPr>
          <w:rFonts w:cs="Simplified Arabic" w:hint="cs"/>
          <w:szCs w:val="24"/>
          <w:rtl/>
          <w:lang w:eastAsia="zh-TW" w:bidi="ar-EG"/>
        </w:rPr>
        <w:t>بلتهم بعد 1 كانون الثاني/يناير 2020 بأنهم شهدوا حالات وفاة أثناء الاحتجاز. وقد سبق أن وثَّقت اللجنة أنماط</w:t>
      </w:r>
      <w:r w:rsidR="00B123B3">
        <w:rPr>
          <w:rFonts w:cs="Simplified Arabic" w:hint="cs"/>
          <w:szCs w:val="24"/>
          <w:rtl/>
          <w:lang w:eastAsia="zh-TW" w:bidi="ar-EG"/>
        </w:rPr>
        <w:t>اً</w:t>
      </w:r>
      <w:r w:rsidR="007B2D69">
        <w:rPr>
          <w:rFonts w:cs="Simplified Arabic" w:hint="cs"/>
          <w:szCs w:val="24"/>
          <w:rtl/>
          <w:lang w:eastAsia="zh-TW" w:bidi="ar-EG"/>
        </w:rPr>
        <w:t xml:space="preserve"> مماثلة من التعذيب وسوء المعاملة في هذه المرافق تغطي الفترة 2011-2020</w:t>
      </w:r>
      <w:r w:rsidR="007B2D69" w:rsidRPr="002F11F6">
        <w:rPr>
          <w:rFonts w:cs="Simplified Arabic"/>
          <w:szCs w:val="24"/>
          <w:vertAlign w:val="superscript"/>
          <w:rtl/>
        </w:rPr>
        <w:t>(</w:t>
      </w:r>
      <w:r w:rsidR="007B2D69" w:rsidRPr="002F11F6">
        <w:rPr>
          <w:rFonts w:cs="Simplified Arabic"/>
          <w:szCs w:val="24"/>
          <w:vertAlign w:val="superscript"/>
          <w:rtl/>
        </w:rPr>
        <w:footnoteReference w:id="11"/>
      </w:r>
      <w:r w:rsidR="007B2D69" w:rsidRPr="002F11F6">
        <w:rPr>
          <w:rFonts w:cs="Simplified Arabic"/>
          <w:szCs w:val="24"/>
          <w:vertAlign w:val="superscript"/>
          <w:rtl/>
        </w:rPr>
        <w:t>)</w:t>
      </w:r>
      <w:r w:rsidR="007B2D69">
        <w:rPr>
          <w:rFonts w:cs="Simplified Arabic" w:hint="cs"/>
          <w:szCs w:val="24"/>
          <w:rtl/>
          <w:lang w:eastAsia="zh-TW" w:bidi="ar-EG"/>
        </w:rPr>
        <w:t xml:space="preserve">. </w:t>
      </w:r>
    </w:p>
    <w:p w14:paraId="06A5A60F" w14:textId="77777777" w:rsidR="00697C38" w:rsidRDefault="00697C38" w:rsidP="008E2FA5">
      <w:pPr>
        <w:pStyle w:val="SingleTxtGA"/>
        <w:rPr>
          <w:rFonts w:cs="Simplified Arabic"/>
          <w:szCs w:val="24"/>
          <w:rtl/>
          <w:lang w:eastAsia="zh-TW" w:bidi="ar-EG"/>
        </w:rPr>
      </w:pPr>
      <w:r>
        <w:rPr>
          <w:rFonts w:cs="Simplified Arabic" w:hint="cs"/>
          <w:szCs w:val="24"/>
          <w:rtl/>
          <w:lang w:eastAsia="zh-TW" w:bidi="ar-EG"/>
        </w:rPr>
        <w:lastRenderedPageBreak/>
        <w:t>5-</w:t>
      </w:r>
      <w:r>
        <w:rPr>
          <w:rFonts w:cs="Simplified Arabic" w:hint="cs"/>
          <w:szCs w:val="24"/>
          <w:rtl/>
          <w:lang w:eastAsia="zh-TW" w:bidi="ar-EG"/>
        </w:rPr>
        <w:tab/>
      </w:r>
      <w:r w:rsidR="004B4D69">
        <w:rPr>
          <w:rFonts w:cs="Simplified Arabic" w:hint="cs"/>
          <w:szCs w:val="24"/>
          <w:rtl/>
          <w:lang w:eastAsia="zh-TW" w:bidi="ar-EG"/>
        </w:rPr>
        <w:t xml:space="preserve">ولا يزال التعذيب وسوء المعاملة يُشكلان خطراً كبيراً على هؤلاء الذين يعيشون داخل الأجزاء التي تُسيطر عليها الحكومة في سوريا، بما </w:t>
      </w:r>
      <w:r w:rsidR="00E15552">
        <w:rPr>
          <w:rFonts w:cs="Simplified Arabic" w:hint="cs"/>
          <w:szCs w:val="24"/>
          <w:rtl/>
          <w:lang w:eastAsia="zh-TW" w:bidi="ar-EG"/>
        </w:rPr>
        <w:t>فيها</w:t>
      </w:r>
      <w:r w:rsidR="004B4D69">
        <w:rPr>
          <w:rFonts w:cs="Simplified Arabic" w:hint="cs"/>
          <w:szCs w:val="24"/>
          <w:rtl/>
          <w:lang w:eastAsia="zh-TW" w:bidi="ar-EG"/>
        </w:rPr>
        <w:t xml:space="preserve"> تلك المناطق التي استعادتها </w:t>
      </w:r>
      <w:r w:rsidR="00E15552">
        <w:rPr>
          <w:rFonts w:cs="Simplified Arabic" w:hint="cs"/>
          <w:szCs w:val="24"/>
          <w:rtl/>
          <w:lang w:eastAsia="zh-TW" w:bidi="ar-EG"/>
        </w:rPr>
        <w:t xml:space="preserve">الحكومة </w:t>
      </w:r>
      <w:r w:rsidR="004B4D69">
        <w:rPr>
          <w:rFonts w:cs="Simplified Arabic" w:hint="cs"/>
          <w:szCs w:val="24"/>
          <w:rtl/>
          <w:lang w:eastAsia="zh-TW" w:bidi="ar-EG"/>
        </w:rPr>
        <w:t xml:space="preserve">في السنوات الأخيرة، وعلى المواطنين السوريين في الخارج </w:t>
      </w:r>
      <w:r w:rsidR="00E15552">
        <w:rPr>
          <w:rFonts w:cs="Simplified Arabic" w:hint="cs"/>
          <w:szCs w:val="24"/>
          <w:rtl/>
          <w:lang w:eastAsia="zh-TW" w:bidi="ar-EG"/>
        </w:rPr>
        <w:t>العائدين</w:t>
      </w:r>
      <w:r w:rsidR="004B4D69">
        <w:rPr>
          <w:rFonts w:cs="Simplified Arabic" w:hint="cs"/>
          <w:szCs w:val="24"/>
          <w:rtl/>
          <w:lang w:eastAsia="zh-TW" w:bidi="ar-EG"/>
        </w:rPr>
        <w:t xml:space="preserve"> إلى البلد. ويثير هذا الخطر </w:t>
      </w:r>
      <w:r w:rsidR="008E2FA5">
        <w:rPr>
          <w:rFonts w:cs="Simplified Arabic" w:hint="cs"/>
          <w:szCs w:val="24"/>
          <w:rtl/>
          <w:lang w:eastAsia="zh-TW" w:bidi="ar-EG"/>
        </w:rPr>
        <w:t>قلقاً خاصاً</w:t>
      </w:r>
      <w:r w:rsidR="004B4D69">
        <w:rPr>
          <w:rFonts w:cs="Simplified Arabic" w:hint="cs"/>
          <w:szCs w:val="24"/>
          <w:rtl/>
          <w:lang w:eastAsia="zh-TW" w:bidi="ar-EG"/>
        </w:rPr>
        <w:t xml:space="preserve"> نظراً </w:t>
      </w:r>
      <w:r w:rsidR="00F658F2">
        <w:rPr>
          <w:rFonts w:cs="Simplified Arabic" w:hint="cs"/>
          <w:szCs w:val="24"/>
          <w:rtl/>
          <w:lang w:eastAsia="zh-TW" w:bidi="ar-EG"/>
        </w:rPr>
        <w:t>لتزايد الضغوط</w:t>
      </w:r>
      <w:r w:rsidR="004B4D69">
        <w:rPr>
          <w:rFonts w:cs="Simplified Arabic" w:hint="cs"/>
          <w:szCs w:val="24"/>
          <w:rtl/>
          <w:lang w:eastAsia="zh-TW" w:bidi="ar-EG"/>
        </w:rPr>
        <w:t xml:space="preserve"> على اللاجئين وطالبي اللجوء السوريين للعودة من البلدان المجاورة وغيرها من الأماكن. وتتسم هذه المسألة بأهمية خاصة نظراً إلى المحاولات الأخيرة و</w:t>
      </w:r>
      <w:r w:rsidR="00F658F2">
        <w:rPr>
          <w:rFonts w:cs="Simplified Arabic" w:hint="cs"/>
          <w:szCs w:val="24"/>
          <w:rtl/>
          <w:lang w:eastAsia="zh-TW" w:bidi="ar-EG"/>
        </w:rPr>
        <w:t>الجارية</w:t>
      </w:r>
      <w:r w:rsidR="004B4D69">
        <w:rPr>
          <w:rFonts w:cs="Simplified Arabic" w:hint="cs"/>
          <w:szCs w:val="24"/>
          <w:rtl/>
          <w:lang w:eastAsia="zh-TW" w:bidi="ar-EG"/>
        </w:rPr>
        <w:t xml:space="preserve"> لتحقيق المساءلة. وعلى الصعي</w:t>
      </w:r>
      <w:r w:rsidR="00B669BC">
        <w:rPr>
          <w:rFonts w:cs="Simplified Arabic" w:hint="cs"/>
          <w:szCs w:val="24"/>
          <w:rtl/>
          <w:lang w:eastAsia="zh-TW" w:bidi="ar-EG"/>
        </w:rPr>
        <w:t xml:space="preserve">د الفردي، تشمل هذه المحاولات الإدانات التاريخية بارتكاب جرائم ضد الإنسانية الصادرة عن محكمة ألمانية ضد عضوين سابقين في </w:t>
      </w:r>
      <w:r w:rsidR="004928DB">
        <w:rPr>
          <w:rFonts w:cs="Simplified Arabic" w:hint="cs"/>
          <w:szCs w:val="24"/>
          <w:rtl/>
          <w:lang w:eastAsia="zh-TW" w:bidi="ar-EG"/>
        </w:rPr>
        <w:t xml:space="preserve">إدارة </w:t>
      </w:r>
      <w:r w:rsidR="00B669BC">
        <w:rPr>
          <w:rFonts w:cs="Simplified Arabic" w:hint="cs"/>
          <w:szCs w:val="24"/>
          <w:rtl/>
          <w:lang w:eastAsia="zh-TW" w:bidi="ar-EG"/>
        </w:rPr>
        <w:t xml:space="preserve">المخابرات العامة بسبب تعذيب المعتقلين في الفرع 251 (فرع الخطيب). وعلى مستوى الدولة، تشمل المحاولات الجهود الجارية لتحميل سوريا المسؤولية عن انتهاكات اتفاقية مناهضة التعذيب وغيره من ضروب المعاملة أو العقوبة القاسية أو اللاإنسانية </w:t>
      </w:r>
      <w:r w:rsidR="000F0F7D">
        <w:rPr>
          <w:rFonts w:cs="Simplified Arabic" w:hint="cs"/>
          <w:szCs w:val="24"/>
          <w:rtl/>
          <w:lang w:eastAsia="zh-TW" w:bidi="ar-EG"/>
        </w:rPr>
        <w:t>أو المهينة.</w:t>
      </w:r>
    </w:p>
    <w:p w14:paraId="1BE04B1E" w14:textId="77777777" w:rsidR="000F0F7D" w:rsidRDefault="000F0F7D" w:rsidP="008E2FA5">
      <w:pPr>
        <w:pStyle w:val="SingleTxtGA"/>
        <w:rPr>
          <w:rFonts w:cs="Simplified Arabic"/>
          <w:szCs w:val="24"/>
          <w:rtl/>
          <w:lang w:eastAsia="zh-TW" w:bidi="ar-EG"/>
        </w:rPr>
      </w:pPr>
      <w:r>
        <w:rPr>
          <w:rFonts w:cs="Simplified Arabic" w:hint="cs"/>
          <w:szCs w:val="24"/>
          <w:rtl/>
          <w:lang w:eastAsia="zh-TW" w:bidi="ar-EG"/>
        </w:rPr>
        <w:t>6-</w:t>
      </w:r>
      <w:r>
        <w:rPr>
          <w:rFonts w:cs="Simplified Arabic" w:hint="cs"/>
          <w:szCs w:val="24"/>
          <w:rtl/>
          <w:lang w:eastAsia="zh-TW" w:bidi="ar-EG"/>
        </w:rPr>
        <w:tab/>
        <w:t>ويظل التعذيب وسوء المعاملة أيضاً من بين القضايا الخطيرة المثيرة للقلق في أجزاء من سوريا تقع تحت سيطرة الجماعات المسلحة من غير الدول</w:t>
      </w:r>
      <w:r w:rsidR="008E2FA5">
        <w:rPr>
          <w:rFonts w:cs="Simplified Arabic" w:hint="cs"/>
          <w:szCs w:val="24"/>
          <w:rtl/>
          <w:lang w:eastAsia="zh-TW" w:bidi="ar-EG"/>
        </w:rPr>
        <w:t>ة</w:t>
      </w:r>
      <w:r>
        <w:rPr>
          <w:rFonts w:cs="Simplified Arabic" w:hint="cs"/>
          <w:szCs w:val="24"/>
          <w:rtl/>
          <w:lang w:eastAsia="zh-TW" w:bidi="ar-EG"/>
        </w:rPr>
        <w:t xml:space="preserve">، ولا سيما </w:t>
      </w:r>
      <w:r w:rsidR="00133549">
        <w:rPr>
          <w:rFonts w:cs="Simplified Arabic" w:hint="cs"/>
          <w:szCs w:val="24"/>
          <w:rtl/>
          <w:lang w:eastAsia="zh-TW" w:bidi="ar-EG"/>
        </w:rPr>
        <w:t>ال</w:t>
      </w:r>
      <w:r>
        <w:rPr>
          <w:rFonts w:cs="Simplified Arabic" w:hint="cs"/>
          <w:szCs w:val="24"/>
          <w:rtl/>
          <w:lang w:eastAsia="zh-TW" w:bidi="ar-EG"/>
        </w:rPr>
        <w:t xml:space="preserve">تعذيب وسوء المعاملة ضد من يُنظر إليهم باعتبارهم من معارضي الجماعة </w:t>
      </w:r>
      <w:r w:rsidR="00A84E01">
        <w:rPr>
          <w:rFonts w:cs="Simplified Arabic" w:hint="cs"/>
          <w:szCs w:val="24"/>
          <w:rtl/>
          <w:lang w:eastAsia="zh-TW" w:bidi="ar-EG"/>
        </w:rPr>
        <w:t>التي تفرض سيطرتها</w:t>
      </w:r>
      <w:r>
        <w:rPr>
          <w:rFonts w:cs="Simplified Arabic" w:hint="cs"/>
          <w:szCs w:val="24"/>
          <w:rtl/>
          <w:lang w:eastAsia="zh-TW" w:bidi="ar-EG"/>
        </w:rPr>
        <w:t xml:space="preserve">. كما أن أشكال التعذيب وأنماط الاحتجاز التعسفي والاختفاء القسري </w:t>
      </w:r>
      <w:r w:rsidR="008E2FA5">
        <w:rPr>
          <w:rFonts w:cs="Simplified Arabic" w:hint="cs"/>
          <w:szCs w:val="24"/>
          <w:rtl/>
          <w:lang w:eastAsia="zh-TW" w:bidi="ar-EG"/>
        </w:rPr>
        <w:t>تعكس</w:t>
      </w:r>
      <w:r>
        <w:rPr>
          <w:rFonts w:cs="Simplified Arabic" w:hint="cs"/>
          <w:szCs w:val="24"/>
          <w:rtl/>
          <w:lang w:eastAsia="zh-TW" w:bidi="ar-EG"/>
        </w:rPr>
        <w:t xml:space="preserve"> صورة مما ترتكبه الح</w:t>
      </w:r>
      <w:r w:rsidR="00830D1F">
        <w:rPr>
          <w:rFonts w:cs="Simplified Arabic" w:hint="cs"/>
          <w:szCs w:val="24"/>
          <w:rtl/>
          <w:lang w:eastAsia="zh-TW" w:bidi="ar-EG"/>
        </w:rPr>
        <w:t xml:space="preserve">كومة السورية، رغم أن </w:t>
      </w:r>
      <w:r w:rsidR="00A84E01">
        <w:rPr>
          <w:rFonts w:cs="Simplified Arabic" w:hint="cs"/>
          <w:szCs w:val="24"/>
          <w:rtl/>
          <w:lang w:eastAsia="zh-TW" w:bidi="ar-EG"/>
        </w:rPr>
        <w:t xml:space="preserve">حجمها </w:t>
      </w:r>
      <w:r w:rsidR="00830D1F">
        <w:rPr>
          <w:rFonts w:cs="Simplified Arabic" w:hint="cs"/>
          <w:szCs w:val="24"/>
          <w:rtl/>
          <w:lang w:eastAsia="zh-TW" w:bidi="ar-EG"/>
        </w:rPr>
        <w:t>أصغر بكثير. وقد سبق للجنة أن وثقت هذه الأنماط من التعذيب وسوء المعاملة التي تغطي الفترة 2011-2020.</w:t>
      </w:r>
      <w:r w:rsidR="00830D1F" w:rsidRPr="002F11F6">
        <w:rPr>
          <w:rFonts w:cs="Simplified Arabic"/>
          <w:szCs w:val="24"/>
          <w:vertAlign w:val="superscript"/>
          <w:rtl/>
        </w:rPr>
        <w:t>(</w:t>
      </w:r>
      <w:r w:rsidR="00830D1F" w:rsidRPr="002F11F6">
        <w:rPr>
          <w:rFonts w:cs="Simplified Arabic"/>
          <w:szCs w:val="24"/>
          <w:vertAlign w:val="superscript"/>
          <w:rtl/>
        </w:rPr>
        <w:footnoteReference w:id="12"/>
      </w:r>
      <w:r w:rsidR="00830D1F" w:rsidRPr="002F11F6">
        <w:rPr>
          <w:rFonts w:cs="Simplified Arabic"/>
          <w:szCs w:val="24"/>
          <w:vertAlign w:val="superscript"/>
          <w:rtl/>
        </w:rPr>
        <w:t>)</w:t>
      </w:r>
      <w:r w:rsidR="00830D1F">
        <w:rPr>
          <w:rFonts w:cs="Simplified Arabic" w:hint="cs"/>
          <w:szCs w:val="24"/>
          <w:rtl/>
          <w:lang w:eastAsia="zh-TW" w:bidi="ar-EG"/>
        </w:rPr>
        <w:t xml:space="preserve"> </w:t>
      </w:r>
    </w:p>
    <w:p w14:paraId="06AE842F" w14:textId="77777777" w:rsidR="00FC7D76" w:rsidRPr="00B423DB" w:rsidRDefault="00E02BA9" w:rsidP="00F30102">
      <w:pPr>
        <w:pStyle w:val="HChGA"/>
        <w:rPr>
          <w:rFonts w:cs="Simplified Arabic"/>
          <w:sz w:val="30"/>
          <w:szCs w:val="26"/>
          <w:rtl/>
          <w:lang w:bidi="ar-EG"/>
        </w:rPr>
      </w:pPr>
      <w:r w:rsidRPr="00B423DB">
        <w:rPr>
          <w:rFonts w:cs="Simplified Arabic" w:hint="cs"/>
          <w:sz w:val="30"/>
          <w:szCs w:val="26"/>
          <w:rtl/>
          <w:lang w:bidi="ar-EG"/>
        </w:rPr>
        <w:tab/>
      </w:r>
      <w:bookmarkStart w:id="2" w:name="_Toc141744940"/>
      <w:r w:rsidRPr="00B423DB">
        <w:rPr>
          <w:rFonts w:cs="Simplified Arabic" w:hint="cs"/>
          <w:sz w:val="30"/>
          <w:szCs w:val="26"/>
          <w:rtl/>
          <w:lang w:bidi="ar-EG"/>
        </w:rPr>
        <w:t>ألف -</w:t>
      </w:r>
      <w:r w:rsidRPr="00B423DB">
        <w:rPr>
          <w:rFonts w:cs="Simplified Arabic" w:hint="cs"/>
          <w:sz w:val="30"/>
          <w:szCs w:val="26"/>
          <w:rtl/>
          <w:lang w:bidi="ar-EG"/>
        </w:rPr>
        <w:tab/>
      </w:r>
      <w:r w:rsidR="00B423DB">
        <w:rPr>
          <w:rFonts w:cs="Simplified Arabic" w:hint="cs"/>
          <w:sz w:val="30"/>
          <w:szCs w:val="26"/>
          <w:rtl/>
          <w:lang w:bidi="ar-EG"/>
        </w:rPr>
        <w:t>المنهجية</w:t>
      </w:r>
      <w:bookmarkEnd w:id="2"/>
    </w:p>
    <w:p w14:paraId="7011C115" w14:textId="77777777" w:rsidR="00BE636D" w:rsidRDefault="00B423DB" w:rsidP="006050CD">
      <w:pPr>
        <w:pStyle w:val="SingleTxtGA"/>
        <w:rPr>
          <w:rFonts w:cs="Simplified Arabic"/>
          <w:szCs w:val="24"/>
          <w:rtl/>
          <w:lang w:eastAsia="zh-TW" w:bidi="ar-EG"/>
        </w:rPr>
      </w:pPr>
      <w:r>
        <w:rPr>
          <w:rFonts w:cs="Simplified Arabic" w:hint="cs"/>
          <w:szCs w:val="24"/>
          <w:rtl/>
          <w:lang w:eastAsia="zh-TW" w:bidi="ar-EG"/>
        </w:rPr>
        <w:t>7-</w:t>
      </w:r>
      <w:r>
        <w:rPr>
          <w:rFonts w:cs="Simplified Arabic" w:hint="cs"/>
          <w:szCs w:val="24"/>
          <w:rtl/>
          <w:lang w:eastAsia="zh-TW" w:bidi="ar-EG"/>
        </w:rPr>
        <w:tab/>
        <w:t xml:space="preserve">يستند هذا التقرير إلى 254 مقابلة أجرتها اللجنة في الفترة بين كانون الثاني/يناير 2020 ونيسان/أبريل 2023. وقد </w:t>
      </w:r>
      <w:r w:rsidR="00A84E01">
        <w:rPr>
          <w:rFonts w:cs="Simplified Arabic" w:hint="cs"/>
          <w:szCs w:val="24"/>
          <w:rtl/>
          <w:lang w:eastAsia="zh-TW" w:bidi="ar-EG"/>
        </w:rPr>
        <w:t>جرت</w:t>
      </w:r>
      <w:r>
        <w:rPr>
          <w:rFonts w:cs="Simplified Arabic" w:hint="cs"/>
          <w:szCs w:val="24"/>
          <w:rtl/>
          <w:lang w:eastAsia="zh-TW" w:bidi="ar-EG"/>
        </w:rPr>
        <w:t xml:space="preserve"> المقابلات </w:t>
      </w:r>
      <w:r w:rsidR="00A84E01">
        <w:rPr>
          <w:rFonts w:cs="Simplified Arabic" w:hint="cs"/>
          <w:szCs w:val="24"/>
          <w:rtl/>
          <w:lang w:eastAsia="zh-TW" w:bidi="ar-EG"/>
        </w:rPr>
        <w:t>بحضور الأشخاص أنفسهم</w:t>
      </w:r>
      <w:r>
        <w:rPr>
          <w:rFonts w:cs="Simplified Arabic" w:hint="cs"/>
          <w:szCs w:val="24"/>
          <w:rtl/>
          <w:lang w:eastAsia="zh-TW" w:bidi="ar-EG"/>
        </w:rPr>
        <w:t xml:space="preserve"> </w:t>
      </w:r>
      <w:r w:rsidR="00A84E01">
        <w:rPr>
          <w:rFonts w:cs="Simplified Arabic" w:hint="cs"/>
          <w:szCs w:val="24"/>
          <w:rtl/>
          <w:lang w:eastAsia="zh-TW" w:bidi="ar-EG"/>
        </w:rPr>
        <w:t>كلما</w:t>
      </w:r>
      <w:r>
        <w:rPr>
          <w:rFonts w:cs="Simplified Arabic" w:hint="cs"/>
          <w:szCs w:val="24"/>
          <w:rtl/>
          <w:lang w:eastAsia="zh-TW" w:bidi="ar-EG"/>
        </w:rPr>
        <w:t xml:space="preserve"> كان ذلك ممكناً. ومن بين الأشخاص الذين </w:t>
      </w:r>
      <w:r w:rsidR="00820CE3">
        <w:rPr>
          <w:rFonts w:cs="Simplified Arabic" w:hint="cs"/>
          <w:szCs w:val="24"/>
          <w:rtl/>
          <w:lang w:eastAsia="zh-TW" w:bidi="ar-EG"/>
        </w:rPr>
        <w:t>قابلتهم اللجنة</w:t>
      </w:r>
      <w:r>
        <w:rPr>
          <w:rFonts w:cs="Simplified Arabic" w:hint="cs"/>
          <w:szCs w:val="24"/>
          <w:rtl/>
          <w:lang w:eastAsia="zh-TW" w:bidi="ar-EG"/>
        </w:rPr>
        <w:t xml:space="preserve"> </w:t>
      </w:r>
      <w:r w:rsidR="00BA36AB">
        <w:rPr>
          <w:rFonts w:cs="Simplified Arabic" w:hint="cs"/>
          <w:szCs w:val="24"/>
          <w:rtl/>
          <w:lang w:eastAsia="zh-TW" w:bidi="ar-EG"/>
        </w:rPr>
        <w:t>كان</w:t>
      </w:r>
      <w:r>
        <w:rPr>
          <w:rFonts w:cs="Simplified Arabic" w:hint="cs"/>
          <w:szCs w:val="24"/>
          <w:rtl/>
          <w:lang w:eastAsia="zh-TW" w:bidi="ar-EG"/>
        </w:rPr>
        <w:t xml:space="preserve"> 107 أشخاص</w:t>
      </w:r>
      <w:r w:rsidR="00D70489">
        <w:rPr>
          <w:rFonts w:cs="Simplified Arabic" w:hint="cs"/>
          <w:szCs w:val="24"/>
          <w:rtl/>
          <w:lang w:eastAsia="zh-TW" w:bidi="ar-EG"/>
        </w:rPr>
        <w:t xml:space="preserve"> ضحايا</w:t>
      </w:r>
      <w:r>
        <w:rPr>
          <w:rFonts w:cs="Simplified Arabic" w:hint="cs"/>
          <w:szCs w:val="24"/>
          <w:rtl/>
          <w:lang w:eastAsia="zh-TW" w:bidi="ar-EG"/>
        </w:rPr>
        <w:t xml:space="preserve"> التعذيب أو سوء المعاملة </w:t>
      </w:r>
      <w:r w:rsidR="00B30576">
        <w:rPr>
          <w:rFonts w:cs="Simplified Arabic" w:hint="cs"/>
          <w:szCs w:val="24"/>
          <w:rtl/>
          <w:lang w:eastAsia="zh-TW" w:bidi="ar-EG"/>
        </w:rPr>
        <w:t xml:space="preserve">و/أو </w:t>
      </w:r>
      <w:r w:rsidR="00C7414F">
        <w:rPr>
          <w:rFonts w:cs="Simplified Arabic" w:hint="cs"/>
          <w:szCs w:val="24"/>
          <w:rtl/>
          <w:lang w:eastAsia="zh-TW" w:bidi="ar-EG"/>
        </w:rPr>
        <w:t xml:space="preserve">شاهدوه </w:t>
      </w:r>
      <w:r w:rsidR="00B30576">
        <w:rPr>
          <w:rFonts w:cs="Simplified Arabic" w:hint="cs"/>
          <w:szCs w:val="24"/>
          <w:rtl/>
          <w:lang w:eastAsia="zh-TW" w:bidi="ar-EG"/>
        </w:rPr>
        <w:t xml:space="preserve">بأنفسهم </w:t>
      </w:r>
      <w:r w:rsidR="00C7414F">
        <w:rPr>
          <w:rFonts w:cs="Simplified Arabic" w:hint="cs"/>
          <w:szCs w:val="24"/>
          <w:rtl/>
          <w:lang w:eastAsia="zh-TW" w:bidi="ar-EG"/>
        </w:rPr>
        <w:t xml:space="preserve">في سياق </w:t>
      </w:r>
      <w:r>
        <w:rPr>
          <w:rFonts w:cs="Simplified Arabic" w:hint="cs"/>
          <w:szCs w:val="24"/>
          <w:rtl/>
          <w:lang w:eastAsia="zh-TW" w:bidi="ar-EG"/>
        </w:rPr>
        <w:t>الاحتجاز في المرافق الحكومية بعد 1 كانون الثاني/يناير 2020، في حين تحدث 105 أشخاص عن الاحتجاز لدى الجماعات المسلحة من غير الدول</w:t>
      </w:r>
      <w:r w:rsidR="00AF1E38">
        <w:rPr>
          <w:rFonts w:cs="Simplified Arabic" w:hint="cs"/>
          <w:szCs w:val="24"/>
          <w:rtl/>
          <w:lang w:eastAsia="zh-TW" w:bidi="ar-EG"/>
        </w:rPr>
        <w:t>ة</w:t>
      </w:r>
      <w:r>
        <w:rPr>
          <w:rFonts w:cs="Simplified Arabic" w:hint="cs"/>
          <w:szCs w:val="24"/>
          <w:rtl/>
          <w:lang w:eastAsia="zh-TW" w:bidi="ar-EG"/>
        </w:rPr>
        <w:t>. وكانت 20 مقابلة أخرى مقابلات ثانوية</w:t>
      </w:r>
      <w:r w:rsidR="006050CD">
        <w:rPr>
          <w:rFonts w:cs="Simplified Arabic" w:hint="cs"/>
          <w:szCs w:val="24"/>
          <w:rtl/>
          <w:lang w:eastAsia="zh-TW" w:bidi="ar-EG"/>
        </w:rPr>
        <w:t>،</w:t>
      </w:r>
      <w:r>
        <w:rPr>
          <w:rFonts w:cs="Simplified Arabic" w:hint="cs"/>
          <w:szCs w:val="24"/>
          <w:rtl/>
          <w:lang w:eastAsia="zh-TW" w:bidi="ar-EG"/>
        </w:rPr>
        <w:t xml:space="preserve"> </w:t>
      </w:r>
      <w:r w:rsidR="006050CD">
        <w:rPr>
          <w:rFonts w:cs="Simplified Arabic" w:hint="cs"/>
          <w:szCs w:val="24"/>
          <w:rtl/>
          <w:lang w:eastAsia="zh-TW" w:bidi="ar-EG"/>
        </w:rPr>
        <w:t>مثل مقابلات</w:t>
      </w:r>
      <w:r w:rsidR="00C7414F">
        <w:rPr>
          <w:rFonts w:cs="Simplified Arabic" w:hint="cs"/>
          <w:szCs w:val="24"/>
          <w:rtl/>
          <w:lang w:eastAsia="zh-TW" w:bidi="ar-EG"/>
        </w:rPr>
        <w:t xml:space="preserve"> </w:t>
      </w:r>
      <w:r>
        <w:rPr>
          <w:rFonts w:cs="Simplified Arabic" w:hint="cs"/>
          <w:szCs w:val="24"/>
          <w:rtl/>
          <w:lang w:eastAsia="zh-TW" w:bidi="ar-EG"/>
        </w:rPr>
        <w:t>مع أفراد من أُسر المحتجزين في مرافق الاحتجاز الحكومية، وكانت 15 مقابلة ثانوية تتعلق بالاحتجاز لدى الجماعات المسلحة من غير الدول</w:t>
      </w:r>
      <w:r w:rsidR="00FF2309">
        <w:rPr>
          <w:rFonts w:cs="Simplified Arabic" w:hint="cs"/>
          <w:szCs w:val="24"/>
          <w:rtl/>
          <w:lang w:eastAsia="zh-TW" w:bidi="ar-EG"/>
        </w:rPr>
        <w:t>ة</w:t>
      </w:r>
      <w:r>
        <w:rPr>
          <w:rFonts w:cs="Simplified Arabic" w:hint="cs"/>
          <w:szCs w:val="24"/>
          <w:rtl/>
          <w:lang w:eastAsia="zh-TW" w:bidi="ar-EG"/>
        </w:rPr>
        <w:t xml:space="preserve">. وقد استُكملت هذه المعلومات بمقابلات مع سبعة ممارسين طبيين وغيرهم مِمَن يعملون مع الناجين الذين تعرضوا للتعذيب وسوء المعاملة. وأُجريت عشرات المقابلات الإضافية </w:t>
      </w:r>
      <w:r w:rsidR="003A5300">
        <w:rPr>
          <w:rFonts w:cs="Simplified Arabic" w:hint="cs"/>
          <w:szCs w:val="24"/>
          <w:rtl/>
          <w:lang w:eastAsia="zh-TW" w:bidi="ar-EG"/>
        </w:rPr>
        <w:t xml:space="preserve">مع أفراد العائلات والمحامين ومصادر أخرى فيما يتعلق بالمخيمات ومراكز الاحتجاز في شمال شرق سوريا. </w:t>
      </w:r>
    </w:p>
    <w:p w14:paraId="742943CD" w14:textId="77777777" w:rsidR="003A5300" w:rsidRDefault="003A5300" w:rsidP="00622D9D">
      <w:pPr>
        <w:pStyle w:val="SingleTxtGA"/>
        <w:rPr>
          <w:rFonts w:cs="Simplified Arabic"/>
          <w:szCs w:val="24"/>
          <w:rtl/>
          <w:lang w:eastAsia="zh-TW" w:bidi="ar-EG"/>
        </w:rPr>
      </w:pPr>
      <w:r>
        <w:rPr>
          <w:rFonts w:cs="Simplified Arabic" w:hint="cs"/>
          <w:szCs w:val="24"/>
          <w:rtl/>
          <w:lang w:eastAsia="zh-TW" w:bidi="ar-EG"/>
        </w:rPr>
        <w:lastRenderedPageBreak/>
        <w:t>8-</w:t>
      </w:r>
      <w:r>
        <w:rPr>
          <w:rFonts w:cs="Simplified Arabic" w:hint="cs"/>
          <w:szCs w:val="24"/>
          <w:rtl/>
          <w:lang w:eastAsia="zh-TW" w:bidi="ar-EG"/>
        </w:rPr>
        <w:tab/>
        <w:t xml:space="preserve">واستعرضت اللجنة أيضاً </w:t>
      </w:r>
      <w:r w:rsidR="00622D9D">
        <w:rPr>
          <w:rFonts w:cs="Simplified Arabic" w:hint="cs"/>
          <w:szCs w:val="24"/>
          <w:rtl/>
          <w:lang w:eastAsia="zh-TW" w:bidi="ar-EG"/>
        </w:rPr>
        <w:t>مستندات</w:t>
      </w:r>
      <w:r w:rsidR="00574AFB">
        <w:rPr>
          <w:rFonts w:cs="Simplified Arabic" w:hint="cs"/>
          <w:szCs w:val="24"/>
          <w:rtl/>
          <w:lang w:eastAsia="zh-TW" w:bidi="ar-EG"/>
        </w:rPr>
        <w:t xml:space="preserve"> داعمة مثل</w:t>
      </w:r>
      <w:r>
        <w:rPr>
          <w:rFonts w:cs="Simplified Arabic" w:hint="cs"/>
          <w:szCs w:val="24"/>
          <w:rtl/>
          <w:lang w:eastAsia="zh-TW" w:bidi="ar-EG"/>
        </w:rPr>
        <w:t xml:space="preserve"> أشرطة فيديو وصور فوتوغرافية </w:t>
      </w:r>
      <w:r w:rsidR="004822F9">
        <w:rPr>
          <w:rFonts w:cs="Simplified Arabic" w:hint="cs"/>
          <w:szCs w:val="24"/>
          <w:rtl/>
          <w:lang w:eastAsia="zh-TW" w:bidi="ar-EG"/>
        </w:rPr>
        <w:t>ووثائق طبية وغير ذلك من الوثائق ذات الصلة. وقدمت اللجنة أيضاً طلباً مكتوباً إلى الجمهورية العربية السورية تطلب معلومات عن الخطوات المتخذة لتجريم التعذيب وإساءة المعاملة والتحقيق فيهما ومقاضاة مرتك</w:t>
      </w:r>
      <w:r w:rsidR="0001653A">
        <w:rPr>
          <w:rFonts w:cs="Simplified Arabic" w:hint="cs"/>
          <w:szCs w:val="24"/>
          <w:rtl/>
          <w:lang w:eastAsia="zh-TW" w:bidi="ar-EG"/>
        </w:rPr>
        <w:t xml:space="preserve">بيهما، </w:t>
      </w:r>
      <w:r w:rsidR="00622D9D">
        <w:rPr>
          <w:rFonts w:cs="Simplified Arabic" w:hint="cs"/>
          <w:szCs w:val="24"/>
          <w:rtl/>
          <w:lang w:eastAsia="zh-TW" w:bidi="ar-EG"/>
        </w:rPr>
        <w:t>و</w:t>
      </w:r>
      <w:r w:rsidR="00574AFB">
        <w:rPr>
          <w:rFonts w:cs="Simplified Arabic" w:hint="cs"/>
          <w:szCs w:val="24"/>
          <w:rtl/>
          <w:lang w:eastAsia="zh-TW" w:bidi="ar-EG"/>
        </w:rPr>
        <w:t xml:space="preserve">معلومات </w:t>
      </w:r>
      <w:r w:rsidR="0001653A">
        <w:rPr>
          <w:rFonts w:cs="Simplified Arabic" w:hint="cs"/>
          <w:szCs w:val="24"/>
          <w:rtl/>
          <w:lang w:eastAsia="zh-TW" w:bidi="ar-EG"/>
        </w:rPr>
        <w:t>من بعض الدول الأعضاء بشأن التعاون الذي تقدمه الجمهورية العربية السورية بشأن الخطوات المتخذة نحو تحقيق المساءلة في إطار ولايتها القضائية. وحتى الآن لم يرد أي رد من الجمهورية العربية السورية.</w:t>
      </w:r>
    </w:p>
    <w:p w14:paraId="6E1B155E" w14:textId="77777777" w:rsidR="0001653A" w:rsidRDefault="0001653A" w:rsidP="00C22672">
      <w:pPr>
        <w:pStyle w:val="SingleTxtGA"/>
        <w:rPr>
          <w:rFonts w:cs="Simplified Arabic"/>
          <w:szCs w:val="24"/>
          <w:rtl/>
          <w:lang w:eastAsia="zh-TW" w:bidi="ar-EG"/>
        </w:rPr>
      </w:pPr>
      <w:r>
        <w:rPr>
          <w:rFonts w:cs="Simplified Arabic" w:hint="cs"/>
          <w:szCs w:val="24"/>
          <w:rtl/>
          <w:lang w:eastAsia="zh-TW" w:bidi="ar-EG"/>
        </w:rPr>
        <w:t>9-</w:t>
      </w:r>
      <w:r>
        <w:rPr>
          <w:rFonts w:cs="Simplified Arabic" w:hint="cs"/>
          <w:szCs w:val="24"/>
          <w:rtl/>
          <w:lang w:eastAsia="zh-TW" w:bidi="ar-EG"/>
        </w:rPr>
        <w:tab/>
      </w:r>
      <w:r w:rsidR="00152176">
        <w:rPr>
          <w:rFonts w:cs="Simplified Arabic" w:hint="cs"/>
          <w:szCs w:val="24"/>
          <w:rtl/>
          <w:lang w:eastAsia="zh-TW" w:bidi="ar-EG"/>
        </w:rPr>
        <w:t>وفي حين أن المقابلات التي أُجريت لأغراض هذا التقرير تُشير إلى ممارسات التعذيب وسوء المعاملة المستمرة في سوريا</w:t>
      </w:r>
      <w:r w:rsidR="00574AFB">
        <w:rPr>
          <w:rFonts w:cs="Simplified Arabic" w:hint="cs"/>
          <w:szCs w:val="24"/>
          <w:rtl/>
          <w:lang w:eastAsia="zh-TW" w:bidi="ar-EG"/>
        </w:rPr>
        <w:t>،</w:t>
      </w:r>
      <w:r w:rsidR="00152176">
        <w:rPr>
          <w:rFonts w:cs="Simplified Arabic" w:hint="cs"/>
          <w:szCs w:val="24"/>
          <w:rtl/>
          <w:lang w:eastAsia="zh-TW" w:bidi="ar-EG"/>
        </w:rPr>
        <w:t xml:space="preserve"> لا سيما في مراكز الاحتجاز الحكومية</w:t>
      </w:r>
      <w:r w:rsidR="00574AFB">
        <w:rPr>
          <w:rFonts w:cs="Simplified Arabic" w:hint="cs"/>
          <w:szCs w:val="24"/>
          <w:rtl/>
          <w:lang w:eastAsia="zh-TW" w:bidi="ar-EG"/>
        </w:rPr>
        <w:t>،</w:t>
      </w:r>
      <w:r w:rsidR="00152176">
        <w:rPr>
          <w:rFonts w:cs="Simplified Arabic" w:hint="cs"/>
          <w:szCs w:val="24"/>
          <w:rtl/>
          <w:lang w:eastAsia="zh-TW" w:bidi="ar-EG"/>
        </w:rPr>
        <w:t xml:space="preserve"> إلّا أن التقرير لا يقدم تغطية شاملة لهذه الممارسات. ويُركز التقرير على مراكز الاحتجاز التابعة للحكومة </w:t>
      </w:r>
      <w:r w:rsidR="001612AF">
        <w:rPr>
          <w:rFonts w:cs="Simplified Arabic" w:hint="cs"/>
          <w:szCs w:val="24"/>
          <w:rtl/>
          <w:lang w:eastAsia="zh-TW" w:bidi="ar-EG"/>
        </w:rPr>
        <w:t>والجماعات المسلحة من غير الدول</w:t>
      </w:r>
      <w:r w:rsidR="00622D9D">
        <w:rPr>
          <w:rFonts w:cs="Simplified Arabic" w:hint="cs"/>
          <w:szCs w:val="24"/>
          <w:rtl/>
          <w:lang w:eastAsia="zh-TW" w:bidi="ar-EG"/>
        </w:rPr>
        <w:t>ة</w:t>
      </w:r>
      <w:r w:rsidR="001612AF">
        <w:rPr>
          <w:rFonts w:cs="Simplified Arabic" w:hint="cs"/>
          <w:szCs w:val="24"/>
          <w:rtl/>
          <w:lang w:eastAsia="zh-TW" w:bidi="ar-EG"/>
        </w:rPr>
        <w:t xml:space="preserve"> التي </w:t>
      </w:r>
      <w:r w:rsidR="00AC06F6">
        <w:rPr>
          <w:rFonts w:cs="Simplified Arabic" w:hint="cs"/>
          <w:szCs w:val="24"/>
          <w:rtl/>
          <w:lang w:eastAsia="zh-TW" w:bidi="ar-EG"/>
        </w:rPr>
        <w:t>جاء ذكرها</w:t>
      </w:r>
      <w:r w:rsidR="001612AF">
        <w:rPr>
          <w:rFonts w:cs="Simplified Arabic" w:hint="cs"/>
          <w:szCs w:val="24"/>
          <w:rtl/>
          <w:lang w:eastAsia="zh-TW" w:bidi="ar-EG"/>
        </w:rPr>
        <w:t xml:space="preserve"> مر</w:t>
      </w:r>
      <w:r w:rsidR="00031F16">
        <w:rPr>
          <w:rFonts w:cs="Simplified Arabic" w:hint="cs"/>
          <w:szCs w:val="24"/>
          <w:rtl/>
          <w:lang w:eastAsia="zh-TW" w:bidi="ar-EG"/>
        </w:rPr>
        <w:t>ا</w:t>
      </w:r>
      <w:r w:rsidR="001612AF">
        <w:rPr>
          <w:rFonts w:cs="Simplified Arabic" w:hint="cs"/>
          <w:szCs w:val="24"/>
          <w:rtl/>
          <w:lang w:eastAsia="zh-TW" w:bidi="ar-EG"/>
        </w:rPr>
        <w:t xml:space="preserve">راً وتكراراً في المقابلات الأخيرة. </w:t>
      </w:r>
      <w:r w:rsidR="00031F16">
        <w:rPr>
          <w:rFonts w:cs="Simplified Arabic" w:hint="cs"/>
          <w:szCs w:val="24"/>
          <w:rtl/>
          <w:lang w:eastAsia="zh-TW" w:bidi="ar-EG"/>
        </w:rPr>
        <w:t>و</w:t>
      </w:r>
      <w:r w:rsidR="00AC06F6">
        <w:rPr>
          <w:rFonts w:cs="Simplified Arabic" w:hint="cs"/>
          <w:szCs w:val="24"/>
          <w:rtl/>
          <w:lang w:eastAsia="zh-TW" w:bidi="ar-EG"/>
        </w:rPr>
        <w:t>للتأكد من صحة</w:t>
      </w:r>
      <w:r w:rsidR="001612AF">
        <w:rPr>
          <w:rFonts w:cs="Simplified Arabic" w:hint="cs"/>
          <w:szCs w:val="24"/>
          <w:rtl/>
          <w:lang w:eastAsia="zh-TW" w:bidi="ar-EG"/>
        </w:rPr>
        <w:t xml:space="preserve"> </w:t>
      </w:r>
      <w:r w:rsidR="00F13EA5">
        <w:rPr>
          <w:rFonts w:cs="Simplified Arabic" w:hint="cs"/>
          <w:szCs w:val="24"/>
          <w:rtl/>
          <w:lang w:eastAsia="zh-TW" w:bidi="ar-EG"/>
        </w:rPr>
        <w:t>الإفادات</w:t>
      </w:r>
      <w:r w:rsidR="001612AF">
        <w:rPr>
          <w:rFonts w:cs="Simplified Arabic" w:hint="cs"/>
          <w:szCs w:val="24"/>
          <w:rtl/>
          <w:lang w:eastAsia="zh-TW" w:bidi="ar-EG"/>
        </w:rPr>
        <w:t xml:space="preserve"> </w:t>
      </w:r>
      <w:r w:rsidR="00AC06F6">
        <w:rPr>
          <w:rFonts w:cs="Simplified Arabic" w:hint="cs"/>
          <w:szCs w:val="24"/>
          <w:rtl/>
          <w:lang w:eastAsia="zh-TW" w:bidi="ar-EG"/>
        </w:rPr>
        <w:t xml:space="preserve">فقد تمت مقارنتها </w:t>
      </w:r>
      <w:r w:rsidR="001612AF">
        <w:rPr>
          <w:rFonts w:cs="Simplified Arabic" w:hint="cs"/>
          <w:szCs w:val="24"/>
          <w:rtl/>
          <w:lang w:eastAsia="zh-TW" w:bidi="ar-EG"/>
        </w:rPr>
        <w:t xml:space="preserve">بالمعلومات </w:t>
      </w:r>
      <w:r w:rsidR="00AC06F6">
        <w:rPr>
          <w:rFonts w:cs="Simplified Arabic" w:hint="cs"/>
          <w:szCs w:val="24"/>
          <w:rtl/>
          <w:lang w:eastAsia="zh-TW" w:bidi="ar-EG"/>
        </w:rPr>
        <w:t xml:space="preserve">النمطية </w:t>
      </w:r>
      <w:r w:rsidR="00F13EA5">
        <w:rPr>
          <w:rFonts w:cs="Simplified Arabic" w:hint="cs"/>
          <w:szCs w:val="24"/>
          <w:rtl/>
          <w:lang w:eastAsia="zh-TW" w:bidi="ar-EG"/>
        </w:rPr>
        <w:t xml:space="preserve">والمقابلات السابقة التي جمعتها اللجنة. ويُعتبر معيار الإثبات </w:t>
      </w:r>
      <w:r w:rsidR="002016BF">
        <w:rPr>
          <w:rFonts w:cs="Simplified Arabic" w:hint="cs"/>
          <w:szCs w:val="24"/>
          <w:rtl/>
          <w:lang w:eastAsia="zh-TW" w:bidi="ar-EG"/>
        </w:rPr>
        <w:t>متحققاً</w:t>
      </w:r>
      <w:r w:rsidR="00F13EA5">
        <w:rPr>
          <w:rFonts w:cs="Simplified Arabic" w:hint="cs"/>
          <w:szCs w:val="24"/>
          <w:rtl/>
          <w:lang w:eastAsia="zh-TW" w:bidi="ar-EG"/>
        </w:rPr>
        <w:t xml:space="preserve"> </w:t>
      </w:r>
      <w:r w:rsidR="002016BF">
        <w:rPr>
          <w:rFonts w:cs="Simplified Arabic" w:hint="cs"/>
          <w:szCs w:val="24"/>
          <w:rtl/>
          <w:lang w:eastAsia="zh-TW" w:bidi="ar-EG"/>
        </w:rPr>
        <w:t>بصورة وفية</w:t>
      </w:r>
      <w:r w:rsidR="00C22672">
        <w:rPr>
          <w:rFonts w:cs="Simplified Arabic" w:hint="cs"/>
          <w:szCs w:val="24"/>
          <w:rtl/>
          <w:lang w:eastAsia="zh-TW" w:bidi="ar-EG"/>
        </w:rPr>
        <w:t xml:space="preserve"> </w:t>
      </w:r>
      <w:r w:rsidR="00F13EA5">
        <w:rPr>
          <w:rFonts w:cs="Simplified Arabic" w:hint="cs"/>
          <w:szCs w:val="24"/>
          <w:rtl/>
          <w:lang w:eastAsia="zh-TW" w:bidi="ar-EG"/>
        </w:rPr>
        <w:t xml:space="preserve">عندما تكون هناك أسباب معقولة للاعتقاد بأن الحوادث قد وقعت على النحو الموصوف والاعتقاد، حيثما أمكن، بأن الطرف المحدد قد ارتكب الانتهاكات. وفي جميع المقابلات تم فحص المعلومات وتقييمها لتحديد موثوقيتها ومصداقيتها، </w:t>
      </w:r>
      <w:r w:rsidR="00FB6C50">
        <w:rPr>
          <w:rFonts w:cs="Simplified Arabic" w:hint="cs"/>
          <w:szCs w:val="24"/>
          <w:rtl/>
          <w:lang w:eastAsia="zh-TW" w:bidi="ar-EG"/>
        </w:rPr>
        <w:t xml:space="preserve">إلى جانب الأدلة الأخرى المقدمة وهي تتمثل عادة في الإصابات الواضحة أو السجلات الطبية، بما يتفق مع السلوك الموصوف، </w:t>
      </w:r>
      <w:r w:rsidR="00C22672">
        <w:rPr>
          <w:rFonts w:cs="Simplified Arabic" w:hint="cs"/>
          <w:szCs w:val="24"/>
          <w:rtl/>
          <w:lang w:eastAsia="zh-TW" w:bidi="ar-EG"/>
        </w:rPr>
        <w:t>اتساقاً</w:t>
      </w:r>
      <w:r w:rsidR="00FB6C50">
        <w:rPr>
          <w:rFonts w:cs="Simplified Arabic" w:hint="cs"/>
          <w:szCs w:val="24"/>
          <w:rtl/>
          <w:lang w:eastAsia="zh-TW" w:bidi="ar-EG"/>
        </w:rPr>
        <w:t xml:space="preserve"> مع أفضل ممارسات بعثات تقصي الحقائق ولجان التحقيق. </w:t>
      </w:r>
    </w:p>
    <w:p w14:paraId="200FA7C5" w14:textId="77777777" w:rsidR="00FB6C50" w:rsidRDefault="00FB6C50" w:rsidP="00D55E47">
      <w:pPr>
        <w:pStyle w:val="SingleTxtGA"/>
        <w:rPr>
          <w:rFonts w:cs="Simplified Arabic"/>
          <w:szCs w:val="24"/>
          <w:rtl/>
          <w:lang w:eastAsia="zh-TW" w:bidi="ar-EG"/>
        </w:rPr>
      </w:pPr>
      <w:r>
        <w:rPr>
          <w:rFonts w:cs="Simplified Arabic" w:hint="cs"/>
          <w:szCs w:val="24"/>
          <w:rtl/>
          <w:lang w:eastAsia="zh-TW" w:bidi="ar-EG"/>
        </w:rPr>
        <w:t>10-</w:t>
      </w:r>
      <w:r>
        <w:rPr>
          <w:rFonts w:cs="Simplified Arabic" w:hint="cs"/>
          <w:szCs w:val="24"/>
          <w:rtl/>
          <w:lang w:eastAsia="zh-TW" w:bidi="ar-EG"/>
        </w:rPr>
        <w:tab/>
        <w:t>ومعظم الذين تمت مقابلتهم أثناء إعداد هذا التقرير كانوا من الرجال: و</w:t>
      </w:r>
      <w:r w:rsidR="00DE280C">
        <w:rPr>
          <w:rFonts w:cs="Simplified Arabic" w:hint="cs"/>
          <w:szCs w:val="24"/>
          <w:rtl/>
          <w:lang w:eastAsia="zh-TW" w:bidi="ar-EG"/>
        </w:rPr>
        <w:t xml:space="preserve">هو ما </w:t>
      </w:r>
      <w:r>
        <w:rPr>
          <w:rFonts w:cs="Simplified Arabic" w:hint="cs"/>
          <w:szCs w:val="24"/>
          <w:rtl/>
          <w:lang w:eastAsia="zh-TW" w:bidi="ar-EG"/>
        </w:rPr>
        <w:t xml:space="preserve">يمثل الوضع القائم في سوريا حيث إن معظم الذين تعرضوا للتعذيب أثناء الاحتجاز كانوا من الرجال. ولا </w:t>
      </w:r>
      <w:r w:rsidR="00554653">
        <w:rPr>
          <w:rFonts w:cs="Simplified Arabic" w:hint="cs"/>
          <w:szCs w:val="24"/>
          <w:rtl/>
          <w:lang w:eastAsia="zh-TW" w:bidi="ar-EG"/>
        </w:rPr>
        <w:t>ت</w:t>
      </w:r>
      <w:r>
        <w:rPr>
          <w:rFonts w:cs="Simplified Arabic" w:hint="cs"/>
          <w:szCs w:val="24"/>
          <w:rtl/>
          <w:lang w:eastAsia="zh-TW" w:bidi="ar-EG"/>
        </w:rPr>
        <w:t xml:space="preserve">زال </w:t>
      </w:r>
      <w:r w:rsidR="00554653">
        <w:rPr>
          <w:rFonts w:cs="Simplified Arabic" w:hint="cs"/>
          <w:szCs w:val="24"/>
          <w:rtl/>
          <w:lang w:eastAsia="zh-TW" w:bidi="ar-EG"/>
        </w:rPr>
        <w:t xml:space="preserve">إمكانية </w:t>
      </w:r>
      <w:r>
        <w:rPr>
          <w:rFonts w:cs="Simplified Arabic" w:hint="cs"/>
          <w:szCs w:val="24"/>
          <w:rtl/>
          <w:lang w:eastAsia="zh-TW" w:bidi="ar-EG"/>
        </w:rPr>
        <w:t>الوصول إلى الإناث الخارجات من الاحتجاز في سوريا</w:t>
      </w:r>
      <w:r w:rsidR="00031F16">
        <w:rPr>
          <w:rFonts w:cs="Simplified Arabic" w:hint="cs"/>
          <w:szCs w:val="24"/>
          <w:rtl/>
          <w:lang w:eastAsia="zh-TW" w:bidi="ar-EG"/>
        </w:rPr>
        <w:t xml:space="preserve"> </w:t>
      </w:r>
      <w:r w:rsidR="001244FC">
        <w:rPr>
          <w:rFonts w:cs="Simplified Arabic" w:hint="cs"/>
          <w:szCs w:val="24"/>
          <w:rtl/>
          <w:lang w:eastAsia="zh-TW" w:bidi="ar-EG"/>
        </w:rPr>
        <w:t>محدود</w:t>
      </w:r>
      <w:r w:rsidR="00021136">
        <w:rPr>
          <w:rFonts w:cs="Simplified Arabic" w:hint="cs"/>
          <w:szCs w:val="24"/>
          <w:rtl/>
          <w:lang w:eastAsia="zh-TW" w:bidi="ar-EG"/>
        </w:rPr>
        <w:t>ة</w:t>
      </w:r>
      <w:r w:rsidR="001244FC">
        <w:rPr>
          <w:rFonts w:cs="Simplified Arabic" w:hint="cs"/>
          <w:szCs w:val="24"/>
          <w:rtl/>
          <w:lang w:eastAsia="zh-TW" w:bidi="ar-EG"/>
        </w:rPr>
        <w:t xml:space="preserve"> للغاية، وهو ما ينطبق أيضاً على التفاصيل المتعلقة باحتجازهن، أو المعلومات المتعلقة بالنساء اللائي تعرضن للاختفاء القسري أو الوفاة أثناء الاحتجاز. وعلى الرغم من أنه من المستبعد أن </w:t>
      </w:r>
      <w:r w:rsidR="00021136">
        <w:rPr>
          <w:rFonts w:cs="Simplified Arabic" w:hint="cs"/>
          <w:szCs w:val="24"/>
          <w:rtl/>
          <w:lang w:eastAsia="zh-TW" w:bidi="ar-EG"/>
        </w:rPr>
        <w:t xml:space="preserve">تكون </w:t>
      </w:r>
      <w:r w:rsidR="001244FC">
        <w:rPr>
          <w:rFonts w:cs="Simplified Arabic" w:hint="cs"/>
          <w:szCs w:val="24"/>
          <w:rtl/>
          <w:lang w:eastAsia="zh-TW" w:bidi="ar-EG"/>
        </w:rPr>
        <w:t xml:space="preserve">جميع النساء المحتجزات </w:t>
      </w:r>
      <w:r w:rsidR="00A63057">
        <w:rPr>
          <w:rFonts w:cs="Simplified Arabic" w:hint="cs"/>
          <w:szCs w:val="24"/>
          <w:rtl/>
          <w:lang w:eastAsia="zh-TW" w:bidi="ar-EG"/>
        </w:rPr>
        <w:t>قد تعرضن</w:t>
      </w:r>
      <w:r w:rsidR="001244FC">
        <w:rPr>
          <w:rFonts w:cs="Simplified Arabic" w:hint="cs"/>
          <w:szCs w:val="24"/>
          <w:rtl/>
          <w:lang w:eastAsia="zh-TW" w:bidi="ar-EG"/>
        </w:rPr>
        <w:t xml:space="preserve"> للاغتصاب، فإن وصمة العار المرتبطة بالعنف الجنسي- والاعتقاد السائد بأن الاغتصاب وغيره من أشكال العنف الجنسي ممارسات ثابتة في الاحتجاز</w:t>
      </w:r>
      <w:r w:rsidR="00D55E47">
        <w:rPr>
          <w:rFonts w:cs="Simplified Arabic" w:hint="cs"/>
          <w:szCs w:val="24"/>
          <w:rtl/>
          <w:lang w:eastAsia="zh-TW" w:bidi="ar-EG"/>
        </w:rPr>
        <w:t>-</w:t>
      </w:r>
      <w:r w:rsidR="001244FC">
        <w:rPr>
          <w:rFonts w:cs="Simplified Arabic" w:hint="cs"/>
          <w:szCs w:val="24"/>
          <w:rtl/>
          <w:lang w:eastAsia="zh-TW" w:bidi="ar-EG"/>
        </w:rPr>
        <w:t xml:space="preserve"> غالباً ما تجعل المحتجزات يترددن في الإبلاغ </w:t>
      </w:r>
      <w:r w:rsidR="00A63057">
        <w:rPr>
          <w:rFonts w:cs="Simplified Arabic" w:hint="cs"/>
          <w:szCs w:val="24"/>
          <w:rtl/>
          <w:lang w:eastAsia="zh-TW" w:bidi="ar-EG"/>
        </w:rPr>
        <w:t>عما</w:t>
      </w:r>
      <w:r w:rsidR="00B93CC7">
        <w:rPr>
          <w:rFonts w:cs="Simplified Arabic" w:hint="cs"/>
          <w:szCs w:val="24"/>
          <w:rtl/>
          <w:lang w:eastAsia="zh-TW" w:bidi="ar-EG"/>
        </w:rPr>
        <w:t xml:space="preserve"> حدث لهن. ونادراً ما تُدرج الحكومة السورية المحتجزات في تحديثات التسجيل المدني المتفرقة التي تُعلن بموجبها وفاة المحتجزين.</w:t>
      </w:r>
    </w:p>
    <w:p w14:paraId="13A3E458" w14:textId="77777777" w:rsidR="00B93CC7" w:rsidRDefault="00B93CC7" w:rsidP="0073769D">
      <w:pPr>
        <w:pStyle w:val="SingleTxtGA"/>
        <w:rPr>
          <w:rFonts w:cs="Simplified Arabic"/>
          <w:szCs w:val="24"/>
          <w:rtl/>
          <w:lang w:eastAsia="zh-TW" w:bidi="ar-EG"/>
        </w:rPr>
      </w:pPr>
      <w:r>
        <w:rPr>
          <w:rFonts w:cs="Simplified Arabic" w:hint="cs"/>
          <w:szCs w:val="24"/>
          <w:rtl/>
          <w:lang w:eastAsia="zh-TW" w:bidi="ar-EG"/>
        </w:rPr>
        <w:t>11-</w:t>
      </w:r>
      <w:r>
        <w:rPr>
          <w:rFonts w:cs="Simplified Arabic" w:hint="cs"/>
          <w:szCs w:val="24"/>
          <w:rtl/>
          <w:lang w:eastAsia="zh-TW" w:bidi="ar-EG"/>
        </w:rPr>
        <w:tab/>
      </w:r>
      <w:r w:rsidR="000D6C02">
        <w:rPr>
          <w:rFonts w:cs="Simplified Arabic" w:hint="cs"/>
          <w:szCs w:val="24"/>
          <w:rtl/>
          <w:lang w:eastAsia="zh-TW" w:bidi="ar-EG"/>
        </w:rPr>
        <w:t xml:space="preserve">وكانت </w:t>
      </w:r>
      <w:r w:rsidR="00BE4B00">
        <w:rPr>
          <w:rFonts w:cs="Simplified Arabic" w:hint="cs"/>
          <w:szCs w:val="24"/>
          <w:rtl/>
          <w:lang w:eastAsia="zh-TW" w:bidi="ar-EG"/>
        </w:rPr>
        <w:t>المخاوف المتعلقة</w:t>
      </w:r>
      <w:r w:rsidR="000D6C02">
        <w:rPr>
          <w:rFonts w:cs="Simplified Arabic" w:hint="cs"/>
          <w:szCs w:val="24"/>
          <w:rtl/>
          <w:lang w:eastAsia="zh-TW" w:bidi="ar-EG"/>
        </w:rPr>
        <w:t xml:space="preserve"> </w:t>
      </w:r>
      <w:r w:rsidR="00BE4B00">
        <w:rPr>
          <w:rFonts w:cs="Simplified Arabic" w:hint="cs"/>
          <w:szCs w:val="24"/>
          <w:rtl/>
          <w:lang w:eastAsia="zh-TW" w:bidi="ar-EG"/>
        </w:rPr>
        <w:t>ب</w:t>
      </w:r>
      <w:r w:rsidR="000D6C02">
        <w:rPr>
          <w:rFonts w:cs="Simplified Arabic" w:hint="cs"/>
          <w:szCs w:val="24"/>
          <w:rtl/>
          <w:lang w:eastAsia="zh-TW" w:bidi="ar-EG"/>
        </w:rPr>
        <w:t xml:space="preserve">حماية </w:t>
      </w:r>
      <w:r w:rsidR="00BE4B00">
        <w:rPr>
          <w:rFonts w:cs="Simplified Arabic" w:hint="cs"/>
          <w:szCs w:val="24"/>
          <w:rtl/>
          <w:lang w:eastAsia="zh-TW" w:bidi="ar-EG"/>
        </w:rPr>
        <w:t xml:space="preserve">الأشخاص </w:t>
      </w:r>
      <w:r w:rsidR="00D55E47">
        <w:rPr>
          <w:rFonts w:cs="Simplified Arabic" w:hint="cs"/>
          <w:szCs w:val="24"/>
          <w:rtl/>
          <w:lang w:eastAsia="zh-TW" w:bidi="ar-EG"/>
        </w:rPr>
        <w:t xml:space="preserve">المشاركين في </w:t>
      </w:r>
      <w:r w:rsidR="000D6C02">
        <w:rPr>
          <w:rFonts w:cs="Simplified Arabic" w:hint="cs"/>
          <w:szCs w:val="24"/>
          <w:rtl/>
          <w:lang w:eastAsia="zh-TW" w:bidi="ar-EG"/>
        </w:rPr>
        <w:t xml:space="preserve">المقابلات، وخاصة </w:t>
      </w:r>
      <w:r w:rsidR="000D6C02">
        <w:rPr>
          <w:rFonts w:cs="Simplified Arabic" w:hint="eastAsia"/>
          <w:szCs w:val="24"/>
          <w:rtl/>
          <w:lang w:eastAsia="zh-TW" w:bidi="ar-EG"/>
        </w:rPr>
        <w:t>”</w:t>
      </w:r>
      <w:r w:rsidR="000D6C02">
        <w:rPr>
          <w:rFonts w:cs="Simplified Arabic" w:hint="cs"/>
          <w:szCs w:val="24"/>
          <w:rtl/>
          <w:lang w:eastAsia="zh-TW" w:bidi="ar-EG"/>
        </w:rPr>
        <w:t>مبدأ عدم إلحاق الضرر“</w:t>
      </w:r>
      <w:r w:rsidR="00BE4B00">
        <w:rPr>
          <w:rFonts w:cs="Simplified Arabic" w:hint="cs"/>
          <w:szCs w:val="24"/>
          <w:rtl/>
          <w:lang w:eastAsia="zh-TW" w:bidi="ar-EG"/>
        </w:rPr>
        <w:t>،</w:t>
      </w:r>
      <w:r w:rsidR="000D6C02">
        <w:rPr>
          <w:rFonts w:cs="Simplified Arabic" w:hint="cs"/>
          <w:szCs w:val="24"/>
          <w:rtl/>
          <w:lang w:eastAsia="zh-TW" w:bidi="ar-EG"/>
        </w:rPr>
        <w:t xml:space="preserve"> </w:t>
      </w:r>
      <w:r w:rsidR="00BE4B00">
        <w:rPr>
          <w:rFonts w:cs="Simplified Arabic" w:hint="cs"/>
          <w:szCs w:val="24"/>
          <w:rtl/>
          <w:lang w:eastAsia="zh-TW" w:bidi="ar-EG"/>
        </w:rPr>
        <w:t xml:space="preserve">هي ما </w:t>
      </w:r>
      <w:r w:rsidR="000D6C02">
        <w:rPr>
          <w:rFonts w:cs="Simplified Arabic" w:hint="cs"/>
          <w:szCs w:val="24"/>
          <w:rtl/>
          <w:lang w:eastAsia="zh-TW" w:bidi="ar-EG"/>
        </w:rPr>
        <w:t xml:space="preserve">استرشدت به </w:t>
      </w:r>
      <w:r w:rsidR="00BE4B00">
        <w:rPr>
          <w:rFonts w:cs="Simplified Arabic" w:hint="cs"/>
          <w:szCs w:val="24"/>
          <w:rtl/>
          <w:lang w:eastAsia="zh-TW" w:bidi="ar-EG"/>
        </w:rPr>
        <w:t xml:space="preserve">اللجنة في </w:t>
      </w:r>
      <w:r w:rsidR="000D6C02">
        <w:rPr>
          <w:rFonts w:cs="Simplified Arabic" w:hint="cs"/>
          <w:szCs w:val="24"/>
          <w:rtl/>
          <w:lang w:eastAsia="zh-TW" w:bidi="ar-EG"/>
        </w:rPr>
        <w:t xml:space="preserve">المقابلات وأعمال تحليل وصياغة هذا التقرير - </w:t>
      </w:r>
      <w:r w:rsidR="005C1A82">
        <w:rPr>
          <w:rFonts w:cs="Simplified Arabic" w:hint="cs"/>
          <w:szCs w:val="24"/>
          <w:rtl/>
          <w:lang w:eastAsia="zh-TW" w:bidi="ar-EG"/>
        </w:rPr>
        <w:t>وتطلب ذلك</w:t>
      </w:r>
      <w:r w:rsidR="000D6C02">
        <w:rPr>
          <w:rFonts w:cs="Simplified Arabic" w:hint="cs"/>
          <w:szCs w:val="24"/>
          <w:rtl/>
          <w:lang w:eastAsia="zh-TW" w:bidi="ar-EG"/>
        </w:rPr>
        <w:t xml:space="preserve"> في بعض الأحيان إعادة صياغة التفاصيل </w:t>
      </w:r>
      <w:r w:rsidR="00201858">
        <w:rPr>
          <w:rFonts w:cs="Simplified Arabic" w:hint="cs"/>
          <w:szCs w:val="24"/>
          <w:rtl/>
          <w:lang w:eastAsia="zh-TW" w:bidi="ar-EG"/>
        </w:rPr>
        <w:t xml:space="preserve">التي </w:t>
      </w:r>
      <w:r w:rsidR="003B74AC">
        <w:rPr>
          <w:rFonts w:cs="Simplified Arabic" w:hint="cs"/>
          <w:szCs w:val="24"/>
          <w:rtl/>
          <w:lang w:eastAsia="zh-TW" w:bidi="ar-EG"/>
        </w:rPr>
        <w:t>تشير</w:t>
      </w:r>
      <w:r w:rsidR="00201858">
        <w:rPr>
          <w:rFonts w:cs="Simplified Arabic" w:hint="cs"/>
          <w:szCs w:val="24"/>
          <w:rtl/>
          <w:lang w:eastAsia="zh-TW" w:bidi="ar-EG"/>
        </w:rPr>
        <w:t xml:space="preserve"> إلى هوية الأشخاص المعنيين. وبالإضافة إلى منع إمكانية الوصول إلى سوريا </w:t>
      </w:r>
      <w:r w:rsidR="009F2B1E">
        <w:rPr>
          <w:rFonts w:cs="Simplified Arabic" w:hint="cs"/>
          <w:szCs w:val="24"/>
          <w:rtl/>
          <w:lang w:eastAsia="zh-TW" w:bidi="ar-EG"/>
        </w:rPr>
        <w:t xml:space="preserve">فقد استمرت </w:t>
      </w:r>
      <w:r w:rsidR="00201858">
        <w:rPr>
          <w:rFonts w:cs="Simplified Arabic" w:hint="cs"/>
          <w:szCs w:val="24"/>
          <w:rtl/>
          <w:lang w:eastAsia="zh-TW" w:bidi="ar-EG"/>
        </w:rPr>
        <w:t xml:space="preserve">مخاطر الانتقام وغيرها من المخاوف المتعلقة بالحماية </w:t>
      </w:r>
      <w:r w:rsidR="009F2B1E">
        <w:rPr>
          <w:rFonts w:cs="Simplified Arabic" w:hint="cs"/>
          <w:szCs w:val="24"/>
          <w:rtl/>
          <w:lang w:eastAsia="zh-TW" w:bidi="ar-EG"/>
        </w:rPr>
        <w:t>تؤثر</w:t>
      </w:r>
      <w:r w:rsidR="00201858">
        <w:rPr>
          <w:rFonts w:cs="Simplified Arabic" w:hint="cs"/>
          <w:szCs w:val="24"/>
          <w:rtl/>
          <w:lang w:eastAsia="zh-TW" w:bidi="ar-EG"/>
        </w:rPr>
        <w:t xml:space="preserve"> على قدرة اللجنة على القيام بالتحقيقات، بما في ذلك المخاوف </w:t>
      </w:r>
      <w:r w:rsidR="009F5B32">
        <w:rPr>
          <w:rFonts w:cs="Simplified Arabic" w:hint="cs"/>
          <w:szCs w:val="24"/>
          <w:rtl/>
          <w:lang w:eastAsia="zh-TW" w:bidi="ar-EG"/>
        </w:rPr>
        <w:t>من</w:t>
      </w:r>
      <w:r w:rsidR="00201858">
        <w:rPr>
          <w:rFonts w:cs="Simplified Arabic" w:hint="cs"/>
          <w:szCs w:val="24"/>
          <w:rtl/>
          <w:lang w:eastAsia="zh-TW" w:bidi="ar-EG"/>
        </w:rPr>
        <w:t xml:space="preserve"> التعذيب وسوء المعاملة أثناء الاحتجاز. </w:t>
      </w:r>
      <w:r w:rsidR="00C05326">
        <w:rPr>
          <w:rFonts w:cs="Simplified Arabic" w:hint="cs"/>
          <w:szCs w:val="24"/>
          <w:rtl/>
          <w:lang w:eastAsia="zh-TW" w:bidi="ar-EG"/>
        </w:rPr>
        <w:t xml:space="preserve">وكان </w:t>
      </w:r>
      <w:r w:rsidR="00201858">
        <w:rPr>
          <w:rFonts w:cs="Simplified Arabic" w:hint="cs"/>
          <w:szCs w:val="24"/>
          <w:rtl/>
          <w:lang w:eastAsia="zh-TW" w:bidi="ar-EG"/>
        </w:rPr>
        <w:t xml:space="preserve">الخوف من ترحيل اللاجئين السوريين من الدول المضيفة </w:t>
      </w:r>
      <w:r w:rsidR="00C05326">
        <w:rPr>
          <w:rFonts w:cs="Simplified Arabic" w:hint="cs"/>
          <w:szCs w:val="24"/>
          <w:rtl/>
          <w:lang w:eastAsia="zh-TW" w:bidi="ar-EG"/>
        </w:rPr>
        <w:t>سبباً في</w:t>
      </w:r>
      <w:r w:rsidR="00201858">
        <w:rPr>
          <w:rFonts w:cs="Simplified Arabic" w:hint="cs"/>
          <w:szCs w:val="24"/>
          <w:rtl/>
          <w:lang w:eastAsia="zh-TW" w:bidi="ar-EG"/>
        </w:rPr>
        <w:t xml:space="preserve"> إلغاء مقابلات</w:t>
      </w:r>
      <w:r w:rsidR="005E6C4E">
        <w:rPr>
          <w:rFonts w:cs="Simplified Arabic" w:hint="cs"/>
          <w:szCs w:val="24"/>
          <w:rtl/>
          <w:lang w:eastAsia="zh-TW" w:bidi="ar-EG"/>
        </w:rPr>
        <w:t>،</w:t>
      </w:r>
      <w:r w:rsidR="00201858">
        <w:rPr>
          <w:rFonts w:cs="Simplified Arabic" w:hint="cs"/>
          <w:szCs w:val="24"/>
          <w:rtl/>
          <w:lang w:eastAsia="zh-TW" w:bidi="ar-EG"/>
        </w:rPr>
        <w:t xml:space="preserve"> </w:t>
      </w:r>
      <w:r w:rsidR="009F5B32">
        <w:rPr>
          <w:rFonts w:cs="Simplified Arabic" w:hint="cs"/>
          <w:szCs w:val="24"/>
          <w:rtl/>
          <w:lang w:eastAsia="zh-TW" w:bidi="ar-EG"/>
        </w:rPr>
        <w:t>مع تخوف كثير</w:t>
      </w:r>
      <w:r w:rsidR="00201858">
        <w:rPr>
          <w:rFonts w:cs="Simplified Arabic" w:hint="cs"/>
          <w:szCs w:val="24"/>
          <w:rtl/>
          <w:lang w:eastAsia="zh-TW" w:bidi="ar-EG"/>
        </w:rPr>
        <w:t xml:space="preserve"> </w:t>
      </w:r>
      <w:r w:rsidR="001372C4">
        <w:rPr>
          <w:rFonts w:cs="Simplified Arabic" w:hint="cs"/>
          <w:szCs w:val="24"/>
          <w:rtl/>
          <w:lang w:eastAsia="zh-TW" w:bidi="ar-EG"/>
        </w:rPr>
        <w:t xml:space="preserve">من </w:t>
      </w:r>
      <w:r w:rsidR="00201858">
        <w:rPr>
          <w:rFonts w:cs="Simplified Arabic" w:hint="cs"/>
          <w:szCs w:val="24"/>
          <w:rtl/>
          <w:lang w:eastAsia="zh-TW" w:bidi="ar-EG"/>
        </w:rPr>
        <w:t xml:space="preserve">اللاجئين من لفت الانتباه إلى </w:t>
      </w:r>
      <w:r w:rsidR="00201858">
        <w:rPr>
          <w:rFonts w:cs="Simplified Arabic" w:hint="cs"/>
          <w:szCs w:val="24"/>
          <w:rtl/>
          <w:lang w:eastAsia="zh-TW" w:bidi="ar-EG"/>
        </w:rPr>
        <w:lastRenderedPageBreak/>
        <w:t xml:space="preserve">أنفسهم. وتشكر اللجنة </w:t>
      </w:r>
      <w:r w:rsidR="0073769D">
        <w:rPr>
          <w:rFonts w:cs="Simplified Arabic" w:hint="cs"/>
          <w:szCs w:val="24"/>
          <w:rtl/>
          <w:lang w:eastAsia="zh-TW" w:bidi="ar-EG"/>
        </w:rPr>
        <w:t>كل من قدم</w:t>
      </w:r>
      <w:r w:rsidR="00201858">
        <w:rPr>
          <w:rFonts w:cs="Simplified Arabic" w:hint="cs"/>
          <w:szCs w:val="24"/>
          <w:rtl/>
          <w:lang w:eastAsia="zh-TW" w:bidi="ar-EG"/>
        </w:rPr>
        <w:t xml:space="preserve"> معلومات، وخاصة الضحايا والشهود، على الرغم من صعوبة السياق.</w:t>
      </w:r>
    </w:p>
    <w:p w14:paraId="117BCB27" w14:textId="77777777" w:rsidR="00201858" w:rsidRPr="006C0B44" w:rsidRDefault="006C0B44" w:rsidP="006C0B44">
      <w:pPr>
        <w:pStyle w:val="HMGA"/>
        <w:rPr>
          <w:rFonts w:ascii="Simplified Arabic" w:hAnsi="Simplified Arabic" w:cs="Simplified Arabic"/>
          <w:sz w:val="20"/>
          <w:szCs w:val="30"/>
          <w:rtl/>
          <w:lang w:bidi="ar-EG"/>
        </w:rPr>
      </w:pPr>
      <w:r>
        <w:rPr>
          <w:rFonts w:ascii="Simplified Arabic" w:hAnsi="Simplified Arabic" w:cs="Simplified Arabic" w:hint="cs"/>
          <w:sz w:val="20"/>
          <w:szCs w:val="30"/>
          <w:rtl/>
        </w:rPr>
        <w:tab/>
      </w:r>
      <w:bookmarkStart w:id="3" w:name="_Toc141744941"/>
      <w:r>
        <w:rPr>
          <w:rFonts w:ascii="Simplified Arabic" w:hAnsi="Simplified Arabic" w:cs="Simplified Arabic" w:hint="cs"/>
          <w:sz w:val="20"/>
          <w:szCs w:val="30"/>
          <w:rtl/>
        </w:rPr>
        <w:t>ثانياً -</w:t>
      </w:r>
      <w:r>
        <w:rPr>
          <w:rFonts w:ascii="Simplified Arabic" w:hAnsi="Simplified Arabic" w:cs="Simplified Arabic" w:hint="cs"/>
          <w:sz w:val="20"/>
          <w:szCs w:val="30"/>
          <w:rtl/>
        </w:rPr>
        <w:tab/>
      </w:r>
      <w:r w:rsidR="00D805DF">
        <w:rPr>
          <w:rFonts w:ascii="Simplified Arabic" w:hAnsi="Simplified Arabic" w:cs="Simplified Arabic" w:hint="cs"/>
          <w:sz w:val="20"/>
          <w:szCs w:val="30"/>
          <w:rtl/>
        </w:rPr>
        <w:t>استمرار التعذيب وسوء المعاملة في مرافق الاحتجاز الحكومية</w:t>
      </w:r>
      <w:bookmarkEnd w:id="3"/>
    </w:p>
    <w:p w14:paraId="552D6012" w14:textId="77777777" w:rsidR="00201858" w:rsidRDefault="00D805DF" w:rsidP="004C7C79">
      <w:pPr>
        <w:pStyle w:val="SingleTxtGA"/>
        <w:ind w:left="1701"/>
        <w:rPr>
          <w:rFonts w:cs="Simplified Arabic"/>
          <w:i/>
          <w:iCs/>
          <w:szCs w:val="24"/>
          <w:rtl/>
          <w:lang w:eastAsia="zh-TW" w:bidi="ar-EG"/>
        </w:rPr>
      </w:pPr>
      <w:r>
        <w:rPr>
          <w:rFonts w:cs="Simplified Arabic" w:hint="eastAsia"/>
          <w:i/>
          <w:iCs/>
          <w:szCs w:val="24"/>
          <w:rtl/>
          <w:lang w:eastAsia="zh-TW" w:bidi="ar-EG"/>
        </w:rPr>
        <w:t xml:space="preserve">”طوال </w:t>
      </w:r>
      <w:r>
        <w:rPr>
          <w:rFonts w:cs="Simplified Arabic" w:hint="cs"/>
          <w:i/>
          <w:iCs/>
          <w:szCs w:val="24"/>
          <w:rtl/>
          <w:lang w:eastAsia="zh-TW" w:bidi="ar-EG"/>
        </w:rPr>
        <w:t>ا</w:t>
      </w:r>
      <w:r>
        <w:rPr>
          <w:rFonts w:cs="Simplified Arabic" w:hint="eastAsia"/>
          <w:i/>
          <w:iCs/>
          <w:szCs w:val="24"/>
          <w:rtl/>
          <w:lang w:eastAsia="zh-TW" w:bidi="ar-EG"/>
        </w:rPr>
        <w:t xml:space="preserve">ثنى عشر يوماً، كانوا يطرحون نفس الأسئلة وعذبوني بنفس الطريقة </w:t>
      </w:r>
      <w:r w:rsidR="004C7C79">
        <w:rPr>
          <w:rFonts w:cs="Simplified Arabic" w:hint="cs"/>
          <w:i/>
          <w:iCs/>
          <w:szCs w:val="24"/>
          <w:rtl/>
          <w:lang w:eastAsia="zh-TW" w:bidi="ar-EG"/>
        </w:rPr>
        <w:t xml:space="preserve"> تقريباً</w:t>
      </w:r>
      <w:r w:rsidR="002D7267">
        <w:rPr>
          <w:rFonts w:cs="Simplified Arabic" w:hint="cs"/>
          <w:i/>
          <w:iCs/>
          <w:szCs w:val="24"/>
          <w:rtl/>
          <w:lang w:eastAsia="zh-TW" w:bidi="ar-EG"/>
        </w:rPr>
        <w:t xml:space="preserve">... </w:t>
      </w:r>
      <w:r w:rsidR="004C7C79">
        <w:rPr>
          <w:rFonts w:cs="Simplified Arabic" w:hint="cs"/>
          <w:i/>
          <w:iCs/>
          <w:szCs w:val="24"/>
          <w:rtl/>
          <w:lang w:eastAsia="zh-TW" w:bidi="ar-EG"/>
        </w:rPr>
        <w:t>ف</w:t>
      </w:r>
      <w:r w:rsidR="002D7267">
        <w:rPr>
          <w:rFonts w:cs="Simplified Arabic" w:hint="cs"/>
          <w:i/>
          <w:iCs/>
          <w:szCs w:val="24"/>
          <w:rtl/>
          <w:lang w:eastAsia="zh-TW" w:bidi="ar-EG"/>
        </w:rPr>
        <w:t>في الصباح، كانو</w:t>
      </w:r>
      <w:r w:rsidR="00630E64">
        <w:rPr>
          <w:rFonts w:cs="Simplified Arabic" w:hint="cs"/>
          <w:i/>
          <w:iCs/>
          <w:szCs w:val="24"/>
          <w:rtl/>
          <w:lang w:eastAsia="zh-TW" w:bidi="ar-EG"/>
        </w:rPr>
        <w:t>ا</w:t>
      </w:r>
      <w:r w:rsidR="002D7267">
        <w:rPr>
          <w:rFonts w:cs="Simplified Arabic" w:hint="cs"/>
          <w:i/>
          <w:iCs/>
          <w:szCs w:val="24"/>
          <w:rtl/>
          <w:lang w:eastAsia="zh-TW" w:bidi="ar-EG"/>
        </w:rPr>
        <w:t xml:space="preserve"> يستخدمون الدولاب، وبعد ذلك يستخدمون وضع الشبح، </w:t>
      </w:r>
      <w:r w:rsidR="0034255A">
        <w:rPr>
          <w:rFonts w:cs="Simplified Arabic" w:hint="cs"/>
          <w:i/>
          <w:iCs/>
          <w:szCs w:val="24"/>
          <w:rtl/>
          <w:lang w:eastAsia="zh-TW" w:bidi="ar-EG"/>
        </w:rPr>
        <w:t>و</w:t>
      </w:r>
      <w:r w:rsidR="002D7267">
        <w:rPr>
          <w:rFonts w:cs="Simplified Arabic" w:hint="cs"/>
          <w:i/>
          <w:iCs/>
          <w:szCs w:val="24"/>
          <w:rtl/>
          <w:lang w:eastAsia="zh-TW" w:bidi="ar-EG"/>
        </w:rPr>
        <w:t>يربطون يدي خلف ظهري ويضعونني في وضع ’البساط الطائر‘ ...“</w:t>
      </w:r>
    </w:p>
    <w:p w14:paraId="48CB88A0" w14:textId="77777777" w:rsidR="0060249A" w:rsidRPr="0060249A" w:rsidRDefault="0060249A" w:rsidP="002D7267">
      <w:pPr>
        <w:pStyle w:val="SingleTxtGA"/>
        <w:ind w:left="1701"/>
        <w:rPr>
          <w:rFonts w:cs="Simplified Arabic"/>
          <w:szCs w:val="24"/>
          <w:rtl/>
          <w:lang w:eastAsia="zh-TW" w:bidi="ar-EG"/>
        </w:rPr>
      </w:pPr>
      <w:r>
        <w:rPr>
          <w:rFonts w:cs="Simplified Arabic" w:hint="cs"/>
          <w:szCs w:val="24"/>
          <w:rtl/>
          <w:lang w:eastAsia="zh-TW" w:bidi="ar-EG"/>
        </w:rPr>
        <w:t>رجل يبلغ من العمر 42 عاماً احتجز</w:t>
      </w:r>
      <w:r w:rsidR="00630E64">
        <w:rPr>
          <w:rFonts w:cs="Simplified Arabic" w:hint="cs"/>
          <w:szCs w:val="24"/>
          <w:rtl/>
          <w:lang w:eastAsia="zh-TW" w:bidi="ar-EG"/>
        </w:rPr>
        <w:t>ت</w:t>
      </w:r>
      <w:r>
        <w:rPr>
          <w:rFonts w:cs="Simplified Arabic" w:hint="cs"/>
          <w:szCs w:val="24"/>
          <w:rtl/>
          <w:lang w:eastAsia="zh-TW" w:bidi="ar-EG"/>
        </w:rPr>
        <w:t>ه المخابرات الجوية في حرستا في أيلول/سبتمبر 2020.</w:t>
      </w:r>
    </w:p>
    <w:p w14:paraId="43454628" w14:textId="77777777" w:rsidR="00D805DF" w:rsidRDefault="0060249A" w:rsidP="008757AE">
      <w:pPr>
        <w:pStyle w:val="SingleTxtGA"/>
        <w:rPr>
          <w:rFonts w:cs="Simplified Arabic"/>
          <w:szCs w:val="24"/>
          <w:rtl/>
          <w:lang w:eastAsia="zh-TW" w:bidi="ar-EG"/>
        </w:rPr>
      </w:pPr>
      <w:r>
        <w:rPr>
          <w:rFonts w:cs="Simplified Arabic" w:hint="cs"/>
          <w:szCs w:val="24"/>
          <w:rtl/>
          <w:lang w:eastAsia="zh-TW" w:bidi="ar-EG"/>
        </w:rPr>
        <w:t>12-</w:t>
      </w:r>
      <w:r>
        <w:rPr>
          <w:rFonts w:cs="Simplified Arabic" w:hint="cs"/>
          <w:szCs w:val="24"/>
          <w:rtl/>
          <w:lang w:eastAsia="zh-TW" w:bidi="ar-EG"/>
        </w:rPr>
        <w:tab/>
        <w:t>سبق للجنة أن وثَّقت ارتكاب القوات الحكومية التعذيب وسوء المعاملة على نطاق واسع منذ عام 2011</w:t>
      </w:r>
      <w:r w:rsidRPr="002F11F6">
        <w:rPr>
          <w:rFonts w:cs="Simplified Arabic"/>
          <w:szCs w:val="24"/>
          <w:vertAlign w:val="superscript"/>
          <w:rtl/>
        </w:rPr>
        <w:t>(</w:t>
      </w:r>
      <w:r w:rsidRPr="002F11F6">
        <w:rPr>
          <w:rFonts w:cs="Simplified Arabic"/>
          <w:szCs w:val="24"/>
          <w:vertAlign w:val="superscript"/>
          <w:rtl/>
        </w:rPr>
        <w:footnoteReference w:id="13"/>
      </w:r>
      <w:r w:rsidRPr="002F11F6">
        <w:rPr>
          <w:rFonts w:cs="Simplified Arabic"/>
          <w:szCs w:val="24"/>
          <w:vertAlign w:val="superscript"/>
          <w:rtl/>
        </w:rPr>
        <w:t>)</w:t>
      </w:r>
      <w:r>
        <w:rPr>
          <w:rFonts w:cs="Simplified Arabic" w:hint="cs"/>
          <w:szCs w:val="24"/>
          <w:rtl/>
          <w:lang w:eastAsia="zh-TW" w:bidi="ar-EG"/>
        </w:rPr>
        <w:t>. وكان ذلك جانباً من هجوم الحكومة الواسع النطاق أو المنهجي على السكان المدنيين، عملاً بسياسة راسخة لارتكاب هذه الأعمال، وتشمل الجرائم ضد الإنسانية المتمثلة في القتل والإبادة والسجن والاختفاء القسري والتعذيب والاغتصاب والعنف الجنسي وغير ذلك من الأفعال اللاإنسانية</w:t>
      </w:r>
      <w:r w:rsidRPr="002F11F6">
        <w:rPr>
          <w:rFonts w:cs="Simplified Arabic"/>
          <w:szCs w:val="24"/>
          <w:vertAlign w:val="superscript"/>
          <w:rtl/>
        </w:rPr>
        <w:t>(</w:t>
      </w:r>
      <w:r w:rsidRPr="002F11F6">
        <w:rPr>
          <w:rFonts w:cs="Simplified Arabic"/>
          <w:szCs w:val="24"/>
          <w:vertAlign w:val="superscript"/>
          <w:rtl/>
        </w:rPr>
        <w:footnoteReference w:id="14"/>
      </w:r>
      <w:r w:rsidRPr="002F11F6">
        <w:rPr>
          <w:rFonts w:cs="Simplified Arabic"/>
          <w:szCs w:val="24"/>
          <w:vertAlign w:val="superscript"/>
          <w:rtl/>
        </w:rPr>
        <w:t>)</w:t>
      </w:r>
      <w:r>
        <w:rPr>
          <w:rFonts w:cs="Simplified Arabic" w:hint="cs"/>
          <w:szCs w:val="24"/>
          <w:rtl/>
          <w:lang w:eastAsia="zh-TW" w:bidi="ar-EG"/>
        </w:rPr>
        <w:t>. ووقعت هذه الأعمال في أم</w:t>
      </w:r>
      <w:r w:rsidR="00630E64">
        <w:rPr>
          <w:rFonts w:cs="Simplified Arabic" w:hint="cs"/>
          <w:szCs w:val="24"/>
          <w:rtl/>
          <w:lang w:eastAsia="zh-TW" w:bidi="ar-EG"/>
        </w:rPr>
        <w:t>ا</w:t>
      </w:r>
      <w:r>
        <w:rPr>
          <w:rFonts w:cs="Simplified Arabic" w:hint="cs"/>
          <w:szCs w:val="24"/>
          <w:rtl/>
          <w:lang w:eastAsia="zh-TW" w:bidi="ar-EG"/>
        </w:rPr>
        <w:t xml:space="preserve">كن احتجاز </w:t>
      </w:r>
      <w:r w:rsidR="0034255A">
        <w:rPr>
          <w:rFonts w:cs="Simplified Arabic" w:hint="cs"/>
          <w:szCs w:val="24"/>
          <w:rtl/>
          <w:lang w:eastAsia="zh-TW" w:bidi="ar-EG"/>
        </w:rPr>
        <w:t xml:space="preserve">عديدة </w:t>
      </w:r>
      <w:r>
        <w:rPr>
          <w:rFonts w:cs="Simplified Arabic" w:hint="cs"/>
          <w:szCs w:val="24"/>
          <w:rtl/>
          <w:lang w:eastAsia="zh-TW" w:bidi="ar-EG"/>
        </w:rPr>
        <w:t xml:space="preserve">تُسيطر عليها القوات الحكومية في جميع أنحاء البلد، بما في ذلك </w:t>
      </w:r>
      <w:r w:rsidR="008757AE">
        <w:rPr>
          <w:rFonts w:cs="Simplified Arabic" w:hint="cs"/>
          <w:szCs w:val="24"/>
          <w:rtl/>
          <w:lang w:eastAsia="zh-TW" w:bidi="ar-EG"/>
        </w:rPr>
        <w:t>إدارات</w:t>
      </w:r>
      <w:r>
        <w:rPr>
          <w:rFonts w:cs="Simplified Arabic" w:hint="cs"/>
          <w:szCs w:val="24"/>
          <w:rtl/>
          <w:lang w:eastAsia="zh-TW" w:bidi="ar-EG"/>
        </w:rPr>
        <w:t xml:space="preserve"> الاستخبارات (وتُسمى أيضاً وكالات الأمن) والشرطة المدنية والعسكرية. وتواطأ في ارتكاب هذه الانتهاكات النظام القضائي، وخاصة الهياكل العسكرية وهياكل مكافحة الإرهاب.</w:t>
      </w:r>
    </w:p>
    <w:p w14:paraId="53A132D0" w14:textId="77777777" w:rsidR="0060249A" w:rsidRDefault="0093025A" w:rsidP="00850EFA">
      <w:pPr>
        <w:pStyle w:val="SingleTxtGA"/>
        <w:rPr>
          <w:rFonts w:cs="Simplified Arabic"/>
          <w:szCs w:val="24"/>
          <w:rtl/>
          <w:lang w:eastAsia="zh-TW" w:bidi="ar-EG"/>
        </w:rPr>
      </w:pPr>
      <w:r>
        <w:rPr>
          <w:rFonts w:cs="Simplified Arabic" w:hint="cs"/>
          <w:szCs w:val="24"/>
          <w:rtl/>
          <w:lang w:eastAsia="zh-TW" w:bidi="ar-EG"/>
        </w:rPr>
        <w:t>13-</w:t>
      </w:r>
      <w:r>
        <w:rPr>
          <w:rFonts w:cs="Simplified Arabic" w:hint="cs"/>
          <w:szCs w:val="24"/>
          <w:rtl/>
          <w:lang w:eastAsia="zh-TW" w:bidi="ar-EG"/>
        </w:rPr>
        <w:tab/>
        <w:t xml:space="preserve">وتشمل الأجزاء الرئيسية من جهاز الأمن السوري المتورطة في التعذيب والانتهاكات ذات الصلة الموصوفة في هذا التقرير أربع </w:t>
      </w:r>
      <w:r w:rsidR="00AB7A72">
        <w:rPr>
          <w:rFonts w:cs="Simplified Arabic" w:hint="cs"/>
          <w:szCs w:val="24"/>
          <w:rtl/>
          <w:lang w:eastAsia="zh-TW" w:bidi="ar-EG"/>
        </w:rPr>
        <w:t xml:space="preserve">إدارات </w:t>
      </w:r>
      <w:r>
        <w:rPr>
          <w:rFonts w:cs="Simplified Arabic" w:hint="cs"/>
          <w:szCs w:val="24"/>
          <w:rtl/>
          <w:lang w:eastAsia="zh-TW" w:bidi="ar-EG"/>
        </w:rPr>
        <w:t>للاستخبارات. وت</w:t>
      </w:r>
      <w:r w:rsidR="00672F11">
        <w:rPr>
          <w:rFonts w:cs="Simplified Arabic" w:hint="cs"/>
          <w:szCs w:val="24"/>
          <w:rtl/>
          <w:lang w:eastAsia="zh-TW" w:bidi="ar-EG"/>
        </w:rPr>
        <w:t xml:space="preserve">وجد المقار الرئيسية والفروع المركزية لجميع هذه </w:t>
      </w:r>
      <w:r w:rsidR="006D07DA">
        <w:rPr>
          <w:rFonts w:cs="Simplified Arabic" w:hint="cs"/>
          <w:szCs w:val="24"/>
          <w:rtl/>
          <w:lang w:eastAsia="zh-TW" w:bidi="ar-EG"/>
        </w:rPr>
        <w:t>الإدارات</w:t>
      </w:r>
      <w:r w:rsidR="00672F11">
        <w:rPr>
          <w:rFonts w:cs="Simplified Arabic" w:hint="cs"/>
          <w:szCs w:val="24"/>
          <w:rtl/>
          <w:lang w:eastAsia="zh-TW" w:bidi="ar-EG"/>
        </w:rPr>
        <w:t xml:space="preserve"> الأربع في دمشق، وتُسيطر على الفروع الإقليمية والمحلية في المحافظات في جميع أنحاء البلد. ومن الناحية الرسمية، يوجد تسلسل إداري مختلف لكل من هذه </w:t>
      </w:r>
      <w:r w:rsidR="00C2469E">
        <w:rPr>
          <w:rFonts w:cs="Simplified Arabic" w:hint="cs"/>
          <w:szCs w:val="24"/>
          <w:rtl/>
          <w:lang w:eastAsia="zh-TW" w:bidi="ar-EG"/>
        </w:rPr>
        <w:t>الإدارات</w:t>
      </w:r>
      <w:r w:rsidR="00672F11">
        <w:rPr>
          <w:rFonts w:cs="Simplified Arabic" w:hint="cs"/>
          <w:szCs w:val="24"/>
          <w:rtl/>
          <w:lang w:eastAsia="zh-TW" w:bidi="ar-EG"/>
        </w:rPr>
        <w:t>. و</w:t>
      </w:r>
      <w:r w:rsidR="009C6CC0">
        <w:rPr>
          <w:rFonts w:cs="Simplified Arabic" w:hint="cs"/>
          <w:szCs w:val="24"/>
          <w:rtl/>
          <w:lang w:eastAsia="zh-TW" w:bidi="ar-EG"/>
        </w:rPr>
        <w:t xml:space="preserve">إدارة </w:t>
      </w:r>
      <w:r w:rsidR="00672F11">
        <w:rPr>
          <w:rFonts w:cs="Simplified Arabic" w:hint="cs"/>
          <w:szCs w:val="24"/>
          <w:rtl/>
          <w:lang w:eastAsia="zh-TW" w:bidi="ar-EG"/>
        </w:rPr>
        <w:t xml:space="preserve">المخابرات العامة هي كيان استخباراتي قائم بذاته ويُقدِّم تقاريره مباشرة إلى مكتب الأمن الوطني. </w:t>
      </w:r>
      <w:r w:rsidR="009274CC">
        <w:rPr>
          <w:rFonts w:cs="Simplified Arabic" w:hint="cs"/>
          <w:szCs w:val="24"/>
          <w:rtl/>
          <w:lang w:eastAsia="zh-TW" w:bidi="ar-EG"/>
        </w:rPr>
        <w:t xml:space="preserve">أما </w:t>
      </w:r>
      <w:r w:rsidR="001A0810">
        <w:rPr>
          <w:rFonts w:cs="Simplified Arabic" w:hint="cs"/>
          <w:szCs w:val="24"/>
          <w:rtl/>
          <w:lang w:eastAsia="zh-TW" w:bidi="ar-EG"/>
        </w:rPr>
        <w:t>شُعبة المخابرات</w:t>
      </w:r>
      <w:r w:rsidR="00672F11">
        <w:rPr>
          <w:rFonts w:cs="Simplified Arabic" w:hint="cs"/>
          <w:szCs w:val="24"/>
          <w:rtl/>
          <w:lang w:eastAsia="zh-TW" w:bidi="ar-EG"/>
        </w:rPr>
        <w:t xml:space="preserve"> العسكرية و</w:t>
      </w:r>
      <w:r w:rsidR="003E3A51">
        <w:rPr>
          <w:rFonts w:cs="Simplified Arabic" w:hint="cs"/>
          <w:szCs w:val="24"/>
          <w:rtl/>
          <w:lang w:eastAsia="zh-TW" w:bidi="ar-EG"/>
        </w:rPr>
        <w:t xml:space="preserve">إدارة </w:t>
      </w:r>
      <w:r w:rsidR="00672F11">
        <w:rPr>
          <w:rFonts w:cs="Simplified Arabic" w:hint="cs"/>
          <w:szCs w:val="24"/>
          <w:rtl/>
          <w:lang w:eastAsia="zh-TW" w:bidi="ar-EG"/>
        </w:rPr>
        <w:t>ال</w:t>
      </w:r>
      <w:r w:rsidR="002B2076">
        <w:rPr>
          <w:rFonts w:cs="Simplified Arabic" w:hint="cs"/>
          <w:szCs w:val="24"/>
          <w:rtl/>
          <w:lang w:eastAsia="zh-TW" w:bidi="ar-EG"/>
        </w:rPr>
        <w:t xml:space="preserve">قوات الجوية </w:t>
      </w:r>
      <w:r w:rsidR="009274CC">
        <w:rPr>
          <w:rFonts w:cs="Simplified Arabic" w:hint="cs"/>
          <w:szCs w:val="24"/>
          <w:rtl/>
          <w:lang w:eastAsia="zh-TW" w:bidi="ar-EG"/>
        </w:rPr>
        <w:t xml:space="preserve">فهما تابعتان </w:t>
      </w:r>
      <w:r w:rsidR="00850EFA">
        <w:rPr>
          <w:rFonts w:cs="Simplified Arabic" w:hint="cs"/>
          <w:szCs w:val="24"/>
          <w:rtl/>
          <w:lang w:eastAsia="zh-TW" w:bidi="ar-EG"/>
        </w:rPr>
        <w:t>من الناحية الشكلية ل</w:t>
      </w:r>
      <w:r w:rsidR="003E3A51">
        <w:rPr>
          <w:rFonts w:cs="Simplified Arabic" w:hint="cs"/>
          <w:szCs w:val="24"/>
          <w:rtl/>
          <w:lang w:eastAsia="zh-TW" w:bidi="ar-EG"/>
        </w:rPr>
        <w:t>وزارة الدفاع،</w:t>
      </w:r>
      <w:r w:rsidR="002B2076">
        <w:rPr>
          <w:rFonts w:cs="Simplified Arabic" w:hint="cs"/>
          <w:szCs w:val="24"/>
          <w:rtl/>
          <w:lang w:eastAsia="zh-TW" w:bidi="ar-EG"/>
        </w:rPr>
        <w:t xml:space="preserve"> في حين أن </w:t>
      </w:r>
      <w:r w:rsidR="00BC5227">
        <w:rPr>
          <w:rFonts w:cs="Simplified Arabic" w:hint="cs"/>
          <w:szCs w:val="24"/>
          <w:rtl/>
          <w:lang w:eastAsia="zh-TW" w:bidi="ar-EG"/>
        </w:rPr>
        <w:t>شُعبة</w:t>
      </w:r>
      <w:r w:rsidR="002B2076">
        <w:rPr>
          <w:rFonts w:cs="Simplified Arabic" w:hint="cs"/>
          <w:szCs w:val="24"/>
          <w:rtl/>
          <w:lang w:eastAsia="zh-TW" w:bidi="ar-EG"/>
        </w:rPr>
        <w:t xml:space="preserve"> الأمن السياسي تخضع لوزارة الداخلية. ولكن على صعيد الممارسة العملية تُشير المصادر إلى أن كل مديرية من المديريات الأربع مسؤولة مباشرة أمام مكتب الأمن الوطني. ومنذ عام 2011، قام مكتب الأمن الوطني بتنسيق عمليات مكافحة الاحتجاج</w:t>
      </w:r>
      <w:r w:rsidR="00840DE8">
        <w:rPr>
          <w:rFonts w:cs="Simplified Arabic" w:hint="cs"/>
          <w:szCs w:val="24"/>
          <w:rtl/>
          <w:lang w:eastAsia="zh-TW" w:bidi="ar-EG"/>
        </w:rPr>
        <w:t>ات</w:t>
      </w:r>
      <w:r w:rsidR="002B2076">
        <w:rPr>
          <w:rFonts w:cs="Simplified Arabic" w:hint="cs"/>
          <w:szCs w:val="24"/>
          <w:rtl/>
          <w:lang w:eastAsia="zh-TW" w:bidi="ar-EG"/>
        </w:rPr>
        <w:t xml:space="preserve"> و</w:t>
      </w:r>
      <w:r w:rsidR="00840DE8">
        <w:rPr>
          <w:rFonts w:cs="Simplified Arabic" w:hint="cs"/>
          <w:szCs w:val="24"/>
          <w:rtl/>
          <w:lang w:eastAsia="zh-TW" w:bidi="ar-EG"/>
        </w:rPr>
        <w:t xml:space="preserve">عمليات </w:t>
      </w:r>
      <w:r w:rsidR="002B2076">
        <w:rPr>
          <w:rFonts w:cs="Simplified Arabic" w:hint="cs"/>
          <w:szCs w:val="24"/>
          <w:rtl/>
          <w:lang w:eastAsia="zh-TW" w:bidi="ar-EG"/>
        </w:rPr>
        <w:t>الاستخبارات في جميع أنحاء البلد، فضلاً عن ترجمة التوجيهات السياسية إلى خط</w:t>
      </w:r>
      <w:r w:rsidR="00D13286">
        <w:rPr>
          <w:rFonts w:cs="Simplified Arabic" w:hint="cs"/>
          <w:szCs w:val="24"/>
          <w:rtl/>
          <w:lang w:eastAsia="zh-TW" w:bidi="ar-EG"/>
        </w:rPr>
        <w:t>ط</w:t>
      </w:r>
      <w:r w:rsidR="002B2076">
        <w:rPr>
          <w:rFonts w:cs="Simplified Arabic" w:hint="cs"/>
          <w:szCs w:val="24"/>
          <w:rtl/>
          <w:lang w:eastAsia="zh-TW" w:bidi="ar-EG"/>
        </w:rPr>
        <w:t xml:space="preserve"> استراتيجية تقوم عليها العمليات الأمنية. وبناءً على توجيهات المكتب، يقوم مديرو </w:t>
      </w:r>
      <w:r w:rsidR="002B2076">
        <w:rPr>
          <w:rFonts w:cs="Simplified Arabic" w:hint="cs"/>
          <w:szCs w:val="24"/>
          <w:rtl/>
          <w:lang w:eastAsia="zh-TW" w:bidi="ar-EG"/>
        </w:rPr>
        <w:lastRenderedPageBreak/>
        <w:t>الأجهزة الأمنية المختلفة بتمرير الأوامر إلى مكاتبهم الفرعية في المحافظات. ووفقاً للمصادر، فإن مكتب الأمن الوطني يتبع مباشرة رئيس الجمهورية</w:t>
      </w:r>
      <w:r w:rsidR="00E2275F">
        <w:rPr>
          <w:rFonts w:cs="Simplified Arabic" w:hint="cs"/>
          <w:szCs w:val="24"/>
          <w:rtl/>
          <w:lang w:eastAsia="zh-TW" w:bidi="ar-EG"/>
        </w:rPr>
        <w:t>،</w:t>
      </w:r>
      <w:r w:rsidR="002B2076">
        <w:rPr>
          <w:rFonts w:cs="Simplified Arabic" w:hint="cs"/>
          <w:szCs w:val="24"/>
          <w:rtl/>
          <w:lang w:eastAsia="zh-TW" w:bidi="ar-EG"/>
        </w:rPr>
        <w:t xml:space="preserve"> </w:t>
      </w:r>
      <w:r w:rsidR="00E2275F">
        <w:rPr>
          <w:rFonts w:cs="Simplified Arabic" w:hint="cs"/>
          <w:szCs w:val="24"/>
          <w:rtl/>
          <w:lang w:eastAsia="zh-TW" w:bidi="ar-EG"/>
        </w:rPr>
        <w:t>وهو</w:t>
      </w:r>
      <w:r w:rsidR="002B2076">
        <w:rPr>
          <w:rFonts w:cs="Simplified Arabic" w:hint="cs"/>
          <w:szCs w:val="24"/>
          <w:rtl/>
          <w:lang w:eastAsia="zh-TW" w:bidi="ar-EG"/>
        </w:rPr>
        <w:t xml:space="preserve"> أيضاً - وفقاً للدستور السوري</w:t>
      </w:r>
      <w:r w:rsidR="00E2275F">
        <w:rPr>
          <w:rFonts w:cs="Simplified Arabic" w:hint="cs"/>
          <w:szCs w:val="24"/>
          <w:rtl/>
          <w:lang w:eastAsia="zh-TW" w:bidi="ar-EG"/>
        </w:rPr>
        <w:t xml:space="preserve"> -</w:t>
      </w:r>
      <w:r w:rsidR="002B2076">
        <w:rPr>
          <w:rFonts w:cs="Simplified Arabic" w:hint="cs"/>
          <w:szCs w:val="24"/>
          <w:rtl/>
          <w:lang w:eastAsia="zh-TW" w:bidi="ar-EG"/>
        </w:rPr>
        <w:t xml:space="preserve"> القائد </w:t>
      </w:r>
      <w:r w:rsidR="00290FA6">
        <w:rPr>
          <w:rFonts w:cs="Simplified Arabic" w:hint="cs"/>
          <w:szCs w:val="24"/>
          <w:rtl/>
          <w:lang w:eastAsia="zh-TW" w:bidi="ar-EG"/>
        </w:rPr>
        <w:t xml:space="preserve">الأعلى </w:t>
      </w:r>
      <w:r w:rsidR="002B2076">
        <w:rPr>
          <w:rFonts w:cs="Simplified Arabic" w:hint="cs"/>
          <w:szCs w:val="24"/>
          <w:rtl/>
          <w:lang w:eastAsia="zh-TW" w:bidi="ar-EG"/>
        </w:rPr>
        <w:t>للجيش والقوات المسلحة</w:t>
      </w:r>
      <w:r w:rsidR="002B2076" w:rsidRPr="002F11F6">
        <w:rPr>
          <w:rFonts w:cs="Simplified Arabic"/>
          <w:szCs w:val="24"/>
          <w:vertAlign w:val="superscript"/>
          <w:rtl/>
        </w:rPr>
        <w:t>(</w:t>
      </w:r>
      <w:r w:rsidR="002B2076" w:rsidRPr="002F11F6">
        <w:rPr>
          <w:rFonts w:cs="Simplified Arabic"/>
          <w:szCs w:val="24"/>
          <w:vertAlign w:val="superscript"/>
          <w:rtl/>
        </w:rPr>
        <w:footnoteReference w:id="15"/>
      </w:r>
      <w:r w:rsidR="002B2076" w:rsidRPr="002F11F6">
        <w:rPr>
          <w:rFonts w:cs="Simplified Arabic"/>
          <w:szCs w:val="24"/>
          <w:vertAlign w:val="superscript"/>
          <w:rtl/>
        </w:rPr>
        <w:t>)</w:t>
      </w:r>
      <w:r w:rsidR="002B2076">
        <w:rPr>
          <w:rFonts w:cs="Simplified Arabic" w:hint="cs"/>
          <w:szCs w:val="24"/>
          <w:rtl/>
          <w:lang w:eastAsia="zh-TW" w:bidi="ar-EG"/>
        </w:rPr>
        <w:t xml:space="preserve">. </w:t>
      </w:r>
    </w:p>
    <w:p w14:paraId="6A273DEF" w14:textId="77777777" w:rsidR="00AB7FDC" w:rsidRDefault="00AB7FDC" w:rsidP="00D14F8C">
      <w:pPr>
        <w:pStyle w:val="SingleTxtGA"/>
        <w:rPr>
          <w:rFonts w:cs="Simplified Arabic"/>
          <w:szCs w:val="24"/>
          <w:rtl/>
          <w:lang w:eastAsia="zh-TW" w:bidi="ar-EG"/>
        </w:rPr>
      </w:pPr>
      <w:r>
        <w:rPr>
          <w:rFonts w:cs="Simplified Arabic" w:hint="cs"/>
          <w:szCs w:val="24"/>
          <w:rtl/>
          <w:lang w:eastAsia="zh-TW" w:bidi="ar-EG"/>
        </w:rPr>
        <w:t>14-</w:t>
      </w:r>
      <w:r>
        <w:rPr>
          <w:rFonts w:cs="Simplified Arabic" w:hint="cs"/>
          <w:szCs w:val="24"/>
          <w:rtl/>
          <w:lang w:eastAsia="zh-TW" w:bidi="ar-EG"/>
        </w:rPr>
        <w:tab/>
      </w:r>
      <w:r w:rsidR="00A63F62">
        <w:rPr>
          <w:rFonts w:cs="Simplified Arabic" w:hint="cs"/>
          <w:szCs w:val="24"/>
          <w:rtl/>
          <w:lang w:eastAsia="zh-TW" w:bidi="ar-EG"/>
        </w:rPr>
        <w:t>وتهتم كل مديرية من مديريات الاستخبارات الأربع بموضوع محدد و/أو ولاية جغرافية</w:t>
      </w:r>
      <w:r w:rsidR="00C76561">
        <w:rPr>
          <w:rFonts w:cs="Simplified Arabic" w:hint="cs"/>
          <w:szCs w:val="24"/>
          <w:rtl/>
          <w:lang w:eastAsia="zh-TW" w:bidi="ar-EG"/>
        </w:rPr>
        <w:t xml:space="preserve"> محددة</w:t>
      </w:r>
      <w:r w:rsidR="00A63F62">
        <w:rPr>
          <w:rFonts w:cs="Simplified Arabic" w:hint="cs"/>
          <w:szCs w:val="24"/>
          <w:rtl/>
          <w:lang w:eastAsia="zh-TW" w:bidi="ar-EG"/>
        </w:rPr>
        <w:t xml:space="preserve">، مع تقسيم المحافظات إلى مناطق تقع </w:t>
      </w:r>
      <w:r w:rsidR="00D94ADC">
        <w:rPr>
          <w:rFonts w:cs="Simplified Arabic" w:hint="cs"/>
          <w:szCs w:val="24"/>
          <w:rtl/>
          <w:lang w:eastAsia="zh-TW" w:bidi="ar-EG"/>
        </w:rPr>
        <w:t xml:space="preserve">كل منها </w:t>
      </w:r>
      <w:r w:rsidR="00A63F62">
        <w:rPr>
          <w:rFonts w:cs="Simplified Arabic" w:hint="cs"/>
          <w:szCs w:val="24"/>
          <w:rtl/>
          <w:lang w:eastAsia="zh-TW" w:bidi="ar-EG"/>
        </w:rPr>
        <w:t>تحت مسؤولية فرع أمن معيّن يتعاون مع الشرطة والشرطة العسكرية</w:t>
      </w:r>
      <w:r w:rsidR="00A63F62" w:rsidRPr="002F11F6">
        <w:rPr>
          <w:rFonts w:cs="Simplified Arabic"/>
          <w:szCs w:val="24"/>
          <w:vertAlign w:val="superscript"/>
          <w:rtl/>
        </w:rPr>
        <w:t>(</w:t>
      </w:r>
      <w:r w:rsidR="00A63F62" w:rsidRPr="002F11F6">
        <w:rPr>
          <w:rFonts w:cs="Simplified Arabic"/>
          <w:szCs w:val="24"/>
          <w:vertAlign w:val="superscript"/>
          <w:rtl/>
        </w:rPr>
        <w:footnoteReference w:id="16"/>
      </w:r>
      <w:r w:rsidR="00A63F62" w:rsidRPr="002F11F6">
        <w:rPr>
          <w:rFonts w:cs="Simplified Arabic"/>
          <w:szCs w:val="24"/>
          <w:vertAlign w:val="superscript"/>
          <w:rtl/>
        </w:rPr>
        <w:t>)</w:t>
      </w:r>
      <w:r w:rsidR="00A63F62">
        <w:rPr>
          <w:rFonts w:cs="Simplified Arabic" w:hint="cs"/>
          <w:szCs w:val="24"/>
          <w:rtl/>
          <w:lang w:eastAsia="zh-TW" w:bidi="ar-EG"/>
        </w:rPr>
        <w:t xml:space="preserve">. والشرطة المدنية </w:t>
      </w:r>
      <w:r w:rsidR="00E35E45">
        <w:rPr>
          <w:rFonts w:cs="Simplified Arabic" w:hint="cs"/>
          <w:szCs w:val="24"/>
          <w:rtl/>
          <w:lang w:eastAsia="zh-TW" w:bidi="ar-EG"/>
        </w:rPr>
        <w:t>- بما في ذلك إدارة الأمن الجنائي في كل محافظة - تخضع لوزارة الداخلية. وتعمل الشرطة العسكرية والسجون العسكرية والمستشفيات العسكرية تحت إشراف وزارة الدفاع ومن خلال سلسلة القيادة العسكرية. وعلى المستوى المحلي، تقوم الأجهزة العسكرية والأمنية والسلطات المدنية ومسؤولو حزب البعث بتنسيق العمليات من خلال اللجان الأمنية المحلية، التي تتألف عادة من ممثلين محليين للأجهزة الأمنية وقادة وحدات الجيش المنتشرة في المنطقة</w:t>
      </w:r>
      <w:r w:rsidR="00E35E45" w:rsidRPr="002F11F6">
        <w:rPr>
          <w:rFonts w:cs="Simplified Arabic"/>
          <w:szCs w:val="24"/>
          <w:vertAlign w:val="superscript"/>
          <w:rtl/>
        </w:rPr>
        <w:t>(</w:t>
      </w:r>
      <w:r w:rsidR="00E35E45" w:rsidRPr="002F11F6">
        <w:rPr>
          <w:rFonts w:cs="Simplified Arabic"/>
          <w:szCs w:val="24"/>
          <w:vertAlign w:val="superscript"/>
          <w:rtl/>
        </w:rPr>
        <w:footnoteReference w:id="17"/>
      </w:r>
      <w:r w:rsidR="00E35E45" w:rsidRPr="002F11F6">
        <w:rPr>
          <w:rFonts w:cs="Simplified Arabic"/>
          <w:szCs w:val="24"/>
          <w:vertAlign w:val="superscript"/>
          <w:rtl/>
        </w:rPr>
        <w:t>)</w:t>
      </w:r>
      <w:r w:rsidR="00E35E45">
        <w:rPr>
          <w:rFonts w:cs="Simplified Arabic" w:hint="cs"/>
          <w:szCs w:val="24"/>
          <w:rtl/>
          <w:lang w:eastAsia="zh-TW" w:bidi="ar-EG"/>
        </w:rPr>
        <w:t xml:space="preserve">. </w:t>
      </w:r>
    </w:p>
    <w:p w14:paraId="7E7FFAFF" w14:textId="77777777" w:rsidR="00ED0741" w:rsidRDefault="00ED0741" w:rsidP="00766FBF">
      <w:pPr>
        <w:pStyle w:val="SingleTxtGA"/>
        <w:rPr>
          <w:rFonts w:cs="Simplified Arabic"/>
          <w:szCs w:val="24"/>
          <w:rtl/>
          <w:lang w:eastAsia="zh-TW" w:bidi="ar-EG"/>
        </w:rPr>
      </w:pPr>
      <w:r>
        <w:rPr>
          <w:rFonts w:cs="Simplified Arabic" w:hint="cs"/>
          <w:szCs w:val="24"/>
          <w:rtl/>
          <w:lang w:eastAsia="zh-TW" w:bidi="ar-EG"/>
        </w:rPr>
        <w:t>15-</w:t>
      </w:r>
      <w:r>
        <w:rPr>
          <w:rFonts w:cs="Simplified Arabic" w:hint="cs"/>
          <w:szCs w:val="24"/>
          <w:rtl/>
          <w:lang w:eastAsia="zh-TW" w:bidi="ar-EG"/>
        </w:rPr>
        <w:tab/>
        <w:t xml:space="preserve">وفي حين أن هذا التقرير ينقسم إلى فروع متمايزة تتعلق بمديريات الاستخبارات الرئيسية وبعض الإدارات الحكومية الأخرى، فإن معظم المحتجزين المعارضين للحكومة أو الذين </w:t>
      </w:r>
      <w:r w:rsidR="00720B0B">
        <w:rPr>
          <w:rFonts w:cs="Simplified Arabic" w:hint="cs"/>
          <w:szCs w:val="24"/>
          <w:rtl/>
          <w:lang w:eastAsia="zh-TW" w:bidi="ar-EG"/>
        </w:rPr>
        <w:t xml:space="preserve">يُعتبرون </w:t>
      </w:r>
      <w:r>
        <w:rPr>
          <w:rFonts w:cs="Simplified Arabic" w:hint="cs"/>
          <w:szCs w:val="24"/>
          <w:rtl/>
          <w:lang w:eastAsia="zh-TW" w:bidi="ar-EG"/>
        </w:rPr>
        <w:t xml:space="preserve">من المعارضين </w:t>
      </w:r>
      <w:r w:rsidR="000B10A7">
        <w:rPr>
          <w:rFonts w:cs="Simplified Arabic" w:hint="cs"/>
          <w:szCs w:val="24"/>
          <w:rtl/>
          <w:lang w:eastAsia="zh-TW" w:bidi="ar-EG"/>
        </w:rPr>
        <w:t xml:space="preserve">كانوا يخضعون </w:t>
      </w:r>
      <w:r w:rsidR="00A832AE">
        <w:rPr>
          <w:rFonts w:cs="Simplified Arabic" w:hint="cs"/>
          <w:szCs w:val="24"/>
          <w:rtl/>
          <w:lang w:eastAsia="zh-TW" w:bidi="ar-EG"/>
        </w:rPr>
        <w:t xml:space="preserve">عادة </w:t>
      </w:r>
      <w:r w:rsidR="000B10A7">
        <w:rPr>
          <w:rFonts w:cs="Simplified Arabic" w:hint="cs"/>
          <w:szCs w:val="24"/>
          <w:rtl/>
          <w:lang w:eastAsia="zh-TW" w:bidi="ar-EG"/>
        </w:rPr>
        <w:t xml:space="preserve">للاحتجاز والاستجواب والتعذيب في </w:t>
      </w:r>
      <w:r w:rsidR="00A832AE">
        <w:rPr>
          <w:rFonts w:cs="Simplified Arabic" w:hint="cs"/>
          <w:szCs w:val="24"/>
          <w:rtl/>
          <w:lang w:eastAsia="zh-TW" w:bidi="ar-EG"/>
        </w:rPr>
        <w:t xml:space="preserve">أكثر </w:t>
      </w:r>
      <w:r w:rsidR="0068155F">
        <w:rPr>
          <w:rFonts w:cs="Simplified Arabic" w:hint="cs"/>
          <w:szCs w:val="24"/>
          <w:rtl/>
          <w:lang w:eastAsia="zh-TW" w:bidi="ar-EG"/>
        </w:rPr>
        <w:t>من إدارة واحدة</w:t>
      </w:r>
      <w:r w:rsidR="00585A3A" w:rsidRPr="002F11F6">
        <w:rPr>
          <w:rFonts w:cs="Simplified Arabic"/>
          <w:szCs w:val="24"/>
          <w:vertAlign w:val="superscript"/>
          <w:rtl/>
        </w:rPr>
        <w:t>(</w:t>
      </w:r>
      <w:r w:rsidR="00585A3A" w:rsidRPr="002F11F6">
        <w:rPr>
          <w:rFonts w:cs="Simplified Arabic"/>
          <w:szCs w:val="24"/>
          <w:vertAlign w:val="superscript"/>
          <w:rtl/>
        </w:rPr>
        <w:footnoteReference w:id="18"/>
      </w:r>
      <w:r w:rsidR="00585A3A" w:rsidRPr="002F11F6">
        <w:rPr>
          <w:rFonts w:cs="Simplified Arabic"/>
          <w:szCs w:val="24"/>
          <w:vertAlign w:val="superscript"/>
          <w:rtl/>
        </w:rPr>
        <w:t>)</w:t>
      </w:r>
      <w:r w:rsidR="00585A3A">
        <w:rPr>
          <w:rFonts w:cs="Simplified Arabic" w:hint="cs"/>
          <w:szCs w:val="24"/>
          <w:rtl/>
          <w:lang w:eastAsia="zh-TW" w:bidi="ar-EG"/>
        </w:rPr>
        <w:t xml:space="preserve">. </w:t>
      </w:r>
      <w:r w:rsidR="00492C9B">
        <w:rPr>
          <w:rFonts w:cs="Simplified Arabic" w:hint="cs"/>
          <w:szCs w:val="24"/>
          <w:rtl/>
          <w:lang w:eastAsia="zh-TW" w:bidi="ar-EG"/>
        </w:rPr>
        <w:t>ويجري حبس المحتجزين الذين يمث</w:t>
      </w:r>
      <w:r w:rsidR="00EE79D4">
        <w:rPr>
          <w:rFonts w:cs="Simplified Arabic" w:hint="cs"/>
          <w:szCs w:val="24"/>
          <w:rtl/>
          <w:lang w:eastAsia="zh-TW" w:bidi="ar-EG"/>
        </w:rPr>
        <w:t>ُ</w:t>
      </w:r>
      <w:r w:rsidR="00492C9B">
        <w:rPr>
          <w:rFonts w:cs="Simplified Arabic" w:hint="cs"/>
          <w:szCs w:val="24"/>
          <w:rtl/>
          <w:lang w:eastAsia="zh-TW" w:bidi="ar-EG"/>
        </w:rPr>
        <w:t xml:space="preserve">لون </w:t>
      </w:r>
      <w:r w:rsidR="00EE79D4">
        <w:rPr>
          <w:rFonts w:cs="Simplified Arabic" w:hint="cs"/>
          <w:szCs w:val="24"/>
          <w:rtl/>
          <w:lang w:eastAsia="zh-TW" w:bidi="ar-EG"/>
        </w:rPr>
        <w:t>أمام محكمة مكافحة الإرهاب أو المحاكم العسكرية، بما في ذلك المحاكم الميدانية العسكرية، في سجون عسكرية أو مدنية في فترة من فترات حبسهم</w:t>
      </w:r>
      <w:r w:rsidR="00EE79D4" w:rsidRPr="002F11F6">
        <w:rPr>
          <w:rFonts w:cs="Simplified Arabic"/>
          <w:szCs w:val="24"/>
          <w:vertAlign w:val="superscript"/>
          <w:rtl/>
        </w:rPr>
        <w:t>(</w:t>
      </w:r>
      <w:r w:rsidR="00EE79D4" w:rsidRPr="002F11F6">
        <w:rPr>
          <w:rFonts w:cs="Simplified Arabic"/>
          <w:szCs w:val="24"/>
          <w:vertAlign w:val="superscript"/>
          <w:rtl/>
        </w:rPr>
        <w:footnoteReference w:id="19"/>
      </w:r>
      <w:r w:rsidR="00EE79D4" w:rsidRPr="002F11F6">
        <w:rPr>
          <w:rFonts w:cs="Simplified Arabic"/>
          <w:szCs w:val="24"/>
          <w:vertAlign w:val="superscript"/>
          <w:rtl/>
        </w:rPr>
        <w:t>)</w:t>
      </w:r>
      <w:r w:rsidR="00EE79D4">
        <w:rPr>
          <w:rFonts w:cs="Simplified Arabic" w:hint="cs"/>
          <w:szCs w:val="24"/>
          <w:rtl/>
          <w:lang w:eastAsia="zh-TW" w:bidi="ar-EG"/>
        </w:rPr>
        <w:t xml:space="preserve">. ويمر الكثير من المحتجزين عبر أحد المشافي العسكرية. وفي بعض الحالات، قد </w:t>
      </w:r>
      <w:r w:rsidR="00565895">
        <w:rPr>
          <w:rFonts w:cs="Simplified Arabic" w:hint="cs"/>
          <w:szCs w:val="24"/>
          <w:rtl/>
          <w:lang w:eastAsia="zh-TW" w:bidi="ar-EG"/>
        </w:rPr>
        <w:t xml:space="preserve">لا </w:t>
      </w:r>
      <w:r w:rsidR="00766FBF">
        <w:rPr>
          <w:rFonts w:cs="Simplified Arabic" w:hint="cs"/>
          <w:szCs w:val="24"/>
          <w:rtl/>
          <w:lang w:eastAsia="zh-TW" w:bidi="ar-EG"/>
        </w:rPr>
        <w:t>يُدرك</w:t>
      </w:r>
      <w:r w:rsidR="00EE79D4">
        <w:rPr>
          <w:rFonts w:cs="Simplified Arabic" w:hint="cs"/>
          <w:szCs w:val="24"/>
          <w:rtl/>
          <w:lang w:eastAsia="zh-TW" w:bidi="ar-EG"/>
        </w:rPr>
        <w:t xml:space="preserve"> المحتجزون قيام مديرية أو أكثر باحتجازهم أو تعذيبهم لأنهم غالباً ما يكونون معصوبي الأعين، مع تثبيط أو منع اتصالهم بالمحتجزين الآخرين</w:t>
      </w:r>
      <w:r w:rsidR="00EE79D4" w:rsidRPr="002F11F6">
        <w:rPr>
          <w:rFonts w:cs="Simplified Arabic"/>
          <w:szCs w:val="24"/>
          <w:vertAlign w:val="superscript"/>
          <w:rtl/>
        </w:rPr>
        <w:t>(</w:t>
      </w:r>
      <w:r w:rsidR="00EE79D4" w:rsidRPr="002F11F6">
        <w:rPr>
          <w:rFonts w:cs="Simplified Arabic"/>
          <w:szCs w:val="24"/>
          <w:vertAlign w:val="superscript"/>
          <w:rtl/>
        </w:rPr>
        <w:footnoteReference w:id="20"/>
      </w:r>
      <w:r w:rsidR="00EE79D4" w:rsidRPr="002F11F6">
        <w:rPr>
          <w:rFonts w:cs="Simplified Arabic"/>
          <w:szCs w:val="24"/>
          <w:vertAlign w:val="superscript"/>
          <w:rtl/>
        </w:rPr>
        <w:t>)</w:t>
      </w:r>
      <w:r w:rsidR="00EE79D4">
        <w:rPr>
          <w:rFonts w:cs="Simplified Arabic" w:hint="cs"/>
          <w:szCs w:val="24"/>
          <w:rtl/>
          <w:lang w:eastAsia="zh-TW" w:bidi="ar-EG"/>
        </w:rPr>
        <w:t xml:space="preserve">. </w:t>
      </w:r>
    </w:p>
    <w:p w14:paraId="0ECD0E89" w14:textId="77777777" w:rsidR="006A4B95" w:rsidRDefault="006A4B95" w:rsidP="00EC5E81">
      <w:pPr>
        <w:pStyle w:val="SingleTxtGA"/>
        <w:rPr>
          <w:rFonts w:cs="Simplified Arabic"/>
          <w:szCs w:val="24"/>
          <w:rtl/>
          <w:lang w:eastAsia="zh-TW" w:bidi="ar-EG"/>
        </w:rPr>
      </w:pPr>
      <w:r>
        <w:rPr>
          <w:rFonts w:cs="Simplified Arabic" w:hint="cs"/>
          <w:szCs w:val="24"/>
          <w:rtl/>
          <w:lang w:eastAsia="zh-TW" w:bidi="ar-EG"/>
        </w:rPr>
        <w:t>16-</w:t>
      </w:r>
      <w:r>
        <w:rPr>
          <w:rFonts w:cs="Simplified Arabic" w:hint="cs"/>
          <w:szCs w:val="24"/>
          <w:rtl/>
          <w:lang w:eastAsia="zh-TW" w:bidi="ar-EG"/>
        </w:rPr>
        <w:tab/>
      </w:r>
      <w:r w:rsidR="006206EC">
        <w:rPr>
          <w:rFonts w:cs="Simplified Arabic" w:hint="cs"/>
          <w:szCs w:val="24"/>
          <w:rtl/>
          <w:lang w:eastAsia="zh-TW" w:bidi="ar-EG"/>
        </w:rPr>
        <w:t>واستمراراً لنمط سبق الإبلاغ عنه</w:t>
      </w:r>
      <w:r w:rsidR="006206EC" w:rsidRPr="002F11F6">
        <w:rPr>
          <w:rFonts w:cs="Simplified Arabic"/>
          <w:szCs w:val="24"/>
          <w:vertAlign w:val="superscript"/>
          <w:rtl/>
        </w:rPr>
        <w:t>(</w:t>
      </w:r>
      <w:r w:rsidR="006206EC" w:rsidRPr="002F11F6">
        <w:rPr>
          <w:rFonts w:cs="Simplified Arabic"/>
          <w:szCs w:val="24"/>
          <w:vertAlign w:val="superscript"/>
          <w:rtl/>
        </w:rPr>
        <w:footnoteReference w:id="21"/>
      </w:r>
      <w:r w:rsidR="006206EC" w:rsidRPr="002F11F6">
        <w:rPr>
          <w:rFonts w:cs="Simplified Arabic"/>
          <w:szCs w:val="24"/>
          <w:vertAlign w:val="superscript"/>
          <w:rtl/>
        </w:rPr>
        <w:t>)</w:t>
      </w:r>
      <w:r w:rsidR="006206EC">
        <w:rPr>
          <w:rFonts w:cs="Simplified Arabic" w:hint="cs"/>
          <w:szCs w:val="24"/>
          <w:rtl/>
          <w:lang w:eastAsia="zh-TW" w:bidi="ar-EG"/>
        </w:rPr>
        <w:t xml:space="preserve">، فإن الأشخاص الذين جرت معهم </w:t>
      </w:r>
      <w:r w:rsidR="00963953">
        <w:rPr>
          <w:rFonts w:cs="Simplified Arabic" w:hint="cs"/>
          <w:szCs w:val="24"/>
          <w:rtl/>
          <w:lang w:eastAsia="zh-TW" w:bidi="ar-EG"/>
        </w:rPr>
        <w:t>ال</w:t>
      </w:r>
      <w:r w:rsidR="006206EC">
        <w:rPr>
          <w:rFonts w:cs="Simplified Arabic" w:hint="cs"/>
          <w:szCs w:val="24"/>
          <w:rtl/>
          <w:lang w:eastAsia="zh-TW" w:bidi="ar-EG"/>
        </w:rPr>
        <w:t>مقابلات أثناء إعداد هذا التقرير و</w:t>
      </w:r>
      <w:r w:rsidR="00963953">
        <w:rPr>
          <w:rFonts w:cs="Simplified Arabic" w:hint="cs"/>
          <w:szCs w:val="24"/>
          <w:rtl/>
          <w:lang w:eastAsia="zh-TW" w:bidi="ar-EG"/>
        </w:rPr>
        <w:t xml:space="preserve">الذين </w:t>
      </w:r>
      <w:r w:rsidR="006206EC">
        <w:rPr>
          <w:rFonts w:cs="Simplified Arabic" w:hint="cs"/>
          <w:szCs w:val="24"/>
          <w:rtl/>
          <w:lang w:eastAsia="zh-TW" w:bidi="ar-EG"/>
        </w:rPr>
        <w:t>كانت القوات الحكومية قد احتجز</w:t>
      </w:r>
      <w:r w:rsidR="002F3076">
        <w:rPr>
          <w:rFonts w:cs="Simplified Arabic" w:hint="cs"/>
          <w:szCs w:val="24"/>
          <w:rtl/>
          <w:lang w:eastAsia="zh-TW" w:bidi="ar-EG"/>
        </w:rPr>
        <w:t>ت</w:t>
      </w:r>
      <w:r w:rsidR="006206EC">
        <w:rPr>
          <w:rFonts w:cs="Simplified Arabic" w:hint="cs"/>
          <w:szCs w:val="24"/>
          <w:rtl/>
          <w:lang w:eastAsia="zh-TW" w:bidi="ar-EG"/>
        </w:rPr>
        <w:t xml:space="preserve">هم </w:t>
      </w:r>
      <w:r w:rsidR="001A34ED">
        <w:rPr>
          <w:rFonts w:cs="Simplified Arabic" w:hint="cs"/>
          <w:szCs w:val="24"/>
          <w:rtl/>
          <w:lang w:eastAsia="zh-TW" w:bidi="ar-EG"/>
        </w:rPr>
        <w:t xml:space="preserve">كانوا قد خضعوا </w:t>
      </w:r>
      <w:r w:rsidR="002F3076">
        <w:rPr>
          <w:rFonts w:cs="Simplified Arabic" w:hint="cs"/>
          <w:szCs w:val="24"/>
          <w:rtl/>
          <w:lang w:eastAsia="zh-TW" w:bidi="ar-EG"/>
        </w:rPr>
        <w:t>جميع</w:t>
      </w:r>
      <w:r w:rsidR="00F23813">
        <w:rPr>
          <w:rFonts w:cs="Simplified Arabic" w:hint="cs"/>
          <w:szCs w:val="24"/>
          <w:rtl/>
          <w:lang w:eastAsia="zh-TW" w:bidi="ar-EG"/>
        </w:rPr>
        <w:t>هم</w:t>
      </w:r>
      <w:r w:rsidR="002F3076">
        <w:rPr>
          <w:rFonts w:cs="Simplified Arabic" w:hint="cs"/>
          <w:szCs w:val="24"/>
          <w:rtl/>
          <w:lang w:eastAsia="zh-TW" w:bidi="ar-EG"/>
        </w:rPr>
        <w:t xml:space="preserve"> تقريباً </w:t>
      </w:r>
      <w:r w:rsidR="002F3076">
        <w:rPr>
          <w:rFonts w:cs="Simplified Arabic" w:hint="cs"/>
          <w:szCs w:val="24"/>
          <w:rtl/>
          <w:lang w:eastAsia="zh-TW" w:bidi="ar-EG"/>
        </w:rPr>
        <w:lastRenderedPageBreak/>
        <w:t>للاستجواب والتعذيب بسبب ما كان يعتبر نشاطاً مناهضاً للحكومة. وفي حين أن التعذيب وسوء المعاملة لا</w:t>
      </w:r>
      <w:r w:rsidR="008537B8">
        <w:rPr>
          <w:rFonts w:cs="Simplified Arabic" w:hint="eastAsia"/>
          <w:szCs w:val="24"/>
          <w:rtl/>
          <w:lang w:eastAsia="zh-TW" w:bidi="ar-EG"/>
        </w:rPr>
        <w:t> </w:t>
      </w:r>
      <w:r w:rsidR="002F3076">
        <w:rPr>
          <w:rFonts w:cs="Simplified Arabic" w:hint="cs"/>
          <w:szCs w:val="24"/>
          <w:rtl/>
          <w:lang w:eastAsia="zh-TW" w:bidi="ar-EG"/>
        </w:rPr>
        <w:t>يز</w:t>
      </w:r>
      <w:r w:rsidR="008537B8">
        <w:rPr>
          <w:rFonts w:cs="Simplified Arabic" w:hint="cs"/>
          <w:szCs w:val="24"/>
          <w:rtl/>
          <w:lang w:eastAsia="zh-TW" w:bidi="ar-EG"/>
        </w:rPr>
        <w:t>ا</w:t>
      </w:r>
      <w:r w:rsidR="002F3076">
        <w:rPr>
          <w:rFonts w:cs="Simplified Arabic" w:hint="cs"/>
          <w:szCs w:val="24"/>
          <w:rtl/>
          <w:lang w:eastAsia="zh-TW" w:bidi="ar-EG"/>
        </w:rPr>
        <w:t>لا</w:t>
      </w:r>
      <w:r w:rsidR="008537B8">
        <w:rPr>
          <w:rFonts w:cs="Simplified Arabic" w:hint="cs"/>
          <w:szCs w:val="24"/>
          <w:rtl/>
          <w:lang w:eastAsia="zh-TW" w:bidi="ar-EG"/>
        </w:rPr>
        <w:t xml:space="preserve">ن شائعين </w:t>
      </w:r>
      <w:r w:rsidR="00B53160">
        <w:rPr>
          <w:rFonts w:cs="Simplified Arabic" w:hint="cs"/>
          <w:szCs w:val="24"/>
          <w:rtl/>
          <w:lang w:eastAsia="zh-TW" w:bidi="ar-EG"/>
        </w:rPr>
        <w:t>ضد المعارضين المفترضين</w:t>
      </w:r>
      <w:r w:rsidR="00DE001B">
        <w:rPr>
          <w:rFonts w:cs="Simplified Arabic" w:hint="cs"/>
          <w:szCs w:val="24"/>
          <w:rtl/>
          <w:lang w:eastAsia="zh-TW" w:bidi="ar-EG"/>
        </w:rPr>
        <w:t xml:space="preserve"> للحكومة</w:t>
      </w:r>
      <w:r w:rsidR="00B53160">
        <w:rPr>
          <w:rFonts w:cs="Simplified Arabic" w:hint="cs"/>
          <w:szCs w:val="24"/>
          <w:rtl/>
          <w:lang w:eastAsia="zh-TW" w:bidi="ar-EG"/>
        </w:rPr>
        <w:t>،</w:t>
      </w:r>
      <w:r w:rsidR="00DE001B">
        <w:rPr>
          <w:rFonts w:cs="Simplified Arabic" w:hint="cs"/>
          <w:szCs w:val="24"/>
          <w:rtl/>
          <w:lang w:eastAsia="zh-TW" w:bidi="ar-EG"/>
        </w:rPr>
        <w:t xml:space="preserve"> فإنهما لا </w:t>
      </w:r>
      <w:r w:rsidR="00DA4D7C">
        <w:rPr>
          <w:rFonts w:cs="Simplified Arabic" w:hint="cs"/>
          <w:szCs w:val="24"/>
          <w:rtl/>
          <w:lang w:eastAsia="zh-TW" w:bidi="ar-EG"/>
        </w:rPr>
        <w:t>يقعان</w:t>
      </w:r>
      <w:r w:rsidR="00DE001B">
        <w:rPr>
          <w:rFonts w:cs="Simplified Arabic" w:hint="cs"/>
          <w:szCs w:val="24"/>
          <w:rtl/>
          <w:lang w:eastAsia="zh-TW" w:bidi="ar-EG"/>
        </w:rPr>
        <w:t xml:space="preserve"> حصراً </w:t>
      </w:r>
      <w:r w:rsidR="00EC5E81">
        <w:rPr>
          <w:rFonts w:cs="Simplified Arabic" w:hint="cs"/>
          <w:szCs w:val="24"/>
          <w:rtl/>
          <w:lang w:eastAsia="zh-TW" w:bidi="ar-EG"/>
        </w:rPr>
        <w:t xml:space="preserve">على </w:t>
      </w:r>
      <w:r w:rsidR="00DE001B">
        <w:rPr>
          <w:rFonts w:cs="Simplified Arabic" w:hint="cs"/>
          <w:szCs w:val="24"/>
          <w:rtl/>
          <w:lang w:eastAsia="zh-TW" w:bidi="ar-EG"/>
        </w:rPr>
        <w:t xml:space="preserve">هؤلاء الأشخاص. وعلى سبيل المثال، أُلقي القبض على شاب من عائلة ’موالية‘ بتهمة تعاطي المخدرات في أواخر عام 2021، وتعرض للضرب </w:t>
      </w:r>
      <w:r w:rsidR="0097094C">
        <w:rPr>
          <w:rFonts w:cs="Simplified Arabic" w:hint="cs"/>
          <w:szCs w:val="24"/>
          <w:rtl/>
          <w:lang w:eastAsia="zh-TW" w:bidi="ar-EG"/>
        </w:rPr>
        <w:t>أ</w:t>
      </w:r>
      <w:r w:rsidR="00B53160">
        <w:rPr>
          <w:rFonts w:cs="Simplified Arabic" w:hint="cs"/>
          <w:szCs w:val="24"/>
          <w:rtl/>
          <w:lang w:eastAsia="zh-TW" w:bidi="ar-EG"/>
        </w:rPr>
        <w:t>ثناء</w:t>
      </w:r>
      <w:r w:rsidR="00DE001B">
        <w:rPr>
          <w:rFonts w:cs="Simplified Arabic" w:hint="cs"/>
          <w:szCs w:val="24"/>
          <w:rtl/>
          <w:lang w:eastAsia="zh-TW" w:bidi="ar-EG"/>
        </w:rPr>
        <w:t xml:space="preserve"> حبسه لدى المخابرات العسكرية واحتُجز لعدة أشهر. </w:t>
      </w:r>
    </w:p>
    <w:p w14:paraId="6BB36805" w14:textId="77777777" w:rsidR="00202D83" w:rsidRPr="00202D83" w:rsidRDefault="00202D83" w:rsidP="0025651B">
      <w:pPr>
        <w:pStyle w:val="HChGA"/>
        <w:rPr>
          <w:rFonts w:cs="Simplified Arabic"/>
          <w:sz w:val="30"/>
          <w:szCs w:val="26"/>
          <w:rtl/>
          <w:lang w:bidi="ar-EG"/>
        </w:rPr>
      </w:pPr>
      <w:r>
        <w:rPr>
          <w:rFonts w:cs="Simplified Arabic" w:hint="cs"/>
          <w:sz w:val="30"/>
          <w:szCs w:val="26"/>
          <w:rtl/>
          <w:lang w:bidi="ar-EG"/>
        </w:rPr>
        <w:tab/>
      </w:r>
      <w:bookmarkStart w:id="4" w:name="_Toc141744942"/>
      <w:r>
        <w:rPr>
          <w:rFonts w:cs="Simplified Arabic" w:hint="cs"/>
          <w:sz w:val="30"/>
          <w:szCs w:val="26"/>
          <w:rtl/>
          <w:lang w:bidi="ar-EG"/>
        </w:rPr>
        <w:t>ألف -</w:t>
      </w:r>
      <w:r>
        <w:rPr>
          <w:rFonts w:cs="Simplified Arabic" w:hint="cs"/>
          <w:sz w:val="30"/>
          <w:szCs w:val="26"/>
          <w:rtl/>
          <w:lang w:bidi="ar-EG"/>
        </w:rPr>
        <w:tab/>
      </w:r>
      <w:r w:rsidR="0025651B">
        <w:rPr>
          <w:rFonts w:cs="Simplified Arabic" w:hint="cs"/>
          <w:sz w:val="30"/>
          <w:szCs w:val="26"/>
          <w:rtl/>
          <w:lang w:bidi="ar-EG"/>
        </w:rPr>
        <w:t>شُعبة الاستخبارات</w:t>
      </w:r>
      <w:r>
        <w:rPr>
          <w:rFonts w:cs="Simplified Arabic" w:hint="cs"/>
          <w:sz w:val="30"/>
          <w:szCs w:val="26"/>
          <w:rtl/>
          <w:lang w:bidi="ar-EG"/>
        </w:rPr>
        <w:t xml:space="preserve"> العسكرية</w:t>
      </w:r>
      <w:bookmarkEnd w:id="4"/>
    </w:p>
    <w:p w14:paraId="5CAA883E" w14:textId="77777777" w:rsidR="00DE001B" w:rsidRDefault="00202D83" w:rsidP="008D3541">
      <w:pPr>
        <w:pStyle w:val="SingleTxtGA"/>
        <w:rPr>
          <w:rFonts w:cs="Simplified Arabic"/>
          <w:szCs w:val="24"/>
          <w:rtl/>
          <w:lang w:eastAsia="zh-TW" w:bidi="ar-EG"/>
        </w:rPr>
      </w:pPr>
      <w:r>
        <w:rPr>
          <w:rFonts w:cs="Simplified Arabic" w:hint="cs"/>
          <w:szCs w:val="24"/>
          <w:rtl/>
          <w:lang w:eastAsia="zh-TW" w:bidi="ar-EG"/>
        </w:rPr>
        <w:t>17-</w:t>
      </w:r>
      <w:r>
        <w:rPr>
          <w:rFonts w:cs="Simplified Arabic" w:hint="cs"/>
          <w:szCs w:val="24"/>
          <w:rtl/>
          <w:lang w:eastAsia="zh-TW" w:bidi="ar-EG"/>
        </w:rPr>
        <w:tab/>
      </w:r>
      <w:r w:rsidR="008D3541">
        <w:rPr>
          <w:rFonts w:cs="Simplified Arabic" w:hint="cs"/>
          <w:szCs w:val="24"/>
          <w:rtl/>
          <w:lang w:eastAsia="zh-TW" w:bidi="ar-EG"/>
        </w:rPr>
        <w:t>شُعبة الاستخبارات</w:t>
      </w:r>
      <w:r>
        <w:rPr>
          <w:rFonts w:cs="Simplified Arabic" w:hint="cs"/>
          <w:szCs w:val="24"/>
          <w:rtl/>
          <w:lang w:eastAsia="zh-TW" w:bidi="ar-EG"/>
        </w:rPr>
        <w:t xml:space="preserve"> العسكرية، المعروفة أيضاً باسم الأمن العسكري</w:t>
      </w:r>
      <w:r w:rsidR="008D3541">
        <w:rPr>
          <w:rFonts w:cs="Simplified Arabic" w:hint="cs"/>
          <w:szCs w:val="24"/>
          <w:rtl/>
          <w:lang w:eastAsia="zh-TW" w:bidi="ar-EG"/>
        </w:rPr>
        <w:t>،</w:t>
      </w:r>
      <w:r>
        <w:rPr>
          <w:rFonts w:cs="Simplified Arabic" w:hint="cs"/>
          <w:szCs w:val="24"/>
          <w:rtl/>
          <w:lang w:eastAsia="zh-TW" w:bidi="ar-EG"/>
        </w:rPr>
        <w:t xml:space="preserve"> تدير فروعاً في جميع أنحاء سوري</w:t>
      </w:r>
      <w:r w:rsidR="00684465">
        <w:rPr>
          <w:rFonts w:cs="Simplified Arabic" w:hint="cs"/>
          <w:szCs w:val="24"/>
          <w:rtl/>
          <w:lang w:eastAsia="zh-TW" w:bidi="ar-EG"/>
        </w:rPr>
        <w:t>ا</w:t>
      </w:r>
      <w:r>
        <w:rPr>
          <w:rFonts w:cs="Simplified Arabic" w:hint="cs"/>
          <w:szCs w:val="24"/>
          <w:rtl/>
          <w:lang w:eastAsia="zh-TW" w:bidi="ar-EG"/>
        </w:rPr>
        <w:t xml:space="preserve">. وقد سبق للجنة أن حددت عدة فروع للمخابرات العسكرية كمواقع لانتهاكات جسيمة لحقوق الإنسان، بما في ذلك الفرع 215 (سرية </w:t>
      </w:r>
      <w:r w:rsidR="001C0D18">
        <w:rPr>
          <w:rFonts w:cs="Simplified Arabic" w:hint="cs"/>
          <w:szCs w:val="24"/>
          <w:rtl/>
          <w:lang w:eastAsia="zh-TW" w:bidi="ar-EG"/>
        </w:rPr>
        <w:t>الإغارة)</w:t>
      </w:r>
      <w:r w:rsidR="001C0D18" w:rsidRPr="002F11F6">
        <w:rPr>
          <w:rFonts w:cs="Simplified Arabic"/>
          <w:szCs w:val="24"/>
          <w:vertAlign w:val="superscript"/>
          <w:rtl/>
        </w:rPr>
        <w:t>(</w:t>
      </w:r>
      <w:r w:rsidR="001C0D18" w:rsidRPr="002F11F6">
        <w:rPr>
          <w:rFonts w:cs="Simplified Arabic"/>
          <w:szCs w:val="24"/>
          <w:vertAlign w:val="superscript"/>
          <w:rtl/>
        </w:rPr>
        <w:footnoteReference w:id="22"/>
      </w:r>
      <w:r w:rsidR="001C0D18" w:rsidRPr="002F11F6">
        <w:rPr>
          <w:rFonts w:cs="Simplified Arabic"/>
          <w:szCs w:val="24"/>
          <w:vertAlign w:val="superscript"/>
          <w:rtl/>
        </w:rPr>
        <w:t>)</w:t>
      </w:r>
      <w:r w:rsidR="001C0D18">
        <w:rPr>
          <w:rFonts w:cs="Simplified Arabic" w:hint="cs"/>
          <w:szCs w:val="24"/>
          <w:rtl/>
          <w:lang w:eastAsia="zh-TW" w:bidi="ar-EG"/>
        </w:rPr>
        <w:t>؛ والفرع 227 أو فرع ’المنطقة‘ (فرع منطقة دمشق)</w:t>
      </w:r>
      <w:r w:rsidR="001C0D18" w:rsidRPr="002F11F6">
        <w:rPr>
          <w:rFonts w:cs="Simplified Arabic"/>
          <w:szCs w:val="24"/>
          <w:vertAlign w:val="superscript"/>
          <w:rtl/>
        </w:rPr>
        <w:t>(</w:t>
      </w:r>
      <w:r w:rsidR="001C0D18" w:rsidRPr="002F11F6">
        <w:rPr>
          <w:rFonts w:cs="Simplified Arabic"/>
          <w:szCs w:val="24"/>
          <w:vertAlign w:val="superscript"/>
          <w:rtl/>
        </w:rPr>
        <w:footnoteReference w:id="23"/>
      </w:r>
      <w:r w:rsidR="001C0D18" w:rsidRPr="002F11F6">
        <w:rPr>
          <w:rFonts w:cs="Simplified Arabic"/>
          <w:szCs w:val="24"/>
          <w:vertAlign w:val="superscript"/>
          <w:rtl/>
        </w:rPr>
        <w:t>)</w:t>
      </w:r>
      <w:r w:rsidR="001C0D18">
        <w:rPr>
          <w:rFonts w:cs="Simplified Arabic" w:hint="cs"/>
          <w:szCs w:val="24"/>
          <w:rtl/>
          <w:lang w:eastAsia="zh-TW" w:bidi="ar-EG"/>
        </w:rPr>
        <w:t>؛ والفرع 235، أو فرع ’فلسطين‘ (شمال حيّ القزاز في جنوب شرق دمشق)</w:t>
      </w:r>
      <w:r w:rsidR="001C0D18" w:rsidRPr="002F11F6">
        <w:rPr>
          <w:rFonts w:cs="Simplified Arabic"/>
          <w:szCs w:val="24"/>
          <w:vertAlign w:val="superscript"/>
          <w:rtl/>
        </w:rPr>
        <w:t>(</w:t>
      </w:r>
      <w:r w:rsidR="001C0D18" w:rsidRPr="002F11F6">
        <w:rPr>
          <w:rFonts w:cs="Simplified Arabic"/>
          <w:szCs w:val="24"/>
          <w:vertAlign w:val="superscript"/>
          <w:rtl/>
        </w:rPr>
        <w:footnoteReference w:id="24"/>
      </w:r>
      <w:r w:rsidR="001C0D18" w:rsidRPr="002F11F6">
        <w:rPr>
          <w:rFonts w:cs="Simplified Arabic"/>
          <w:szCs w:val="24"/>
          <w:vertAlign w:val="superscript"/>
          <w:rtl/>
        </w:rPr>
        <w:t>)</w:t>
      </w:r>
      <w:r w:rsidR="001C0D18">
        <w:rPr>
          <w:rFonts w:cs="Simplified Arabic" w:hint="cs"/>
          <w:szCs w:val="24"/>
          <w:rtl/>
          <w:lang w:eastAsia="zh-TW" w:bidi="ar-EG"/>
        </w:rPr>
        <w:t xml:space="preserve">. </w:t>
      </w:r>
    </w:p>
    <w:p w14:paraId="15399941" w14:textId="733DD0B0" w:rsidR="005D13B4" w:rsidRDefault="005D13B4" w:rsidP="008D3541">
      <w:pPr>
        <w:pStyle w:val="SingleTxtGA"/>
        <w:rPr>
          <w:rFonts w:cs="Simplified Arabic"/>
          <w:szCs w:val="24"/>
          <w:rtl/>
          <w:lang w:eastAsia="zh-TW" w:bidi="ar-EG"/>
        </w:rPr>
      </w:pPr>
      <w:r>
        <w:rPr>
          <w:rFonts w:cs="Simplified Arabic" w:hint="cs"/>
          <w:szCs w:val="24"/>
          <w:rtl/>
          <w:lang w:eastAsia="zh-TW" w:bidi="ar-EG"/>
        </w:rPr>
        <w:t>18-</w:t>
      </w:r>
      <w:r>
        <w:rPr>
          <w:rFonts w:cs="Simplified Arabic" w:hint="cs"/>
          <w:szCs w:val="24"/>
          <w:rtl/>
          <w:lang w:eastAsia="zh-TW" w:bidi="ar-EG"/>
        </w:rPr>
        <w:tab/>
        <w:t xml:space="preserve">ويروي </w:t>
      </w:r>
      <w:r w:rsidR="008D3541">
        <w:rPr>
          <w:rFonts w:cs="Simplified Arabic" w:hint="cs"/>
          <w:szCs w:val="24"/>
          <w:rtl/>
          <w:lang w:eastAsia="zh-TW" w:bidi="ar-EG"/>
        </w:rPr>
        <w:t>كثير</w:t>
      </w:r>
      <w:r>
        <w:rPr>
          <w:rFonts w:cs="Simplified Arabic" w:hint="cs"/>
          <w:szCs w:val="24"/>
          <w:rtl/>
          <w:lang w:eastAsia="zh-TW" w:bidi="ar-EG"/>
        </w:rPr>
        <w:t xml:space="preserve"> مِمَن جرت معهم المقابلات كيف تعرضوا للتعذيب وسوء المعاملة في فرع ’فلسطين‘. وعلى سبيل المثال، اعتُقل شاب </w:t>
      </w:r>
      <w:r w:rsidR="00005126">
        <w:rPr>
          <w:rFonts w:cs="Simplified Arabic" w:hint="cs"/>
          <w:szCs w:val="24"/>
          <w:rtl/>
          <w:lang w:eastAsia="zh-TW" w:bidi="ar-EG"/>
        </w:rPr>
        <w:t xml:space="preserve">يبلغ من العمر 19 عاماً حاول العودة إلى سوريا على الحدود اللبنانية في كانون الأول/ديسمبر 2019 واقتيد إلى فرع ’فلسطين‘. وبدأت الاستجوابات للحصول على اعتراف منه عند الفجر. وفي كل يوم، كان الحراس يأخذون 5 محتجزين من الزنزانة. وعندما جاء دوره، ضربوه ضرباً مبرحاً: </w:t>
      </w:r>
      <w:r w:rsidR="00005126">
        <w:rPr>
          <w:rFonts w:cs="Simplified Arabic" w:hint="eastAsia"/>
          <w:szCs w:val="24"/>
          <w:rtl/>
          <w:lang w:eastAsia="zh-TW" w:bidi="ar-EG"/>
        </w:rPr>
        <w:t>”قبل أي سؤال</w:t>
      </w:r>
      <w:r w:rsidR="00005126">
        <w:rPr>
          <w:rFonts w:cs="Simplified Arabic" w:hint="cs"/>
          <w:szCs w:val="24"/>
          <w:rtl/>
          <w:lang w:eastAsia="zh-TW" w:bidi="ar-EG"/>
        </w:rPr>
        <w:t xml:space="preserve"> يبدأ الضرب، ولكنني كنت صغيراً وقلت لهم إنني لست متورطاً في أي شيء، واستمروا في ضربي على رأسي وجسدي بخرطوم أخضر يُسمى </w:t>
      </w:r>
      <w:r w:rsidR="004A3699">
        <w:rPr>
          <w:rFonts w:cs="Simplified Arabic" w:hint="cs"/>
          <w:szCs w:val="24"/>
          <w:rtl/>
          <w:lang w:eastAsia="zh-TW" w:bidi="ar-EG"/>
        </w:rPr>
        <w:t>الأ</w:t>
      </w:r>
      <w:r w:rsidR="00ED62FD">
        <w:rPr>
          <w:rFonts w:cs="Simplified Arabic" w:hint="cs"/>
          <w:szCs w:val="24"/>
          <w:rtl/>
          <w:lang w:eastAsia="zh-TW" w:bidi="ar-EG"/>
        </w:rPr>
        <w:t>خضر</w:t>
      </w:r>
      <w:r w:rsidR="00005126">
        <w:rPr>
          <w:rFonts w:cs="Simplified Arabic" w:hint="cs"/>
          <w:szCs w:val="24"/>
          <w:rtl/>
          <w:lang w:eastAsia="zh-TW" w:bidi="ar-EG"/>
        </w:rPr>
        <w:t xml:space="preserve"> </w:t>
      </w:r>
      <w:r w:rsidR="004A3699">
        <w:rPr>
          <w:rFonts w:cs="Simplified Arabic" w:hint="cs"/>
          <w:szCs w:val="24"/>
          <w:rtl/>
          <w:lang w:eastAsia="zh-TW" w:bidi="ar-EG"/>
        </w:rPr>
        <w:t>ال</w:t>
      </w:r>
      <w:r w:rsidR="00ED62FD">
        <w:rPr>
          <w:rFonts w:cs="Simplified Arabic" w:hint="cs"/>
          <w:szCs w:val="24"/>
          <w:rtl/>
          <w:lang w:eastAsia="zh-TW" w:bidi="ar-EG"/>
        </w:rPr>
        <w:t>إبراهيمي</w:t>
      </w:r>
      <w:r w:rsidR="00005126">
        <w:rPr>
          <w:rFonts w:cs="Simplified Arabic" w:hint="eastAsia"/>
          <w:szCs w:val="24"/>
          <w:rtl/>
          <w:lang w:eastAsia="zh-TW" w:bidi="ar-EG"/>
        </w:rPr>
        <w:t>“</w:t>
      </w:r>
      <w:r w:rsidR="00005126" w:rsidRPr="002F11F6">
        <w:rPr>
          <w:rFonts w:cs="Simplified Arabic"/>
          <w:szCs w:val="24"/>
          <w:vertAlign w:val="superscript"/>
          <w:rtl/>
        </w:rPr>
        <w:t>(</w:t>
      </w:r>
      <w:r w:rsidR="00005126" w:rsidRPr="002F11F6">
        <w:rPr>
          <w:rFonts w:cs="Simplified Arabic"/>
          <w:szCs w:val="24"/>
          <w:vertAlign w:val="superscript"/>
          <w:rtl/>
        </w:rPr>
        <w:footnoteReference w:id="25"/>
      </w:r>
      <w:r w:rsidR="00005126" w:rsidRPr="002F11F6">
        <w:rPr>
          <w:rFonts w:cs="Simplified Arabic"/>
          <w:szCs w:val="24"/>
          <w:vertAlign w:val="superscript"/>
          <w:rtl/>
        </w:rPr>
        <w:t>)</w:t>
      </w:r>
      <w:r w:rsidR="00005126">
        <w:rPr>
          <w:rFonts w:cs="Simplified Arabic" w:hint="cs"/>
          <w:szCs w:val="24"/>
          <w:rtl/>
          <w:lang w:eastAsia="zh-TW" w:bidi="ar-EG"/>
        </w:rPr>
        <w:t xml:space="preserve"> ومع استمرار الاستجواب، عانى هذا الشاب أيضاً </w:t>
      </w:r>
      <w:r w:rsidR="00A91EBF">
        <w:rPr>
          <w:rFonts w:cs="Simplified Arabic" w:hint="cs"/>
          <w:szCs w:val="24"/>
          <w:rtl/>
          <w:lang w:eastAsia="zh-TW" w:bidi="ar-EG"/>
        </w:rPr>
        <w:t xml:space="preserve">من وسائل تعذيب أخرى، بما في ذلك حروق السجائر. ووصف أخصائي اجتماعي التقى بهذا الشاب المحتجز بعد فترة وجيزة من إطلاق سراحه للجنة الحالة الرهيبة لجسده وظهرت عليه علامات تتفق مع تقارير </w:t>
      </w:r>
      <w:r w:rsidR="00203757">
        <w:rPr>
          <w:rFonts w:cs="Simplified Arabic" w:hint="cs"/>
          <w:szCs w:val="24"/>
          <w:rtl/>
          <w:lang w:eastAsia="zh-TW" w:bidi="ar-EG"/>
        </w:rPr>
        <w:t xml:space="preserve">الإبلاغ عن </w:t>
      </w:r>
      <w:r w:rsidR="00A91EBF">
        <w:rPr>
          <w:rFonts w:cs="Simplified Arabic" w:hint="cs"/>
          <w:szCs w:val="24"/>
          <w:rtl/>
          <w:lang w:eastAsia="zh-TW" w:bidi="ar-EG"/>
        </w:rPr>
        <w:t xml:space="preserve">التعذيب. </w:t>
      </w:r>
    </w:p>
    <w:p w14:paraId="5DB90736" w14:textId="4AE149FA" w:rsidR="00300934" w:rsidRDefault="00300934" w:rsidP="00510744">
      <w:pPr>
        <w:pStyle w:val="SingleTxtGA"/>
        <w:rPr>
          <w:rFonts w:cs="Simplified Arabic"/>
          <w:szCs w:val="24"/>
          <w:lang w:eastAsia="zh-TW" w:bidi="ar-EG"/>
        </w:rPr>
      </w:pPr>
      <w:r>
        <w:rPr>
          <w:rFonts w:cs="Simplified Arabic" w:hint="cs"/>
          <w:szCs w:val="24"/>
          <w:rtl/>
          <w:lang w:eastAsia="zh-TW" w:bidi="ar-EG"/>
        </w:rPr>
        <w:t>19-</w:t>
      </w:r>
      <w:r>
        <w:rPr>
          <w:rFonts w:cs="Simplified Arabic" w:hint="cs"/>
          <w:szCs w:val="24"/>
          <w:rtl/>
          <w:lang w:eastAsia="zh-TW" w:bidi="ar-EG"/>
        </w:rPr>
        <w:tab/>
        <w:t xml:space="preserve">وأُلقي القبض على رجل آخر من إدلب من مشفى في تموز/يوليو 2011 حيث كان قد ذهب للقاء شقيقه الذي تعرض للضرب </w:t>
      </w:r>
      <w:r w:rsidR="006844FC">
        <w:rPr>
          <w:rFonts w:cs="Simplified Arabic" w:hint="cs"/>
          <w:szCs w:val="24"/>
          <w:rtl/>
          <w:lang w:eastAsia="zh-TW" w:bidi="ar-EG"/>
        </w:rPr>
        <w:t>أ</w:t>
      </w:r>
      <w:r>
        <w:rPr>
          <w:rFonts w:cs="Simplified Arabic" w:hint="cs"/>
          <w:szCs w:val="24"/>
          <w:rtl/>
          <w:lang w:eastAsia="zh-TW" w:bidi="ar-EG"/>
        </w:rPr>
        <w:t>ثناء مظاهرة</w:t>
      </w:r>
      <w:r w:rsidR="00684465">
        <w:rPr>
          <w:rFonts w:cs="Simplified Arabic" w:hint="cs"/>
          <w:szCs w:val="24"/>
          <w:rtl/>
          <w:lang w:eastAsia="zh-TW" w:bidi="ar-EG"/>
        </w:rPr>
        <w:t xml:space="preserve"> ضد</w:t>
      </w:r>
      <w:r>
        <w:rPr>
          <w:rFonts w:cs="Simplified Arabic" w:hint="cs"/>
          <w:szCs w:val="24"/>
          <w:rtl/>
          <w:lang w:eastAsia="zh-TW" w:bidi="ar-EG"/>
        </w:rPr>
        <w:t xml:space="preserve"> الحكومة. وأمضى أكثر من عشر سنوات قيد الاحتجاز قبل مثوله أمام محكمة مكافحة الإرهاب في تشرين الثاني/نوفمبر 2021، </w:t>
      </w:r>
      <w:r w:rsidR="00510744">
        <w:rPr>
          <w:rFonts w:cs="Simplified Arabic" w:hint="cs"/>
          <w:szCs w:val="24"/>
          <w:rtl/>
          <w:lang w:eastAsia="zh-TW" w:bidi="ar-EG"/>
        </w:rPr>
        <w:t>لتحكم</w:t>
      </w:r>
      <w:r>
        <w:rPr>
          <w:rFonts w:cs="Simplified Arabic" w:hint="cs"/>
          <w:szCs w:val="24"/>
          <w:rtl/>
          <w:lang w:eastAsia="zh-TW" w:bidi="ar-EG"/>
        </w:rPr>
        <w:t xml:space="preserve"> عليه بالسجن لمدة 3.5 سنوات. ولكن</w:t>
      </w:r>
      <w:r w:rsidR="0097328C">
        <w:rPr>
          <w:rFonts w:cs="Simplified Arabic" w:hint="cs"/>
          <w:szCs w:val="24"/>
          <w:rtl/>
          <w:lang w:eastAsia="zh-TW" w:bidi="ar-EG"/>
        </w:rPr>
        <w:t>ه</w:t>
      </w:r>
      <w:r>
        <w:rPr>
          <w:rFonts w:cs="Simplified Arabic" w:hint="cs"/>
          <w:szCs w:val="24"/>
          <w:rtl/>
          <w:lang w:eastAsia="zh-TW" w:bidi="ar-EG"/>
        </w:rPr>
        <w:t xml:space="preserve"> </w:t>
      </w:r>
      <w:r w:rsidR="0097328C">
        <w:rPr>
          <w:rFonts w:cs="Simplified Arabic" w:hint="cs"/>
          <w:szCs w:val="24"/>
          <w:rtl/>
          <w:lang w:eastAsia="zh-TW" w:bidi="ar-EG"/>
        </w:rPr>
        <w:t xml:space="preserve">نُقل </w:t>
      </w:r>
      <w:r>
        <w:rPr>
          <w:rFonts w:cs="Simplified Arabic" w:hint="cs"/>
          <w:szCs w:val="24"/>
          <w:rtl/>
          <w:lang w:eastAsia="zh-TW" w:bidi="ar-EG"/>
        </w:rPr>
        <w:t>بدلاً من إطلاق سراح</w:t>
      </w:r>
      <w:r w:rsidR="00A951BC">
        <w:rPr>
          <w:rFonts w:cs="Simplified Arabic" w:hint="cs"/>
          <w:szCs w:val="24"/>
          <w:rtl/>
          <w:lang w:eastAsia="zh-TW" w:bidi="ar-EG"/>
        </w:rPr>
        <w:t>ه</w:t>
      </w:r>
      <w:r>
        <w:rPr>
          <w:rFonts w:cs="Simplified Arabic" w:hint="cs"/>
          <w:szCs w:val="24"/>
          <w:rtl/>
          <w:lang w:eastAsia="zh-TW" w:bidi="ar-EG"/>
        </w:rPr>
        <w:t xml:space="preserve"> </w:t>
      </w:r>
      <w:r w:rsidR="00A951BC">
        <w:rPr>
          <w:rFonts w:cs="Simplified Arabic" w:hint="cs"/>
          <w:szCs w:val="24"/>
          <w:rtl/>
          <w:lang w:eastAsia="zh-TW" w:bidi="ar-EG"/>
        </w:rPr>
        <w:t xml:space="preserve">إلى مرافق احتجاز </w:t>
      </w:r>
      <w:r w:rsidR="00A951BC">
        <w:rPr>
          <w:rFonts w:cs="Simplified Arabic" w:hint="cs"/>
          <w:szCs w:val="24"/>
          <w:rtl/>
          <w:lang w:eastAsia="zh-TW" w:bidi="ar-EG"/>
        </w:rPr>
        <w:lastRenderedPageBreak/>
        <w:t>أخرى لمزيد من الاستجواب، بما في ذلك في فرع ’فلس</w:t>
      </w:r>
      <w:r w:rsidR="00972B71">
        <w:rPr>
          <w:rFonts w:cs="Simplified Arabic" w:hint="cs"/>
          <w:szCs w:val="24"/>
          <w:rtl/>
          <w:lang w:eastAsia="zh-TW" w:bidi="ar-EG"/>
        </w:rPr>
        <w:t>طين‘ حيث تعرض للضرب بمجرد وصوله. و</w:t>
      </w:r>
      <w:r w:rsidR="00814117">
        <w:rPr>
          <w:rFonts w:cs="Simplified Arabic" w:hint="cs"/>
          <w:szCs w:val="24"/>
          <w:rtl/>
          <w:lang w:eastAsia="zh-TW" w:bidi="ar-EG"/>
        </w:rPr>
        <w:t>ي</w:t>
      </w:r>
      <w:r w:rsidR="00972B71">
        <w:rPr>
          <w:rFonts w:cs="Simplified Arabic" w:hint="cs"/>
          <w:szCs w:val="24"/>
          <w:rtl/>
          <w:lang w:eastAsia="zh-TW" w:bidi="ar-EG"/>
        </w:rPr>
        <w:t xml:space="preserve">قول </w:t>
      </w:r>
      <w:r w:rsidR="00972B71">
        <w:rPr>
          <w:rFonts w:cs="Simplified Arabic" w:hint="eastAsia"/>
          <w:szCs w:val="24"/>
          <w:rtl/>
          <w:lang w:eastAsia="zh-TW" w:bidi="ar-EG"/>
        </w:rPr>
        <w:t xml:space="preserve">’استجوبوني </w:t>
      </w:r>
      <w:r w:rsidR="00FA0596">
        <w:rPr>
          <w:rFonts w:cs="Simplified Arabic" w:hint="cs"/>
          <w:szCs w:val="24"/>
          <w:rtl/>
          <w:lang w:eastAsia="zh-TW" w:bidi="ar-EG"/>
        </w:rPr>
        <w:t>بعد أسبوع. وتم استجوابي مرتين. وكانت كل جلسة استجواب تستغرق 30 دقيقة. ورفضت الإدلاء بأي اعتراف</w:t>
      </w:r>
      <w:r w:rsidR="00FA0596">
        <w:rPr>
          <w:rFonts w:cs="Simplified Arabic" w:hint="eastAsia"/>
          <w:szCs w:val="24"/>
          <w:rtl/>
          <w:lang w:eastAsia="zh-TW" w:bidi="ar-EG"/>
        </w:rPr>
        <w:t>“</w:t>
      </w:r>
      <w:r w:rsidR="00FA0596">
        <w:rPr>
          <w:rFonts w:cs="Simplified Arabic" w:hint="cs"/>
          <w:szCs w:val="24"/>
          <w:rtl/>
          <w:lang w:eastAsia="zh-TW" w:bidi="ar-EG"/>
        </w:rPr>
        <w:t xml:space="preserve">. ولم يكن الضرب مقتصراً على جلسات الاستجواب وحدها: </w:t>
      </w:r>
      <w:r w:rsidR="00FA0596">
        <w:rPr>
          <w:rFonts w:cs="Simplified Arabic" w:hint="eastAsia"/>
          <w:szCs w:val="24"/>
          <w:rtl/>
          <w:lang w:eastAsia="zh-TW" w:bidi="ar-EG"/>
        </w:rPr>
        <w:t>”</w:t>
      </w:r>
      <w:r w:rsidR="00515DBA">
        <w:rPr>
          <w:rFonts w:cs="Simplified Arabic" w:hint="cs"/>
          <w:szCs w:val="24"/>
          <w:rtl/>
          <w:lang w:eastAsia="zh-TW" w:bidi="ar-EG"/>
        </w:rPr>
        <w:t xml:space="preserve">فأنت تتعرض </w:t>
      </w:r>
      <w:r w:rsidR="00FA0596">
        <w:rPr>
          <w:rFonts w:cs="Simplified Arabic" w:hint="cs"/>
          <w:szCs w:val="24"/>
          <w:rtl/>
          <w:lang w:eastAsia="zh-TW" w:bidi="ar-EG"/>
        </w:rPr>
        <w:t xml:space="preserve">للضرب في أي مكان بالهراوات والعصي أو الخراطيم الخضراء - </w:t>
      </w:r>
      <w:r w:rsidR="004A3699" w:rsidRPr="004A3699">
        <w:rPr>
          <w:rFonts w:cs="Simplified Arabic" w:hint="cs"/>
          <w:i/>
          <w:iCs/>
          <w:szCs w:val="24"/>
          <w:rtl/>
          <w:lang w:eastAsia="zh-TW" w:bidi="ar-EG"/>
        </w:rPr>
        <w:t>الأ</w:t>
      </w:r>
      <w:r w:rsidR="00ED62FD">
        <w:rPr>
          <w:rFonts w:cs="Simplified Arabic" w:hint="cs"/>
          <w:i/>
          <w:iCs/>
          <w:szCs w:val="24"/>
          <w:rtl/>
          <w:lang w:eastAsia="zh-TW" w:bidi="ar-EG"/>
        </w:rPr>
        <w:t>خضر</w:t>
      </w:r>
      <w:r w:rsidR="00FA0596" w:rsidRPr="00515DBA">
        <w:rPr>
          <w:rFonts w:cs="Simplified Arabic" w:hint="cs"/>
          <w:i/>
          <w:iCs/>
          <w:szCs w:val="24"/>
          <w:rtl/>
          <w:lang w:eastAsia="zh-TW" w:bidi="ar-EG"/>
        </w:rPr>
        <w:t xml:space="preserve"> </w:t>
      </w:r>
      <w:r w:rsidR="004A3699">
        <w:rPr>
          <w:rFonts w:cs="Simplified Arabic" w:hint="cs"/>
          <w:i/>
          <w:iCs/>
          <w:szCs w:val="24"/>
          <w:rtl/>
          <w:lang w:eastAsia="zh-TW" w:bidi="ar-EG"/>
        </w:rPr>
        <w:t>ال</w:t>
      </w:r>
      <w:r w:rsidR="00D43A7F">
        <w:rPr>
          <w:rFonts w:cs="Simplified Arabic" w:hint="cs"/>
          <w:i/>
          <w:iCs/>
          <w:szCs w:val="24"/>
          <w:rtl/>
          <w:lang w:eastAsia="zh-TW" w:bidi="ar-EG"/>
        </w:rPr>
        <w:t>إبراهيمي</w:t>
      </w:r>
      <w:r w:rsidR="00FA0596">
        <w:rPr>
          <w:rFonts w:cs="Simplified Arabic" w:hint="cs"/>
          <w:szCs w:val="24"/>
          <w:rtl/>
          <w:lang w:eastAsia="zh-TW" w:bidi="ar-EG"/>
        </w:rPr>
        <w:t>“.</w:t>
      </w:r>
      <w:r w:rsidR="00B25BEF">
        <w:rPr>
          <w:rFonts w:cs="Simplified Arabic" w:hint="cs"/>
          <w:szCs w:val="24"/>
          <w:rtl/>
          <w:lang w:eastAsia="zh-TW" w:bidi="ar-EG"/>
        </w:rPr>
        <w:t xml:space="preserve"> وأمضى شهرين هناك قبل إطلاق سراح</w:t>
      </w:r>
      <w:r w:rsidR="003F7298">
        <w:rPr>
          <w:rFonts w:cs="Simplified Arabic" w:hint="cs"/>
          <w:szCs w:val="24"/>
          <w:rtl/>
          <w:lang w:eastAsia="zh-TW" w:bidi="ar-EG"/>
        </w:rPr>
        <w:t>ه</w:t>
      </w:r>
      <w:r w:rsidR="00B25BEF">
        <w:rPr>
          <w:rFonts w:cs="Simplified Arabic" w:hint="cs"/>
          <w:szCs w:val="24"/>
          <w:rtl/>
          <w:lang w:eastAsia="zh-TW" w:bidi="ar-EG"/>
        </w:rPr>
        <w:t xml:space="preserve"> في نيسان/أبريل 2022. ولم يكن قادراً على المشي لمدة سبعة أشهر بسبب التعذيب. وتتفق روايته مع روايات معتقلين آخرين في فرع ’</w:t>
      </w:r>
      <w:r w:rsidR="00B35209">
        <w:rPr>
          <w:rFonts w:cs="Simplified Arabic" w:hint="cs"/>
          <w:szCs w:val="24"/>
          <w:rtl/>
          <w:lang w:eastAsia="zh-TW" w:bidi="ar-EG"/>
        </w:rPr>
        <w:t>فلسطين‘.</w:t>
      </w:r>
    </w:p>
    <w:p w14:paraId="1E569017" w14:textId="77777777" w:rsidR="00B35209" w:rsidRDefault="00B35209" w:rsidP="00017AB3">
      <w:pPr>
        <w:pStyle w:val="SingleTxtGA"/>
        <w:rPr>
          <w:rFonts w:cs="Simplified Arabic"/>
          <w:szCs w:val="24"/>
          <w:rtl/>
          <w:lang w:eastAsia="zh-TW" w:bidi="ar-EG"/>
        </w:rPr>
      </w:pPr>
      <w:r>
        <w:rPr>
          <w:rFonts w:cs="Simplified Arabic" w:hint="cs"/>
          <w:szCs w:val="24"/>
          <w:rtl/>
          <w:lang w:eastAsia="zh-TW" w:bidi="ar-EG"/>
        </w:rPr>
        <w:t>20-</w:t>
      </w:r>
      <w:r>
        <w:rPr>
          <w:rFonts w:cs="Simplified Arabic" w:hint="cs"/>
          <w:szCs w:val="24"/>
          <w:rtl/>
          <w:lang w:eastAsia="zh-TW" w:bidi="ar-EG"/>
        </w:rPr>
        <w:tab/>
      </w:r>
      <w:r w:rsidR="003F7298">
        <w:rPr>
          <w:rFonts w:cs="Simplified Arabic" w:hint="cs"/>
          <w:szCs w:val="24"/>
          <w:rtl/>
          <w:lang w:eastAsia="zh-TW" w:bidi="ar-EG"/>
        </w:rPr>
        <w:t>و</w:t>
      </w:r>
      <w:r>
        <w:rPr>
          <w:rFonts w:cs="Simplified Arabic" w:hint="cs"/>
          <w:szCs w:val="24"/>
          <w:rtl/>
          <w:lang w:eastAsia="zh-TW" w:bidi="ar-EG"/>
        </w:rPr>
        <w:t xml:space="preserve">وردت أيضاً إفادات عن التعذيب وسوء المعاملة </w:t>
      </w:r>
      <w:r w:rsidR="00515DBA">
        <w:rPr>
          <w:rFonts w:cs="Simplified Arabic" w:hint="cs"/>
          <w:szCs w:val="24"/>
          <w:rtl/>
          <w:lang w:eastAsia="zh-TW" w:bidi="ar-EG"/>
        </w:rPr>
        <w:t>أدلى بها محتجزون</w:t>
      </w:r>
      <w:r>
        <w:rPr>
          <w:rFonts w:cs="Simplified Arabic" w:hint="cs"/>
          <w:szCs w:val="24"/>
          <w:rtl/>
          <w:lang w:eastAsia="zh-TW" w:bidi="ar-EG"/>
        </w:rPr>
        <w:t xml:space="preserve"> في عدة مراكز أخرى تابعة للمخابرات العسكرية، بما في ذلك الفرع 261 في حمص. ويقول أحد المحتجزين إنه </w:t>
      </w:r>
      <w:r w:rsidR="0050350A">
        <w:rPr>
          <w:rFonts w:cs="Simplified Arabic" w:hint="cs"/>
          <w:szCs w:val="24"/>
          <w:rtl/>
          <w:lang w:eastAsia="zh-TW" w:bidi="ar-EG"/>
        </w:rPr>
        <w:t>خضع للاستجواب</w:t>
      </w:r>
      <w:r>
        <w:rPr>
          <w:rFonts w:cs="Simplified Arabic" w:hint="cs"/>
          <w:szCs w:val="24"/>
          <w:rtl/>
          <w:lang w:eastAsia="zh-TW" w:bidi="ar-EG"/>
        </w:rPr>
        <w:t xml:space="preserve"> </w:t>
      </w:r>
      <w:r w:rsidR="0050350A">
        <w:rPr>
          <w:rFonts w:cs="Simplified Arabic" w:hint="cs"/>
          <w:szCs w:val="24"/>
          <w:rtl/>
          <w:lang w:eastAsia="zh-TW" w:bidi="ar-EG"/>
        </w:rPr>
        <w:t>للإدلاء ب</w:t>
      </w:r>
      <w:r>
        <w:rPr>
          <w:rFonts w:cs="Simplified Arabic" w:hint="cs"/>
          <w:szCs w:val="24"/>
          <w:rtl/>
          <w:lang w:eastAsia="zh-TW" w:bidi="ar-EG"/>
        </w:rPr>
        <w:t>اعتراف</w:t>
      </w:r>
      <w:r w:rsidR="0050350A">
        <w:rPr>
          <w:rFonts w:cs="Simplified Arabic" w:hint="cs"/>
          <w:szCs w:val="24"/>
          <w:rtl/>
          <w:lang w:eastAsia="zh-TW" w:bidi="ar-EG"/>
        </w:rPr>
        <w:t>،</w:t>
      </w:r>
      <w:r>
        <w:rPr>
          <w:rFonts w:cs="Simplified Arabic" w:hint="cs"/>
          <w:szCs w:val="24"/>
          <w:rtl/>
          <w:lang w:eastAsia="zh-TW" w:bidi="ar-EG"/>
        </w:rPr>
        <w:t xml:space="preserve"> وتعرض للضرب </w:t>
      </w:r>
      <w:r w:rsidR="00BF37EB">
        <w:rPr>
          <w:rFonts w:cs="Simplified Arabic" w:hint="cs"/>
          <w:szCs w:val="24"/>
          <w:rtl/>
          <w:lang w:eastAsia="zh-TW" w:bidi="ar-EG"/>
        </w:rPr>
        <w:t xml:space="preserve">لمدة ثلاثة أيام بلياليها. وشاهد محتجز آخر في نفس المنشأة </w:t>
      </w:r>
      <w:r w:rsidR="00BF37EB">
        <w:rPr>
          <w:rFonts w:cs="Simplified Arabic" w:hint="eastAsia"/>
          <w:szCs w:val="24"/>
          <w:rtl/>
          <w:lang w:eastAsia="zh-TW" w:bidi="ar-EG"/>
        </w:rPr>
        <w:t>”سجناء يتعرضون للضرب الم</w:t>
      </w:r>
      <w:r w:rsidR="003F7298">
        <w:rPr>
          <w:rFonts w:cs="Simplified Arabic" w:hint="cs"/>
          <w:szCs w:val="24"/>
          <w:rtl/>
          <w:lang w:eastAsia="zh-TW" w:bidi="ar-EG"/>
        </w:rPr>
        <w:t>ب</w:t>
      </w:r>
      <w:r w:rsidR="00BF37EB">
        <w:rPr>
          <w:rFonts w:cs="Simplified Arabic" w:hint="eastAsia"/>
          <w:szCs w:val="24"/>
          <w:rtl/>
          <w:lang w:eastAsia="zh-TW" w:bidi="ar-EG"/>
        </w:rPr>
        <w:t>رح بالعصي الحديدية وهم م</w:t>
      </w:r>
      <w:r w:rsidR="003F7298">
        <w:rPr>
          <w:rFonts w:cs="Simplified Arabic" w:hint="cs"/>
          <w:szCs w:val="24"/>
          <w:rtl/>
          <w:lang w:eastAsia="zh-TW" w:bidi="ar-EG"/>
        </w:rPr>
        <w:t>ك</w:t>
      </w:r>
      <w:r w:rsidR="00BF37EB">
        <w:rPr>
          <w:rFonts w:cs="Simplified Arabic" w:hint="eastAsia"/>
          <w:szCs w:val="24"/>
          <w:rtl/>
          <w:lang w:eastAsia="zh-TW" w:bidi="ar-EG"/>
        </w:rPr>
        <w:t xml:space="preserve">بلون </w:t>
      </w:r>
      <w:r w:rsidR="00C509E1">
        <w:rPr>
          <w:rFonts w:cs="Simplified Arabic" w:hint="cs"/>
          <w:szCs w:val="24"/>
          <w:rtl/>
          <w:lang w:eastAsia="zh-TW" w:bidi="ar-EG"/>
        </w:rPr>
        <w:t>بالأصفاد</w:t>
      </w:r>
      <w:r w:rsidR="007D0F80">
        <w:rPr>
          <w:rFonts w:cs="Simplified Arabic" w:hint="cs"/>
          <w:szCs w:val="24"/>
          <w:rtl/>
          <w:lang w:eastAsia="zh-TW" w:bidi="ar-EG"/>
        </w:rPr>
        <w:t xml:space="preserve"> وملطخون بالدماء“ </w:t>
      </w:r>
      <w:r w:rsidR="0050350A">
        <w:rPr>
          <w:rFonts w:cs="Simplified Arabic" w:hint="cs"/>
          <w:szCs w:val="24"/>
          <w:rtl/>
          <w:lang w:eastAsia="zh-TW" w:bidi="ar-EG"/>
        </w:rPr>
        <w:t>و</w:t>
      </w:r>
      <w:r w:rsidR="00017AB3">
        <w:rPr>
          <w:rFonts w:cs="Simplified Arabic" w:hint="cs"/>
          <w:szCs w:val="24"/>
          <w:rtl/>
          <w:lang w:eastAsia="zh-TW" w:bidi="ar-EG"/>
        </w:rPr>
        <w:t xml:space="preserve">أصيب </w:t>
      </w:r>
      <w:r w:rsidR="007D0F80">
        <w:rPr>
          <w:rFonts w:cs="Simplified Arabic" w:hint="cs"/>
          <w:szCs w:val="24"/>
          <w:rtl/>
          <w:lang w:eastAsia="zh-TW" w:bidi="ar-EG"/>
        </w:rPr>
        <w:t xml:space="preserve">الكثير منهم </w:t>
      </w:r>
      <w:r w:rsidR="00017AB3">
        <w:rPr>
          <w:rFonts w:cs="Simplified Arabic" w:hint="cs"/>
          <w:szCs w:val="24"/>
          <w:rtl/>
          <w:lang w:eastAsia="zh-TW" w:bidi="ar-EG"/>
        </w:rPr>
        <w:t>ب</w:t>
      </w:r>
      <w:r w:rsidR="007D0F80">
        <w:rPr>
          <w:rFonts w:cs="Simplified Arabic" w:hint="cs"/>
          <w:szCs w:val="24"/>
          <w:rtl/>
          <w:lang w:eastAsia="zh-TW" w:bidi="ar-EG"/>
        </w:rPr>
        <w:t>كسر اليدين و</w:t>
      </w:r>
      <w:r w:rsidR="00F325C1">
        <w:rPr>
          <w:rFonts w:cs="Simplified Arabic" w:hint="cs"/>
          <w:szCs w:val="24"/>
          <w:rtl/>
          <w:lang w:eastAsia="zh-TW" w:bidi="ar-EG"/>
        </w:rPr>
        <w:t xml:space="preserve">فقد </w:t>
      </w:r>
      <w:r w:rsidR="007D0F80">
        <w:rPr>
          <w:rFonts w:cs="Simplified Arabic" w:hint="cs"/>
          <w:szCs w:val="24"/>
          <w:rtl/>
          <w:lang w:eastAsia="zh-TW" w:bidi="ar-EG"/>
        </w:rPr>
        <w:t>الأسنان</w:t>
      </w:r>
      <w:r w:rsidR="00F325C1">
        <w:rPr>
          <w:rFonts w:cs="Simplified Arabic" w:hint="cs"/>
          <w:szCs w:val="24"/>
          <w:rtl/>
          <w:lang w:eastAsia="zh-TW" w:bidi="ar-EG"/>
        </w:rPr>
        <w:t xml:space="preserve"> أو كسرها</w:t>
      </w:r>
      <w:r w:rsidR="007D0F80">
        <w:rPr>
          <w:rFonts w:cs="Simplified Arabic" w:hint="cs"/>
          <w:szCs w:val="24"/>
          <w:rtl/>
          <w:lang w:eastAsia="zh-TW" w:bidi="ar-EG"/>
        </w:rPr>
        <w:t>. و</w:t>
      </w:r>
      <w:r w:rsidR="00433146">
        <w:rPr>
          <w:rFonts w:cs="Simplified Arabic" w:hint="cs"/>
          <w:szCs w:val="24"/>
          <w:rtl/>
          <w:lang w:eastAsia="zh-TW" w:bidi="ar-EG"/>
        </w:rPr>
        <w:t>تحدث</w:t>
      </w:r>
      <w:r w:rsidR="007D0F80">
        <w:rPr>
          <w:rFonts w:cs="Simplified Arabic" w:hint="cs"/>
          <w:szCs w:val="24"/>
          <w:rtl/>
          <w:lang w:eastAsia="zh-TW" w:bidi="ar-EG"/>
        </w:rPr>
        <w:t xml:space="preserve"> معتقل ثالث كان محتجزاً في عدة مراكز احتجاز </w:t>
      </w:r>
      <w:r w:rsidR="00C430BD">
        <w:rPr>
          <w:rFonts w:cs="Simplified Arabic" w:hint="cs"/>
          <w:szCs w:val="24"/>
          <w:rtl/>
          <w:lang w:eastAsia="zh-TW" w:bidi="ar-EG"/>
        </w:rPr>
        <w:t xml:space="preserve">فوصف </w:t>
      </w:r>
      <w:r w:rsidR="007D0F80">
        <w:rPr>
          <w:rFonts w:cs="Simplified Arabic" w:hint="cs"/>
          <w:szCs w:val="24"/>
          <w:rtl/>
          <w:lang w:eastAsia="zh-TW" w:bidi="ar-EG"/>
        </w:rPr>
        <w:t xml:space="preserve">الفرع 261 بأنه أسوأ مراكز الاحتجاز، حيث كان التعذيب يمارس بشكل روتيني كل يوم أثناء الاستجواب، حتى مع المحتجزين المسنين بمن فيهم رجل كان يبلغ من العمر 70 عاماً: ويقول </w:t>
      </w:r>
      <w:r w:rsidR="007D0F80">
        <w:rPr>
          <w:rFonts w:cs="Simplified Arabic" w:hint="eastAsia"/>
          <w:szCs w:val="24"/>
          <w:rtl/>
          <w:lang w:eastAsia="zh-TW" w:bidi="ar-EG"/>
        </w:rPr>
        <w:t>”كنت تسمع صرخات المعتقلين كل يوم</w:t>
      </w:r>
      <w:r w:rsidR="007D0F80">
        <w:rPr>
          <w:rFonts w:cs="Simplified Arabic" w:hint="cs"/>
          <w:szCs w:val="24"/>
          <w:rtl/>
          <w:lang w:eastAsia="zh-TW" w:bidi="ar-EG"/>
        </w:rPr>
        <w:t>“.</w:t>
      </w:r>
    </w:p>
    <w:p w14:paraId="79E2844A" w14:textId="77777777" w:rsidR="007D0F80" w:rsidRDefault="007D0F80" w:rsidP="002C4D6B">
      <w:pPr>
        <w:pStyle w:val="SingleTxtGA"/>
        <w:rPr>
          <w:rFonts w:cs="Simplified Arabic"/>
          <w:szCs w:val="24"/>
          <w:rtl/>
          <w:lang w:eastAsia="zh-TW" w:bidi="ar-EG"/>
        </w:rPr>
      </w:pPr>
      <w:r>
        <w:rPr>
          <w:rFonts w:cs="Simplified Arabic" w:hint="cs"/>
          <w:szCs w:val="24"/>
          <w:rtl/>
          <w:lang w:eastAsia="zh-TW" w:bidi="ar-EG"/>
        </w:rPr>
        <w:t>21-</w:t>
      </w:r>
      <w:r>
        <w:rPr>
          <w:rFonts w:cs="Simplified Arabic" w:hint="cs"/>
          <w:szCs w:val="24"/>
          <w:rtl/>
          <w:lang w:eastAsia="zh-TW" w:bidi="ar-EG"/>
        </w:rPr>
        <w:tab/>
        <w:t>و</w:t>
      </w:r>
      <w:r w:rsidR="00252555">
        <w:rPr>
          <w:rFonts w:cs="Simplified Arabic" w:hint="cs"/>
          <w:szCs w:val="24"/>
          <w:rtl/>
          <w:lang w:eastAsia="zh-TW" w:bidi="ar-EG"/>
        </w:rPr>
        <w:t xml:space="preserve">مراكز </w:t>
      </w:r>
      <w:r>
        <w:rPr>
          <w:rFonts w:cs="Simplified Arabic" w:hint="cs"/>
          <w:szCs w:val="24"/>
          <w:rtl/>
          <w:lang w:eastAsia="zh-TW" w:bidi="ar-EG"/>
        </w:rPr>
        <w:t xml:space="preserve">الاحتجاز الأخرى التابعة للمخابرات العسكرية </w:t>
      </w:r>
      <w:r w:rsidR="00252555">
        <w:rPr>
          <w:rFonts w:cs="Simplified Arabic" w:hint="cs"/>
          <w:szCs w:val="24"/>
          <w:rtl/>
          <w:lang w:eastAsia="zh-TW" w:bidi="ar-EG"/>
        </w:rPr>
        <w:t>و</w:t>
      </w:r>
      <w:r>
        <w:rPr>
          <w:rFonts w:cs="Simplified Arabic" w:hint="cs"/>
          <w:szCs w:val="24"/>
          <w:rtl/>
          <w:lang w:eastAsia="zh-TW" w:bidi="ar-EG"/>
        </w:rPr>
        <w:t xml:space="preserve">التي أبلغ الأشخاص الذين جرت معهم المقابلات عن تعرضهم للتعذيب وسوء المعاملة فيها </w:t>
      </w:r>
      <w:r w:rsidR="002C4D6B">
        <w:rPr>
          <w:rFonts w:cs="Simplified Arabic" w:hint="cs"/>
          <w:szCs w:val="24"/>
          <w:rtl/>
          <w:lang w:eastAsia="zh-TW" w:bidi="ar-EG"/>
        </w:rPr>
        <w:t xml:space="preserve">تشمل </w:t>
      </w:r>
      <w:r>
        <w:rPr>
          <w:rFonts w:cs="Simplified Arabic" w:hint="cs"/>
          <w:szCs w:val="24"/>
          <w:rtl/>
          <w:lang w:eastAsia="zh-TW" w:bidi="ar-EG"/>
        </w:rPr>
        <w:t xml:space="preserve">الفرع 271 في خان شيخون في إدلب. وقال أحد الأشخاص الذين قابلتهم اللجنة </w:t>
      </w:r>
      <w:r w:rsidR="009266B6">
        <w:rPr>
          <w:rFonts w:cs="Simplified Arabic" w:hint="cs"/>
          <w:szCs w:val="24"/>
          <w:rtl/>
          <w:lang w:eastAsia="zh-TW" w:bidi="ar-EG"/>
        </w:rPr>
        <w:t>إ</w:t>
      </w:r>
      <w:r>
        <w:rPr>
          <w:rFonts w:cs="Simplified Arabic" w:hint="cs"/>
          <w:szCs w:val="24"/>
          <w:rtl/>
          <w:lang w:eastAsia="zh-TW" w:bidi="ar-EG"/>
        </w:rPr>
        <w:t xml:space="preserve">ن الحراس </w:t>
      </w:r>
      <w:r w:rsidR="002C4D6B">
        <w:rPr>
          <w:rFonts w:cs="Simplified Arabic" w:hint="cs"/>
          <w:szCs w:val="24"/>
          <w:rtl/>
          <w:lang w:eastAsia="zh-TW" w:bidi="ar-EG"/>
        </w:rPr>
        <w:t xml:space="preserve">هناك </w:t>
      </w:r>
      <w:r>
        <w:rPr>
          <w:rFonts w:cs="Simplified Arabic" w:hint="cs"/>
          <w:szCs w:val="24"/>
          <w:rtl/>
          <w:lang w:eastAsia="zh-TW" w:bidi="ar-EG"/>
        </w:rPr>
        <w:t xml:space="preserve">كانوا يعقدون جلسات استجواب كل يوم لإجباره على الاعتراف: </w:t>
      </w:r>
      <w:r w:rsidR="000E7AF8">
        <w:rPr>
          <w:rFonts w:cs="Simplified Arabic" w:hint="cs"/>
          <w:szCs w:val="24"/>
          <w:rtl/>
          <w:lang w:eastAsia="zh-TW" w:bidi="ar-EG"/>
        </w:rPr>
        <w:t xml:space="preserve">فقد </w:t>
      </w:r>
      <w:r>
        <w:rPr>
          <w:rFonts w:cs="Simplified Arabic" w:hint="cs"/>
          <w:szCs w:val="24"/>
          <w:rtl/>
          <w:lang w:eastAsia="zh-TW" w:bidi="ar-EG"/>
        </w:rPr>
        <w:t xml:space="preserve">أجبروه على خلع ملابسه، ثم عرضوه للتعذيب بالشبح والدولاب أو الضرب بخراطيم المياه الخضراء لمدة ساعة تقريباً. وأفاد المحتجزون بتعرضهم للضرب بانتظام للحصول على اعترافات في فروع أخرى في دمشق - مثل الفرع 215 والفرع 227 والفرع 248. </w:t>
      </w:r>
    </w:p>
    <w:p w14:paraId="01FA0518" w14:textId="77777777" w:rsidR="007D0F80" w:rsidRPr="007D0F80" w:rsidRDefault="007D0F80" w:rsidP="00456317">
      <w:pPr>
        <w:pStyle w:val="HChGA"/>
        <w:rPr>
          <w:rFonts w:cs="Simplified Arabic"/>
          <w:sz w:val="30"/>
          <w:szCs w:val="26"/>
          <w:rtl/>
          <w:lang w:bidi="ar-EG"/>
        </w:rPr>
      </w:pPr>
      <w:r>
        <w:rPr>
          <w:rFonts w:cs="Simplified Arabic" w:hint="cs"/>
          <w:sz w:val="30"/>
          <w:szCs w:val="26"/>
          <w:rtl/>
          <w:lang w:bidi="ar-EG"/>
        </w:rPr>
        <w:tab/>
      </w:r>
      <w:bookmarkStart w:id="5" w:name="_Toc141744943"/>
      <w:r>
        <w:rPr>
          <w:rFonts w:cs="Simplified Arabic" w:hint="cs"/>
          <w:sz w:val="30"/>
          <w:szCs w:val="26"/>
          <w:rtl/>
          <w:lang w:bidi="ar-EG"/>
        </w:rPr>
        <w:t>باء -</w:t>
      </w:r>
      <w:r>
        <w:rPr>
          <w:rFonts w:cs="Simplified Arabic" w:hint="cs"/>
          <w:sz w:val="30"/>
          <w:szCs w:val="26"/>
          <w:rtl/>
          <w:lang w:bidi="ar-EG"/>
        </w:rPr>
        <w:tab/>
      </w:r>
      <w:r w:rsidR="00456317">
        <w:rPr>
          <w:rFonts w:cs="Simplified Arabic" w:hint="cs"/>
          <w:sz w:val="30"/>
          <w:szCs w:val="26"/>
          <w:rtl/>
          <w:lang w:bidi="ar-EG"/>
        </w:rPr>
        <w:t>إدارة</w:t>
      </w:r>
      <w:r w:rsidR="00F42E7D">
        <w:rPr>
          <w:rFonts w:cs="Simplified Arabic" w:hint="cs"/>
          <w:sz w:val="30"/>
          <w:szCs w:val="26"/>
          <w:rtl/>
          <w:lang w:bidi="ar-EG"/>
        </w:rPr>
        <w:t xml:space="preserve"> المخابرات الجوية</w:t>
      </w:r>
      <w:bookmarkEnd w:id="5"/>
    </w:p>
    <w:p w14:paraId="6FA22715" w14:textId="77777777" w:rsidR="007D0F80" w:rsidRDefault="00F42E7D" w:rsidP="00456317">
      <w:pPr>
        <w:pStyle w:val="SingleTxtGA"/>
        <w:rPr>
          <w:rFonts w:cs="Simplified Arabic"/>
          <w:szCs w:val="24"/>
          <w:rtl/>
          <w:lang w:eastAsia="zh-TW" w:bidi="ar-EG"/>
        </w:rPr>
      </w:pPr>
      <w:r>
        <w:rPr>
          <w:rFonts w:cs="Simplified Arabic" w:hint="cs"/>
          <w:szCs w:val="24"/>
          <w:rtl/>
          <w:lang w:eastAsia="zh-TW" w:bidi="ar-EG"/>
        </w:rPr>
        <w:t>22-</w:t>
      </w:r>
      <w:r>
        <w:rPr>
          <w:rFonts w:cs="Simplified Arabic" w:hint="cs"/>
          <w:szCs w:val="24"/>
          <w:rtl/>
          <w:lang w:eastAsia="zh-TW" w:bidi="ar-EG"/>
        </w:rPr>
        <w:tab/>
      </w:r>
      <w:r w:rsidR="00456317">
        <w:rPr>
          <w:rFonts w:cs="Simplified Arabic" w:hint="cs"/>
          <w:szCs w:val="24"/>
          <w:rtl/>
          <w:lang w:eastAsia="zh-TW" w:bidi="ar-EG"/>
        </w:rPr>
        <w:t>إدارة</w:t>
      </w:r>
      <w:r w:rsidR="00852680">
        <w:rPr>
          <w:rFonts w:cs="Simplified Arabic" w:hint="cs"/>
          <w:szCs w:val="24"/>
          <w:rtl/>
          <w:lang w:eastAsia="zh-TW" w:bidi="ar-EG"/>
        </w:rPr>
        <w:t xml:space="preserve"> المخابرات الجوية </w:t>
      </w:r>
      <w:r w:rsidR="00456317">
        <w:rPr>
          <w:rFonts w:cs="Simplified Arabic" w:hint="cs"/>
          <w:szCs w:val="24"/>
          <w:rtl/>
          <w:lang w:eastAsia="zh-TW" w:bidi="ar-EG"/>
        </w:rPr>
        <w:t xml:space="preserve">لها </w:t>
      </w:r>
      <w:r w:rsidR="00852680">
        <w:rPr>
          <w:rFonts w:cs="Simplified Arabic" w:hint="cs"/>
          <w:szCs w:val="24"/>
          <w:rtl/>
          <w:lang w:eastAsia="zh-TW" w:bidi="ar-EG"/>
        </w:rPr>
        <w:t>أيضاً فروع في جميع أنحاء البلد. وسبق للجنة أن أثبتت وجود انتهاكات خطيرة في بعض الفروع الرئيسية، أي فرع التحقيقات في مطا</w:t>
      </w:r>
      <w:r w:rsidR="009D544F">
        <w:rPr>
          <w:rFonts w:cs="Simplified Arabic" w:hint="cs"/>
          <w:szCs w:val="24"/>
          <w:rtl/>
          <w:lang w:eastAsia="zh-TW" w:bidi="ar-EG"/>
        </w:rPr>
        <w:t>ر</w:t>
      </w:r>
      <w:r w:rsidR="00852680">
        <w:rPr>
          <w:rFonts w:cs="Simplified Arabic" w:hint="cs"/>
          <w:szCs w:val="24"/>
          <w:rtl/>
          <w:lang w:eastAsia="zh-TW" w:bidi="ar-EG"/>
        </w:rPr>
        <w:t xml:space="preserve"> المزة العسكري في </w:t>
      </w:r>
      <w:r w:rsidR="00804A7E">
        <w:rPr>
          <w:rFonts w:cs="Simplified Arabic" w:hint="cs"/>
          <w:szCs w:val="24"/>
          <w:rtl/>
          <w:lang w:eastAsia="zh-TW" w:bidi="ar-EG"/>
        </w:rPr>
        <w:t>الجزء ال</w:t>
      </w:r>
      <w:r w:rsidR="00852680">
        <w:rPr>
          <w:rFonts w:cs="Simplified Arabic" w:hint="cs"/>
          <w:szCs w:val="24"/>
          <w:rtl/>
          <w:lang w:eastAsia="zh-TW" w:bidi="ar-EG"/>
        </w:rPr>
        <w:t>جنوب</w:t>
      </w:r>
      <w:r w:rsidR="00804A7E">
        <w:rPr>
          <w:rFonts w:cs="Simplified Arabic" w:hint="cs"/>
          <w:szCs w:val="24"/>
          <w:rtl/>
          <w:lang w:eastAsia="zh-TW" w:bidi="ar-EG"/>
        </w:rPr>
        <w:t>ي</w:t>
      </w:r>
      <w:r w:rsidR="00852680">
        <w:rPr>
          <w:rFonts w:cs="Simplified Arabic" w:hint="cs"/>
          <w:szCs w:val="24"/>
          <w:rtl/>
          <w:lang w:eastAsia="zh-TW" w:bidi="ar-EG"/>
        </w:rPr>
        <w:t xml:space="preserve"> </w:t>
      </w:r>
      <w:r w:rsidR="00804A7E">
        <w:rPr>
          <w:rFonts w:cs="Simplified Arabic" w:hint="cs"/>
          <w:szCs w:val="24"/>
          <w:rtl/>
          <w:lang w:eastAsia="zh-TW" w:bidi="ar-EG"/>
        </w:rPr>
        <w:t>ال</w:t>
      </w:r>
      <w:r w:rsidR="00852680">
        <w:rPr>
          <w:rFonts w:cs="Simplified Arabic" w:hint="cs"/>
          <w:szCs w:val="24"/>
          <w:rtl/>
          <w:lang w:eastAsia="zh-TW" w:bidi="ar-EG"/>
        </w:rPr>
        <w:t>غرب</w:t>
      </w:r>
      <w:r w:rsidR="00804A7E">
        <w:rPr>
          <w:rFonts w:cs="Simplified Arabic" w:hint="cs"/>
          <w:szCs w:val="24"/>
          <w:rtl/>
          <w:lang w:eastAsia="zh-TW" w:bidi="ar-EG"/>
        </w:rPr>
        <w:t>ي</w:t>
      </w:r>
      <w:r w:rsidR="00852680">
        <w:rPr>
          <w:rFonts w:cs="Simplified Arabic" w:hint="cs"/>
          <w:szCs w:val="24"/>
          <w:rtl/>
          <w:lang w:eastAsia="zh-TW" w:bidi="ar-EG"/>
        </w:rPr>
        <w:t xml:space="preserve"> </w:t>
      </w:r>
      <w:r w:rsidR="00804A7E">
        <w:rPr>
          <w:rFonts w:cs="Simplified Arabic" w:hint="cs"/>
          <w:szCs w:val="24"/>
          <w:rtl/>
          <w:lang w:eastAsia="zh-TW" w:bidi="ar-EG"/>
        </w:rPr>
        <w:t xml:space="preserve">من </w:t>
      </w:r>
      <w:r w:rsidR="00852680">
        <w:rPr>
          <w:rFonts w:cs="Simplified Arabic" w:hint="cs"/>
          <w:szCs w:val="24"/>
          <w:rtl/>
          <w:lang w:eastAsia="zh-TW" w:bidi="ar-EG"/>
        </w:rPr>
        <w:t>وسط دمشق</w:t>
      </w:r>
      <w:r w:rsidR="00852680" w:rsidRPr="002F11F6">
        <w:rPr>
          <w:rFonts w:cs="Simplified Arabic"/>
          <w:szCs w:val="24"/>
          <w:vertAlign w:val="superscript"/>
          <w:rtl/>
        </w:rPr>
        <w:t>(</w:t>
      </w:r>
      <w:r w:rsidR="00852680" w:rsidRPr="002F11F6">
        <w:rPr>
          <w:rFonts w:cs="Simplified Arabic"/>
          <w:szCs w:val="24"/>
          <w:vertAlign w:val="superscript"/>
          <w:rtl/>
        </w:rPr>
        <w:footnoteReference w:id="26"/>
      </w:r>
      <w:r w:rsidR="00852680" w:rsidRPr="002F11F6">
        <w:rPr>
          <w:rFonts w:cs="Simplified Arabic"/>
          <w:szCs w:val="24"/>
          <w:vertAlign w:val="superscript"/>
          <w:rtl/>
        </w:rPr>
        <w:t>)</w:t>
      </w:r>
      <w:r w:rsidR="00804A7E">
        <w:rPr>
          <w:rFonts w:cs="Simplified Arabic" w:hint="cs"/>
          <w:szCs w:val="24"/>
          <w:rtl/>
          <w:lang w:eastAsia="zh-TW" w:bidi="ar-EG"/>
        </w:rPr>
        <w:t>؛</w:t>
      </w:r>
      <w:r w:rsidR="00852680">
        <w:rPr>
          <w:rFonts w:cs="Simplified Arabic" w:hint="cs"/>
          <w:szCs w:val="24"/>
          <w:rtl/>
          <w:lang w:eastAsia="zh-TW" w:bidi="ar-EG"/>
        </w:rPr>
        <w:t xml:space="preserve"> </w:t>
      </w:r>
      <w:r w:rsidR="00C16311">
        <w:rPr>
          <w:rFonts w:cs="Simplified Arabic" w:hint="cs"/>
          <w:szCs w:val="24"/>
          <w:rtl/>
          <w:lang w:eastAsia="zh-TW" w:bidi="ar-EG"/>
        </w:rPr>
        <w:t>وحرس</w:t>
      </w:r>
      <w:r w:rsidR="00C50068">
        <w:rPr>
          <w:rFonts w:cs="Simplified Arabic" w:hint="cs"/>
          <w:szCs w:val="24"/>
          <w:rtl/>
          <w:lang w:eastAsia="zh-TW" w:bidi="ar-EG"/>
        </w:rPr>
        <w:t>تا (فرع دمشق والمنطقة الجنوبية)</w:t>
      </w:r>
      <w:r w:rsidR="00C50068" w:rsidRPr="002F11F6">
        <w:rPr>
          <w:rFonts w:cs="Simplified Arabic"/>
          <w:szCs w:val="24"/>
          <w:vertAlign w:val="superscript"/>
          <w:rtl/>
        </w:rPr>
        <w:t>(</w:t>
      </w:r>
      <w:r w:rsidR="00C50068" w:rsidRPr="002F11F6">
        <w:rPr>
          <w:rFonts w:cs="Simplified Arabic"/>
          <w:szCs w:val="24"/>
          <w:vertAlign w:val="superscript"/>
          <w:rtl/>
        </w:rPr>
        <w:footnoteReference w:id="27"/>
      </w:r>
      <w:r w:rsidR="00C50068" w:rsidRPr="002F11F6">
        <w:rPr>
          <w:rFonts w:cs="Simplified Arabic"/>
          <w:szCs w:val="24"/>
          <w:vertAlign w:val="superscript"/>
          <w:rtl/>
        </w:rPr>
        <w:t>)</w:t>
      </w:r>
      <w:r w:rsidR="00804A7E">
        <w:rPr>
          <w:rFonts w:cs="Simplified Arabic" w:hint="cs"/>
          <w:szCs w:val="24"/>
          <w:rtl/>
          <w:lang w:eastAsia="zh-TW" w:bidi="ar-EG"/>
        </w:rPr>
        <w:t>؛</w:t>
      </w:r>
      <w:r w:rsidR="00C50068">
        <w:rPr>
          <w:rFonts w:cs="Simplified Arabic" w:hint="cs"/>
          <w:szCs w:val="24"/>
          <w:rtl/>
          <w:lang w:eastAsia="zh-TW" w:bidi="ar-EG"/>
        </w:rPr>
        <w:t xml:space="preserve"> </w:t>
      </w:r>
      <w:r w:rsidR="00647082">
        <w:rPr>
          <w:rFonts w:cs="Simplified Arabic" w:hint="cs"/>
          <w:szCs w:val="24"/>
          <w:rtl/>
          <w:lang w:eastAsia="zh-TW" w:bidi="ar-EG"/>
        </w:rPr>
        <w:t>وحلب و</w:t>
      </w:r>
      <w:r w:rsidR="001D1561">
        <w:rPr>
          <w:rFonts w:cs="Simplified Arabic" w:hint="cs"/>
          <w:szCs w:val="24"/>
          <w:rtl/>
          <w:lang w:eastAsia="zh-TW" w:bidi="ar-EG"/>
        </w:rPr>
        <w:t>درعا</w:t>
      </w:r>
      <w:r w:rsidR="00647082">
        <w:rPr>
          <w:rFonts w:cs="Simplified Arabic" w:hint="cs"/>
          <w:szCs w:val="24"/>
          <w:rtl/>
          <w:lang w:eastAsia="zh-TW" w:bidi="ar-EG"/>
        </w:rPr>
        <w:t xml:space="preserve"> وحمص واللاذقية ودير الزور</w:t>
      </w:r>
      <w:r w:rsidR="00647082" w:rsidRPr="002F11F6">
        <w:rPr>
          <w:rFonts w:cs="Simplified Arabic"/>
          <w:szCs w:val="24"/>
          <w:vertAlign w:val="superscript"/>
          <w:rtl/>
        </w:rPr>
        <w:t>(</w:t>
      </w:r>
      <w:r w:rsidR="00647082" w:rsidRPr="002F11F6">
        <w:rPr>
          <w:rFonts w:cs="Simplified Arabic"/>
          <w:szCs w:val="24"/>
          <w:vertAlign w:val="superscript"/>
          <w:rtl/>
        </w:rPr>
        <w:footnoteReference w:id="28"/>
      </w:r>
      <w:r w:rsidR="00647082" w:rsidRPr="002F11F6">
        <w:rPr>
          <w:rFonts w:cs="Simplified Arabic"/>
          <w:szCs w:val="24"/>
          <w:vertAlign w:val="superscript"/>
          <w:rtl/>
        </w:rPr>
        <w:t>)</w:t>
      </w:r>
      <w:r w:rsidR="00647082">
        <w:rPr>
          <w:rFonts w:cs="Simplified Arabic" w:hint="cs"/>
          <w:szCs w:val="24"/>
          <w:rtl/>
          <w:lang w:eastAsia="zh-TW" w:bidi="ar-EG"/>
        </w:rPr>
        <w:t>.</w:t>
      </w:r>
    </w:p>
    <w:p w14:paraId="3AC247C5" w14:textId="7F06AC8B" w:rsidR="00351919" w:rsidRDefault="00351919" w:rsidP="003F1DBA">
      <w:pPr>
        <w:pStyle w:val="SingleTxtGA"/>
        <w:rPr>
          <w:rFonts w:cs="Simplified Arabic"/>
          <w:szCs w:val="24"/>
          <w:rtl/>
          <w:lang w:eastAsia="zh-TW" w:bidi="ar-EG"/>
        </w:rPr>
      </w:pPr>
      <w:r>
        <w:rPr>
          <w:rFonts w:cs="Simplified Arabic" w:hint="cs"/>
          <w:szCs w:val="24"/>
          <w:rtl/>
          <w:lang w:eastAsia="zh-TW" w:bidi="ar-EG"/>
        </w:rPr>
        <w:lastRenderedPageBreak/>
        <w:t>23-</w:t>
      </w:r>
      <w:r>
        <w:rPr>
          <w:rFonts w:cs="Simplified Arabic" w:hint="cs"/>
          <w:szCs w:val="24"/>
          <w:rtl/>
          <w:lang w:eastAsia="zh-TW" w:bidi="ar-EG"/>
        </w:rPr>
        <w:tab/>
        <w:t>و</w:t>
      </w:r>
      <w:r w:rsidR="00D74392">
        <w:rPr>
          <w:rFonts w:cs="Simplified Arabic" w:hint="cs"/>
          <w:szCs w:val="24"/>
          <w:rtl/>
          <w:lang w:eastAsia="zh-TW" w:bidi="ar-EG"/>
        </w:rPr>
        <w:t>أبلغ</w:t>
      </w:r>
      <w:r>
        <w:rPr>
          <w:rFonts w:cs="Simplified Arabic" w:hint="cs"/>
          <w:szCs w:val="24"/>
          <w:rtl/>
          <w:lang w:eastAsia="zh-TW" w:bidi="ar-EG"/>
        </w:rPr>
        <w:t xml:space="preserve"> كثير من الأشخاص الذين تمت مقابلتهم بوقوع التعذيب في مراكز احتجاز المخابرات الجوية. وعلى سبيل المثال، أُحتجز عضو سابق في جماعة مسلحة نشطة في </w:t>
      </w:r>
      <w:r w:rsidR="001D1561">
        <w:rPr>
          <w:rFonts w:cs="Simplified Arabic" w:hint="cs"/>
          <w:szCs w:val="24"/>
          <w:rtl/>
          <w:lang w:eastAsia="zh-TW" w:bidi="ar-EG"/>
        </w:rPr>
        <w:t>درعا</w:t>
      </w:r>
      <w:r>
        <w:rPr>
          <w:rFonts w:cs="Simplified Arabic" w:hint="cs"/>
          <w:szCs w:val="24"/>
          <w:rtl/>
          <w:lang w:eastAsia="zh-TW" w:bidi="ar-EG"/>
        </w:rPr>
        <w:t xml:space="preserve"> قبل عام 2018 عند نقطة تفتيش متنقلة تابعة للمخابرات الجوية في أواخر عام 2020 واقتيد إلى فرع حرستا. و</w:t>
      </w:r>
      <w:r w:rsidR="00D74392">
        <w:rPr>
          <w:rFonts w:cs="Simplified Arabic" w:hint="cs"/>
          <w:szCs w:val="24"/>
          <w:rtl/>
          <w:lang w:eastAsia="zh-TW" w:bidi="ar-EG"/>
        </w:rPr>
        <w:t xml:space="preserve">أثناء استجوابه </w:t>
      </w:r>
      <w:r>
        <w:rPr>
          <w:rFonts w:cs="Simplified Arabic" w:hint="cs"/>
          <w:szCs w:val="24"/>
          <w:rtl/>
          <w:lang w:eastAsia="zh-TW" w:bidi="ar-EG"/>
        </w:rPr>
        <w:t xml:space="preserve">تعرض لمجموعة من أساليب التعذيب للاعتراف، بما في ذلك </w:t>
      </w:r>
      <w:r w:rsidRPr="008311CA">
        <w:rPr>
          <w:rFonts w:cs="Simplified Arabic" w:hint="cs"/>
          <w:i/>
          <w:iCs/>
          <w:szCs w:val="24"/>
          <w:rtl/>
          <w:lang w:eastAsia="zh-TW" w:bidi="ar-EG"/>
        </w:rPr>
        <w:t>الشبح</w:t>
      </w:r>
      <w:r>
        <w:rPr>
          <w:rFonts w:cs="Simplified Arabic" w:hint="cs"/>
          <w:szCs w:val="24"/>
          <w:rtl/>
          <w:lang w:eastAsia="zh-TW" w:bidi="ar-EG"/>
        </w:rPr>
        <w:t>، مع الضرب المنتظم على جسده - وكثيراً ما كان ذلك متكرراً على الرأس أو الصدر. واستخدم المسؤولون مختلف العصي وخراطيم المياه والك</w:t>
      </w:r>
      <w:r w:rsidR="00534871">
        <w:rPr>
          <w:rFonts w:cs="Simplified Arabic" w:hint="cs"/>
          <w:szCs w:val="24"/>
          <w:rtl/>
          <w:lang w:eastAsia="zh-TW" w:bidi="ar-EG"/>
        </w:rPr>
        <w:t>ا</w:t>
      </w:r>
      <w:r>
        <w:rPr>
          <w:rFonts w:cs="Simplified Arabic" w:hint="cs"/>
          <w:szCs w:val="24"/>
          <w:rtl/>
          <w:lang w:eastAsia="zh-TW" w:bidi="ar-EG"/>
        </w:rPr>
        <w:t xml:space="preserve">بلات الكهربائية الصلبة لضرب المحتجزين. </w:t>
      </w:r>
      <w:r w:rsidR="00DD2CC3">
        <w:rPr>
          <w:rFonts w:cs="Simplified Arabic" w:hint="cs"/>
          <w:szCs w:val="24"/>
          <w:rtl/>
          <w:lang w:eastAsia="zh-TW" w:bidi="ar-EG"/>
        </w:rPr>
        <w:t xml:space="preserve">وتعرض أيضاً </w:t>
      </w:r>
      <w:r w:rsidR="002E7804">
        <w:rPr>
          <w:rFonts w:cs="Simplified Arabic" w:hint="cs"/>
          <w:szCs w:val="24"/>
          <w:rtl/>
          <w:lang w:eastAsia="zh-TW" w:bidi="ar-EG"/>
        </w:rPr>
        <w:t xml:space="preserve">للتعذيب بالفلقة (حيث </w:t>
      </w:r>
      <w:r w:rsidR="00523F85">
        <w:rPr>
          <w:rFonts w:cs="Simplified Arabic" w:hint="cs"/>
          <w:szCs w:val="24"/>
          <w:rtl/>
          <w:lang w:eastAsia="zh-TW" w:bidi="ar-EG"/>
        </w:rPr>
        <w:t>يُلقى</w:t>
      </w:r>
      <w:r w:rsidR="002E7804">
        <w:rPr>
          <w:rFonts w:cs="Simplified Arabic" w:hint="cs"/>
          <w:szCs w:val="24"/>
          <w:rtl/>
          <w:lang w:eastAsia="zh-TW" w:bidi="ar-EG"/>
        </w:rPr>
        <w:t xml:space="preserve"> على ظهره على الأرض أو على كرسي </w:t>
      </w:r>
      <w:r w:rsidR="00D36FF2">
        <w:rPr>
          <w:rFonts w:cs="Simplified Arabic" w:hint="cs"/>
          <w:szCs w:val="24"/>
          <w:rtl/>
          <w:lang w:eastAsia="zh-TW" w:bidi="ar-EG"/>
        </w:rPr>
        <w:t xml:space="preserve">مع رفع القدمين لتمكين الضرب بسهولة على باطن القدمين) </w:t>
      </w:r>
      <w:r w:rsidR="00D36FF2">
        <w:rPr>
          <w:rFonts w:cs="Simplified Arabic" w:hint="eastAsia"/>
          <w:szCs w:val="24"/>
          <w:rtl/>
          <w:lang w:eastAsia="zh-TW" w:bidi="ar-EG"/>
        </w:rPr>
        <w:t xml:space="preserve">”حتى أصبحت قدماه </w:t>
      </w:r>
      <w:r w:rsidR="00D92E94">
        <w:rPr>
          <w:rFonts w:cs="Simplified Arabic" w:hint="cs"/>
          <w:szCs w:val="24"/>
          <w:rtl/>
          <w:lang w:eastAsia="zh-TW" w:bidi="ar-EG"/>
        </w:rPr>
        <w:t>سود</w:t>
      </w:r>
      <w:r w:rsidR="002D7E30">
        <w:rPr>
          <w:rFonts w:cs="Simplified Arabic" w:hint="cs"/>
          <w:szCs w:val="24"/>
          <w:rtl/>
          <w:lang w:eastAsia="zh-TW" w:bidi="ar-EG"/>
        </w:rPr>
        <w:t>ا</w:t>
      </w:r>
      <w:r w:rsidR="00D92E94">
        <w:rPr>
          <w:rFonts w:cs="Simplified Arabic" w:hint="cs"/>
          <w:szCs w:val="24"/>
          <w:rtl/>
          <w:lang w:eastAsia="zh-TW" w:bidi="ar-EG"/>
        </w:rPr>
        <w:t>وين“. وكانت جلسات الاستجواب تجري كل يومين إلى ثلاثة أيام ولمدة ساعات عديدة وتصل أحياناً إلى 10-12 ساعة. وعند</w:t>
      </w:r>
      <w:r w:rsidR="008311CA">
        <w:rPr>
          <w:rFonts w:cs="Simplified Arabic" w:hint="cs"/>
          <w:szCs w:val="24"/>
          <w:rtl/>
          <w:lang w:eastAsia="zh-TW" w:bidi="ar-EG"/>
        </w:rPr>
        <w:t>ما كان</w:t>
      </w:r>
      <w:r w:rsidR="00D92E94">
        <w:rPr>
          <w:rFonts w:cs="Simplified Arabic" w:hint="cs"/>
          <w:szCs w:val="24"/>
          <w:rtl/>
          <w:lang w:eastAsia="zh-TW" w:bidi="ar-EG"/>
        </w:rPr>
        <w:t xml:space="preserve"> يُغمى على الرجل بسبب الألم، </w:t>
      </w:r>
      <w:r w:rsidR="007103C1">
        <w:rPr>
          <w:rFonts w:cs="Simplified Arabic" w:hint="cs"/>
          <w:szCs w:val="24"/>
          <w:rtl/>
          <w:lang w:eastAsia="zh-TW" w:bidi="ar-EG"/>
        </w:rPr>
        <w:t xml:space="preserve">كان المحققون يوقظونه بركل رأسه أو صدره ويواصلون التعذيب. وبعد أكثر من شهر من الاحتجاز </w:t>
      </w:r>
      <w:r w:rsidR="003F1DBA">
        <w:rPr>
          <w:rFonts w:cs="Simplified Arabic" w:hint="cs"/>
          <w:szCs w:val="24"/>
          <w:rtl/>
          <w:lang w:eastAsia="zh-TW" w:bidi="ar-EG"/>
        </w:rPr>
        <w:t>مع منع الاتصال</w:t>
      </w:r>
      <w:r w:rsidR="007103C1">
        <w:rPr>
          <w:rFonts w:cs="Simplified Arabic" w:hint="cs"/>
          <w:szCs w:val="24"/>
          <w:rtl/>
          <w:lang w:eastAsia="zh-TW" w:bidi="ar-EG"/>
        </w:rPr>
        <w:t xml:space="preserve">، أُطلق سراح الرجل بعد أن دفعت أسرته عدة آلاف من الدولارات من خلال وسطاء. </w:t>
      </w:r>
    </w:p>
    <w:p w14:paraId="4A4813C7" w14:textId="77777777" w:rsidR="00C04588" w:rsidRDefault="00C04588" w:rsidP="00017AB3">
      <w:pPr>
        <w:pStyle w:val="SingleTxtGA"/>
        <w:rPr>
          <w:rFonts w:cs="Simplified Arabic"/>
          <w:szCs w:val="24"/>
          <w:rtl/>
          <w:lang w:eastAsia="zh-TW" w:bidi="ar-EG"/>
        </w:rPr>
      </w:pPr>
      <w:r>
        <w:rPr>
          <w:rFonts w:cs="Simplified Arabic" w:hint="cs"/>
          <w:szCs w:val="24"/>
          <w:rtl/>
          <w:lang w:eastAsia="zh-TW" w:bidi="ar-EG"/>
        </w:rPr>
        <w:t>24-</w:t>
      </w:r>
      <w:r>
        <w:rPr>
          <w:rFonts w:cs="Simplified Arabic" w:hint="cs"/>
          <w:szCs w:val="24"/>
          <w:rtl/>
          <w:lang w:eastAsia="zh-TW" w:bidi="ar-EG"/>
        </w:rPr>
        <w:tab/>
        <w:t xml:space="preserve">واحتجزت المخابرات الجوية في دمشق شاباً من إدلب لعدة أسابيع في عام 2020، </w:t>
      </w:r>
      <w:r w:rsidR="00265B69">
        <w:rPr>
          <w:rFonts w:cs="Simplified Arabic" w:hint="cs"/>
          <w:szCs w:val="24"/>
          <w:rtl/>
          <w:lang w:eastAsia="zh-TW" w:bidi="ar-EG"/>
        </w:rPr>
        <w:t>حيث</w:t>
      </w:r>
      <w:r>
        <w:rPr>
          <w:rFonts w:cs="Simplified Arabic" w:hint="cs"/>
          <w:szCs w:val="24"/>
          <w:rtl/>
          <w:lang w:eastAsia="zh-TW" w:bidi="ar-EG"/>
        </w:rPr>
        <w:t xml:space="preserve"> تعرض للضرب المبرح </w:t>
      </w:r>
      <w:r w:rsidR="00265B69">
        <w:rPr>
          <w:rFonts w:cs="Simplified Arabic" w:hint="cs"/>
          <w:szCs w:val="24"/>
          <w:rtl/>
          <w:lang w:eastAsia="zh-TW" w:bidi="ar-EG"/>
        </w:rPr>
        <w:t>وهو في وضع</w:t>
      </w:r>
      <w:r>
        <w:rPr>
          <w:rFonts w:cs="Simplified Arabic" w:hint="cs"/>
          <w:szCs w:val="24"/>
          <w:rtl/>
          <w:lang w:eastAsia="zh-TW" w:bidi="ar-EG"/>
        </w:rPr>
        <w:t xml:space="preserve"> </w:t>
      </w:r>
      <w:r w:rsidR="00265B69" w:rsidRPr="008311CA">
        <w:rPr>
          <w:rFonts w:cs="Simplified Arabic" w:hint="cs"/>
          <w:i/>
          <w:iCs/>
          <w:szCs w:val="24"/>
          <w:rtl/>
          <w:lang w:eastAsia="zh-TW" w:bidi="ar-EG"/>
        </w:rPr>
        <w:t>ا</w:t>
      </w:r>
      <w:r w:rsidRPr="008311CA">
        <w:rPr>
          <w:rFonts w:cs="Simplified Arabic" w:hint="cs"/>
          <w:i/>
          <w:iCs/>
          <w:szCs w:val="24"/>
          <w:rtl/>
          <w:lang w:eastAsia="zh-TW" w:bidi="ar-EG"/>
        </w:rPr>
        <w:t>لشبح</w:t>
      </w:r>
      <w:r>
        <w:rPr>
          <w:rFonts w:cs="Simplified Arabic" w:hint="cs"/>
          <w:szCs w:val="24"/>
          <w:rtl/>
          <w:lang w:eastAsia="zh-TW" w:bidi="ar-EG"/>
        </w:rPr>
        <w:t xml:space="preserve">. وتم استجوابه للحصول على معلومات حول الجماعات الإرهابية. وقبل نقله إلى دمشق، كان قد احتُجز أيضاً في </w:t>
      </w:r>
      <w:r w:rsidR="002D7E30">
        <w:rPr>
          <w:rFonts w:cs="Simplified Arabic" w:hint="cs"/>
          <w:szCs w:val="24"/>
          <w:rtl/>
          <w:lang w:eastAsia="zh-TW" w:bidi="ar-EG"/>
        </w:rPr>
        <w:t xml:space="preserve">مرافق </w:t>
      </w:r>
      <w:r>
        <w:rPr>
          <w:rFonts w:cs="Simplified Arabic" w:hint="cs"/>
          <w:szCs w:val="24"/>
          <w:rtl/>
          <w:lang w:eastAsia="zh-TW" w:bidi="ar-EG"/>
        </w:rPr>
        <w:t xml:space="preserve">غير معروفة الاسم في حلب، </w:t>
      </w:r>
      <w:r w:rsidR="00017AB3">
        <w:rPr>
          <w:rFonts w:cs="Simplified Arabic" w:hint="cs"/>
          <w:szCs w:val="24"/>
          <w:rtl/>
          <w:lang w:eastAsia="zh-TW" w:bidi="ar-EG"/>
        </w:rPr>
        <w:t xml:space="preserve">حيث </w:t>
      </w:r>
      <w:r>
        <w:rPr>
          <w:rFonts w:cs="Simplified Arabic" w:hint="cs"/>
          <w:szCs w:val="24"/>
          <w:rtl/>
          <w:lang w:eastAsia="zh-TW" w:bidi="ar-EG"/>
        </w:rPr>
        <w:t xml:space="preserve">تعرض للضرب المبرح، وفي </w:t>
      </w:r>
      <w:r w:rsidR="00AE185E">
        <w:rPr>
          <w:rFonts w:cs="Simplified Arabic" w:hint="cs"/>
          <w:szCs w:val="24"/>
          <w:rtl/>
          <w:lang w:eastAsia="zh-TW" w:bidi="ar-EG"/>
        </w:rPr>
        <w:t>حماة</w:t>
      </w:r>
      <w:r>
        <w:rPr>
          <w:rFonts w:cs="Simplified Arabic" w:hint="cs"/>
          <w:szCs w:val="24"/>
          <w:rtl/>
          <w:lang w:eastAsia="zh-TW" w:bidi="ar-EG"/>
        </w:rPr>
        <w:t xml:space="preserve">، حيث تعرض للضرب مباشرة على جرح ناجم عن طلق ناري أصيب به أثناء عملية اعتقاله. ولكنه لا يعرف اسم </w:t>
      </w:r>
      <w:r w:rsidR="00017AB3">
        <w:rPr>
          <w:rFonts w:cs="Simplified Arabic" w:hint="cs"/>
          <w:szCs w:val="24"/>
          <w:rtl/>
          <w:lang w:eastAsia="zh-TW" w:bidi="ar-EG"/>
        </w:rPr>
        <w:t xml:space="preserve">الهيئة </w:t>
      </w:r>
      <w:r>
        <w:rPr>
          <w:rFonts w:cs="Simplified Arabic" w:hint="cs"/>
          <w:szCs w:val="24"/>
          <w:rtl/>
          <w:lang w:eastAsia="zh-TW" w:bidi="ar-EG"/>
        </w:rPr>
        <w:t>التي احتجزته في أيٍ من هذين الم</w:t>
      </w:r>
      <w:r w:rsidR="004B3291">
        <w:rPr>
          <w:rFonts w:cs="Simplified Arabic" w:hint="cs"/>
          <w:szCs w:val="24"/>
          <w:rtl/>
          <w:lang w:eastAsia="zh-TW" w:bidi="ar-EG"/>
        </w:rPr>
        <w:t>كانين. و</w:t>
      </w:r>
      <w:r w:rsidR="00C068DF">
        <w:rPr>
          <w:rFonts w:cs="Simplified Arabic" w:hint="cs"/>
          <w:szCs w:val="24"/>
          <w:rtl/>
          <w:lang w:eastAsia="zh-TW" w:bidi="ar-EG"/>
        </w:rPr>
        <w:t xml:space="preserve">في إحدى المقابلات، </w:t>
      </w:r>
      <w:r w:rsidR="004B3291">
        <w:rPr>
          <w:rFonts w:cs="Simplified Arabic" w:hint="cs"/>
          <w:szCs w:val="24"/>
          <w:rtl/>
          <w:lang w:eastAsia="zh-TW" w:bidi="ar-EG"/>
        </w:rPr>
        <w:t xml:space="preserve">وصف شخص آخر </w:t>
      </w:r>
      <w:r w:rsidR="00C068DF">
        <w:rPr>
          <w:rFonts w:cs="Simplified Arabic" w:hint="cs"/>
          <w:szCs w:val="24"/>
          <w:rtl/>
          <w:lang w:eastAsia="zh-TW" w:bidi="ar-EG"/>
        </w:rPr>
        <w:t xml:space="preserve">كان قد </w:t>
      </w:r>
      <w:r w:rsidR="004B3291">
        <w:rPr>
          <w:rFonts w:cs="Simplified Arabic" w:hint="cs"/>
          <w:szCs w:val="24"/>
          <w:rtl/>
          <w:lang w:eastAsia="zh-TW" w:bidi="ar-EG"/>
        </w:rPr>
        <w:t xml:space="preserve">أمضى شهراً </w:t>
      </w:r>
      <w:r w:rsidR="00194044">
        <w:rPr>
          <w:rFonts w:cs="Simplified Arabic" w:hint="cs"/>
          <w:szCs w:val="24"/>
          <w:rtl/>
          <w:lang w:eastAsia="zh-TW" w:bidi="ar-EG"/>
        </w:rPr>
        <w:t xml:space="preserve">تقريباً في منشأة تابعة للمخابرات الجوية في حمص كيف تم استجوابه لمدة طويلة للحصول على معلومات - واستمرت الاستجوابات من 4 إلى 5 ساعات ورافقتها أشكال مختلفة من التعذيب، منها </w:t>
      </w:r>
      <w:r w:rsidR="00194044" w:rsidRPr="008311CA">
        <w:rPr>
          <w:rFonts w:cs="Simplified Arabic" w:hint="cs"/>
          <w:i/>
          <w:iCs/>
          <w:szCs w:val="24"/>
          <w:rtl/>
          <w:lang w:eastAsia="zh-TW" w:bidi="ar-EG"/>
        </w:rPr>
        <w:t>الشبح</w:t>
      </w:r>
      <w:r w:rsidR="00194044">
        <w:rPr>
          <w:rFonts w:cs="Simplified Arabic" w:hint="cs"/>
          <w:szCs w:val="24"/>
          <w:rtl/>
          <w:lang w:eastAsia="zh-TW" w:bidi="ar-EG"/>
        </w:rPr>
        <w:t xml:space="preserve"> والضرب بقضبان حديدية. </w:t>
      </w:r>
    </w:p>
    <w:p w14:paraId="4A2B9082" w14:textId="3E164982" w:rsidR="00194044" w:rsidRDefault="00194044" w:rsidP="00DC7CC6">
      <w:pPr>
        <w:pStyle w:val="SingleTxtGA"/>
        <w:rPr>
          <w:rFonts w:cs="Simplified Arabic"/>
          <w:szCs w:val="24"/>
          <w:rtl/>
          <w:lang w:eastAsia="zh-TW" w:bidi="ar-EG"/>
        </w:rPr>
      </w:pPr>
      <w:r>
        <w:rPr>
          <w:rFonts w:cs="Simplified Arabic" w:hint="cs"/>
          <w:szCs w:val="24"/>
          <w:rtl/>
          <w:lang w:eastAsia="zh-TW" w:bidi="ar-EG"/>
        </w:rPr>
        <w:t>25-</w:t>
      </w:r>
      <w:r>
        <w:rPr>
          <w:rFonts w:cs="Simplified Arabic" w:hint="cs"/>
          <w:szCs w:val="24"/>
          <w:rtl/>
          <w:lang w:eastAsia="zh-TW" w:bidi="ar-EG"/>
        </w:rPr>
        <w:tab/>
        <w:t>وفي عام 2021 احتُجز عامل بناء من ريف حلب في فرع المخابرات الجوية في حلب لمدة 38 يوماً، وهو واحد من مراكز الاحتجاز الكثيرة التي احتجز فيها. واستمرت جلسات استجوابه يومين</w:t>
      </w:r>
      <w:r w:rsidR="00C068DF">
        <w:rPr>
          <w:rFonts w:cs="Simplified Arabic" w:hint="cs"/>
          <w:szCs w:val="24"/>
          <w:rtl/>
          <w:lang w:eastAsia="zh-TW" w:bidi="ar-EG"/>
        </w:rPr>
        <w:t>،</w:t>
      </w:r>
      <w:r>
        <w:rPr>
          <w:rFonts w:cs="Simplified Arabic" w:hint="cs"/>
          <w:szCs w:val="24"/>
          <w:rtl/>
          <w:lang w:eastAsia="zh-TW" w:bidi="ar-EG"/>
        </w:rPr>
        <w:t xml:space="preserve"> </w:t>
      </w:r>
      <w:r w:rsidR="00C068DF">
        <w:rPr>
          <w:rFonts w:cs="Simplified Arabic" w:hint="cs"/>
          <w:szCs w:val="24"/>
          <w:rtl/>
          <w:lang w:eastAsia="zh-TW" w:bidi="ar-EG"/>
        </w:rPr>
        <w:t>وشمل</w:t>
      </w:r>
      <w:r>
        <w:rPr>
          <w:rFonts w:cs="Simplified Arabic" w:hint="cs"/>
          <w:szCs w:val="24"/>
          <w:rtl/>
          <w:lang w:eastAsia="zh-TW" w:bidi="ar-EG"/>
        </w:rPr>
        <w:t xml:space="preserve"> ذلك الضرب الم</w:t>
      </w:r>
      <w:r w:rsidR="002D7E30">
        <w:rPr>
          <w:rFonts w:cs="Simplified Arabic" w:hint="cs"/>
          <w:szCs w:val="24"/>
          <w:rtl/>
          <w:lang w:eastAsia="zh-TW" w:bidi="ar-EG"/>
        </w:rPr>
        <w:t>ب</w:t>
      </w:r>
      <w:r>
        <w:rPr>
          <w:rFonts w:cs="Simplified Arabic" w:hint="cs"/>
          <w:szCs w:val="24"/>
          <w:rtl/>
          <w:lang w:eastAsia="zh-TW" w:bidi="ar-EG"/>
        </w:rPr>
        <w:t xml:space="preserve">رح والدولاب بشكل متكرر. وكان معظم الضرب </w:t>
      </w:r>
      <w:r w:rsidR="00DF045F">
        <w:rPr>
          <w:rFonts w:cs="Simplified Arabic" w:hint="cs"/>
          <w:szCs w:val="24"/>
          <w:rtl/>
          <w:lang w:eastAsia="zh-TW" w:bidi="ar-EG"/>
        </w:rPr>
        <w:t>يأتي</w:t>
      </w:r>
      <w:r>
        <w:rPr>
          <w:rFonts w:cs="Simplified Arabic" w:hint="cs"/>
          <w:szCs w:val="24"/>
          <w:rtl/>
          <w:lang w:eastAsia="zh-TW" w:bidi="ar-EG"/>
        </w:rPr>
        <w:t xml:space="preserve"> </w:t>
      </w:r>
      <w:r w:rsidR="00DF045F">
        <w:rPr>
          <w:rFonts w:cs="Simplified Arabic" w:hint="cs"/>
          <w:szCs w:val="24"/>
          <w:rtl/>
          <w:lang w:eastAsia="zh-TW" w:bidi="ar-EG"/>
        </w:rPr>
        <w:t xml:space="preserve">من </w:t>
      </w:r>
      <w:r>
        <w:rPr>
          <w:rFonts w:cs="Simplified Arabic" w:hint="cs"/>
          <w:szCs w:val="24"/>
          <w:rtl/>
          <w:lang w:eastAsia="zh-TW" w:bidi="ar-EG"/>
        </w:rPr>
        <w:t>أحد الحراس الذي وضع أيضاً قطعاً من الحديد داخل أنبوب الخرطوم ا</w:t>
      </w:r>
      <w:r w:rsidR="00ED62FD">
        <w:rPr>
          <w:rFonts w:cs="Simplified Arabic" w:hint="cs"/>
          <w:szCs w:val="24"/>
          <w:rtl/>
          <w:lang w:eastAsia="zh-TW" w:bidi="ar-EG"/>
        </w:rPr>
        <w:t>ل</w:t>
      </w:r>
      <w:r w:rsidR="008311CA">
        <w:rPr>
          <w:rFonts w:cs="Simplified Arabic" w:hint="cs"/>
          <w:szCs w:val="24"/>
          <w:rtl/>
          <w:lang w:eastAsia="zh-TW" w:bidi="ar-EG"/>
        </w:rPr>
        <w:t>أ</w:t>
      </w:r>
      <w:r w:rsidR="00ED62FD">
        <w:rPr>
          <w:rFonts w:cs="Simplified Arabic" w:hint="cs"/>
          <w:szCs w:val="24"/>
          <w:rtl/>
          <w:lang w:eastAsia="zh-TW" w:bidi="ar-EG"/>
        </w:rPr>
        <w:t>خضر</w:t>
      </w:r>
      <w:r>
        <w:rPr>
          <w:rFonts w:cs="Simplified Arabic" w:hint="cs"/>
          <w:szCs w:val="24"/>
          <w:rtl/>
          <w:lang w:eastAsia="zh-TW" w:bidi="ar-EG"/>
        </w:rPr>
        <w:t xml:space="preserve"> </w:t>
      </w:r>
      <w:r w:rsidR="00DF045F">
        <w:rPr>
          <w:rFonts w:cs="Simplified Arabic" w:hint="cs"/>
          <w:szCs w:val="24"/>
          <w:rtl/>
          <w:lang w:eastAsia="zh-TW" w:bidi="ar-EG"/>
        </w:rPr>
        <w:t>ليكون</w:t>
      </w:r>
      <w:r>
        <w:rPr>
          <w:rFonts w:cs="Simplified Arabic" w:hint="cs"/>
          <w:szCs w:val="24"/>
          <w:rtl/>
          <w:lang w:eastAsia="zh-TW" w:bidi="ar-EG"/>
        </w:rPr>
        <w:t xml:space="preserve"> أكثر إيلاماً. وفي بعض الأحيان كان المحقق </w:t>
      </w:r>
      <w:r w:rsidR="00DF045F">
        <w:rPr>
          <w:rFonts w:cs="Simplified Arabic" w:hint="cs"/>
          <w:szCs w:val="24"/>
          <w:rtl/>
          <w:lang w:eastAsia="zh-TW" w:bidi="ar-EG"/>
        </w:rPr>
        <w:t xml:space="preserve">أيضاً </w:t>
      </w:r>
      <w:r>
        <w:rPr>
          <w:rFonts w:cs="Simplified Arabic" w:hint="cs"/>
          <w:szCs w:val="24"/>
          <w:rtl/>
          <w:lang w:eastAsia="zh-TW" w:bidi="ar-EG"/>
        </w:rPr>
        <w:t xml:space="preserve">ينضم </w:t>
      </w:r>
      <w:r w:rsidR="007C2922">
        <w:rPr>
          <w:rFonts w:cs="Simplified Arabic" w:hint="cs"/>
          <w:szCs w:val="24"/>
          <w:rtl/>
          <w:lang w:eastAsia="zh-TW" w:bidi="ar-EG"/>
        </w:rPr>
        <w:t>إلى هذا الحارس ويضرب الرجل ويصرخ عليه ليوقع بإبهامه وثيقة اعتراف. و</w:t>
      </w:r>
      <w:r w:rsidR="00DF045F">
        <w:rPr>
          <w:rFonts w:cs="Simplified Arabic" w:hint="cs"/>
          <w:szCs w:val="24"/>
          <w:rtl/>
          <w:lang w:eastAsia="zh-TW" w:bidi="ar-EG"/>
        </w:rPr>
        <w:t>كان</w:t>
      </w:r>
      <w:r w:rsidR="007C2922">
        <w:rPr>
          <w:rFonts w:cs="Simplified Arabic" w:hint="cs"/>
          <w:szCs w:val="24"/>
          <w:rtl/>
          <w:lang w:eastAsia="zh-TW" w:bidi="ar-EG"/>
        </w:rPr>
        <w:t xml:space="preserve"> </w:t>
      </w:r>
      <w:r w:rsidR="00DF045F">
        <w:rPr>
          <w:rFonts w:cs="Simplified Arabic" w:hint="cs"/>
          <w:szCs w:val="24"/>
          <w:rtl/>
          <w:lang w:eastAsia="zh-TW" w:bidi="ar-EG"/>
        </w:rPr>
        <w:t>ال</w:t>
      </w:r>
      <w:r w:rsidR="007C2922">
        <w:rPr>
          <w:rFonts w:cs="Simplified Arabic" w:hint="cs"/>
          <w:szCs w:val="24"/>
          <w:rtl/>
          <w:lang w:eastAsia="zh-TW" w:bidi="ar-EG"/>
        </w:rPr>
        <w:t xml:space="preserve">فرع </w:t>
      </w:r>
      <w:r w:rsidR="00DF045F">
        <w:rPr>
          <w:rFonts w:cs="Simplified Arabic" w:hint="cs"/>
          <w:szCs w:val="24"/>
          <w:rtl/>
          <w:lang w:eastAsia="zh-TW" w:bidi="ar-EG"/>
        </w:rPr>
        <w:t xml:space="preserve">يستخدم </w:t>
      </w:r>
      <w:r w:rsidR="007C2922">
        <w:rPr>
          <w:rFonts w:cs="Simplified Arabic" w:hint="cs"/>
          <w:szCs w:val="24"/>
          <w:rtl/>
          <w:lang w:eastAsia="zh-TW" w:bidi="ar-EG"/>
        </w:rPr>
        <w:t xml:space="preserve">التعذيب لأغراض الحصول على معلومات أو اعترافات ولكن أيضاً لأغراض التخويف أو العقوبة. وقال شاب محتجز في فرع المخابرات الجوية في مطار المزة للجنة: </w:t>
      </w:r>
      <w:r w:rsidR="007C2922">
        <w:rPr>
          <w:rFonts w:cs="Simplified Arabic" w:hint="eastAsia"/>
          <w:szCs w:val="24"/>
          <w:rtl/>
          <w:lang w:eastAsia="zh-TW" w:bidi="ar-EG"/>
        </w:rPr>
        <w:t>”كانوا يضربوننا دائماً</w:t>
      </w:r>
      <w:r w:rsidR="007C2922">
        <w:rPr>
          <w:rFonts w:cs="Simplified Arabic" w:hint="cs"/>
          <w:szCs w:val="24"/>
          <w:rtl/>
          <w:lang w:eastAsia="zh-TW" w:bidi="ar-EG"/>
        </w:rPr>
        <w:t xml:space="preserve"> ... ذات مرة ضربني أحد الحراس وكسر ثلاثة من أسناني. كانوا يظنون أنني أحاول النظر إلى معتقل آخر، ولكنني كنت أحدق في الهواء فقط. ولكنهم </w:t>
      </w:r>
      <w:r w:rsidR="00B402A2">
        <w:rPr>
          <w:rFonts w:cs="Simplified Arabic" w:hint="cs"/>
          <w:szCs w:val="24"/>
          <w:rtl/>
          <w:lang w:eastAsia="zh-TW" w:bidi="ar-EG"/>
        </w:rPr>
        <w:t xml:space="preserve">لكموني ثم ضربوني على قدمي. </w:t>
      </w:r>
      <w:r w:rsidR="00E57AB3">
        <w:rPr>
          <w:rFonts w:cs="Simplified Arabic" w:hint="cs"/>
          <w:szCs w:val="24"/>
          <w:rtl/>
          <w:lang w:eastAsia="zh-TW" w:bidi="ar-EG"/>
        </w:rPr>
        <w:t>و</w:t>
      </w:r>
      <w:r w:rsidR="00DC7CC6">
        <w:rPr>
          <w:rFonts w:cs="Simplified Arabic" w:hint="cs"/>
          <w:szCs w:val="24"/>
          <w:rtl/>
          <w:lang w:eastAsia="zh-TW" w:bidi="ar-EG"/>
        </w:rPr>
        <w:t xml:space="preserve">في إحدى المرات، </w:t>
      </w:r>
      <w:r w:rsidR="00E57AB3">
        <w:rPr>
          <w:rFonts w:cs="Simplified Arabic" w:hint="cs"/>
          <w:szCs w:val="24"/>
          <w:rtl/>
          <w:lang w:eastAsia="zh-TW" w:bidi="ar-EG"/>
        </w:rPr>
        <w:t xml:space="preserve">استخدموا أيضاً وضعية </w:t>
      </w:r>
      <w:r w:rsidR="00E57AB3" w:rsidRPr="008311CA">
        <w:rPr>
          <w:rFonts w:cs="Simplified Arabic" w:hint="cs"/>
          <w:i/>
          <w:iCs/>
          <w:szCs w:val="24"/>
          <w:rtl/>
          <w:lang w:eastAsia="zh-TW" w:bidi="ar-EG"/>
        </w:rPr>
        <w:t>الشبح</w:t>
      </w:r>
      <w:r w:rsidR="00E57AB3">
        <w:rPr>
          <w:rFonts w:cs="Simplified Arabic" w:hint="eastAsia"/>
          <w:szCs w:val="24"/>
          <w:rtl/>
          <w:lang w:eastAsia="zh-TW" w:bidi="ar-EG"/>
        </w:rPr>
        <w:t>“</w:t>
      </w:r>
      <w:r w:rsidR="00E57AB3">
        <w:rPr>
          <w:rFonts w:cs="Simplified Arabic" w:hint="cs"/>
          <w:szCs w:val="24"/>
          <w:rtl/>
          <w:lang w:eastAsia="zh-TW" w:bidi="ar-EG"/>
        </w:rPr>
        <w:t>.</w:t>
      </w:r>
    </w:p>
    <w:p w14:paraId="0453B58E" w14:textId="77777777" w:rsidR="00E57AB3" w:rsidRDefault="00E57AB3" w:rsidP="00B453F9">
      <w:pPr>
        <w:pStyle w:val="SingleTxtGA"/>
        <w:rPr>
          <w:rFonts w:cs="Simplified Arabic"/>
          <w:szCs w:val="24"/>
          <w:rtl/>
          <w:lang w:eastAsia="zh-TW" w:bidi="ar-EG"/>
        </w:rPr>
      </w:pPr>
      <w:r>
        <w:rPr>
          <w:rFonts w:cs="Simplified Arabic" w:hint="cs"/>
          <w:szCs w:val="24"/>
          <w:rtl/>
          <w:lang w:eastAsia="zh-TW" w:bidi="ar-EG"/>
        </w:rPr>
        <w:lastRenderedPageBreak/>
        <w:t>26-</w:t>
      </w:r>
      <w:r>
        <w:rPr>
          <w:rFonts w:cs="Simplified Arabic" w:hint="cs"/>
          <w:szCs w:val="24"/>
          <w:rtl/>
          <w:lang w:eastAsia="zh-TW" w:bidi="ar-EG"/>
        </w:rPr>
        <w:tab/>
        <w:t xml:space="preserve">واعتُقلت امرأة من حلب في عام 2020 واحتُجزت وعُذبت في فرع المخابرات الجوية في مطار كويرس (انظر القسم حاء). وأُرغمت على مشاهدة آخرين يتعرضون للتعذيب والضرب: </w:t>
      </w:r>
      <w:r>
        <w:rPr>
          <w:rFonts w:cs="Simplified Arabic" w:hint="eastAsia"/>
          <w:szCs w:val="24"/>
          <w:rtl/>
          <w:lang w:eastAsia="zh-TW" w:bidi="ar-EG"/>
        </w:rPr>
        <w:t xml:space="preserve">”كانت الأصوات مخيفة - </w:t>
      </w:r>
      <w:r>
        <w:rPr>
          <w:rFonts w:cs="Simplified Arabic" w:hint="cs"/>
          <w:szCs w:val="24"/>
          <w:rtl/>
          <w:lang w:eastAsia="zh-TW" w:bidi="ar-EG"/>
        </w:rPr>
        <w:t>تعذيب وبكاء وصراخ وع</w:t>
      </w:r>
      <w:r w:rsidR="00AD7C0A">
        <w:rPr>
          <w:rFonts w:cs="Simplified Arabic" w:hint="cs"/>
          <w:szCs w:val="24"/>
          <w:rtl/>
          <w:lang w:eastAsia="zh-TW" w:bidi="ar-EG"/>
        </w:rPr>
        <w:t xml:space="preserve">ويل ...“ وتتفق روايتها </w:t>
      </w:r>
      <w:r w:rsidR="00B37790">
        <w:rPr>
          <w:rFonts w:cs="Simplified Arabic" w:hint="cs"/>
          <w:szCs w:val="24"/>
          <w:rtl/>
          <w:lang w:eastAsia="zh-TW" w:bidi="ar-EG"/>
        </w:rPr>
        <w:t xml:space="preserve">عن مركز الاحتجاز مع رواية محتجز آخر تعرض للتعذيب في نفس المرفق قبل بضعة أشهر. وقال صبي مراهق احتُجز لفترة وجيزة في نفس المنشأة إنه رأى منشقين عن الجيش </w:t>
      </w:r>
      <w:r w:rsidR="00B453F9">
        <w:rPr>
          <w:rFonts w:cs="Simplified Arabic" w:hint="cs"/>
          <w:szCs w:val="24"/>
          <w:rtl/>
          <w:lang w:eastAsia="zh-TW" w:bidi="ar-EG"/>
        </w:rPr>
        <w:t xml:space="preserve">عند نقلهم </w:t>
      </w:r>
      <w:r w:rsidR="00B37790">
        <w:rPr>
          <w:rFonts w:cs="Simplified Arabic" w:hint="cs"/>
          <w:szCs w:val="24"/>
          <w:rtl/>
          <w:lang w:eastAsia="zh-TW" w:bidi="ar-EG"/>
        </w:rPr>
        <w:t xml:space="preserve">للاستجواب </w:t>
      </w:r>
      <w:r w:rsidR="00B453F9">
        <w:rPr>
          <w:rFonts w:cs="Simplified Arabic" w:hint="cs"/>
          <w:szCs w:val="24"/>
          <w:rtl/>
          <w:lang w:eastAsia="zh-TW" w:bidi="ar-EG"/>
        </w:rPr>
        <w:t>ثم عودتهم</w:t>
      </w:r>
      <w:r w:rsidR="00B37790">
        <w:rPr>
          <w:rFonts w:cs="Simplified Arabic" w:hint="cs"/>
          <w:szCs w:val="24"/>
          <w:rtl/>
          <w:lang w:eastAsia="zh-TW" w:bidi="ar-EG"/>
        </w:rPr>
        <w:t xml:space="preserve"> والدماء تُلطخ أفواههم </w:t>
      </w:r>
      <w:r w:rsidR="008D156C">
        <w:rPr>
          <w:rFonts w:cs="Simplified Arabic" w:hint="cs"/>
          <w:szCs w:val="24"/>
          <w:rtl/>
          <w:lang w:eastAsia="zh-TW" w:bidi="ar-EG"/>
        </w:rPr>
        <w:t xml:space="preserve">وأنوفهم وعلامات حمراء على أطرافهم. وكان يستطيع أيضاً أن يسمع الصراخ - وأخبره المنشقون أنهم تعرضوا للضرب بالكابلات الكهربائية والعصي لمعاقبتهم على هروبهم من الخدمة. </w:t>
      </w:r>
    </w:p>
    <w:p w14:paraId="1A68B266" w14:textId="77777777" w:rsidR="00105C44" w:rsidRPr="00105C44" w:rsidRDefault="00105C44" w:rsidP="00B453F9">
      <w:pPr>
        <w:pStyle w:val="HChGA"/>
        <w:rPr>
          <w:rFonts w:cs="Simplified Arabic"/>
          <w:sz w:val="30"/>
          <w:szCs w:val="26"/>
          <w:rtl/>
          <w:lang w:bidi="ar-EG"/>
        </w:rPr>
      </w:pPr>
      <w:r>
        <w:rPr>
          <w:rFonts w:cs="Simplified Arabic" w:hint="cs"/>
          <w:sz w:val="30"/>
          <w:szCs w:val="26"/>
          <w:rtl/>
          <w:lang w:bidi="ar-EG"/>
        </w:rPr>
        <w:tab/>
      </w:r>
      <w:bookmarkStart w:id="6" w:name="_Toc141744944"/>
      <w:r>
        <w:rPr>
          <w:rFonts w:cs="Simplified Arabic" w:hint="cs"/>
          <w:sz w:val="30"/>
          <w:szCs w:val="26"/>
          <w:rtl/>
          <w:lang w:bidi="ar-EG"/>
        </w:rPr>
        <w:t>جيم -</w:t>
      </w:r>
      <w:r>
        <w:rPr>
          <w:rFonts w:cs="Simplified Arabic" w:hint="cs"/>
          <w:sz w:val="30"/>
          <w:szCs w:val="26"/>
          <w:rtl/>
          <w:lang w:bidi="ar-EG"/>
        </w:rPr>
        <w:tab/>
      </w:r>
      <w:r w:rsidR="00B453F9">
        <w:rPr>
          <w:rFonts w:cs="Simplified Arabic" w:hint="cs"/>
          <w:sz w:val="30"/>
          <w:szCs w:val="26"/>
          <w:rtl/>
          <w:lang w:bidi="ar-EG"/>
        </w:rPr>
        <w:t>شُعبة</w:t>
      </w:r>
      <w:r w:rsidR="00C137A0">
        <w:rPr>
          <w:rFonts w:cs="Simplified Arabic" w:hint="cs"/>
          <w:sz w:val="30"/>
          <w:szCs w:val="26"/>
          <w:rtl/>
          <w:lang w:bidi="ar-EG"/>
        </w:rPr>
        <w:t xml:space="preserve"> الأمن السياسي</w:t>
      </w:r>
      <w:bookmarkEnd w:id="6"/>
    </w:p>
    <w:p w14:paraId="3D90B42B" w14:textId="77777777" w:rsidR="00A03CB5" w:rsidRDefault="00105C44" w:rsidP="002643FE">
      <w:pPr>
        <w:pStyle w:val="SingleTxtGA"/>
        <w:rPr>
          <w:rFonts w:cs="Simplified Arabic"/>
          <w:szCs w:val="24"/>
          <w:rtl/>
          <w:lang w:eastAsia="zh-TW" w:bidi="ar-EG"/>
        </w:rPr>
      </w:pPr>
      <w:r>
        <w:rPr>
          <w:rFonts w:cs="Simplified Arabic" w:hint="cs"/>
          <w:szCs w:val="24"/>
          <w:rtl/>
          <w:lang w:eastAsia="zh-TW" w:bidi="ar-EG"/>
        </w:rPr>
        <w:t>27-</w:t>
      </w:r>
      <w:r>
        <w:rPr>
          <w:rFonts w:cs="Simplified Arabic" w:hint="cs"/>
          <w:szCs w:val="24"/>
          <w:rtl/>
          <w:lang w:eastAsia="zh-TW" w:bidi="ar-EG"/>
        </w:rPr>
        <w:tab/>
      </w:r>
      <w:r w:rsidR="00AC6C41">
        <w:rPr>
          <w:rFonts w:cs="Simplified Arabic" w:hint="cs"/>
          <w:szCs w:val="24"/>
          <w:rtl/>
          <w:lang w:eastAsia="zh-TW" w:bidi="ar-EG"/>
        </w:rPr>
        <w:t xml:space="preserve">توجد في كل محافظة فروع تابعة لشُعبة </w:t>
      </w:r>
      <w:r w:rsidR="00C137A0">
        <w:rPr>
          <w:rFonts w:cs="Simplified Arabic" w:hint="cs"/>
          <w:szCs w:val="24"/>
          <w:rtl/>
          <w:lang w:eastAsia="zh-TW" w:bidi="ar-EG"/>
        </w:rPr>
        <w:t xml:space="preserve">الأمن السياسي. </w:t>
      </w:r>
      <w:r w:rsidR="00260A18">
        <w:rPr>
          <w:rFonts w:cs="Simplified Arabic" w:hint="cs"/>
          <w:szCs w:val="24"/>
          <w:rtl/>
          <w:lang w:eastAsia="zh-TW" w:bidi="ar-EG"/>
        </w:rPr>
        <w:t>و</w:t>
      </w:r>
      <w:r w:rsidR="00C137A0">
        <w:rPr>
          <w:rFonts w:cs="Simplified Arabic" w:hint="cs"/>
          <w:szCs w:val="24"/>
          <w:rtl/>
          <w:lang w:eastAsia="zh-TW" w:bidi="ar-EG"/>
        </w:rPr>
        <w:t xml:space="preserve">تدير </w:t>
      </w:r>
      <w:r w:rsidR="00260A18">
        <w:rPr>
          <w:rFonts w:cs="Simplified Arabic" w:hint="cs"/>
          <w:szCs w:val="24"/>
          <w:rtl/>
          <w:lang w:eastAsia="zh-TW" w:bidi="ar-EG"/>
        </w:rPr>
        <w:t>الشُعبة</w:t>
      </w:r>
      <w:r w:rsidR="00C137A0">
        <w:rPr>
          <w:rFonts w:cs="Simplified Arabic" w:hint="cs"/>
          <w:szCs w:val="24"/>
          <w:rtl/>
          <w:lang w:eastAsia="zh-TW" w:bidi="ar-EG"/>
        </w:rPr>
        <w:t xml:space="preserve"> داخل دمشق فرعاً للتحقيقات يضم مرفق احتجاز في الف</w:t>
      </w:r>
      <w:r w:rsidR="002643FE">
        <w:rPr>
          <w:rFonts w:cs="Simplified Arabic" w:hint="cs"/>
          <w:szCs w:val="24"/>
          <w:rtl/>
          <w:lang w:eastAsia="zh-TW" w:bidi="ar-EG"/>
        </w:rPr>
        <w:t>ي</w:t>
      </w:r>
      <w:r w:rsidR="00C137A0">
        <w:rPr>
          <w:rFonts w:cs="Simplified Arabic" w:hint="cs"/>
          <w:szCs w:val="24"/>
          <w:rtl/>
          <w:lang w:eastAsia="zh-TW" w:bidi="ar-EG"/>
        </w:rPr>
        <w:t>ح</w:t>
      </w:r>
      <w:r w:rsidR="002643FE">
        <w:rPr>
          <w:rFonts w:cs="Simplified Arabic" w:hint="cs"/>
          <w:szCs w:val="24"/>
          <w:rtl/>
          <w:lang w:eastAsia="zh-TW" w:bidi="ar-EG"/>
        </w:rPr>
        <w:t>اء</w:t>
      </w:r>
      <w:r w:rsidR="00C137A0">
        <w:rPr>
          <w:rFonts w:cs="Simplified Arabic" w:hint="cs"/>
          <w:szCs w:val="24"/>
          <w:rtl/>
          <w:lang w:eastAsia="zh-TW" w:bidi="ar-EG"/>
        </w:rPr>
        <w:t xml:space="preserve"> </w:t>
      </w:r>
      <w:r w:rsidR="00AE185E">
        <w:rPr>
          <w:rFonts w:cs="Simplified Arabic" w:hint="cs"/>
          <w:szCs w:val="24"/>
          <w:rtl/>
          <w:lang w:eastAsia="zh-TW" w:bidi="ar-EG"/>
        </w:rPr>
        <w:t xml:space="preserve">بدمشق </w:t>
      </w:r>
      <w:r w:rsidR="00C137A0">
        <w:rPr>
          <w:rFonts w:cs="Simplified Arabic" w:hint="cs"/>
          <w:szCs w:val="24"/>
          <w:rtl/>
          <w:lang w:eastAsia="zh-TW" w:bidi="ar-EG"/>
        </w:rPr>
        <w:t>ومركز احتجاز مشترك مع فرع المخابرات العسكرية 227 (دمشق)</w:t>
      </w:r>
      <w:r w:rsidR="00C137A0" w:rsidRPr="002F11F6">
        <w:rPr>
          <w:rFonts w:cs="Simplified Arabic"/>
          <w:szCs w:val="24"/>
          <w:vertAlign w:val="superscript"/>
          <w:rtl/>
        </w:rPr>
        <w:t>(</w:t>
      </w:r>
      <w:r w:rsidR="00C137A0" w:rsidRPr="002F11F6">
        <w:rPr>
          <w:rFonts w:cs="Simplified Arabic"/>
          <w:szCs w:val="24"/>
          <w:vertAlign w:val="superscript"/>
          <w:rtl/>
        </w:rPr>
        <w:footnoteReference w:id="29"/>
      </w:r>
      <w:r w:rsidR="00C137A0" w:rsidRPr="002F11F6">
        <w:rPr>
          <w:rFonts w:cs="Simplified Arabic"/>
          <w:szCs w:val="24"/>
          <w:vertAlign w:val="superscript"/>
          <w:rtl/>
        </w:rPr>
        <w:t>)</w:t>
      </w:r>
      <w:r w:rsidR="000D1193">
        <w:rPr>
          <w:rFonts w:cs="Simplified Arabic" w:hint="cs"/>
          <w:szCs w:val="24"/>
          <w:rtl/>
          <w:lang w:eastAsia="zh-TW" w:bidi="ar-EG"/>
        </w:rPr>
        <w:t>.</w:t>
      </w:r>
      <w:r w:rsidR="00C137A0">
        <w:rPr>
          <w:rFonts w:cs="Simplified Arabic" w:hint="cs"/>
          <w:szCs w:val="24"/>
          <w:rtl/>
          <w:lang w:eastAsia="zh-TW" w:bidi="ar-EG"/>
        </w:rPr>
        <w:t xml:space="preserve"> </w:t>
      </w:r>
      <w:r w:rsidR="006E15E3">
        <w:rPr>
          <w:rFonts w:cs="Simplified Arabic" w:hint="cs"/>
          <w:szCs w:val="24"/>
          <w:rtl/>
          <w:lang w:eastAsia="zh-TW" w:bidi="ar-EG"/>
        </w:rPr>
        <w:t>وقد سبق للجنة أن توصلت إلى أن التعذيب يُمارس على نطاق واسع في مرافق الأمن السياسي</w:t>
      </w:r>
      <w:r w:rsidR="006E15E3" w:rsidRPr="002F11F6">
        <w:rPr>
          <w:rFonts w:cs="Simplified Arabic"/>
          <w:szCs w:val="24"/>
          <w:vertAlign w:val="superscript"/>
          <w:rtl/>
        </w:rPr>
        <w:t>(</w:t>
      </w:r>
      <w:r w:rsidR="006E15E3" w:rsidRPr="002F11F6">
        <w:rPr>
          <w:rFonts w:cs="Simplified Arabic"/>
          <w:szCs w:val="24"/>
          <w:vertAlign w:val="superscript"/>
          <w:rtl/>
        </w:rPr>
        <w:footnoteReference w:id="30"/>
      </w:r>
      <w:r w:rsidR="006E15E3" w:rsidRPr="002F11F6">
        <w:rPr>
          <w:rFonts w:cs="Simplified Arabic"/>
          <w:szCs w:val="24"/>
          <w:vertAlign w:val="superscript"/>
          <w:rtl/>
        </w:rPr>
        <w:t>)</w:t>
      </w:r>
      <w:r w:rsidR="000D1193">
        <w:rPr>
          <w:rFonts w:cs="Simplified Arabic" w:hint="cs"/>
          <w:szCs w:val="24"/>
          <w:rtl/>
          <w:lang w:eastAsia="zh-TW" w:bidi="ar-EG"/>
        </w:rPr>
        <w:t>.</w:t>
      </w:r>
      <w:r w:rsidR="006E15E3">
        <w:rPr>
          <w:rFonts w:cs="Simplified Arabic" w:hint="cs"/>
          <w:szCs w:val="24"/>
          <w:rtl/>
          <w:lang w:eastAsia="zh-TW" w:bidi="ar-EG"/>
        </w:rPr>
        <w:t xml:space="preserve"> </w:t>
      </w:r>
    </w:p>
    <w:p w14:paraId="735CA98A" w14:textId="780ED81D" w:rsidR="00903C0B" w:rsidRDefault="00CC4BF4" w:rsidP="00F96BE6">
      <w:pPr>
        <w:pStyle w:val="SingleTxtGA"/>
        <w:rPr>
          <w:rFonts w:cs="Simplified Arabic"/>
          <w:szCs w:val="24"/>
          <w:rtl/>
          <w:lang w:eastAsia="zh-TW" w:bidi="ar-EG"/>
        </w:rPr>
      </w:pPr>
      <w:r>
        <w:rPr>
          <w:rFonts w:cs="Simplified Arabic" w:hint="cs"/>
          <w:szCs w:val="24"/>
          <w:rtl/>
          <w:lang w:eastAsia="zh-TW" w:bidi="ar-EG"/>
        </w:rPr>
        <w:t>28-</w:t>
      </w:r>
      <w:r>
        <w:rPr>
          <w:rFonts w:cs="Simplified Arabic" w:hint="cs"/>
          <w:szCs w:val="24"/>
          <w:rtl/>
          <w:lang w:eastAsia="zh-TW" w:bidi="ar-EG"/>
        </w:rPr>
        <w:tab/>
      </w:r>
      <w:r w:rsidR="00AE185E">
        <w:rPr>
          <w:rFonts w:cs="Simplified Arabic" w:hint="cs"/>
          <w:szCs w:val="24"/>
          <w:rtl/>
          <w:lang w:eastAsia="zh-TW" w:bidi="ar-EG"/>
        </w:rPr>
        <w:t>و</w:t>
      </w:r>
      <w:r>
        <w:rPr>
          <w:rFonts w:cs="Simplified Arabic" w:hint="cs"/>
          <w:szCs w:val="24"/>
          <w:rtl/>
          <w:lang w:eastAsia="zh-TW" w:bidi="ar-EG"/>
        </w:rPr>
        <w:t>قد احتُجز رجل كبير السن في إدلب منذ أوائل عام 2019 في حماة بناءً على ’اعتراف‘ انتُزع بعد التعذيب. وبعد استكمال عقوبته، ن</w:t>
      </w:r>
      <w:r w:rsidR="00AE7E56">
        <w:rPr>
          <w:rFonts w:cs="Simplified Arabic" w:hint="cs"/>
          <w:szCs w:val="24"/>
          <w:rtl/>
          <w:lang w:eastAsia="zh-TW" w:bidi="ar-EG"/>
        </w:rPr>
        <w:t>ُ</w:t>
      </w:r>
      <w:r>
        <w:rPr>
          <w:rFonts w:cs="Simplified Arabic" w:hint="cs"/>
          <w:szCs w:val="24"/>
          <w:rtl/>
          <w:lang w:eastAsia="zh-TW" w:bidi="ar-EG"/>
        </w:rPr>
        <w:t xml:space="preserve">قل إلى الأمن السياسي في دمشق في عام </w:t>
      </w:r>
      <w:r w:rsidR="00AE7E56">
        <w:rPr>
          <w:rFonts w:cs="Simplified Arabic" w:hint="cs"/>
          <w:szCs w:val="24"/>
          <w:rtl/>
          <w:lang w:eastAsia="zh-TW" w:bidi="ar-EG"/>
        </w:rPr>
        <w:t xml:space="preserve">2021 حيث تعرض لتعصيب عينيه وللإهانة والضرب. وظل محتجزاً في هذا المرفق لمدة 40 يوماً تعرض خلالها لجلسات استجواب/تعذيب يومية لمدة 15 يوماً لإجباره على الاعتراف بجرائم إضافية. وشمل ذلك تعريضه </w:t>
      </w:r>
      <w:r w:rsidR="00AE7E56" w:rsidRPr="008311CA">
        <w:rPr>
          <w:rFonts w:cs="Simplified Arabic" w:hint="cs"/>
          <w:i/>
          <w:iCs/>
          <w:szCs w:val="24"/>
          <w:rtl/>
          <w:lang w:eastAsia="zh-TW" w:bidi="ar-EG"/>
        </w:rPr>
        <w:t>للشبح</w:t>
      </w:r>
      <w:r w:rsidR="00AE7E56">
        <w:rPr>
          <w:rFonts w:cs="Simplified Arabic" w:hint="cs"/>
          <w:szCs w:val="24"/>
          <w:rtl/>
          <w:lang w:eastAsia="zh-TW" w:bidi="ar-EG"/>
        </w:rPr>
        <w:t>، وقيام</w:t>
      </w:r>
      <w:r w:rsidR="00231F15">
        <w:rPr>
          <w:rFonts w:cs="Simplified Arabic" w:hint="cs"/>
          <w:szCs w:val="24"/>
          <w:rtl/>
          <w:lang w:eastAsia="zh-TW" w:bidi="ar-EG"/>
        </w:rPr>
        <w:t xml:space="preserve"> الحراس بضربه بمجموعة متنوعة من الأشياء. ويقول إن الحراس كانوا أحياناً </w:t>
      </w:r>
      <w:r w:rsidR="00F96BE6">
        <w:rPr>
          <w:rFonts w:cs="Simplified Arabic" w:hint="cs"/>
          <w:szCs w:val="24"/>
          <w:rtl/>
          <w:lang w:eastAsia="zh-TW" w:bidi="ar-EG"/>
        </w:rPr>
        <w:t xml:space="preserve">يصطفُّون </w:t>
      </w:r>
      <w:r w:rsidR="00231F15">
        <w:rPr>
          <w:rFonts w:cs="Simplified Arabic" w:hint="cs"/>
          <w:szCs w:val="24"/>
          <w:rtl/>
          <w:lang w:eastAsia="zh-TW" w:bidi="ar-EG"/>
        </w:rPr>
        <w:t xml:space="preserve">على جانبيه ويضربونه بالتناوب حتى يرتد جسده </w:t>
      </w:r>
      <w:r w:rsidR="00642FFD">
        <w:rPr>
          <w:rFonts w:cs="Simplified Arabic" w:hint="cs"/>
          <w:szCs w:val="24"/>
          <w:rtl/>
          <w:lang w:eastAsia="zh-TW" w:bidi="ar-EG"/>
        </w:rPr>
        <w:t>بين الجانبين</w:t>
      </w:r>
      <w:r w:rsidR="00231F15">
        <w:rPr>
          <w:rFonts w:cs="Simplified Arabic" w:hint="cs"/>
          <w:szCs w:val="24"/>
          <w:rtl/>
          <w:lang w:eastAsia="zh-TW" w:bidi="ar-EG"/>
        </w:rPr>
        <w:t xml:space="preserve"> </w:t>
      </w:r>
      <w:r w:rsidR="00231F15" w:rsidRPr="00231F15">
        <w:rPr>
          <w:rFonts w:cs="Simplified Arabic"/>
          <w:szCs w:val="24"/>
          <w:rtl/>
          <w:lang w:eastAsia="zh-TW" w:bidi="ar-EG"/>
        </w:rPr>
        <w:t xml:space="preserve">مما </w:t>
      </w:r>
      <w:r w:rsidR="00642FFD">
        <w:rPr>
          <w:rFonts w:cs="Simplified Arabic" w:hint="cs"/>
          <w:szCs w:val="24"/>
          <w:rtl/>
          <w:lang w:eastAsia="zh-TW" w:bidi="ar-EG"/>
        </w:rPr>
        <w:t>سبب</w:t>
      </w:r>
      <w:r w:rsidR="00231F15" w:rsidRPr="00231F15">
        <w:rPr>
          <w:rFonts w:cs="Simplified Arabic"/>
          <w:szCs w:val="24"/>
          <w:rtl/>
          <w:lang w:eastAsia="zh-TW" w:bidi="ar-EG"/>
        </w:rPr>
        <w:t xml:space="preserve"> </w:t>
      </w:r>
      <w:r w:rsidR="00642FFD">
        <w:rPr>
          <w:rFonts w:cs="Simplified Arabic" w:hint="cs"/>
          <w:szCs w:val="24"/>
          <w:rtl/>
          <w:lang w:eastAsia="zh-TW" w:bidi="ar-EG"/>
        </w:rPr>
        <w:t xml:space="preserve">له </w:t>
      </w:r>
      <w:r w:rsidR="00A214A0">
        <w:rPr>
          <w:rFonts w:cs="Simplified Arabic" w:hint="cs"/>
          <w:szCs w:val="24"/>
          <w:rtl/>
          <w:lang w:eastAsia="zh-TW" w:bidi="ar-EG"/>
        </w:rPr>
        <w:t xml:space="preserve">ألماً </w:t>
      </w:r>
      <w:r w:rsidR="00231F15" w:rsidRPr="00231F15">
        <w:rPr>
          <w:rFonts w:cs="Simplified Arabic"/>
          <w:szCs w:val="24"/>
          <w:rtl/>
          <w:lang w:eastAsia="zh-TW" w:bidi="ar-EG"/>
        </w:rPr>
        <w:t>حاد</w:t>
      </w:r>
      <w:r w:rsidR="00A214A0">
        <w:rPr>
          <w:rFonts w:cs="Simplified Arabic" w:hint="cs"/>
          <w:szCs w:val="24"/>
          <w:rtl/>
          <w:lang w:eastAsia="zh-TW" w:bidi="ar-EG"/>
        </w:rPr>
        <w:t>اً</w:t>
      </w:r>
      <w:r w:rsidR="00231F15" w:rsidRPr="00231F15">
        <w:rPr>
          <w:rFonts w:cs="Simplified Arabic"/>
          <w:szCs w:val="24"/>
          <w:rtl/>
          <w:lang w:eastAsia="zh-TW" w:bidi="ar-EG"/>
        </w:rPr>
        <w:t xml:space="preserve"> في </w:t>
      </w:r>
      <w:r w:rsidR="00A214A0">
        <w:rPr>
          <w:rFonts w:cs="Simplified Arabic" w:hint="cs"/>
          <w:szCs w:val="24"/>
          <w:rtl/>
          <w:lang w:eastAsia="zh-TW" w:bidi="ar-EG"/>
        </w:rPr>
        <w:t>ال</w:t>
      </w:r>
      <w:r w:rsidR="00231F15" w:rsidRPr="00231F15">
        <w:rPr>
          <w:rFonts w:cs="Simplified Arabic"/>
          <w:szCs w:val="24"/>
          <w:rtl/>
          <w:lang w:eastAsia="zh-TW" w:bidi="ar-EG"/>
        </w:rPr>
        <w:t xml:space="preserve">ظهر. </w:t>
      </w:r>
      <w:r w:rsidR="00A3177E">
        <w:rPr>
          <w:rFonts w:cs="Simplified Arabic" w:hint="cs"/>
          <w:szCs w:val="24"/>
          <w:rtl/>
          <w:lang w:eastAsia="zh-TW" w:bidi="ar-EG"/>
        </w:rPr>
        <w:t>و</w:t>
      </w:r>
      <w:r w:rsidR="00A214A0">
        <w:rPr>
          <w:rFonts w:cs="Simplified Arabic" w:hint="cs"/>
          <w:szCs w:val="24"/>
          <w:rtl/>
          <w:lang w:eastAsia="zh-TW" w:bidi="ar-EG"/>
        </w:rPr>
        <w:t>قاموا أيضاً بركله على ساقيه وظهره و</w:t>
      </w:r>
      <w:r w:rsidR="000D1193">
        <w:rPr>
          <w:rFonts w:cs="Simplified Arabic" w:hint="eastAsia"/>
          <w:szCs w:val="24"/>
          <w:rtl/>
          <w:lang w:eastAsia="zh-TW" w:bidi="ar-EG"/>
        </w:rPr>
        <w:t>”</w:t>
      </w:r>
      <w:r w:rsidR="00A214A0">
        <w:rPr>
          <w:rFonts w:cs="Simplified Arabic" w:hint="cs"/>
          <w:szCs w:val="24"/>
          <w:rtl/>
          <w:lang w:eastAsia="zh-TW" w:bidi="ar-EG"/>
        </w:rPr>
        <w:t>أجزاء حساسة من جسده</w:t>
      </w:r>
      <w:r w:rsidR="00A214A0">
        <w:rPr>
          <w:rFonts w:cs="Simplified Arabic" w:hint="eastAsia"/>
          <w:szCs w:val="24"/>
          <w:rtl/>
          <w:lang w:eastAsia="zh-TW" w:bidi="ar-EG"/>
        </w:rPr>
        <w:t>“</w:t>
      </w:r>
      <w:r w:rsidR="000D1193">
        <w:rPr>
          <w:rFonts w:cs="Simplified Arabic" w:hint="cs"/>
          <w:szCs w:val="24"/>
          <w:rtl/>
          <w:lang w:eastAsia="zh-TW" w:bidi="ar-EG"/>
        </w:rPr>
        <w:t>. ويصف كيف كُسرت ذراعه في الكوع أثناء استجوابه</w:t>
      </w:r>
      <w:r w:rsidR="000D1193" w:rsidRPr="002F11F6">
        <w:rPr>
          <w:rFonts w:cs="Simplified Arabic"/>
          <w:szCs w:val="24"/>
          <w:vertAlign w:val="superscript"/>
          <w:rtl/>
        </w:rPr>
        <w:t>(</w:t>
      </w:r>
      <w:r w:rsidR="000D1193" w:rsidRPr="002F11F6">
        <w:rPr>
          <w:rFonts w:cs="Simplified Arabic"/>
          <w:szCs w:val="24"/>
          <w:vertAlign w:val="superscript"/>
          <w:rtl/>
        </w:rPr>
        <w:footnoteReference w:id="31"/>
      </w:r>
      <w:r w:rsidR="000D1193" w:rsidRPr="002F11F6">
        <w:rPr>
          <w:rFonts w:cs="Simplified Arabic"/>
          <w:szCs w:val="24"/>
          <w:vertAlign w:val="superscript"/>
          <w:rtl/>
        </w:rPr>
        <w:t>)</w:t>
      </w:r>
      <w:r w:rsidR="000D1193">
        <w:rPr>
          <w:rFonts w:cs="Simplified Arabic" w:hint="cs"/>
          <w:szCs w:val="24"/>
          <w:rtl/>
          <w:lang w:eastAsia="zh-TW" w:bidi="ar-EG"/>
        </w:rPr>
        <w:t xml:space="preserve">. وقدّم محتجز آخر من حماة، كان محتجزاً في نفس المنشأة لمدة 30 يوماً أثناء عام 2020، رواية مماثلة عن الاستجوابات والضرب اليومي. ويقول رجل من الجنوب، كان محتجزاً في فرع الأمن السياسي في دمشق في أوائل 2020، </w:t>
      </w:r>
      <w:r w:rsidR="00114B3D">
        <w:rPr>
          <w:rFonts w:cs="Simplified Arabic" w:hint="cs"/>
          <w:szCs w:val="24"/>
          <w:rtl/>
          <w:lang w:eastAsia="zh-TW" w:bidi="ar-EG"/>
        </w:rPr>
        <w:t xml:space="preserve">إن أحد الحراس قال له </w:t>
      </w:r>
      <w:r w:rsidR="00114B3D">
        <w:rPr>
          <w:rFonts w:cs="Simplified Arabic" w:hint="eastAsia"/>
          <w:szCs w:val="24"/>
          <w:rtl/>
          <w:lang w:eastAsia="zh-TW" w:bidi="ar-EG"/>
        </w:rPr>
        <w:t xml:space="preserve">”انتم </w:t>
      </w:r>
      <w:r w:rsidR="00114B3D">
        <w:rPr>
          <w:rFonts w:cs="Simplified Arabic" w:hint="cs"/>
          <w:szCs w:val="24"/>
          <w:rtl/>
          <w:lang w:eastAsia="zh-TW" w:bidi="ar-EG"/>
        </w:rPr>
        <w:t>أ</w:t>
      </w:r>
      <w:r w:rsidR="00114B3D">
        <w:rPr>
          <w:rFonts w:cs="Simplified Arabic" w:hint="eastAsia"/>
          <w:szCs w:val="24"/>
          <w:rtl/>
          <w:lang w:eastAsia="zh-TW" w:bidi="ar-EG"/>
        </w:rPr>
        <w:t xml:space="preserve">فسدتم كل شيء </w:t>
      </w:r>
      <w:r w:rsidR="00114B3D">
        <w:rPr>
          <w:rFonts w:cs="Simplified Arabic" w:hint="cs"/>
          <w:szCs w:val="24"/>
          <w:rtl/>
          <w:lang w:eastAsia="zh-TW" w:bidi="ar-EG"/>
        </w:rPr>
        <w:t>ودمرتم هذا البلد“. وبعد ذلك اقتاد</w:t>
      </w:r>
      <w:r w:rsidR="003C059D">
        <w:rPr>
          <w:rFonts w:cs="Simplified Arabic" w:hint="cs"/>
          <w:szCs w:val="24"/>
          <w:rtl/>
          <w:lang w:eastAsia="zh-TW" w:bidi="ar-EG"/>
        </w:rPr>
        <w:t>و</w:t>
      </w:r>
      <w:r w:rsidR="00114B3D">
        <w:rPr>
          <w:rFonts w:cs="Simplified Arabic" w:hint="cs"/>
          <w:szCs w:val="24"/>
          <w:rtl/>
          <w:lang w:eastAsia="zh-TW" w:bidi="ar-EG"/>
        </w:rPr>
        <w:t>ه إلى غرفة حيث هُدِّد بصدمات كهربائية وبالضرب بالهر</w:t>
      </w:r>
      <w:r w:rsidR="003C059D">
        <w:rPr>
          <w:rFonts w:cs="Simplified Arabic" w:hint="cs"/>
          <w:szCs w:val="24"/>
          <w:rtl/>
          <w:lang w:eastAsia="zh-TW" w:bidi="ar-EG"/>
        </w:rPr>
        <w:t>ا</w:t>
      </w:r>
      <w:r w:rsidR="00114B3D">
        <w:rPr>
          <w:rFonts w:cs="Simplified Arabic" w:hint="cs"/>
          <w:szCs w:val="24"/>
          <w:rtl/>
          <w:lang w:eastAsia="zh-TW" w:bidi="ar-EG"/>
        </w:rPr>
        <w:t>وات</w:t>
      </w:r>
      <w:r w:rsidR="00EA671C">
        <w:rPr>
          <w:rFonts w:cs="Simplified Arabic" w:hint="cs"/>
          <w:szCs w:val="24"/>
          <w:rtl/>
          <w:lang w:eastAsia="zh-TW" w:bidi="ar-EG"/>
        </w:rPr>
        <w:t>،</w:t>
      </w:r>
      <w:r w:rsidR="00114B3D">
        <w:rPr>
          <w:rFonts w:cs="Simplified Arabic" w:hint="cs"/>
          <w:szCs w:val="24"/>
          <w:rtl/>
          <w:lang w:eastAsia="zh-TW" w:bidi="ar-EG"/>
        </w:rPr>
        <w:t xml:space="preserve"> </w:t>
      </w:r>
      <w:r w:rsidR="00EA671C">
        <w:rPr>
          <w:rFonts w:cs="Simplified Arabic" w:hint="cs"/>
          <w:szCs w:val="24"/>
          <w:rtl/>
          <w:lang w:eastAsia="zh-TW" w:bidi="ar-EG"/>
        </w:rPr>
        <w:t xml:space="preserve">معظمها </w:t>
      </w:r>
      <w:r w:rsidR="00114B3D">
        <w:rPr>
          <w:rFonts w:cs="Simplified Arabic" w:hint="cs"/>
          <w:szCs w:val="24"/>
          <w:rtl/>
          <w:lang w:eastAsia="zh-TW" w:bidi="ar-EG"/>
        </w:rPr>
        <w:t>ع</w:t>
      </w:r>
      <w:r w:rsidR="00903C0B">
        <w:rPr>
          <w:rFonts w:cs="Simplified Arabic" w:hint="cs"/>
          <w:szCs w:val="24"/>
          <w:rtl/>
          <w:lang w:eastAsia="zh-TW" w:bidi="ar-EG"/>
        </w:rPr>
        <w:t>لى قدميه</w:t>
      </w:r>
      <w:r w:rsidR="00EA671C">
        <w:rPr>
          <w:rFonts w:cs="Simplified Arabic" w:hint="cs"/>
          <w:szCs w:val="24"/>
          <w:rtl/>
          <w:lang w:eastAsia="zh-TW" w:bidi="ar-EG"/>
        </w:rPr>
        <w:t>،</w:t>
      </w:r>
      <w:r w:rsidR="00903C0B">
        <w:rPr>
          <w:rFonts w:cs="Simplified Arabic" w:hint="cs"/>
          <w:szCs w:val="24"/>
          <w:rtl/>
          <w:lang w:eastAsia="zh-TW" w:bidi="ar-EG"/>
        </w:rPr>
        <w:t xml:space="preserve"> ووضع في وضعية الشبح. وتم استجوابه يومياً لمدة أسبوعين تقريباً، مع ضربه بصورة منتظمة لكي يُدلي بأسماء الإرهابيين في الجنوب.</w:t>
      </w:r>
    </w:p>
    <w:p w14:paraId="44E0FDC1" w14:textId="77777777" w:rsidR="00CC4BF4" w:rsidRDefault="00903C0B" w:rsidP="00724D01">
      <w:pPr>
        <w:pStyle w:val="SingleTxtGA"/>
        <w:rPr>
          <w:rFonts w:cs="Simplified Arabic"/>
          <w:szCs w:val="24"/>
          <w:rtl/>
          <w:lang w:eastAsia="zh-TW" w:bidi="ar-EG"/>
        </w:rPr>
      </w:pPr>
      <w:r>
        <w:rPr>
          <w:rFonts w:cs="Simplified Arabic" w:hint="cs"/>
          <w:szCs w:val="24"/>
          <w:rtl/>
          <w:lang w:eastAsia="zh-TW" w:bidi="ar-EG"/>
        </w:rPr>
        <w:lastRenderedPageBreak/>
        <w:t>29-</w:t>
      </w:r>
      <w:r>
        <w:rPr>
          <w:rFonts w:cs="Simplified Arabic" w:hint="cs"/>
          <w:szCs w:val="24"/>
          <w:rtl/>
          <w:lang w:eastAsia="zh-TW" w:bidi="ar-EG"/>
        </w:rPr>
        <w:tab/>
        <w:t>وفي عام 2021 أدانت محكمة مكافحة الإرهاب رجل</w:t>
      </w:r>
      <w:r w:rsidR="006A0602">
        <w:rPr>
          <w:rFonts w:cs="Simplified Arabic" w:hint="cs"/>
          <w:szCs w:val="24"/>
          <w:rtl/>
          <w:lang w:eastAsia="zh-TW" w:bidi="ar-EG"/>
        </w:rPr>
        <w:t>اً</w:t>
      </w:r>
      <w:r>
        <w:rPr>
          <w:rFonts w:cs="Simplified Arabic" w:hint="cs"/>
          <w:szCs w:val="24"/>
          <w:rtl/>
          <w:lang w:eastAsia="zh-TW" w:bidi="ar-EG"/>
        </w:rPr>
        <w:t xml:space="preserve"> آخر من إدلب كان قد اعتُقل في عام 2011، وحكمت عليه بالسجن لمدة ثلاث سنوات ونصف تقريباً. وكان قد استكمل بالفعل أكثر من 10 سنوات في الاحتجاز بحلول ذلك الوقت ولكن بدلاً من إطلاق سراحه، تم إرساله إلى </w:t>
      </w:r>
      <w:r w:rsidR="000D07EF">
        <w:rPr>
          <w:rFonts w:cs="Simplified Arabic" w:hint="cs"/>
          <w:szCs w:val="24"/>
          <w:rtl/>
          <w:lang w:eastAsia="zh-TW" w:bidi="ar-EG"/>
        </w:rPr>
        <w:t>فرع الأمن السياسي في ال</w:t>
      </w:r>
      <w:r w:rsidR="006C3758">
        <w:rPr>
          <w:rFonts w:cs="Simplified Arabic" w:hint="cs"/>
          <w:szCs w:val="24"/>
          <w:rtl/>
          <w:lang w:eastAsia="zh-TW" w:bidi="ar-EG"/>
        </w:rPr>
        <w:t>فيحاء</w:t>
      </w:r>
      <w:r w:rsidR="000D07EF">
        <w:rPr>
          <w:rFonts w:cs="Simplified Arabic" w:hint="cs"/>
          <w:szCs w:val="24"/>
          <w:rtl/>
          <w:lang w:eastAsia="zh-TW" w:bidi="ar-EG"/>
        </w:rPr>
        <w:t xml:space="preserve"> حيث أمضى 52 يوماً وتعرض </w:t>
      </w:r>
      <w:r w:rsidR="000D07EF">
        <w:rPr>
          <w:rFonts w:cs="Simplified Arabic" w:hint="eastAsia"/>
          <w:szCs w:val="24"/>
          <w:rtl/>
          <w:lang w:eastAsia="zh-TW" w:bidi="ar-EG"/>
        </w:rPr>
        <w:t>”</w:t>
      </w:r>
      <w:r w:rsidR="006032AB">
        <w:rPr>
          <w:rFonts w:cs="Simplified Arabic" w:hint="cs"/>
          <w:szCs w:val="24"/>
          <w:rtl/>
          <w:lang w:eastAsia="zh-TW" w:bidi="ar-EG"/>
        </w:rPr>
        <w:t xml:space="preserve">لما </w:t>
      </w:r>
      <w:r w:rsidR="000D07EF">
        <w:rPr>
          <w:rFonts w:cs="Simplified Arabic" w:hint="eastAsia"/>
          <w:szCs w:val="24"/>
          <w:rtl/>
          <w:lang w:eastAsia="zh-TW" w:bidi="ar-EG"/>
        </w:rPr>
        <w:t>لا يمكن وصفه“: الضرب والإهانات والب</w:t>
      </w:r>
      <w:r w:rsidR="006032AB">
        <w:rPr>
          <w:rFonts w:cs="Simplified Arabic" w:hint="cs"/>
          <w:szCs w:val="24"/>
          <w:rtl/>
          <w:lang w:eastAsia="zh-TW" w:bidi="ar-EG"/>
        </w:rPr>
        <w:t>ص</w:t>
      </w:r>
      <w:r w:rsidR="000D07EF">
        <w:rPr>
          <w:rFonts w:cs="Simplified Arabic" w:hint="eastAsia"/>
          <w:szCs w:val="24"/>
          <w:rtl/>
          <w:lang w:eastAsia="zh-TW" w:bidi="ar-EG"/>
        </w:rPr>
        <w:t xml:space="preserve">ق لإجباره على الاعتراف بارتكاب جرائم كان قد أمضى بالفعل سنوات </w:t>
      </w:r>
      <w:r w:rsidR="00724D01">
        <w:rPr>
          <w:rFonts w:cs="Simplified Arabic" w:hint="cs"/>
          <w:szCs w:val="24"/>
          <w:rtl/>
          <w:lang w:eastAsia="zh-TW" w:bidi="ar-EG"/>
        </w:rPr>
        <w:t>في</w:t>
      </w:r>
      <w:r w:rsidR="00460ADF">
        <w:rPr>
          <w:rFonts w:cs="Simplified Arabic" w:hint="cs"/>
          <w:szCs w:val="24"/>
          <w:rtl/>
          <w:lang w:eastAsia="zh-TW" w:bidi="ar-EG"/>
        </w:rPr>
        <w:t xml:space="preserve"> الاحتجاز بسببها. وقد تعرض لضرب مبرح لدرجة أنهم كسروا أصابع قدميه. وبعد أسبوعين أصيب بمشاكل في القلب واحتاج إلى فحوصات في </w:t>
      </w:r>
      <w:r w:rsidR="00724D01">
        <w:rPr>
          <w:rFonts w:cs="Simplified Arabic" w:hint="cs"/>
          <w:szCs w:val="24"/>
          <w:rtl/>
          <w:lang w:eastAsia="zh-TW" w:bidi="ar-EG"/>
        </w:rPr>
        <w:t>المشفى</w:t>
      </w:r>
      <w:r w:rsidR="00460ADF">
        <w:rPr>
          <w:rFonts w:cs="Simplified Arabic" w:hint="cs"/>
          <w:szCs w:val="24"/>
          <w:rtl/>
          <w:lang w:eastAsia="zh-TW" w:bidi="ar-EG"/>
        </w:rPr>
        <w:t xml:space="preserve">. وعندها فقط - أي عندما اعتقدوا أنه مُعرض لخطر الموت - توقفوا عن ضربه. ومن بين جميع السنوات التي قضاها قيد الاعتقال يصف </w:t>
      </w:r>
      <w:r w:rsidR="00724D01">
        <w:rPr>
          <w:rFonts w:cs="Simplified Arabic" w:hint="cs"/>
          <w:szCs w:val="24"/>
          <w:rtl/>
          <w:lang w:eastAsia="zh-TW" w:bidi="ar-EG"/>
        </w:rPr>
        <w:t xml:space="preserve">هذا </w:t>
      </w:r>
      <w:r w:rsidR="00460ADF">
        <w:rPr>
          <w:rFonts w:cs="Simplified Arabic" w:hint="cs"/>
          <w:szCs w:val="24"/>
          <w:rtl/>
          <w:lang w:eastAsia="zh-TW" w:bidi="ar-EG"/>
        </w:rPr>
        <w:t xml:space="preserve">الفرع وفرع </w:t>
      </w:r>
      <w:r w:rsidR="003C059D">
        <w:rPr>
          <w:rFonts w:cs="Simplified Arabic" w:hint="cs"/>
          <w:szCs w:val="24"/>
          <w:rtl/>
          <w:lang w:eastAsia="zh-TW" w:bidi="ar-EG"/>
        </w:rPr>
        <w:t>’</w:t>
      </w:r>
      <w:r w:rsidR="00460ADF">
        <w:rPr>
          <w:rFonts w:cs="Simplified Arabic" w:hint="eastAsia"/>
          <w:szCs w:val="24"/>
          <w:rtl/>
          <w:lang w:eastAsia="zh-TW" w:bidi="ar-EG"/>
        </w:rPr>
        <w:t>فلسطين</w:t>
      </w:r>
      <w:r w:rsidR="003C059D">
        <w:rPr>
          <w:rFonts w:cs="Simplified Arabic" w:hint="cs"/>
          <w:szCs w:val="24"/>
          <w:rtl/>
          <w:lang w:eastAsia="zh-TW" w:bidi="ar-EG"/>
        </w:rPr>
        <w:t>‘</w:t>
      </w:r>
      <w:r w:rsidR="00460ADF">
        <w:rPr>
          <w:rFonts w:cs="Simplified Arabic" w:hint="eastAsia"/>
          <w:szCs w:val="24"/>
          <w:rtl/>
          <w:lang w:eastAsia="zh-TW" w:bidi="ar-EG"/>
        </w:rPr>
        <w:t xml:space="preserve"> بأنهما أسوأ الفروع</w:t>
      </w:r>
      <w:r w:rsidR="00460ADF">
        <w:rPr>
          <w:rFonts w:cs="Simplified Arabic" w:hint="cs"/>
          <w:szCs w:val="24"/>
          <w:rtl/>
          <w:lang w:eastAsia="zh-TW" w:bidi="ar-EG"/>
        </w:rPr>
        <w:t xml:space="preserve">. وقدم محتجز آخر في هذا المنشأة في نفس الوقت معلومات مماثلة. </w:t>
      </w:r>
    </w:p>
    <w:p w14:paraId="0673C13D" w14:textId="77777777" w:rsidR="00460ADF" w:rsidRDefault="00460ADF" w:rsidP="006F3672">
      <w:pPr>
        <w:pStyle w:val="SingleTxtGA"/>
        <w:rPr>
          <w:rFonts w:cs="Simplified Arabic"/>
          <w:szCs w:val="24"/>
          <w:rtl/>
          <w:lang w:eastAsia="zh-TW" w:bidi="ar-EG"/>
        </w:rPr>
      </w:pPr>
      <w:r>
        <w:rPr>
          <w:rFonts w:cs="Simplified Arabic" w:hint="cs"/>
          <w:szCs w:val="24"/>
          <w:rtl/>
          <w:lang w:eastAsia="zh-TW" w:bidi="ar-EG"/>
        </w:rPr>
        <w:t>30-</w:t>
      </w:r>
      <w:r>
        <w:rPr>
          <w:rFonts w:cs="Simplified Arabic" w:hint="cs"/>
          <w:szCs w:val="24"/>
          <w:rtl/>
          <w:lang w:eastAsia="zh-TW" w:bidi="ar-EG"/>
        </w:rPr>
        <w:tab/>
        <w:t xml:space="preserve">وفي حالة أخرى، في منتصف عام 2021 </w:t>
      </w:r>
      <w:r w:rsidR="00F35C85">
        <w:rPr>
          <w:rFonts w:cs="Simplified Arabic" w:hint="cs"/>
          <w:szCs w:val="24"/>
          <w:rtl/>
          <w:lang w:eastAsia="zh-TW" w:bidi="ar-EG"/>
        </w:rPr>
        <w:t xml:space="preserve">اعتُقل </w:t>
      </w:r>
      <w:r>
        <w:rPr>
          <w:rFonts w:cs="Simplified Arabic" w:hint="cs"/>
          <w:szCs w:val="24"/>
          <w:rtl/>
          <w:lang w:eastAsia="zh-TW" w:bidi="ar-EG"/>
        </w:rPr>
        <w:t xml:space="preserve">شخص مرتبط بمنظمة غير حكومية في حمص. وتم حبسه في فرع الأمن السياسي في حمص لمدة شهر، واستُجوب بانتظام للحصول على معلومات عن </w:t>
      </w:r>
      <w:r w:rsidR="00B23FEE">
        <w:rPr>
          <w:rFonts w:cs="Simplified Arabic" w:hint="cs"/>
          <w:szCs w:val="24"/>
          <w:rtl/>
          <w:lang w:eastAsia="zh-TW" w:bidi="ar-EG"/>
        </w:rPr>
        <w:t>المنظمة التابع لها</w:t>
      </w:r>
      <w:r>
        <w:rPr>
          <w:rFonts w:cs="Simplified Arabic" w:hint="cs"/>
          <w:szCs w:val="24"/>
          <w:rtl/>
          <w:lang w:eastAsia="zh-TW" w:bidi="ar-EG"/>
        </w:rPr>
        <w:t xml:space="preserve"> وارتباطه بالقوات المناهضة للحكومة. وتعرض هذا الشخص في سياق التحقيقات للضرب والاتهام والتعذيب - </w:t>
      </w:r>
      <w:r w:rsidR="00B23FEE">
        <w:rPr>
          <w:rFonts w:cs="Simplified Arabic" w:hint="cs"/>
          <w:szCs w:val="24"/>
          <w:rtl/>
          <w:lang w:eastAsia="zh-TW" w:bidi="ar-EG"/>
        </w:rPr>
        <w:t>فقد طرحوه أرضاً وخنقوه</w:t>
      </w:r>
      <w:r>
        <w:rPr>
          <w:rFonts w:cs="Simplified Arabic" w:hint="cs"/>
          <w:szCs w:val="24"/>
          <w:rtl/>
          <w:lang w:eastAsia="zh-TW" w:bidi="ar-EG"/>
        </w:rPr>
        <w:t xml:space="preserve"> بالأحذية على رقبته وضرب</w:t>
      </w:r>
      <w:r w:rsidR="00756DED">
        <w:rPr>
          <w:rFonts w:cs="Simplified Arabic" w:hint="cs"/>
          <w:szCs w:val="24"/>
          <w:rtl/>
          <w:lang w:eastAsia="zh-TW" w:bidi="ar-EG"/>
        </w:rPr>
        <w:t>و</w:t>
      </w:r>
      <w:r>
        <w:rPr>
          <w:rFonts w:cs="Simplified Arabic" w:hint="cs"/>
          <w:szCs w:val="24"/>
          <w:rtl/>
          <w:lang w:eastAsia="zh-TW" w:bidi="ar-EG"/>
        </w:rPr>
        <w:t xml:space="preserve">ه بخرطوم بلاستيك. </w:t>
      </w:r>
      <w:r w:rsidR="00BB5D56">
        <w:rPr>
          <w:rFonts w:cs="Simplified Arabic" w:hint="cs"/>
          <w:szCs w:val="24"/>
          <w:rtl/>
          <w:lang w:eastAsia="zh-TW" w:bidi="ar-EG"/>
        </w:rPr>
        <w:t>وفي مرة أخرى تم تعليقه من يديه لمدة أربع ساعات (</w:t>
      </w:r>
      <w:r w:rsidR="00BB5D56" w:rsidRPr="008311CA">
        <w:rPr>
          <w:rFonts w:cs="Simplified Arabic" w:hint="cs"/>
          <w:i/>
          <w:iCs/>
          <w:szCs w:val="24"/>
          <w:rtl/>
          <w:lang w:eastAsia="zh-TW" w:bidi="ar-EG"/>
        </w:rPr>
        <w:t>الشبح</w:t>
      </w:r>
      <w:r w:rsidR="00BB5D56">
        <w:rPr>
          <w:rFonts w:cs="Simplified Arabic" w:hint="cs"/>
          <w:szCs w:val="24"/>
          <w:rtl/>
          <w:lang w:eastAsia="zh-TW" w:bidi="ar-EG"/>
        </w:rPr>
        <w:t>) واستُجوب بشأن المنظمة غير الحكومية. و</w:t>
      </w:r>
      <w:r w:rsidR="006F3672">
        <w:rPr>
          <w:rFonts w:cs="Simplified Arabic" w:hint="cs"/>
          <w:szCs w:val="24"/>
          <w:rtl/>
          <w:lang w:eastAsia="zh-TW" w:bidi="ar-EG"/>
        </w:rPr>
        <w:t xml:space="preserve">تواصل </w:t>
      </w:r>
      <w:r w:rsidR="00BB5D56">
        <w:rPr>
          <w:rFonts w:cs="Simplified Arabic" w:hint="cs"/>
          <w:szCs w:val="24"/>
          <w:rtl/>
          <w:lang w:eastAsia="zh-TW" w:bidi="ar-EG"/>
        </w:rPr>
        <w:t xml:space="preserve">استجوابه </w:t>
      </w:r>
      <w:r w:rsidR="00756DED">
        <w:rPr>
          <w:rFonts w:cs="Simplified Arabic" w:hint="cs"/>
          <w:szCs w:val="24"/>
          <w:rtl/>
          <w:lang w:eastAsia="zh-TW" w:bidi="ar-EG"/>
        </w:rPr>
        <w:t>حوالي</w:t>
      </w:r>
      <w:r w:rsidR="00BB5D56">
        <w:rPr>
          <w:rFonts w:cs="Simplified Arabic" w:hint="cs"/>
          <w:szCs w:val="24"/>
          <w:rtl/>
          <w:lang w:eastAsia="zh-TW" w:bidi="ar-EG"/>
        </w:rPr>
        <w:t xml:space="preserve"> اثنتي عشرة مرة خلال شهر واحد. وتتفق روايته مع رواية محتجز آخر اعتُقل في نفس المنشأة في كانون الأول/ديسمبر 2019. ووصف صبي مراهق محتجز لدى فرع الأمن السياسي في حلب رجلاً عائداً من الاستجواب </w:t>
      </w:r>
      <w:r w:rsidR="002924D6">
        <w:rPr>
          <w:rFonts w:cs="Simplified Arabic" w:hint="cs"/>
          <w:szCs w:val="24"/>
          <w:rtl/>
          <w:lang w:eastAsia="zh-TW" w:bidi="ar-EG"/>
        </w:rPr>
        <w:t>مصاباً بتورم في ساقه وعينه التي كانت تنزف دماً أيضاً.</w:t>
      </w:r>
    </w:p>
    <w:p w14:paraId="21C8F8C2" w14:textId="77777777" w:rsidR="002924D6" w:rsidRPr="005B6182" w:rsidRDefault="005B6182" w:rsidP="00CE3AD0">
      <w:pPr>
        <w:pStyle w:val="HChGA"/>
        <w:rPr>
          <w:rFonts w:cs="Simplified Arabic"/>
          <w:sz w:val="30"/>
          <w:szCs w:val="26"/>
          <w:rtl/>
          <w:lang w:bidi="ar-EG"/>
        </w:rPr>
      </w:pPr>
      <w:r>
        <w:rPr>
          <w:rFonts w:cs="Simplified Arabic" w:hint="cs"/>
          <w:sz w:val="30"/>
          <w:szCs w:val="26"/>
          <w:rtl/>
          <w:lang w:bidi="ar-EG"/>
        </w:rPr>
        <w:tab/>
      </w:r>
      <w:bookmarkStart w:id="7" w:name="_Toc141744945"/>
      <w:r>
        <w:rPr>
          <w:rFonts w:cs="Simplified Arabic" w:hint="cs"/>
          <w:sz w:val="30"/>
          <w:szCs w:val="26"/>
          <w:rtl/>
          <w:lang w:bidi="ar-EG"/>
        </w:rPr>
        <w:t>دال -</w:t>
      </w:r>
      <w:r>
        <w:rPr>
          <w:rFonts w:cs="Simplified Arabic" w:hint="cs"/>
          <w:sz w:val="30"/>
          <w:szCs w:val="26"/>
          <w:rtl/>
          <w:lang w:bidi="ar-EG"/>
        </w:rPr>
        <w:tab/>
      </w:r>
      <w:r w:rsidR="00CE3AD0">
        <w:rPr>
          <w:rFonts w:cs="Simplified Arabic" w:hint="cs"/>
          <w:sz w:val="30"/>
          <w:szCs w:val="26"/>
          <w:rtl/>
          <w:lang w:bidi="ar-EG"/>
        </w:rPr>
        <w:t>إدارة</w:t>
      </w:r>
      <w:r>
        <w:rPr>
          <w:rFonts w:cs="Simplified Arabic" w:hint="cs"/>
          <w:sz w:val="30"/>
          <w:szCs w:val="26"/>
          <w:rtl/>
          <w:lang w:bidi="ar-EG"/>
        </w:rPr>
        <w:t xml:space="preserve"> المخابرات العامة</w:t>
      </w:r>
      <w:bookmarkEnd w:id="7"/>
    </w:p>
    <w:p w14:paraId="35FBFBC6" w14:textId="77777777" w:rsidR="002924D6" w:rsidRDefault="005B6182" w:rsidP="00885112">
      <w:pPr>
        <w:pStyle w:val="SingleTxtGA"/>
        <w:rPr>
          <w:rFonts w:cs="Simplified Arabic"/>
          <w:szCs w:val="24"/>
          <w:rtl/>
          <w:lang w:eastAsia="zh-TW" w:bidi="ar-EG"/>
        </w:rPr>
      </w:pPr>
      <w:r>
        <w:rPr>
          <w:rFonts w:cs="Simplified Arabic" w:hint="cs"/>
          <w:szCs w:val="24"/>
          <w:rtl/>
          <w:lang w:eastAsia="zh-TW" w:bidi="ar-EG"/>
        </w:rPr>
        <w:t>31-</w:t>
      </w:r>
      <w:r>
        <w:rPr>
          <w:rFonts w:cs="Simplified Arabic" w:hint="cs"/>
          <w:szCs w:val="24"/>
          <w:rtl/>
          <w:lang w:eastAsia="zh-TW" w:bidi="ar-EG"/>
        </w:rPr>
        <w:tab/>
        <w:t xml:space="preserve">تشمل مراكز الاحتجاز الرئيسية التي تُسيطر عليها </w:t>
      </w:r>
      <w:r w:rsidR="0072370B">
        <w:rPr>
          <w:rFonts w:cs="Simplified Arabic" w:hint="cs"/>
          <w:szCs w:val="24"/>
          <w:rtl/>
          <w:lang w:eastAsia="zh-TW" w:bidi="ar-EG"/>
        </w:rPr>
        <w:t>إدارة</w:t>
      </w:r>
      <w:r>
        <w:rPr>
          <w:rFonts w:cs="Simplified Arabic" w:hint="cs"/>
          <w:szCs w:val="24"/>
          <w:rtl/>
          <w:lang w:eastAsia="zh-TW" w:bidi="ar-EG"/>
        </w:rPr>
        <w:t xml:space="preserve"> المخابرات العامة - وتُعرف أيضاً باسم الأمن العام أو أمن الدولة </w:t>
      </w:r>
      <w:r w:rsidR="007B682B">
        <w:rPr>
          <w:rFonts w:cs="Simplified Arabic" w:hint="cs"/>
          <w:szCs w:val="24"/>
          <w:rtl/>
          <w:lang w:eastAsia="zh-TW" w:bidi="ar-EG"/>
        </w:rPr>
        <w:t>- فرع الأمن الداخلي 251 أو فرع ’الخطيب‘ (دمشق) وفرع التحقيقات 285 (كفر سوسة، غرب دمشق)</w:t>
      </w:r>
      <w:r w:rsidR="007B682B" w:rsidRPr="002F11F6">
        <w:rPr>
          <w:rFonts w:cs="Simplified Arabic"/>
          <w:szCs w:val="24"/>
          <w:vertAlign w:val="superscript"/>
          <w:rtl/>
        </w:rPr>
        <w:t>(</w:t>
      </w:r>
      <w:r w:rsidR="007B682B" w:rsidRPr="002F11F6">
        <w:rPr>
          <w:rFonts w:cs="Simplified Arabic"/>
          <w:szCs w:val="24"/>
          <w:vertAlign w:val="superscript"/>
          <w:rtl/>
        </w:rPr>
        <w:footnoteReference w:id="32"/>
      </w:r>
      <w:r w:rsidR="007B682B" w:rsidRPr="002F11F6">
        <w:rPr>
          <w:rFonts w:cs="Simplified Arabic"/>
          <w:szCs w:val="24"/>
          <w:vertAlign w:val="superscript"/>
          <w:rtl/>
        </w:rPr>
        <w:t>)</w:t>
      </w:r>
      <w:r w:rsidR="007B682B">
        <w:rPr>
          <w:rFonts w:cs="Simplified Arabic" w:hint="cs"/>
          <w:szCs w:val="24"/>
          <w:rtl/>
          <w:lang w:eastAsia="zh-TW" w:bidi="ar-EG"/>
        </w:rPr>
        <w:t xml:space="preserve">. </w:t>
      </w:r>
      <w:r w:rsidR="007855F8">
        <w:rPr>
          <w:rFonts w:cs="Simplified Arabic" w:hint="cs"/>
          <w:szCs w:val="24"/>
          <w:rtl/>
          <w:lang w:eastAsia="zh-TW" w:bidi="ar-EG"/>
        </w:rPr>
        <w:t xml:space="preserve">وتتعلق إحدى الحالات في شباط/فبراير 2023 بعائلة بأكملها </w:t>
      </w:r>
      <w:r w:rsidR="00104905">
        <w:rPr>
          <w:rFonts w:cs="Simplified Arabic" w:hint="cs"/>
          <w:szCs w:val="24"/>
          <w:rtl/>
          <w:lang w:eastAsia="zh-TW" w:bidi="ar-EG"/>
        </w:rPr>
        <w:t>أصولها من إدلب، و</w:t>
      </w:r>
      <w:r w:rsidR="009961F4">
        <w:rPr>
          <w:rFonts w:cs="Simplified Arabic" w:hint="cs"/>
          <w:szCs w:val="24"/>
          <w:rtl/>
          <w:lang w:eastAsia="zh-TW" w:bidi="ar-EG"/>
        </w:rPr>
        <w:t xml:space="preserve">كانت قد </w:t>
      </w:r>
      <w:r w:rsidR="00104905">
        <w:rPr>
          <w:rFonts w:cs="Simplified Arabic" w:hint="cs"/>
          <w:szCs w:val="24"/>
          <w:rtl/>
          <w:lang w:eastAsia="zh-TW" w:bidi="ar-EG"/>
        </w:rPr>
        <w:t xml:space="preserve">احتجزت عند نقطة تفتيش بعد تهريبها من لبنان. </w:t>
      </w:r>
      <w:r w:rsidR="0072370B">
        <w:rPr>
          <w:rFonts w:cs="Simplified Arabic" w:hint="cs"/>
          <w:szCs w:val="24"/>
          <w:rtl/>
          <w:lang w:eastAsia="zh-TW" w:bidi="ar-EG"/>
        </w:rPr>
        <w:t>و</w:t>
      </w:r>
      <w:r w:rsidR="00104905">
        <w:rPr>
          <w:rFonts w:cs="Simplified Arabic" w:hint="cs"/>
          <w:szCs w:val="24"/>
          <w:rtl/>
          <w:lang w:eastAsia="zh-TW" w:bidi="ar-EG"/>
        </w:rPr>
        <w:t xml:space="preserve">قال الزوج للجنة إنه تم إطلاق سراح أقاربه </w:t>
      </w:r>
      <w:r w:rsidR="009D707E">
        <w:rPr>
          <w:rFonts w:cs="Simplified Arabic" w:hint="cs"/>
          <w:szCs w:val="24"/>
          <w:rtl/>
          <w:lang w:eastAsia="zh-TW" w:bidi="ar-EG"/>
        </w:rPr>
        <w:t xml:space="preserve">بعد يوم واحد، بينما </w:t>
      </w:r>
      <w:r w:rsidR="0072370B">
        <w:rPr>
          <w:rFonts w:cs="Simplified Arabic" w:hint="cs"/>
          <w:szCs w:val="24"/>
          <w:rtl/>
          <w:lang w:eastAsia="zh-TW" w:bidi="ar-EG"/>
        </w:rPr>
        <w:t xml:space="preserve">نُقل </w:t>
      </w:r>
      <w:r w:rsidR="009D707E">
        <w:rPr>
          <w:rFonts w:cs="Simplified Arabic" w:hint="cs"/>
          <w:szCs w:val="24"/>
          <w:rtl/>
          <w:lang w:eastAsia="zh-TW" w:bidi="ar-EG"/>
        </w:rPr>
        <w:t xml:space="preserve">هو إلى فروع مختلفة، </w:t>
      </w:r>
      <w:r w:rsidR="0072370B">
        <w:rPr>
          <w:rFonts w:cs="Simplified Arabic" w:hint="cs"/>
          <w:szCs w:val="24"/>
          <w:rtl/>
          <w:lang w:eastAsia="zh-TW" w:bidi="ar-EG"/>
        </w:rPr>
        <w:t>منها</w:t>
      </w:r>
      <w:r w:rsidR="009D707E">
        <w:rPr>
          <w:rFonts w:cs="Simplified Arabic" w:hint="cs"/>
          <w:szCs w:val="24"/>
          <w:rtl/>
          <w:lang w:eastAsia="zh-TW" w:bidi="ar-EG"/>
        </w:rPr>
        <w:t xml:space="preserve"> فرع المخابرات العامة في خان شيخون بإدلب حيث تعرض مراراً وتكراراً </w:t>
      </w:r>
      <w:r w:rsidR="006D6730">
        <w:rPr>
          <w:rFonts w:cs="Simplified Arabic" w:hint="cs"/>
          <w:szCs w:val="24"/>
          <w:rtl/>
          <w:lang w:eastAsia="zh-TW" w:bidi="ar-EG"/>
        </w:rPr>
        <w:t>للتعذيب ب</w:t>
      </w:r>
      <w:r w:rsidR="009D707E">
        <w:rPr>
          <w:rFonts w:cs="Simplified Arabic" w:hint="cs"/>
          <w:szCs w:val="24"/>
          <w:rtl/>
          <w:lang w:eastAsia="zh-TW" w:bidi="ar-EG"/>
        </w:rPr>
        <w:t xml:space="preserve">كل </w:t>
      </w:r>
      <w:r w:rsidR="004C0541">
        <w:rPr>
          <w:rFonts w:cs="Simplified Arabic" w:hint="cs"/>
          <w:szCs w:val="24"/>
          <w:rtl/>
          <w:lang w:eastAsia="zh-TW" w:bidi="ar-EG"/>
        </w:rPr>
        <w:t xml:space="preserve">من </w:t>
      </w:r>
      <w:r w:rsidR="009D707E">
        <w:rPr>
          <w:rFonts w:cs="Simplified Arabic" w:hint="cs"/>
          <w:szCs w:val="24"/>
          <w:rtl/>
          <w:lang w:eastAsia="zh-TW" w:bidi="ar-EG"/>
        </w:rPr>
        <w:t>الشبح والدولاب. و</w:t>
      </w:r>
      <w:r w:rsidR="00D67549">
        <w:rPr>
          <w:rFonts w:cs="Simplified Arabic" w:hint="cs"/>
          <w:szCs w:val="24"/>
          <w:rtl/>
          <w:lang w:eastAsia="zh-TW" w:bidi="ar-EG"/>
        </w:rPr>
        <w:t xml:space="preserve">ذكر </w:t>
      </w:r>
      <w:r w:rsidR="009D707E">
        <w:rPr>
          <w:rFonts w:cs="Simplified Arabic" w:hint="cs"/>
          <w:szCs w:val="24"/>
          <w:rtl/>
          <w:lang w:eastAsia="zh-TW" w:bidi="ar-EG"/>
        </w:rPr>
        <w:t>الرجل أنه لا يعرف سبب احتجازه، ولكن</w:t>
      </w:r>
      <w:r w:rsidR="00D11D54">
        <w:rPr>
          <w:rFonts w:cs="Simplified Arabic" w:hint="cs"/>
          <w:szCs w:val="24"/>
          <w:rtl/>
          <w:lang w:eastAsia="zh-TW" w:bidi="ar-EG"/>
        </w:rPr>
        <w:t>ه</w:t>
      </w:r>
      <w:r w:rsidR="009D707E">
        <w:rPr>
          <w:rFonts w:cs="Simplified Arabic" w:hint="cs"/>
          <w:szCs w:val="24"/>
          <w:rtl/>
          <w:lang w:eastAsia="zh-TW" w:bidi="ar-EG"/>
        </w:rPr>
        <w:t xml:space="preserve"> وافق على الاعتراف بأي شيء بعد </w:t>
      </w:r>
      <w:r w:rsidR="00D11D54">
        <w:rPr>
          <w:rFonts w:cs="Simplified Arabic" w:hint="cs"/>
          <w:szCs w:val="24"/>
          <w:rtl/>
          <w:lang w:eastAsia="zh-TW" w:bidi="ar-EG"/>
        </w:rPr>
        <w:t xml:space="preserve">تعليقه </w:t>
      </w:r>
      <w:r w:rsidR="009D707E">
        <w:rPr>
          <w:rFonts w:cs="Simplified Arabic" w:hint="cs"/>
          <w:szCs w:val="24"/>
          <w:rtl/>
          <w:lang w:eastAsia="zh-TW" w:bidi="ar-EG"/>
        </w:rPr>
        <w:t>من يديه مع رفع قدميه عن الأرض</w:t>
      </w:r>
      <w:r w:rsidR="00D11D54">
        <w:rPr>
          <w:rFonts w:cs="Simplified Arabic" w:hint="cs"/>
          <w:szCs w:val="24"/>
          <w:rtl/>
          <w:lang w:eastAsia="zh-TW" w:bidi="ar-EG"/>
        </w:rPr>
        <w:t>،</w:t>
      </w:r>
      <w:r w:rsidR="009D707E">
        <w:rPr>
          <w:rFonts w:cs="Simplified Arabic" w:hint="cs"/>
          <w:szCs w:val="24"/>
          <w:rtl/>
          <w:lang w:eastAsia="zh-TW" w:bidi="ar-EG"/>
        </w:rPr>
        <w:t xml:space="preserve"> </w:t>
      </w:r>
      <w:r w:rsidR="00D11D54">
        <w:rPr>
          <w:rFonts w:cs="Simplified Arabic" w:hint="cs"/>
          <w:szCs w:val="24"/>
          <w:rtl/>
          <w:lang w:eastAsia="zh-TW" w:bidi="ar-EG"/>
        </w:rPr>
        <w:t>و</w:t>
      </w:r>
      <w:r w:rsidR="009D707E">
        <w:rPr>
          <w:rFonts w:cs="Simplified Arabic" w:hint="cs"/>
          <w:szCs w:val="24"/>
          <w:rtl/>
          <w:lang w:eastAsia="zh-TW" w:bidi="ar-EG"/>
        </w:rPr>
        <w:t xml:space="preserve">لم يعد قادراً على تحمل ذلك. وقال شخص آخر </w:t>
      </w:r>
      <w:r w:rsidR="00885112">
        <w:rPr>
          <w:rFonts w:cs="Simplified Arabic" w:hint="cs"/>
          <w:szCs w:val="24"/>
          <w:rtl/>
          <w:lang w:eastAsia="zh-TW" w:bidi="ar-EG"/>
        </w:rPr>
        <w:t>في المقابلة</w:t>
      </w:r>
      <w:r w:rsidR="009D707E">
        <w:rPr>
          <w:rFonts w:cs="Simplified Arabic" w:hint="cs"/>
          <w:szCs w:val="24"/>
          <w:rtl/>
          <w:lang w:eastAsia="zh-TW" w:bidi="ar-EG"/>
        </w:rPr>
        <w:t xml:space="preserve"> </w:t>
      </w:r>
      <w:r w:rsidR="00885112">
        <w:rPr>
          <w:rFonts w:cs="Simplified Arabic" w:hint="cs"/>
          <w:szCs w:val="24"/>
          <w:rtl/>
          <w:lang w:eastAsia="zh-TW" w:bidi="ar-EG"/>
        </w:rPr>
        <w:t xml:space="preserve">معه </w:t>
      </w:r>
      <w:r w:rsidR="009D707E">
        <w:rPr>
          <w:rFonts w:cs="Simplified Arabic" w:hint="cs"/>
          <w:szCs w:val="24"/>
          <w:rtl/>
          <w:lang w:eastAsia="zh-TW" w:bidi="ar-EG"/>
        </w:rPr>
        <w:t xml:space="preserve">إنه تعرض للصعق </w:t>
      </w:r>
      <w:r w:rsidR="00A92B06">
        <w:rPr>
          <w:rFonts w:cs="Simplified Arabic" w:hint="cs"/>
          <w:szCs w:val="24"/>
          <w:rtl/>
          <w:lang w:eastAsia="zh-TW" w:bidi="ar-EG"/>
        </w:rPr>
        <w:t>بالكهرباء خمس مرات في فرع المخابرات العامة في حلب، ب</w:t>
      </w:r>
      <w:r w:rsidR="00D67549">
        <w:rPr>
          <w:rFonts w:cs="Simplified Arabic" w:hint="cs"/>
          <w:szCs w:val="24"/>
          <w:rtl/>
          <w:lang w:eastAsia="zh-TW" w:bidi="ar-EG"/>
        </w:rPr>
        <w:t>ي</w:t>
      </w:r>
      <w:r w:rsidR="00A92B06">
        <w:rPr>
          <w:rFonts w:cs="Simplified Arabic" w:hint="cs"/>
          <w:szCs w:val="24"/>
          <w:rtl/>
          <w:lang w:eastAsia="zh-TW" w:bidi="ar-EG"/>
        </w:rPr>
        <w:t xml:space="preserve">نما وصفت امرأة محتجزة في فرع دمشق كيف أُجبرت على الوقوف لمدة أربعة أيام حتى أُغمي </w:t>
      </w:r>
      <w:r w:rsidR="00A92B06">
        <w:rPr>
          <w:rFonts w:cs="Simplified Arabic" w:hint="cs"/>
          <w:szCs w:val="24"/>
          <w:rtl/>
          <w:lang w:eastAsia="zh-TW" w:bidi="ar-EG"/>
        </w:rPr>
        <w:lastRenderedPageBreak/>
        <w:t xml:space="preserve">عليها </w:t>
      </w:r>
      <w:r w:rsidR="004C4E20">
        <w:rPr>
          <w:rFonts w:cs="Simplified Arabic" w:hint="cs"/>
          <w:szCs w:val="24"/>
          <w:rtl/>
          <w:lang w:eastAsia="zh-TW" w:bidi="ar-EG"/>
        </w:rPr>
        <w:t xml:space="preserve">ولم تستطع المشي. ولم يتوقف التعذيب إلّا بعد أن </w:t>
      </w:r>
      <w:r w:rsidR="00661C80">
        <w:rPr>
          <w:rFonts w:cs="Simplified Arabic" w:hint="eastAsia"/>
          <w:szCs w:val="24"/>
          <w:rtl/>
          <w:lang w:eastAsia="zh-TW" w:bidi="ar-EG"/>
        </w:rPr>
        <w:t xml:space="preserve">”اعترفت“ بأن أبنها قتل ضابطاً عسكرياً (انظر أيضاً القسم حاء). </w:t>
      </w:r>
    </w:p>
    <w:tbl>
      <w:tblPr>
        <w:tblStyle w:val="TableGrid"/>
        <w:bidiVisual/>
        <w:tblW w:w="0" w:type="auto"/>
        <w:tblInd w:w="1247" w:type="dxa"/>
        <w:tblLook w:val="04A0" w:firstRow="1" w:lastRow="0" w:firstColumn="1" w:lastColumn="0" w:noHBand="0" w:noVBand="1"/>
      </w:tblPr>
      <w:tblGrid>
        <w:gridCol w:w="7366"/>
      </w:tblGrid>
      <w:tr w:rsidR="00FA2A50" w14:paraId="0C55867B" w14:textId="77777777" w:rsidTr="00820203">
        <w:tc>
          <w:tcPr>
            <w:tcW w:w="7366" w:type="dxa"/>
            <w:shd w:val="clear" w:color="auto" w:fill="F2F2F2" w:themeFill="background1" w:themeFillShade="F2"/>
          </w:tcPr>
          <w:p w14:paraId="1EF6B7D8" w14:textId="77777777" w:rsidR="00FA2A50" w:rsidRPr="00D112DE" w:rsidRDefault="00FA2A50" w:rsidP="00070619">
            <w:pPr>
              <w:pStyle w:val="H1GA"/>
              <w:keepNext w:val="0"/>
              <w:rPr>
                <w:rFonts w:ascii="Simplified Arabic" w:hAnsi="Simplified Arabic" w:cs="Simplified Arabic"/>
                <w:szCs w:val="24"/>
                <w:rtl/>
                <w:lang w:eastAsia="zh-TW" w:bidi="ar-EG"/>
              </w:rPr>
            </w:pPr>
            <w:bookmarkStart w:id="8" w:name="_Toc141744946"/>
            <w:r w:rsidRPr="00D112DE">
              <w:rPr>
                <w:rFonts w:ascii="Simplified Arabic" w:hAnsi="Simplified Arabic" w:cs="Simplified Arabic"/>
                <w:szCs w:val="24"/>
                <w:rtl/>
                <w:lang w:eastAsia="zh-TW" w:bidi="ar-EG"/>
              </w:rPr>
              <w:t>الابتزاز</w:t>
            </w:r>
            <w:bookmarkEnd w:id="8"/>
          </w:p>
          <w:p w14:paraId="79F795EF" w14:textId="77777777" w:rsidR="00FA2A50" w:rsidRPr="00A16A14" w:rsidRDefault="00A16A14" w:rsidP="00820203">
            <w:pPr>
              <w:pStyle w:val="SingleTxtGA"/>
              <w:ind w:left="567" w:right="0"/>
              <w:rPr>
                <w:rFonts w:cs="Simplified Arabic"/>
                <w:i/>
                <w:iCs/>
                <w:szCs w:val="24"/>
                <w:rtl/>
                <w:lang w:eastAsia="zh-TW" w:bidi="ar-EG"/>
              </w:rPr>
            </w:pPr>
            <w:r w:rsidRPr="00A16A14">
              <w:rPr>
                <w:rFonts w:cs="Simplified Arabic" w:hint="eastAsia"/>
                <w:i/>
                <w:iCs/>
                <w:szCs w:val="24"/>
                <w:rtl/>
                <w:lang w:eastAsia="zh-TW" w:bidi="ar-EG"/>
              </w:rPr>
              <w:t>”[</w:t>
            </w:r>
            <w:r w:rsidR="00A12D51">
              <w:rPr>
                <w:rFonts w:cs="Simplified Arabic" w:hint="cs"/>
                <w:i/>
                <w:iCs/>
                <w:szCs w:val="24"/>
                <w:rtl/>
                <w:lang w:eastAsia="zh-TW" w:bidi="ar-EG"/>
              </w:rPr>
              <w:t xml:space="preserve">تُهم جديدة] كانت توجه </w:t>
            </w:r>
            <w:r w:rsidR="00081D44">
              <w:rPr>
                <w:rFonts w:cs="Simplified Arabic" w:hint="cs"/>
                <w:i/>
                <w:iCs/>
                <w:szCs w:val="24"/>
                <w:rtl/>
                <w:lang w:eastAsia="zh-TW" w:bidi="ar-EG"/>
              </w:rPr>
              <w:t xml:space="preserve">إلينا </w:t>
            </w:r>
            <w:r w:rsidR="00A12D51">
              <w:rPr>
                <w:rFonts w:cs="Simplified Arabic" w:hint="cs"/>
                <w:i/>
                <w:iCs/>
                <w:szCs w:val="24"/>
                <w:rtl/>
                <w:lang w:eastAsia="zh-TW" w:bidi="ar-EG"/>
              </w:rPr>
              <w:t>لغرض واحد فقط وهو الحصول على المال منا“.</w:t>
            </w:r>
          </w:p>
          <w:p w14:paraId="2A3FE212" w14:textId="77777777" w:rsidR="00A16A14" w:rsidRDefault="00A12D51" w:rsidP="00820203">
            <w:pPr>
              <w:pStyle w:val="SingleTxtGA"/>
              <w:ind w:left="0" w:right="0"/>
              <w:rPr>
                <w:rFonts w:cs="Simplified Arabic"/>
                <w:szCs w:val="24"/>
                <w:rtl/>
                <w:lang w:eastAsia="zh-TW" w:bidi="ar-EG"/>
              </w:rPr>
            </w:pPr>
            <w:r>
              <w:rPr>
                <w:rFonts w:cs="Simplified Arabic" w:hint="cs"/>
                <w:szCs w:val="24"/>
                <w:rtl/>
                <w:lang w:eastAsia="zh-TW" w:bidi="ar-EG"/>
              </w:rPr>
              <w:t xml:space="preserve">رجل من حمص، وجِّهت إليه تُهم جديدة في عام 2022 بعد 11 عاماً من الاحتجاز. </w:t>
            </w:r>
          </w:p>
          <w:p w14:paraId="6FD083E9" w14:textId="77777777" w:rsidR="00A12D51" w:rsidRDefault="00A12D51" w:rsidP="00CD6B88">
            <w:pPr>
              <w:pStyle w:val="SingleTxtGA"/>
              <w:ind w:left="0" w:right="0"/>
              <w:rPr>
                <w:rFonts w:cs="Simplified Arabic"/>
                <w:szCs w:val="24"/>
                <w:rtl/>
                <w:lang w:eastAsia="zh-TW" w:bidi="ar-EG"/>
              </w:rPr>
            </w:pPr>
            <w:r>
              <w:rPr>
                <w:rFonts w:cs="Simplified Arabic" w:hint="cs"/>
                <w:szCs w:val="24"/>
                <w:rtl/>
                <w:lang w:eastAsia="zh-TW" w:bidi="ar-EG"/>
              </w:rPr>
              <w:t xml:space="preserve">مع مرور السنوات، يبدو أن الفساد والابتزاز </w:t>
            </w:r>
            <w:r w:rsidR="00B67192">
              <w:rPr>
                <w:rFonts w:cs="Simplified Arabic" w:hint="cs"/>
                <w:szCs w:val="24"/>
                <w:rtl/>
                <w:lang w:eastAsia="zh-TW" w:bidi="ar-EG"/>
              </w:rPr>
              <w:t>في صدد</w:t>
            </w:r>
            <w:r>
              <w:rPr>
                <w:rFonts w:cs="Simplified Arabic" w:hint="cs"/>
                <w:szCs w:val="24"/>
                <w:rtl/>
                <w:lang w:eastAsia="zh-TW" w:bidi="ar-EG"/>
              </w:rPr>
              <w:t xml:space="preserve"> الاحتجاز والانتهاكات ذات الصلة يتزايدان</w:t>
            </w:r>
            <w:r w:rsidR="00820203" w:rsidRPr="002F11F6">
              <w:rPr>
                <w:rFonts w:cs="Simplified Arabic"/>
                <w:szCs w:val="24"/>
                <w:vertAlign w:val="superscript"/>
                <w:rtl/>
              </w:rPr>
              <w:t>(</w:t>
            </w:r>
            <w:r w:rsidR="00820203" w:rsidRPr="002F11F6">
              <w:rPr>
                <w:rFonts w:cs="Simplified Arabic"/>
                <w:szCs w:val="24"/>
                <w:vertAlign w:val="superscript"/>
                <w:rtl/>
              </w:rPr>
              <w:footnoteReference w:id="33"/>
            </w:r>
            <w:r w:rsidR="00820203" w:rsidRPr="002F11F6">
              <w:rPr>
                <w:rFonts w:cs="Simplified Arabic"/>
                <w:szCs w:val="24"/>
                <w:vertAlign w:val="superscript"/>
                <w:rtl/>
              </w:rPr>
              <w:t>)</w:t>
            </w:r>
            <w:r>
              <w:rPr>
                <w:rFonts w:cs="Simplified Arabic" w:hint="cs"/>
                <w:szCs w:val="24"/>
                <w:rtl/>
                <w:lang w:eastAsia="zh-TW" w:bidi="ar-EG"/>
              </w:rPr>
              <w:t xml:space="preserve"> </w:t>
            </w:r>
            <w:r w:rsidR="0010668A">
              <w:rPr>
                <w:rFonts w:cs="Simplified Arabic" w:hint="cs"/>
                <w:szCs w:val="24"/>
                <w:rtl/>
                <w:lang w:eastAsia="zh-TW" w:bidi="ar-EG"/>
              </w:rPr>
              <w:t>في ظل</w:t>
            </w:r>
            <w:r w:rsidR="00820203">
              <w:rPr>
                <w:rFonts w:cs="Simplified Arabic" w:hint="cs"/>
                <w:szCs w:val="24"/>
                <w:rtl/>
                <w:lang w:eastAsia="zh-TW" w:bidi="ar-EG"/>
              </w:rPr>
              <w:t xml:space="preserve"> الأزمة الاقتصادية المتفاقمة في سوريا و</w:t>
            </w:r>
            <w:r w:rsidR="0010668A">
              <w:rPr>
                <w:rFonts w:cs="Simplified Arabic" w:hint="cs"/>
                <w:szCs w:val="24"/>
                <w:rtl/>
                <w:lang w:eastAsia="zh-TW" w:bidi="ar-EG"/>
              </w:rPr>
              <w:t>في خضم</w:t>
            </w:r>
            <w:r w:rsidR="00820203">
              <w:rPr>
                <w:rFonts w:cs="Simplified Arabic" w:hint="cs"/>
                <w:szCs w:val="24"/>
                <w:rtl/>
                <w:lang w:eastAsia="zh-TW" w:bidi="ar-EG"/>
              </w:rPr>
              <w:t xml:space="preserve"> استمرار العقوبات التي تُصيب البلد بالشلل</w:t>
            </w:r>
            <w:r w:rsidR="00820203" w:rsidRPr="002F11F6">
              <w:rPr>
                <w:rFonts w:cs="Simplified Arabic"/>
                <w:szCs w:val="24"/>
                <w:vertAlign w:val="superscript"/>
                <w:rtl/>
              </w:rPr>
              <w:t>(</w:t>
            </w:r>
            <w:r w:rsidR="00820203" w:rsidRPr="002F11F6">
              <w:rPr>
                <w:rFonts w:cs="Simplified Arabic"/>
                <w:szCs w:val="24"/>
                <w:vertAlign w:val="superscript"/>
                <w:rtl/>
              </w:rPr>
              <w:footnoteReference w:id="34"/>
            </w:r>
            <w:r w:rsidR="00820203" w:rsidRPr="002F11F6">
              <w:rPr>
                <w:rFonts w:cs="Simplified Arabic"/>
                <w:szCs w:val="24"/>
                <w:vertAlign w:val="superscript"/>
                <w:rtl/>
              </w:rPr>
              <w:t>)</w:t>
            </w:r>
            <w:r w:rsidR="00820203">
              <w:rPr>
                <w:rFonts w:cs="Simplified Arabic" w:hint="cs"/>
                <w:szCs w:val="24"/>
                <w:rtl/>
                <w:lang w:eastAsia="zh-TW" w:bidi="ar-EG"/>
              </w:rPr>
              <w:t xml:space="preserve">. وقد تم الإبلاغ بصورة شائعة عن مدفوعات قُدمت على مختلف المستويات وفي مختلف المراحل، وكان ذلك كثيراً من خلال وسطاء ومحامين - سواءً للحصول على معلومات عن مكان وجود المحتجز أو مصيره أو لتسهيل الزيارات أو </w:t>
            </w:r>
            <w:r w:rsidR="0010668A">
              <w:rPr>
                <w:rFonts w:cs="Simplified Arabic" w:hint="cs"/>
                <w:szCs w:val="24"/>
                <w:rtl/>
                <w:lang w:eastAsia="zh-TW" w:bidi="ar-EG"/>
              </w:rPr>
              <w:t>تحسين المعاملة</w:t>
            </w:r>
            <w:r w:rsidR="00820203">
              <w:rPr>
                <w:rFonts w:cs="Simplified Arabic" w:hint="cs"/>
                <w:szCs w:val="24"/>
                <w:rtl/>
                <w:lang w:eastAsia="zh-TW" w:bidi="ar-EG"/>
              </w:rPr>
              <w:t xml:space="preserve"> </w:t>
            </w:r>
            <w:r w:rsidR="0010668A">
              <w:rPr>
                <w:rFonts w:cs="Simplified Arabic" w:hint="cs"/>
                <w:szCs w:val="24"/>
                <w:rtl/>
                <w:lang w:eastAsia="zh-TW" w:bidi="ar-EG"/>
              </w:rPr>
              <w:t>أ</w:t>
            </w:r>
            <w:r w:rsidR="001F5D99">
              <w:rPr>
                <w:rFonts w:cs="Simplified Arabic" w:hint="cs"/>
                <w:szCs w:val="24"/>
                <w:rtl/>
                <w:lang w:eastAsia="zh-TW" w:bidi="ar-EG"/>
              </w:rPr>
              <w:t>و</w:t>
            </w:r>
            <w:r w:rsidR="0010668A">
              <w:rPr>
                <w:rFonts w:cs="Simplified Arabic" w:hint="cs"/>
                <w:szCs w:val="24"/>
                <w:rtl/>
                <w:lang w:eastAsia="zh-TW" w:bidi="ar-EG"/>
              </w:rPr>
              <w:t xml:space="preserve"> </w:t>
            </w:r>
            <w:r w:rsidR="00820203">
              <w:rPr>
                <w:rFonts w:cs="Simplified Arabic" w:hint="cs"/>
                <w:szCs w:val="24"/>
                <w:rtl/>
                <w:lang w:eastAsia="zh-TW" w:bidi="ar-EG"/>
              </w:rPr>
              <w:t xml:space="preserve">الإفراج عن المحتجز في نهاية المطاف. </w:t>
            </w:r>
            <w:r w:rsidR="001F5D99">
              <w:rPr>
                <w:rFonts w:cs="Simplified Arabic" w:hint="cs"/>
                <w:szCs w:val="24"/>
                <w:rtl/>
                <w:lang w:eastAsia="zh-TW" w:bidi="ar-EG"/>
              </w:rPr>
              <w:t xml:space="preserve">وعلى سبيل المثال، لم يُطلق سراح رجل من جنوب سوريا كان قد اعتُقل في شباط/فبراير 2022 إلّا بعد </w:t>
            </w:r>
            <w:r w:rsidR="00DA0278">
              <w:rPr>
                <w:rFonts w:cs="Simplified Arabic" w:hint="cs"/>
                <w:szCs w:val="24"/>
                <w:rtl/>
                <w:lang w:eastAsia="zh-TW" w:bidi="ar-EG"/>
              </w:rPr>
              <w:t xml:space="preserve">أن </w:t>
            </w:r>
            <w:r w:rsidR="001F5D99">
              <w:rPr>
                <w:rFonts w:cs="Simplified Arabic" w:hint="cs"/>
                <w:szCs w:val="24"/>
                <w:rtl/>
                <w:lang w:eastAsia="zh-TW" w:bidi="ar-EG"/>
              </w:rPr>
              <w:t>دفعت عائلته 40 مليون ل</w:t>
            </w:r>
            <w:r w:rsidR="00CF5BED">
              <w:rPr>
                <w:rFonts w:cs="Simplified Arabic" w:hint="cs"/>
                <w:szCs w:val="24"/>
                <w:rtl/>
                <w:lang w:eastAsia="zh-TW" w:bidi="ar-EG"/>
              </w:rPr>
              <w:t>ي</w:t>
            </w:r>
            <w:r w:rsidR="001F5D99">
              <w:rPr>
                <w:rFonts w:cs="Simplified Arabic" w:hint="cs"/>
                <w:szCs w:val="24"/>
                <w:rtl/>
                <w:lang w:eastAsia="zh-TW" w:bidi="ar-EG"/>
              </w:rPr>
              <w:t xml:space="preserve">رة سورية (حوالي 000 16 دولار حسب السعر الرسمي في ذلك الوقت) من خلال محامٍ وسيط استعان بوسيط آخر للوصول إلى بعض كبار المسؤولين. وقال محتجز آخر، كان قد اعتُقل لدى عودته من لبنان في عام 2021 </w:t>
            </w:r>
            <w:r w:rsidR="00C80523">
              <w:rPr>
                <w:rFonts w:cs="Simplified Arabic" w:hint="cs"/>
                <w:szCs w:val="24"/>
                <w:rtl/>
                <w:lang w:eastAsia="zh-TW" w:bidi="ar-EG"/>
              </w:rPr>
              <w:t xml:space="preserve">إن أقاربه وأقارب محتجزين آخرين تلقوا طلباً من أجل </w:t>
            </w:r>
            <w:r w:rsidR="00C80523">
              <w:rPr>
                <w:rFonts w:cs="Simplified Arabic" w:hint="eastAsia"/>
                <w:szCs w:val="24"/>
                <w:rtl/>
                <w:lang w:eastAsia="zh-TW" w:bidi="ar-EG"/>
              </w:rPr>
              <w:t xml:space="preserve">”تقديم المال من أجل الحصول على أخبار عن الأقارب المحتجزين وتسهيل اتصالهم بعائلاتهم“. </w:t>
            </w:r>
            <w:r w:rsidR="00C80523">
              <w:rPr>
                <w:rFonts w:cs="Simplified Arabic" w:hint="cs"/>
                <w:szCs w:val="24"/>
                <w:rtl/>
                <w:lang w:eastAsia="zh-TW" w:bidi="ar-EG"/>
              </w:rPr>
              <w:t xml:space="preserve">وفي بعض الحالات، كان التركيز على الابتزاز </w:t>
            </w:r>
            <w:r w:rsidR="00CD6B88">
              <w:rPr>
                <w:rFonts w:cs="Simplified Arabic" w:hint="cs"/>
                <w:szCs w:val="24"/>
                <w:rtl/>
                <w:lang w:eastAsia="zh-TW" w:bidi="ar-EG"/>
              </w:rPr>
              <w:t>يطمس</w:t>
            </w:r>
            <w:r w:rsidR="00C80523">
              <w:rPr>
                <w:rFonts w:cs="Simplified Arabic" w:hint="cs"/>
                <w:szCs w:val="24"/>
                <w:rtl/>
                <w:lang w:eastAsia="zh-TW" w:bidi="ar-EG"/>
              </w:rPr>
              <w:t xml:space="preserve"> الخط الفاصل بين الاعتقال والاختطاف لأغراض الابتزاز. وعلى سبيل المثال، أُلقي القبض على عضو سابق في القوات الحكومية هرب من الخدمة وانضم إلى جماعة مسلحة عند نقطة تفتيش في عام 2020. وتم احتجازه خارج النظام القانوني ت</w:t>
            </w:r>
            <w:r w:rsidR="00C87450">
              <w:rPr>
                <w:rFonts w:cs="Simplified Arabic" w:hint="cs"/>
                <w:szCs w:val="24"/>
                <w:rtl/>
                <w:lang w:eastAsia="zh-TW" w:bidi="ar-EG"/>
              </w:rPr>
              <w:t xml:space="preserve">ماماً إلى أن دفعت أسرته وقبيلته آلاف الدولارات من خلال وسطاء محليين. </w:t>
            </w:r>
          </w:p>
          <w:p w14:paraId="2D616467" w14:textId="77777777" w:rsidR="00E50EEC" w:rsidRDefault="00E50EEC" w:rsidP="003F5AC7">
            <w:pPr>
              <w:pStyle w:val="SingleTxtGA"/>
              <w:ind w:left="0" w:right="0"/>
              <w:rPr>
                <w:rFonts w:cs="Simplified Arabic"/>
                <w:szCs w:val="24"/>
                <w:rtl/>
                <w:lang w:eastAsia="zh-TW" w:bidi="ar-EG"/>
              </w:rPr>
            </w:pPr>
            <w:r>
              <w:rPr>
                <w:rFonts w:cs="Simplified Arabic" w:hint="cs"/>
                <w:szCs w:val="24"/>
                <w:rtl/>
                <w:lang w:eastAsia="zh-TW" w:bidi="ar-EG"/>
              </w:rPr>
              <w:t>و</w:t>
            </w:r>
            <w:r w:rsidR="00CD6B88">
              <w:rPr>
                <w:rFonts w:cs="Simplified Arabic" w:hint="cs"/>
                <w:szCs w:val="24"/>
                <w:rtl/>
                <w:lang w:eastAsia="zh-TW" w:bidi="ar-EG"/>
              </w:rPr>
              <w:t xml:space="preserve">تزايدت </w:t>
            </w:r>
            <w:r w:rsidR="003F5AC7">
              <w:rPr>
                <w:rFonts w:cs="Simplified Arabic" w:hint="cs"/>
                <w:szCs w:val="24"/>
                <w:rtl/>
                <w:lang w:eastAsia="zh-TW" w:bidi="ar-EG"/>
              </w:rPr>
              <w:t>روايات</w:t>
            </w:r>
            <w:r w:rsidR="006317A6">
              <w:rPr>
                <w:rFonts w:cs="Simplified Arabic" w:hint="cs"/>
                <w:szCs w:val="24"/>
                <w:rtl/>
                <w:lang w:eastAsia="zh-TW" w:bidi="ar-EG"/>
              </w:rPr>
              <w:t xml:space="preserve"> الأشخاص الذين تمت مقابلتهم عن القوات الحكومية التي يبدو أنها تضفي </w:t>
            </w:r>
            <w:r w:rsidR="007368C3">
              <w:rPr>
                <w:rFonts w:cs="Simplified Arabic" w:hint="cs"/>
                <w:szCs w:val="24"/>
                <w:rtl/>
                <w:lang w:eastAsia="zh-TW" w:bidi="ar-EG"/>
              </w:rPr>
              <w:t>طابع</w:t>
            </w:r>
            <w:r w:rsidR="00CB2B62">
              <w:rPr>
                <w:rFonts w:cs="Simplified Arabic" w:hint="cs"/>
                <w:szCs w:val="24"/>
                <w:rtl/>
                <w:lang w:eastAsia="zh-TW" w:bidi="ar-EG"/>
              </w:rPr>
              <w:t>اً</w:t>
            </w:r>
            <w:r w:rsidR="007368C3">
              <w:rPr>
                <w:rFonts w:cs="Simplified Arabic" w:hint="cs"/>
                <w:szCs w:val="24"/>
                <w:rtl/>
                <w:lang w:eastAsia="zh-TW" w:bidi="ar-EG"/>
              </w:rPr>
              <w:t xml:space="preserve"> مؤسسياً على الابتزاز، </w:t>
            </w:r>
            <w:r w:rsidR="00CB2B62">
              <w:rPr>
                <w:rFonts w:cs="Simplified Arabic" w:hint="cs"/>
                <w:szCs w:val="24"/>
                <w:rtl/>
                <w:lang w:eastAsia="zh-TW" w:bidi="ar-EG"/>
              </w:rPr>
              <w:t>ويشمل</w:t>
            </w:r>
            <w:r w:rsidR="007709A8">
              <w:rPr>
                <w:rFonts w:cs="Simplified Arabic" w:hint="cs"/>
                <w:szCs w:val="24"/>
                <w:rtl/>
                <w:lang w:eastAsia="zh-TW" w:bidi="ar-EG"/>
              </w:rPr>
              <w:t xml:space="preserve"> ذلك استهداف التجار والشباب العائدين من الإقامة في الخارج، بما في ذلك في تركيا أو الأردن أو الإمارات العربية المتحدة. ويقول أحد المحتجزين إن تُهمة مساعدة الإرهاب وجِّهت إلى أحد رجال الأعمال للضغط عليه لدفع 70 مليون ليرة سورية (حوالي 000 28 دولار، حسب السعر الرسمي في ذلك الوقت) لإطلاق سراح</w:t>
            </w:r>
            <w:r w:rsidR="00CF5BED">
              <w:rPr>
                <w:rFonts w:cs="Simplified Arabic" w:hint="cs"/>
                <w:szCs w:val="24"/>
                <w:rtl/>
                <w:lang w:eastAsia="zh-TW" w:bidi="ar-EG"/>
              </w:rPr>
              <w:t>ه</w:t>
            </w:r>
            <w:r w:rsidR="007709A8">
              <w:rPr>
                <w:rFonts w:cs="Simplified Arabic" w:hint="cs"/>
                <w:szCs w:val="24"/>
                <w:rtl/>
                <w:lang w:eastAsia="zh-TW" w:bidi="ar-EG"/>
              </w:rPr>
              <w:t>. و</w:t>
            </w:r>
            <w:r w:rsidR="00B137CF">
              <w:rPr>
                <w:rFonts w:cs="Simplified Arabic" w:hint="cs"/>
                <w:szCs w:val="24"/>
                <w:rtl/>
                <w:lang w:eastAsia="zh-TW" w:bidi="ar-EG"/>
              </w:rPr>
              <w:t>قدم</w:t>
            </w:r>
            <w:r w:rsidR="007709A8">
              <w:rPr>
                <w:rFonts w:cs="Simplified Arabic" w:hint="cs"/>
                <w:szCs w:val="24"/>
                <w:rtl/>
                <w:lang w:eastAsia="zh-TW" w:bidi="ar-EG"/>
              </w:rPr>
              <w:t xml:space="preserve"> محتجز آخر </w:t>
            </w:r>
            <w:r w:rsidR="00B137CF">
              <w:rPr>
                <w:rFonts w:cs="Simplified Arabic" w:hint="cs"/>
                <w:szCs w:val="24"/>
                <w:rtl/>
                <w:lang w:eastAsia="zh-TW" w:bidi="ar-EG"/>
              </w:rPr>
              <w:t>إفادات</w:t>
            </w:r>
            <w:r w:rsidR="007709A8">
              <w:rPr>
                <w:rFonts w:cs="Simplified Arabic" w:hint="cs"/>
                <w:szCs w:val="24"/>
                <w:rtl/>
                <w:lang w:eastAsia="zh-TW" w:bidi="ar-EG"/>
              </w:rPr>
              <w:t xml:space="preserve"> مماثلة عن طلب مبالغ كبيرة مقابل الإفراج عن الذين تم القبض عليهم بتهمة تعاطي </w:t>
            </w:r>
            <w:r w:rsidR="007709A8">
              <w:rPr>
                <w:rFonts w:cs="Simplified Arabic" w:hint="cs"/>
                <w:szCs w:val="24"/>
                <w:rtl/>
                <w:lang w:eastAsia="zh-TW" w:bidi="ar-EG"/>
              </w:rPr>
              <w:lastRenderedPageBreak/>
              <w:t xml:space="preserve">المخدرات، </w:t>
            </w:r>
            <w:r w:rsidR="00052B2C">
              <w:rPr>
                <w:rFonts w:cs="Simplified Arabic" w:hint="cs"/>
                <w:szCs w:val="24"/>
                <w:rtl/>
                <w:lang w:eastAsia="zh-TW" w:bidi="ar-EG"/>
              </w:rPr>
              <w:t>و</w:t>
            </w:r>
            <w:r w:rsidR="00BC525E">
              <w:rPr>
                <w:rFonts w:cs="Simplified Arabic" w:hint="cs"/>
                <w:szCs w:val="24"/>
                <w:rtl/>
                <w:lang w:eastAsia="zh-TW" w:bidi="ar-EG"/>
              </w:rPr>
              <w:t>و</w:t>
            </w:r>
            <w:r w:rsidR="00052B2C">
              <w:rPr>
                <w:rFonts w:cs="Simplified Arabic" w:hint="cs"/>
                <w:szCs w:val="24"/>
                <w:rtl/>
                <w:lang w:eastAsia="zh-TW" w:bidi="ar-EG"/>
              </w:rPr>
              <w:t>صف كيف أن المدفوعات اللاحقة كانت رسمية وتمت من خلال البنك المركزي السوري. وقد سبق للجنة أن أشارت إلى هذه المدفوعات</w:t>
            </w:r>
            <w:r w:rsidR="00052B2C" w:rsidRPr="002F11F6">
              <w:rPr>
                <w:rFonts w:cs="Simplified Arabic"/>
                <w:szCs w:val="24"/>
                <w:vertAlign w:val="superscript"/>
                <w:rtl/>
              </w:rPr>
              <w:t>(</w:t>
            </w:r>
            <w:r w:rsidR="00052B2C" w:rsidRPr="002F11F6">
              <w:rPr>
                <w:rFonts w:cs="Simplified Arabic"/>
                <w:szCs w:val="24"/>
                <w:vertAlign w:val="superscript"/>
                <w:rtl/>
              </w:rPr>
              <w:footnoteReference w:id="35"/>
            </w:r>
            <w:r w:rsidR="00052B2C" w:rsidRPr="002F11F6">
              <w:rPr>
                <w:rFonts w:cs="Simplified Arabic"/>
                <w:szCs w:val="24"/>
                <w:vertAlign w:val="superscript"/>
                <w:rtl/>
              </w:rPr>
              <w:t>)</w:t>
            </w:r>
            <w:r w:rsidR="00052B2C">
              <w:rPr>
                <w:rFonts w:cs="Simplified Arabic" w:hint="cs"/>
                <w:szCs w:val="24"/>
                <w:rtl/>
                <w:lang w:eastAsia="zh-TW" w:bidi="ar-EG"/>
              </w:rPr>
              <w:t xml:space="preserve">. </w:t>
            </w:r>
          </w:p>
        </w:tc>
      </w:tr>
    </w:tbl>
    <w:p w14:paraId="4814E5F7" w14:textId="77777777" w:rsidR="00661C80" w:rsidRPr="000D1B89" w:rsidRDefault="000D1B89" w:rsidP="000D1B89">
      <w:pPr>
        <w:pStyle w:val="HChGA"/>
        <w:rPr>
          <w:rFonts w:cs="Simplified Arabic"/>
          <w:sz w:val="30"/>
          <w:szCs w:val="26"/>
          <w:rtl/>
          <w:lang w:bidi="ar-EG"/>
        </w:rPr>
      </w:pPr>
      <w:r>
        <w:rPr>
          <w:rFonts w:cs="Simplified Arabic" w:hint="cs"/>
          <w:sz w:val="30"/>
          <w:szCs w:val="26"/>
          <w:rtl/>
          <w:lang w:bidi="ar-EG"/>
        </w:rPr>
        <w:lastRenderedPageBreak/>
        <w:tab/>
      </w:r>
      <w:bookmarkStart w:id="9" w:name="_Toc141744947"/>
      <w:r>
        <w:rPr>
          <w:rFonts w:cs="Simplified Arabic" w:hint="cs"/>
          <w:sz w:val="30"/>
          <w:szCs w:val="26"/>
          <w:rtl/>
          <w:lang w:bidi="ar-EG"/>
        </w:rPr>
        <w:t>هاء -</w:t>
      </w:r>
      <w:r>
        <w:rPr>
          <w:rFonts w:cs="Simplified Arabic" w:hint="cs"/>
          <w:sz w:val="30"/>
          <w:szCs w:val="26"/>
          <w:rtl/>
          <w:lang w:bidi="ar-EG"/>
        </w:rPr>
        <w:tab/>
        <w:t xml:space="preserve"> إدارة الأمن الجنائي</w:t>
      </w:r>
      <w:bookmarkEnd w:id="9"/>
    </w:p>
    <w:p w14:paraId="64C700EE" w14:textId="77777777" w:rsidR="00661C80" w:rsidRDefault="000D1B89" w:rsidP="00B62695">
      <w:pPr>
        <w:pStyle w:val="SingleTxtGA"/>
        <w:rPr>
          <w:rFonts w:cs="Simplified Arabic"/>
          <w:szCs w:val="24"/>
          <w:rtl/>
          <w:lang w:eastAsia="zh-TW" w:bidi="ar-EG"/>
        </w:rPr>
      </w:pPr>
      <w:r>
        <w:rPr>
          <w:rFonts w:cs="Simplified Arabic" w:hint="cs"/>
          <w:szCs w:val="24"/>
          <w:rtl/>
          <w:lang w:eastAsia="zh-TW" w:bidi="ar-EG"/>
        </w:rPr>
        <w:t>32-</w:t>
      </w:r>
      <w:r>
        <w:rPr>
          <w:rFonts w:cs="Simplified Arabic" w:hint="cs"/>
          <w:szCs w:val="24"/>
          <w:rtl/>
          <w:lang w:eastAsia="zh-TW" w:bidi="ar-EG"/>
        </w:rPr>
        <w:tab/>
        <w:t xml:space="preserve">سبق للجنة أن </w:t>
      </w:r>
      <w:r w:rsidR="00204976">
        <w:rPr>
          <w:rFonts w:cs="Simplified Arabic" w:hint="cs"/>
          <w:szCs w:val="24"/>
          <w:rtl/>
          <w:lang w:eastAsia="zh-TW" w:bidi="ar-EG"/>
        </w:rPr>
        <w:t>أشارت إلى</w:t>
      </w:r>
      <w:r>
        <w:rPr>
          <w:rFonts w:cs="Simplified Arabic" w:hint="cs"/>
          <w:szCs w:val="24"/>
          <w:rtl/>
          <w:lang w:eastAsia="zh-TW" w:bidi="ar-EG"/>
        </w:rPr>
        <w:t xml:space="preserve"> فروع مختلفة من إدارة الأمن الجنائي التابعة للشرطة كمواقع للانتهاكات</w:t>
      </w:r>
      <w:r w:rsidRPr="002F11F6">
        <w:rPr>
          <w:rFonts w:cs="Simplified Arabic"/>
          <w:szCs w:val="24"/>
          <w:vertAlign w:val="superscript"/>
          <w:rtl/>
        </w:rPr>
        <w:t>(</w:t>
      </w:r>
      <w:r w:rsidRPr="002F11F6">
        <w:rPr>
          <w:rFonts w:cs="Simplified Arabic"/>
          <w:szCs w:val="24"/>
          <w:vertAlign w:val="superscript"/>
          <w:rtl/>
        </w:rPr>
        <w:footnoteReference w:id="36"/>
      </w:r>
      <w:r w:rsidRPr="002F11F6">
        <w:rPr>
          <w:rFonts w:cs="Simplified Arabic"/>
          <w:szCs w:val="24"/>
          <w:vertAlign w:val="superscript"/>
          <w:rtl/>
        </w:rPr>
        <w:t>)</w:t>
      </w:r>
      <w:r>
        <w:rPr>
          <w:rFonts w:cs="Simplified Arabic" w:hint="cs"/>
          <w:szCs w:val="24"/>
          <w:rtl/>
          <w:lang w:eastAsia="zh-TW" w:bidi="ar-EG"/>
        </w:rPr>
        <w:t xml:space="preserve">. </w:t>
      </w:r>
      <w:r w:rsidR="007D5ECF">
        <w:rPr>
          <w:rFonts w:cs="Simplified Arabic" w:hint="cs"/>
          <w:szCs w:val="24"/>
          <w:rtl/>
          <w:lang w:eastAsia="zh-TW" w:bidi="ar-EG"/>
        </w:rPr>
        <w:t xml:space="preserve">وفي حين تلقت اللجنة عدداً أقل نسبياً من التقارير عن التعذيب الذي يحدث هناك مقارنة </w:t>
      </w:r>
      <w:r w:rsidR="00204976">
        <w:rPr>
          <w:rFonts w:cs="Simplified Arabic" w:hint="cs"/>
          <w:szCs w:val="24"/>
          <w:rtl/>
          <w:lang w:eastAsia="zh-TW" w:bidi="ar-EG"/>
        </w:rPr>
        <w:t>بإدارات</w:t>
      </w:r>
      <w:r w:rsidR="007D5ECF">
        <w:rPr>
          <w:rFonts w:cs="Simplified Arabic" w:hint="cs"/>
          <w:szCs w:val="24"/>
          <w:rtl/>
          <w:lang w:eastAsia="zh-TW" w:bidi="ar-EG"/>
        </w:rPr>
        <w:t xml:space="preserve"> الاستخبارات الرئيسية إلّا أن هناك تشابه كبير للغاية في وسائل وشدة التعذيب وسوء المعاملة المُبلغ عنهما في </w:t>
      </w:r>
      <w:r w:rsidR="00204976">
        <w:rPr>
          <w:rFonts w:cs="Simplified Arabic" w:hint="cs"/>
          <w:szCs w:val="24"/>
          <w:rtl/>
          <w:lang w:eastAsia="zh-TW" w:bidi="ar-EG"/>
        </w:rPr>
        <w:t>الحالتين</w:t>
      </w:r>
      <w:r w:rsidR="007D5ECF">
        <w:rPr>
          <w:rFonts w:cs="Simplified Arabic" w:hint="cs"/>
          <w:szCs w:val="24"/>
          <w:rtl/>
          <w:lang w:eastAsia="zh-TW" w:bidi="ar-EG"/>
        </w:rPr>
        <w:t xml:space="preserve">. وعلى سبيل المثال، أمضى رجل من حمص 11 عاماً قيد الاحتجاز قبل إطلاق سراحه في منتصف عام 2022. ولكن قبل إطلاق سراحه تم احتجازه في فرع الأمن الجنائي في حمص لمدة شهر تقريباً حيث تعرض للتعذيب. وطُلب منه لدى وصوله إلى الفرع أن يخلع ملابسه، وبدأ </w:t>
      </w:r>
      <w:r w:rsidR="00687B56">
        <w:rPr>
          <w:rFonts w:cs="Simplified Arabic" w:hint="cs"/>
          <w:szCs w:val="24"/>
          <w:rtl/>
          <w:lang w:eastAsia="zh-TW" w:bidi="ar-EG"/>
        </w:rPr>
        <w:t>رجل يضربه</w:t>
      </w:r>
      <w:r w:rsidR="007D5ECF">
        <w:rPr>
          <w:rFonts w:cs="Simplified Arabic" w:hint="cs"/>
          <w:szCs w:val="24"/>
          <w:rtl/>
          <w:lang w:eastAsia="zh-TW" w:bidi="ar-EG"/>
        </w:rPr>
        <w:t xml:space="preserve"> قبل تفتيشه. ولم ت</w:t>
      </w:r>
      <w:r w:rsidR="00BB4DD9">
        <w:rPr>
          <w:rFonts w:cs="Simplified Arabic" w:hint="cs"/>
          <w:szCs w:val="24"/>
          <w:rtl/>
          <w:lang w:eastAsia="zh-TW" w:bidi="ar-EG"/>
        </w:rPr>
        <w:t>ُ</w:t>
      </w:r>
      <w:r w:rsidR="007D5ECF">
        <w:rPr>
          <w:rFonts w:cs="Simplified Arabic" w:hint="cs"/>
          <w:szCs w:val="24"/>
          <w:rtl/>
          <w:lang w:eastAsia="zh-TW" w:bidi="ar-EG"/>
        </w:rPr>
        <w:t>وجه إلى هذا الرجل أي أسئلة أو يتم تبليغه بأ</w:t>
      </w:r>
      <w:r w:rsidR="00CF5BED">
        <w:rPr>
          <w:rFonts w:cs="Simplified Arabic" w:hint="cs"/>
          <w:szCs w:val="24"/>
          <w:rtl/>
          <w:lang w:eastAsia="zh-TW" w:bidi="ar-EG"/>
        </w:rPr>
        <w:t>ي</w:t>
      </w:r>
      <w:r w:rsidR="007D5ECF">
        <w:rPr>
          <w:rFonts w:cs="Simplified Arabic" w:hint="cs"/>
          <w:szCs w:val="24"/>
          <w:rtl/>
          <w:lang w:eastAsia="zh-TW" w:bidi="ar-EG"/>
        </w:rPr>
        <w:t xml:space="preserve"> أسباب. وبعد ذلك، عندما بدأ الاستجواب، كان معصوب العينين، وكان الضرب يهدف إلى إرغامه على </w:t>
      </w:r>
      <w:r w:rsidR="007D5ECF">
        <w:rPr>
          <w:rFonts w:cs="Simplified Arabic" w:hint="eastAsia"/>
          <w:szCs w:val="24"/>
          <w:rtl/>
          <w:lang w:eastAsia="zh-TW" w:bidi="ar-EG"/>
        </w:rPr>
        <w:t xml:space="preserve">”الاعتراف“ </w:t>
      </w:r>
      <w:r w:rsidR="007D5ECF">
        <w:rPr>
          <w:rFonts w:cs="Simplified Arabic" w:hint="cs"/>
          <w:szCs w:val="24"/>
          <w:rtl/>
          <w:lang w:eastAsia="zh-TW" w:bidi="ar-EG"/>
        </w:rPr>
        <w:t>ب</w:t>
      </w:r>
      <w:r w:rsidR="007D5ECF">
        <w:rPr>
          <w:rFonts w:cs="Simplified Arabic" w:hint="eastAsia"/>
          <w:szCs w:val="24"/>
          <w:rtl/>
          <w:lang w:eastAsia="zh-TW" w:bidi="ar-EG"/>
        </w:rPr>
        <w:t xml:space="preserve">تورطه في </w:t>
      </w:r>
      <w:r w:rsidR="007D5ECF">
        <w:rPr>
          <w:rFonts w:cs="Simplified Arabic" w:hint="cs"/>
          <w:szCs w:val="24"/>
          <w:rtl/>
          <w:lang w:eastAsia="zh-TW" w:bidi="ar-EG"/>
        </w:rPr>
        <w:t xml:space="preserve">هجوم. </w:t>
      </w:r>
      <w:r w:rsidR="007D5ECF">
        <w:rPr>
          <w:rFonts w:cs="Simplified Arabic" w:hint="eastAsia"/>
          <w:szCs w:val="24"/>
          <w:rtl/>
          <w:lang w:eastAsia="zh-TW" w:bidi="ar-EG"/>
        </w:rPr>
        <w:t>”كانوا يهد</w:t>
      </w:r>
      <w:r w:rsidR="00142106">
        <w:rPr>
          <w:rFonts w:cs="Simplified Arabic" w:hint="cs"/>
          <w:szCs w:val="24"/>
          <w:rtl/>
          <w:lang w:eastAsia="zh-TW" w:bidi="ar-EG"/>
        </w:rPr>
        <w:t>دونني بإحضار زوج</w:t>
      </w:r>
      <w:r w:rsidR="00D63E1C">
        <w:rPr>
          <w:rFonts w:cs="Simplified Arabic" w:hint="cs"/>
          <w:szCs w:val="24"/>
          <w:rtl/>
          <w:lang w:eastAsia="zh-TW" w:bidi="ar-EG"/>
        </w:rPr>
        <w:t>ت</w:t>
      </w:r>
      <w:r w:rsidR="00142106">
        <w:rPr>
          <w:rFonts w:cs="Simplified Arabic" w:hint="cs"/>
          <w:szCs w:val="24"/>
          <w:rtl/>
          <w:lang w:eastAsia="zh-TW" w:bidi="ar-EG"/>
        </w:rPr>
        <w:t xml:space="preserve">ي إلى نفس المكان وبدأوا في </w:t>
      </w:r>
      <w:r w:rsidR="00BB4DD9">
        <w:rPr>
          <w:rFonts w:cs="Simplified Arabic" w:hint="cs"/>
          <w:szCs w:val="24"/>
          <w:rtl/>
          <w:lang w:eastAsia="zh-TW" w:bidi="ar-EG"/>
        </w:rPr>
        <w:t>سب</w:t>
      </w:r>
      <w:r w:rsidR="00142106">
        <w:rPr>
          <w:rFonts w:cs="Simplified Arabic" w:hint="cs"/>
          <w:szCs w:val="24"/>
          <w:rtl/>
          <w:lang w:eastAsia="zh-TW" w:bidi="ar-EG"/>
        </w:rPr>
        <w:t xml:space="preserve"> أمي وأختي ... وضربوني على جميع أجزاء جسدي، وخاصة على </w:t>
      </w:r>
      <w:r w:rsidR="00520C45">
        <w:rPr>
          <w:rFonts w:cs="Simplified Arabic" w:hint="cs"/>
          <w:szCs w:val="24"/>
          <w:rtl/>
          <w:lang w:eastAsia="zh-TW" w:bidi="ar-EG"/>
        </w:rPr>
        <w:t>ظ</w:t>
      </w:r>
      <w:r w:rsidR="00142106">
        <w:rPr>
          <w:rFonts w:cs="Simplified Arabic" w:hint="cs"/>
          <w:szCs w:val="24"/>
          <w:rtl/>
          <w:lang w:eastAsia="zh-TW" w:bidi="ar-EG"/>
        </w:rPr>
        <w:t xml:space="preserve">هري ورأسي. </w:t>
      </w:r>
      <w:r w:rsidR="00520C45">
        <w:rPr>
          <w:rFonts w:cs="Simplified Arabic" w:hint="cs"/>
          <w:szCs w:val="24"/>
          <w:rtl/>
          <w:lang w:eastAsia="zh-TW" w:bidi="ar-EG"/>
        </w:rPr>
        <w:t xml:space="preserve">واستخدموا عصا حديدية وخرطوماً أخضر اللون بينما كنت في وضع </w:t>
      </w:r>
      <w:r w:rsidR="00520C45" w:rsidRPr="00B1507F">
        <w:rPr>
          <w:rFonts w:cs="Simplified Arabic" w:hint="cs"/>
          <w:i/>
          <w:iCs/>
          <w:szCs w:val="24"/>
          <w:rtl/>
          <w:lang w:eastAsia="zh-TW" w:bidi="ar-EG"/>
        </w:rPr>
        <w:t>الشبح</w:t>
      </w:r>
      <w:r w:rsidR="00520C45">
        <w:rPr>
          <w:rFonts w:cs="Simplified Arabic" w:hint="cs"/>
          <w:szCs w:val="24"/>
          <w:rtl/>
          <w:lang w:eastAsia="zh-TW" w:bidi="ar-EG"/>
        </w:rPr>
        <w:t xml:space="preserve"> لمدة ثلاث ساعات ... وكانوا يضربونني فقط ولا يركزون على الأسئلة، بل كانوا </w:t>
      </w:r>
      <w:r w:rsidR="00E511A5">
        <w:rPr>
          <w:rFonts w:cs="Simplified Arabic" w:hint="cs"/>
          <w:szCs w:val="24"/>
          <w:rtl/>
          <w:lang w:eastAsia="zh-TW" w:bidi="ar-EG"/>
        </w:rPr>
        <w:t>يقومون فقط بإهانتي وضربي</w:t>
      </w:r>
      <w:r w:rsidR="00727072">
        <w:rPr>
          <w:rFonts w:cs="Simplified Arabic" w:hint="cs"/>
          <w:szCs w:val="24"/>
          <w:rtl/>
          <w:lang w:eastAsia="zh-TW" w:bidi="ar-EG"/>
        </w:rPr>
        <w:t xml:space="preserve">“. </w:t>
      </w:r>
      <w:r w:rsidR="000C3177">
        <w:rPr>
          <w:rFonts w:cs="Simplified Arabic" w:hint="cs"/>
          <w:szCs w:val="24"/>
          <w:rtl/>
          <w:lang w:eastAsia="zh-TW" w:bidi="ar-EG"/>
        </w:rPr>
        <w:t>و</w:t>
      </w:r>
      <w:r w:rsidR="00727072">
        <w:rPr>
          <w:rFonts w:cs="Simplified Arabic" w:hint="cs"/>
          <w:szCs w:val="24"/>
          <w:rtl/>
          <w:lang w:eastAsia="zh-TW" w:bidi="ar-EG"/>
        </w:rPr>
        <w:t xml:space="preserve">تعرض للتعذيب أيضاً في وضع </w:t>
      </w:r>
      <w:r w:rsidR="005A22A3">
        <w:rPr>
          <w:rFonts w:cs="Simplified Arabic" w:hint="eastAsia"/>
          <w:szCs w:val="24"/>
          <w:rtl/>
          <w:lang w:eastAsia="zh-TW" w:bidi="ar-EG"/>
        </w:rPr>
        <w:t>”البساط الطائر</w:t>
      </w:r>
      <w:r w:rsidR="005A22A3">
        <w:rPr>
          <w:rFonts w:cs="Simplified Arabic" w:hint="cs"/>
          <w:szCs w:val="24"/>
          <w:rtl/>
          <w:lang w:eastAsia="zh-TW" w:bidi="ar-EG"/>
        </w:rPr>
        <w:t>“: حيث كان مربوطاً بلوح خشبي مستطيل تم تعليقه بعد ذلك لمدة 15 دقيقة. وخلال تلك الفترة، تعرض للضرب على أجزاء مختلفة من جسده، بما في ذلك رأسه، أثناء تعليقه في هذا الوضع. وقال إنه شعر كأن شخص</w:t>
      </w:r>
      <w:r w:rsidR="001F283A">
        <w:rPr>
          <w:rFonts w:cs="Simplified Arabic" w:hint="cs"/>
          <w:szCs w:val="24"/>
          <w:rtl/>
          <w:lang w:eastAsia="zh-TW" w:bidi="ar-EG"/>
        </w:rPr>
        <w:t>اً</w:t>
      </w:r>
      <w:r w:rsidR="005A22A3">
        <w:rPr>
          <w:rFonts w:cs="Simplified Arabic" w:hint="cs"/>
          <w:szCs w:val="24"/>
          <w:rtl/>
          <w:lang w:eastAsia="zh-TW" w:bidi="ar-EG"/>
        </w:rPr>
        <w:t xml:space="preserve"> ما كان يقطع ظهره بسكين: </w:t>
      </w:r>
      <w:r w:rsidR="005A22A3">
        <w:rPr>
          <w:rFonts w:cs="Simplified Arabic" w:hint="eastAsia"/>
          <w:szCs w:val="24"/>
          <w:rtl/>
          <w:lang w:eastAsia="zh-TW" w:bidi="ar-EG"/>
        </w:rPr>
        <w:t>”وعندما تكون في هذا الوضع، فأنت لا تعرف ماذا يحدث</w:t>
      </w:r>
      <w:r w:rsidR="00B62695">
        <w:rPr>
          <w:rFonts w:cs="Simplified Arabic" w:hint="cs"/>
          <w:szCs w:val="24"/>
          <w:rtl/>
          <w:lang w:eastAsia="zh-TW" w:bidi="ar-EG"/>
        </w:rPr>
        <w:t>،</w:t>
      </w:r>
      <w:r w:rsidR="005A22A3">
        <w:rPr>
          <w:rFonts w:cs="Simplified Arabic" w:hint="eastAsia"/>
          <w:szCs w:val="24"/>
          <w:rtl/>
          <w:lang w:eastAsia="zh-TW" w:bidi="ar-EG"/>
        </w:rPr>
        <w:t xml:space="preserve"> و</w:t>
      </w:r>
      <w:r w:rsidR="005A22A3">
        <w:rPr>
          <w:rFonts w:cs="Simplified Arabic" w:hint="cs"/>
          <w:szCs w:val="24"/>
          <w:rtl/>
          <w:lang w:eastAsia="zh-TW" w:bidi="ar-EG"/>
        </w:rPr>
        <w:t>أ</w:t>
      </w:r>
      <w:r w:rsidR="005A22A3">
        <w:rPr>
          <w:rFonts w:cs="Simplified Arabic" w:hint="eastAsia"/>
          <w:szCs w:val="24"/>
          <w:rtl/>
          <w:lang w:eastAsia="zh-TW" w:bidi="ar-EG"/>
        </w:rPr>
        <w:t xml:space="preserve">نت </w:t>
      </w:r>
      <w:r w:rsidR="001F283A">
        <w:rPr>
          <w:rFonts w:cs="Simplified Arabic" w:hint="cs"/>
          <w:szCs w:val="24"/>
          <w:rtl/>
          <w:lang w:eastAsia="zh-TW" w:bidi="ar-EG"/>
        </w:rPr>
        <w:t xml:space="preserve">لا تدري </w:t>
      </w:r>
      <w:r w:rsidR="005A22A3">
        <w:rPr>
          <w:rFonts w:cs="Simplified Arabic" w:hint="cs"/>
          <w:szCs w:val="24"/>
          <w:rtl/>
          <w:lang w:eastAsia="zh-TW" w:bidi="ar-EG"/>
        </w:rPr>
        <w:t xml:space="preserve">ما </w:t>
      </w:r>
      <w:r w:rsidR="00B62695">
        <w:rPr>
          <w:rFonts w:cs="Simplified Arabic" w:hint="cs"/>
          <w:szCs w:val="24"/>
          <w:rtl/>
          <w:lang w:eastAsia="zh-TW" w:bidi="ar-EG"/>
        </w:rPr>
        <w:t>يجري حولك</w:t>
      </w:r>
      <w:r w:rsidR="005A22A3">
        <w:rPr>
          <w:rFonts w:cs="Simplified Arabic" w:hint="cs"/>
          <w:szCs w:val="24"/>
          <w:rtl/>
          <w:lang w:eastAsia="zh-TW" w:bidi="ar-EG"/>
        </w:rPr>
        <w:t>، أنت تصرخ فقط ... قلت لهم أكتبوا ما تريدون سوف أوقع“. ورأى محتجز آخر في نفس المنشأة رجلاً أُرغم على الوقوف على قدم واحدة وهو مقيّد إلى الباب ك</w:t>
      </w:r>
      <w:r w:rsidR="00D63E1C">
        <w:rPr>
          <w:rFonts w:cs="Simplified Arabic" w:hint="cs"/>
          <w:szCs w:val="24"/>
          <w:rtl/>
          <w:lang w:eastAsia="zh-TW" w:bidi="ar-EG"/>
        </w:rPr>
        <w:t>ل</w:t>
      </w:r>
      <w:r w:rsidR="005A22A3">
        <w:rPr>
          <w:rFonts w:cs="Simplified Arabic" w:hint="cs"/>
          <w:szCs w:val="24"/>
          <w:rtl/>
          <w:lang w:eastAsia="zh-TW" w:bidi="ar-EG"/>
        </w:rPr>
        <w:t xml:space="preserve">ما أراد تغيير قدمه كان الجندي يضربه بعصا. وظل على هذا الوضع لمدة 3-4 ساعات على الأقل. </w:t>
      </w:r>
      <w:r w:rsidR="006234E6">
        <w:rPr>
          <w:rFonts w:cs="Simplified Arabic" w:hint="cs"/>
          <w:szCs w:val="24"/>
          <w:rtl/>
          <w:lang w:eastAsia="zh-TW" w:bidi="ar-EG"/>
        </w:rPr>
        <w:t>و</w:t>
      </w:r>
      <w:r w:rsidR="005A22A3">
        <w:rPr>
          <w:rFonts w:cs="Simplified Arabic" w:hint="cs"/>
          <w:szCs w:val="24"/>
          <w:rtl/>
          <w:lang w:eastAsia="zh-TW" w:bidi="ar-EG"/>
        </w:rPr>
        <w:t xml:space="preserve">عندما أُغمي عليه وسقط في هذه الأثناء، استخدموا الماء البارد لإيقاظه وأخبروه أنه سيبقى في هذا الوضع حتى يعترف. </w:t>
      </w:r>
    </w:p>
    <w:p w14:paraId="417BA040" w14:textId="77777777" w:rsidR="00DA6FA3" w:rsidRPr="00D87EFA" w:rsidRDefault="00D87EFA" w:rsidP="00D87EFA">
      <w:pPr>
        <w:pStyle w:val="HChGA"/>
        <w:rPr>
          <w:rFonts w:cs="Simplified Arabic"/>
          <w:sz w:val="30"/>
          <w:szCs w:val="26"/>
          <w:rtl/>
          <w:lang w:bidi="ar-EG"/>
        </w:rPr>
      </w:pPr>
      <w:r>
        <w:rPr>
          <w:rFonts w:cs="Simplified Arabic" w:hint="cs"/>
          <w:sz w:val="30"/>
          <w:szCs w:val="26"/>
          <w:rtl/>
          <w:lang w:bidi="ar-EG"/>
        </w:rPr>
        <w:lastRenderedPageBreak/>
        <w:tab/>
      </w:r>
      <w:bookmarkStart w:id="10" w:name="_Toc141744948"/>
      <w:r>
        <w:rPr>
          <w:rFonts w:cs="Simplified Arabic" w:hint="cs"/>
          <w:sz w:val="30"/>
          <w:szCs w:val="26"/>
          <w:rtl/>
          <w:lang w:bidi="ar-EG"/>
        </w:rPr>
        <w:t>واو -</w:t>
      </w:r>
      <w:r>
        <w:rPr>
          <w:rFonts w:cs="Simplified Arabic" w:hint="cs"/>
          <w:sz w:val="30"/>
          <w:szCs w:val="26"/>
          <w:rtl/>
          <w:lang w:bidi="ar-EG"/>
        </w:rPr>
        <w:tab/>
      </w:r>
      <w:r w:rsidR="003D7434">
        <w:rPr>
          <w:rFonts w:cs="Simplified Arabic" w:hint="cs"/>
          <w:sz w:val="30"/>
          <w:szCs w:val="26"/>
          <w:rtl/>
          <w:lang w:bidi="ar-EG"/>
        </w:rPr>
        <w:t>السجون العسكرية/الشرطة العسكرية</w:t>
      </w:r>
      <w:bookmarkEnd w:id="10"/>
    </w:p>
    <w:p w14:paraId="3EBF7F68" w14:textId="4D896AF3" w:rsidR="00DA6FA3" w:rsidRDefault="003D7434" w:rsidP="006234E6">
      <w:pPr>
        <w:pStyle w:val="SingleTxtGA"/>
        <w:rPr>
          <w:rFonts w:cs="Simplified Arabic"/>
          <w:szCs w:val="24"/>
          <w:rtl/>
          <w:lang w:eastAsia="zh-TW" w:bidi="ar-EG"/>
        </w:rPr>
      </w:pPr>
      <w:r>
        <w:rPr>
          <w:rFonts w:cs="Simplified Arabic" w:hint="cs"/>
          <w:szCs w:val="24"/>
          <w:rtl/>
          <w:lang w:eastAsia="zh-TW" w:bidi="ar-EG"/>
        </w:rPr>
        <w:t>33-</w:t>
      </w:r>
      <w:r>
        <w:rPr>
          <w:rFonts w:cs="Simplified Arabic" w:hint="cs"/>
          <w:szCs w:val="24"/>
          <w:rtl/>
          <w:lang w:eastAsia="zh-TW" w:bidi="ar-EG"/>
        </w:rPr>
        <w:tab/>
        <w:t>يُشرف رئيس الشرطة العسكرية على السجون العسكرية في ص</w:t>
      </w:r>
      <w:r w:rsidR="006E6843">
        <w:rPr>
          <w:rFonts w:cs="Simplified Arabic" w:hint="cs"/>
          <w:szCs w:val="24"/>
          <w:rtl/>
          <w:lang w:eastAsia="zh-TW" w:bidi="ar-EG"/>
        </w:rPr>
        <w:t>ي</w:t>
      </w:r>
      <w:r>
        <w:rPr>
          <w:rFonts w:cs="Simplified Arabic" w:hint="cs"/>
          <w:szCs w:val="24"/>
          <w:rtl/>
          <w:lang w:eastAsia="zh-TW" w:bidi="ar-EG"/>
        </w:rPr>
        <w:t>د</w:t>
      </w:r>
      <w:r w:rsidR="006E6843">
        <w:rPr>
          <w:rFonts w:cs="Simplified Arabic" w:hint="cs"/>
          <w:szCs w:val="24"/>
          <w:rtl/>
          <w:lang w:eastAsia="zh-TW" w:bidi="ar-EG"/>
        </w:rPr>
        <w:t>نايا وريف دمشق والب</w:t>
      </w:r>
      <w:r w:rsidR="00B1507F">
        <w:rPr>
          <w:rFonts w:cs="Simplified Arabic" w:hint="cs"/>
          <w:szCs w:val="24"/>
          <w:rtl/>
          <w:lang w:eastAsia="zh-TW" w:bidi="ar-EG"/>
        </w:rPr>
        <w:t>ا</w:t>
      </w:r>
      <w:r w:rsidR="006E6843">
        <w:rPr>
          <w:rFonts w:cs="Simplified Arabic" w:hint="cs"/>
          <w:szCs w:val="24"/>
          <w:rtl/>
          <w:lang w:eastAsia="zh-TW" w:bidi="ar-EG"/>
        </w:rPr>
        <w:t>لوني في مدينة حمص</w:t>
      </w:r>
      <w:r w:rsidR="006E6843" w:rsidRPr="002F11F6">
        <w:rPr>
          <w:rFonts w:cs="Simplified Arabic"/>
          <w:szCs w:val="24"/>
          <w:vertAlign w:val="superscript"/>
          <w:rtl/>
        </w:rPr>
        <w:t>(</w:t>
      </w:r>
      <w:r w:rsidR="006E6843" w:rsidRPr="002F11F6">
        <w:rPr>
          <w:rFonts w:cs="Simplified Arabic"/>
          <w:szCs w:val="24"/>
          <w:vertAlign w:val="superscript"/>
          <w:rtl/>
        </w:rPr>
        <w:footnoteReference w:id="37"/>
      </w:r>
      <w:r w:rsidR="006E6843" w:rsidRPr="002F11F6">
        <w:rPr>
          <w:rFonts w:cs="Simplified Arabic"/>
          <w:szCs w:val="24"/>
          <w:vertAlign w:val="superscript"/>
          <w:rtl/>
        </w:rPr>
        <w:t>)</w:t>
      </w:r>
      <w:r w:rsidR="006E6843">
        <w:rPr>
          <w:rFonts w:cs="Simplified Arabic" w:hint="cs"/>
          <w:szCs w:val="24"/>
          <w:rtl/>
          <w:lang w:eastAsia="zh-TW" w:bidi="ar-EG"/>
        </w:rPr>
        <w:t xml:space="preserve">. وتضم هذه المرافق آلاف السجناء، </w:t>
      </w:r>
      <w:r w:rsidR="00B62695">
        <w:rPr>
          <w:rFonts w:cs="Simplified Arabic" w:hint="cs"/>
          <w:szCs w:val="24"/>
          <w:rtl/>
          <w:lang w:eastAsia="zh-TW" w:bidi="ar-EG"/>
        </w:rPr>
        <w:t>و</w:t>
      </w:r>
      <w:r w:rsidR="006E6843">
        <w:rPr>
          <w:rFonts w:cs="Simplified Arabic" w:hint="cs"/>
          <w:szCs w:val="24"/>
          <w:rtl/>
          <w:lang w:eastAsia="zh-TW" w:bidi="ar-EG"/>
        </w:rPr>
        <w:t>نُقل الكثير منهم إلى هذه المرافق بعد محاكمات موجزة</w:t>
      </w:r>
      <w:r w:rsidR="006E6843" w:rsidRPr="002F11F6">
        <w:rPr>
          <w:rFonts w:cs="Simplified Arabic"/>
          <w:szCs w:val="24"/>
          <w:vertAlign w:val="superscript"/>
          <w:rtl/>
        </w:rPr>
        <w:t>(</w:t>
      </w:r>
      <w:r w:rsidR="006E6843" w:rsidRPr="002F11F6">
        <w:rPr>
          <w:rFonts w:cs="Simplified Arabic"/>
          <w:szCs w:val="24"/>
          <w:vertAlign w:val="superscript"/>
          <w:rtl/>
        </w:rPr>
        <w:footnoteReference w:id="38"/>
      </w:r>
      <w:r w:rsidR="006E6843" w:rsidRPr="002F11F6">
        <w:rPr>
          <w:rFonts w:cs="Simplified Arabic"/>
          <w:szCs w:val="24"/>
          <w:vertAlign w:val="superscript"/>
          <w:rtl/>
        </w:rPr>
        <w:t>)</w:t>
      </w:r>
      <w:r w:rsidR="006E6843">
        <w:rPr>
          <w:rFonts w:cs="Simplified Arabic" w:hint="cs"/>
          <w:szCs w:val="24"/>
          <w:rtl/>
          <w:lang w:eastAsia="zh-TW" w:bidi="ar-EG"/>
        </w:rPr>
        <w:t>. وفي حين أن الأشخاص الذين تمت مقابلتهم ذكروا أيضاً أسماء مق</w:t>
      </w:r>
      <w:r w:rsidR="00413DEA">
        <w:rPr>
          <w:rFonts w:cs="Simplified Arabic" w:hint="cs"/>
          <w:szCs w:val="24"/>
          <w:rtl/>
          <w:lang w:eastAsia="zh-TW" w:bidi="ar-EG"/>
        </w:rPr>
        <w:t xml:space="preserve">رات أخرى للشرطة العسكرية فإن معظم من أُجريت معهم المقابلات كانوا محتجزين في سجن صيدنايا العسكري. وتتفق </w:t>
      </w:r>
      <w:r w:rsidR="006234E6">
        <w:rPr>
          <w:rFonts w:cs="Simplified Arabic" w:hint="cs"/>
          <w:szCs w:val="24"/>
          <w:rtl/>
          <w:lang w:eastAsia="zh-TW" w:bidi="ar-EG"/>
        </w:rPr>
        <w:t>إفادات</w:t>
      </w:r>
      <w:r w:rsidR="00413DEA">
        <w:rPr>
          <w:rFonts w:cs="Simplified Arabic" w:hint="cs"/>
          <w:szCs w:val="24"/>
          <w:rtl/>
          <w:lang w:eastAsia="zh-TW" w:bidi="ar-EG"/>
        </w:rPr>
        <w:t xml:space="preserve"> التعذيب وسوء المعاملة </w:t>
      </w:r>
      <w:r w:rsidR="006234E6">
        <w:rPr>
          <w:rFonts w:cs="Simplified Arabic" w:hint="cs"/>
          <w:szCs w:val="24"/>
          <w:rtl/>
          <w:lang w:eastAsia="zh-TW" w:bidi="ar-EG"/>
        </w:rPr>
        <w:t>المتجمعة من</w:t>
      </w:r>
      <w:r w:rsidR="00413DEA">
        <w:rPr>
          <w:rFonts w:cs="Simplified Arabic" w:hint="cs"/>
          <w:szCs w:val="24"/>
          <w:rtl/>
          <w:lang w:eastAsia="zh-TW" w:bidi="ar-EG"/>
        </w:rPr>
        <w:t xml:space="preserve"> هذه المقابلات مع الأنماط السابقة التي وثقتها اللجنة في سجن صيدنايا العسكري</w:t>
      </w:r>
      <w:r w:rsidR="00413DEA" w:rsidRPr="002F11F6">
        <w:rPr>
          <w:rFonts w:cs="Simplified Arabic"/>
          <w:szCs w:val="24"/>
          <w:vertAlign w:val="superscript"/>
          <w:rtl/>
        </w:rPr>
        <w:t>(</w:t>
      </w:r>
      <w:r w:rsidR="00413DEA" w:rsidRPr="002F11F6">
        <w:rPr>
          <w:rFonts w:cs="Simplified Arabic"/>
          <w:szCs w:val="24"/>
          <w:vertAlign w:val="superscript"/>
          <w:rtl/>
        </w:rPr>
        <w:footnoteReference w:id="39"/>
      </w:r>
      <w:r w:rsidR="00413DEA" w:rsidRPr="002F11F6">
        <w:rPr>
          <w:rFonts w:cs="Simplified Arabic"/>
          <w:szCs w:val="24"/>
          <w:vertAlign w:val="superscript"/>
          <w:rtl/>
        </w:rPr>
        <w:t>)</w:t>
      </w:r>
      <w:r w:rsidR="00413DEA">
        <w:rPr>
          <w:rFonts w:cs="Simplified Arabic" w:hint="cs"/>
          <w:szCs w:val="24"/>
          <w:rtl/>
          <w:lang w:eastAsia="zh-TW" w:bidi="ar-EG"/>
        </w:rPr>
        <w:t xml:space="preserve">. </w:t>
      </w:r>
    </w:p>
    <w:p w14:paraId="53878F8C" w14:textId="37579182" w:rsidR="00206408" w:rsidRDefault="00206408" w:rsidP="0025362F">
      <w:pPr>
        <w:pStyle w:val="SingleTxtGA"/>
        <w:rPr>
          <w:rFonts w:cs="Simplified Arabic"/>
          <w:szCs w:val="24"/>
          <w:rtl/>
          <w:lang w:eastAsia="zh-TW" w:bidi="ar-EG"/>
        </w:rPr>
      </w:pPr>
      <w:r>
        <w:rPr>
          <w:rFonts w:cs="Simplified Arabic" w:hint="cs"/>
          <w:szCs w:val="24"/>
          <w:rtl/>
          <w:lang w:eastAsia="zh-TW" w:bidi="ar-EG"/>
        </w:rPr>
        <w:t>34-</w:t>
      </w:r>
      <w:r>
        <w:rPr>
          <w:rFonts w:cs="Simplified Arabic" w:hint="cs"/>
          <w:szCs w:val="24"/>
          <w:rtl/>
          <w:lang w:eastAsia="zh-TW" w:bidi="ar-EG"/>
        </w:rPr>
        <w:tab/>
        <w:t>وفي سجن صيدنايا العسكري لم يكن التعذيب الذي تم التبليغ عنه مرتبطاً عادة بالاستجوابات بل كان يُستخدم على ما يبدو لمعاقبة المعتقلين أو ترهيبهم أو إ</w:t>
      </w:r>
      <w:r w:rsidR="00FF51E4">
        <w:rPr>
          <w:rFonts w:cs="Simplified Arabic" w:hint="cs"/>
          <w:szCs w:val="24"/>
          <w:rtl/>
          <w:lang w:eastAsia="zh-TW" w:bidi="ar-EG"/>
        </w:rPr>
        <w:t>ذ</w:t>
      </w:r>
      <w:r>
        <w:rPr>
          <w:rFonts w:cs="Simplified Arabic" w:hint="cs"/>
          <w:szCs w:val="24"/>
          <w:rtl/>
          <w:lang w:eastAsia="zh-TW" w:bidi="ar-EG"/>
        </w:rPr>
        <w:t xml:space="preserve">لالهم دون </w:t>
      </w:r>
      <w:r w:rsidR="00FF51E4">
        <w:rPr>
          <w:rFonts w:cs="Simplified Arabic" w:hint="cs"/>
          <w:szCs w:val="24"/>
          <w:rtl/>
          <w:lang w:eastAsia="zh-TW" w:bidi="ar-EG"/>
        </w:rPr>
        <w:t xml:space="preserve">وجود </w:t>
      </w:r>
      <w:r>
        <w:rPr>
          <w:rFonts w:cs="Simplified Arabic" w:hint="cs"/>
          <w:szCs w:val="24"/>
          <w:rtl/>
          <w:lang w:eastAsia="zh-TW" w:bidi="ar-EG"/>
        </w:rPr>
        <w:t xml:space="preserve">أي نية للحصول على معلومات أو اعترافات. ووفقاً لما قاله أحد الشبان الذين أُطلق سراحهم في عام 2022 بعد أن ظل في الاحتجاز طوال عقد من الزمان كان معظمه في سجن صيدنايا العسكري، استمرت ممارسات التعذيب في صيدنايا طوال السنوات العشر التي قضاها هناك. وفي عام 2021، </w:t>
      </w:r>
      <w:r w:rsidR="00FF51E4">
        <w:rPr>
          <w:rFonts w:cs="Simplified Arabic" w:hint="cs"/>
          <w:szCs w:val="24"/>
          <w:rtl/>
          <w:lang w:eastAsia="zh-TW" w:bidi="ar-EG"/>
        </w:rPr>
        <w:t>كسر</w:t>
      </w:r>
      <w:r>
        <w:rPr>
          <w:rFonts w:cs="Simplified Arabic" w:hint="cs"/>
          <w:szCs w:val="24"/>
          <w:rtl/>
          <w:lang w:eastAsia="zh-TW" w:bidi="ar-EG"/>
        </w:rPr>
        <w:t xml:space="preserve"> أحد الحراس </w:t>
      </w:r>
      <w:r w:rsidR="00FF51E4">
        <w:rPr>
          <w:rFonts w:cs="Simplified Arabic" w:hint="cs"/>
          <w:szCs w:val="24"/>
          <w:rtl/>
          <w:lang w:eastAsia="zh-TW" w:bidi="ar-EG"/>
        </w:rPr>
        <w:t>بعض</w:t>
      </w:r>
      <w:r>
        <w:rPr>
          <w:rFonts w:cs="Simplified Arabic" w:hint="cs"/>
          <w:szCs w:val="24"/>
          <w:rtl/>
          <w:lang w:eastAsia="zh-TW" w:bidi="ar-EG"/>
        </w:rPr>
        <w:t xml:space="preserve"> أسنانه بعد ركله بحذائ</w:t>
      </w:r>
      <w:r w:rsidR="003211C7">
        <w:rPr>
          <w:rFonts w:cs="Simplified Arabic" w:hint="cs"/>
          <w:szCs w:val="24"/>
          <w:rtl/>
          <w:lang w:eastAsia="zh-TW" w:bidi="ar-EG"/>
        </w:rPr>
        <w:t>ه</w:t>
      </w:r>
      <w:r>
        <w:rPr>
          <w:rFonts w:cs="Simplified Arabic" w:hint="cs"/>
          <w:szCs w:val="24"/>
          <w:rtl/>
          <w:lang w:eastAsia="zh-TW" w:bidi="ar-EG"/>
        </w:rPr>
        <w:t xml:space="preserve"> في وجه</w:t>
      </w:r>
      <w:r w:rsidR="00B1507F">
        <w:rPr>
          <w:rFonts w:cs="Simplified Arabic" w:hint="cs"/>
          <w:szCs w:val="24"/>
          <w:rtl/>
          <w:lang w:eastAsia="zh-TW" w:bidi="ar-EG"/>
        </w:rPr>
        <w:t>ه</w:t>
      </w:r>
      <w:r>
        <w:rPr>
          <w:rFonts w:cs="Simplified Arabic" w:hint="cs"/>
          <w:szCs w:val="24"/>
          <w:rtl/>
          <w:lang w:eastAsia="zh-TW" w:bidi="ar-EG"/>
        </w:rPr>
        <w:t xml:space="preserve"> عندما كان يأخذ الطعام</w:t>
      </w:r>
      <w:r w:rsidRPr="002F11F6">
        <w:rPr>
          <w:rFonts w:cs="Simplified Arabic"/>
          <w:szCs w:val="24"/>
          <w:vertAlign w:val="superscript"/>
          <w:rtl/>
        </w:rPr>
        <w:t>(</w:t>
      </w:r>
      <w:r w:rsidRPr="002F11F6">
        <w:rPr>
          <w:rFonts w:cs="Simplified Arabic"/>
          <w:szCs w:val="24"/>
          <w:vertAlign w:val="superscript"/>
          <w:rtl/>
        </w:rPr>
        <w:footnoteReference w:id="40"/>
      </w:r>
      <w:r w:rsidRPr="002F11F6">
        <w:rPr>
          <w:rFonts w:cs="Simplified Arabic"/>
          <w:szCs w:val="24"/>
          <w:vertAlign w:val="superscript"/>
          <w:rtl/>
        </w:rPr>
        <w:t>)</w:t>
      </w:r>
      <w:r>
        <w:rPr>
          <w:rFonts w:cs="Simplified Arabic" w:hint="cs"/>
          <w:szCs w:val="24"/>
          <w:rtl/>
          <w:lang w:eastAsia="zh-TW" w:bidi="ar-EG"/>
        </w:rPr>
        <w:t xml:space="preserve">. </w:t>
      </w:r>
      <w:r w:rsidR="005B421F">
        <w:rPr>
          <w:rFonts w:cs="Simplified Arabic" w:hint="cs"/>
          <w:szCs w:val="24"/>
          <w:rtl/>
          <w:lang w:eastAsia="zh-TW" w:bidi="ar-EG"/>
        </w:rPr>
        <w:t>وتعرض للضرب داخل الزنزانة قبل أيام قليلة فقط من إطلاق سراحه - وهي ممارسة ترهيب يستخدمها الحراس بشكل شائع، ووصف كيف كانت جدران الزنازين ملطخة بدماء المعتقلين. ويقول هذا الشاب إنه لم تكن هناك أي حدود أو أنماط واضحة لمكان التعذيب</w:t>
      </w:r>
      <w:r w:rsidR="002F5060">
        <w:rPr>
          <w:rFonts w:cs="Simplified Arabic" w:hint="cs"/>
          <w:szCs w:val="24"/>
          <w:rtl/>
          <w:lang w:eastAsia="zh-TW" w:bidi="ar-EG"/>
        </w:rPr>
        <w:t xml:space="preserve"> أو أوقات حدوثه</w:t>
      </w:r>
      <w:r w:rsidR="005B421F">
        <w:rPr>
          <w:rFonts w:cs="Simplified Arabic" w:hint="cs"/>
          <w:szCs w:val="24"/>
          <w:rtl/>
          <w:lang w:eastAsia="zh-TW" w:bidi="ar-EG"/>
        </w:rPr>
        <w:t xml:space="preserve">: </w:t>
      </w:r>
      <w:r w:rsidR="005B421F">
        <w:rPr>
          <w:rFonts w:cs="Simplified Arabic" w:hint="eastAsia"/>
          <w:szCs w:val="24"/>
          <w:rtl/>
          <w:lang w:eastAsia="zh-TW" w:bidi="ar-EG"/>
        </w:rPr>
        <w:t>”ربما نتعرض للتعذيب في يوم من الأيام ثم في اليوم التالي يأتي دور الز</w:t>
      </w:r>
      <w:r w:rsidR="005B421F">
        <w:rPr>
          <w:rFonts w:cs="Simplified Arabic" w:hint="cs"/>
          <w:szCs w:val="24"/>
          <w:rtl/>
          <w:lang w:eastAsia="zh-TW" w:bidi="ar-EG"/>
        </w:rPr>
        <w:t>ن</w:t>
      </w:r>
      <w:r w:rsidR="005B421F">
        <w:rPr>
          <w:rFonts w:cs="Simplified Arabic" w:hint="eastAsia"/>
          <w:szCs w:val="24"/>
          <w:rtl/>
          <w:lang w:eastAsia="zh-TW" w:bidi="ar-EG"/>
        </w:rPr>
        <w:t>زان</w:t>
      </w:r>
      <w:r w:rsidR="005B421F">
        <w:rPr>
          <w:rFonts w:cs="Simplified Arabic" w:hint="cs"/>
          <w:szCs w:val="24"/>
          <w:rtl/>
          <w:lang w:eastAsia="zh-TW" w:bidi="ar-EG"/>
        </w:rPr>
        <w:t>ة</w:t>
      </w:r>
      <w:r w:rsidR="005B421F">
        <w:rPr>
          <w:rFonts w:cs="Simplified Arabic" w:hint="eastAsia"/>
          <w:szCs w:val="24"/>
          <w:rtl/>
          <w:lang w:eastAsia="zh-TW" w:bidi="ar-EG"/>
        </w:rPr>
        <w:t xml:space="preserve"> </w:t>
      </w:r>
      <w:r w:rsidR="005B421F">
        <w:rPr>
          <w:rFonts w:cs="Simplified Arabic" w:hint="cs"/>
          <w:szCs w:val="24"/>
          <w:rtl/>
          <w:lang w:eastAsia="zh-TW" w:bidi="ar-EG"/>
        </w:rPr>
        <w:t>القريبة، ثم في الأسبوع التالي يعودون إلينا مرة أخرى. ويحدث التعذيب أثناء الاستحمام أو الحلاقة، أو عندما يقتحم الحراس الزنزانة فجأة ويبد</w:t>
      </w:r>
      <w:r w:rsidR="007C70A1">
        <w:rPr>
          <w:rFonts w:cs="Simplified Arabic" w:hint="cs"/>
          <w:szCs w:val="24"/>
          <w:rtl/>
          <w:lang w:eastAsia="zh-TW" w:bidi="ar-EG"/>
        </w:rPr>
        <w:t>أ</w:t>
      </w:r>
      <w:r w:rsidR="005B421F">
        <w:rPr>
          <w:rFonts w:cs="Simplified Arabic" w:hint="cs"/>
          <w:szCs w:val="24"/>
          <w:rtl/>
          <w:lang w:eastAsia="zh-TW" w:bidi="ar-EG"/>
        </w:rPr>
        <w:t xml:space="preserve">ون في ضرب المحتجزين </w:t>
      </w:r>
      <w:r w:rsidR="00CE3AAD">
        <w:rPr>
          <w:rFonts w:cs="Simplified Arabic" w:hint="cs"/>
          <w:szCs w:val="24"/>
          <w:rtl/>
          <w:lang w:eastAsia="zh-TW" w:bidi="ar-EG"/>
        </w:rPr>
        <w:t xml:space="preserve">دون أي سبب“. وأضاف قائلاً إن أيام الاستحمام </w:t>
      </w:r>
      <w:r w:rsidR="007C70A1">
        <w:rPr>
          <w:rFonts w:cs="Simplified Arabic" w:hint="cs"/>
          <w:szCs w:val="24"/>
          <w:rtl/>
          <w:lang w:eastAsia="zh-TW" w:bidi="ar-EG"/>
        </w:rPr>
        <w:t xml:space="preserve">والحلاقة كانت تعتبر الأسوأ للسجناء - </w:t>
      </w:r>
      <w:r w:rsidR="003A20AD">
        <w:rPr>
          <w:rFonts w:cs="Simplified Arabic" w:hint="cs"/>
          <w:szCs w:val="24"/>
          <w:rtl/>
          <w:lang w:eastAsia="zh-TW" w:bidi="ar-EG"/>
        </w:rPr>
        <w:t xml:space="preserve">حيث كان الحراس يضربونهم بشدة بخراطيم خضراء وعصي كهربائية، بما في ذلك على خصيتهم </w:t>
      </w:r>
      <w:r w:rsidR="00C50F3B">
        <w:rPr>
          <w:rFonts w:cs="Simplified Arabic" w:hint="cs"/>
          <w:szCs w:val="24"/>
          <w:rtl/>
          <w:lang w:eastAsia="zh-TW" w:bidi="ar-EG"/>
        </w:rPr>
        <w:t>ويتهكمون</w:t>
      </w:r>
      <w:r w:rsidR="003A20AD">
        <w:rPr>
          <w:rFonts w:cs="Simplified Arabic" w:hint="cs"/>
          <w:szCs w:val="24"/>
          <w:rtl/>
          <w:lang w:eastAsia="zh-TW" w:bidi="ar-EG"/>
        </w:rPr>
        <w:t xml:space="preserve"> </w:t>
      </w:r>
      <w:r w:rsidR="00C50F3B">
        <w:rPr>
          <w:rFonts w:cs="Simplified Arabic" w:hint="cs"/>
          <w:szCs w:val="24"/>
          <w:rtl/>
          <w:lang w:eastAsia="zh-TW" w:bidi="ar-EG"/>
        </w:rPr>
        <w:t>في الوقت نفسه على</w:t>
      </w:r>
      <w:r w:rsidR="003A20AD">
        <w:rPr>
          <w:rFonts w:cs="Simplified Arabic" w:hint="cs"/>
          <w:szCs w:val="24"/>
          <w:rtl/>
          <w:lang w:eastAsia="zh-TW" w:bidi="ar-EG"/>
        </w:rPr>
        <w:t xml:space="preserve"> زوجاتهم وأخواتهم. وفي الفترة التي سبقت تلك الأيام، كان العديد من السجناء يشعرون بالتوتر والذهول بل والمرض بسبب الخوف المتزايد. </w:t>
      </w:r>
      <w:r w:rsidR="003A20AD">
        <w:rPr>
          <w:rFonts w:cs="Simplified Arabic" w:hint="eastAsia"/>
          <w:szCs w:val="24"/>
          <w:rtl/>
          <w:lang w:eastAsia="zh-TW" w:bidi="ar-EG"/>
        </w:rPr>
        <w:t>”</w:t>
      </w:r>
      <w:r w:rsidR="00882D1A">
        <w:rPr>
          <w:rFonts w:cs="Simplified Arabic" w:hint="cs"/>
          <w:szCs w:val="24"/>
          <w:rtl/>
          <w:lang w:eastAsia="zh-TW" w:bidi="ar-EG"/>
        </w:rPr>
        <w:t xml:space="preserve">وعندما يصبح الحراس </w:t>
      </w:r>
      <w:r w:rsidR="005F7F8A">
        <w:rPr>
          <w:rFonts w:cs="Simplified Arabic" w:hint="cs"/>
          <w:szCs w:val="24"/>
          <w:rtl/>
          <w:lang w:eastAsia="zh-TW" w:bidi="ar-EG"/>
        </w:rPr>
        <w:t>مخمورين</w:t>
      </w:r>
      <w:r w:rsidR="00882D1A">
        <w:rPr>
          <w:rFonts w:cs="Simplified Arabic" w:hint="cs"/>
          <w:szCs w:val="24"/>
          <w:rtl/>
          <w:lang w:eastAsia="zh-TW" w:bidi="ar-EG"/>
        </w:rPr>
        <w:t xml:space="preserve"> فإنهم يصبحون أيضاً خارج نطاق السيطرة</w:t>
      </w:r>
      <w:r w:rsidR="002F0195">
        <w:rPr>
          <w:rFonts w:cs="Simplified Arabic" w:hint="cs"/>
          <w:szCs w:val="24"/>
          <w:rtl/>
          <w:lang w:eastAsia="zh-TW" w:bidi="ar-EG"/>
        </w:rPr>
        <w:t xml:space="preserve"> ويتصرفون كالمجانين، ويأتون بالعصي أو خراطيم المياه لضرب المحتجزين في منتصف الليل“. وفي بعض الأحيان كان الحراس يعاقبون المحتجزين بسبب أحداث وقعت خارج السجن، مثل قتل الجنود على أيد</w:t>
      </w:r>
      <w:r w:rsidR="003B5EC0">
        <w:rPr>
          <w:rFonts w:cs="Simplified Arabic" w:hint="cs"/>
          <w:szCs w:val="24"/>
          <w:rtl/>
          <w:lang w:eastAsia="zh-TW" w:bidi="ar-EG"/>
        </w:rPr>
        <w:t xml:space="preserve">ي الجماعات المسلحة. وفي بعض الأحيان كان الحراس يأخذون البطانيات ويبقون النوافذ مفتوحة لكي يعاني المحتجزون من البرد. وفي أوقات أخرى كان المحتجزون يرغمون على البقاء عراة في زنازينهم في الطقس </w:t>
      </w:r>
      <w:r w:rsidR="003B5EC0">
        <w:rPr>
          <w:rFonts w:cs="Simplified Arabic" w:hint="cs"/>
          <w:szCs w:val="24"/>
          <w:rtl/>
          <w:lang w:eastAsia="zh-TW" w:bidi="ar-EG"/>
        </w:rPr>
        <w:lastRenderedPageBreak/>
        <w:t xml:space="preserve">البارد لمدة </w:t>
      </w:r>
      <w:r w:rsidR="00712B91">
        <w:rPr>
          <w:rFonts w:cs="Simplified Arabic" w:hint="cs"/>
          <w:szCs w:val="24"/>
          <w:rtl/>
          <w:lang w:eastAsia="zh-TW" w:bidi="ar-EG"/>
        </w:rPr>
        <w:t xml:space="preserve">قد تصل إلى 15 يوماً </w:t>
      </w:r>
      <w:r w:rsidR="005F3467">
        <w:rPr>
          <w:rFonts w:cs="Simplified Arabic" w:hint="cs"/>
          <w:szCs w:val="24"/>
          <w:rtl/>
          <w:lang w:eastAsia="zh-TW" w:bidi="ar-EG"/>
        </w:rPr>
        <w:t>دون انقطاع، و</w:t>
      </w:r>
      <w:r w:rsidR="00712B91">
        <w:rPr>
          <w:rFonts w:cs="Simplified Arabic" w:hint="cs"/>
          <w:szCs w:val="24"/>
          <w:rtl/>
          <w:lang w:eastAsia="zh-TW" w:bidi="ar-EG"/>
        </w:rPr>
        <w:t>قال إنه يستطيع أن يتذكر ثلاث حوا</w:t>
      </w:r>
      <w:r w:rsidR="00197388">
        <w:rPr>
          <w:rFonts w:cs="Simplified Arabic" w:hint="cs"/>
          <w:szCs w:val="24"/>
          <w:rtl/>
          <w:lang w:eastAsia="zh-TW" w:bidi="ar-EG"/>
        </w:rPr>
        <w:t>دث</w:t>
      </w:r>
      <w:r w:rsidR="00712B91">
        <w:rPr>
          <w:rFonts w:cs="Simplified Arabic" w:hint="cs"/>
          <w:szCs w:val="24"/>
          <w:rtl/>
          <w:lang w:eastAsia="zh-TW" w:bidi="ar-EG"/>
        </w:rPr>
        <w:t xml:space="preserve"> من هذا القبيل </w:t>
      </w:r>
      <w:r w:rsidR="0025362F">
        <w:rPr>
          <w:rFonts w:cs="Simplified Arabic" w:hint="cs"/>
          <w:szCs w:val="24"/>
          <w:rtl/>
          <w:lang w:eastAsia="zh-TW" w:bidi="ar-EG"/>
        </w:rPr>
        <w:t>في</w:t>
      </w:r>
      <w:r w:rsidR="00712B91">
        <w:rPr>
          <w:rFonts w:cs="Simplified Arabic" w:hint="cs"/>
          <w:szCs w:val="24"/>
          <w:rtl/>
          <w:lang w:eastAsia="zh-TW" w:bidi="ar-EG"/>
        </w:rPr>
        <w:t xml:space="preserve"> السنوات </w:t>
      </w:r>
      <w:r w:rsidR="005F3467">
        <w:rPr>
          <w:rFonts w:cs="Simplified Arabic" w:hint="cs"/>
          <w:szCs w:val="24"/>
          <w:rtl/>
          <w:lang w:eastAsia="zh-TW" w:bidi="ar-EG"/>
        </w:rPr>
        <w:t xml:space="preserve">الثلاث </w:t>
      </w:r>
      <w:r w:rsidR="00712B91">
        <w:rPr>
          <w:rFonts w:cs="Simplified Arabic" w:hint="cs"/>
          <w:szCs w:val="24"/>
          <w:rtl/>
          <w:lang w:eastAsia="zh-TW" w:bidi="ar-EG"/>
        </w:rPr>
        <w:t xml:space="preserve">التي سبقت إطلاق سراحه. </w:t>
      </w:r>
    </w:p>
    <w:p w14:paraId="129AD4BD" w14:textId="77777777" w:rsidR="00661C80" w:rsidRDefault="00590015" w:rsidP="00B7390E">
      <w:pPr>
        <w:pStyle w:val="SingleTxtGA"/>
        <w:rPr>
          <w:rFonts w:cs="Simplified Arabic"/>
          <w:szCs w:val="24"/>
          <w:rtl/>
          <w:lang w:eastAsia="zh-TW" w:bidi="ar-EG"/>
        </w:rPr>
      </w:pPr>
      <w:r>
        <w:rPr>
          <w:rFonts w:cs="Simplified Arabic" w:hint="cs"/>
          <w:szCs w:val="24"/>
          <w:rtl/>
          <w:lang w:eastAsia="zh-TW" w:bidi="ar-EG"/>
        </w:rPr>
        <w:t>35-</w:t>
      </w:r>
      <w:r>
        <w:rPr>
          <w:rFonts w:cs="Simplified Arabic" w:hint="cs"/>
          <w:szCs w:val="24"/>
          <w:rtl/>
          <w:lang w:eastAsia="zh-TW" w:bidi="ar-EG"/>
        </w:rPr>
        <w:tab/>
        <w:t xml:space="preserve">وأبلغ العديد </w:t>
      </w:r>
      <w:r w:rsidR="00837B3A">
        <w:rPr>
          <w:rFonts w:cs="Simplified Arabic" w:hint="cs"/>
          <w:szCs w:val="24"/>
          <w:rtl/>
          <w:lang w:eastAsia="zh-TW" w:bidi="ar-EG"/>
        </w:rPr>
        <w:t xml:space="preserve">من المحتجزين عن </w:t>
      </w:r>
      <w:r w:rsidR="00341CF0">
        <w:rPr>
          <w:rFonts w:cs="Simplified Arabic" w:hint="cs"/>
          <w:szCs w:val="24"/>
          <w:rtl/>
          <w:lang w:eastAsia="zh-TW" w:bidi="ar-EG"/>
        </w:rPr>
        <w:t>تفش</w:t>
      </w:r>
      <w:r w:rsidR="004967F7">
        <w:rPr>
          <w:rFonts w:cs="Simplified Arabic" w:hint="cs"/>
          <w:szCs w:val="24"/>
          <w:rtl/>
          <w:lang w:eastAsia="zh-TW" w:bidi="ar-EG"/>
        </w:rPr>
        <w:t>ِّ</w:t>
      </w:r>
      <w:r w:rsidR="00341CF0">
        <w:rPr>
          <w:rFonts w:cs="Simplified Arabic" w:hint="cs"/>
          <w:szCs w:val="24"/>
          <w:rtl/>
          <w:lang w:eastAsia="zh-TW" w:bidi="ar-EG"/>
        </w:rPr>
        <w:t xml:space="preserve">ي </w:t>
      </w:r>
      <w:r w:rsidR="00837B3A">
        <w:rPr>
          <w:rFonts w:cs="Simplified Arabic" w:hint="cs"/>
          <w:szCs w:val="24"/>
          <w:rtl/>
          <w:lang w:eastAsia="zh-TW" w:bidi="ar-EG"/>
        </w:rPr>
        <w:t>ممارسة الضرب أيام الاستحمام وحلاقة الذقن. ووردت أيضاً إفادات عن ضرب المعتقلين في أعقاب الزيارات العائلية. وتقول عائلة أحد المحتجزين التي زارته في سجن صيدنايا ا</w:t>
      </w:r>
      <w:r w:rsidR="007354C1">
        <w:rPr>
          <w:rFonts w:cs="Simplified Arabic" w:hint="cs"/>
          <w:szCs w:val="24"/>
          <w:rtl/>
          <w:lang w:eastAsia="zh-TW" w:bidi="ar-EG"/>
        </w:rPr>
        <w:t xml:space="preserve">لعسكري في أوائل عام 2020 أنه </w:t>
      </w:r>
      <w:r w:rsidR="00894095">
        <w:rPr>
          <w:rFonts w:cs="Simplified Arabic" w:hint="cs"/>
          <w:szCs w:val="24"/>
          <w:rtl/>
          <w:lang w:eastAsia="zh-TW" w:bidi="ar-EG"/>
        </w:rPr>
        <w:t xml:space="preserve">كان يبدو في حالة سيئة </w:t>
      </w:r>
      <w:r w:rsidR="00837B3A">
        <w:rPr>
          <w:rFonts w:cs="Simplified Arabic" w:hint="cs"/>
          <w:szCs w:val="24"/>
          <w:rtl/>
          <w:lang w:eastAsia="zh-TW" w:bidi="ar-EG"/>
        </w:rPr>
        <w:t xml:space="preserve">للغاية - كما لو </w:t>
      </w:r>
      <w:r w:rsidR="001D59CA">
        <w:rPr>
          <w:rFonts w:cs="Simplified Arabic" w:hint="cs"/>
          <w:szCs w:val="24"/>
          <w:rtl/>
          <w:lang w:eastAsia="zh-TW" w:bidi="ar-EG"/>
        </w:rPr>
        <w:t>كان</w:t>
      </w:r>
      <w:r w:rsidR="00837B3A">
        <w:rPr>
          <w:rFonts w:cs="Simplified Arabic" w:hint="cs"/>
          <w:szCs w:val="24"/>
          <w:rtl/>
          <w:lang w:eastAsia="zh-TW" w:bidi="ar-EG"/>
        </w:rPr>
        <w:t xml:space="preserve"> تعرض للضرب - ويبدو أن يده كانت مكسورة. وقام أحد الحراس بضربه أيضاً في نهاية المقابلة لأنه حاول أن يلوح لهم يد</w:t>
      </w:r>
      <w:r w:rsidR="00441CF8">
        <w:rPr>
          <w:rFonts w:cs="Simplified Arabic" w:hint="cs"/>
          <w:szCs w:val="24"/>
          <w:rtl/>
          <w:lang w:eastAsia="zh-TW" w:bidi="ar-EG"/>
        </w:rPr>
        <w:t xml:space="preserve">ه لتوديعهم. وقالت امرأة أخرى زارت إبنها في نفس المنشاة أنها رأت علامات </w:t>
      </w:r>
      <w:r w:rsidR="0025362F">
        <w:rPr>
          <w:rFonts w:cs="Simplified Arabic" w:hint="cs"/>
          <w:szCs w:val="24"/>
          <w:rtl/>
          <w:lang w:eastAsia="zh-TW" w:bidi="ar-EG"/>
        </w:rPr>
        <w:t xml:space="preserve">تدل </w:t>
      </w:r>
      <w:r w:rsidR="00441CF8">
        <w:rPr>
          <w:rFonts w:cs="Simplified Arabic" w:hint="cs"/>
          <w:szCs w:val="24"/>
          <w:rtl/>
          <w:lang w:eastAsia="zh-TW" w:bidi="ar-EG"/>
        </w:rPr>
        <w:t xml:space="preserve">على تعرضه للضرب: فقد كان هناك كدمات وعلامات واضحة على وجهه ورقبته وصدره وقدميه وحروق على ذراعيه. وكان </w:t>
      </w:r>
      <w:r w:rsidR="001D59CA">
        <w:rPr>
          <w:rFonts w:cs="Simplified Arabic" w:hint="cs"/>
          <w:szCs w:val="24"/>
          <w:rtl/>
          <w:lang w:eastAsia="zh-TW" w:bidi="ar-EG"/>
        </w:rPr>
        <w:t>هزيلاً</w:t>
      </w:r>
      <w:r w:rsidR="00441CF8">
        <w:rPr>
          <w:rFonts w:cs="Simplified Arabic" w:hint="cs"/>
          <w:szCs w:val="24"/>
          <w:rtl/>
          <w:lang w:eastAsia="zh-TW" w:bidi="ar-EG"/>
        </w:rPr>
        <w:t xml:space="preserve"> للغاية ولا يكاد يقف </w:t>
      </w:r>
      <w:r w:rsidR="00505335">
        <w:rPr>
          <w:rFonts w:cs="Simplified Arabic" w:hint="cs"/>
          <w:szCs w:val="24"/>
          <w:rtl/>
          <w:lang w:eastAsia="zh-TW" w:bidi="ar-EG"/>
        </w:rPr>
        <w:t>مستقيماً</w:t>
      </w:r>
      <w:r w:rsidR="00441CF8">
        <w:rPr>
          <w:rFonts w:cs="Simplified Arabic" w:hint="cs"/>
          <w:szCs w:val="24"/>
          <w:rtl/>
          <w:lang w:eastAsia="zh-TW" w:bidi="ar-EG"/>
        </w:rPr>
        <w:t xml:space="preserve">، وكان يرتجف من البرد، ولكنه كان مرعوباً </w:t>
      </w:r>
      <w:r w:rsidR="00B7390E">
        <w:rPr>
          <w:rFonts w:cs="Simplified Arabic" w:hint="cs"/>
          <w:szCs w:val="24"/>
          <w:rtl/>
          <w:lang w:eastAsia="zh-TW" w:bidi="ar-EG"/>
        </w:rPr>
        <w:t>من قول أي شيء</w:t>
      </w:r>
      <w:r w:rsidR="00441CF8">
        <w:rPr>
          <w:rFonts w:cs="Simplified Arabic" w:hint="cs"/>
          <w:szCs w:val="24"/>
          <w:rtl/>
          <w:lang w:eastAsia="zh-TW" w:bidi="ar-EG"/>
        </w:rPr>
        <w:t xml:space="preserve"> مع وقوف الحراس في مكان قريب. </w:t>
      </w:r>
    </w:p>
    <w:p w14:paraId="58E01932" w14:textId="77777777" w:rsidR="00CE3AAD" w:rsidRDefault="00D46355" w:rsidP="00BD3E27">
      <w:pPr>
        <w:pStyle w:val="SingleTxtGA"/>
        <w:rPr>
          <w:rFonts w:cs="Simplified Arabic"/>
          <w:szCs w:val="24"/>
          <w:rtl/>
          <w:lang w:eastAsia="zh-TW" w:bidi="ar-EG"/>
        </w:rPr>
      </w:pPr>
      <w:r>
        <w:rPr>
          <w:rFonts w:cs="Simplified Arabic" w:hint="cs"/>
          <w:szCs w:val="24"/>
          <w:rtl/>
          <w:lang w:eastAsia="zh-TW" w:bidi="ar-EG"/>
        </w:rPr>
        <w:t>36-</w:t>
      </w:r>
      <w:r>
        <w:rPr>
          <w:rFonts w:cs="Simplified Arabic" w:hint="cs"/>
          <w:szCs w:val="24"/>
          <w:rtl/>
          <w:lang w:eastAsia="zh-TW" w:bidi="ar-EG"/>
        </w:rPr>
        <w:tab/>
      </w:r>
      <w:r w:rsidR="003C4659">
        <w:rPr>
          <w:rFonts w:cs="Simplified Arabic" w:hint="cs"/>
          <w:szCs w:val="24"/>
          <w:rtl/>
          <w:lang w:eastAsia="zh-TW" w:bidi="ar-EG"/>
        </w:rPr>
        <w:t xml:space="preserve">وأفاد المحتجزون بتعرضهم للتعذيب وسوء المعاملة </w:t>
      </w:r>
      <w:r w:rsidR="00BD3E27">
        <w:rPr>
          <w:rFonts w:cs="Simplified Arabic" w:hint="cs"/>
          <w:szCs w:val="24"/>
          <w:rtl/>
          <w:lang w:eastAsia="zh-TW" w:bidi="ar-EG"/>
        </w:rPr>
        <w:t>فور</w:t>
      </w:r>
      <w:r w:rsidR="003C4659">
        <w:rPr>
          <w:rFonts w:cs="Simplified Arabic" w:hint="cs"/>
          <w:szCs w:val="24"/>
          <w:rtl/>
          <w:lang w:eastAsia="zh-TW" w:bidi="ar-EG"/>
        </w:rPr>
        <w:t xml:space="preserve"> وصولهم</w:t>
      </w:r>
      <w:r w:rsidR="00D953CC">
        <w:rPr>
          <w:rFonts w:cs="Simplified Arabic" w:hint="cs"/>
          <w:szCs w:val="24"/>
          <w:rtl/>
          <w:lang w:eastAsia="zh-TW" w:bidi="ar-EG"/>
        </w:rPr>
        <w:t>،</w:t>
      </w:r>
      <w:r w:rsidR="003C4659">
        <w:rPr>
          <w:rFonts w:cs="Simplified Arabic" w:hint="cs"/>
          <w:szCs w:val="24"/>
          <w:rtl/>
          <w:lang w:eastAsia="zh-TW" w:bidi="ar-EG"/>
        </w:rPr>
        <w:t xml:space="preserve"> وهو ما يُسمى أيضاً بضرب </w:t>
      </w:r>
      <w:r w:rsidR="003C4659">
        <w:rPr>
          <w:rFonts w:cs="Simplified Arabic" w:hint="eastAsia"/>
          <w:szCs w:val="24"/>
          <w:rtl/>
          <w:lang w:eastAsia="zh-TW" w:bidi="ar-EG"/>
        </w:rPr>
        <w:t xml:space="preserve">”الاستقبال“ أو </w:t>
      </w:r>
      <w:r w:rsidR="003C4659">
        <w:rPr>
          <w:rFonts w:cs="Simplified Arabic" w:hint="cs"/>
          <w:szCs w:val="24"/>
          <w:rtl/>
          <w:lang w:eastAsia="zh-TW" w:bidi="ar-EG"/>
        </w:rPr>
        <w:t>”الترحيب“، بهدف الترهيب. وعلى سبيل المثال، قال شاب كان قد اعتقل في درعا في أواخر عام 2019 إن اعتقاله وما أعقبه من التعذيب كان على الأرجح عقاباً على معارضة عائلته السلمية للحكومة. وكان قد احتُجز في مراكز مختلفة للاحتجاز وتعرض للاستجواب والتعذيب قبل نقله إلى سجن صيدنايا العسكري في أوائل عام 2020. وعند وصوله إلى السجن قام الحراس بجره من قدميه من الشاحنة وضرب رأسه على الأرض. وبعد ذلك تم تجريده هو والوافدين الجُدد الآخرين من ملابسهم وضربهم بالهر</w:t>
      </w:r>
      <w:r w:rsidR="004C4ACB">
        <w:rPr>
          <w:rFonts w:cs="Simplified Arabic" w:hint="cs"/>
          <w:szCs w:val="24"/>
          <w:rtl/>
          <w:lang w:eastAsia="zh-TW" w:bidi="ar-EG"/>
        </w:rPr>
        <w:t>ا</w:t>
      </w:r>
      <w:r w:rsidR="003C4659">
        <w:rPr>
          <w:rFonts w:cs="Simplified Arabic" w:hint="cs"/>
          <w:szCs w:val="24"/>
          <w:rtl/>
          <w:lang w:eastAsia="zh-TW" w:bidi="ar-EG"/>
        </w:rPr>
        <w:t xml:space="preserve">وات </w:t>
      </w:r>
      <w:r w:rsidR="004C4ACB">
        <w:rPr>
          <w:rFonts w:cs="Simplified Arabic" w:hint="cs"/>
          <w:szCs w:val="24"/>
          <w:rtl/>
          <w:lang w:eastAsia="zh-TW" w:bidi="ar-EG"/>
        </w:rPr>
        <w:t xml:space="preserve">وإجبارهم على الاستلقاء على الأرض وركلهم الحراس في وجوههم بالأحذية. </w:t>
      </w:r>
    </w:p>
    <w:p w14:paraId="28337865" w14:textId="77777777" w:rsidR="00441CF8" w:rsidRPr="0099731E" w:rsidRDefault="0099731E" w:rsidP="0099731E">
      <w:pPr>
        <w:pStyle w:val="HChGA"/>
        <w:rPr>
          <w:rFonts w:cs="Simplified Arabic"/>
          <w:sz w:val="30"/>
          <w:szCs w:val="26"/>
          <w:rtl/>
          <w:lang w:bidi="ar-EG"/>
        </w:rPr>
      </w:pPr>
      <w:r>
        <w:rPr>
          <w:rFonts w:cs="Simplified Arabic" w:hint="cs"/>
          <w:sz w:val="30"/>
          <w:szCs w:val="26"/>
          <w:rtl/>
          <w:lang w:bidi="ar-EG"/>
        </w:rPr>
        <w:tab/>
      </w:r>
      <w:bookmarkStart w:id="11" w:name="_Toc141744949"/>
      <w:r>
        <w:rPr>
          <w:rFonts w:cs="Simplified Arabic" w:hint="cs"/>
          <w:sz w:val="30"/>
          <w:szCs w:val="26"/>
          <w:rtl/>
          <w:lang w:bidi="ar-EG"/>
        </w:rPr>
        <w:t>زاي -</w:t>
      </w:r>
      <w:r>
        <w:rPr>
          <w:rFonts w:cs="Simplified Arabic" w:hint="cs"/>
          <w:sz w:val="30"/>
          <w:szCs w:val="26"/>
          <w:rtl/>
          <w:lang w:bidi="ar-EG"/>
        </w:rPr>
        <w:tab/>
      </w:r>
      <w:r w:rsidR="00C940D9">
        <w:rPr>
          <w:rFonts w:cs="Simplified Arabic" w:hint="cs"/>
          <w:sz w:val="30"/>
          <w:szCs w:val="26"/>
          <w:rtl/>
          <w:lang w:bidi="ar-EG"/>
        </w:rPr>
        <w:t>العنف الجنسي ضد المحتجزين</w:t>
      </w:r>
      <w:bookmarkEnd w:id="11"/>
    </w:p>
    <w:p w14:paraId="599E7D60" w14:textId="16AA40FF" w:rsidR="004C4ACB" w:rsidRDefault="00C940D9" w:rsidP="00FE74FC">
      <w:pPr>
        <w:pStyle w:val="SingleTxtGA"/>
        <w:rPr>
          <w:rFonts w:cs="Simplified Arabic"/>
          <w:szCs w:val="24"/>
          <w:rtl/>
          <w:lang w:eastAsia="zh-TW" w:bidi="ar-EG"/>
        </w:rPr>
      </w:pPr>
      <w:r>
        <w:rPr>
          <w:rFonts w:cs="Simplified Arabic" w:hint="cs"/>
          <w:szCs w:val="24"/>
          <w:rtl/>
          <w:lang w:eastAsia="zh-TW" w:bidi="ar-EG"/>
        </w:rPr>
        <w:t>37-</w:t>
      </w:r>
      <w:r>
        <w:rPr>
          <w:rFonts w:cs="Simplified Arabic" w:hint="cs"/>
          <w:szCs w:val="24"/>
          <w:rtl/>
          <w:lang w:eastAsia="zh-TW" w:bidi="ar-EG"/>
        </w:rPr>
        <w:tab/>
        <w:t>وثقت اللجنة باستمرار الاغتصاب وغيره من أشكال العنف الجنسي ضد الرجال والأولاد المحتجزين</w:t>
      </w:r>
      <w:r w:rsidRPr="002F11F6">
        <w:rPr>
          <w:rFonts w:cs="Simplified Arabic"/>
          <w:szCs w:val="24"/>
          <w:vertAlign w:val="superscript"/>
          <w:rtl/>
        </w:rPr>
        <w:t>(</w:t>
      </w:r>
      <w:r w:rsidRPr="002F11F6">
        <w:rPr>
          <w:rFonts w:cs="Simplified Arabic"/>
          <w:szCs w:val="24"/>
          <w:vertAlign w:val="superscript"/>
          <w:rtl/>
        </w:rPr>
        <w:footnoteReference w:id="41"/>
      </w:r>
      <w:r w:rsidRPr="002F11F6">
        <w:rPr>
          <w:rFonts w:cs="Simplified Arabic"/>
          <w:szCs w:val="24"/>
          <w:vertAlign w:val="superscript"/>
          <w:rtl/>
        </w:rPr>
        <w:t>)</w:t>
      </w:r>
      <w:r>
        <w:rPr>
          <w:rFonts w:cs="Simplified Arabic" w:hint="cs"/>
          <w:szCs w:val="24"/>
          <w:rtl/>
          <w:lang w:eastAsia="zh-TW" w:bidi="ar-EG"/>
        </w:rPr>
        <w:t xml:space="preserve">. </w:t>
      </w:r>
      <w:r w:rsidR="00BA509E">
        <w:rPr>
          <w:rFonts w:cs="Simplified Arabic" w:hint="cs"/>
          <w:szCs w:val="24"/>
          <w:rtl/>
          <w:lang w:eastAsia="zh-TW" w:bidi="ar-EG"/>
        </w:rPr>
        <w:t xml:space="preserve">وأدلى المحتجزون الذكور الذين أفرج عنهم مؤخراً </w:t>
      </w:r>
      <w:r w:rsidR="002B0A33">
        <w:rPr>
          <w:rFonts w:cs="Simplified Arabic" w:hint="cs"/>
          <w:szCs w:val="24"/>
          <w:rtl/>
          <w:lang w:eastAsia="zh-TW" w:bidi="ar-EG"/>
        </w:rPr>
        <w:t>بأقوالهم أ</w:t>
      </w:r>
      <w:r w:rsidR="00BA509E">
        <w:rPr>
          <w:rFonts w:cs="Simplified Arabic" w:hint="cs"/>
          <w:szCs w:val="24"/>
          <w:rtl/>
          <w:lang w:eastAsia="zh-TW" w:bidi="ar-EG"/>
        </w:rPr>
        <w:t xml:space="preserve">مام اللجنة </w:t>
      </w:r>
      <w:r w:rsidR="005B4A37">
        <w:rPr>
          <w:rFonts w:cs="Simplified Arabic" w:hint="cs"/>
          <w:szCs w:val="24"/>
          <w:rtl/>
          <w:lang w:eastAsia="zh-TW" w:bidi="ar-EG"/>
        </w:rPr>
        <w:t xml:space="preserve">ووصفوا </w:t>
      </w:r>
      <w:r w:rsidR="00BA509E">
        <w:rPr>
          <w:rFonts w:cs="Simplified Arabic" w:hint="cs"/>
          <w:szCs w:val="24"/>
          <w:rtl/>
          <w:lang w:eastAsia="zh-TW" w:bidi="ar-EG"/>
        </w:rPr>
        <w:t xml:space="preserve">هذه الممارسات بأنها مستمرة. وعلى سبيل المثال، وصف أحد المحتجزين في فرع </w:t>
      </w:r>
      <w:r w:rsidR="00B25E6E">
        <w:rPr>
          <w:rFonts w:cs="Simplified Arabic" w:hint="cs"/>
          <w:szCs w:val="24"/>
          <w:rtl/>
          <w:lang w:eastAsia="zh-TW" w:bidi="ar-EG"/>
        </w:rPr>
        <w:t>’</w:t>
      </w:r>
      <w:r w:rsidR="00BA509E">
        <w:rPr>
          <w:rFonts w:cs="Simplified Arabic" w:hint="cs"/>
          <w:szCs w:val="24"/>
          <w:rtl/>
          <w:lang w:eastAsia="zh-TW" w:bidi="ar-EG"/>
        </w:rPr>
        <w:t>فلسطين</w:t>
      </w:r>
      <w:r w:rsidR="00B25E6E">
        <w:rPr>
          <w:rFonts w:cs="Simplified Arabic" w:hint="cs"/>
          <w:szCs w:val="24"/>
          <w:rtl/>
          <w:lang w:eastAsia="zh-TW" w:bidi="ar-EG"/>
        </w:rPr>
        <w:t>‘</w:t>
      </w:r>
      <w:r w:rsidR="00BA509E">
        <w:rPr>
          <w:rFonts w:cs="Simplified Arabic" w:hint="cs"/>
          <w:szCs w:val="24"/>
          <w:rtl/>
          <w:lang w:eastAsia="zh-TW" w:bidi="ar-EG"/>
        </w:rPr>
        <w:t xml:space="preserve"> </w:t>
      </w:r>
      <w:r w:rsidR="00BA509E">
        <w:rPr>
          <w:rFonts w:cs="Simplified Arabic" w:hint="eastAsia"/>
          <w:szCs w:val="24"/>
          <w:rtl/>
          <w:lang w:eastAsia="zh-TW" w:bidi="ar-EG"/>
        </w:rPr>
        <w:t>كيف تعرض للاعتداء الجنسي مع قيام الحراس بإدخال العصي أو الزجاجات بشكل متكرر في فتحة الشر</w:t>
      </w:r>
      <w:r w:rsidR="008716ED">
        <w:rPr>
          <w:rFonts w:cs="Simplified Arabic" w:hint="cs"/>
          <w:szCs w:val="24"/>
          <w:rtl/>
          <w:lang w:eastAsia="zh-TW" w:bidi="ar-EG"/>
        </w:rPr>
        <w:t xml:space="preserve">ج لتعذيب المحتجز ولكي </w:t>
      </w:r>
      <w:r w:rsidR="008716ED">
        <w:rPr>
          <w:rFonts w:cs="Simplified Arabic" w:hint="eastAsia"/>
          <w:szCs w:val="24"/>
          <w:rtl/>
          <w:lang w:eastAsia="zh-TW" w:bidi="ar-EG"/>
        </w:rPr>
        <w:t xml:space="preserve">”يفقد شرفه“. وذكر </w:t>
      </w:r>
      <w:r w:rsidR="008716ED">
        <w:rPr>
          <w:rFonts w:cs="Simplified Arabic" w:hint="cs"/>
          <w:szCs w:val="24"/>
          <w:rtl/>
          <w:lang w:eastAsia="zh-TW" w:bidi="ar-EG"/>
        </w:rPr>
        <w:t>محتجز آخر أنه شاهد حراساً في سجن الب</w:t>
      </w:r>
      <w:r w:rsidR="00B1507F">
        <w:rPr>
          <w:rFonts w:cs="Simplified Arabic" w:hint="cs"/>
          <w:szCs w:val="24"/>
          <w:rtl/>
          <w:lang w:eastAsia="zh-TW" w:bidi="ar-EG"/>
        </w:rPr>
        <w:t>ا</w:t>
      </w:r>
      <w:r w:rsidR="008716ED">
        <w:rPr>
          <w:rFonts w:cs="Simplified Arabic" w:hint="cs"/>
          <w:szCs w:val="24"/>
          <w:rtl/>
          <w:lang w:eastAsia="zh-TW" w:bidi="ar-EG"/>
        </w:rPr>
        <w:t xml:space="preserve">لوني يجبرون المحتجزين الأصغر سناً على اغتصاب المحتجزين الأكبر سناً بينما كانوا يسجلون ذلك بهواتفهم. وأوضح محتجز من سجن صيدنايا العسكري أن المحتجزين الوافدين حديثاً - وخاصة الشباب، هم الذين يتعرضون للاعتداء الجنسي من الحراس لأنهم يعتبرونهم يتسمون بالنظافة وخالين من الجرب. وأفاد معتقلون آخرون بأنهم تعرضوا للضرب المتعمّد على الأعضاء التناسلية </w:t>
      </w:r>
      <w:r w:rsidR="008716ED">
        <w:rPr>
          <w:rFonts w:cs="Simplified Arabic" w:hint="cs"/>
          <w:szCs w:val="24"/>
          <w:rtl/>
          <w:lang w:eastAsia="zh-TW" w:bidi="ar-EG"/>
        </w:rPr>
        <w:lastRenderedPageBreak/>
        <w:t>والإ</w:t>
      </w:r>
      <w:r w:rsidR="004C414E">
        <w:rPr>
          <w:rFonts w:cs="Simplified Arabic" w:hint="cs"/>
          <w:szCs w:val="24"/>
          <w:rtl/>
          <w:lang w:eastAsia="zh-TW" w:bidi="ar-EG"/>
        </w:rPr>
        <w:t>ذ</w:t>
      </w:r>
      <w:r w:rsidR="008716ED">
        <w:rPr>
          <w:rFonts w:cs="Simplified Arabic" w:hint="cs"/>
          <w:szCs w:val="24"/>
          <w:rtl/>
          <w:lang w:eastAsia="zh-TW" w:bidi="ar-EG"/>
        </w:rPr>
        <w:t>لال الجنسي في إطار ما يتعرضون له من التعذيب. وعلى سبيل المثال، قال أحد المحتجزين إن حارساً في فرع المخ</w:t>
      </w:r>
      <w:r w:rsidR="004C414E">
        <w:rPr>
          <w:rFonts w:cs="Simplified Arabic" w:hint="cs"/>
          <w:szCs w:val="24"/>
          <w:rtl/>
          <w:lang w:eastAsia="zh-TW" w:bidi="ar-EG"/>
        </w:rPr>
        <w:t>ا</w:t>
      </w:r>
      <w:r w:rsidR="008716ED">
        <w:rPr>
          <w:rFonts w:cs="Simplified Arabic" w:hint="cs"/>
          <w:szCs w:val="24"/>
          <w:rtl/>
          <w:lang w:eastAsia="zh-TW" w:bidi="ar-EG"/>
        </w:rPr>
        <w:t xml:space="preserve">برات الجوية في حمص كان </w:t>
      </w:r>
      <w:r w:rsidR="008716ED">
        <w:rPr>
          <w:rFonts w:cs="Simplified Arabic" w:hint="eastAsia"/>
          <w:szCs w:val="24"/>
          <w:rtl/>
          <w:lang w:eastAsia="zh-TW" w:bidi="ar-EG"/>
        </w:rPr>
        <w:t>”يضربني على أعضائي الحميمة</w:t>
      </w:r>
      <w:r w:rsidR="008716ED">
        <w:rPr>
          <w:rFonts w:cs="Simplified Arabic" w:hint="cs"/>
          <w:szCs w:val="24"/>
          <w:rtl/>
          <w:lang w:eastAsia="zh-TW" w:bidi="ar-EG"/>
        </w:rPr>
        <w:t>، ويعتدي علي</w:t>
      </w:r>
      <w:r w:rsidR="004C414E">
        <w:rPr>
          <w:rFonts w:cs="Simplified Arabic" w:hint="cs"/>
          <w:szCs w:val="24"/>
          <w:rtl/>
          <w:lang w:eastAsia="zh-TW" w:bidi="ar-EG"/>
        </w:rPr>
        <w:t xml:space="preserve">ّ جنسياً“، بما في ذلك </w:t>
      </w:r>
      <w:r w:rsidR="000A07A3">
        <w:rPr>
          <w:rFonts w:cs="Simplified Arabic" w:hint="cs"/>
          <w:szCs w:val="24"/>
          <w:rtl/>
          <w:lang w:eastAsia="zh-TW" w:bidi="ar-EG"/>
        </w:rPr>
        <w:t>ب</w:t>
      </w:r>
      <w:r w:rsidR="004C414E">
        <w:rPr>
          <w:rFonts w:cs="Simplified Arabic" w:hint="cs"/>
          <w:szCs w:val="24"/>
          <w:rtl/>
          <w:lang w:eastAsia="zh-TW" w:bidi="ar-EG"/>
        </w:rPr>
        <w:t>استعمال قضبان حديدية. و</w:t>
      </w:r>
      <w:r w:rsidR="00FE74FC">
        <w:rPr>
          <w:rFonts w:cs="Simplified Arabic" w:hint="cs"/>
          <w:szCs w:val="24"/>
          <w:rtl/>
          <w:lang w:eastAsia="zh-TW" w:bidi="ar-EG"/>
        </w:rPr>
        <w:t>اشتركت الإفادات في الإبلاغ</w:t>
      </w:r>
      <w:r w:rsidR="004C414E">
        <w:rPr>
          <w:rFonts w:cs="Simplified Arabic" w:hint="cs"/>
          <w:szCs w:val="24"/>
          <w:rtl/>
          <w:lang w:eastAsia="zh-TW" w:bidi="ar-EG"/>
        </w:rPr>
        <w:t xml:space="preserve"> عن الإهانات الجنسية. </w:t>
      </w:r>
    </w:p>
    <w:p w14:paraId="303CBF0B" w14:textId="77777777" w:rsidR="006C7165" w:rsidRDefault="006C7165" w:rsidP="00181D16">
      <w:pPr>
        <w:pStyle w:val="SingleTxtGA"/>
        <w:rPr>
          <w:rFonts w:cs="Simplified Arabic"/>
          <w:szCs w:val="24"/>
          <w:rtl/>
          <w:lang w:eastAsia="zh-TW" w:bidi="ar-EG"/>
        </w:rPr>
      </w:pPr>
      <w:r>
        <w:rPr>
          <w:rFonts w:cs="Simplified Arabic" w:hint="cs"/>
          <w:szCs w:val="24"/>
          <w:rtl/>
          <w:lang w:eastAsia="zh-TW" w:bidi="ar-EG"/>
        </w:rPr>
        <w:t>38-</w:t>
      </w:r>
      <w:r>
        <w:rPr>
          <w:rFonts w:cs="Simplified Arabic" w:hint="cs"/>
          <w:szCs w:val="24"/>
          <w:rtl/>
          <w:lang w:eastAsia="zh-TW" w:bidi="ar-EG"/>
        </w:rPr>
        <w:tab/>
      </w:r>
      <w:r w:rsidR="00891B60">
        <w:rPr>
          <w:rFonts w:cs="Simplified Arabic" w:hint="cs"/>
          <w:szCs w:val="24"/>
          <w:rtl/>
          <w:lang w:eastAsia="zh-TW" w:bidi="ar-EG"/>
        </w:rPr>
        <w:t>و</w:t>
      </w:r>
      <w:r w:rsidR="00B6733F">
        <w:rPr>
          <w:rFonts w:cs="Simplified Arabic" w:hint="cs"/>
          <w:szCs w:val="24"/>
          <w:rtl/>
          <w:lang w:eastAsia="zh-TW" w:bidi="ar-EG"/>
        </w:rPr>
        <w:t xml:space="preserve">هناك </w:t>
      </w:r>
      <w:r w:rsidR="00891B60">
        <w:rPr>
          <w:rFonts w:cs="Simplified Arabic" w:hint="cs"/>
          <w:szCs w:val="24"/>
          <w:rtl/>
          <w:lang w:eastAsia="zh-TW" w:bidi="ar-EG"/>
        </w:rPr>
        <w:t xml:space="preserve">على الأرجح </w:t>
      </w:r>
      <w:r w:rsidR="00153930">
        <w:rPr>
          <w:rFonts w:cs="Simplified Arabic" w:hint="cs"/>
          <w:szCs w:val="24"/>
          <w:rtl/>
          <w:lang w:eastAsia="zh-TW" w:bidi="ar-EG"/>
        </w:rPr>
        <w:t xml:space="preserve">نقص كبير </w:t>
      </w:r>
      <w:r w:rsidR="00891B60">
        <w:rPr>
          <w:rFonts w:cs="Simplified Arabic" w:hint="cs"/>
          <w:szCs w:val="24"/>
          <w:rtl/>
          <w:lang w:eastAsia="zh-TW" w:bidi="ar-EG"/>
        </w:rPr>
        <w:t xml:space="preserve">في قيام المحتجزين الذكور </w:t>
      </w:r>
      <w:r w:rsidR="00B25E6E">
        <w:rPr>
          <w:rFonts w:cs="Simplified Arabic" w:hint="cs"/>
          <w:szCs w:val="24"/>
          <w:rtl/>
          <w:lang w:eastAsia="zh-TW" w:bidi="ar-EG"/>
        </w:rPr>
        <w:t>با</w:t>
      </w:r>
      <w:r w:rsidR="00891B60">
        <w:rPr>
          <w:rFonts w:cs="Simplified Arabic" w:hint="cs"/>
          <w:szCs w:val="24"/>
          <w:rtl/>
          <w:lang w:eastAsia="zh-TW" w:bidi="ar-EG"/>
        </w:rPr>
        <w:t xml:space="preserve">لإبلاغ عن العنف الجنسي. وتُشير الأدلة الوثائقية، فضلاً عن روايات مختلف المهنيين الطبيين، الذين فحصوا أعداداً كبيرة من المحتجزين السابقين، إلى استمرار حدوث العنف الجنسي الشديد ضد الرجال في مرافق الاحتجاز التابعة للحكومة السورية. </w:t>
      </w:r>
      <w:r w:rsidR="00B25E6E">
        <w:rPr>
          <w:rFonts w:cs="Simplified Arabic" w:hint="cs"/>
          <w:szCs w:val="24"/>
          <w:rtl/>
          <w:lang w:eastAsia="zh-TW" w:bidi="ar-EG"/>
        </w:rPr>
        <w:t>و</w:t>
      </w:r>
      <w:r w:rsidR="00891B60">
        <w:rPr>
          <w:rFonts w:cs="Simplified Arabic" w:hint="cs"/>
          <w:szCs w:val="24"/>
          <w:rtl/>
          <w:lang w:eastAsia="zh-TW" w:bidi="ar-EG"/>
        </w:rPr>
        <w:t xml:space="preserve">وفقاً لهؤلاء المهنيين الطبيين - الذين عالجوا ضحايا التعذيب السوريين عبر مراحل النزاع، فإن غالبية المحتجزين الذكور في مرافق الحكومة السورية الذين التقوا بهم تعرضوا لشكل من أشكال العنف الجنسي، ومن ذلك مثلاً الاغتصاب أو العنف الجنسي أو التهديد بالعنف الجنسي ضدهم أو ضد أقاربهم، بل وتشويه الأعضاء التناسلية. </w:t>
      </w:r>
      <w:r w:rsidR="00A00C18">
        <w:rPr>
          <w:rFonts w:cs="Simplified Arabic" w:hint="cs"/>
          <w:szCs w:val="24"/>
          <w:rtl/>
          <w:lang w:eastAsia="zh-TW" w:bidi="ar-EG"/>
        </w:rPr>
        <w:t xml:space="preserve">وإلى جانب ذلك لاحظ الممارسون الطبيون والمعالجون الذين فحصوا العديد من المحتجزين الذين ظهرت عليهم علامات جسدية </w:t>
      </w:r>
      <w:r w:rsidR="00181D16">
        <w:rPr>
          <w:rFonts w:cs="Simplified Arabic" w:hint="cs"/>
          <w:szCs w:val="24"/>
          <w:rtl/>
          <w:lang w:eastAsia="zh-TW" w:bidi="ar-EG"/>
        </w:rPr>
        <w:t>تدل على ا</w:t>
      </w:r>
      <w:r w:rsidR="00A00C18">
        <w:rPr>
          <w:rFonts w:cs="Simplified Arabic" w:hint="cs"/>
          <w:szCs w:val="24"/>
          <w:rtl/>
          <w:lang w:eastAsia="zh-TW" w:bidi="ar-EG"/>
        </w:rPr>
        <w:t>لعنف الجنسي والتعذيب أن بعض المرضى قد أصيبوا فيما يبدو بفيروس نقص المناعة البشرية والزهري في السجن.</w:t>
      </w:r>
    </w:p>
    <w:p w14:paraId="2579C371" w14:textId="77777777" w:rsidR="00A00C18" w:rsidRPr="00A00C18" w:rsidRDefault="00A00C18" w:rsidP="00A00C18">
      <w:pPr>
        <w:pStyle w:val="HChGA"/>
        <w:rPr>
          <w:rFonts w:cs="Simplified Arabic"/>
          <w:sz w:val="30"/>
          <w:szCs w:val="26"/>
          <w:rtl/>
          <w:lang w:bidi="ar-EG"/>
        </w:rPr>
      </w:pPr>
      <w:r>
        <w:rPr>
          <w:rFonts w:cs="Simplified Arabic" w:hint="cs"/>
          <w:sz w:val="30"/>
          <w:szCs w:val="26"/>
          <w:rtl/>
          <w:lang w:bidi="ar-EG"/>
        </w:rPr>
        <w:tab/>
      </w:r>
      <w:bookmarkStart w:id="12" w:name="_Toc141744950"/>
      <w:r>
        <w:rPr>
          <w:rFonts w:cs="Simplified Arabic" w:hint="cs"/>
          <w:sz w:val="30"/>
          <w:szCs w:val="26"/>
          <w:rtl/>
          <w:lang w:bidi="ar-EG"/>
        </w:rPr>
        <w:t>حاء -</w:t>
      </w:r>
      <w:r>
        <w:rPr>
          <w:rFonts w:cs="Simplified Arabic" w:hint="cs"/>
          <w:sz w:val="30"/>
          <w:szCs w:val="26"/>
          <w:rtl/>
          <w:lang w:bidi="ar-EG"/>
        </w:rPr>
        <w:tab/>
      </w:r>
      <w:r w:rsidR="00481618">
        <w:rPr>
          <w:rFonts w:cs="Simplified Arabic" w:hint="cs"/>
          <w:sz w:val="30"/>
          <w:szCs w:val="26"/>
          <w:rtl/>
          <w:lang w:bidi="ar-EG"/>
        </w:rPr>
        <w:t>النساء المحتجزات</w:t>
      </w:r>
      <w:bookmarkEnd w:id="12"/>
    </w:p>
    <w:p w14:paraId="4B4B939A" w14:textId="305C448A" w:rsidR="00441CF8" w:rsidRDefault="00481618" w:rsidP="00F353AD">
      <w:pPr>
        <w:pStyle w:val="SingleTxtGA"/>
        <w:rPr>
          <w:rFonts w:cs="Simplified Arabic"/>
          <w:szCs w:val="24"/>
          <w:rtl/>
          <w:lang w:eastAsia="zh-TW" w:bidi="ar-EG"/>
        </w:rPr>
      </w:pPr>
      <w:r>
        <w:rPr>
          <w:rFonts w:cs="Simplified Arabic" w:hint="cs"/>
          <w:szCs w:val="24"/>
          <w:rtl/>
          <w:lang w:eastAsia="zh-TW" w:bidi="ar-EG"/>
        </w:rPr>
        <w:t>39-</w:t>
      </w:r>
      <w:r>
        <w:rPr>
          <w:rFonts w:cs="Simplified Arabic" w:hint="cs"/>
          <w:szCs w:val="24"/>
          <w:rtl/>
          <w:lang w:eastAsia="zh-TW" w:bidi="ar-EG"/>
        </w:rPr>
        <w:tab/>
        <w:t>سبق للجنة أن توصلت إلى أن كثيراً من النساء والفتيات تعرضن أيضاً لأنواع مختلفة من العنف الجنسي، بما في ذلك الاغتصاب والتهديد بالاغتصاب وال</w:t>
      </w:r>
      <w:r w:rsidR="00A32E20">
        <w:rPr>
          <w:rFonts w:cs="Simplified Arabic" w:hint="cs"/>
          <w:szCs w:val="24"/>
          <w:rtl/>
          <w:lang w:eastAsia="zh-TW" w:bidi="ar-EG"/>
        </w:rPr>
        <w:t>تعذيب الجنسي والاعتداء والإذلال</w:t>
      </w:r>
      <w:r w:rsidR="00A32E20" w:rsidRPr="002F11F6">
        <w:rPr>
          <w:rFonts w:cs="Simplified Arabic"/>
          <w:szCs w:val="24"/>
          <w:vertAlign w:val="superscript"/>
          <w:rtl/>
        </w:rPr>
        <w:t>(</w:t>
      </w:r>
      <w:r w:rsidR="00A32E20" w:rsidRPr="002F11F6">
        <w:rPr>
          <w:rFonts w:cs="Simplified Arabic"/>
          <w:szCs w:val="24"/>
          <w:vertAlign w:val="superscript"/>
          <w:rtl/>
        </w:rPr>
        <w:footnoteReference w:id="42"/>
      </w:r>
      <w:r w:rsidR="00A32E20" w:rsidRPr="002F11F6">
        <w:rPr>
          <w:rFonts w:cs="Simplified Arabic"/>
          <w:szCs w:val="24"/>
          <w:vertAlign w:val="superscript"/>
          <w:rtl/>
        </w:rPr>
        <w:t>)</w:t>
      </w:r>
      <w:r w:rsidR="00A32E20">
        <w:rPr>
          <w:rFonts w:cs="Simplified Arabic" w:hint="cs"/>
          <w:szCs w:val="24"/>
          <w:rtl/>
          <w:lang w:eastAsia="zh-TW" w:bidi="ar-EG"/>
        </w:rPr>
        <w:t xml:space="preserve">. </w:t>
      </w:r>
      <w:r w:rsidR="00907B9B">
        <w:rPr>
          <w:rFonts w:cs="Simplified Arabic" w:hint="cs"/>
          <w:szCs w:val="24"/>
          <w:rtl/>
          <w:lang w:eastAsia="zh-TW" w:bidi="ar-EG"/>
        </w:rPr>
        <w:t>ووصفت بعض النساء للجنة تجارب مماثلة</w:t>
      </w:r>
      <w:r w:rsidR="006476E0">
        <w:rPr>
          <w:rFonts w:cs="Simplified Arabic" w:hint="cs"/>
          <w:szCs w:val="24"/>
          <w:rtl/>
          <w:lang w:eastAsia="zh-TW" w:bidi="ar-EG"/>
        </w:rPr>
        <w:t xml:space="preserve"> تعرضن لها</w:t>
      </w:r>
      <w:r w:rsidR="00183A35">
        <w:rPr>
          <w:rFonts w:cs="Simplified Arabic" w:hint="cs"/>
          <w:szCs w:val="24"/>
          <w:rtl/>
          <w:lang w:eastAsia="zh-TW" w:bidi="ar-EG"/>
        </w:rPr>
        <w:t xml:space="preserve"> مؤخراً</w:t>
      </w:r>
      <w:r w:rsidR="006476E0">
        <w:rPr>
          <w:rFonts w:cs="Simplified Arabic" w:hint="cs"/>
          <w:szCs w:val="24"/>
          <w:rtl/>
          <w:lang w:eastAsia="zh-TW" w:bidi="ar-EG"/>
        </w:rPr>
        <w:t xml:space="preserve"> أثناء </w:t>
      </w:r>
      <w:r w:rsidR="00F46462">
        <w:rPr>
          <w:rFonts w:cs="Simplified Arabic" w:hint="cs"/>
          <w:szCs w:val="24"/>
          <w:rtl/>
          <w:lang w:eastAsia="zh-TW" w:bidi="ar-EG"/>
        </w:rPr>
        <w:t>الاحتجاز</w:t>
      </w:r>
      <w:r w:rsidR="006476E0">
        <w:rPr>
          <w:rFonts w:cs="Simplified Arabic" w:hint="cs"/>
          <w:szCs w:val="24"/>
          <w:rtl/>
          <w:lang w:eastAsia="zh-TW" w:bidi="ar-EG"/>
        </w:rPr>
        <w:t xml:space="preserve">. وقد اعتقلت امرأة من شمال سوريا في عام 2020 واحتُجزت في فرع المخابرات الجوية في مطار كويرس العسكري. وأثناء الاستجواب وجِّهت إليها أسئلة عن أقاربها - أبناء عمومتها وأعمامها - وطُلب منها الاعتراف بالدور الذي قامت به. وقام المحقق بالاعتداء عليها: </w:t>
      </w:r>
      <w:r w:rsidR="006476E0">
        <w:rPr>
          <w:rFonts w:cs="Simplified Arabic" w:hint="eastAsia"/>
          <w:szCs w:val="24"/>
          <w:rtl/>
          <w:lang w:eastAsia="zh-TW" w:bidi="ar-EG"/>
        </w:rPr>
        <w:t xml:space="preserve">”بدأ </w:t>
      </w:r>
      <w:r w:rsidR="00394018">
        <w:rPr>
          <w:rFonts w:cs="Simplified Arabic" w:hint="cs"/>
          <w:szCs w:val="24"/>
          <w:rtl/>
          <w:lang w:eastAsia="zh-TW" w:bidi="ar-EG"/>
        </w:rPr>
        <w:t>ضربي بقبضة يده،</w:t>
      </w:r>
      <w:r w:rsidR="00024082">
        <w:rPr>
          <w:rFonts w:cs="Simplified Arabic" w:hint="cs"/>
          <w:szCs w:val="24"/>
          <w:rtl/>
          <w:lang w:eastAsia="zh-TW" w:bidi="ar-EG"/>
        </w:rPr>
        <w:t xml:space="preserve"> وحاول الاعتداء عليّ، وفقدت الوعي ووجدت أنني أنزف. ولا أعرف ما إذا كانوا اعتدوا عليّ جنسياً أو إذا كان هذا النزيف بسبب الخوف“. وحتى بعد أن دفعت عائلتها آلاف الدولارات وأُطلق سرا</w:t>
      </w:r>
      <w:r w:rsidR="00B25E6E">
        <w:rPr>
          <w:rFonts w:cs="Simplified Arabic" w:hint="cs"/>
          <w:szCs w:val="24"/>
          <w:rtl/>
          <w:lang w:eastAsia="zh-TW" w:bidi="ar-EG"/>
        </w:rPr>
        <w:t>ح</w:t>
      </w:r>
      <w:r w:rsidR="00024082">
        <w:rPr>
          <w:rFonts w:cs="Simplified Arabic" w:hint="cs"/>
          <w:szCs w:val="24"/>
          <w:rtl/>
          <w:lang w:eastAsia="zh-TW" w:bidi="ar-EG"/>
        </w:rPr>
        <w:t xml:space="preserve">ها، ظل </w:t>
      </w:r>
      <w:r w:rsidR="00335ECF">
        <w:rPr>
          <w:rFonts w:cs="Simplified Arabic" w:hint="cs"/>
          <w:szCs w:val="24"/>
          <w:rtl/>
          <w:lang w:eastAsia="zh-TW" w:bidi="ar-EG"/>
        </w:rPr>
        <w:t>المحقق يراسلها مهدداً باغتصابها. ورغم أنها فرت من البلد بعد ذلك إلّا أنها قالت إنها لا</w:t>
      </w:r>
      <w:r w:rsidR="00335ECF">
        <w:rPr>
          <w:rFonts w:cs="Simplified Arabic" w:hint="eastAsia"/>
          <w:szCs w:val="24"/>
          <w:rtl/>
          <w:lang w:eastAsia="zh-TW" w:bidi="ar-EG"/>
        </w:rPr>
        <w:t> </w:t>
      </w:r>
      <w:r w:rsidR="00335ECF">
        <w:rPr>
          <w:rFonts w:cs="Simplified Arabic" w:hint="cs"/>
          <w:szCs w:val="24"/>
          <w:rtl/>
          <w:lang w:eastAsia="zh-TW" w:bidi="ar-EG"/>
        </w:rPr>
        <w:t xml:space="preserve">تزال متأثرة </w:t>
      </w:r>
      <w:r w:rsidR="00146865">
        <w:rPr>
          <w:rFonts w:cs="Simplified Arabic" w:hint="cs"/>
          <w:szCs w:val="24"/>
          <w:rtl/>
          <w:lang w:eastAsia="zh-TW" w:bidi="ar-EG"/>
        </w:rPr>
        <w:t xml:space="preserve">بتجربتها النفسية والجسدية. ولم يتوقف نزيفها من أعضائها التناسلية. وقالت امرأة أخرى إنها احتُجزت لأشهر في فرع مخابرات الجيش في حمص في الفترة 2022-2023، وقبل إطلاق سراحها بخمسة أيام حاول الحارس الاعتداء عليها جنسياً. فقد أقتيدت </w:t>
      </w:r>
      <w:r w:rsidR="00E83700">
        <w:rPr>
          <w:rFonts w:cs="Simplified Arabic" w:hint="cs"/>
          <w:szCs w:val="24"/>
          <w:rtl/>
          <w:lang w:eastAsia="zh-TW" w:bidi="ar-EG"/>
        </w:rPr>
        <w:t xml:space="preserve">إلى خارج الزنزانة، معصوبة العينين، ووضع كيس بلاستيكي فوق رأسها؛ وشعرت أن شخصاً ما </w:t>
      </w:r>
      <w:r w:rsidR="00E83700">
        <w:rPr>
          <w:rFonts w:cs="Simplified Arabic" w:hint="eastAsia"/>
          <w:szCs w:val="24"/>
          <w:rtl/>
          <w:lang w:eastAsia="zh-TW" w:bidi="ar-EG"/>
        </w:rPr>
        <w:t>”يتحر</w:t>
      </w:r>
      <w:r w:rsidR="00C91BBC">
        <w:rPr>
          <w:rFonts w:cs="Simplified Arabic" w:hint="eastAsia"/>
          <w:szCs w:val="24"/>
          <w:rtl/>
          <w:lang w:eastAsia="zh-TW" w:bidi="ar-EG"/>
        </w:rPr>
        <w:t>ش بها“ ولكنه توقف بعد أن قا</w:t>
      </w:r>
      <w:r w:rsidR="00C91BBC">
        <w:rPr>
          <w:rFonts w:cs="Simplified Arabic" w:hint="cs"/>
          <w:szCs w:val="24"/>
          <w:rtl/>
          <w:lang w:eastAsia="zh-TW" w:bidi="ar-EG"/>
        </w:rPr>
        <w:t xml:space="preserve">ومته. وبدلاً من ذلك قام بضربها ضرباً مبرحاً بسلك على جميع أنحاء جسدها بما في ذلك على عينيها. وقالت امرأة ثالثة، كانت المخابرات العامة في دمشق قد </w:t>
      </w:r>
      <w:r w:rsidR="00C91BBC">
        <w:rPr>
          <w:rFonts w:cs="Simplified Arabic" w:hint="cs"/>
          <w:szCs w:val="24"/>
          <w:rtl/>
          <w:lang w:eastAsia="zh-TW" w:bidi="ar-EG"/>
        </w:rPr>
        <w:lastRenderedPageBreak/>
        <w:t>احتجزتها في عام 2021 (انظر أيضاً القسم دال)</w:t>
      </w:r>
      <w:r w:rsidR="00394018">
        <w:rPr>
          <w:rFonts w:cs="Simplified Arabic" w:hint="cs"/>
          <w:szCs w:val="24"/>
          <w:rtl/>
          <w:lang w:eastAsia="zh-TW" w:bidi="ar-EG"/>
        </w:rPr>
        <w:t>،</w:t>
      </w:r>
      <w:r w:rsidR="00C91BBC">
        <w:rPr>
          <w:rFonts w:cs="Simplified Arabic" w:hint="cs"/>
          <w:szCs w:val="24"/>
          <w:rtl/>
          <w:lang w:eastAsia="zh-TW" w:bidi="ar-EG"/>
        </w:rPr>
        <w:t xml:space="preserve"> </w:t>
      </w:r>
      <w:r w:rsidR="00A70828">
        <w:rPr>
          <w:rFonts w:cs="Simplified Arabic" w:hint="cs"/>
          <w:szCs w:val="24"/>
          <w:rtl/>
          <w:lang w:eastAsia="zh-TW" w:bidi="ar-EG"/>
        </w:rPr>
        <w:t>إ</w:t>
      </w:r>
      <w:r w:rsidR="00C91BBC">
        <w:rPr>
          <w:rFonts w:cs="Simplified Arabic" w:hint="cs"/>
          <w:szCs w:val="24"/>
          <w:rtl/>
          <w:lang w:eastAsia="zh-TW" w:bidi="ar-EG"/>
        </w:rPr>
        <w:t xml:space="preserve">نها سمعت تهديدات بالاغتصاب أثناء الاحتجاز ولكنها </w:t>
      </w:r>
      <w:r w:rsidR="00A70828">
        <w:rPr>
          <w:rFonts w:cs="Simplified Arabic" w:hint="cs"/>
          <w:szCs w:val="24"/>
          <w:rtl/>
          <w:lang w:eastAsia="zh-TW" w:bidi="ar-EG"/>
        </w:rPr>
        <w:t xml:space="preserve">لم </w:t>
      </w:r>
      <w:r w:rsidR="00C91BBC">
        <w:rPr>
          <w:rFonts w:cs="Simplified Arabic" w:hint="cs"/>
          <w:szCs w:val="24"/>
          <w:rtl/>
          <w:lang w:eastAsia="zh-TW" w:bidi="ar-EG"/>
        </w:rPr>
        <w:t xml:space="preserve">تشهد أي اغتصاب. </w:t>
      </w:r>
      <w:r w:rsidR="007032E3">
        <w:rPr>
          <w:rFonts w:cs="Simplified Arabic" w:hint="cs"/>
          <w:szCs w:val="24"/>
          <w:rtl/>
          <w:lang w:eastAsia="zh-TW" w:bidi="ar-EG"/>
        </w:rPr>
        <w:t>ومع ذلك، فقد تم تجريدها من ملابسها وتقييد يديها وضربها بالعصي والكابلات على أيدي أربع حارسات و</w:t>
      </w:r>
      <w:r w:rsidR="00755CC5">
        <w:rPr>
          <w:rFonts w:cs="Simplified Arabic" w:hint="cs"/>
          <w:szCs w:val="24"/>
          <w:rtl/>
          <w:lang w:eastAsia="zh-TW" w:bidi="ar-EG"/>
        </w:rPr>
        <w:t>المحقق</w:t>
      </w:r>
      <w:r w:rsidR="000A07A3">
        <w:rPr>
          <w:rFonts w:cs="Simplified Arabic" w:hint="cs"/>
          <w:szCs w:val="24"/>
          <w:rtl/>
          <w:lang w:eastAsia="zh-TW" w:bidi="ar-EG"/>
        </w:rPr>
        <w:t>ي</w:t>
      </w:r>
      <w:r w:rsidR="00755CC5">
        <w:rPr>
          <w:rFonts w:cs="Simplified Arabic" w:hint="cs"/>
          <w:szCs w:val="24"/>
          <w:rtl/>
          <w:lang w:eastAsia="zh-TW" w:bidi="ar-EG"/>
        </w:rPr>
        <w:t xml:space="preserve">ن </w:t>
      </w:r>
      <w:r w:rsidR="007032E3">
        <w:rPr>
          <w:rFonts w:cs="Simplified Arabic" w:hint="cs"/>
          <w:szCs w:val="24"/>
          <w:rtl/>
          <w:lang w:eastAsia="zh-TW" w:bidi="ar-EG"/>
        </w:rPr>
        <w:t xml:space="preserve">أمام معتقلات أخريات </w:t>
      </w:r>
      <w:r w:rsidR="00755CC5">
        <w:rPr>
          <w:rFonts w:cs="Simplified Arabic" w:hint="cs"/>
          <w:szCs w:val="24"/>
          <w:rtl/>
          <w:lang w:eastAsia="zh-TW" w:bidi="ar-EG"/>
        </w:rPr>
        <w:t>انخرطن</w:t>
      </w:r>
      <w:r w:rsidR="007032E3">
        <w:rPr>
          <w:rFonts w:cs="Simplified Arabic" w:hint="cs"/>
          <w:szCs w:val="24"/>
          <w:rtl/>
          <w:lang w:eastAsia="zh-TW" w:bidi="ar-EG"/>
        </w:rPr>
        <w:t xml:space="preserve"> </w:t>
      </w:r>
      <w:r w:rsidR="00F353AD">
        <w:rPr>
          <w:rFonts w:cs="Simplified Arabic" w:hint="cs"/>
          <w:szCs w:val="24"/>
          <w:rtl/>
          <w:lang w:eastAsia="zh-TW" w:bidi="ar-EG"/>
        </w:rPr>
        <w:t>في البكاء</w:t>
      </w:r>
      <w:r w:rsidR="007032E3">
        <w:rPr>
          <w:rFonts w:cs="Simplified Arabic" w:hint="cs"/>
          <w:szCs w:val="24"/>
          <w:rtl/>
          <w:lang w:eastAsia="zh-TW" w:bidi="ar-EG"/>
        </w:rPr>
        <w:t xml:space="preserve">. </w:t>
      </w:r>
    </w:p>
    <w:p w14:paraId="2D6A54B6" w14:textId="77777777" w:rsidR="00A00C18" w:rsidRDefault="007C4636" w:rsidP="00ED4392">
      <w:pPr>
        <w:pStyle w:val="SingleTxtGA"/>
        <w:rPr>
          <w:rFonts w:cs="Simplified Arabic"/>
          <w:szCs w:val="24"/>
          <w:rtl/>
          <w:lang w:eastAsia="zh-TW" w:bidi="ar-EG"/>
        </w:rPr>
      </w:pPr>
      <w:r>
        <w:rPr>
          <w:rFonts w:cs="Simplified Arabic" w:hint="cs"/>
          <w:szCs w:val="24"/>
          <w:rtl/>
          <w:lang w:eastAsia="zh-TW" w:bidi="ar-EG"/>
        </w:rPr>
        <w:t>40-</w:t>
      </w:r>
      <w:r>
        <w:rPr>
          <w:rFonts w:cs="Simplified Arabic" w:hint="cs"/>
          <w:szCs w:val="24"/>
          <w:rtl/>
          <w:lang w:eastAsia="zh-TW" w:bidi="ar-EG"/>
        </w:rPr>
        <w:tab/>
      </w:r>
      <w:r w:rsidR="00983178">
        <w:rPr>
          <w:rFonts w:cs="Simplified Arabic" w:hint="cs"/>
          <w:szCs w:val="24"/>
          <w:rtl/>
          <w:lang w:eastAsia="zh-TW" w:bidi="ar-EG"/>
        </w:rPr>
        <w:t xml:space="preserve">ولم يكن هناك سوى عدد قليل من </w:t>
      </w:r>
      <w:r w:rsidR="00F353AD">
        <w:rPr>
          <w:rFonts w:cs="Simplified Arabic" w:hint="cs"/>
          <w:szCs w:val="24"/>
          <w:rtl/>
          <w:lang w:eastAsia="zh-TW" w:bidi="ar-EG"/>
        </w:rPr>
        <w:t xml:space="preserve">النساء من بين </w:t>
      </w:r>
      <w:r w:rsidR="00983178">
        <w:rPr>
          <w:rFonts w:cs="Simplified Arabic" w:hint="cs"/>
          <w:szCs w:val="24"/>
          <w:rtl/>
          <w:lang w:eastAsia="zh-TW" w:bidi="ar-EG"/>
        </w:rPr>
        <w:t xml:space="preserve">المحتجزين السابقين في السجون الحكومية الذين أجرت اللجنة معهم مقابلات (16 </w:t>
      </w:r>
      <w:r w:rsidR="00F353AD">
        <w:rPr>
          <w:rFonts w:cs="Simplified Arabic" w:hint="cs"/>
          <w:szCs w:val="24"/>
          <w:rtl/>
          <w:lang w:eastAsia="zh-TW" w:bidi="ar-EG"/>
        </w:rPr>
        <w:t xml:space="preserve">امرأة </w:t>
      </w:r>
      <w:r w:rsidR="00983178">
        <w:rPr>
          <w:rFonts w:cs="Simplified Arabic" w:hint="cs"/>
          <w:szCs w:val="24"/>
          <w:rtl/>
          <w:lang w:eastAsia="zh-TW" w:bidi="ar-EG"/>
        </w:rPr>
        <w:t>من أصل 127 ضحية/شاهد</w:t>
      </w:r>
      <w:r w:rsidR="00F353AD">
        <w:rPr>
          <w:rFonts w:cs="Simplified Arabic" w:hint="cs"/>
          <w:szCs w:val="24"/>
          <w:rtl/>
          <w:lang w:eastAsia="zh-TW" w:bidi="ar-EG"/>
        </w:rPr>
        <w:t>اً</w:t>
      </w:r>
      <w:r w:rsidR="00983178">
        <w:rPr>
          <w:rFonts w:cs="Simplified Arabic" w:hint="cs"/>
          <w:szCs w:val="24"/>
          <w:rtl/>
          <w:lang w:eastAsia="zh-TW" w:bidi="ar-EG"/>
        </w:rPr>
        <w:t xml:space="preserve">). ويمثل ذلك </w:t>
      </w:r>
      <w:r w:rsidR="00F353AD">
        <w:rPr>
          <w:rFonts w:cs="Simplified Arabic" w:hint="cs"/>
          <w:szCs w:val="24"/>
          <w:rtl/>
          <w:lang w:eastAsia="zh-TW" w:bidi="ar-EG"/>
        </w:rPr>
        <w:t xml:space="preserve">العدد </w:t>
      </w:r>
      <w:r w:rsidR="00983178">
        <w:rPr>
          <w:rFonts w:cs="Simplified Arabic" w:hint="cs"/>
          <w:szCs w:val="24"/>
          <w:rtl/>
          <w:lang w:eastAsia="zh-TW" w:bidi="ar-EG"/>
        </w:rPr>
        <w:t>النساء اللاتي يُشكلن نسبة أصغر من مجموع المحتجزين في مرافق الاحتجاز الحكومية. وعدم وجود نساء يتحدثن عن تجاربهن في الاحتجاز يتصل أيضاً بالوصمة القوية المحيطة بالاغتصاب والاعتداء الجنسي</w:t>
      </w:r>
      <w:r w:rsidR="006A1367" w:rsidRPr="002F11F6">
        <w:rPr>
          <w:rFonts w:cs="Simplified Arabic"/>
          <w:szCs w:val="24"/>
          <w:vertAlign w:val="superscript"/>
          <w:rtl/>
        </w:rPr>
        <w:t>(</w:t>
      </w:r>
      <w:r w:rsidR="006A1367" w:rsidRPr="002F11F6">
        <w:rPr>
          <w:rFonts w:cs="Simplified Arabic"/>
          <w:szCs w:val="24"/>
          <w:vertAlign w:val="superscript"/>
          <w:rtl/>
        </w:rPr>
        <w:footnoteReference w:id="43"/>
      </w:r>
      <w:r w:rsidR="006A1367" w:rsidRPr="002F11F6">
        <w:rPr>
          <w:rFonts w:cs="Simplified Arabic"/>
          <w:szCs w:val="24"/>
          <w:vertAlign w:val="superscript"/>
          <w:rtl/>
        </w:rPr>
        <w:t>)</w:t>
      </w:r>
      <w:r w:rsidR="00983178">
        <w:rPr>
          <w:rFonts w:cs="Simplified Arabic" w:hint="cs"/>
          <w:szCs w:val="24"/>
          <w:rtl/>
          <w:lang w:eastAsia="zh-TW" w:bidi="ar-EG"/>
        </w:rPr>
        <w:t xml:space="preserve">. </w:t>
      </w:r>
      <w:r w:rsidR="00922E80">
        <w:rPr>
          <w:rFonts w:cs="Simplified Arabic" w:hint="cs"/>
          <w:szCs w:val="24"/>
          <w:rtl/>
          <w:lang w:eastAsia="zh-TW" w:bidi="ar-EG"/>
        </w:rPr>
        <w:t>ويزي</w:t>
      </w:r>
      <w:r w:rsidR="00324081">
        <w:rPr>
          <w:rFonts w:cs="Simplified Arabic" w:hint="cs"/>
          <w:szCs w:val="24"/>
          <w:rtl/>
          <w:lang w:eastAsia="zh-TW" w:bidi="ar-EG"/>
        </w:rPr>
        <w:t>د</w:t>
      </w:r>
      <w:r w:rsidR="00922E80">
        <w:rPr>
          <w:rFonts w:cs="Simplified Arabic" w:hint="cs"/>
          <w:szCs w:val="24"/>
          <w:rtl/>
          <w:lang w:eastAsia="zh-TW" w:bidi="ar-EG"/>
        </w:rPr>
        <w:t xml:space="preserve"> من سوء هذا الوضع الافتراض المجتمعي الشائع </w:t>
      </w:r>
      <w:r w:rsidR="00FA2521">
        <w:rPr>
          <w:rFonts w:cs="Simplified Arabic" w:hint="cs"/>
          <w:szCs w:val="24"/>
          <w:rtl/>
          <w:lang w:eastAsia="zh-TW" w:bidi="ar-EG"/>
        </w:rPr>
        <w:t>ب</w:t>
      </w:r>
      <w:r w:rsidR="00922E80">
        <w:rPr>
          <w:rFonts w:cs="Simplified Arabic" w:hint="cs"/>
          <w:szCs w:val="24"/>
          <w:rtl/>
          <w:lang w:eastAsia="zh-TW" w:bidi="ar-EG"/>
        </w:rPr>
        <w:t xml:space="preserve">أن النساء المحتجزات يتعرضن دائماً للاعتداء الجنسي. وعلى سبيل المثال، قالت امرأة إن شقيقة زوجها التي أُطلق سراحها بعد أربع سنوات من الاحتجاز في </w:t>
      </w:r>
      <w:r w:rsidR="00C631BD">
        <w:rPr>
          <w:rFonts w:cs="Simplified Arabic" w:hint="cs"/>
          <w:szCs w:val="24"/>
          <w:rtl/>
          <w:lang w:eastAsia="zh-TW" w:bidi="ar-EG"/>
        </w:rPr>
        <w:t>عام 2022 تعرضت لنبذ عائلتها لها. وأج</w:t>
      </w:r>
      <w:r w:rsidR="00036A13">
        <w:rPr>
          <w:rFonts w:cs="Simplified Arabic" w:hint="cs"/>
          <w:szCs w:val="24"/>
          <w:rtl/>
          <w:lang w:eastAsia="zh-TW" w:bidi="ar-EG"/>
        </w:rPr>
        <w:t>ب</w:t>
      </w:r>
      <w:r w:rsidR="00C631BD">
        <w:rPr>
          <w:rFonts w:cs="Simplified Arabic" w:hint="cs"/>
          <w:szCs w:val="24"/>
          <w:rtl/>
          <w:lang w:eastAsia="zh-TW" w:bidi="ar-EG"/>
        </w:rPr>
        <w:t>رها والد</w:t>
      </w:r>
      <w:r w:rsidR="00036A13">
        <w:rPr>
          <w:rFonts w:cs="Simplified Arabic" w:hint="cs"/>
          <w:szCs w:val="24"/>
          <w:rtl/>
          <w:lang w:eastAsia="zh-TW" w:bidi="ar-EG"/>
        </w:rPr>
        <w:t>ا</w:t>
      </w:r>
      <w:r w:rsidR="00C631BD">
        <w:rPr>
          <w:rFonts w:cs="Simplified Arabic" w:hint="cs"/>
          <w:szCs w:val="24"/>
          <w:rtl/>
          <w:lang w:eastAsia="zh-TW" w:bidi="ar-EG"/>
        </w:rPr>
        <w:t>ها على أن تعيش في مزرعة نائية حتى لا تتحدث عن تجربتها في الاحتجاز</w:t>
      </w:r>
      <w:r w:rsidR="00FA2521">
        <w:rPr>
          <w:rFonts w:cs="Simplified Arabic" w:hint="cs"/>
          <w:szCs w:val="24"/>
          <w:rtl/>
          <w:lang w:eastAsia="zh-TW" w:bidi="ar-EG"/>
        </w:rPr>
        <w:t>،</w:t>
      </w:r>
      <w:r w:rsidR="00C631BD">
        <w:rPr>
          <w:rFonts w:cs="Simplified Arabic" w:hint="cs"/>
          <w:szCs w:val="24"/>
          <w:rtl/>
          <w:lang w:eastAsia="zh-TW" w:bidi="ar-EG"/>
        </w:rPr>
        <w:t xml:space="preserve"> و</w:t>
      </w:r>
      <w:r w:rsidR="00FA2521">
        <w:rPr>
          <w:rFonts w:cs="Simplified Arabic" w:hint="cs"/>
          <w:szCs w:val="24"/>
          <w:rtl/>
          <w:lang w:eastAsia="zh-TW" w:bidi="ar-EG"/>
        </w:rPr>
        <w:t xml:space="preserve">هجرها </w:t>
      </w:r>
      <w:r w:rsidR="00C631BD">
        <w:rPr>
          <w:rFonts w:cs="Simplified Arabic" w:hint="cs"/>
          <w:szCs w:val="24"/>
          <w:rtl/>
          <w:lang w:eastAsia="zh-TW" w:bidi="ar-EG"/>
        </w:rPr>
        <w:t xml:space="preserve">أخوتها لأنها جلبت العار على الأسرة. </w:t>
      </w:r>
      <w:r w:rsidR="002357D3">
        <w:rPr>
          <w:rFonts w:cs="Simplified Arabic" w:hint="cs"/>
          <w:szCs w:val="24"/>
          <w:rtl/>
          <w:lang w:eastAsia="zh-TW" w:bidi="ar-EG"/>
        </w:rPr>
        <w:t xml:space="preserve">وقالت طفلة احتُجزت في عام 2022 إن القليلين فقط </w:t>
      </w:r>
      <w:r w:rsidR="00DB6E47">
        <w:rPr>
          <w:rFonts w:cs="Simplified Arabic" w:hint="cs"/>
          <w:szCs w:val="24"/>
          <w:rtl/>
          <w:lang w:eastAsia="zh-TW" w:bidi="ar-EG"/>
        </w:rPr>
        <w:t xml:space="preserve">هم الذين صدقوها عندما قالت إنها لم تتعرض لاعتداء جنسي في الحجز. وقد تم استجوابها لمدة عشرة أيام في فرع المخابرات الجوية بالقرب من دمشق: وتعرضت للتهديد ولكنها لم تتعرض للضرب أو الاعتداء أبداً. </w:t>
      </w:r>
      <w:r w:rsidR="0070216C">
        <w:rPr>
          <w:rFonts w:cs="Simplified Arabic" w:hint="cs"/>
          <w:szCs w:val="24"/>
          <w:rtl/>
          <w:lang w:eastAsia="zh-TW" w:bidi="ar-EG"/>
        </w:rPr>
        <w:t xml:space="preserve">وبعد إطلاق سراحها، واجهت العداء في المجتمع: </w:t>
      </w:r>
      <w:r w:rsidR="0070216C">
        <w:rPr>
          <w:rFonts w:cs="Simplified Arabic" w:hint="eastAsia"/>
          <w:szCs w:val="24"/>
          <w:rtl/>
          <w:lang w:eastAsia="zh-TW" w:bidi="ar-EG"/>
        </w:rPr>
        <w:t xml:space="preserve">”عندما ذهبت إلى المدرسة عرفت المدرسة بأكملها أنني كنت في السجن. </w:t>
      </w:r>
      <w:r w:rsidR="006C43FB">
        <w:rPr>
          <w:rFonts w:cs="Simplified Arabic" w:hint="cs"/>
          <w:szCs w:val="24"/>
          <w:rtl/>
          <w:lang w:eastAsia="zh-TW" w:bidi="ar-EG"/>
        </w:rPr>
        <w:t>و</w:t>
      </w:r>
      <w:r w:rsidR="00ED4392">
        <w:rPr>
          <w:rFonts w:cs="Simplified Arabic" w:hint="cs"/>
          <w:szCs w:val="24"/>
          <w:rtl/>
          <w:lang w:eastAsia="zh-TW" w:bidi="ar-EG"/>
        </w:rPr>
        <w:t xml:space="preserve">كان الجميع يسألونني </w:t>
      </w:r>
      <w:r w:rsidR="006C43FB">
        <w:rPr>
          <w:rFonts w:cs="Simplified Arabic" w:hint="cs"/>
          <w:szCs w:val="24"/>
          <w:rtl/>
          <w:lang w:eastAsia="zh-TW" w:bidi="ar-EG"/>
        </w:rPr>
        <w:t xml:space="preserve">... كيف كانت إقامتك هناك؟ هل لمسك أحد؟“ وأجبت بالنفي. ووصفوني بالكذب </w:t>
      </w:r>
      <w:r w:rsidR="00A122E4">
        <w:rPr>
          <w:rFonts w:cs="Simplified Arabic" w:hint="cs"/>
          <w:szCs w:val="24"/>
          <w:rtl/>
          <w:lang w:eastAsia="zh-TW" w:bidi="ar-EG"/>
        </w:rPr>
        <w:t xml:space="preserve">عندما قلت إن شيئاً من ذلك لم يحدث“. </w:t>
      </w:r>
    </w:p>
    <w:p w14:paraId="634094D2" w14:textId="77777777" w:rsidR="00894DEC" w:rsidRDefault="00894DEC" w:rsidP="001D6C12">
      <w:pPr>
        <w:pStyle w:val="SingleTxtGA"/>
        <w:rPr>
          <w:rFonts w:cs="Simplified Arabic"/>
          <w:szCs w:val="24"/>
          <w:rtl/>
          <w:lang w:eastAsia="zh-TW" w:bidi="ar-EG"/>
        </w:rPr>
      </w:pPr>
      <w:r>
        <w:rPr>
          <w:rFonts w:cs="Simplified Arabic" w:hint="cs"/>
          <w:szCs w:val="24"/>
          <w:rtl/>
          <w:lang w:eastAsia="zh-TW" w:bidi="ar-EG"/>
        </w:rPr>
        <w:t>41-</w:t>
      </w:r>
      <w:r>
        <w:rPr>
          <w:rFonts w:cs="Simplified Arabic" w:hint="cs"/>
          <w:szCs w:val="24"/>
          <w:rtl/>
          <w:lang w:eastAsia="zh-TW" w:bidi="ar-EG"/>
        </w:rPr>
        <w:tab/>
      </w:r>
      <w:r w:rsidR="006E3D1A">
        <w:rPr>
          <w:rFonts w:cs="Simplified Arabic" w:hint="cs"/>
          <w:szCs w:val="24"/>
          <w:rtl/>
          <w:lang w:eastAsia="zh-TW" w:bidi="ar-EG"/>
        </w:rPr>
        <w:t xml:space="preserve">وفي حين </w:t>
      </w:r>
      <w:r w:rsidR="00FA2521">
        <w:rPr>
          <w:rFonts w:cs="Simplified Arabic" w:hint="cs"/>
          <w:szCs w:val="24"/>
          <w:rtl/>
          <w:lang w:eastAsia="zh-TW" w:bidi="ar-EG"/>
        </w:rPr>
        <w:t>لم</w:t>
      </w:r>
      <w:r w:rsidR="00F44AED">
        <w:rPr>
          <w:rFonts w:cs="Simplified Arabic" w:hint="cs"/>
          <w:szCs w:val="24"/>
          <w:rtl/>
          <w:lang w:eastAsia="zh-TW" w:bidi="ar-EG"/>
        </w:rPr>
        <w:t xml:space="preserve"> </w:t>
      </w:r>
      <w:r w:rsidR="00FA2521">
        <w:rPr>
          <w:rFonts w:cs="Simplified Arabic" w:hint="cs"/>
          <w:szCs w:val="24"/>
          <w:rtl/>
          <w:lang w:eastAsia="zh-TW" w:bidi="ar-EG"/>
        </w:rPr>
        <w:t xml:space="preserve">تتعرض </w:t>
      </w:r>
      <w:r w:rsidR="00F44AED">
        <w:rPr>
          <w:rFonts w:cs="Simplified Arabic" w:hint="cs"/>
          <w:szCs w:val="24"/>
          <w:rtl/>
          <w:lang w:eastAsia="zh-TW" w:bidi="ar-EG"/>
        </w:rPr>
        <w:t>جميع النساء المحتجزات للاعتداء الجنسي</w:t>
      </w:r>
      <w:r w:rsidR="00D44C3F">
        <w:rPr>
          <w:rFonts w:cs="Simplified Arabic" w:hint="cs"/>
          <w:szCs w:val="24"/>
          <w:rtl/>
          <w:lang w:eastAsia="zh-TW" w:bidi="ar-EG"/>
        </w:rPr>
        <w:t xml:space="preserve">، إلّا أن </w:t>
      </w:r>
      <w:r w:rsidR="00F44AED">
        <w:rPr>
          <w:rFonts w:cs="Simplified Arabic" w:hint="cs"/>
          <w:szCs w:val="24"/>
          <w:rtl/>
          <w:lang w:eastAsia="zh-TW" w:bidi="ar-EG"/>
        </w:rPr>
        <w:t xml:space="preserve">سوء المعاملة كان أمراً </w:t>
      </w:r>
      <w:r w:rsidR="00677887">
        <w:rPr>
          <w:rFonts w:cs="Simplified Arabic" w:hint="cs"/>
          <w:szCs w:val="24"/>
          <w:rtl/>
          <w:lang w:eastAsia="zh-TW" w:bidi="ar-EG"/>
        </w:rPr>
        <w:t xml:space="preserve">شائعاً. وتقول </w:t>
      </w:r>
      <w:r w:rsidR="008068D9">
        <w:rPr>
          <w:rFonts w:cs="Simplified Arabic" w:hint="cs"/>
          <w:szCs w:val="24"/>
          <w:rtl/>
          <w:lang w:eastAsia="zh-TW" w:bidi="ar-EG"/>
        </w:rPr>
        <w:t xml:space="preserve">أرملة </w:t>
      </w:r>
      <w:r w:rsidR="00677887">
        <w:rPr>
          <w:rFonts w:cs="Simplified Arabic" w:hint="cs"/>
          <w:szCs w:val="24"/>
          <w:rtl/>
          <w:lang w:eastAsia="zh-TW" w:bidi="ar-EG"/>
        </w:rPr>
        <w:t>حاولت العودة إلى دمشق في أواخر عام 2020 ل</w:t>
      </w:r>
      <w:r w:rsidR="0002206A">
        <w:rPr>
          <w:rFonts w:cs="Simplified Arabic" w:hint="cs"/>
          <w:szCs w:val="24"/>
          <w:rtl/>
          <w:lang w:eastAsia="zh-TW" w:bidi="ar-EG"/>
        </w:rPr>
        <w:t>ت</w:t>
      </w:r>
      <w:r w:rsidR="00677887">
        <w:rPr>
          <w:rFonts w:cs="Simplified Arabic" w:hint="cs"/>
          <w:szCs w:val="24"/>
          <w:rtl/>
          <w:lang w:eastAsia="zh-TW" w:bidi="ar-EG"/>
        </w:rPr>
        <w:t xml:space="preserve">كون أقرب إلى عائلتها </w:t>
      </w:r>
      <w:r w:rsidR="004952DD">
        <w:rPr>
          <w:rFonts w:cs="Simplified Arabic" w:hint="cs"/>
          <w:szCs w:val="24"/>
          <w:rtl/>
          <w:lang w:eastAsia="zh-TW" w:bidi="ar-EG"/>
        </w:rPr>
        <w:t>إ</w:t>
      </w:r>
      <w:r w:rsidR="0002206A">
        <w:rPr>
          <w:rFonts w:cs="Simplified Arabic" w:hint="cs"/>
          <w:szCs w:val="24"/>
          <w:rtl/>
          <w:lang w:eastAsia="zh-TW" w:bidi="ar-EG"/>
        </w:rPr>
        <w:t xml:space="preserve">نها تعرضت للصفع أثناء الاستجواب في مركز احتجاز تابع للمخابرات الجوية في حرستا عندما تم استجوابها حول </w:t>
      </w:r>
      <w:r w:rsidR="009E5E26">
        <w:rPr>
          <w:rFonts w:cs="Simplified Arabic" w:hint="cs"/>
          <w:szCs w:val="24"/>
          <w:rtl/>
          <w:lang w:eastAsia="zh-TW" w:bidi="ar-EG"/>
        </w:rPr>
        <w:t>أبنائها وأنشطتهم. و</w:t>
      </w:r>
      <w:r w:rsidR="001D6C12">
        <w:rPr>
          <w:rFonts w:cs="Simplified Arabic" w:hint="cs"/>
          <w:szCs w:val="24"/>
          <w:rtl/>
          <w:lang w:eastAsia="zh-TW" w:bidi="ar-EG"/>
        </w:rPr>
        <w:t>قالت إنها تظن أنه</w:t>
      </w:r>
      <w:r w:rsidR="009E5E26">
        <w:rPr>
          <w:rFonts w:cs="Simplified Arabic" w:hint="cs"/>
          <w:szCs w:val="24"/>
          <w:rtl/>
          <w:lang w:eastAsia="zh-TW" w:bidi="ar-EG"/>
        </w:rPr>
        <w:t xml:space="preserve"> على الرغم من تعرضها للتهديد إلّا أنها لم تعامل معاملة أسوأ لأن الحراس رأوا أن ملفها يُشير إلى إصابتها بمرض في القلب. واحتُجزت هذه المرأة أيضاً في فروع أخرى خلال العام الذي قضته في الاحتجاز ولكنها لم تتعرض للضرب هناك.</w:t>
      </w:r>
    </w:p>
    <w:p w14:paraId="3F9A19CD" w14:textId="77777777" w:rsidR="009E5E26" w:rsidRPr="00105AE5" w:rsidRDefault="00105AE5" w:rsidP="00105AE5">
      <w:pPr>
        <w:pStyle w:val="HChGA"/>
        <w:rPr>
          <w:rFonts w:cs="Simplified Arabic"/>
          <w:sz w:val="30"/>
          <w:szCs w:val="26"/>
          <w:rtl/>
          <w:lang w:bidi="ar-EG"/>
        </w:rPr>
      </w:pPr>
      <w:r>
        <w:rPr>
          <w:rFonts w:cs="Simplified Arabic" w:hint="cs"/>
          <w:sz w:val="30"/>
          <w:szCs w:val="26"/>
          <w:rtl/>
          <w:lang w:bidi="ar-EG"/>
        </w:rPr>
        <w:lastRenderedPageBreak/>
        <w:tab/>
      </w:r>
      <w:bookmarkStart w:id="13" w:name="_Toc141744951"/>
      <w:r>
        <w:rPr>
          <w:rFonts w:cs="Simplified Arabic" w:hint="cs"/>
          <w:sz w:val="30"/>
          <w:szCs w:val="26"/>
          <w:rtl/>
          <w:lang w:bidi="ar-EG"/>
        </w:rPr>
        <w:t>طاء -</w:t>
      </w:r>
      <w:r>
        <w:rPr>
          <w:rFonts w:cs="Simplified Arabic" w:hint="cs"/>
          <w:sz w:val="30"/>
          <w:szCs w:val="26"/>
          <w:rtl/>
          <w:lang w:bidi="ar-EG"/>
        </w:rPr>
        <w:tab/>
        <w:t>ظروف الاحتجاز</w:t>
      </w:r>
      <w:bookmarkEnd w:id="13"/>
      <w:r>
        <w:rPr>
          <w:rFonts w:cs="Simplified Arabic" w:hint="cs"/>
          <w:sz w:val="30"/>
          <w:szCs w:val="26"/>
          <w:rtl/>
          <w:lang w:bidi="ar-EG"/>
        </w:rPr>
        <w:t xml:space="preserve"> </w:t>
      </w:r>
    </w:p>
    <w:p w14:paraId="15DC9B53" w14:textId="77777777" w:rsidR="00E92E16" w:rsidRPr="00313868" w:rsidRDefault="00313868" w:rsidP="00F740F1">
      <w:pPr>
        <w:pStyle w:val="SingleTxtGA"/>
        <w:ind w:left="1701"/>
        <w:rPr>
          <w:rFonts w:cs="Simplified Arabic"/>
          <w:i/>
          <w:iCs/>
          <w:szCs w:val="24"/>
          <w:rtl/>
          <w:lang w:eastAsia="zh-TW" w:bidi="ar-EG"/>
        </w:rPr>
      </w:pPr>
      <w:r>
        <w:rPr>
          <w:rFonts w:cs="Simplified Arabic" w:hint="eastAsia"/>
          <w:i/>
          <w:iCs/>
          <w:szCs w:val="24"/>
          <w:rtl/>
          <w:lang w:eastAsia="zh-TW" w:bidi="ar-EG"/>
        </w:rPr>
        <w:t>”</w:t>
      </w:r>
      <w:r w:rsidR="00AF2DDB">
        <w:rPr>
          <w:rFonts w:cs="Simplified Arabic" w:hint="cs"/>
          <w:i/>
          <w:iCs/>
          <w:szCs w:val="24"/>
          <w:rtl/>
          <w:lang w:eastAsia="zh-TW" w:bidi="ar-EG"/>
        </w:rPr>
        <w:t>قبل احتجازي كان وزني 108 كيلوغرامات. وعندما تركت</w:t>
      </w:r>
      <w:r>
        <w:rPr>
          <w:rFonts w:cs="Simplified Arabic" w:hint="eastAsia"/>
          <w:i/>
          <w:iCs/>
          <w:szCs w:val="24"/>
          <w:rtl/>
          <w:lang w:eastAsia="zh-TW" w:bidi="ar-EG"/>
        </w:rPr>
        <w:t xml:space="preserve"> هذا المكا</w:t>
      </w:r>
      <w:r w:rsidR="00021F9E">
        <w:rPr>
          <w:rFonts w:cs="Simplified Arabic" w:hint="eastAsia"/>
          <w:i/>
          <w:iCs/>
          <w:szCs w:val="24"/>
          <w:rtl/>
          <w:lang w:eastAsia="zh-TW" w:bidi="ar-EG"/>
        </w:rPr>
        <w:t>ن كان وزني لا يزيد عن 60 كيلو</w:t>
      </w:r>
      <w:r w:rsidR="00F740F1">
        <w:rPr>
          <w:rFonts w:cs="Simplified Arabic" w:hint="cs"/>
          <w:i/>
          <w:iCs/>
          <w:szCs w:val="24"/>
          <w:rtl/>
          <w:lang w:eastAsia="zh-TW" w:bidi="ar-EG"/>
        </w:rPr>
        <w:t>غ</w:t>
      </w:r>
      <w:r w:rsidR="00021F9E">
        <w:rPr>
          <w:rFonts w:cs="Simplified Arabic" w:hint="cs"/>
          <w:i/>
          <w:iCs/>
          <w:szCs w:val="24"/>
          <w:rtl/>
          <w:lang w:eastAsia="zh-TW" w:bidi="ar-EG"/>
        </w:rPr>
        <w:t xml:space="preserve">راماً“ </w:t>
      </w:r>
    </w:p>
    <w:p w14:paraId="4B3F8E6D" w14:textId="77777777" w:rsidR="00E92E16" w:rsidRDefault="00021F9E" w:rsidP="00021F9E">
      <w:pPr>
        <w:pStyle w:val="SingleTxtGA"/>
        <w:jc w:val="right"/>
        <w:rPr>
          <w:rFonts w:cs="Simplified Arabic"/>
          <w:szCs w:val="24"/>
          <w:rtl/>
          <w:lang w:eastAsia="zh-TW" w:bidi="ar-EG"/>
        </w:rPr>
      </w:pPr>
      <w:r>
        <w:rPr>
          <w:rFonts w:cs="Simplified Arabic" w:hint="cs"/>
          <w:szCs w:val="24"/>
          <w:rtl/>
          <w:lang w:eastAsia="zh-TW" w:bidi="ar-EG"/>
        </w:rPr>
        <w:t>عامل بناء احتُجز في فرع ’فلسطين‘ في عام 2021</w:t>
      </w:r>
    </w:p>
    <w:p w14:paraId="6047CC2E" w14:textId="77777777" w:rsidR="00021F9E" w:rsidRDefault="00021F9E" w:rsidP="00BE6C1F">
      <w:pPr>
        <w:pStyle w:val="SingleTxtGA"/>
        <w:rPr>
          <w:rFonts w:cs="Simplified Arabic"/>
          <w:szCs w:val="24"/>
          <w:rtl/>
          <w:lang w:eastAsia="zh-TW" w:bidi="ar-EG"/>
        </w:rPr>
      </w:pPr>
      <w:r>
        <w:rPr>
          <w:rFonts w:cs="Simplified Arabic" w:hint="cs"/>
          <w:szCs w:val="24"/>
          <w:rtl/>
          <w:lang w:eastAsia="zh-TW" w:bidi="ar-EG"/>
        </w:rPr>
        <w:t>42-</w:t>
      </w:r>
      <w:r>
        <w:rPr>
          <w:rFonts w:cs="Simplified Arabic" w:hint="cs"/>
          <w:szCs w:val="24"/>
          <w:rtl/>
          <w:lang w:eastAsia="zh-TW" w:bidi="ar-EG"/>
        </w:rPr>
        <w:tab/>
      </w:r>
      <w:r w:rsidR="00CE1542">
        <w:rPr>
          <w:rFonts w:cs="Simplified Arabic" w:hint="cs"/>
          <w:szCs w:val="24"/>
          <w:rtl/>
          <w:lang w:eastAsia="zh-TW" w:bidi="ar-EG"/>
        </w:rPr>
        <w:t>سبق للجنة أ</w:t>
      </w:r>
      <w:r w:rsidR="002F4A75">
        <w:rPr>
          <w:rFonts w:cs="Simplified Arabic" w:hint="cs"/>
          <w:szCs w:val="24"/>
          <w:rtl/>
          <w:lang w:eastAsia="zh-TW" w:bidi="ar-EG"/>
        </w:rPr>
        <w:t>ن</w:t>
      </w:r>
      <w:r w:rsidR="00CE1542">
        <w:rPr>
          <w:rFonts w:cs="Simplified Arabic" w:hint="cs"/>
          <w:szCs w:val="24"/>
          <w:rtl/>
          <w:lang w:eastAsia="zh-TW" w:bidi="ar-EG"/>
        </w:rPr>
        <w:t xml:space="preserve"> وثقت الظروف اللاإنسانية في مراكز الاحتجاز الحكومية</w:t>
      </w:r>
      <w:r w:rsidR="00CE1542" w:rsidRPr="002F11F6">
        <w:rPr>
          <w:rFonts w:cs="Simplified Arabic"/>
          <w:szCs w:val="24"/>
          <w:vertAlign w:val="superscript"/>
          <w:rtl/>
        </w:rPr>
        <w:t>(</w:t>
      </w:r>
      <w:r w:rsidR="00CE1542" w:rsidRPr="002F11F6">
        <w:rPr>
          <w:rFonts w:cs="Simplified Arabic"/>
          <w:szCs w:val="24"/>
          <w:vertAlign w:val="superscript"/>
          <w:rtl/>
        </w:rPr>
        <w:footnoteReference w:id="44"/>
      </w:r>
      <w:r w:rsidR="00CE1542" w:rsidRPr="002F11F6">
        <w:rPr>
          <w:rFonts w:cs="Simplified Arabic"/>
          <w:szCs w:val="24"/>
          <w:vertAlign w:val="superscript"/>
          <w:rtl/>
        </w:rPr>
        <w:t>)</w:t>
      </w:r>
      <w:r w:rsidR="00CE1542">
        <w:rPr>
          <w:rFonts w:cs="Simplified Arabic" w:hint="cs"/>
          <w:szCs w:val="24"/>
          <w:rtl/>
          <w:lang w:eastAsia="zh-TW" w:bidi="ar-EG"/>
        </w:rPr>
        <w:t xml:space="preserve">. </w:t>
      </w:r>
      <w:r w:rsidR="0059203C">
        <w:rPr>
          <w:rFonts w:cs="Simplified Arabic" w:hint="cs"/>
          <w:szCs w:val="24"/>
          <w:rtl/>
          <w:lang w:eastAsia="zh-TW" w:bidi="ar-EG"/>
        </w:rPr>
        <w:t xml:space="preserve">ولا </w:t>
      </w:r>
      <w:r w:rsidR="002F4A75">
        <w:rPr>
          <w:rFonts w:cs="Simplified Arabic" w:hint="cs"/>
          <w:szCs w:val="24"/>
          <w:rtl/>
          <w:lang w:eastAsia="zh-TW" w:bidi="ar-EG"/>
        </w:rPr>
        <w:t>يوجد في</w:t>
      </w:r>
      <w:r w:rsidR="0059203C">
        <w:rPr>
          <w:rFonts w:cs="Simplified Arabic" w:hint="cs"/>
          <w:szCs w:val="24"/>
          <w:rtl/>
          <w:lang w:eastAsia="zh-TW" w:bidi="ar-EG"/>
        </w:rPr>
        <w:t xml:space="preserve"> روايات المحتجزين الذين أفرج عنهم </w:t>
      </w:r>
      <w:r w:rsidR="002813E1">
        <w:rPr>
          <w:rFonts w:cs="Simplified Arabic" w:hint="cs"/>
          <w:szCs w:val="24"/>
          <w:rtl/>
          <w:lang w:eastAsia="zh-TW" w:bidi="ar-EG"/>
        </w:rPr>
        <w:t xml:space="preserve">مؤخراً دلائل على </w:t>
      </w:r>
      <w:r w:rsidR="00A32510">
        <w:rPr>
          <w:rFonts w:cs="Simplified Arabic" w:hint="cs"/>
          <w:szCs w:val="24"/>
          <w:rtl/>
          <w:lang w:eastAsia="zh-TW" w:bidi="ar-EG"/>
        </w:rPr>
        <w:t xml:space="preserve">أي </w:t>
      </w:r>
      <w:r w:rsidR="002813E1">
        <w:rPr>
          <w:rFonts w:cs="Simplified Arabic" w:hint="cs"/>
          <w:szCs w:val="24"/>
          <w:rtl/>
          <w:lang w:eastAsia="zh-TW" w:bidi="ar-EG"/>
        </w:rPr>
        <w:t xml:space="preserve">تحسن على الرغم من </w:t>
      </w:r>
      <w:r w:rsidR="00A32510">
        <w:rPr>
          <w:rFonts w:cs="Simplified Arabic" w:hint="cs"/>
          <w:szCs w:val="24"/>
          <w:rtl/>
          <w:lang w:eastAsia="zh-TW" w:bidi="ar-EG"/>
        </w:rPr>
        <w:t>الهشاشة</w:t>
      </w:r>
      <w:r w:rsidR="002813E1">
        <w:rPr>
          <w:rFonts w:cs="Simplified Arabic" w:hint="cs"/>
          <w:szCs w:val="24"/>
          <w:rtl/>
          <w:lang w:eastAsia="zh-TW" w:bidi="ar-EG"/>
        </w:rPr>
        <w:t xml:space="preserve"> </w:t>
      </w:r>
      <w:r w:rsidR="00A32510">
        <w:rPr>
          <w:rFonts w:cs="Simplified Arabic" w:hint="cs"/>
          <w:szCs w:val="24"/>
          <w:rtl/>
          <w:lang w:eastAsia="zh-TW" w:bidi="ar-EG"/>
        </w:rPr>
        <w:t>التي يعاني منها</w:t>
      </w:r>
      <w:r w:rsidR="002813E1">
        <w:rPr>
          <w:rFonts w:cs="Simplified Arabic" w:hint="cs"/>
          <w:szCs w:val="24"/>
          <w:rtl/>
          <w:lang w:eastAsia="zh-TW" w:bidi="ar-EG"/>
        </w:rPr>
        <w:t xml:space="preserve"> المحتجز</w:t>
      </w:r>
      <w:r w:rsidR="00BE6C1F">
        <w:rPr>
          <w:rFonts w:cs="Simplified Arabic" w:hint="cs"/>
          <w:szCs w:val="24"/>
          <w:rtl/>
          <w:lang w:eastAsia="zh-TW" w:bidi="ar-EG"/>
        </w:rPr>
        <w:t>و</w:t>
      </w:r>
      <w:r w:rsidR="002813E1">
        <w:rPr>
          <w:rFonts w:cs="Simplified Arabic" w:hint="cs"/>
          <w:szCs w:val="24"/>
          <w:rtl/>
          <w:lang w:eastAsia="zh-TW" w:bidi="ar-EG"/>
        </w:rPr>
        <w:t xml:space="preserve">ن </w:t>
      </w:r>
      <w:r w:rsidR="00A32510">
        <w:rPr>
          <w:rFonts w:cs="Simplified Arabic" w:hint="cs"/>
          <w:szCs w:val="24"/>
          <w:rtl/>
          <w:lang w:eastAsia="zh-TW" w:bidi="ar-EG"/>
        </w:rPr>
        <w:t xml:space="preserve">بصورة </w:t>
      </w:r>
      <w:r w:rsidR="002813E1">
        <w:rPr>
          <w:rFonts w:cs="Simplified Arabic" w:hint="cs"/>
          <w:szCs w:val="24"/>
          <w:rtl/>
          <w:lang w:eastAsia="zh-TW" w:bidi="ar-EG"/>
        </w:rPr>
        <w:t xml:space="preserve">خاصة في مواجهة جائحة كوفيد-19. والظروف القاسية والمروِّعة في مراكز الاحتجاز الحكومية، التي ترد بمزيد من التفصيل أدناه، تصل إلى حد سوء المعاملة، وقد تصل في بعض الحالات إلى حد التعذيب. ويقول المحتجزون السابقون الذين قابلتهم اللجنة إن ظروف الاحتجاز </w:t>
      </w:r>
      <w:r w:rsidR="00270690">
        <w:rPr>
          <w:rFonts w:cs="Simplified Arabic" w:hint="cs"/>
          <w:szCs w:val="24"/>
          <w:rtl/>
          <w:lang w:eastAsia="zh-TW" w:bidi="ar-EG"/>
        </w:rPr>
        <w:t xml:space="preserve">في السجون المدنية </w:t>
      </w:r>
      <w:r w:rsidR="00D973EB">
        <w:rPr>
          <w:rFonts w:cs="Simplified Arabic" w:hint="cs"/>
          <w:szCs w:val="24"/>
          <w:rtl/>
          <w:lang w:eastAsia="zh-TW" w:bidi="ar-EG"/>
        </w:rPr>
        <w:t>ليست سيئة إلى هذا الحد</w:t>
      </w:r>
      <w:r w:rsidR="00937CD2">
        <w:rPr>
          <w:rFonts w:cs="Simplified Arabic" w:hint="cs"/>
          <w:szCs w:val="24"/>
          <w:rtl/>
          <w:lang w:eastAsia="zh-TW" w:bidi="ar-EG"/>
        </w:rPr>
        <w:t>،</w:t>
      </w:r>
      <w:r w:rsidR="00D973EB">
        <w:rPr>
          <w:rFonts w:cs="Simplified Arabic" w:hint="cs"/>
          <w:szCs w:val="24"/>
          <w:rtl/>
          <w:lang w:eastAsia="zh-TW" w:bidi="ar-EG"/>
        </w:rPr>
        <w:t xml:space="preserve"> </w:t>
      </w:r>
      <w:r w:rsidR="00270690">
        <w:rPr>
          <w:rFonts w:cs="Simplified Arabic" w:hint="cs"/>
          <w:szCs w:val="24"/>
          <w:rtl/>
          <w:lang w:eastAsia="zh-TW" w:bidi="ar-EG"/>
        </w:rPr>
        <w:t xml:space="preserve">وهو ما يشير </w:t>
      </w:r>
      <w:r w:rsidR="00071F55">
        <w:rPr>
          <w:rFonts w:cs="Simplified Arabic" w:hint="cs"/>
          <w:szCs w:val="24"/>
          <w:rtl/>
          <w:lang w:eastAsia="zh-TW" w:bidi="ar-EG"/>
        </w:rPr>
        <w:t xml:space="preserve">إلى أن الدولة لديها القدرة اللازمة </w:t>
      </w:r>
      <w:r w:rsidR="00D119E0">
        <w:rPr>
          <w:rFonts w:cs="Simplified Arabic" w:hint="cs"/>
          <w:szCs w:val="24"/>
          <w:rtl/>
          <w:lang w:eastAsia="zh-TW" w:bidi="ar-EG"/>
        </w:rPr>
        <w:t xml:space="preserve">لتوفير ظروف احتجاز مناسبة، ولكنها تختار عدم القيام بذلك في مراكز الاحتجاز التابعة </w:t>
      </w:r>
      <w:r w:rsidR="000807A7">
        <w:rPr>
          <w:rFonts w:cs="Simplified Arabic" w:hint="cs"/>
          <w:szCs w:val="24"/>
          <w:rtl/>
          <w:lang w:eastAsia="zh-TW" w:bidi="ar-EG"/>
        </w:rPr>
        <w:t>لإدارة</w:t>
      </w:r>
      <w:r w:rsidR="00D119E0">
        <w:rPr>
          <w:rFonts w:cs="Simplified Arabic" w:hint="cs"/>
          <w:szCs w:val="24"/>
          <w:rtl/>
          <w:lang w:eastAsia="zh-TW" w:bidi="ar-EG"/>
        </w:rPr>
        <w:t xml:space="preserve"> المخابرات أو السجون العسكرية. </w:t>
      </w:r>
    </w:p>
    <w:p w14:paraId="3D70DFB8" w14:textId="77777777" w:rsidR="00D119E0" w:rsidRPr="00573B36" w:rsidRDefault="00573B36" w:rsidP="00146865">
      <w:pPr>
        <w:pStyle w:val="SingleTxtGA"/>
        <w:rPr>
          <w:rFonts w:cs="Simplified Arabic"/>
          <w:i/>
          <w:iCs/>
          <w:szCs w:val="24"/>
          <w:rtl/>
          <w:lang w:eastAsia="zh-TW" w:bidi="ar-EG"/>
        </w:rPr>
      </w:pPr>
      <w:r>
        <w:rPr>
          <w:rFonts w:cs="Simplified Arabic" w:hint="cs"/>
          <w:i/>
          <w:iCs/>
          <w:szCs w:val="24"/>
          <w:rtl/>
          <w:lang w:eastAsia="zh-TW" w:bidi="ar-EG"/>
        </w:rPr>
        <w:t>نقص الغذاء ومياه الشرب</w:t>
      </w:r>
    </w:p>
    <w:p w14:paraId="2E437BF9" w14:textId="77777777" w:rsidR="003758EB" w:rsidRDefault="00573B36" w:rsidP="00936A04">
      <w:pPr>
        <w:pStyle w:val="SingleTxtGA"/>
        <w:rPr>
          <w:rFonts w:cs="Simplified Arabic"/>
          <w:szCs w:val="24"/>
          <w:rtl/>
          <w:lang w:eastAsia="zh-TW" w:bidi="ar-EG"/>
        </w:rPr>
      </w:pPr>
      <w:r>
        <w:rPr>
          <w:rFonts w:cs="Simplified Arabic" w:hint="cs"/>
          <w:szCs w:val="24"/>
          <w:rtl/>
          <w:lang w:eastAsia="zh-TW" w:bidi="ar-EG"/>
        </w:rPr>
        <w:t>43-</w:t>
      </w:r>
      <w:r>
        <w:rPr>
          <w:rFonts w:cs="Simplified Arabic" w:hint="cs"/>
          <w:szCs w:val="24"/>
          <w:rtl/>
          <w:lang w:eastAsia="zh-TW" w:bidi="ar-EG"/>
        </w:rPr>
        <w:tab/>
      </w:r>
      <w:r w:rsidR="00AE15A3">
        <w:rPr>
          <w:rFonts w:cs="Simplified Arabic" w:hint="cs"/>
          <w:szCs w:val="24"/>
          <w:rtl/>
          <w:lang w:eastAsia="zh-TW" w:bidi="ar-EG"/>
        </w:rPr>
        <w:t>أبلغ</w:t>
      </w:r>
      <w:r>
        <w:rPr>
          <w:rFonts w:cs="Simplified Arabic" w:hint="cs"/>
          <w:szCs w:val="24"/>
          <w:rtl/>
          <w:lang w:eastAsia="zh-TW" w:bidi="ar-EG"/>
        </w:rPr>
        <w:t xml:space="preserve"> المحتجزون </w:t>
      </w:r>
      <w:r w:rsidR="00AE15A3">
        <w:rPr>
          <w:rFonts w:cs="Simplified Arabic" w:hint="cs"/>
          <w:szCs w:val="24"/>
          <w:rtl/>
          <w:lang w:eastAsia="zh-TW" w:bidi="ar-EG"/>
        </w:rPr>
        <w:t>في جميع أقوالهم</w:t>
      </w:r>
      <w:r>
        <w:rPr>
          <w:rFonts w:cs="Simplified Arabic" w:hint="cs"/>
          <w:szCs w:val="24"/>
          <w:rtl/>
          <w:lang w:eastAsia="zh-TW" w:bidi="ar-EG"/>
        </w:rPr>
        <w:t xml:space="preserve"> بأنهم </w:t>
      </w:r>
      <w:r w:rsidR="00403DEF">
        <w:rPr>
          <w:rFonts w:cs="Simplified Arabic" w:hint="cs"/>
          <w:szCs w:val="24"/>
          <w:rtl/>
          <w:lang w:eastAsia="zh-TW" w:bidi="ar-EG"/>
        </w:rPr>
        <w:t xml:space="preserve">كانوا </w:t>
      </w:r>
      <w:r>
        <w:rPr>
          <w:rFonts w:cs="Simplified Arabic" w:hint="cs"/>
          <w:szCs w:val="24"/>
          <w:rtl/>
          <w:lang w:eastAsia="zh-TW" w:bidi="ar-EG"/>
        </w:rPr>
        <w:t>يحصلون على</w:t>
      </w:r>
      <w:r w:rsidR="00403DEF">
        <w:rPr>
          <w:rFonts w:cs="Simplified Arabic" w:hint="cs"/>
          <w:szCs w:val="24"/>
          <w:rtl/>
          <w:lang w:eastAsia="zh-TW" w:bidi="ar-EG"/>
        </w:rPr>
        <w:t xml:space="preserve"> الطعام</w:t>
      </w:r>
      <w:r>
        <w:rPr>
          <w:rFonts w:cs="Simplified Arabic" w:hint="cs"/>
          <w:szCs w:val="24"/>
          <w:rtl/>
          <w:lang w:eastAsia="zh-TW" w:bidi="ar-EG"/>
        </w:rPr>
        <w:t xml:space="preserve"> </w:t>
      </w:r>
      <w:r w:rsidR="00403DEF">
        <w:rPr>
          <w:rFonts w:cs="Simplified Arabic" w:hint="cs"/>
          <w:szCs w:val="24"/>
          <w:rtl/>
          <w:lang w:eastAsia="zh-TW" w:bidi="ar-EG"/>
        </w:rPr>
        <w:t>ب</w:t>
      </w:r>
      <w:r>
        <w:rPr>
          <w:rFonts w:cs="Simplified Arabic" w:hint="cs"/>
          <w:szCs w:val="24"/>
          <w:rtl/>
          <w:lang w:eastAsia="zh-TW" w:bidi="ar-EG"/>
        </w:rPr>
        <w:t xml:space="preserve">كميات وأنواع ونوعيات غير ملائمة </w:t>
      </w:r>
      <w:r w:rsidR="00E6414C">
        <w:rPr>
          <w:rFonts w:cs="Simplified Arabic" w:hint="cs"/>
          <w:szCs w:val="24"/>
          <w:rtl/>
          <w:lang w:eastAsia="zh-TW" w:bidi="ar-EG"/>
        </w:rPr>
        <w:t xml:space="preserve">في المرافق في جميع أنحاء البلاد، وهو ما يمثل </w:t>
      </w:r>
      <w:r w:rsidR="00A05FFC">
        <w:rPr>
          <w:rFonts w:cs="Simplified Arabic" w:hint="cs"/>
          <w:szCs w:val="24"/>
          <w:rtl/>
          <w:lang w:eastAsia="zh-TW" w:bidi="ar-EG"/>
        </w:rPr>
        <w:t>انتهاكاً لمعايير الاحتجاز الدولية الأساسية. وبالإضافة إلى ذلك، وصف الأشخاص الذين جرت معهم المقابلات ممارسات الإذلال و</w:t>
      </w:r>
      <w:r w:rsidR="0020583F">
        <w:rPr>
          <w:rFonts w:cs="Simplified Arabic" w:hint="cs"/>
          <w:szCs w:val="24"/>
          <w:rtl/>
          <w:lang w:eastAsia="zh-TW" w:bidi="ar-EG"/>
        </w:rPr>
        <w:t>التحقير</w:t>
      </w:r>
      <w:r w:rsidR="003053BA">
        <w:rPr>
          <w:rFonts w:cs="Simplified Arabic" w:hint="cs"/>
          <w:szCs w:val="24"/>
          <w:rtl/>
          <w:lang w:eastAsia="zh-TW" w:bidi="ar-EG"/>
        </w:rPr>
        <w:t>،</w:t>
      </w:r>
      <w:r w:rsidR="00A05FFC">
        <w:rPr>
          <w:rFonts w:cs="Simplified Arabic" w:hint="cs"/>
          <w:szCs w:val="24"/>
          <w:rtl/>
          <w:lang w:eastAsia="zh-TW" w:bidi="ar-EG"/>
        </w:rPr>
        <w:t xml:space="preserve"> حيث كان الحراس يقذفون إليهم بالطعام أو </w:t>
      </w:r>
      <w:r w:rsidR="004632B0">
        <w:rPr>
          <w:rFonts w:cs="Simplified Arabic" w:hint="cs"/>
          <w:szCs w:val="24"/>
          <w:rtl/>
          <w:lang w:eastAsia="zh-TW" w:bidi="ar-EG"/>
        </w:rPr>
        <w:t>يتعمدون إهانتهم</w:t>
      </w:r>
      <w:r w:rsidR="005F7D06">
        <w:rPr>
          <w:rFonts w:cs="Simplified Arabic" w:hint="cs"/>
          <w:szCs w:val="24"/>
          <w:rtl/>
          <w:lang w:eastAsia="zh-TW" w:bidi="ar-EG"/>
        </w:rPr>
        <w:t xml:space="preserve"> </w:t>
      </w:r>
      <w:r w:rsidR="00936A04">
        <w:rPr>
          <w:rFonts w:cs="Simplified Arabic" w:hint="cs"/>
          <w:szCs w:val="24"/>
          <w:rtl/>
          <w:lang w:eastAsia="zh-TW" w:bidi="ar-EG"/>
        </w:rPr>
        <w:t>أو السخرية من جوعهم</w:t>
      </w:r>
      <w:r w:rsidR="005F7D06">
        <w:rPr>
          <w:rFonts w:cs="Simplified Arabic" w:hint="cs"/>
          <w:szCs w:val="24"/>
          <w:rtl/>
          <w:lang w:eastAsia="zh-TW" w:bidi="ar-EG"/>
        </w:rPr>
        <w:t xml:space="preserve">. </w:t>
      </w:r>
    </w:p>
    <w:p w14:paraId="6DF7C909" w14:textId="77777777" w:rsidR="005F7D06" w:rsidRDefault="005F7D06" w:rsidP="0088129F">
      <w:pPr>
        <w:pStyle w:val="SingleTxtGA"/>
        <w:rPr>
          <w:rFonts w:cs="Simplified Arabic"/>
          <w:szCs w:val="24"/>
          <w:rtl/>
          <w:lang w:eastAsia="zh-TW" w:bidi="ar-EG"/>
        </w:rPr>
      </w:pPr>
      <w:r>
        <w:rPr>
          <w:rFonts w:cs="Simplified Arabic" w:hint="cs"/>
          <w:szCs w:val="24"/>
          <w:rtl/>
          <w:lang w:eastAsia="zh-TW" w:bidi="ar-EG"/>
        </w:rPr>
        <w:t>44-</w:t>
      </w:r>
      <w:r>
        <w:rPr>
          <w:rFonts w:cs="Simplified Arabic" w:hint="cs"/>
          <w:szCs w:val="24"/>
          <w:rtl/>
          <w:lang w:eastAsia="zh-TW" w:bidi="ar-EG"/>
        </w:rPr>
        <w:tab/>
        <w:t xml:space="preserve">وفي فرع </w:t>
      </w:r>
      <w:r w:rsidR="00076877">
        <w:rPr>
          <w:rFonts w:cs="Simplified Arabic" w:hint="cs"/>
          <w:szCs w:val="24"/>
          <w:rtl/>
          <w:lang w:eastAsia="zh-TW" w:bidi="ar-EG"/>
        </w:rPr>
        <w:t>’</w:t>
      </w:r>
      <w:r>
        <w:rPr>
          <w:rFonts w:cs="Simplified Arabic" w:hint="eastAsia"/>
          <w:szCs w:val="24"/>
          <w:rtl/>
          <w:lang w:eastAsia="zh-TW" w:bidi="ar-EG"/>
        </w:rPr>
        <w:t>فلسطين</w:t>
      </w:r>
      <w:r w:rsidR="00076877">
        <w:rPr>
          <w:rFonts w:cs="Simplified Arabic" w:hint="cs"/>
          <w:szCs w:val="24"/>
          <w:rtl/>
          <w:lang w:eastAsia="zh-TW" w:bidi="ar-EG"/>
        </w:rPr>
        <w:t>‘</w:t>
      </w:r>
      <w:r>
        <w:rPr>
          <w:rFonts w:cs="Simplified Arabic" w:hint="eastAsia"/>
          <w:szCs w:val="24"/>
          <w:rtl/>
          <w:lang w:eastAsia="zh-TW" w:bidi="ar-EG"/>
        </w:rPr>
        <w:t xml:space="preserve"> </w:t>
      </w:r>
      <w:r w:rsidR="00584E59">
        <w:rPr>
          <w:rFonts w:cs="Simplified Arabic" w:hint="cs"/>
          <w:szCs w:val="24"/>
          <w:rtl/>
          <w:lang w:eastAsia="zh-TW" w:bidi="ar-EG"/>
        </w:rPr>
        <w:t xml:space="preserve">التابع للمخابرات العسكرية، أشار المعتقلون إلى أن الطعام كان قليلاً جداً - ولا يبلغ سوى الحد الأدنى، أو ما يكفي بالكاد لإبقاء </w:t>
      </w:r>
      <w:r w:rsidR="002A1007">
        <w:rPr>
          <w:rFonts w:cs="Simplified Arabic" w:hint="cs"/>
          <w:szCs w:val="24"/>
          <w:rtl/>
          <w:lang w:eastAsia="zh-TW" w:bidi="ar-EG"/>
        </w:rPr>
        <w:t xml:space="preserve">أي </w:t>
      </w:r>
      <w:r w:rsidR="00584E59">
        <w:rPr>
          <w:rFonts w:cs="Simplified Arabic" w:hint="cs"/>
          <w:szCs w:val="24"/>
          <w:rtl/>
          <w:lang w:eastAsia="zh-TW" w:bidi="ar-EG"/>
        </w:rPr>
        <w:t xml:space="preserve">شخص </w:t>
      </w:r>
      <w:r w:rsidR="003D5321">
        <w:rPr>
          <w:rFonts w:cs="Simplified Arabic" w:hint="cs"/>
          <w:szCs w:val="24"/>
          <w:rtl/>
          <w:lang w:eastAsia="zh-TW" w:bidi="ar-EG"/>
        </w:rPr>
        <w:t xml:space="preserve">على قيد الحياة. وكان الطعام يتراوح من </w:t>
      </w:r>
      <w:r w:rsidR="003D5321">
        <w:rPr>
          <w:rFonts w:cs="Simplified Arabic" w:hint="eastAsia"/>
          <w:szCs w:val="24"/>
          <w:rtl/>
          <w:lang w:eastAsia="zh-TW" w:bidi="ar-EG"/>
        </w:rPr>
        <w:t xml:space="preserve">”بضع حبات من الزيتون مع خبر في الصباح، ونصف كوب من الأرز المسلوق الذي لا طعم له في الغذاء، ونصف حبة من </w:t>
      </w:r>
      <w:r w:rsidR="000F127E">
        <w:rPr>
          <w:rFonts w:cs="Simplified Arabic" w:hint="cs"/>
          <w:szCs w:val="24"/>
          <w:rtl/>
          <w:lang w:eastAsia="zh-TW" w:bidi="ar-EG"/>
        </w:rPr>
        <w:t>البطاطا</w:t>
      </w:r>
      <w:r w:rsidR="003D5321">
        <w:rPr>
          <w:rFonts w:cs="Simplified Arabic" w:hint="eastAsia"/>
          <w:szCs w:val="24"/>
          <w:rtl/>
          <w:lang w:eastAsia="zh-TW" w:bidi="ar-EG"/>
        </w:rPr>
        <w:t xml:space="preserve"> </w:t>
      </w:r>
      <w:r w:rsidR="002F351F">
        <w:rPr>
          <w:rFonts w:cs="Simplified Arabic" w:hint="cs"/>
          <w:szCs w:val="24"/>
          <w:rtl/>
          <w:lang w:eastAsia="zh-TW" w:bidi="ar-EG"/>
        </w:rPr>
        <w:t xml:space="preserve">في العشاء“، ليصل إلى وجبات </w:t>
      </w:r>
      <w:r w:rsidR="002A1007">
        <w:rPr>
          <w:rFonts w:cs="Simplified Arabic" w:hint="cs"/>
          <w:szCs w:val="24"/>
          <w:rtl/>
          <w:lang w:eastAsia="zh-TW" w:bidi="ar-EG"/>
        </w:rPr>
        <w:t xml:space="preserve">تتألف من </w:t>
      </w:r>
      <w:r w:rsidR="002F351F">
        <w:rPr>
          <w:rFonts w:cs="Simplified Arabic" w:hint="eastAsia"/>
          <w:szCs w:val="24"/>
          <w:rtl/>
          <w:lang w:eastAsia="zh-TW" w:bidi="ar-EG"/>
        </w:rPr>
        <w:t>”</w:t>
      </w:r>
      <w:r w:rsidR="00F25092">
        <w:rPr>
          <w:rFonts w:cs="Simplified Arabic" w:hint="cs"/>
          <w:szCs w:val="24"/>
          <w:rtl/>
          <w:lang w:eastAsia="zh-TW" w:bidi="ar-EG"/>
        </w:rPr>
        <w:t>بعض الخبز وزيتونتين</w:t>
      </w:r>
      <w:r w:rsidR="00F25092">
        <w:rPr>
          <w:rFonts w:cs="Simplified Arabic" w:hint="eastAsia"/>
          <w:szCs w:val="24"/>
          <w:rtl/>
          <w:lang w:eastAsia="zh-TW" w:bidi="ar-EG"/>
        </w:rPr>
        <w:t>“ و</w:t>
      </w:r>
      <w:r w:rsidR="00F25092">
        <w:rPr>
          <w:rFonts w:cs="Simplified Arabic" w:hint="cs"/>
          <w:szCs w:val="24"/>
          <w:rtl/>
          <w:lang w:eastAsia="zh-TW" w:bidi="ar-EG"/>
        </w:rPr>
        <w:t xml:space="preserve">”ثلاث قطع </w:t>
      </w:r>
      <w:r w:rsidR="00894441">
        <w:rPr>
          <w:rFonts w:cs="Simplified Arabic" w:hint="cs"/>
          <w:szCs w:val="24"/>
          <w:rtl/>
          <w:lang w:eastAsia="zh-TW" w:bidi="ar-EG"/>
        </w:rPr>
        <w:t>من الخبز يومياً، بدون أي زيت أو شيء آخر</w:t>
      </w:r>
      <w:r w:rsidR="00894441">
        <w:rPr>
          <w:rFonts w:cs="Simplified Arabic" w:hint="eastAsia"/>
          <w:szCs w:val="24"/>
          <w:rtl/>
          <w:lang w:eastAsia="zh-TW" w:bidi="ar-EG"/>
        </w:rPr>
        <w:t xml:space="preserve">“. وأشار </w:t>
      </w:r>
      <w:r w:rsidR="00894441">
        <w:rPr>
          <w:rFonts w:cs="Simplified Arabic" w:hint="cs"/>
          <w:szCs w:val="24"/>
          <w:rtl/>
          <w:lang w:eastAsia="zh-TW" w:bidi="ar-EG"/>
        </w:rPr>
        <w:t xml:space="preserve">المحتجزون إلى أنه حتى هذا الطعام الذي لا يكاد </w:t>
      </w:r>
      <w:r w:rsidR="00B95BE1">
        <w:rPr>
          <w:rFonts w:cs="Simplified Arabic" w:hint="cs"/>
          <w:szCs w:val="24"/>
          <w:rtl/>
          <w:lang w:eastAsia="zh-TW" w:bidi="ar-EG"/>
        </w:rPr>
        <w:t>ي</w:t>
      </w:r>
      <w:r w:rsidR="00894441">
        <w:rPr>
          <w:rFonts w:cs="Simplified Arabic" w:hint="cs"/>
          <w:szCs w:val="24"/>
          <w:rtl/>
          <w:lang w:eastAsia="zh-TW" w:bidi="ar-EG"/>
        </w:rPr>
        <w:t xml:space="preserve">كفي </w:t>
      </w:r>
      <w:r w:rsidR="002A1007">
        <w:rPr>
          <w:rFonts w:cs="Simplified Arabic" w:hint="cs"/>
          <w:szCs w:val="24"/>
          <w:rtl/>
          <w:lang w:eastAsia="zh-TW" w:bidi="ar-EG"/>
        </w:rPr>
        <w:t>أحد</w:t>
      </w:r>
      <w:r w:rsidR="00894441">
        <w:rPr>
          <w:rFonts w:cs="Simplified Arabic" w:hint="cs"/>
          <w:szCs w:val="24"/>
          <w:rtl/>
          <w:lang w:eastAsia="zh-TW" w:bidi="ar-EG"/>
        </w:rPr>
        <w:t xml:space="preserve"> </w:t>
      </w:r>
      <w:r w:rsidR="003B00C2">
        <w:rPr>
          <w:rFonts w:cs="Simplified Arabic" w:hint="cs"/>
          <w:szCs w:val="24"/>
          <w:rtl/>
          <w:lang w:eastAsia="zh-TW" w:bidi="ar-EG"/>
        </w:rPr>
        <w:t xml:space="preserve">كان </w:t>
      </w:r>
      <w:r w:rsidR="002A1007">
        <w:rPr>
          <w:rFonts w:cs="Simplified Arabic" w:hint="cs"/>
          <w:szCs w:val="24"/>
          <w:rtl/>
          <w:lang w:eastAsia="zh-TW" w:bidi="ar-EG"/>
        </w:rPr>
        <w:t>لا بد من</w:t>
      </w:r>
      <w:r w:rsidR="003B00C2">
        <w:rPr>
          <w:rFonts w:cs="Simplified Arabic" w:hint="cs"/>
          <w:szCs w:val="24"/>
          <w:rtl/>
          <w:lang w:eastAsia="zh-TW" w:bidi="ar-EG"/>
        </w:rPr>
        <w:t xml:space="preserve"> </w:t>
      </w:r>
      <w:r w:rsidR="00134F80">
        <w:rPr>
          <w:rFonts w:cs="Simplified Arabic" w:hint="cs"/>
          <w:szCs w:val="24"/>
          <w:rtl/>
          <w:lang w:eastAsia="zh-TW" w:bidi="ar-EG"/>
        </w:rPr>
        <w:t xml:space="preserve">اقتسامه </w:t>
      </w:r>
      <w:r w:rsidR="002A1007">
        <w:rPr>
          <w:rFonts w:cs="Simplified Arabic" w:hint="cs"/>
          <w:szCs w:val="24"/>
          <w:rtl/>
          <w:lang w:eastAsia="zh-TW" w:bidi="ar-EG"/>
        </w:rPr>
        <w:t xml:space="preserve">أحياناً </w:t>
      </w:r>
      <w:r w:rsidR="00134F80">
        <w:rPr>
          <w:rFonts w:cs="Simplified Arabic" w:hint="cs"/>
          <w:szCs w:val="24"/>
          <w:rtl/>
          <w:lang w:eastAsia="zh-TW" w:bidi="ar-EG"/>
        </w:rPr>
        <w:t xml:space="preserve">مع الآخرين: ففي إحدى الحالات، كان يتعيّن على المحتجزين تقاسم </w:t>
      </w:r>
      <w:r w:rsidR="009B57F4">
        <w:rPr>
          <w:rFonts w:cs="Simplified Arabic" w:hint="cs"/>
          <w:szCs w:val="24"/>
          <w:rtl/>
          <w:lang w:eastAsia="zh-TW" w:bidi="ar-EG"/>
        </w:rPr>
        <w:t>حبة واحدة من</w:t>
      </w:r>
      <w:r w:rsidR="00134F80">
        <w:rPr>
          <w:rFonts w:cs="Simplified Arabic" w:hint="cs"/>
          <w:szCs w:val="24"/>
          <w:rtl/>
          <w:lang w:eastAsia="zh-TW" w:bidi="ar-EG"/>
        </w:rPr>
        <w:t xml:space="preserve"> البطاطا المسلوقة بين ثمانية محتجزين - كانت حصة بعض السجناء هي </w:t>
      </w:r>
      <w:r w:rsidR="000C285B">
        <w:rPr>
          <w:rFonts w:cs="Simplified Arabic" w:hint="cs"/>
          <w:szCs w:val="24"/>
          <w:rtl/>
          <w:lang w:eastAsia="zh-TW" w:bidi="ar-EG"/>
        </w:rPr>
        <w:t>القشور</w:t>
      </w:r>
      <w:r w:rsidR="00134F80">
        <w:rPr>
          <w:rFonts w:cs="Simplified Arabic" w:hint="cs"/>
          <w:szCs w:val="24"/>
          <w:rtl/>
          <w:lang w:eastAsia="zh-TW" w:bidi="ar-EG"/>
        </w:rPr>
        <w:t xml:space="preserve"> فقط - بينما </w:t>
      </w:r>
      <w:r w:rsidR="000C285B">
        <w:rPr>
          <w:rFonts w:cs="Simplified Arabic" w:hint="cs"/>
          <w:szCs w:val="24"/>
          <w:rtl/>
          <w:lang w:eastAsia="zh-TW" w:bidi="ar-EG"/>
        </w:rPr>
        <w:t>كان عليهم</w:t>
      </w:r>
      <w:r w:rsidR="00926ACC">
        <w:rPr>
          <w:rFonts w:cs="Simplified Arabic" w:hint="cs"/>
          <w:szCs w:val="24"/>
          <w:rtl/>
          <w:lang w:eastAsia="zh-TW" w:bidi="ar-EG"/>
        </w:rPr>
        <w:t xml:space="preserve"> في أحيان أخرى</w:t>
      </w:r>
      <w:r w:rsidR="00134F80">
        <w:rPr>
          <w:rFonts w:cs="Simplified Arabic" w:hint="cs"/>
          <w:szCs w:val="24"/>
          <w:rtl/>
          <w:lang w:eastAsia="zh-TW" w:bidi="ar-EG"/>
        </w:rPr>
        <w:t xml:space="preserve"> الاشتراك في بيضة مسلوقة واحدة أو علبة واحدة من الزبادي. </w:t>
      </w:r>
    </w:p>
    <w:p w14:paraId="55E84658" w14:textId="2FB69956" w:rsidR="004D4BDB" w:rsidRDefault="004D4BDB" w:rsidP="00B577BD">
      <w:pPr>
        <w:pStyle w:val="SingleTxtGA"/>
        <w:rPr>
          <w:rFonts w:cs="Simplified Arabic"/>
          <w:szCs w:val="24"/>
          <w:rtl/>
          <w:lang w:eastAsia="zh-TW" w:bidi="ar-EG"/>
        </w:rPr>
      </w:pPr>
      <w:r>
        <w:rPr>
          <w:rFonts w:cs="Simplified Arabic" w:hint="cs"/>
          <w:szCs w:val="24"/>
          <w:rtl/>
          <w:lang w:eastAsia="zh-TW" w:bidi="ar-EG"/>
        </w:rPr>
        <w:lastRenderedPageBreak/>
        <w:t>45-</w:t>
      </w:r>
      <w:r>
        <w:rPr>
          <w:rFonts w:cs="Simplified Arabic" w:hint="cs"/>
          <w:szCs w:val="24"/>
          <w:rtl/>
          <w:lang w:eastAsia="zh-TW" w:bidi="ar-EG"/>
        </w:rPr>
        <w:tab/>
        <w:t>وقدم المحتجزون في مراكز احتجاز أخرى روايات متسقة. وعلى سبيل المثال، في فرع المخابرات العسكرية 271 في خان شيخون بإدلب</w:t>
      </w:r>
      <w:r w:rsidR="00F50957">
        <w:rPr>
          <w:rFonts w:cs="Simplified Arabic" w:hint="cs"/>
          <w:szCs w:val="24"/>
          <w:rtl/>
          <w:lang w:eastAsia="zh-TW" w:bidi="ar-EG"/>
        </w:rPr>
        <w:t>،</w:t>
      </w:r>
      <w:r>
        <w:rPr>
          <w:rFonts w:cs="Simplified Arabic" w:hint="cs"/>
          <w:szCs w:val="24"/>
          <w:rtl/>
          <w:lang w:eastAsia="zh-TW" w:bidi="ar-EG"/>
        </w:rPr>
        <w:t xml:space="preserve"> </w:t>
      </w:r>
      <w:r w:rsidR="00F50957">
        <w:rPr>
          <w:rFonts w:cs="Simplified Arabic" w:hint="cs"/>
          <w:szCs w:val="24"/>
          <w:rtl/>
          <w:lang w:eastAsia="zh-TW" w:bidi="ar-EG"/>
        </w:rPr>
        <w:t xml:space="preserve">تراوحت روايات المحتجزين </w:t>
      </w:r>
      <w:r>
        <w:rPr>
          <w:rFonts w:cs="Simplified Arabic" w:hint="cs"/>
          <w:szCs w:val="24"/>
          <w:rtl/>
          <w:lang w:eastAsia="zh-TW" w:bidi="ar-EG"/>
        </w:rPr>
        <w:t>بين 30 و40 قطعة خبز يومياً لزنزانة تضم 20 محتجزاً، مع تقاسم طبق واحد من البرغل بينهم؛ و</w:t>
      </w:r>
      <w:r w:rsidR="00900C98">
        <w:rPr>
          <w:rFonts w:cs="Simplified Arabic" w:hint="cs"/>
          <w:szCs w:val="24"/>
          <w:rtl/>
          <w:lang w:eastAsia="zh-TW" w:bidi="ar-EG"/>
        </w:rPr>
        <w:t>ال</w:t>
      </w:r>
      <w:r>
        <w:rPr>
          <w:rFonts w:cs="Simplified Arabic" w:hint="cs"/>
          <w:szCs w:val="24"/>
          <w:rtl/>
          <w:lang w:eastAsia="zh-TW" w:bidi="ar-EG"/>
        </w:rPr>
        <w:t>مل</w:t>
      </w:r>
      <w:r w:rsidR="00376871">
        <w:rPr>
          <w:rFonts w:cs="Simplified Arabic" w:hint="cs"/>
          <w:szCs w:val="24"/>
          <w:rtl/>
          <w:lang w:eastAsia="zh-TW" w:bidi="ar-EG"/>
        </w:rPr>
        <w:t>ف</w:t>
      </w:r>
      <w:r>
        <w:rPr>
          <w:rFonts w:cs="Simplified Arabic" w:hint="cs"/>
          <w:szCs w:val="24"/>
          <w:rtl/>
          <w:lang w:eastAsia="zh-TW" w:bidi="ar-EG"/>
        </w:rPr>
        <w:t>وف أو بضع حبات من الزيتون مع بعض الخبز مرة واحدة في اليوم. وبالمثل</w:t>
      </w:r>
      <w:r w:rsidR="002150C0">
        <w:rPr>
          <w:rFonts w:cs="Simplified Arabic" w:hint="cs"/>
          <w:szCs w:val="24"/>
          <w:rtl/>
          <w:lang w:eastAsia="zh-TW" w:bidi="ar-EG"/>
        </w:rPr>
        <w:t>،</w:t>
      </w:r>
      <w:r>
        <w:rPr>
          <w:rFonts w:cs="Simplified Arabic" w:hint="cs"/>
          <w:szCs w:val="24"/>
          <w:rtl/>
          <w:lang w:eastAsia="zh-TW" w:bidi="ar-EG"/>
        </w:rPr>
        <w:t xml:space="preserve"> </w:t>
      </w:r>
      <w:r w:rsidR="002150C0">
        <w:rPr>
          <w:rFonts w:cs="Simplified Arabic" w:hint="cs"/>
          <w:szCs w:val="24"/>
          <w:rtl/>
          <w:lang w:eastAsia="zh-TW" w:bidi="ar-EG"/>
        </w:rPr>
        <w:t>أبلغ</w:t>
      </w:r>
      <w:r>
        <w:rPr>
          <w:rFonts w:cs="Simplified Arabic" w:hint="cs"/>
          <w:szCs w:val="24"/>
          <w:rtl/>
          <w:lang w:eastAsia="zh-TW" w:bidi="ar-EG"/>
        </w:rPr>
        <w:t xml:space="preserve"> المعتقلون الذين احتجزتهم الشرطة العسكرية في حلب </w:t>
      </w:r>
      <w:r w:rsidR="002F3F8C">
        <w:rPr>
          <w:rFonts w:cs="Simplified Arabic" w:hint="cs"/>
          <w:szCs w:val="24"/>
          <w:rtl/>
          <w:lang w:eastAsia="zh-TW" w:bidi="ar-EG"/>
        </w:rPr>
        <w:t>عن ندرة</w:t>
      </w:r>
      <w:r>
        <w:rPr>
          <w:rFonts w:cs="Simplified Arabic" w:hint="cs"/>
          <w:szCs w:val="24"/>
          <w:rtl/>
          <w:lang w:eastAsia="zh-TW" w:bidi="ar-EG"/>
        </w:rPr>
        <w:t xml:space="preserve"> الطعام، مثل الحصول على قطعتين من الخبز وخمس حبات من الزيتون </w:t>
      </w:r>
      <w:r w:rsidR="00DB6B44">
        <w:rPr>
          <w:rFonts w:cs="Simplified Arabic" w:hint="cs"/>
          <w:szCs w:val="24"/>
          <w:rtl/>
          <w:lang w:eastAsia="zh-TW" w:bidi="ar-EG"/>
        </w:rPr>
        <w:t xml:space="preserve">مرتين في اليوم. وقال محتجز في فرع الأمن السياسي في دمشق </w:t>
      </w:r>
      <w:r w:rsidR="00EA2701">
        <w:rPr>
          <w:rFonts w:cs="Simplified Arabic" w:hint="cs"/>
          <w:szCs w:val="24"/>
          <w:rtl/>
          <w:lang w:eastAsia="zh-TW" w:bidi="ar-EG"/>
        </w:rPr>
        <w:t>إ</w:t>
      </w:r>
      <w:r w:rsidR="00DB6B44">
        <w:rPr>
          <w:rFonts w:cs="Simplified Arabic" w:hint="cs"/>
          <w:szCs w:val="24"/>
          <w:rtl/>
          <w:lang w:eastAsia="zh-TW" w:bidi="ar-EG"/>
        </w:rPr>
        <w:t xml:space="preserve">نهم كانوا يتلقون وجبة واحدة: 5 حبات زيتون وملعقة زعتر مع نصف قطعة خبز. ولاحظ أحد المحتجزين في سجن صيدنايا العسكري النقص الهائل في الغذاء، حيث </w:t>
      </w:r>
      <w:r w:rsidR="006F189D">
        <w:rPr>
          <w:rFonts w:cs="Simplified Arabic" w:hint="cs"/>
          <w:szCs w:val="24"/>
          <w:rtl/>
          <w:lang w:eastAsia="zh-TW" w:bidi="ar-EG"/>
        </w:rPr>
        <w:t xml:space="preserve">أكد </w:t>
      </w:r>
      <w:r w:rsidR="00DB6B44">
        <w:rPr>
          <w:rFonts w:cs="Simplified Arabic" w:hint="cs"/>
          <w:szCs w:val="24"/>
          <w:rtl/>
          <w:lang w:eastAsia="zh-TW" w:bidi="ar-EG"/>
        </w:rPr>
        <w:t xml:space="preserve">أن </w:t>
      </w:r>
      <w:r w:rsidR="00DB6B44">
        <w:rPr>
          <w:rFonts w:cs="Simplified Arabic" w:hint="eastAsia"/>
          <w:szCs w:val="24"/>
          <w:rtl/>
          <w:lang w:eastAsia="zh-TW" w:bidi="ar-EG"/>
        </w:rPr>
        <w:t>”</w:t>
      </w:r>
      <w:r w:rsidR="00DB6B44">
        <w:rPr>
          <w:rFonts w:cs="Simplified Arabic" w:hint="cs"/>
          <w:szCs w:val="24"/>
          <w:rtl/>
          <w:lang w:eastAsia="zh-TW" w:bidi="ar-EG"/>
        </w:rPr>
        <w:t xml:space="preserve">الناس </w:t>
      </w:r>
      <w:r w:rsidR="00D3367E">
        <w:rPr>
          <w:rFonts w:cs="Simplified Arabic" w:hint="cs"/>
          <w:szCs w:val="24"/>
          <w:rtl/>
          <w:lang w:eastAsia="zh-TW" w:bidi="ar-EG"/>
        </w:rPr>
        <w:t xml:space="preserve">كانوا </w:t>
      </w:r>
      <w:r w:rsidR="00DB6B44">
        <w:rPr>
          <w:rFonts w:cs="Simplified Arabic" w:hint="cs"/>
          <w:szCs w:val="24"/>
          <w:rtl/>
          <w:lang w:eastAsia="zh-TW" w:bidi="ar-EG"/>
        </w:rPr>
        <w:t>يموتون بسبب الجوع“. وسلط محتجز آخر كان محبوساً في سجن</w:t>
      </w:r>
      <w:r w:rsidR="00D3367E">
        <w:rPr>
          <w:rFonts w:cs="Simplified Arabic" w:hint="cs"/>
          <w:szCs w:val="24"/>
          <w:rtl/>
          <w:lang w:eastAsia="zh-TW" w:bidi="ar-EG"/>
        </w:rPr>
        <w:t>ي</w:t>
      </w:r>
      <w:r w:rsidR="00DB6B44">
        <w:rPr>
          <w:rFonts w:cs="Simplified Arabic" w:hint="cs"/>
          <w:szCs w:val="24"/>
          <w:rtl/>
          <w:lang w:eastAsia="zh-TW" w:bidi="ar-EG"/>
        </w:rPr>
        <w:t xml:space="preserve"> صيدنايا والب</w:t>
      </w:r>
      <w:r w:rsidR="001E1025">
        <w:rPr>
          <w:rFonts w:cs="Simplified Arabic" w:hint="cs"/>
          <w:szCs w:val="24"/>
          <w:rtl/>
          <w:lang w:eastAsia="zh-TW" w:bidi="ar-EG"/>
        </w:rPr>
        <w:t>ا</w:t>
      </w:r>
      <w:r w:rsidR="00DB6B44">
        <w:rPr>
          <w:rFonts w:cs="Simplified Arabic" w:hint="cs"/>
          <w:szCs w:val="24"/>
          <w:rtl/>
          <w:lang w:eastAsia="zh-TW" w:bidi="ar-EG"/>
        </w:rPr>
        <w:t>لوني العسكري</w:t>
      </w:r>
      <w:r w:rsidR="00D3367E">
        <w:rPr>
          <w:rFonts w:cs="Simplified Arabic" w:hint="cs"/>
          <w:szCs w:val="24"/>
          <w:rtl/>
          <w:lang w:eastAsia="zh-TW" w:bidi="ar-EG"/>
        </w:rPr>
        <w:t>ين</w:t>
      </w:r>
      <w:r w:rsidR="00DB6B44">
        <w:rPr>
          <w:rFonts w:cs="Simplified Arabic" w:hint="cs"/>
          <w:szCs w:val="24"/>
          <w:rtl/>
          <w:lang w:eastAsia="zh-TW" w:bidi="ar-EG"/>
        </w:rPr>
        <w:t xml:space="preserve"> الضوء على حالة الجوع الدائمة أثناء الاحتجاز، مشيراً إلى </w:t>
      </w:r>
      <w:r w:rsidR="00B577BD">
        <w:rPr>
          <w:rFonts w:cs="Simplified Arabic" w:hint="cs"/>
          <w:szCs w:val="24"/>
          <w:rtl/>
          <w:lang w:eastAsia="zh-TW" w:bidi="ar-EG"/>
        </w:rPr>
        <w:t>وجود</w:t>
      </w:r>
      <w:r w:rsidR="00DB6B44">
        <w:rPr>
          <w:rFonts w:cs="Simplified Arabic" w:hint="cs"/>
          <w:szCs w:val="24"/>
          <w:rtl/>
          <w:lang w:eastAsia="zh-TW" w:bidi="ar-EG"/>
        </w:rPr>
        <w:t xml:space="preserve"> سؤالين </w:t>
      </w:r>
      <w:r w:rsidR="00591659">
        <w:rPr>
          <w:rFonts w:cs="Simplified Arabic" w:hint="cs"/>
          <w:szCs w:val="24"/>
          <w:rtl/>
          <w:lang w:eastAsia="zh-TW" w:bidi="ar-EG"/>
        </w:rPr>
        <w:t xml:space="preserve">دائماً في أذهانهم: </w:t>
      </w:r>
      <w:r w:rsidR="00591659">
        <w:rPr>
          <w:rFonts w:cs="Simplified Arabic" w:hint="eastAsia"/>
          <w:szCs w:val="24"/>
          <w:rtl/>
          <w:lang w:eastAsia="zh-TW" w:bidi="ar-EG"/>
        </w:rPr>
        <w:t xml:space="preserve">”هل </w:t>
      </w:r>
      <w:r w:rsidR="00591659">
        <w:rPr>
          <w:rFonts w:cs="Simplified Arabic" w:hint="cs"/>
          <w:szCs w:val="24"/>
          <w:rtl/>
          <w:lang w:eastAsia="zh-TW" w:bidi="ar-EG"/>
        </w:rPr>
        <w:t>سأتمكن</w:t>
      </w:r>
      <w:r w:rsidR="00591659">
        <w:rPr>
          <w:rFonts w:cs="Simplified Arabic" w:hint="eastAsia"/>
          <w:szCs w:val="24"/>
          <w:rtl/>
          <w:lang w:eastAsia="zh-TW" w:bidi="ar-EG"/>
        </w:rPr>
        <w:t xml:space="preserve"> من البقاء </w:t>
      </w:r>
      <w:r w:rsidR="00591659">
        <w:rPr>
          <w:rFonts w:cs="Simplified Arabic" w:hint="cs"/>
          <w:szCs w:val="24"/>
          <w:rtl/>
          <w:lang w:eastAsia="zh-TW" w:bidi="ar-EG"/>
        </w:rPr>
        <w:t>على قيد الحياة حتى الغد</w:t>
      </w:r>
      <w:r w:rsidR="00B577BD">
        <w:rPr>
          <w:rFonts w:cs="Simplified Arabic" w:hint="cs"/>
          <w:szCs w:val="24"/>
          <w:rtl/>
          <w:lang w:eastAsia="zh-TW" w:bidi="ar-EG"/>
        </w:rPr>
        <w:t xml:space="preserve"> بعد تعذيب اليوم</w:t>
      </w:r>
      <w:r w:rsidR="00591659">
        <w:rPr>
          <w:rFonts w:cs="Simplified Arabic" w:hint="cs"/>
          <w:szCs w:val="24"/>
          <w:rtl/>
          <w:lang w:eastAsia="zh-TW" w:bidi="ar-EG"/>
        </w:rPr>
        <w:t>، وهل سنحصل على بعض الطعام، هل سأكون قادراً على تناول الطعام؟</w:t>
      </w:r>
      <w:r w:rsidR="00591659">
        <w:rPr>
          <w:rFonts w:cs="Simplified Arabic" w:hint="eastAsia"/>
          <w:szCs w:val="24"/>
          <w:rtl/>
          <w:lang w:eastAsia="zh-TW" w:bidi="ar-EG"/>
        </w:rPr>
        <w:t>“</w:t>
      </w:r>
      <w:r w:rsidR="00591659">
        <w:rPr>
          <w:rFonts w:cs="Simplified Arabic" w:hint="cs"/>
          <w:szCs w:val="24"/>
          <w:rtl/>
          <w:lang w:eastAsia="zh-TW" w:bidi="ar-EG"/>
        </w:rPr>
        <w:t>.</w:t>
      </w:r>
    </w:p>
    <w:p w14:paraId="4ADF8359" w14:textId="77777777" w:rsidR="00591659" w:rsidRDefault="00591659" w:rsidP="00B577BD">
      <w:pPr>
        <w:pStyle w:val="SingleTxtGA"/>
        <w:rPr>
          <w:rFonts w:cs="Simplified Arabic"/>
          <w:szCs w:val="24"/>
          <w:rtl/>
          <w:lang w:eastAsia="zh-TW" w:bidi="ar-EG"/>
        </w:rPr>
      </w:pPr>
      <w:r>
        <w:rPr>
          <w:rFonts w:cs="Simplified Arabic" w:hint="cs"/>
          <w:szCs w:val="24"/>
          <w:rtl/>
          <w:lang w:eastAsia="zh-TW" w:bidi="ar-EG"/>
        </w:rPr>
        <w:t>46-</w:t>
      </w:r>
      <w:r>
        <w:rPr>
          <w:rFonts w:cs="Simplified Arabic" w:hint="cs"/>
          <w:szCs w:val="24"/>
          <w:rtl/>
          <w:lang w:eastAsia="zh-TW" w:bidi="ar-EG"/>
        </w:rPr>
        <w:tab/>
        <w:t xml:space="preserve">وكان الكثير من المحتجزين في مختلف مراكز الاحتجاز يشربون مياه غير صالحة للشرب من صنابير المراحيض، سواء في الزنازين أو خارجها. وقال محتجز في سجن صيدنايا العسكري إن المياه كثيراً ما كانت تنقطع في الزنازين لعدة أيام، </w:t>
      </w:r>
      <w:r w:rsidR="00B577BD">
        <w:rPr>
          <w:rFonts w:cs="Simplified Arabic" w:hint="cs"/>
          <w:szCs w:val="24"/>
          <w:rtl/>
          <w:lang w:eastAsia="zh-TW" w:bidi="ar-EG"/>
        </w:rPr>
        <w:t xml:space="preserve">بغرض </w:t>
      </w:r>
      <w:r>
        <w:rPr>
          <w:rFonts w:cs="Simplified Arabic" w:hint="cs"/>
          <w:szCs w:val="24"/>
          <w:rtl/>
          <w:lang w:eastAsia="zh-TW" w:bidi="ar-EG"/>
        </w:rPr>
        <w:t xml:space="preserve">إصابة السجناء بالجفاف ومعاقبتهم. وقال محتجزون آخرون </w:t>
      </w:r>
      <w:r w:rsidR="004C1768">
        <w:rPr>
          <w:rFonts w:cs="Simplified Arabic" w:hint="cs"/>
          <w:szCs w:val="24"/>
          <w:rtl/>
          <w:lang w:eastAsia="zh-TW" w:bidi="ar-EG"/>
        </w:rPr>
        <w:t xml:space="preserve">في هذه المنشأة نفسها إن الحراس استخدموا الحرمان من الطعام على سبيل العقوبة. ويقول أحد المحتجزين أن جميع السجناء في زنزانته حرموا من </w:t>
      </w:r>
      <w:r w:rsidR="000C4FC5">
        <w:rPr>
          <w:rFonts w:cs="Simplified Arabic" w:hint="cs"/>
          <w:szCs w:val="24"/>
          <w:rtl/>
          <w:lang w:eastAsia="zh-TW" w:bidi="ar-EG"/>
        </w:rPr>
        <w:t xml:space="preserve">الطعام لمدة ثلاثة أيام في كانون الأول/ديسمبر 2020 لأن رائحة زنزانتهم كانت تفوح منها رائحة كريهة بسبب تسريب المرحاض. </w:t>
      </w:r>
    </w:p>
    <w:p w14:paraId="7BBEBDF4" w14:textId="77777777" w:rsidR="000C4FC5" w:rsidRPr="00DD5CD4" w:rsidRDefault="00DD5CD4" w:rsidP="00591659">
      <w:pPr>
        <w:pStyle w:val="SingleTxtGA"/>
        <w:rPr>
          <w:rFonts w:cs="Simplified Arabic"/>
          <w:i/>
          <w:iCs/>
          <w:szCs w:val="24"/>
          <w:rtl/>
          <w:lang w:eastAsia="zh-TW" w:bidi="ar-EG"/>
        </w:rPr>
      </w:pPr>
      <w:r>
        <w:rPr>
          <w:rFonts w:cs="Simplified Arabic" w:hint="cs"/>
          <w:i/>
          <w:iCs/>
          <w:szCs w:val="24"/>
          <w:rtl/>
          <w:lang w:eastAsia="zh-TW" w:bidi="ar-EG"/>
        </w:rPr>
        <w:t>الاكتظاظ</w:t>
      </w:r>
    </w:p>
    <w:p w14:paraId="5F8A2490" w14:textId="77777777" w:rsidR="000C4FC5" w:rsidRDefault="00310323" w:rsidP="00E0601A">
      <w:pPr>
        <w:pStyle w:val="SingleTxtGA"/>
        <w:rPr>
          <w:rFonts w:cs="Simplified Arabic"/>
          <w:szCs w:val="24"/>
          <w:rtl/>
          <w:lang w:eastAsia="zh-TW" w:bidi="ar-EG"/>
        </w:rPr>
      </w:pPr>
      <w:r>
        <w:rPr>
          <w:rFonts w:cs="Simplified Arabic" w:hint="cs"/>
          <w:szCs w:val="24"/>
          <w:rtl/>
          <w:lang w:eastAsia="zh-TW" w:bidi="ar-EG"/>
        </w:rPr>
        <w:t>47-</w:t>
      </w:r>
      <w:r>
        <w:rPr>
          <w:rFonts w:cs="Simplified Arabic" w:hint="cs"/>
          <w:szCs w:val="24"/>
          <w:rtl/>
          <w:lang w:eastAsia="zh-TW" w:bidi="ar-EG"/>
        </w:rPr>
        <w:tab/>
      </w:r>
      <w:r w:rsidR="003752FA">
        <w:rPr>
          <w:rFonts w:cs="Simplified Arabic" w:hint="cs"/>
          <w:szCs w:val="24"/>
          <w:rtl/>
          <w:lang w:eastAsia="zh-TW" w:bidi="ar-EG"/>
        </w:rPr>
        <w:t xml:space="preserve">نظراً لوجود عدد كبير من الأشخاص الذين تم احتجازهم بعد استعادة القوات الحكومية لمناطق المعارضة السابقة في عامي 2018 و2019، ظل الاكتظاظ في مرافق الاحتجاز يُمثل مشكلة خطيرة طوال السنوات التالية. ويصف معظم المحتجزين حبسهم في زنازين جماعية، رغم أن العديد منهم احتجزوا أيضاً لفترات زمنية أقصر في زنزانات فردية في البداية. وتباينت أحجام </w:t>
      </w:r>
      <w:r w:rsidR="00B56C98">
        <w:rPr>
          <w:rFonts w:cs="Simplified Arabic" w:hint="cs"/>
          <w:szCs w:val="24"/>
          <w:rtl/>
          <w:lang w:eastAsia="zh-TW" w:bidi="ar-EG"/>
        </w:rPr>
        <w:t>ونوعيات الزنازين</w:t>
      </w:r>
      <w:r w:rsidR="003752FA">
        <w:rPr>
          <w:rFonts w:cs="Simplified Arabic" w:hint="cs"/>
          <w:szCs w:val="24"/>
          <w:rtl/>
          <w:lang w:eastAsia="zh-TW" w:bidi="ar-EG"/>
        </w:rPr>
        <w:t xml:space="preserve"> </w:t>
      </w:r>
      <w:r w:rsidR="00926742">
        <w:rPr>
          <w:rFonts w:cs="Simplified Arabic" w:hint="cs"/>
          <w:szCs w:val="24"/>
          <w:rtl/>
          <w:lang w:eastAsia="zh-TW" w:bidi="ar-EG"/>
        </w:rPr>
        <w:t xml:space="preserve">التي </w:t>
      </w:r>
      <w:r w:rsidR="00E0601A">
        <w:rPr>
          <w:rFonts w:cs="Simplified Arabic" w:hint="cs"/>
          <w:szCs w:val="24"/>
          <w:rtl/>
          <w:lang w:eastAsia="zh-TW" w:bidi="ar-EG"/>
        </w:rPr>
        <w:t>ورد وصفها في الإفادات</w:t>
      </w:r>
      <w:r w:rsidR="00926742">
        <w:rPr>
          <w:rFonts w:cs="Simplified Arabic" w:hint="cs"/>
          <w:szCs w:val="24"/>
          <w:rtl/>
          <w:lang w:eastAsia="zh-TW" w:bidi="ar-EG"/>
        </w:rPr>
        <w:t xml:space="preserve"> ولكنها كانت جميعاً مكتظة باستمرار. كما أن </w:t>
      </w:r>
      <w:r w:rsidR="00B56C98">
        <w:rPr>
          <w:rFonts w:cs="Simplified Arabic" w:hint="cs"/>
          <w:szCs w:val="24"/>
          <w:rtl/>
          <w:lang w:eastAsia="zh-TW" w:bidi="ar-EG"/>
        </w:rPr>
        <w:t>مدى</w:t>
      </w:r>
      <w:r w:rsidR="00926742">
        <w:rPr>
          <w:rFonts w:cs="Simplified Arabic" w:hint="cs"/>
          <w:szCs w:val="24"/>
          <w:rtl/>
          <w:lang w:eastAsia="zh-TW" w:bidi="ar-EG"/>
        </w:rPr>
        <w:t xml:space="preserve"> الاكتظاظ في مراكز الاحتجاز المذكورة طوال السنوات، لا سيما عند مقارنتها بالسجون المدنية، يُثير القلق من أن هذا الأمر قد يكون متعمداً - وهو جزء من محاولة شاملة لترهيب </w:t>
      </w:r>
      <w:r w:rsidR="00D7663E">
        <w:rPr>
          <w:rFonts w:cs="Simplified Arabic" w:hint="cs"/>
          <w:szCs w:val="24"/>
          <w:rtl/>
          <w:lang w:eastAsia="zh-TW" w:bidi="ar-EG"/>
        </w:rPr>
        <w:t>أعدا</w:t>
      </w:r>
      <w:r w:rsidR="003D4AED">
        <w:rPr>
          <w:rFonts w:cs="Simplified Arabic" w:hint="cs"/>
          <w:szCs w:val="24"/>
          <w:rtl/>
          <w:lang w:eastAsia="zh-TW" w:bidi="ar-EG"/>
        </w:rPr>
        <w:t>ء الدولة المتصور</w:t>
      </w:r>
      <w:r w:rsidR="006F189D">
        <w:rPr>
          <w:rFonts w:cs="Simplified Arabic" w:hint="cs"/>
          <w:szCs w:val="24"/>
          <w:rtl/>
          <w:lang w:eastAsia="zh-TW" w:bidi="ar-EG"/>
        </w:rPr>
        <w:t>ي</w:t>
      </w:r>
      <w:r w:rsidR="003D4AED">
        <w:rPr>
          <w:rFonts w:cs="Simplified Arabic" w:hint="cs"/>
          <w:szCs w:val="24"/>
          <w:rtl/>
          <w:lang w:eastAsia="zh-TW" w:bidi="ar-EG"/>
        </w:rPr>
        <w:t xml:space="preserve">ن وكسر إرادتهم. </w:t>
      </w:r>
    </w:p>
    <w:p w14:paraId="51A989F1" w14:textId="77777777" w:rsidR="003D4AED" w:rsidRDefault="003D4AED" w:rsidP="00FA0DF5">
      <w:pPr>
        <w:pStyle w:val="SingleTxtGA"/>
        <w:rPr>
          <w:rFonts w:cs="Simplified Arabic"/>
          <w:szCs w:val="24"/>
          <w:rtl/>
          <w:lang w:eastAsia="zh-TW" w:bidi="ar-EG"/>
        </w:rPr>
      </w:pPr>
      <w:r>
        <w:rPr>
          <w:rFonts w:cs="Simplified Arabic" w:hint="cs"/>
          <w:szCs w:val="24"/>
          <w:rtl/>
          <w:lang w:eastAsia="zh-TW" w:bidi="ar-EG"/>
        </w:rPr>
        <w:t>48-</w:t>
      </w:r>
      <w:r>
        <w:rPr>
          <w:rFonts w:cs="Simplified Arabic" w:hint="cs"/>
          <w:szCs w:val="24"/>
          <w:rtl/>
          <w:lang w:eastAsia="zh-TW" w:bidi="ar-EG"/>
        </w:rPr>
        <w:tab/>
        <w:t xml:space="preserve">وفي زنازين </w:t>
      </w:r>
      <w:r w:rsidR="00DC3FF4">
        <w:rPr>
          <w:rFonts w:cs="Simplified Arabic" w:hint="cs"/>
          <w:szCs w:val="24"/>
          <w:rtl/>
          <w:lang w:eastAsia="zh-TW" w:bidi="ar-EG"/>
        </w:rPr>
        <w:t xml:space="preserve">فرع </w:t>
      </w:r>
      <w:r w:rsidR="00AC3017">
        <w:rPr>
          <w:rFonts w:cs="Simplified Arabic" w:hint="cs"/>
          <w:szCs w:val="24"/>
          <w:rtl/>
          <w:lang w:eastAsia="zh-TW" w:bidi="ar-EG"/>
        </w:rPr>
        <w:t>’</w:t>
      </w:r>
      <w:r w:rsidR="00DC3FF4">
        <w:rPr>
          <w:rFonts w:cs="Simplified Arabic" w:hint="eastAsia"/>
          <w:szCs w:val="24"/>
          <w:rtl/>
          <w:lang w:eastAsia="zh-TW" w:bidi="ar-EG"/>
        </w:rPr>
        <w:t>فلسطين</w:t>
      </w:r>
      <w:r w:rsidR="00AC3017">
        <w:rPr>
          <w:rFonts w:cs="Simplified Arabic" w:hint="cs"/>
          <w:szCs w:val="24"/>
          <w:rtl/>
          <w:lang w:eastAsia="zh-TW" w:bidi="ar-EG"/>
        </w:rPr>
        <w:t>‘</w:t>
      </w:r>
      <w:r w:rsidR="00DC3FF4">
        <w:rPr>
          <w:rFonts w:cs="Simplified Arabic" w:hint="eastAsia"/>
          <w:szCs w:val="24"/>
          <w:rtl/>
          <w:lang w:eastAsia="zh-TW" w:bidi="ar-EG"/>
        </w:rPr>
        <w:t xml:space="preserve"> التابع للمخابرات العسكرية - </w:t>
      </w:r>
      <w:r w:rsidR="00102C00">
        <w:rPr>
          <w:rFonts w:cs="Simplified Arabic" w:hint="cs"/>
          <w:szCs w:val="24"/>
          <w:rtl/>
          <w:lang w:eastAsia="zh-TW" w:bidi="ar-EG"/>
        </w:rPr>
        <w:t>كان</w:t>
      </w:r>
      <w:r w:rsidR="00DC3FF4">
        <w:rPr>
          <w:rFonts w:cs="Simplified Arabic" w:hint="eastAsia"/>
          <w:szCs w:val="24"/>
          <w:rtl/>
          <w:lang w:eastAsia="zh-TW" w:bidi="ar-EG"/>
        </w:rPr>
        <w:t xml:space="preserve"> معظم من جرت معهم المقابلات يتقاسمون الزنازين </w:t>
      </w:r>
      <w:r w:rsidR="00404D11">
        <w:rPr>
          <w:rFonts w:cs="Simplified Arabic" w:hint="cs"/>
          <w:szCs w:val="24"/>
          <w:rtl/>
          <w:lang w:eastAsia="zh-TW" w:bidi="ar-EG"/>
        </w:rPr>
        <w:t xml:space="preserve">مع أعداد تتراوح بين 15 و60 شخصاً آخر، حيث كانت </w:t>
      </w:r>
      <w:r w:rsidR="001342E4">
        <w:rPr>
          <w:rFonts w:cs="Simplified Arabic" w:hint="cs"/>
          <w:szCs w:val="24"/>
          <w:rtl/>
          <w:lang w:eastAsia="zh-TW" w:bidi="ar-EG"/>
        </w:rPr>
        <w:t xml:space="preserve">مساحة </w:t>
      </w:r>
      <w:r w:rsidR="00404D11">
        <w:rPr>
          <w:rFonts w:cs="Simplified Arabic" w:hint="cs"/>
          <w:szCs w:val="24"/>
          <w:rtl/>
          <w:lang w:eastAsia="zh-TW" w:bidi="ar-EG"/>
        </w:rPr>
        <w:t xml:space="preserve">الزنازين النمطية حوالي 5×4 </w:t>
      </w:r>
      <w:r w:rsidR="00BA2E12">
        <w:rPr>
          <w:rFonts w:cs="Simplified Arabic" w:hint="cs"/>
          <w:szCs w:val="24"/>
          <w:rtl/>
          <w:lang w:eastAsia="zh-TW" w:bidi="ar-EG"/>
        </w:rPr>
        <w:t>متر</w:t>
      </w:r>
      <w:r w:rsidR="00404D11">
        <w:rPr>
          <w:rFonts w:cs="Simplified Arabic" w:hint="cs"/>
          <w:szCs w:val="24"/>
          <w:rtl/>
          <w:lang w:eastAsia="zh-TW" w:bidi="ar-EG"/>
        </w:rPr>
        <w:t xml:space="preserve"> بينما كان</w:t>
      </w:r>
      <w:r w:rsidR="006B4388">
        <w:rPr>
          <w:rFonts w:cs="Simplified Arabic" w:hint="cs"/>
          <w:szCs w:val="24"/>
          <w:rtl/>
          <w:lang w:eastAsia="zh-TW" w:bidi="ar-EG"/>
        </w:rPr>
        <w:t xml:space="preserve">ت الزنازين الأصغر حوالي 2×2 متر. وسلط محتجز آخر الضوء على ضيق المساحة المتاحة للجلوس أو النوم، ووصف الإرهاق الشديد الناجم عن </w:t>
      </w:r>
      <w:r w:rsidR="006B4388">
        <w:rPr>
          <w:rFonts w:cs="Simplified Arabic" w:hint="cs"/>
          <w:szCs w:val="24"/>
          <w:rtl/>
          <w:lang w:eastAsia="zh-TW" w:bidi="ar-EG"/>
        </w:rPr>
        <w:lastRenderedPageBreak/>
        <w:t xml:space="preserve">قلة النوم. ولم تكن هناك أي مراتب، وفي حين كان بعض المحتجزين يتقاسمون البطانيات، أفاد آخرون بعدم وجود أي بطانيات على الإطلاق. وفي فرع المخابرات العسكرية 271 في خان شيخون، أفاد المحتجزون بوجود ما بين 20 و45 شخصاً في زنزانات مساحتها حوالي 3×4 </w:t>
      </w:r>
      <w:r w:rsidR="0080743F">
        <w:rPr>
          <w:rFonts w:cs="Simplified Arabic" w:hint="cs"/>
          <w:szCs w:val="24"/>
          <w:rtl/>
          <w:lang w:eastAsia="zh-TW" w:bidi="ar-EG"/>
        </w:rPr>
        <w:t>متر</w:t>
      </w:r>
      <w:r w:rsidR="006B4388">
        <w:rPr>
          <w:rFonts w:cs="Simplified Arabic" w:hint="cs"/>
          <w:szCs w:val="24"/>
          <w:rtl/>
          <w:lang w:eastAsia="zh-TW" w:bidi="ar-EG"/>
        </w:rPr>
        <w:t xml:space="preserve"> أو أصغر من ذلك. وأشار أحد المحتجزين إلى أنه لم تكن هناك مساحة كافية للجميع للاستلقاء على الأرض معاً - حيث كان عليهم التناوب بين الجلوس والاستلقاء للتأكد من إتاحة الفرصة للجميع. وأضاف قائلاً إن العائدين </w:t>
      </w:r>
      <w:r w:rsidR="00A96FC9">
        <w:rPr>
          <w:rFonts w:cs="Simplified Arabic" w:hint="cs"/>
          <w:szCs w:val="24"/>
          <w:rtl/>
          <w:lang w:eastAsia="zh-TW" w:bidi="ar-EG"/>
        </w:rPr>
        <w:t xml:space="preserve">من الاستجواب والتعذيب كانوا </w:t>
      </w:r>
      <w:r w:rsidR="0080743F">
        <w:rPr>
          <w:rFonts w:cs="Simplified Arabic" w:hint="cs"/>
          <w:szCs w:val="24"/>
          <w:rtl/>
          <w:lang w:eastAsia="zh-TW" w:bidi="ar-EG"/>
        </w:rPr>
        <w:t>يأخذون أولوية</w:t>
      </w:r>
      <w:r w:rsidR="00A96FC9">
        <w:rPr>
          <w:rFonts w:cs="Simplified Arabic" w:hint="cs"/>
          <w:szCs w:val="24"/>
          <w:rtl/>
          <w:lang w:eastAsia="zh-TW" w:bidi="ar-EG"/>
        </w:rPr>
        <w:t xml:space="preserve"> </w:t>
      </w:r>
      <w:r w:rsidR="0080743F">
        <w:rPr>
          <w:rFonts w:cs="Simplified Arabic" w:hint="cs"/>
          <w:szCs w:val="24"/>
          <w:rtl/>
          <w:lang w:eastAsia="zh-TW" w:bidi="ar-EG"/>
        </w:rPr>
        <w:t>ا</w:t>
      </w:r>
      <w:r w:rsidR="00A96FC9">
        <w:rPr>
          <w:rFonts w:cs="Simplified Arabic" w:hint="cs"/>
          <w:szCs w:val="24"/>
          <w:rtl/>
          <w:lang w:eastAsia="zh-TW" w:bidi="ar-EG"/>
        </w:rPr>
        <w:t>لاستلقاء على الأرض</w:t>
      </w:r>
      <w:r w:rsidR="0080743F">
        <w:rPr>
          <w:rFonts w:cs="Simplified Arabic" w:hint="cs"/>
          <w:szCs w:val="24"/>
          <w:rtl/>
          <w:lang w:eastAsia="zh-TW" w:bidi="ar-EG"/>
        </w:rPr>
        <w:t xml:space="preserve"> قبل المحتجزين الآخرين</w:t>
      </w:r>
      <w:r w:rsidR="00A96FC9">
        <w:rPr>
          <w:rFonts w:cs="Simplified Arabic" w:hint="cs"/>
          <w:szCs w:val="24"/>
          <w:rtl/>
          <w:lang w:eastAsia="zh-TW" w:bidi="ar-EG"/>
        </w:rPr>
        <w:t xml:space="preserve">. وتم الإبلاغ أيضاً عن ظروف اكتظاظ مشابهة في فرع المخابرات العسكرية 227 (دمشق) وفرع الأمن السياسي في حمص ودمشق. </w:t>
      </w:r>
    </w:p>
    <w:p w14:paraId="701DD663" w14:textId="34DB0CFF" w:rsidR="00A96FC9" w:rsidRDefault="00A96FC9" w:rsidP="004E72D1">
      <w:pPr>
        <w:pStyle w:val="SingleTxtGA"/>
        <w:rPr>
          <w:rFonts w:cs="Simplified Arabic"/>
          <w:szCs w:val="24"/>
          <w:rtl/>
          <w:lang w:eastAsia="zh-TW" w:bidi="ar-EG"/>
        </w:rPr>
      </w:pPr>
      <w:r>
        <w:rPr>
          <w:rFonts w:cs="Simplified Arabic" w:hint="cs"/>
          <w:szCs w:val="24"/>
          <w:rtl/>
          <w:lang w:eastAsia="zh-TW" w:bidi="ar-EG"/>
        </w:rPr>
        <w:t>49-</w:t>
      </w:r>
      <w:r>
        <w:rPr>
          <w:rFonts w:cs="Simplified Arabic" w:hint="cs"/>
          <w:szCs w:val="24"/>
          <w:rtl/>
          <w:lang w:eastAsia="zh-TW" w:bidi="ar-EG"/>
        </w:rPr>
        <w:tab/>
        <w:t xml:space="preserve">وكانت بعض المرافق تستخدم زنازين </w:t>
      </w:r>
      <w:r w:rsidR="00736F1B">
        <w:rPr>
          <w:rFonts w:cs="Simplified Arabic" w:hint="cs"/>
          <w:szCs w:val="24"/>
          <w:rtl/>
          <w:lang w:eastAsia="zh-TW" w:bidi="ar-EG"/>
        </w:rPr>
        <w:t xml:space="preserve">أصغر من ذلك </w:t>
      </w:r>
      <w:r w:rsidR="0080743F">
        <w:rPr>
          <w:rFonts w:cs="Simplified Arabic" w:hint="cs"/>
          <w:szCs w:val="24"/>
          <w:rtl/>
          <w:lang w:eastAsia="zh-TW" w:bidi="ar-EG"/>
        </w:rPr>
        <w:t>لحبس المحتجزين</w:t>
      </w:r>
      <w:r w:rsidR="00736F1B">
        <w:rPr>
          <w:rFonts w:cs="Simplified Arabic" w:hint="cs"/>
          <w:szCs w:val="24"/>
          <w:rtl/>
          <w:lang w:eastAsia="zh-TW" w:bidi="ar-EG"/>
        </w:rPr>
        <w:t xml:space="preserve">. ففي فرع المخابرات العسكرية في حمص، أبلغ أحد المحتجزين أن الزنازين </w:t>
      </w:r>
      <w:r w:rsidR="000E6818">
        <w:rPr>
          <w:rFonts w:cs="Simplified Arabic" w:hint="cs"/>
          <w:szCs w:val="24"/>
          <w:rtl/>
          <w:lang w:eastAsia="zh-TW" w:bidi="ar-EG"/>
        </w:rPr>
        <w:t xml:space="preserve">كانت تبلغ حوالي 1×1.5 متر </w:t>
      </w:r>
      <w:r w:rsidR="00171522">
        <w:rPr>
          <w:rFonts w:cs="Simplified Arabic" w:hint="cs"/>
          <w:szCs w:val="24"/>
          <w:rtl/>
          <w:lang w:eastAsia="zh-TW" w:bidi="ar-EG"/>
        </w:rPr>
        <w:t>ل</w:t>
      </w:r>
      <w:r w:rsidR="000E6818">
        <w:rPr>
          <w:rFonts w:cs="Simplified Arabic" w:hint="cs"/>
          <w:szCs w:val="24"/>
          <w:rtl/>
          <w:lang w:eastAsia="zh-TW" w:bidi="ar-EG"/>
        </w:rPr>
        <w:t>كل</w:t>
      </w:r>
      <w:r w:rsidR="00B1515C">
        <w:rPr>
          <w:rFonts w:cs="Simplified Arabic" w:hint="cs"/>
          <w:szCs w:val="24"/>
          <w:rtl/>
          <w:lang w:eastAsia="zh-TW" w:bidi="ar-EG"/>
        </w:rPr>
        <w:t xml:space="preserve"> خمسة محتجزين- </w:t>
      </w:r>
      <w:r w:rsidR="00171522">
        <w:rPr>
          <w:rFonts w:cs="Simplified Arabic" w:hint="cs"/>
          <w:szCs w:val="24"/>
          <w:rtl/>
          <w:lang w:eastAsia="zh-TW" w:bidi="ar-EG"/>
        </w:rPr>
        <w:t>و</w:t>
      </w:r>
      <w:r w:rsidR="00B1515C">
        <w:rPr>
          <w:rFonts w:cs="Simplified Arabic" w:hint="cs"/>
          <w:szCs w:val="24"/>
          <w:rtl/>
          <w:lang w:eastAsia="zh-TW" w:bidi="ar-EG"/>
        </w:rPr>
        <w:t xml:space="preserve">هي مساحة لا تكفي حتى للاستلقاء على الأرض. وقال </w:t>
      </w:r>
      <w:r w:rsidR="007D777E">
        <w:rPr>
          <w:rFonts w:cs="Simplified Arabic" w:hint="cs"/>
          <w:szCs w:val="24"/>
          <w:rtl/>
          <w:lang w:eastAsia="zh-TW" w:bidi="ar-EG"/>
        </w:rPr>
        <w:t xml:space="preserve">إن كل زنزانة كان يوجد بها صنبور مياه واحد وبطانيتان، ولكن الزنازين كانت </w:t>
      </w:r>
      <w:r w:rsidR="00226942">
        <w:rPr>
          <w:rFonts w:cs="Simplified Arabic" w:hint="cs"/>
          <w:szCs w:val="24"/>
          <w:rtl/>
          <w:lang w:eastAsia="zh-TW" w:bidi="ar-EG"/>
        </w:rPr>
        <w:t xml:space="preserve">قارسة </w:t>
      </w:r>
      <w:r w:rsidR="007D777E">
        <w:rPr>
          <w:rFonts w:cs="Simplified Arabic" w:hint="cs"/>
          <w:szCs w:val="24"/>
          <w:rtl/>
          <w:lang w:eastAsia="zh-TW" w:bidi="ar-EG"/>
        </w:rPr>
        <w:t xml:space="preserve">البرودة. ولكي يستطيع أحد المحتجزين الذهاب إلى دورة المياه كان عليه أن يطلب </w:t>
      </w:r>
      <w:r w:rsidR="00C4211E">
        <w:rPr>
          <w:rFonts w:cs="Simplified Arabic" w:hint="cs"/>
          <w:szCs w:val="24"/>
          <w:rtl/>
          <w:lang w:eastAsia="zh-TW" w:bidi="ar-EG"/>
        </w:rPr>
        <w:t>الإذن للذهاب</w:t>
      </w:r>
      <w:r w:rsidR="007D777E">
        <w:rPr>
          <w:rFonts w:cs="Simplified Arabic" w:hint="cs"/>
          <w:szCs w:val="24"/>
          <w:rtl/>
          <w:lang w:eastAsia="zh-TW" w:bidi="ar-EG"/>
        </w:rPr>
        <w:t xml:space="preserve"> - ولم يكن يحصل على</w:t>
      </w:r>
      <w:r w:rsidR="005E570B">
        <w:rPr>
          <w:rFonts w:cs="Simplified Arabic" w:hint="cs"/>
          <w:szCs w:val="24"/>
          <w:rtl/>
          <w:lang w:eastAsia="zh-TW" w:bidi="ar-EG"/>
        </w:rPr>
        <w:t xml:space="preserve"> هذا الإذن أكثر من مرتين يومياً. وبالمثل، قال محتجز محبوس لدى فرع الأمن الجنائي في حمص </w:t>
      </w:r>
      <w:r w:rsidR="00FB3261">
        <w:rPr>
          <w:rFonts w:cs="Simplified Arabic" w:hint="cs"/>
          <w:szCs w:val="24"/>
          <w:rtl/>
          <w:lang w:eastAsia="zh-TW" w:bidi="ar-EG"/>
        </w:rPr>
        <w:t>إ</w:t>
      </w:r>
      <w:r w:rsidR="005E570B">
        <w:rPr>
          <w:rFonts w:cs="Simplified Arabic" w:hint="cs"/>
          <w:szCs w:val="24"/>
          <w:rtl/>
          <w:lang w:eastAsia="zh-TW" w:bidi="ar-EG"/>
        </w:rPr>
        <w:t>نه كان محتجزاً مع ثمانية آخرين في زنزانة يبلغ حجمها حوالي 1.5×2 متر. و</w:t>
      </w:r>
      <w:r w:rsidR="00FB3261">
        <w:rPr>
          <w:rFonts w:cs="Simplified Arabic" w:hint="cs"/>
          <w:szCs w:val="24"/>
          <w:rtl/>
          <w:lang w:eastAsia="zh-TW" w:bidi="ar-EG"/>
        </w:rPr>
        <w:t xml:space="preserve">في </w:t>
      </w:r>
      <w:r w:rsidR="005E570B">
        <w:rPr>
          <w:rFonts w:cs="Simplified Arabic" w:hint="cs"/>
          <w:szCs w:val="24"/>
          <w:rtl/>
          <w:lang w:eastAsia="zh-TW" w:bidi="ar-EG"/>
        </w:rPr>
        <w:t>هذا الحيز</w:t>
      </w:r>
      <w:r w:rsidR="001946F5">
        <w:rPr>
          <w:rFonts w:cs="Simplified Arabic" w:hint="cs"/>
          <w:szCs w:val="24"/>
          <w:rtl/>
          <w:lang w:eastAsia="zh-TW" w:bidi="ar-EG"/>
        </w:rPr>
        <w:t xml:space="preserve"> الضيق ومع وجود أربع بطان</w:t>
      </w:r>
      <w:r w:rsidR="00F752F8">
        <w:rPr>
          <w:rFonts w:cs="Simplified Arabic" w:hint="cs"/>
          <w:szCs w:val="24"/>
          <w:rtl/>
          <w:lang w:eastAsia="zh-TW" w:bidi="ar-EG"/>
        </w:rPr>
        <w:t>يات</w:t>
      </w:r>
      <w:r w:rsidR="001946F5">
        <w:rPr>
          <w:rFonts w:cs="Simplified Arabic" w:hint="cs"/>
          <w:szCs w:val="24"/>
          <w:rtl/>
          <w:lang w:eastAsia="zh-TW" w:bidi="ar-EG"/>
        </w:rPr>
        <w:t xml:space="preserve"> فقط، كان عليهم التناوب بين الوقوف أو الاستلقاء على الأرض أو الركوع ومحاولة النوم. ولم يكن </w:t>
      </w:r>
      <w:r w:rsidR="00456C6C">
        <w:rPr>
          <w:rFonts w:cs="Simplified Arabic" w:hint="cs"/>
          <w:szCs w:val="24"/>
          <w:rtl/>
          <w:lang w:eastAsia="zh-TW" w:bidi="ar-EG"/>
        </w:rPr>
        <w:t>باستطاعة</w:t>
      </w:r>
      <w:r w:rsidR="001946F5">
        <w:rPr>
          <w:rFonts w:cs="Simplified Arabic" w:hint="cs"/>
          <w:szCs w:val="24"/>
          <w:rtl/>
          <w:lang w:eastAsia="zh-TW" w:bidi="ar-EG"/>
        </w:rPr>
        <w:t xml:space="preserve"> أكثر من شخصين الاستلقاء على الأرض في وقت واحد. وقالت امرأة احتُجزت في نفس هذا المرفق إن عشرة محتجزين (</w:t>
      </w:r>
      <w:r w:rsidR="00CA65CD">
        <w:rPr>
          <w:rFonts w:cs="Simplified Arabic" w:hint="cs"/>
          <w:szCs w:val="24"/>
          <w:rtl/>
          <w:lang w:eastAsia="zh-TW" w:bidi="ar-EG"/>
        </w:rPr>
        <w:t xml:space="preserve">منهم </w:t>
      </w:r>
      <w:r w:rsidR="001946F5">
        <w:rPr>
          <w:rFonts w:cs="Simplified Arabic" w:hint="cs"/>
          <w:szCs w:val="24"/>
          <w:rtl/>
          <w:lang w:eastAsia="zh-TW" w:bidi="ar-EG"/>
        </w:rPr>
        <w:t xml:space="preserve">أربعة أطفال) كانوا محبوسين في غرفة تبلغ مساحتها 2×2 متر تقريباً، </w:t>
      </w:r>
      <w:r w:rsidR="004E72D1">
        <w:rPr>
          <w:rFonts w:cs="Simplified Arabic" w:hint="cs"/>
          <w:szCs w:val="24"/>
          <w:rtl/>
          <w:lang w:eastAsia="zh-TW" w:bidi="ar-EG"/>
        </w:rPr>
        <w:t>شاملة</w:t>
      </w:r>
      <w:r w:rsidR="001946F5">
        <w:rPr>
          <w:rFonts w:cs="Simplified Arabic" w:hint="cs"/>
          <w:szCs w:val="24"/>
          <w:rtl/>
          <w:lang w:eastAsia="zh-TW" w:bidi="ar-EG"/>
        </w:rPr>
        <w:t xml:space="preserve"> المرافق الصحية. </w:t>
      </w:r>
    </w:p>
    <w:p w14:paraId="43B68D20" w14:textId="77777777" w:rsidR="001946F5" w:rsidRDefault="00BE76C1" w:rsidP="008B0845">
      <w:pPr>
        <w:pStyle w:val="SingleTxtGA"/>
        <w:rPr>
          <w:rFonts w:cs="Simplified Arabic"/>
          <w:szCs w:val="24"/>
          <w:rtl/>
          <w:lang w:eastAsia="zh-TW" w:bidi="ar-EG"/>
        </w:rPr>
      </w:pPr>
      <w:r>
        <w:rPr>
          <w:rFonts w:cs="Simplified Arabic" w:hint="cs"/>
          <w:szCs w:val="24"/>
          <w:rtl/>
          <w:lang w:eastAsia="zh-TW" w:bidi="ar-EG"/>
        </w:rPr>
        <w:t>50-</w:t>
      </w:r>
      <w:r>
        <w:rPr>
          <w:rFonts w:cs="Simplified Arabic" w:hint="cs"/>
          <w:szCs w:val="24"/>
          <w:rtl/>
          <w:lang w:eastAsia="zh-TW" w:bidi="ar-EG"/>
        </w:rPr>
        <w:tab/>
      </w:r>
      <w:r w:rsidR="002970B0">
        <w:rPr>
          <w:rFonts w:cs="Simplified Arabic" w:hint="cs"/>
          <w:szCs w:val="24"/>
          <w:rtl/>
          <w:lang w:eastAsia="zh-TW" w:bidi="ar-EG"/>
        </w:rPr>
        <w:t xml:space="preserve">وفي فرع </w:t>
      </w:r>
      <w:r w:rsidR="00AC3017">
        <w:rPr>
          <w:rFonts w:cs="Simplified Arabic" w:hint="cs"/>
          <w:szCs w:val="24"/>
          <w:rtl/>
          <w:lang w:eastAsia="zh-TW" w:bidi="ar-EG"/>
        </w:rPr>
        <w:t>’</w:t>
      </w:r>
      <w:r w:rsidR="002970B0">
        <w:rPr>
          <w:rFonts w:cs="Simplified Arabic" w:hint="eastAsia"/>
          <w:szCs w:val="24"/>
          <w:rtl/>
          <w:lang w:eastAsia="zh-TW" w:bidi="ar-EG"/>
        </w:rPr>
        <w:t>فلسطين</w:t>
      </w:r>
      <w:r w:rsidR="00AC3017">
        <w:rPr>
          <w:rFonts w:cs="Simplified Arabic" w:hint="cs"/>
          <w:szCs w:val="24"/>
          <w:rtl/>
          <w:lang w:eastAsia="zh-TW" w:bidi="ar-EG"/>
        </w:rPr>
        <w:t>‘</w:t>
      </w:r>
      <w:r w:rsidR="002970B0">
        <w:rPr>
          <w:rFonts w:cs="Simplified Arabic" w:hint="eastAsia"/>
          <w:szCs w:val="24"/>
          <w:rtl/>
          <w:lang w:eastAsia="zh-TW" w:bidi="ar-EG"/>
        </w:rPr>
        <w:t xml:space="preserve"> التابع للمخابرات العسكرية كانت الزنازين مكتظة - وكان معظم من أُجريت معهم المقابلات يشتركون في الزنازين مع عدد يتراوح بين 15 و60 محتجزاً آخرين، وتتراوح مساحة الزنازين </w:t>
      </w:r>
      <w:r w:rsidR="00DF63F8">
        <w:rPr>
          <w:rFonts w:cs="Simplified Arabic" w:hint="cs"/>
          <w:szCs w:val="24"/>
          <w:rtl/>
          <w:lang w:eastAsia="zh-TW" w:bidi="ar-EG"/>
        </w:rPr>
        <w:t>النمطية بين 2-5 × 2-4 متراً تقريباً. وأفاد اثنان من المحتجزين بحبسهما مع نحو 140-160 آخرين، وإن كان ذلك في زنازين أكبر قليلاً (حوال 4-7 × 10-12 متر). ولم تكن ه</w:t>
      </w:r>
      <w:r w:rsidR="00E640BD">
        <w:rPr>
          <w:rFonts w:cs="Simplified Arabic" w:hint="cs"/>
          <w:szCs w:val="24"/>
          <w:rtl/>
          <w:lang w:eastAsia="zh-TW" w:bidi="ar-EG"/>
        </w:rPr>
        <w:t xml:space="preserve">ناك مساحة كبيرة للجلوس أو النوم، ووصف المحتجزون الإرهاق الشديد الناجم عن قلة النوم. </w:t>
      </w:r>
      <w:r w:rsidR="00FF65FB">
        <w:rPr>
          <w:rFonts w:cs="Simplified Arabic" w:hint="cs"/>
          <w:szCs w:val="24"/>
          <w:rtl/>
          <w:lang w:eastAsia="zh-TW" w:bidi="ar-EG"/>
        </w:rPr>
        <w:t xml:space="preserve">ولم تكن هناك مراتب، وبينما كان بعض المحتجزين يتقاسمون البطانيات أفاد آخرون بعدم وجود أي بطانيات على الإطلاق. </w:t>
      </w:r>
    </w:p>
    <w:p w14:paraId="4D50D386" w14:textId="77777777" w:rsidR="00FF65FB" w:rsidRDefault="00FF65FB" w:rsidP="00BB7F73">
      <w:pPr>
        <w:pStyle w:val="SingleTxtGA"/>
        <w:rPr>
          <w:rFonts w:cs="Simplified Arabic"/>
          <w:szCs w:val="24"/>
          <w:rtl/>
          <w:lang w:eastAsia="zh-TW" w:bidi="ar-EG"/>
        </w:rPr>
      </w:pPr>
      <w:r>
        <w:rPr>
          <w:rFonts w:cs="Simplified Arabic" w:hint="cs"/>
          <w:szCs w:val="24"/>
          <w:rtl/>
          <w:lang w:eastAsia="zh-TW" w:bidi="ar-EG"/>
        </w:rPr>
        <w:t>51-</w:t>
      </w:r>
      <w:r>
        <w:rPr>
          <w:rFonts w:cs="Simplified Arabic" w:hint="cs"/>
          <w:szCs w:val="24"/>
          <w:rtl/>
          <w:lang w:eastAsia="zh-TW" w:bidi="ar-EG"/>
        </w:rPr>
        <w:tab/>
      </w:r>
      <w:r w:rsidR="00A23D00">
        <w:rPr>
          <w:rFonts w:cs="Simplified Arabic" w:hint="cs"/>
          <w:szCs w:val="24"/>
          <w:rtl/>
          <w:lang w:eastAsia="zh-TW" w:bidi="ar-EG"/>
        </w:rPr>
        <w:t>وبالمثل</w:t>
      </w:r>
      <w:r w:rsidR="001F2CF8">
        <w:rPr>
          <w:rFonts w:cs="Simplified Arabic" w:hint="cs"/>
          <w:szCs w:val="24"/>
          <w:rtl/>
          <w:lang w:eastAsia="zh-TW" w:bidi="ar-EG"/>
        </w:rPr>
        <w:t>،</w:t>
      </w:r>
      <w:r w:rsidR="00A23D00">
        <w:rPr>
          <w:rFonts w:cs="Simplified Arabic" w:hint="cs"/>
          <w:szCs w:val="24"/>
          <w:rtl/>
          <w:lang w:eastAsia="zh-TW" w:bidi="ar-EG"/>
        </w:rPr>
        <w:t xml:space="preserve"> </w:t>
      </w:r>
      <w:r w:rsidR="001F2CF8">
        <w:rPr>
          <w:rFonts w:cs="Simplified Arabic" w:hint="cs"/>
          <w:szCs w:val="24"/>
          <w:rtl/>
          <w:lang w:eastAsia="zh-TW" w:bidi="ar-EG"/>
        </w:rPr>
        <w:t>أفاد</w:t>
      </w:r>
      <w:r w:rsidR="00A23D00">
        <w:rPr>
          <w:rFonts w:cs="Simplified Arabic" w:hint="cs"/>
          <w:szCs w:val="24"/>
          <w:rtl/>
          <w:lang w:eastAsia="zh-TW" w:bidi="ar-EG"/>
        </w:rPr>
        <w:t xml:space="preserve"> محتجز آخر في فرع المخابرات العسكرية 271 في خان شيخون </w:t>
      </w:r>
      <w:r w:rsidR="00266341">
        <w:rPr>
          <w:rFonts w:cs="Simplified Arabic" w:hint="cs"/>
          <w:szCs w:val="24"/>
          <w:rtl/>
          <w:lang w:eastAsia="zh-TW" w:bidi="ar-EG"/>
        </w:rPr>
        <w:t>بوجود</w:t>
      </w:r>
      <w:r w:rsidR="00A23D00">
        <w:rPr>
          <w:rFonts w:cs="Simplified Arabic" w:hint="cs"/>
          <w:szCs w:val="24"/>
          <w:rtl/>
          <w:lang w:eastAsia="zh-TW" w:bidi="ar-EG"/>
        </w:rPr>
        <w:t xml:space="preserve"> حوالي 20 شخصاً في زنزانة مساحتها 2.5 أو 3 </w:t>
      </w:r>
      <w:r w:rsidR="00437550">
        <w:rPr>
          <w:rFonts w:cs="Simplified Arabic" w:hint="cs"/>
          <w:szCs w:val="24"/>
          <w:rtl/>
          <w:lang w:eastAsia="zh-TW" w:bidi="ar-EG"/>
        </w:rPr>
        <w:t>متر</w:t>
      </w:r>
      <w:r w:rsidR="00A23D00">
        <w:rPr>
          <w:rFonts w:cs="Simplified Arabic" w:hint="cs"/>
          <w:szCs w:val="24"/>
          <w:rtl/>
          <w:lang w:eastAsia="zh-TW" w:bidi="ar-EG"/>
        </w:rPr>
        <w:t xml:space="preserve"> × 3 أو 3.3 </w:t>
      </w:r>
      <w:r w:rsidR="00437550">
        <w:rPr>
          <w:rFonts w:cs="Simplified Arabic" w:hint="cs"/>
          <w:szCs w:val="24"/>
          <w:rtl/>
          <w:lang w:eastAsia="zh-TW" w:bidi="ar-EG"/>
        </w:rPr>
        <w:t>متر</w:t>
      </w:r>
      <w:r w:rsidR="00A23D00">
        <w:rPr>
          <w:rFonts w:cs="Simplified Arabic" w:hint="cs"/>
          <w:szCs w:val="24"/>
          <w:rtl/>
          <w:lang w:eastAsia="zh-TW" w:bidi="ar-EG"/>
        </w:rPr>
        <w:t xml:space="preserve">. ولم تكن الزنازين كبيرة بما يكفي ليستلقي الجميع معاً على الأرض - كان على المحتجزين التناوب بين الجلوس والاستلقاء للتأكد من أن الجميع لديهم فرصة للاستلقاء. وكان المعتقلون الآخرون يعطون </w:t>
      </w:r>
      <w:r w:rsidR="00BB7F73">
        <w:rPr>
          <w:rFonts w:cs="Simplified Arabic" w:hint="cs"/>
          <w:szCs w:val="24"/>
          <w:rtl/>
          <w:lang w:eastAsia="zh-TW" w:bidi="ar-EG"/>
        </w:rPr>
        <w:t xml:space="preserve">الأولوية </w:t>
      </w:r>
      <w:r w:rsidR="00A23D00">
        <w:rPr>
          <w:rFonts w:cs="Simplified Arabic" w:hint="cs"/>
          <w:szCs w:val="24"/>
          <w:rtl/>
          <w:lang w:eastAsia="zh-TW" w:bidi="ar-EG"/>
        </w:rPr>
        <w:t xml:space="preserve">للعائدين من الاستجواب والتعذيب للاستلقاء على الأرض. وقال محتجز آخر في نفس المنشأة أن عددهم كان يصل إلى 45 محتجزاً في زنزانة أكبر قليلاً (3×4 </w:t>
      </w:r>
      <w:r w:rsidR="00237691">
        <w:rPr>
          <w:rFonts w:cs="Simplified Arabic" w:hint="cs"/>
          <w:szCs w:val="24"/>
          <w:rtl/>
          <w:lang w:eastAsia="zh-TW" w:bidi="ar-EG"/>
        </w:rPr>
        <w:t>متر</w:t>
      </w:r>
      <w:r w:rsidR="00A23D00">
        <w:rPr>
          <w:rFonts w:cs="Simplified Arabic" w:hint="cs"/>
          <w:szCs w:val="24"/>
          <w:rtl/>
          <w:lang w:eastAsia="zh-TW" w:bidi="ar-EG"/>
        </w:rPr>
        <w:t xml:space="preserve"> تقريباً</w:t>
      </w:r>
      <w:r w:rsidR="001F4DC7">
        <w:rPr>
          <w:rFonts w:cs="Simplified Arabic" w:hint="cs"/>
          <w:szCs w:val="24"/>
          <w:rtl/>
          <w:lang w:eastAsia="zh-TW" w:bidi="ar-EG"/>
        </w:rPr>
        <w:t>).</w:t>
      </w:r>
    </w:p>
    <w:p w14:paraId="30CF9FC9" w14:textId="528E5732" w:rsidR="001F4DC7" w:rsidRDefault="001F4DC7" w:rsidP="00B57FA2">
      <w:pPr>
        <w:pStyle w:val="SingleTxtGA"/>
        <w:rPr>
          <w:rFonts w:cs="Simplified Arabic"/>
          <w:szCs w:val="24"/>
          <w:rtl/>
          <w:lang w:eastAsia="zh-TW" w:bidi="ar-EG"/>
        </w:rPr>
      </w:pPr>
      <w:r>
        <w:rPr>
          <w:rFonts w:cs="Simplified Arabic" w:hint="cs"/>
          <w:szCs w:val="24"/>
          <w:rtl/>
          <w:lang w:eastAsia="zh-TW" w:bidi="ar-EG"/>
        </w:rPr>
        <w:lastRenderedPageBreak/>
        <w:t>52-</w:t>
      </w:r>
      <w:r>
        <w:rPr>
          <w:rFonts w:cs="Simplified Arabic" w:hint="cs"/>
          <w:szCs w:val="24"/>
          <w:rtl/>
          <w:lang w:eastAsia="zh-TW" w:bidi="ar-EG"/>
        </w:rPr>
        <w:tab/>
        <w:t>ولم يكن الوضع</w:t>
      </w:r>
      <w:r w:rsidR="00BB6D8C">
        <w:rPr>
          <w:rFonts w:cs="Simplified Arabic" w:hint="cs"/>
          <w:szCs w:val="24"/>
          <w:rtl/>
          <w:lang w:eastAsia="zh-TW" w:bidi="ar-EG"/>
        </w:rPr>
        <w:t xml:space="preserve"> أفضل كثيراً في السجون العسكرية. فقد وصف أحد المحتجزين في سجن الب</w:t>
      </w:r>
      <w:r w:rsidR="00F752F8">
        <w:rPr>
          <w:rFonts w:cs="Simplified Arabic" w:hint="cs"/>
          <w:szCs w:val="24"/>
          <w:rtl/>
          <w:lang w:eastAsia="zh-TW" w:bidi="ar-EG"/>
        </w:rPr>
        <w:t>ا</w:t>
      </w:r>
      <w:r w:rsidR="00BB6D8C">
        <w:rPr>
          <w:rFonts w:cs="Simplified Arabic" w:hint="cs"/>
          <w:szCs w:val="24"/>
          <w:rtl/>
          <w:lang w:eastAsia="zh-TW" w:bidi="ar-EG"/>
        </w:rPr>
        <w:t xml:space="preserve">لوني </w:t>
      </w:r>
      <w:r w:rsidR="00F01D11">
        <w:rPr>
          <w:rFonts w:cs="Simplified Arabic" w:hint="cs"/>
          <w:szCs w:val="24"/>
          <w:rtl/>
          <w:lang w:eastAsia="zh-TW" w:bidi="ar-EG"/>
        </w:rPr>
        <w:t xml:space="preserve">في حمص، كيف تم احتجاز حوالي 60 سجيناً في حجرة مساحتها 3×4 </w:t>
      </w:r>
      <w:r w:rsidR="00816CA7">
        <w:rPr>
          <w:rFonts w:cs="Simplified Arabic" w:hint="cs"/>
          <w:szCs w:val="24"/>
          <w:rtl/>
          <w:lang w:eastAsia="zh-TW" w:bidi="ar-EG"/>
        </w:rPr>
        <w:t>متر</w:t>
      </w:r>
      <w:r w:rsidR="00F01D11">
        <w:rPr>
          <w:rFonts w:cs="Simplified Arabic" w:hint="cs"/>
          <w:szCs w:val="24"/>
          <w:rtl/>
          <w:lang w:eastAsia="zh-TW" w:bidi="ar-EG"/>
        </w:rPr>
        <w:t xml:space="preserve"> تقريباً. وفي سجن صيدنايا العسكري، قال أحد الأشخاص الذين تمت مقابلتهم إنه كان يعيش مع 35 شخصاً آخر في زنزانة مساحتها حوالي 5×6 </w:t>
      </w:r>
      <w:r w:rsidR="00816CA7">
        <w:rPr>
          <w:rFonts w:cs="Simplified Arabic" w:hint="cs"/>
          <w:szCs w:val="24"/>
          <w:rtl/>
          <w:lang w:eastAsia="zh-TW" w:bidi="ar-EG"/>
        </w:rPr>
        <w:t>متر</w:t>
      </w:r>
      <w:r w:rsidR="00F01D11">
        <w:rPr>
          <w:rFonts w:cs="Simplified Arabic" w:hint="cs"/>
          <w:szCs w:val="24"/>
          <w:rtl/>
          <w:lang w:eastAsia="zh-TW" w:bidi="ar-EG"/>
        </w:rPr>
        <w:t xml:space="preserve"> مع بطانيتين قديمتين </w:t>
      </w:r>
      <w:r w:rsidR="00320B9E">
        <w:rPr>
          <w:rFonts w:cs="Simplified Arabic" w:hint="cs"/>
          <w:szCs w:val="24"/>
          <w:rtl/>
          <w:lang w:eastAsia="zh-TW" w:bidi="ar-EG"/>
        </w:rPr>
        <w:t xml:space="preserve">متسختين </w:t>
      </w:r>
      <w:r w:rsidR="00EC1E8A">
        <w:rPr>
          <w:rFonts w:cs="Simplified Arabic" w:hint="cs"/>
          <w:szCs w:val="24"/>
          <w:rtl/>
          <w:lang w:eastAsia="zh-TW" w:bidi="ar-EG"/>
        </w:rPr>
        <w:t xml:space="preserve">لكل </w:t>
      </w:r>
      <w:r w:rsidR="00B57FA2">
        <w:rPr>
          <w:rFonts w:cs="Simplified Arabic" w:hint="cs"/>
          <w:szCs w:val="24"/>
          <w:rtl/>
          <w:lang w:eastAsia="zh-TW" w:bidi="ar-EG"/>
        </w:rPr>
        <w:t xml:space="preserve">شخص </w:t>
      </w:r>
      <w:r w:rsidR="00EC1E8A">
        <w:rPr>
          <w:rFonts w:cs="Simplified Arabic" w:hint="cs"/>
          <w:szCs w:val="24"/>
          <w:rtl/>
          <w:lang w:eastAsia="zh-TW" w:bidi="ar-EG"/>
        </w:rPr>
        <w:t xml:space="preserve">- واحدة تُستخدم كفراش والأخرى كغطاء. واحتُجز شخص آخر مع نحو 25 آخرين في زنزانة أصغر (حوالي 2×2.5 متر) </w:t>
      </w:r>
      <w:r w:rsidR="00816CA7">
        <w:rPr>
          <w:rFonts w:cs="Simplified Arabic" w:hint="cs"/>
          <w:szCs w:val="24"/>
          <w:rtl/>
          <w:lang w:eastAsia="zh-TW" w:bidi="ar-EG"/>
        </w:rPr>
        <w:t>شاملة دورة مياه بداخلها</w:t>
      </w:r>
      <w:r w:rsidR="00EC1E8A">
        <w:rPr>
          <w:rFonts w:cs="Simplified Arabic" w:hint="cs"/>
          <w:szCs w:val="24"/>
          <w:rtl/>
          <w:lang w:eastAsia="zh-TW" w:bidi="ar-EG"/>
        </w:rPr>
        <w:t xml:space="preserve">. </w:t>
      </w:r>
    </w:p>
    <w:p w14:paraId="2831AF46" w14:textId="77777777" w:rsidR="00EC1E8A" w:rsidRPr="00C02F32" w:rsidRDefault="00C02F32" w:rsidP="001F4DC7">
      <w:pPr>
        <w:pStyle w:val="SingleTxtGA"/>
        <w:rPr>
          <w:rFonts w:cs="Simplified Arabic"/>
          <w:i/>
          <w:iCs/>
          <w:szCs w:val="24"/>
          <w:rtl/>
          <w:lang w:eastAsia="zh-TW" w:bidi="ar-EG"/>
        </w:rPr>
      </w:pPr>
      <w:r>
        <w:rPr>
          <w:rFonts w:cs="Simplified Arabic" w:hint="cs"/>
          <w:i/>
          <w:iCs/>
          <w:szCs w:val="24"/>
          <w:rtl/>
          <w:lang w:eastAsia="zh-TW" w:bidi="ar-EG"/>
        </w:rPr>
        <w:t>أحوال المرافق الصحية السيئة</w:t>
      </w:r>
    </w:p>
    <w:p w14:paraId="151DCE53" w14:textId="39B3FAB9" w:rsidR="00EC1E8A" w:rsidRDefault="00C02F32" w:rsidP="00A665B4">
      <w:pPr>
        <w:pStyle w:val="SingleTxtGA"/>
        <w:rPr>
          <w:rFonts w:cs="Simplified Arabic"/>
          <w:szCs w:val="24"/>
          <w:rtl/>
          <w:lang w:eastAsia="zh-TW" w:bidi="ar-EG"/>
        </w:rPr>
      </w:pPr>
      <w:r>
        <w:rPr>
          <w:rFonts w:cs="Simplified Arabic" w:hint="cs"/>
          <w:szCs w:val="24"/>
          <w:rtl/>
          <w:lang w:eastAsia="zh-TW" w:bidi="ar-EG"/>
        </w:rPr>
        <w:t>53-</w:t>
      </w:r>
      <w:r>
        <w:rPr>
          <w:rFonts w:cs="Simplified Arabic" w:hint="cs"/>
          <w:szCs w:val="24"/>
          <w:rtl/>
          <w:lang w:eastAsia="zh-TW" w:bidi="ar-EG"/>
        </w:rPr>
        <w:tab/>
        <w:t>سلط معظم المحتجزين الضوء على سوء الأحوال الصحية في مرافقهم. وكان الكثير ي</w:t>
      </w:r>
      <w:r w:rsidR="00F752F8">
        <w:rPr>
          <w:rFonts w:cs="Simplified Arabic" w:hint="cs"/>
          <w:szCs w:val="24"/>
          <w:rtl/>
          <w:lang w:eastAsia="zh-TW" w:bidi="ar-EG"/>
        </w:rPr>
        <w:t>ُ</w:t>
      </w:r>
      <w:r>
        <w:rPr>
          <w:rFonts w:cs="Simplified Arabic" w:hint="cs"/>
          <w:szCs w:val="24"/>
          <w:rtl/>
          <w:lang w:eastAsia="zh-TW" w:bidi="ar-EG"/>
        </w:rPr>
        <w:t xml:space="preserve">حتجزون في زنازين </w:t>
      </w:r>
      <w:r w:rsidR="00CB043C">
        <w:rPr>
          <w:rFonts w:cs="Simplified Arabic" w:hint="cs"/>
          <w:szCs w:val="24"/>
          <w:rtl/>
          <w:lang w:eastAsia="zh-TW" w:bidi="ar-EG"/>
        </w:rPr>
        <w:t>تحت الأرض وكانوا نادراً ما يرون ضوء</w:t>
      </w:r>
      <w:r w:rsidR="00816CA7">
        <w:rPr>
          <w:rFonts w:cs="Simplified Arabic" w:hint="cs"/>
          <w:szCs w:val="24"/>
          <w:rtl/>
          <w:lang w:eastAsia="zh-TW" w:bidi="ar-EG"/>
        </w:rPr>
        <w:t xml:space="preserve"> النهار</w:t>
      </w:r>
      <w:r w:rsidR="00CB043C">
        <w:rPr>
          <w:rFonts w:cs="Simplified Arabic" w:hint="cs"/>
          <w:szCs w:val="24"/>
          <w:rtl/>
          <w:lang w:eastAsia="zh-TW" w:bidi="ar-EG"/>
        </w:rPr>
        <w:t xml:space="preserve">. وعلى سبيل المثال، قال محتجز في فرع المخابرات العسكرية في خان شيخون بإدلب إن الطريقة الوحيدة التي يمكنهم بها التمييز بين الليل والنهار هي وجود </w:t>
      </w:r>
      <w:r w:rsidR="00A665B4">
        <w:rPr>
          <w:rFonts w:cs="Simplified Arabic" w:hint="cs"/>
          <w:szCs w:val="24"/>
          <w:rtl/>
          <w:lang w:eastAsia="zh-TW" w:bidi="ar-EG"/>
        </w:rPr>
        <w:t>شقّ</w:t>
      </w:r>
      <w:r w:rsidR="00CB043C">
        <w:rPr>
          <w:rFonts w:cs="Simplified Arabic" w:hint="cs"/>
          <w:szCs w:val="24"/>
          <w:rtl/>
          <w:lang w:eastAsia="zh-TW" w:bidi="ar-EG"/>
        </w:rPr>
        <w:t xml:space="preserve"> في السقف يسمح ببعض الضوء. وقال محتجز آخر في نفس الفرع إنه كان </w:t>
      </w:r>
      <w:r w:rsidR="00A665B4">
        <w:rPr>
          <w:rFonts w:cs="Simplified Arabic" w:hint="cs"/>
          <w:szCs w:val="24"/>
          <w:rtl/>
          <w:lang w:eastAsia="zh-TW" w:bidi="ar-EG"/>
        </w:rPr>
        <w:t xml:space="preserve">محبوساً </w:t>
      </w:r>
      <w:r w:rsidR="00CB043C">
        <w:rPr>
          <w:rFonts w:cs="Simplified Arabic" w:hint="cs"/>
          <w:szCs w:val="24"/>
          <w:rtl/>
          <w:lang w:eastAsia="zh-TW" w:bidi="ar-EG"/>
        </w:rPr>
        <w:t xml:space="preserve">في زنزانة تحت الأرض ذات تربة حمراء - من الواضح أنها كانت زنزانة مرتجلة وغير صالحة للاحتجاز. وكانت </w:t>
      </w:r>
      <w:r w:rsidR="008C78C8">
        <w:rPr>
          <w:rFonts w:cs="Simplified Arabic" w:hint="cs"/>
          <w:szCs w:val="24"/>
          <w:rtl/>
          <w:lang w:eastAsia="zh-TW" w:bidi="ar-EG"/>
        </w:rPr>
        <w:t>المراحيض توجد في بعض الزنازين، مع وجود أبواب أو بدون أبواب - ولكن الانتظار الطويل كان شائعاً بسبب كثرة الأشخاص والأمراض الشائعة. وقال أحد المحتجزين في زنزانة انفرادية صغيرة في فرع المخابرات الجوية في حمص لمدة 15 يوماً إنه لم يكن هناك مرحاض على الإطلاق وكان عليه التبول والتغوط في دلو في الزن</w:t>
      </w:r>
      <w:r w:rsidR="002D2AA0">
        <w:rPr>
          <w:rFonts w:cs="Simplified Arabic" w:hint="cs"/>
          <w:szCs w:val="24"/>
          <w:rtl/>
          <w:lang w:eastAsia="zh-TW" w:bidi="ar-EG"/>
        </w:rPr>
        <w:t xml:space="preserve">زانة نفسها. وقال شخص آخر احتجزه الأمن السياسي في دمشق لمدة أسبوعين إن المرحاض كان داخل زنزانته الفردية (حوالي 1.5×1.5 متر). </w:t>
      </w:r>
    </w:p>
    <w:p w14:paraId="3380FAFA" w14:textId="77777777" w:rsidR="002D2AA0" w:rsidRDefault="002D2AA0" w:rsidP="00816CA7">
      <w:pPr>
        <w:pStyle w:val="SingleTxtGA"/>
        <w:rPr>
          <w:rFonts w:cs="Simplified Arabic"/>
          <w:szCs w:val="24"/>
          <w:rtl/>
          <w:lang w:eastAsia="zh-TW" w:bidi="ar-EG"/>
        </w:rPr>
      </w:pPr>
      <w:r>
        <w:rPr>
          <w:rFonts w:cs="Simplified Arabic" w:hint="cs"/>
          <w:szCs w:val="24"/>
          <w:rtl/>
          <w:lang w:eastAsia="zh-TW" w:bidi="ar-EG"/>
        </w:rPr>
        <w:t>54-</w:t>
      </w:r>
      <w:r>
        <w:rPr>
          <w:rFonts w:cs="Simplified Arabic" w:hint="cs"/>
          <w:szCs w:val="24"/>
          <w:rtl/>
          <w:lang w:eastAsia="zh-TW" w:bidi="ar-EG"/>
        </w:rPr>
        <w:tab/>
        <w:t xml:space="preserve">وكانت فرص الغسيل والاستحمام تتراوح بين فرص محدودة للغاية إلى فرص غير موجودة بالمرة. وقالت امرأة أُفرج عنها مؤخراً وكانت محتجزة في فرع المخابرات العسكرية في حمص إنها لم تستطع الاستحمام طوال الأشهر الثلاثة التي قضتها رهن الاحتجاز. وقالت إن دورتها الشهرية جاءتها مرة واحدة </w:t>
      </w:r>
      <w:r w:rsidR="001F5B19">
        <w:rPr>
          <w:rFonts w:cs="Simplified Arabic" w:hint="cs"/>
          <w:szCs w:val="24"/>
          <w:rtl/>
          <w:lang w:eastAsia="zh-TW" w:bidi="ar-EG"/>
        </w:rPr>
        <w:t>فقط في هذه الفترة - وأُعطيت فوطة صحية واحدة و</w:t>
      </w:r>
      <w:r w:rsidR="00816CA7">
        <w:rPr>
          <w:rFonts w:cs="Simplified Arabic" w:hint="cs"/>
          <w:szCs w:val="24"/>
          <w:rtl/>
          <w:lang w:eastAsia="zh-TW" w:bidi="ar-EG"/>
        </w:rPr>
        <w:t>ا</w:t>
      </w:r>
      <w:r w:rsidR="00C56544">
        <w:rPr>
          <w:rFonts w:cs="Simplified Arabic" w:hint="cs"/>
          <w:szCs w:val="24"/>
          <w:rtl/>
          <w:lang w:eastAsia="zh-TW" w:bidi="ar-EG"/>
        </w:rPr>
        <w:t>ض</w:t>
      </w:r>
      <w:r w:rsidR="001F5B19">
        <w:rPr>
          <w:rFonts w:cs="Simplified Arabic" w:hint="cs"/>
          <w:szCs w:val="24"/>
          <w:rtl/>
          <w:lang w:eastAsia="zh-TW" w:bidi="ar-EG"/>
        </w:rPr>
        <w:t xml:space="preserve">طرت إلى غسلها لإعادة استخدامها. وقالت إنها سمعت امرأة أخرى تسأل عن غسل ملابسها أثناء الدورة الشهرية </w:t>
      </w:r>
      <w:r w:rsidR="00D03127">
        <w:rPr>
          <w:rFonts w:cs="Simplified Arabic" w:hint="cs"/>
          <w:szCs w:val="24"/>
          <w:rtl/>
          <w:lang w:eastAsia="zh-TW" w:bidi="ar-EG"/>
        </w:rPr>
        <w:t xml:space="preserve">ولكن الحراس صرخوا فيها وأهانوها. وقالت امرأة أخرى احتجزتها المخابرات الجوية في </w:t>
      </w:r>
      <w:r w:rsidR="006E798A">
        <w:rPr>
          <w:rFonts w:cs="Simplified Arabic" w:hint="cs"/>
          <w:szCs w:val="24"/>
          <w:rtl/>
          <w:lang w:eastAsia="zh-TW" w:bidi="ar-EG"/>
        </w:rPr>
        <w:t xml:space="preserve">المزة إنها لم تتمكن من الحصول على فوط صحية على الإطلاق. </w:t>
      </w:r>
    </w:p>
    <w:p w14:paraId="762924D4" w14:textId="77777777" w:rsidR="006E798A" w:rsidRDefault="006E798A" w:rsidP="00816CA7">
      <w:pPr>
        <w:pStyle w:val="SingleTxtGA"/>
        <w:rPr>
          <w:rFonts w:cs="Simplified Arabic"/>
          <w:szCs w:val="24"/>
          <w:rtl/>
          <w:lang w:eastAsia="zh-TW" w:bidi="ar-EG"/>
        </w:rPr>
      </w:pPr>
      <w:r>
        <w:rPr>
          <w:rFonts w:cs="Simplified Arabic" w:hint="cs"/>
          <w:szCs w:val="24"/>
          <w:rtl/>
          <w:lang w:eastAsia="zh-TW" w:bidi="ar-EG"/>
        </w:rPr>
        <w:t>55-</w:t>
      </w:r>
      <w:r>
        <w:rPr>
          <w:rFonts w:cs="Simplified Arabic" w:hint="cs"/>
          <w:szCs w:val="24"/>
          <w:rtl/>
          <w:lang w:eastAsia="zh-TW" w:bidi="ar-EG"/>
        </w:rPr>
        <w:tab/>
      </w:r>
      <w:r w:rsidR="003948E4">
        <w:rPr>
          <w:rFonts w:cs="Simplified Arabic" w:hint="cs"/>
          <w:szCs w:val="24"/>
          <w:rtl/>
          <w:lang w:eastAsia="zh-TW" w:bidi="ar-EG"/>
        </w:rPr>
        <w:t xml:space="preserve">وفي بعض الروايات سلط بعض الأشخاص الذين أُجريت معهم المقابلات الضوء على ممارسات الإذلال والتحقير والضرب بهدف الترهيب عند </w:t>
      </w:r>
      <w:r w:rsidR="00816CA7">
        <w:rPr>
          <w:rFonts w:cs="Simplified Arabic" w:hint="cs"/>
          <w:szCs w:val="24"/>
          <w:rtl/>
          <w:lang w:eastAsia="zh-TW" w:bidi="ar-EG"/>
        </w:rPr>
        <w:t>ذهابهم</w:t>
      </w:r>
      <w:r w:rsidR="003948E4">
        <w:rPr>
          <w:rFonts w:cs="Simplified Arabic" w:hint="cs"/>
          <w:szCs w:val="24"/>
          <w:rtl/>
          <w:lang w:eastAsia="zh-TW" w:bidi="ar-EG"/>
        </w:rPr>
        <w:t xml:space="preserve"> إلى المرافق خارج الزنازين. وعلى سبيل المثال، كان على المساجين التناوب لزيارة المراحيض الموجودة في خارج المرافق وعادة ما يكون ذلك </w:t>
      </w:r>
      <w:r w:rsidR="005C63B6">
        <w:rPr>
          <w:rFonts w:cs="Simplified Arabic" w:hint="cs"/>
          <w:szCs w:val="24"/>
          <w:rtl/>
          <w:lang w:eastAsia="zh-TW" w:bidi="ar-EG"/>
        </w:rPr>
        <w:t xml:space="preserve">بسرعة كبيرة تحت ضغط الحراس. وبالمثل، تكرر قيام الحراس في سجن صيدنايا العسكري بضرب المحتجزين في </w:t>
      </w:r>
      <w:r w:rsidR="00CD5BEF">
        <w:rPr>
          <w:rFonts w:cs="Simplified Arabic" w:hint="cs"/>
          <w:szCs w:val="24"/>
          <w:rtl/>
          <w:lang w:eastAsia="zh-TW" w:bidi="ar-EG"/>
        </w:rPr>
        <w:t xml:space="preserve">طريقهم </w:t>
      </w:r>
      <w:r w:rsidR="00AD7EBD">
        <w:rPr>
          <w:rFonts w:cs="Simplified Arabic" w:hint="cs"/>
          <w:szCs w:val="24"/>
          <w:rtl/>
          <w:lang w:eastAsia="zh-TW" w:bidi="ar-EG"/>
        </w:rPr>
        <w:t>ل</w:t>
      </w:r>
      <w:r w:rsidR="00CD5BEF">
        <w:rPr>
          <w:rFonts w:cs="Simplified Arabic" w:hint="cs"/>
          <w:szCs w:val="24"/>
          <w:rtl/>
          <w:lang w:eastAsia="zh-TW" w:bidi="ar-EG"/>
        </w:rPr>
        <w:t xml:space="preserve">استخدام الحمامات والحلاقة المخصصة لهم والعودة منها (انظر أيضاً الفرع واو). </w:t>
      </w:r>
    </w:p>
    <w:p w14:paraId="2376DB51" w14:textId="77777777" w:rsidR="00CD5BEF" w:rsidRDefault="00CD5BEF" w:rsidP="006F3676">
      <w:pPr>
        <w:pStyle w:val="SingleTxtGA"/>
        <w:rPr>
          <w:rFonts w:cs="Simplified Arabic"/>
          <w:szCs w:val="24"/>
          <w:rtl/>
          <w:lang w:eastAsia="zh-TW" w:bidi="ar-EG"/>
        </w:rPr>
      </w:pPr>
      <w:r>
        <w:rPr>
          <w:rFonts w:cs="Simplified Arabic" w:hint="cs"/>
          <w:szCs w:val="24"/>
          <w:rtl/>
          <w:lang w:eastAsia="zh-TW" w:bidi="ar-EG"/>
        </w:rPr>
        <w:lastRenderedPageBreak/>
        <w:t>56-</w:t>
      </w:r>
      <w:r>
        <w:rPr>
          <w:rFonts w:cs="Simplified Arabic" w:hint="cs"/>
          <w:szCs w:val="24"/>
          <w:rtl/>
          <w:lang w:eastAsia="zh-TW" w:bidi="ar-EG"/>
        </w:rPr>
        <w:tab/>
        <w:t xml:space="preserve">وقد تفاقمت حالة نقص أو عدم كفاية مرافق الغسيل </w:t>
      </w:r>
      <w:r w:rsidR="00E9084E">
        <w:rPr>
          <w:rFonts w:cs="Simplified Arabic" w:hint="cs"/>
          <w:szCs w:val="24"/>
          <w:rtl/>
          <w:lang w:eastAsia="zh-TW" w:bidi="ar-EG"/>
        </w:rPr>
        <w:t>بسبب تفشِّي</w:t>
      </w:r>
      <w:r>
        <w:rPr>
          <w:rFonts w:cs="Simplified Arabic" w:hint="cs"/>
          <w:szCs w:val="24"/>
          <w:rtl/>
          <w:lang w:eastAsia="zh-TW" w:bidi="ar-EG"/>
        </w:rPr>
        <w:t xml:space="preserve"> أوبئة العث والقمل </w:t>
      </w:r>
      <w:r w:rsidR="00DE1A1A">
        <w:rPr>
          <w:rFonts w:cs="Simplified Arabic" w:hint="cs"/>
          <w:szCs w:val="24"/>
          <w:rtl/>
          <w:lang w:eastAsia="zh-TW" w:bidi="ar-EG"/>
        </w:rPr>
        <w:t xml:space="preserve">والنمل والجرذان في مختلف المرافق. وقال محتجز في فرع المخابرات العسكرية 227 (دمشق): </w:t>
      </w:r>
      <w:r w:rsidR="00DE1A1A">
        <w:rPr>
          <w:rFonts w:cs="Simplified Arabic" w:hint="eastAsia"/>
          <w:szCs w:val="24"/>
          <w:rtl/>
          <w:lang w:eastAsia="zh-TW" w:bidi="ar-EG"/>
        </w:rPr>
        <w:t xml:space="preserve">”أول شيء لاحظته هو القمل في كل مكان على الجدران. وكان </w:t>
      </w:r>
      <w:r w:rsidR="00DE1A1A">
        <w:rPr>
          <w:rFonts w:cs="Simplified Arabic" w:hint="cs"/>
          <w:szCs w:val="24"/>
          <w:rtl/>
          <w:lang w:eastAsia="zh-TW" w:bidi="ar-EG"/>
        </w:rPr>
        <w:t xml:space="preserve">المحتجزون </w:t>
      </w:r>
      <w:r w:rsidR="00404C14">
        <w:rPr>
          <w:rFonts w:cs="Simplified Arabic" w:hint="cs"/>
          <w:szCs w:val="24"/>
          <w:rtl/>
          <w:lang w:eastAsia="zh-TW" w:bidi="ar-EG"/>
        </w:rPr>
        <w:t>يقومون بإزالة</w:t>
      </w:r>
      <w:r w:rsidR="00DE1A1A">
        <w:rPr>
          <w:rFonts w:cs="Simplified Arabic" w:hint="cs"/>
          <w:szCs w:val="24"/>
          <w:rtl/>
          <w:lang w:eastAsia="zh-TW" w:bidi="ar-EG"/>
        </w:rPr>
        <w:t xml:space="preserve"> القمل بأظافرهم </w:t>
      </w:r>
      <w:r w:rsidR="00EF045A">
        <w:rPr>
          <w:rFonts w:cs="Simplified Arabic" w:hint="cs"/>
          <w:szCs w:val="24"/>
          <w:rtl/>
          <w:lang w:eastAsia="zh-TW" w:bidi="ar-EG"/>
        </w:rPr>
        <w:t>ثم إلصاقه</w:t>
      </w:r>
      <w:r w:rsidR="00DE1A1A">
        <w:rPr>
          <w:rFonts w:cs="Simplified Arabic" w:hint="cs"/>
          <w:szCs w:val="24"/>
          <w:rtl/>
          <w:lang w:eastAsia="zh-TW" w:bidi="ar-EG"/>
        </w:rPr>
        <w:t xml:space="preserve"> بالجدران“. وأشار محتجز في فرع المخابرات العسكرية في خان شيخون أيضاً </w:t>
      </w:r>
      <w:r w:rsidR="00AD7EBD">
        <w:rPr>
          <w:rFonts w:cs="Simplified Arabic" w:hint="cs"/>
          <w:szCs w:val="24"/>
          <w:rtl/>
          <w:lang w:eastAsia="zh-TW" w:bidi="ar-EG"/>
        </w:rPr>
        <w:t xml:space="preserve">إلى أن القمل </w:t>
      </w:r>
      <w:r w:rsidR="00BF65ED">
        <w:rPr>
          <w:rFonts w:cs="Simplified Arabic" w:hint="eastAsia"/>
          <w:szCs w:val="24"/>
          <w:rtl/>
          <w:lang w:eastAsia="zh-TW" w:bidi="ar-EG"/>
        </w:rPr>
        <w:t>”لم يكن في شعر الرأس فقط ولكن كان على أجس</w:t>
      </w:r>
      <w:r w:rsidR="00AD7EBD">
        <w:rPr>
          <w:rFonts w:cs="Simplified Arabic" w:hint="cs"/>
          <w:szCs w:val="24"/>
          <w:rtl/>
          <w:lang w:eastAsia="zh-TW" w:bidi="ar-EG"/>
        </w:rPr>
        <w:t>ا</w:t>
      </w:r>
      <w:r w:rsidR="00BF65ED">
        <w:rPr>
          <w:rFonts w:cs="Simplified Arabic" w:hint="eastAsia"/>
          <w:szCs w:val="24"/>
          <w:rtl/>
          <w:lang w:eastAsia="zh-TW" w:bidi="ar-EG"/>
        </w:rPr>
        <w:t xml:space="preserve">دنا </w:t>
      </w:r>
      <w:r w:rsidR="00EF045A">
        <w:rPr>
          <w:rFonts w:cs="Simplified Arabic" w:hint="cs"/>
          <w:szCs w:val="24"/>
          <w:rtl/>
          <w:lang w:eastAsia="zh-TW" w:bidi="ar-EG"/>
        </w:rPr>
        <w:t>كلها</w:t>
      </w:r>
      <w:r w:rsidR="00BF65ED">
        <w:rPr>
          <w:rFonts w:cs="Simplified Arabic" w:hint="eastAsia"/>
          <w:szCs w:val="24"/>
          <w:rtl/>
          <w:lang w:eastAsia="zh-TW" w:bidi="ar-EG"/>
        </w:rPr>
        <w:t xml:space="preserve">، ويمكنك أن تأخذ حفنة من القمل </w:t>
      </w:r>
      <w:r w:rsidR="00DB4F83">
        <w:rPr>
          <w:rFonts w:cs="Simplified Arabic" w:hint="cs"/>
          <w:szCs w:val="24"/>
          <w:rtl/>
          <w:lang w:eastAsia="zh-TW" w:bidi="ar-EG"/>
        </w:rPr>
        <w:t xml:space="preserve">في </w:t>
      </w:r>
      <w:r w:rsidR="00EF045A">
        <w:rPr>
          <w:rFonts w:cs="Simplified Arabic" w:hint="cs"/>
          <w:szCs w:val="24"/>
          <w:rtl/>
          <w:lang w:eastAsia="zh-TW" w:bidi="ar-EG"/>
        </w:rPr>
        <w:t>الملابس الداخلية</w:t>
      </w:r>
      <w:r w:rsidR="00BF65ED">
        <w:rPr>
          <w:rFonts w:cs="Simplified Arabic" w:hint="cs"/>
          <w:szCs w:val="24"/>
          <w:rtl/>
          <w:lang w:eastAsia="zh-TW" w:bidi="ar-EG"/>
        </w:rPr>
        <w:t xml:space="preserve">. وكنا </w:t>
      </w:r>
      <w:r w:rsidR="00EF045A">
        <w:rPr>
          <w:rFonts w:cs="Simplified Arabic" w:hint="cs"/>
          <w:szCs w:val="24"/>
          <w:rtl/>
          <w:lang w:eastAsia="zh-TW" w:bidi="ar-EG"/>
        </w:rPr>
        <w:t>نقضي الوقت</w:t>
      </w:r>
      <w:r w:rsidR="00BF65ED">
        <w:rPr>
          <w:rFonts w:cs="Simplified Arabic" w:hint="cs"/>
          <w:szCs w:val="24"/>
          <w:rtl/>
          <w:lang w:eastAsia="zh-TW" w:bidi="ar-EG"/>
        </w:rPr>
        <w:t xml:space="preserve"> </w:t>
      </w:r>
      <w:r w:rsidR="00EF045A">
        <w:rPr>
          <w:rFonts w:cs="Simplified Arabic" w:hint="cs"/>
          <w:szCs w:val="24"/>
          <w:rtl/>
          <w:lang w:eastAsia="zh-TW" w:bidi="ar-EG"/>
        </w:rPr>
        <w:t xml:space="preserve">في </w:t>
      </w:r>
      <w:r w:rsidR="00BF65ED">
        <w:rPr>
          <w:rFonts w:cs="Simplified Arabic" w:hint="cs"/>
          <w:szCs w:val="24"/>
          <w:rtl/>
          <w:lang w:eastAsia="zh-TW" w:bidi="ar-EG"/>
        </w:rPr>
        <w:t>قتل القمل</w:t>
      </w:r>
      <w:r w:rsidR="00EA0B46">
        <w:rPr>
          <w:rFonts w:cs="Simplified Arabic" w:hint="cs"/>
          <w:szCs w:val="24"/>
          <w:rtl/>
          <w:lang w:eastAsia="zh-TW" w:bidi="ar-EG"/>
        </w:rPr>
        <w:t>؛</w:t>
      </w:r>
      <w:r w:rsidR="00BF65ED">
        <w:rPr>
          <w:rFonts w:cs="Simplified Arabic" w:hint="cs"/>
          <w:szCs w:val="24"/>
          <w:rtl/>
          <w:lang w:eastAsia="zh-TW" w:bidi="ar-EG"/>
        </w:rPr>
        <w:t xml:space="preserve"> فقد كان القمل في ملابسنا“. ولاحظ المحتجزون المحبوسين لدى </w:t>
      </w:r>
      <w:r w:rsidR="0053218A">
        <w:rPr>
          <w:rFonts w:cs="Simplified Arabic" w:hint="cs"/>
          <w:szCs w:val="24"/>
          <w:rtl/>
          <w:lang w:eastAsia="zh-TW" w:bidi="ar-EG"/>
        </w:rPr>
        <w:t>الأمن السياسي في دمشق أن البراغيث والجرذان والقمل كانت موجودة دائماً - وأصيب الكثير من المحتجزين بالجرب</w:t>
      </w:r>
      <w:r w:rsidR="008E705E">
        <w:rPr>
          <w:rFonts w:cs="Simplified Arabic" w:hint="cs"/>
          <w:szCs w:val="24"/>
          <w:rtl/>
          <w:lang w:eastAsia="zh-TW" w:bidi="ar-EG"/>
        </w:rPr>
        <w:t xml:space="preserve">. </w:t>
      </w:r>
    </w:p>
    <w:p w14:paraId="21C88779" w14:textId="77777777" w:rsidR="008E705E" w:rsidRPr="008E705E" w:rsidRDefault="008E705E" w:rsidP="00BF65ED">
      <w:pPr>
        <w:pStyle w:val="SingleTxtGA"/>
        <w:rPr>
          <w:rFonts w:cs="Simplified Arabic"/>
          <w:i/>
          <w:iCs/>
          <w:szCs w:val="24"/>
          <w:rtl/>
          <w:lang w:eastAsia="zh-TW" w:bidi="ar-EG"/>
        </w:rPr>
      </w:pPr>
      <w:r>
        <w:rPr>
          <w:rFonts w:cs="Simplified Arabic" w:hint="cs"/>
          <w:i/>
          <w:iCs/>
          <w:szCs w:val="24"/>
          <w:rtl/>
          <w:lang w:eastAsia="zh-TW" w:bidi="ar-EG"/>
        </w:rPr>
        <w:t>نقص الرعاية الطبية</w:t>
      </w:r>
    </w:p>
    <w:p w14:paraId="2501E6A7" w14:textId="7A7EFE90" w:rsidR="00B1515C" w:rsidRDefault="008E705E" w:rsidP="00027E97">
      <w:pPr>
        <w:pStyle w:val="SingleTxtGA"/>
        <w:rPr>
          <w:rFonts w:cs="Simplified Arabic"/>
          <w:szCs w:val="24"/>
          <w:rtl/>
          <w:lang w:eastAsia="zh-TW" w:bidi="ar-EG"/>
        </w:rPr>
      </w:pPr>
      <w:r>
        <w:rPr>
          <w:rFonts w:cs="Simplified Arabic" w:hint="cs"/>
          <w:szCs w:val="24"/>
          <w:rtl/>
          <w:lang w:eastAsia="zh-TW" w:bidi="ar-EG"/>
        </w:rPr>
        <w:t>57-</w:t>
      </w:r>
      <w:r>
        <w:rPr>
          <w:rFonts w:cs="Simplified Arabic" w:hint="cs"/>
          <w:szCs w:val="24"/>
          <w:rtl/>
          <w:lang w:eastAsia="zh-TW" w:bidi="ar-EG"/>
        </w:rPr>
        <w:tab/>
        <w:t xml:space="preserve">نظراً للاكتظاظ والظروف المتدنية واللاإنسانية، تفشت الأمراض والعلل الناجمة عن </w:t>
      </w:r>
      <w:r w:rsidR="00EA0B46">
        <w:rPr>
          <w:rFonts w:cs="Simplified Arabic" w:hint="cs"/>
          <w:szCs w:val="24"/>
          <w:rtl/>
          <w:lang w:eastAsia="zh-TW" w:bidi="ar-EG"/>
        </w:rPr>
        <w:t>سوء الأحوال الصحية</w:t>
      </w:r>
      <w:r>
        <w:rPr>
          <w:rFonts w:cs="Simplified Arabic" w:hint="cs"/>
          <w:szCs w:val="24"/>
          <w:rtl/>
          <w:lang w:eastAsia="zh-TW" w:bidi="ar-EG"/>
        </w:rPr>
        <w:t xml:space="preserve">، وخاصة الإسهال. ووصف أحد الأشخاص الذين تمت مقابلتهم الأشخاص المحتجزين </w:t>
      </w:r>
      <w:r w:rsidR="00C20C21">
        <w:rPr>
          <w:rFonts w:cs="Simplified Arabic" w:hint="cs"/>
          <w:szCs w:val="24"/>
          <w:rtl/>
          <w:lang w:eastAsia="zh-TW" w:bidi="ar-EG"/>
        </w:rPr>
        <w:t>بجروحهم</w:t>
      </w:r>
      <w:r>
        <w:rPr>
          <w:rFonts w:cs="Simplified Arabic" w:hint="cs"/>
          <w:szCs w:val="24"/>
          <w:rtl/>
          <w:lang w:eastAsia="zh-TW" w:bidi="ar-EG"/>
        </w:rPr>
        <w:t xml:space="preserve"> </w:t>
      </w:r>
      <w:r w:rsidR="00C20C21">
        <w:rPr>
          <w:rFonts w:cs="Simplified Arabic" w:hint="cs"/>
          <w:szCs w:val="24"/>
          <w:rtl/>
          <w:lang w:eastAsia="zh-TW" w:bidi="ar-EG"/>
        </w:rPr>
        <w:t xml:space="preserve">المفتوحة </w:t>
      </w:r>
      <w:r w:rsidR="00F752F8">
        <w:rPr>
          <w:rFonts w:cs="Simplified Arabic" w:hint="cs"/>
          <w:szCs w:val="24"/>
          <w:rtl/>
          <w:lang w:eastAsia="zh-TW" w:bidi="ar-EG"/>
        </w:rPr>
        <w:t>التي</w:t>
      </w:r>
      <w:r w:rsidR="00C20C21">
        <w:rPr>
          <w:rFonts w:cs="Simplified Arabic" w:hint="cs"/>
          <w:szCs w:val="24"/>
          <w:rtl/>
          <w:lang w:eastAsia="zh-TW" w:bidi="ar-EG"/>
        </w:rPr>
        <w:t xml:space="preserve"> كانت عرضة للتلوث؛</w:t>
      </w:r>
      <w:r>
        <w:rPr>
          <w:rFonts w:cs="Simplified Arabic" w:hint="cs"/>
          <w:szCs w:val="24"/>
          <w:rtl/>
          <w:lang w:eastAsia="zh-TW" w:bidi="ar-EG"/>
        </w:rPr>
        <w:t xml:space="preserve"> بينما أصيب </w:t>
      </w:r>
      <w:r w:rsidR="00DB5D49">
        <w:rPr>
          <w:rFonts w:cs="Simplified Arabic" w:hint="cs"/>
          <w:szCs w:val="24"/>
          <w:rtl/>
          <w:lang w:eastAsia="zh-TW" w:bidi="ar-EG"/>
        </w:rPr>
        <w:t>آخرون بأمراض جلدية أو التهابات ووصفهم بأنهم لم يرو</w:t>
      </w:r>
      <w:r w:rsidR="007C381D">
        <w:rPr>
          <w:rFonts w:cs="Simplified Arabic" w:hint="cs"/>
          <w:szCs w:val="24"/>
          <w:rtl/>
          <w:lang w:eastAsia="zh-TW" w:bidi="ar-EG"/>
        </w:rPr>
        <w:t>ا</w:t>
      </w:r>
      <w:r w:rsidR="00DB5D49">
        <w:rPr>
          <w:rFonts w:cs="Simplified Arabic" w:hint="cs"/>
          <w:szCs w:val="24"/>
          <w:rtl/>
          <w:lang w:eastAsia="zh-TW" w:bidi="ar-EG"/>
        </w:rPr>
        <w:t xml:space="preserve"> الشمس أبداً. وعلى الرغم من هذا السياق، كان الحصول على الرعاية الصحية محدوداً للغاية في جميع مراكز الاحتجاز. وحتى في حالة وجود بعض </w:t>
      </w:r>
      <w:r w:rsidR="00C81675">
        <w:rPr>
          <w:rFonts w:cs="Simplified Arabic" w:hint="cs"/>
          <w:szCs w:val="24"/>
          <w:rtl/>
          <w:lang w:eastAsia="zh-TW" w:bidi="ar-EG"/>
        </w:rPr>
        <w:t>القواعد</w:t>
      </w:r>
      <w:r w:rsidR="00DB5D49">
        <w:rPr>
          <w:rFonts w:cs="Simplified Arabic" w:hint="cs"/>
          <w:szCs w:val="24"/>
          <w:rtl/>
          <w:lang w:eastAsia="zh-TW" w:bidi="ar-EG"/>
        </w:rPr>
        <w:t xml:space="preserve"> التي تنص على الرعاية الطبية فإن الحراس </w:t>
      </w:r>
      <w:r w:rsidR="006A039E">
        <w:rPr>
          <w:rFonts w:cs="Simplified Arabic" w:hint="cs"/>
          <w:szCs w:val="24"/>
          <w:rtl/>
          <w:lang w:eastAsia="zh-TW" w:bidi="ar-EG"/>
        </w:rPr>
        <w:t>لا يهتمون</w:t>
      </w:r>
      <w:r w:rsidR="00DB5D49">
        <w:rPr>
          <w:rFonts w:cs="Simplified Arabic" w:hint="cs"/>
          <w:szCs w:val="24"/>
          <w:rtl/>
          <w:lang w:eastAsia="zh-TW" w:bidi="ar-EG"/>
        </w:rPr>
        <w:t xml:space="preserve"> </w:t>
      </w:r>
      <w:r w:rsidR="006A039E">
        <w:rPr>
          <w:rFonts w:cs="Simplified Arabic" w:hint="cs"/>
          <w:szCs w:val="24"/>
          <w:rtl/>
          <w:lang w:eastAsia="zh-TW" w:bidi="ar-EG"/>
        </w:rPr>
        <w:t>ب</w:t>
      </w:r>
      <w:r w:rsidR="00DB5D49">
        <w:rPr>
          <w:rFonts w:cs="Simplified Arabic" w:hint="cs"/>
          <w:szCs w:val="24"/>
          <w:rtl/>
          <w:lang w:eastAsia="zh-TW" w:bidi="ar-EG"/>
        </w:rPr>
        <w:t xml:space="preserve">مثل هذه الطلبات - وغالباً ما يشتمون السجناء أو </w:t>
      </w:r>
      <w:r w:rsidR="0099586A">
        <w:rPr>
          <w:rFonts w:cs="Simplified Arabic" w:hint="cs"/>
          <w:szCs w:val="24"/>
          <w:rtl/>
          <w:lang w:eastAsia="zh-TW" w:bidi="ar-EG"/>
        </w:rPr>
        <w:t>يعاقبونهم</w:t>
      </w:r>
      <w:r w:rsidR="00DB5D49">
        <w:rPr>
          <w:rFonts w:cs="Simplified Arabic" w:hint="cs"/>
          <w:szCs w:val="24"/>
          <w:rtl/>
          <w:lang w:eastAsia="zh-TW" w:bidi="ar-EG"/>
        </w:rPr>
        <w:t xml:space="preserve"> </w:t>
      </w:r>
      <w:r w:rsidR="008E71D8">
        <w:rPr>
          <w:rFonts w:cs="Simplified Arabic" w:hint="cs"/>
          <w:szCs w:val="24"/>
          <w:rtl/>
          <w:lang w:eastAsia="zh-TW" w:bidi="ar-EG"/>
        </w:rPr>
        <w:t xml:space="preserve">بالضرب </w:t>
      </w:r>
      <w:r w:rsidR="00DB5D49">
        <w:rPr>
          <w:rFonts w:cs="Simplified Arabic" w:hint="cs"/>
          <w:szCs w:val="24"/>
          <w:rtl/>
          <w:lang w:eastAsia="zh-TW" w:bidi="ar-EG"/>
        </w:rPr>
        <w:t xml:space="preserve">عندما يطلبون هذه الرعاية. وقال أحد المعتقلين في فرع ’فلسطين‘: </w:t>
      </w:r>
      <w:r w:rsidR="00DB5D49">
        <w:rPr>
          <w:rFonts w:cs="Simplified Arabic" w:hint="eastAsia"/>
          <w:szCs w:val="24"/>
          <w:rtl/>
          <w:lang w:eastAsia="zh-TW" w:bidi="ar-EG"/>
        </w:rPr>
        <w:t xml:space="preserve">”عندما أُصبت بالحمى وطلبت من الطبيب الدواء، رفضوا وظلوا يقولون سننتظر حتى تموت كحيوان وسنرى ما يمكننا </w:t>
      </w:r>
      <w:r w:rsidR="00C053FF">
        <w:rPr>
          <w:rFonts w:cs="Simplified Arabic" w:hint="cs"/>
          <w:szCs w:val="24"/>
          <w:rtl/>
          <w:lang w:eastAsia="zh-TW" w:bidi="ar-EG"/>
        </w:rPr>
        <w:t xml:space="preserve">أن نفعل بجسدك“. وفي فرع الأمن السياسي في حمص، عندما طلب محتجز مصاب وملقى على الأرض رعاية طبية، </w:t>
      </w:r>
      <w:r w:rsidR="00AE330B">
        <w:rPr>
          <w:rFonts w:cs="Simplified Arabic" w:hint="cs"/>
          <w:szCs w:val="24"/>
          <w:rtl/>
          <w:lang w:eastAsia="zh-TW" w:bidi="ar-EG"/>
        </w:rPr>
        <w:t>سحق</w:t>
      </w:r>
      <w:r w:rsidR="00C053FF">
        <w:rPr>
          <w:rFonts w:cs="Simplified Arabic" w:hint="cs"/>
          <w:szCs w:val="24"/>
          <w:rtl/>
          <w:lang w:eastAsia="zh-TW" w:bidi="ar-EG"/>
        </w:rPr>
        <w:t xml:space="preserve"> الحرا</w:t>
      </w:r>
      <w:r w:rsidR="00AE7453">
        <w:rPr>
          <w:rFonts w:cs="Simplified Arabic" w:hint="cs"/>
          <w:szCs w:val="24"/>
          <w:rtl/>
          <w:lang w:eastAsia="zh-TW" w:bidi="ar-EG"/>
        </w:rPr>
        <w:t>س</w:t>
      </w:r>
      <w:r w:rsidR="00C053FF">
        <w:rPr>
          <w:rFonts w:cs="Simplified Arabic" w:hint="cs"/>
          <w:szCs w:val="24"/>
          <w:rtl/>
          <w:lang w:eastAsia="zh-TW" w:bidi="ar-EG"/>
        </w:rPr>
        <w:t xml:space="preserve"> </w:t>
      </w:r>
      <w:r w:rsidR="00027E97">
        <w:rPr>
          <w:rFonts w:cs="Simplified Arabic" w:hint="cs"/>
          <w:szCs w:val="24"/>
          <w:rtl/>
          <w:lang w:eastAsia="zh-TW" w:bidi="ar-EG"/>
        </w:rPr>
        <w:t>رأسه</w:t>
      </w:r>
      <w:r w:rsidR="00C053FF">
        <w:rPr>
          <w:rFonts w:cs="Simplified Arabic" w:hint="cs"/>
          <w:szCs w:val="24"/>
          <w:rtl/>
          <w:lang w:eastAsia="zh-TW" w:bidi="ar-EG"/>
        </w:rPr>
        <w:t xml:space="preserve"> </w:t>
      </w:r>
      <w:r w:rsidR="00027E97">
        <w:rPr>
          <w:rFonts w:cs="Simplified Arabic" w:hint="cs"/>
          <w:szCs w:val="24"/>
          <w:rtl/>
          <w:lang w:eastAsia="zh-TW" w:bidi="ar-EG"/>
        </w:rPr>
        <w:t>بأقدامهم</w:t>
      </w:r>
      <w:r w:rsidR="00C053FF">
        <w:rPr>
          <w:rFonts w:cs="Simplified Arabic" w:hint="cs"/>
          <w:szCs w:val="24"/>
          <w:rtl/>
          <w:lang w:eastAsia="zh-TW" w:bidi="ar-EG"/>
        </w:rPr>
        <w:t xml:space="preserve"> وقالوا: نحن لسنا مشفى“. وبالمثل،</w:t>
      </w:r>
      <w:r w:rsidR="00C246ED">
        <w:rPr>
          <w:rFonts w:cs="Simplified Arabic" w:hint="cs"/>
          <w:szCs w:val="24"/>
          <w:rtl/>
          <w:lang w:eastAsia="zh-TW" w:bidi="ar-EG"/>
        </w:rPr>
        <w:t xml:space="preserve"> قيل لمحتجز طلب دواءً </w:t>
      </w:r>
      <w:r w:rsidR="00027E97">
        <w:rPr>
          <w:rFonts w:cs="Simplified Arabic" w:hint="cs"/>
          <w:szCs w:val="24"/>
          <w:rtl/>
          <w:lang w:eastAsia="zh-TW" w:bidi="ar-EG"/>
        </w:rPr>
        <w:t>من الحراس</w:t>
      </w:r>
      <w:r w:rsidR="00C246ED">
        <w:rPr>
          <w:rFonts w:cs="Simplified Arabic" w:hint="cs"/>
          <w:szCs w:val="24"/>
          <w:rtl/>
          <w:lang w:eastAsia="zh-TW" w:bidi="ar-EG"/>
        </w:rPr>
        <w:t xml:space="preserve"> من الشرطة العسكرية: </w:t>
      </w:r>
      <w:r w:rsidR="00C246ED">
        <w:rPr>
          <w:rFonts w:cs="Simplified Arabic" w:hint="eastAsia"/>
          <w:szCs w:val="24"/>
          <w:rtl/>
          <w:lang w:eastAsia="zh-TW" w:bidi="ar-EG"/>
        </w:rPr>
        <w:t>”م</w:t>
      </w:r>
      <w:r w:rsidR="00F752F8">
        <w:rPr>
          <w:rFonts w:cs="Simplified Arabic" w:hint="cs"/>
          <w:szCs w:val="24"/>
          <w:rtl/>
          <w:lang w:eastAsia="zh-TW" w:bidi="ar-EG"/>
        </w:rPr>
        <w:t>ُ</w:t>
      </w:r>
      <w:r w:rsidR="00C246ED">
        <w:rPr>
          <w:rFonts w:cs="Simplified Arabic" w:hint="eastAsia"/>
          <w:szCs w:val="24"/>
          <w:rtl/>
          <w:lang w:eastAsia="zh-TW" w:bidi="ar-EG"/>
        </w:rPr>
        <w:t xml:space="preserve">ت ويمكنك أن ترتاح“. </w:t>
      </w:r>
    </w:p>
    <w:p w14:paraId="54FA6943" w14:textId="77777777" w:rsidR="00C246ED" w:rsidRDefault="00C246ED" w:rsidP="00B20EFC">
      <w:pPr>
        <w:pStyle w:val="SingleTxtGA"/>
        <w:rPr>
          <w:rFonts w:cs="Simplified Arabic"/>
          <w:szCs w:val="24"/>
          <w:rtl/>
          <w:lang w:eastAsia="zh-TW" w:bidi="ar-EG"/>
        </w:rPr>
      </w:pPr>
      <w:r>
        <w:rPr>
          <w:rFonts w:cs="Simplified Arabic" w:hint="cs"/>
          <w:szCs w:val="24"/>
          <w:rtl/>
          <w:lang w:eastAsia="zh-TW" w:bidi="ar-EG"/>
        </w:rPr>
        <w:t>58-</w:t>
      </w:r>
      <w:r>
        <w:rPr>
          <w:rFonts w:cs="Simplified Arabic" w:hint="cs"/>
          <w:szCs w:val="24"/>
          <w:rtl/>
          <w:lang w:eastAsia="zh-TW" w:bidi="ar-EG"/>
        </w:rPr>
        <w:tab/>
        <w:t xml:space="preserve">ويقول أحد المحتجزين في فرع الأمن الجنائي في حمص: </w:t>
      </w:r>
      <w:r>
        <w:rPr>
          <w:rFonts w:cs="Simplified Arabic" w:hint="eastAsia"/>
          <w:szCs w:val="24"/>
          <w:rtl/>
          <w:lang w:eastAsia="zh-TW" w:bidi="ar-EG"/>
        </w:rPr>
        <w:t xml:space="preserve">”لا يمكنك طلب </w:t>
      </w:r>
      <w:r w:rsidR="002563A4">
        <w:rPr>
          <w:rFonts w:cs="Simplified Arabic" w:hint="cs"/>
          <w:szCs w:val="24"/>
          <w:rtl/>
          <w:lang w:eastAsia="zh-TW" w:bidi="ar-EG"/>
        </w:rPr>
        <w:t xml:space="preserve">العلاج الطبي في ذلك الفرع. وكل من يطلب رؤية طبيب يتعرض للتعذيب. ولهذا السبب، توقف المحتجزون عن طلب مقابلة أطباء“. وفي تجربة مماثلة، وصف محتجز في سجن صيدنايا العسكري كيف كان يعاني من صعوبة التنفس وألم في الصدر قبل الإفراج عنه بقليل، ولكن عندما طلب مقابلة طبيب قال أحد الحراس لحارس آخر: </w:t>
      </w:r>
      <w:r w:rsidR="002563A4">
        <w:rPr>
          <w:rFonts w:cs="Simplified Arabic" w:hint="eastAsia"/>
          <w:szCs w:val="24"/>
          <w:rtl/>
          <w:lang w:eastAsia="zh-TW" w:bidi="ar-EG"/>
        </w:rPr>
        <w:t>”أعط</w:t>
      </w:r>
      <w:r w:rsidR="00A747F4">
        <w:rPr>
          <w:rFonts w:cs="Simplified Arabic" w:hint="cs"/>
          <w:szCs w:val="24"/>
          <w:rtl/>
          <w:lang w:eastAsia="zh-TW" w:bidi="ar-EG"/>
        </w:rPr>
        <w:t>ه حبتين“.</w:t>
      </w:r>
      <w:r w:rsidR="00B20EFC">
        <w:rPr>
          <w:rFonts w:cs="Simplified Arabic" w:hint="cs"/>
          <w:szCs w:val="24"/>
          <w:rtl/>
          <w:lang w:eastAsia="zh-TW" w:bidi="ar-EG"/>
        </w:rPr>
        <w:t xml:space="preserve"> وبعدها قام</w:t>
      </w:r>
      <w:r w:rsidR="00A747F4">
        <w:rPr>
          <w:rFonts w:cs="Simplified Arabic" w:hint="cs"/>
          <w:szCs w:val="24"/>
          <w:rtl/>
          <w:lang w:eastAsia="zh-TW" w:bidi="ar-EG"/>
        </w:rPr>
        <w:t xml:space="preserve"> الحارس الثاني بضرب المحتجز بخرطوم ثقيل.</w:t>
      </w:r>
    </w:p>
    <w:p w14:paraId="25A50BF4" w14:textId="7021FC87" w:rsidR="00CE3AAD" w:rsidRDefault="00A747F4" w:rsidP="00486E4E">
      <w:pPr>
        <w:pStyle w:val="SingleTxtGA"/>
        <w:rPr>
          <w:rFonts w:cs="Simplified Arabic"/>
          <w:szCs w:val="24"/>
          <w:rtl/>
          <w:lang w:eastAsia="zh-TW" w:bidi="ar-EG"/>
        </w:rPr>
      </w:pPr>
      <w:r>
        <w:rPr>
          <w:rFonts w:cs="Simplified Arabic" w:hint="cs"/>
          <w:szCs w:val="24"/>
          <w:rtl/>
          <w:lang w:eastAsia="zh-TW" w:bidi="ar-EG"/>
        </w:rPr>
        <w:t>59-</w:t>
      </w:r>
      <w:r>
        <w:rPr>
          <w:rFonts w:cs="Simplified Arabic" w:hint="cs"/>
          <w:szCs w:val="24"/>
          <w:rtl/>
          <w:lang w:eastAsia="zh-TW" w:bidi="ar-EG"/>
        </w:rPr>
        <w:tab/>
      </w:r>
      <w:r w:rsidR="009F502B">
        <w:rPr>
          <w:rFonts w:cs="Simplified Arabic" w:hint="cs"/>
          <w:szCs w:val="24"/>
          <w:rtl/>
          <w:lang w:eastAsia="zh-TW" w:bidi="ar-EG"/>
        </w:rPr>
        <w:t xml:space="preserve">وأفاد بعض المحتجزين بتلقيهم بعض الإسعافات الأساسية. وعلى سبيل المثال، قال محتجز </w:t>
      </w:r>
      <w:r w:rsidR="00490CDC">
        <w:rPr>
          <w:rFonts w:cs="Simplified Arabic" w:hint="cs"/>
          <w:szCs w:val="24"/>
          <w:rtl/>
          <w:lang w:eastAsia="zh-TW" w:bidi="ar-EG"/>
        </w:rPr>
        <w:t xml:space="preserve">في </w:t>
      </w:r>
      <w:r w:rsidR="009F502B">
        <w:rPr>
          <w:rFonts w:cs="Simplified Arabic" w:hint="cs"/>
          <w:szCs w:val="24"/>
          <w:rtl/>
          <w:lang w:eastAsia="zh-TW" w:bidi="ar-EG"/>
        </w:rPr>
        <w:t xml:space="preserve">فرع المخابرات العسكرية 271 في خان شيخون للجنة </w:t>
      </w:r>
      <w:r w:rsidR="00B320F3">
        <w:rPr>
          <w:rFonts w:cs="Simplified Arabic" w:hint="cs"/>
          <w:szCs w:val="24"/>
          <w:rtl/>
          <w:lang w:eastAsia="zh-TW" w:bidi="ar-EG"/>
        </w:rPr>
        <w:t>إ</w:t>
      </w:r>
      <w:r w:rsidR="009F502B">
        <w:rPr>
          <w:rFonts w:cs="Simplified Arabic" w:hint="cs"/>
          <w:szCs w:val="24"/>
          <w:rtl/>
          <w:lang w:eastAsia="zh-TW" w:bidi="ar-EG"/>
        </w:rPr>
        <w:t>ن أحد الحراس ص</w:t>
      </w:r>
      <w:r w:rsidR="009C3170">
        <w:rPr>
          <w:rFonts w:cs="Simplified Arabic" w:hint="cs"/>
          <w:szCs w:val="24"/>
          <w:rtl/>
          <w:lang w:eastAsia="zh-TW" w:bidi="ar-EG"/>
        </w:rPr>
        <w:t>فعه عندما رفع يده طالباً الدواء، ولكن حارساً آخر أعطاه مسكناً للألم بعد ذلك. و</w:t>
      </w:r>
      <w:r w:rsidR="00A51165">
        <w:rPr>
          <w:rFonts w:cs="Simplified Arabic" w:hint="cs"/>
          <w:szCs w:val="24"/>
          <w:rtl/>
          <w:lang w:eastAsia="zh-TW" w:bidi="ar-EG"/>
        </w:rPr>
        <w:t>قال</w:t>
      </w:r>
      <w:r w:rsidR="009C3170">
        <w:rPr>
          <w:rFonts w:cs="Simplified Arabic" w:hint="cs"/>
          <w:szCs w:val="24"/>
          <w:rtl/>
          <w:lang w:eastAsia="zh-TW" w:bidi="ar-EG"/>
        </w:rPr>
        <w:t xml:space="preserve"> معتقل في فرع </w:t>
      </w:r>
      <w:r w:rsidR="00AC3017">
        <w:rPr>
          <w:rFonts w:cs="Simplified Arabic" w:hint="cs"/>
          <w:szCs w:val="24"/>
          <w:rtl/>
          <w:lang w:eastAsia="zh-TW" w:bidi="ar-EG"/>
        </w:rPr>
        <w:t>’</w:t>
      </w:r>
      <w:r w:rsidR="009C3170">
        <w:rPr>
          <w:rFonts w:cs="Simplified Arabic" w:hint="eastAsia"/>
          <w:szCs w:val="24"/>
          <w:rtl/>
          <w:lang w:eastAsia="zh-TW" w:bidi="ar-EG"/>
        </w:rPr>
        <w:t>فلسطين</w:t>
      </w:r>
      <w:r w:rsidR="00AC3017">
        <w:rPr>
          <w:rFonts w:cs="Simplified Arabic" w:hint="cs"/>
          <w:szCs w:val="24"/>
          <w:rtl/>
          <w:lang w:eastAsia="zh-TW" w:bidi="ar-EG"/>
        </w:rPr>
        <w:t>‘</w:t>
      </w:r>
      <w:r w:rsidR="009C3170">
        <w:rPr>
          <w:rFonts w:cs="Simplified Arabic" w:hint="eastAsia"/>
          <w:szCs w:val="24"/>
          <w:rtl/>
          <w:lang w:eastAsia="zh-TW" w:bidi="ar-EG"/>
        </w:rPr>
        <w:t xml:space="preserve"> </w:t>
      </w:r>
      <w:r w:rsidR="00486E4E">
        <w:rPr>
          <w:rFonts w:cs="Simplified Arabic" w:hint="cs"/>
          <w:szCs w:val="24"/>
          <w:rtl/>
          <w:lang w:eastAsia="zh-TW" w:bidi="ar-EG"/>
        </w:rPr>
        <w:t xml:space="preserve">إنه كان يتلقى </w:t>
      </w:r>
      <w:r w:rsidR="009C3170">
        <w:rPr>
          <w:rFonts w:cs="Simplified Arabic" w:hint="eastAsia"/>
          <w:szCs w:val="24"/>
          <w:rtl/>
          <w:lang w:eastAsia="zh-TW" w:bidi="ar-EG"/>
        </w:rPr>
        <w:t>مسكناً للألم من حين لآخر، ولكن كان ذلك يحدث فقط عندما يعاني من ألم شديد بسبب حصوات المثانة وما ينتج عنها من التهابات. وذ</w:t>
      </w:r>
      <w:r w:rsidR="009C3170">
        <w:rPr>
          <w:rFonts w:cs="Simplified Arabic" w:hint="cs"/>
          <w:szCs w:val="24"/>
          <w:rtl/>
          <w:lang w:eastAsia="zh-TW" w:bidi="ar-EG"/>
        </w:rPr>
        <w:t xml:space="preserve">كر محتجز في فرع </w:t>
      </w:r>
      <w:r w:rsidR="009C3170">
        <w:rPr>
          <w:rFonts w:cs="Simplified Arabic" w:hint="cs"/>
          <w:szCs w:val="24"/>
          <w:rtl/>
          <w:lang w:eastAsia="zh-TW" w:bidi="ar-EG"/>
        </w:rPr>
        <w:lastRenderedPageBreak/>
        <w:t xml:space="preserve">المخابرات العسكرية 227 أن المحتجزين كانوا يتعرضون للضرب عندما يطلبون الدواء، ولكنهم كانوا يحصلون مع ذلك على مسكنات </w:t>
      </w:r>
      <w:r w:rsidR="00486E4E">
        <w:rPr>
          <w:rFonts w:cs="Simplified Arabic" w:hint="cs"/>
          <w:szCs w:val="24"/>
          <w:rtl/>
          <w:lang w:eastAsia="zh-TW" w:bidi="ar-EG"/>
        </w:rPr>
        <w:t>ا</w:t>
      </w:r>
      <w:r w:rsidR="009C3170">
        <w:rPr>
          <w:rFonts w:cs="Simplified Arabic" w:hint="cs"/>
          <w:szCs w:val="24"/>
          <w:rtl/>
          <w:lang w:eastAsia="zh-TW" w:bidi="ar-EG"/>
        </w:rPr>
        <w:t>لأ</w:t>
      </w:r>
      <w:r w:rsidR="00486E4E">
        <w:rPr>
          <w:rFonts w:cs="Simplified Arabic" w:hint="cs"/>
          <w:szCs w:val="24"/>
          <w:rtl/>
          <w:lang w:eastAsia="zh-TW" w:bidi="ar-EG"/>
        </w:rPr>
        <w:t>ل</w:t>
      </w:r>
      <w:r w:rsidR="009C3170">
        <w:rPr>
          <w:rFonts w:cs="Simplified Arabic" w:hint="cs"/>
          <w:szCs w:val="24"/>
          <w:rtl/>
          <w:lang w:eastAsia="zh-TW" w:bidi="ar-EG"/>
        </w:rPr>
        <w:t xml:space="preserve">م </w:t>
      </w:r>
      <w:r w:rsidR="006009A6">
        <w:rPr>
          <w:rFonts w:cs="Simplified Arabic"/>
          <w:szCs w:val="24"/>
          <w:rtl/>
          <w:lang w:eastAsia="zh-TW" w:bidi="ar-EG"/>
        </w:rPr>
        <w:t>–</w:t>
      </w:r>
      <w:r w:rsidR="009C3170">
        <w:rPr>
          <w:rFonts w:cs="Simplified Arabic" w:hint="cs"/>
          <w:szCs w:val="24"/>
          <w:rtl/>
          <w:lang w:eastAsia="zh-TW" w:bidi="ar-EG"/>
        </w:rPr>
        <w:t xml:space="preserve"> </w:t>
      </w:r>
      <w:r w:rsidR="006009A6">
        <w:rPr>
          <w:rFonts w:cs="Simplified Arabic" w:hint="cs"/>
          <w:szCs w:val="24"/>
          <w:rtl/>
          <w:lang w:eastAsia="zh-TW" w:bidi="ar-EG"/>
        </w:rPr>
        <w:t>ولكن فقط</w:t>
      </w:r>
      <w:r w:rsidR="009C3170">
        <w:rPr>
          <w:rFonts w:cs="Simplified Arabic" w:hint="cs"/>
          <w:szCs w:val="24"/>
          <w:rtl/>
          <w:lang w:eastAsia="zh-TW" w:bidi="ar-EG"/>
        </w:rPr>
        <w:t xml:space="preserve"> نصف حبة دواء أو في بعض الأحيان أقل من نصف حبة. </w:t>
      </w:r>
    </w:p>
    <w:p w14:paraId="47C85699" w14:textId="77777777" w:rsidR="00A23D00" w:rsidRDefault="00430CAF" w:rsidP="00650856">
      <w:pPr>
        <w:pStyle w:val="SingleTxtGA"/>
        <w:rPr>
          <w:rFonts w:cs="Simplified Arabic"/>
          <w:szCs w:val="24"/>
          <w:rtl/>
          <w:lang w:eastAsia="zh-TW" w:bidi="ar-EG"/>
        </w:rPr>
      </w:pPr>
      <w:r>
        <w:rPr>
          <w:rFonts w:cs="Simplified Arabic" w:hint="cs"/>
          <w:szCs w:val="24"/>
          <w:rtl/>
          <w:lang w:eastAsia="zh-TW" w:bidi="ar-EG"/>
        </w:rPr>
        <w:t>60-</w:t>
      </w:r>
      <w:r>
        <w:rPr>
          <w:rFonts w:cs="Simplified Arabic" w:hint="cs"/>
          <w:szCs w:val="24"/>
          <w:rtl/>
          <w:lang w:eastAsia="zh-TW" w:bidi="ar-EG"/>
        </w:rPr>
        <w:tab/>
        <w:t xml:space="preserve">ولم يتمكن سوى بضعة محتجزين من مقابلة الأطباء، واختلفت تجارب هؤلاء المحتجزين. فقالت امرأة محتجزة في منشأة تابعة للمخابرات الجوية بالقرب من المطار إنها تلقت علاجاً طبياً </w:t>
      </w:r>
      <w:r w:rsidR="00BD4EB5">
        <w:rPr>
          <w:rFonts w:cs="Simplified Arabic" w:hint="cs"/>
          <w:szCs w:val="24"/>
          <w:rtl/>
          <w:lang w:eastAsia="zh-TW" w:bidi="ar-EG"/>
        </w:rPr>
        <w:t>لمرض في قلبها، و</w:t>
      </w:r>
      <w:r w:rsidR="00901E8B">
        <w:rPr>
          <w:rFonts w:cs="Simplified Arabic" w:hint="cs"/>
          <w:szCs w:val="24"/>
          <w:rtl/>
          <w:lang w:eastAsia="zh-TW" w:bidi="ar-EG"/>
        </w:rPr>
        <w:t>كانت</w:t>
      </w:r>
      <w:r w:rsidR="00BD4EB5">
        <w:rPr>
          <w:rFonts w:cs="Simplified Arabic" w:hint="cs"/>
          <w:szCs w:val="24"/>
          <w:rtl/>
          <w:lang w:eastAsia="zh-TW" w:bidi="ar-EG"/>
        </w:rPr>
        <w:t xml:space="preserve"> هناك أيضاً ممرضة تأتي بانتظام </w:t>
      </w:r>
      <w:r w:rsidR="00901E8B">
        <w:rPr>
          <w:rFonts w:cs="Simplified Arabic" w:hint="cs"/>
          <w:szCs w:val="24"/>
          <w:rtl/>
          <w:lang w:eastAsia="zh-TW" w:bidi="ar-EG"/>
        </w:rPr>
        <w:t>لعيادة</w:t>
      </w:r>
      <w:r w:rsidR="00BD4EB5">
        <w:rPr>
          <w:rFonts w:cs="Simplified Arabic" w:hint="cs"/>
          <w:szCs w:val="24"/>
          <w:rtl/>
          <w:lang w:eastAsia="zh-TW" w:bidi="ar-EG"/>
        </w:rPr>
        <w:t xml:space="preserve"> النساء. وبدأ معتقل آخر تعرض للتعذيب </w:t>
      </w:r>
      <w:r w:rsidR="00BD4EB5" w:rsidRPr="00F752F8">
        <w:rPr>
          <w:rFonts w:cs="Simplified Arabic" w:hint="cs"/>
          <w:i/>
          <w:iCs/>
          <w:szCs w:val="24"/>
          <w:rtl/>
          <w:lang w:eastAsia="zh-TW" w:bidi="ar-EG"/>
        </w:rPr>
        <w:t>والشبح</w:t>
      </w:r>
      <w:r w:rsidR="00BD4EB5">
        <w:rPr>
          <w:rFonts w:cs="Simplified Arabic" w:hint="cs"/>
          <w:szCs w:val="24"/>
          <w:rtl/>
          <w:lang w:eastAsia="zh-TW" w:bidi="ar-EG"/>
        </w:rPr>
        <w:t xml:space="preserve"> في فرع المخابرات الجوية في المزة في البكاء ومقاومة الألم في مرحلة ما. وأعطاه الطبيب مسكناً للألم وقال إن الألم كان بسبب أحمال ثقيلة شارك المحتجز </w:t>
      </w:r>
      <w:r w:rsidR="00650856">
        <w:rPr>
          <w:rFonts w:cs="Simplified Arabic" w:hint="cs"/>
          <w:szCs w:val="24"/>
          <w:rtl/>
          <w:lang w:eastAsia="zh-TW" w:bidi="ar-EG"/>
        </w:rPr>
        <w:t xml:space="preserve">في رفعها - </w:t>
      </w:r>
      <w:r w:rsidR="00BD4EB5">
        <w:rPr>
          <w:rFonts w:cs="Simplified Arabic" w:hint="cs"/>
          <w:szCs w:val="24"/>
          <w:rtl/>
          <w:lang w:eastAsia="zh-TW" w:bidi="ar-EG"/>
        </w:rPr>
        <w:t xml:space="preserve">ولكن الطبيب لم يكن يريد الاعتراف بوقوع التعذيب. وفي الوقت نفسه، قال معتقل نُقل إلى طبيب في فرع </w:t>
      </w:r>
      <w:r w:rsidR="00AC3017">
        <w:rPr>
          <w:rFonts w:cs="Simplified Arabic" w:hint="cs"/>
          <w:szCs w:val="24"/>
          <w:rtl/>
          <w:lang w:eastAsia="zh-TW" w:bidi="ar-EG"/>
        </w:rPr>
        <w:t>’</w:t>
      </w:r>
      <w:r w:rsidR="00BD4EB5">
        <w:rPr>
          <w:rFonts w:cs="Simplified Arabic" w:hint="eastAsia"/>
          <w:szCs w:val="24"/>
          <w:rtl/>
          <w:lang w:eastAsia="zh-TW" w:bidi="ar-EG"/>
        </w:rPr>
        <w:t>فلسطين</w:t>
      </w:r>
      <w:r w:rsidR="00AC3017">
        <w:rPr>
          <w:rFonts w:cs="Simplified Arabic" w:hint="cs"/>
          <w:szCs w:val="24"/>
          <w:rtl/>
          <w:lang w:eastAsia="zh-TW" w:bidi="ar-EG"/>
        </w:rPr>
        <w:t>‘</w:t>
      </w:r>
      <w:r w:rsidR="00BD4EB5">
        <w:rPr>
          <w:rFonts w:cs="Simplified Arabic" w:hint="eastAsia"/>
          <w:szCs w:val="24"/>
          <w:rtl/>
          <w:lang w:eastAsia="zh-TW" w:bidi="ar-EG"/>
        </w:rPr>
        <w:t xml:space="preserve"> إن الطبيب أخذ يضربه بدلاً من علاجه بسبب صلاته المتصورة بالجماعات المسلحة المناهضة للحكومة. ووصف </w:t>
      </w:r>
      <w:r w:rsidR="00BD4EB5">
        <w:rPr>
          <w:rFonts w:cs="Simplified Arabic" w:hint="cs"/>
          <w:szCs w:val="24"/>
          <w:rtl/>
          <w:lang w:eastAsia="zh-TW" w:bidi="ar-EG"/>
        </w:rPr>
        <w:t>محتجز آخر أيضاً في نفس المنشأة معاملة مماثلة على يد الأطباء.</w:t>
      </w:r>
    </w:p>
    <w:p w14:paraId="6BAF05F1" w14:textId="77777777" w:rsidR="00BD4EB5" w:rsidRDefault="00F01224" w:rsidP="00840E54">
      <w:pPr>
        <w:pStyle w:val="SingleTxtGA"/>
        <w:rPr>
          <w:rFonts w:cs="Simplified Arabic"/>
          <w:szCs w:val="24"/>
          <w:rtl/>
          <w:lang w:eastAsia="zh-TW" w:bidi="ar-EG"/>
        </w:rPr>
      </w:pPr>
      <w:r>
        <w:rPr>
          <w:rFonts w:cs="Simplified Arabic" w:hint="cs"/>
          <w:szCs w:val="24"/>
          <w:rtl/>
          <w:lang w:eastAsia="zh-TW" w:bidi="ar-EG"/>
        </w:rPr>
        <w:t>61-</w:t>
      </w:r>
      <w:r>
        <w:rPr>
          <w:rFonts w:cs="Simplified Arabic" w:hint="cs"/>
          <w:szCs w:val="24"/>
          <w:rtl/>
          <w:lang w:eastAsia="zh-TW" w:bidi="ar-EG"/>
        </w:rPr>
        <w:tab/>
        <w:t>ويقول أحد المحتجزين إن</w:t>
      </w:r>
      <w:r w:rsidR="00840E54">
        <w:rPr>
          <w:rFonts w:cs="Simplified Arabic" w:hint="cs"/>
          <w:szCs w:val="24"/>
          <w:rtl/>
          <w:lang w:eastAsia="zh-TW" w:bidi="ar-EG"/>
        </w:rPr>
        <w:t>ه لا بد أن تكون</w:t>
      </w:r>
      <w:r>
        <w:rPr>
          <w:rFonts w:cs="Simplified Arabic" w:hint="cs"/>
          <w:szCs w:val="24"/>
          <w:rtl/>
          <w:lang w:eastAsia="zh-TW" w:bidi="ar-EG"/>
        </w:rPr>
        <w:t xml:space="preserve"> الحالة شديدة للغاية لكي يمكن نقلها إلى المشفى. وقال إنه عندما </w:t>
      </w:r>
      <w:r w:rsidR="0037168E">
        <w:rPr>
          <w:rFonts w:cs="Simplified Arabic" w:hint="cs"/>
          <w:szCs w:val="24"/>
          <w:rtl/>
          <w:lang w:eastAsia="zh-TW" w:bidi="ar-EG"/>
        </w:rPr>
        <w:t>أصيب</w:t>
      </w:r>
      <w:r>
        <w:rPr>
          <w:rFonts w:cs="Simplified Arabic" w:hint="cs"/>
          <w:szCs w:val="24"/>
          <w:rtl/>
          <w:lang w:eastAsia="zh-TW" w:bidi="ar-EG"/>
        </w:rPr>
        <w:t xml:space="preserve"> </w:t>
      </w:r>
      <w:r w:rsidR="0037168E">
        <w:rPr>
          <w:rFonts w:cs="Simplified Arabic" w:hint="cs"/>
          <w:szCs w:val="24"/>
          <w:rtl/>
          <w:lang w:eastAsia="zh-TW" w:bidi="ar-EG"/>
        </w:rPr>
        <w:t>ب</w:t>
      </w:r>
      <w:r>
        <w:rPr>
          <w:rFonts w:cs="Simplified Arabic" w:hint="cs"/>
          <w:szCs w:val="24"/>
          <w:rtl/>
          <w:lang w:eastAsia="zh-TW" w:bidi="ar-EG"/>
        </w:rPr>
        <w:t>مشاكل في القلب بسبب الضرب في فرع الأمن السياسي في ال</w:t>
      </w:r>
      <w:r w:rsidR="006C3758">
        <w:rPr>
          <w:rFonts w:cs="Simplified Arabic" w:hint="cs"/>
          <w:szCs w:val="24"/>
          <w:rtl/>
          <w:lang w:eastAsia="zh-TW" w:bidi="ar-EG"/>
        </w:rPr>
        <w:t>فيحاء</w:t>
      </w:r>
      <w:r w:rsidR="006B7C1F">
        <w:rPr>
          <w:rFonts w:cs="Simplified Arabic" w:hint="cs"/>
          <w:szCs w:val="24"/>
          <w:rtl/>
          <w:lang w:eastAsia="zh-TW" w:bidi="ar-EG"/>
        </w:rPr>
        <w:t xml:space="preserve">، تم نقله لإجراء اختبار رسم القلب. وقال معتقل آخر أصيب بمرض شديد في سجن صيدنايا العسكري إنه نُقل إلى مشفى تشرين العسكري لبضعة أيام - وهي المرة الأولى منذ سنوات </w:t>
      </w:r>
      <w:r w:rsidR="005B6E70">
        <w:rPr>
          <w:rFonts w:cs="Simplified Arabic" w:hint="cs"/>
          <w:szCs w:val="24"/>
          <w:rtl/>
          <w:lang w:eastAsia="zh-TW" w:bidi="ar-EG"/>
        </w:rPr>
        <w:t xml:space="preserve">التي نام فيها على سرير </w:t>
      </w:r>
      <w:r w:rsidR="0037168E">
        <w:rPr>
          <w:rFonts w:cs="Simplified Arabic" w:hint="cs"/>
          <w:szCs w:val="24"/>
          <w:rtl/>
          <w:lang w:eastAsia="zh-TW" w:bidi="ar-EG"/>
        </w:rPr>
        <w:t>حقيقي</w:t>
      </w:r>
      <w:r w:rsidR="005B6E70">
        <w:rPr>
          <w:rFonts w:cs="Simplified Arabic" w:hint="cs"/>
          <w:szCs w:val="24"/>
          <w:rtl/>
          <w:lang w:eastAsia="zh-TW" w:bidi="ar-EG"/>
        </w:rPr>
        <w:t xml:space="preserve">. ويقول محتجز آخر كان في نفس المرفق </w:t>
      </w:r>
      <w:r w:rsidR="00705B58">
        <w:rPr>
          <w:rFonts w:cs="Simplified Arabic" w:hint="cs"/>
          <w:szCs w:val="24"/>
          <w:rtl/>
          <w:lang w:eastAsia="zh-TW" w:bidi="ar-EG"/>
        </w:rPr>
        <w:t>إ</w:t>
      </w:r>
      <w:r w:rsidR="005B6E70">
        <w:rPr>
          <w:rFonts w:cs="Simplified Arabic" w:hint="cs"/>
          <w:szCs w:val="24"/>
          <w:rtl/>
          <w:lang w:eastAsia="zh-TW" w:bidi="ar-EG"/>
        </w:rPr>
        <w:t xml:space="preserve">ن التعذيب والموت في المشفى كان أمراَ شائعاً لدرجة أنه كان يخاف جداً من الذهاب إلى المشفى. </w:t>
      </w:r>
    </w:p>
    <w:tbl>
      <w:tblPr>
        <w:tblStyle w:val="TableGrid"/>
        <w:bidiVisual/>
        <w:tblW w:w="0" w:type="auto"/>
        <w:tblInd w:w="1247" w:type="dxa"/>
        <w:tblLook w:val="04A0" w:firstRow="1" w:lastRow="0" w:firstColumn="1" w:lastColumn="0" w:noHBand="0" w:noVBand="1"/>
      </w:tblPr>
      <w:tblGrid>
        <w:gridCol w:w="7366"/>
      </w:tblGrid>
      <w:tr w:rsidR="00373D66" w14:paraId="40765D20" w14:textId="77777777" w:rsidTr="00FD0F53">
        <w:tc>
          <w:tcPr>
            <w:tcW w:w="7366" w:type="dxa"/>
            <w:shd w:val="clear" w:color="auto" w:fill="F2F2F2" w:themeFill="background1" w:themeFillShade="F2"/>
          </w:tcPr>
          <w:p w14:paraId="3483F101" w14:textId="77777777" w:rsidR="00373D66" w:rsidRPr="001F2A63" w:rsidRDefault="009A54DC" w:rsidP="001F2A63">
            <w:pPr>
              <w:pStyle w:val="H1GA"/>
              <w:keepNext w:val="0"/>
              <w:suppressAutoHyphens w:val="0"/>
              <w:rPr>
                <w:rFonts w:ascii="Simplified Arabic" w:hAnsi="Simplified Arabic" w:cs="Simplified Arabic"/>
                <w:szCs w:val="24"/>
                <w:rtl/>
                <w:lang w:eastAsia="zh-TW" w:bidi="ar-EG"/>
              </w:rPr>
            </w:pPr>
            <w:bookmarkStart w:id="14" w:name="_Toc141744952"/>
            <w:r w:rsidRPr="001F2A63">
              <w:rPr>
                <w:rFonts w:ascii="Simplified Arabic" w:hAnsi="Simplified Arabic" w:cs="Simplified Arabic" w:hint="cs"/>
                <w:szCs w:val="24"/>
                <w:rtl/>
                <w:lang w:eastAsia="zh-TW" w:bidi="ar-EG"/>
              </w:rPr>
              <w:t>الوفيات أثناء الاحتجاز</w:t>
            </w:r>
            <w:bookmarkEnd w:id="14"/>
          </w:p>
          <w:p w14:paraId="44C16FFB" w14:textId="77777777" w:rsidR="00373D66" w:rsidRPr="00A16A14" w:rsidRDefault="00373D66" w:rsidP="009A54DC">
            <w:pPr>
              <w:pStyle w:val="SingleTxtGA"/>
              <w:ind w:left="0" w:right="0"/>
              <w:jc w:val="both"/>
              <w:rPr>
                <w:rFonts w:cs="Simplified Arabic"/>
                <w:i/>
                <w:iCs/>
                <w:szCs w:val="24"/>
                <w:rtl/>
                <w:lang w:eastAsia="zh-TW" w:bidi="ar-EG"/>
              </w:rPr>
            </w:pPr>
            <w:r w:rsidRPr="00A16A14">
              <w:rPr>
                <w:rFonts w:cs="Simplified Arabic" w:hint="eastAsia"/>
                <w:i/>
                <w:iCs/>
                <w:szCs w:val="24"/>
                <w:rtl/>
                <w:lang w:eastAsia="zh-TW" w:bidi="ar-EG"/>
              </w:rPr>
              <w:t>”</w:t>
            </w:r>
            <w:r w:rsidR="009A54DC">
              <w:rPr>
                <w:rFonts w:cs="Simplified Arabic" w:hint="cs"/>
                <w:i/>
                <w:iCs/>
                <w:szCs w:val="24"/>
                <w:rtl/>
                <w:lang w:eastAsia="zh-TW" w:bidi="ar-EG"/>
              </w:rPr>
              <w:t>لقد رأيت أشخاصاً يموتون أمام عيني، بسبب الأمراض وبسبب نقص الرعاية الطبية. وكان الناس يموتون أيضاً بسبب الضرب والتعذيب“.</w:t>
            </w:r>
          </w:p>
          <w:p w14:paraId="4BF1C800" w14:textId="77777777" w:rsidR="00373D66" w:rsidRDefault="00840E54" w:rsidP="00526E4D">
            <w:pPr>
              <w:pStyle w:val="SingleTxtGA"/>
              <w:ind w:left="0" w:right="0"/>
              <w:jc w:val="right"/>
              <w:rPr>
                <w:rFonts w:cs="Simplified Arabic"/>
                <w:szCs w:val="24"/>
                <w:rtl/>
                <w:lang w:eastAsia="zh-TW" w:bidi="ar-EG"/>
              </w:rPr>
            </w:pPr>
            <w:r>
              <w:rPr>
                <w:rFonts w:cs="Simplified Arabic" w:hint="cs"/>
                <w:szCs w:val="24"/>
                <w:rtl/>
                <w:lang w:eastAsia="zh-TW" w:bidi="ar-EG"/>
              </w:rPr>
              <w:t>أحد العاملين في مجال تقديم المعونة</w:t>
            </w:r>
            <w:r w:rsidR="009A54DC">
              <w:rPr>
                <w:rFonts w:cs="Simplified Arabic" w:hint="cs"/>
                <w:szCs w:val="24"/>
                <w:rtl/>
                <w:lang w:eastAsia="zh-TW" w:bidi="ar-EG"/>
              </w:rPr>
              <w:t xml:space="preserve"> </w:t>
            </w:r>
            <w:r w:rsidR="00526E4D">
              <w:rPr>
                <w:rFonts w:cs="Simplified Arabic" w:hint="cs"/>
                <w:szCs w:val="24"/>
                <w:rtl/>
                <w:lang w:eastAsia="zh-TW" w:bidi="ar-EG"/>
              </w:rPr>
              <w:t xml:space="preserve">كان محتجزاً </w:t>
            </w:r>
            <w:r w:rsidR="009A54DC">
              <w:rPr>
                <w:rFonts w:cs="Simplified Arabic" w:hint="cs"/>
                <w:szCs w:val="24"/>
                <w:rtl/>
                <w:lang w:eastAsia="zh-TW" w:bidi="ar-EG"/>
              </w:rPr>
              <w:t xml:space="preserve">في فرع </w:t>
            </w:r>
            <w:r w:rsidR="00AC3017">
              <w:rPr>
                <w:rFonts w:cs="Simplified Arabic" w:hint="cs"/>
                <w:szCs w:val="24"/>
                <w:rtl/>
                <w:lang w:eastAsia="zh-TW" w:bidi="ar-EG"/>
              </w:rPr>
              <w:t>’</w:t>
            </w:r>
            <w:r w:rsidR="009A54DC">
              <w:rPr>
                <w:rFonts w:cs="Simplified Arabic" w:hint="cs"/>
                <w:szCs w:val="24"/>
                <w:rtl/>
                <w:lang w:eastAsia="zh-TW" w:bidi="ar-EG"/>
              </w:rPr>
              <w:t>فلسطين</w:t>
            </w:r>
            <w:r w:rsidR="00AC3017">
              <w:rPr>
                <w:rFonts w:cs="Simplified Arabic" w:hint="cs"/>
                <w:szCs w:val="24"/>
                <w:rtl/>
                <w:lang w:eastAsia="zh-TW" w:bidi="ar-EG"/>
              </w:rPr>
              <w:t>‘</w:t>
            </w:r>
            <w:r w:rsidR="009A54DC">
              <w:rPr>
                <w:rFonts w:cs="Simplified Arabic" w:hint="cs"/>
                <w:szCs w:val="24"/>
                <w:rtl/>
                <w:lang w:eastAsia="zh-TW" w:bidi="ar-EG"/>
              </w:rPr>
              <w:t xml:space="preserve"> في أوائل عام 2020</w:t>
            </w:r>
          </w:p>
          <w:p w14:paraId="15927D59" w14:textId="77777777" w:rsidR="00373D66" w:rsidRDefault="00032736" w:rsidP="00B15614">
            <w:pPr>
              <w:pStyle w:val="SingleTxtGA"/>
              <w:ind w:left="0" w:right="0"/>
              <w:rPr>
                <w:rFonts w:cs="Simplified Arabic"/>
                <w:szCs w:val="24"/>
                <w:rtl/>
                <w:lang w:eastAsia="zh-TW" w:bidi="ar-EG"/>
              </w:rPr>
            </w:pPr>
            <w:r>
              <w:rPr>
                <w:rFonts w:cs="Simplified Arabic" w:hint="cs"/>
                <w:szCs w:val="24"/>
                <w:rtl/>
                <w:lang w:eastAsia="zh-TW" w:bidi="ar-EG"/>
              </w:rPr>
              <w:t>سبق للجنة أن وثقت حالات وفاة واسعة النطاق أثناء الاحتجاز في مرافق حكومية في سوريا بأعداد كبيرة في أعمال ترقى إلى الإبادة تنفيذاً لسياسة الدولة لمهاجمة المدنيين، وهي جريمة ضد الإنسانية</w:t>
            </w:r>
            <w:r w:rsidRPr="002F11F6">
              <w:rPr>
                <w:rFonts w:cs="Simplified Arabic"/>
                <w:szCs w:val="24"/>
                <w:vertAlign w:val="superscript"/>
                <w:rtl/>
              </w:rPr>
              <w:t>(</w:t>
            </w:r>
            <w:r w:rsidRPr="002F11F6">
              <w:rPr>
                <w:rFonts w:cs="Simplified Arabic"/>
                <w:szCs w:val="24"/>
                <w:vertAlign w:val="superscript"/>
                <w:rtl/>
              </w:rPr>
              <w:footnoteReference w:id="45"/>
            </w:r>
            <w:r w:rsidRPr="002F11F6">
              <w:rPr>
                <w:rFonts w:cs="Simplified Arabic"/>
                <w:szCs w:val="24"/>
                <w:vertAlign w:val="superscript"/>
                <w:rtl/>
              </w:rPr>
              <w:t>)</w:t>
            </w:r>
            <w:r>
              <w:rPr>
                <w:rFonts w:cs="Simplified Arabic" w:hint="cs"/>
                <w:szCs w:val="24"/>
                <w:rtl/>
                <w:lang w:eastAsia="zh-TW" w:bidi="ar-EG"/>
              </w:rPr>
              <w:t xml:space="preserve">. </w:t>
            </w:r>
            <w:r w:rsidR="00705B58">
              <w:rPr>
                <w:rFonts w:cs="Simplified Arabic" w:hint="cs"/>
                <w:szCs w:val="24"/>
                <w:rtl/>
                <w:lang w:eastAsia="zh-TW" w:bidi="ar-EG"/>
              </w:rPr>
              <w:t>و</w:t>
            </w:r>
            <w:r w:rsidR="00831EAF">
              <w:rPr>
                <w:rFonts w:cs="Simplified Arabic" w:hint="cs"/>
                <w:szCs w:val="24"/>
                <w:rtl/>
                <w:lang w:eastAsia="zh-TW" w:bidi="ar-EG"/>
              </w:rPr>
              <w:t xml:space="preserve">قد دُفن عشرات الآلاف من الأفراد الذين لقوا حتفهم </w:t>
            </w:r>
            <w:r w:rsidR="00526E4D">
              <w:rPr>
                <w:rFonts w:cs="Simplified Arabic" w:hint="cs"/>
                <w:szCs w:val="24"/>
                <w:rtl/>
                <w:lang w:eastAsia="zh-TW" w:bidi="ar-EG"/>
              </w:rPr>
              <w:t>أثناء حبسهم</w:t>
            </w:r>
            <w:r w:rsidR="00831EAF">
              <w:rPr>
                <w:rFonts w:cs="Simplified Arabic" w:hint="cs"/>
                <w:szCs w:val="24"/>
                <w:rtl/>
                <w:lang w:eastAsia="zh-TW" w:bidi="ar-EG"/>
              </w:rPr>
              <w:t xml:space="preserve"> </w:t>
            </w:r>
            <w:r w:rsidR="00526E4D">
              <w:rPr>
                <w:rFonts w:cs="Simplified Arabic" w:hint="cs"/>
                <w:szCs w:val="24"/>
                <w:rtl/>
                <w:lang w:eastAsia="zh-TW" w:bidi="ar-EG"/>
              </w:rPr>
              <w:t xml:space="preserve">لدى </w:t>
            </w:r>
            <w:r w:rsidR="00831EAF">
              <w:rPr>
                <w:rFonts w:cs="Simplified Arabic" w:hint="cs"/>
                <w:szCs w:val="24"/>
                <w:rtl/>
                <w:lang w:eastAsia="zh-TW" w:bidi="ar-EG"/>
              </w:rPr>
              <w:t>القوات الحكومية في مقابر جماعية منذ عام 2011</w:t>
            </w:r>
            <w:r w:rsidR="00831EAF" w:rsidRPr="002F11F6">
              <w:rPr>
                <w:rFonts w:cs="Simplified Arabic"/>
                <w:szCs w:val="24"/>
                <w:vertAlign w:val="superscript"/>
                <w:rtl/>
              </w:rPr>
              <w:t>(</w:t>
            </w:r>
            <w:r w:rsidR="00831EAF" w:rsidRPr="002F11F6">
              <w:rPr>
                <w:rFonts w:cs="Simplified Arabic"/>
                <w:szCs w:val="24"/>
                <w:vertAlign w:val="superscript"/>
                <w:rtl/>
              </w:rPr>
              <w:footnoteReference w:id="46"/>
            </w:r>
            <w:r w:rsidR="00831EAF" w:rsidRPr="002F11F6">
              <w:rPr>
                <w:rFonts w:cs="Simplified Arabic"/>
                <w:szCs w:val="24"/>
                <w:vertAlign w:val="superscript"/>
                <w:rtl/>
              </w:rPr>
              <w:t>)</w:t>
            </w:r>
            <w:r w:rsidR="00831EAF">
              <w:rPr>
                <w:rFonts w:cs="Simplified Arabic" w:hint="cs"/>
                <w:szCs w:val="24"/>
                <w:rtl/>
                <w:lang w:eastAsia="zh-TW" w:bidi="ar-EG"/>
              </w:rPr>
              <w:t xml:space="preserve">. ووصف كثير من الأشخاص الذين </w:t>
            </w:r>
            <w:r w:rsidR="00B15614">
              <w:rPr>
                <w:rFonts w:cs="Simplified Arabic" w:hint="cs"/>
                <w:szCs w:val="24"/>
                <w:rtl/>
                <w:lang w:eastAsia="zh-TW" w:bidi="ar-EG"/>
              </w:rPr>
              <w:t>قابلتهم</w:t>
            </w:r>
            <w:r w:rsidR="00831EAF">
              <w:rPr>
                <w:rFonts w:cs="Simplified Arabic" w:hint="cs"/>
                <w:szCs w:val="24"/>
                <w:rtl/>
                <w:lang w:eastAsia="zh-TW" w:bidi="ar-EG"/>
              </w:rPr>
              <w:t xml:space="preserve"> </w:t>
            </w:r>
            <w:r w:rsidR="00B15614">
              <w:rPr>
                <w:rFonts w:cs="Simplified Arabic" w:hint="cs"/>
                <w:szCs w:val="24"/>
                <w:rtl/>
                <w:lang w:eastAsia="zh-TW" w:bidi="ar-EG"/>
              </w:rPr>
              <w:lastRenderedPageBreak/>
              <w:t>ال</w:t>
            </w:r>
            <w:r w:rsidR="00831EAF">
              <w:rPr>
                <w:rFonts w:cs="Simplified Arabic" w:hint="cs"/>
                <w:szCs w:val="24"/>
                <w:rtl/>
                <w:lang w:eastAsia="zh-TW" w:bidi="ar-EG"/>
              </w:rPr>
              <w:t xml:space="preserve">لجنة </w:t>
            </w:r>
            <w:r w:rsidR="00526E4D">
              <w:rPr>
                <w:rFonts w:cs="Simplified Arabic" w:hint="cs"/>
                <w:szCs w:val="24"/>
                <w:rtl/>
                <w:lang w:eastAsia="zh-TW" w:bidi="ar-EG"/>
              </w:rPr>
              <w:t xml:space="preserve">كيف أنهم </w:t>
            </w:r>
            <w:r w:rsidR="00831EAF">
              <w:rPr>
                <w:rFonts w:cs="Simplified Arabic" w:hint="cs"/>
                <w:szCs w:val="24"/>
                <w:rtl/>
                <w:lang w:eastAsia="zh-TW" w:bidi="ar-EG"/>
              </w:rPr>
              <w:t xml:space="preserve">تلقوا معلومات من مصادر غير رسمية متنوعة تفيد بأن أفراد أسرهم </w:t>
            </w:r>
            <w:r w:rsidR="00B61505">
              <w:rPr>
                <w:rFonts w:cs="Simplified Arabic" w:hint="cs"/>
                <w:szCs w:val="24"/>
                <w:rtl/>
                <w:lang w:eastAsia="zh-TW" w:bidi="ar-EG"/>
              </w:rPr>
              <w:t xml:space="preserve">- الذين تعرضوا للاختفاء القسري </w:t>
            </w:r>
            <w:r w:rsidR="00C4135F">
              <w:rPr>
                <w:rFonts w:cs="Simplified Arabic" w:hint="cs"/>
                <w:szCs w:val="24"/>
                <w:rtl/>
                <w:lang w:eastAsia="zh-TW" w:bidi="ar-EG"/>
              </w:rPr>
              <w:t xml:space="preserve">لفترات طويلة - ماتوا في نهاية المطاف </w:t>
            </w:r>
            <w:r w:rsidR="007619AC">
              <w:rPr>
                <w:rFonts w:cs="Simplified Arabic" w:hint="cs"/>
                <w:szCs w:val="24"/>
                <w:rtl/>
                <w:lang w:eastAsia="zh-TW" w:bidi="ar-EG"/>
              </w:rPr>
              <w:t>أثناء الاحتجاز</w:t>
            </w:r>
            <w:r w:rsidR="00C4135F">
              <w:rPr>
                <w:rFonts w:cs="Simplified Arabic" w:hint="cs"/>
                <w:szCs w:val="24"/>
                <w:rtl/>
                <w:lang w:eastAsia="zh-TW" w:bidi="ar-EG"/>
              </w:rPr>
              <w:t xml:space="preserve"> (انظر أدناه). </w:t>
            </w:r>
          </w:p>
          <w:p w14:paraId="2FDF6E8A" w14:textId="55C8B8F9" w:rsidR="00C4135F" w:rsidRDefault="00D86E1E" w:rsidP="004C2863">
            <w:pPr>
              <w:pStyle w:val="SingleTxtGA"/>
              <w:ind w:left="0" w:right="0"/>
              <w:rPr>
                <w:rFonts w:cs="Simplified Arabic"/>
                <w:szCs w:val="24"/>
                <w:rtl/>
                <w:lang w:eastAsia="zh-TW" w:bidi="ar-EG"/>
              </w:rPr>
            </w:pPr>
            <w:r>
              <w:rPr>
                <w:rFonts w:cs="Simplified Arabic" w:hint="cs"/>
                <w:szCs w:val="24"/>
                <w:rtl/>
                <w:lang w:eastAsia="zh-TW" w:bidi="ar-EG"/>
              </w:rPr>
              <w:t xml:space="preserve">ومنذ عام 2020 </w:t>
            </w:r>
            <w:r w:rsidR="00302C76">
              <w:rPr>
                <w:rFonts w:cs="Simplified Arabic" w:hint="cs"/>
                <w:szCs w:val="24"/>
                <w:rtl/>
                <w:lang w:eastAsia="zh-TW" w:bidi="ar-EG"/>
              </w:rPr>
              <w:t>فصاعداً</w:t>
            </w:r>
            <w:r>
              <w:rPr>
                <w:rFonts w:cs="Simplified Arabic" w:hint="cs"/>
                <w:szCs w:val="24"/>
                <w:rtl/>
                <w:lang w:eastAsia="zh-TW" w:bidi="ar-EG"/>
              </w:rPr>
              <w:t>، استمر</w:t>
            </w:r>
            <w:r w:rsidR="00741EF0">
              <w:rPr>
                <w:rFonts w:cs="Simplified Arabic" w:hint="cs"/>
                <w:szCs w:val="24"/>
                <w:rtl/>
                <w:lang w:eastAsia="zh-TW" w:bidi="ar-EG"/>
              </w:rPr>
              <w:t xml:space="preserve"> موت</w:t>
            </w:r>
            <w:r>
              <w:rPr>
                <w:rFonts w:cs="Simplified Arabic" w:hint="cs"/>
                <w:szCs w:val="24"/>
                <w:rtl/>
                <w:lang w:eastAsia="zh-TW" w:bidi="ar-EG"/>
              </w:rPr>
              <w:t xml:space="preserve"> المحتجز</w:t>
            </w:r>
            <w:r w:rsidR="00741EF0">
              <w:rPr>
                <w:rFonts w:cs="Simplified Arabic" w:hint="cs"/>
                <w:szCs w:val="24"/>
                <w:rtl/>
                <w:lang w:eastAsia="zh-TW" w:bidi="ar-EG"/>
              </w:rPr>
              <w:t>ي</w:t>
            </w:r>
            <w:r>
              <w:rPr>
                <w:rFonts w:cs="Simplified Arabic" w:hint="cs"/>
                <w:szCs w:val="24"/>
                <w:rtl/>
                <w:lang w:eastAsia="zh-TW" w:bidi="ar-EG"/>
              </w:rPr>
              <w:t xml:space="preserve">ن أثناء الحجز لدى القوات الحكومية، بما </w:t>
            </w:r>
            <w:r w:rsidR="00302C76">
              <w:rPr>
                <w:rFonts w:cs="Simplified Arabic" w:hint="cs"/>
                <w:szCs w:val="24"/>
                <w:rtl/>
                <w:lang w:eastAsia="zh-TW" w:bidi="ar-EG"/>
              </w:rPr>
              <w:t>فيها</w:t>
            </w:r>
            <w:r>
              <w:rPr>
                <w:rFonts w:cs="Simplified Arabic" w:hint="cs"/>
                <w:szCs w:val="24"/>
                <w:rtl/>
                <w:lang w:eastAsia="zh-TW" w:bidi="ar-EG"/>
              </w:rPr>
              <w:t xml:space="preserve"> الأجهزة الأمنية </w:t>
            </w:r>
            <w:r w:rsidR="001B522D">
              <w:rPr>
                <w:rFonts w:cs="Simplified Arabic" w:hint="cs"/>
                <w:szCs w:val="24"/>
                <w:rtl/>
                <w:lang w:eastAsia="zh-TW" w:bidi="ar-EG"/>
              </w:rPr>
              <w:t>والسجون العسكرية، بسبب الظروف المعيشية اللاإنسانية، بما في ذلك نقص الغذاء أو مياه الشرب الكافية أو الرعاية الطبية بل وبسبب إصابات يمكن الوقاية منها بسهولة وعلاجها مثل الإسهال. و</w:t>
            </w:r>
            <w:r w:rsidR="00302C76">
              <w:rPr>
                <w:rFonts w:cs="Simplified Arabic" w:hint="cs"/>
                <w:szCs w:val="24"/>
                <w:rtl/>
                <w:lang w:eastAsia="zh-TW" w:bidi="ar-EG"/>
              </w:rPr>
              <w:t xml:space="preserve">لكن </w:t>
            </w:r>
            <w:r w:rsidR="001B522D">
              <w:rPr>
                <w:rFonts w:cs="Simplified Arabic" w:hint="cs"/>
                <w:szCs w:val="24"/>
                <w:rtl/>
                <w:lang w:eastAsia="zh-TW" w:bidi="ar-EG"/>
              </w:rPr>
              <w:t xml:space="preserve">عدد الوفيات في السنوات الأخيرة التي قد تكون ناجمة عن كوفيد-19 ليس واضحاً. ولم يكن معظم المحتجزين على علم </w:t>
            </w:r>
            <w:r w:rsidR="004C2863">
              <w:rPr>
                <w:rFonts w:cs="Simplified Arabic" w:hint="cs"/>
                <w:szCs w:val="24"/>
                <w:rtl/>
                <w:lang w:eastAsia="zh-TW" w:bidi="ar-EG"/>
              </w:rPr>
              <w:t xml:space="preserve">بهذا </w:t>
            </w:r>
            <w:r w:rsidR="001B522D">
              <w:rPr>
                <w:rFonts w:cs="Simplified Arabic" w:hint="cs"/>
                <w:szCs w:val="24"/>
                <w:rtl/>
                <w:lang w:eastAsia="zh-TW" w:bidi="ar-EG"/>
              </w:rPr>
              <w:t>المرض خلال فترة احتجازهم من 2020 إلى 2022، مما يُشير إلى عدم اتخاذ تدابير واضحة لمنع انتشاره في هذه المرافق.</w:t>
            </w:r>
          </w:p>
          <w:p w14:paraId="29A0683F" w14:textId="0E086EA6" w:rsidR="001B522D" w:rsidRDefault="00BF4C12" w:rsidP="00445400">
            <w:pPr>
              <w:pStyle w:val="SingleTxtGA"/>
              <w:ind w:left="0" w:right="0"/>
              <w:rPr>
                <w:rFonts w:cs="Simplified Arabic"/>
                <w:szCs w:val="24"/>
                <w:rtl/>
                <w:lang w:eastAsia="zh-TW" w:bidi="ar-EG"/>
              </w:rPr>
            </w:pPr>
            <w:r>
              <w:rPr>
                <w:rFonts w:cs="Simplified Arabic" w:hint="cs"/>
                <w:szCs w:val="24"/>
                <w:rtl/>
                <w:lang w:eastAsia="zh-TW" w:bidi="ar-EG"/>
              </w:rPr>
              <w:t xml:space="preserve">ووصف العديد من المحتجزين السابقين للجنة كيف تعرض المحتجزون الآخرون للضرب المبرّح ولم </w:t>
            </w:r>
            <w:r w:rsidR="00DF0F67">
              <w:rPr>
                <w:rFonts w:cs="Simplified Arabic" w:hint="cs"/>
                <w:szCs w:val="24"/>
                <w:rtl/>
                <w:lang w:eastAsia="zh-TW" w:bidi="ar-EG"/>
              </w:rPr>
              <w:t xml:space="preserve">يشاهدهم </w:t>
            </w:r>
            <w:r>
              <w:rPr>
                <w:rFonts w:cs="Simplified Arabic" w:hint="cs"/>
                <w:szCs w:val="24"/>
                <w:rtl/>
                <w:lang w:eastAsia="zh-TW" w:bidi="ar-EG"/>
              </w:rPr>
              <w:t>أحد بعد ذلك و</w:t>
            </w:r>
            <w:r w:rsidR="00DF0F67">
              <w:rPr>
                <w:rFonts w:cs="Simplified Arabic" w:hint="cs"/>
                <w:szCs w:val="24"/>
                <w:rtl/>
                <w:lang w:eastAsia="zh-TW" w:bidi="ar-EG"/>
              </w:rPr>
              <w:t xml:space="preserve">يبدو </w:t>
            </w:r>
            <w:r>
              <w:rPr>
                <w:rFonts w:cs="Simplified Arabic" w:hint="cs"/>
                <w:szCs w:val="24"/>
                <w:rtl/>
                <w:lang w:eastAsia="zh-TW" w:bidi="ar-EG"/>
              </w:rPr>
              <w:t xml:space="preserve">أنهم قتلوا. وعلى سبيل المثال، وصف أحد المحتجزين كيف أُجبر رجل متهم بقتل ضابط أمن على الوقوف في الممر في فرع المخابرات </w:t>
            </w:r>
            <w:r w:rsidR="00A0739B">
              <w:rPr>
                <w:rFonts w:cs="Simplified Arabic" w:hint="cs"/>
                <w:szCs w:val="24"/>
                <w:rtl/>
                <w:lang w:eastAsia="zh-TW" w:bidi="ar-EG"/>
              </w:rPr>
              <w:t>العسكرية</w:t>
            </w:r>
            <w:r>
              <w:rPr>
                <w:rFonts w:cs="Simplified Arabic" w:hint="cs"/>
                <w:szCs w:val="24"/>
                <w:rtl/>
                <w:lang w:eastAsia="zh-TW" w:bidi="ar-EG"/>
              </w:rPr>
              <w:t xml:space="preserve"> 227. وفي كل مرة يجلس فيها الرجل </w:t>
            </w:r>
            <w:r w:rsidR="0036258F">
              <w:rPr>
                <w:rFonts w:cs="Simplified Arabic" w:hint="cs"/>
                <w:szCs w:val="24"/>
                <w:rtl/>
                <w:lang w:eastAsia="zh-TW" w:bidi="ar-EG"/>
              </w:rPr>
              <w:t xml:space="preserve">كان الحراس يقومون بضربه. وبعد ستة أيام، سقط الرجل على الأرض وتعرض لضرب عنيف. وبعد ذلك </w:t>
            </w:r>
            <w:r w:rsidR="00DF0F67">
              <w:rPr>
                <w:rFonts w:cs="Simplified Arabic" w:hint="cs"/>
                <w:szCs w:val="24"/>
                <w:rtl/>
                <w:lang w:eastAsia="zh-TW" w:bidi="ar-EG"/>
              </w:rPr>
              <w:t>نقلوه</w:t>
            </w:r>
            <w:r w:rsidR="005926D8">
              <w:rPr>
                <w:rFonts w:cs="Simplified Arabic" w:hint="cs"/>
                <w:szCs w:val="24"/>
                <w:rtl/>
                <w:lang w:eastAsia="zh-TW" w:bidi="ar-EG"/>
              </w:rPr>
              <w:t xml:space="preserve"> بعيداً</w:t>
            </w:r>
            <w:r w:rsidR="0036258F">
              <w:rPr>
                <w:rFonts w:cs="Simplified Arabic" w:hint="cs"/>
                <w:szCs w:val="24"/>
                <w:rtl/>
                <w:lang w:eastAsia="zh-TW" w:bidi="ar-EG"/>
              </w:rPr>
              <w:t xml:space="preserve"> ولم يره أحد بعدها. ومات آخرون متأثرين بجراحهم: </w:t>
            </w:r>
            <w:r w:rsidR="0036258F">
              <w:rPr>
                <w:rFonts w:cs="Simplified Arabic" w:hint="eastAsia"/>
                <w:szCs w:val="24"/>
                <w:rtl/>
                <w:lang w:eastAsia="zh-TW" w:bidi="ar-EG"/>
              </w:rPr>
              <w:t>”كان كثير من المعتقلين مرضى بالفعل وكانوا مرهقين وضعفاء، لذلك لم يستط</w:t>
            </w:r>
            <w:r w:rsidR="0036258F">
              <w:rPr>
                <w:rFonts w:cs="Simplified Arabic" w:hint="cs"/>
                <w:szCs w:val="24"/>
                <w:rtl/>
                <w:lang w:eastAsia="zh-TW" w:bidi="ar-EG"/>
              </w:rPr>
              <w:t xml:space="preserve">يعوا تحمل الضرب وفقدوا حياتهم مع مرور الوقت“. ورأى محتجز آخر لدى الأمن السياسي في دمشق رجلاً تعرض للضرب المبرح حتى فقد الوعي. ونُقل بعد ذلك إلى المستشفى ولم يعد أبداً إلى الفرع بعد ذلك. وحدثت وفيات عديدة منذ عام 2020 في سجن صيدنايا العسكري </w:t>
            </w:r>
            <w:r w:rsidR="00072BE6">
              <w:rPr>
                <w:rFonts w:cs="Simplified Arabic" w:hint="cs"/>
                <w:szCs w:val="24"/>
                <w:rtl/>
                <w:lang w:eastAsia="zh-TW" w:bidi="ar-EG"/>
              </w:rPr>
              <w:t>طبقاً ل</w:t>
            </w:r>
            <w:r w:rsidR="00835A18">
              <w:rPr>
                <w:rFonts w:cs="Simplified Arabic" w:hint="cs"/>
                <w:szCs w:val="24"/>
                <w:rtl/>
                <w:lang w:eastAsia="zh-TW" w:bidi="ar-EG"/>
              </w:rPr>
              <w:t xml:space="preserve">روايات محتجزين سابقين. ووصف أحدهم كيف </w:t>
            </w:r>
            <w:r w:rsidR="009A72DB">
              <w:rPr>
                <w:rFonts w:cs="Simplified Arabic" w:hint="cs"/>
                <w:szCs w:val="24"/>
                <w:rtl/>
                <w:lang w:eastAsia="zh-TW" w:bidi="ar-EG"/>
              </w:rPr>
              <w:t>مات</w:t>
            </w:r>
            <w:r w:rsidR="00835A18">
              <w:rPr>
                <w:rFonts w:cs="Simplified Arabic" w:hint="cs"/>
                <w:szCs w:val="24"/>
                <w:rtl/>
                <w:lang w:eastAsia="zh-TW" w:bidi="ar-EG"/>
              </w:rPr>
              <w:t xml:space="preserve"> عشرات السجناء خلال بضعة أسابيع، إما في زنازينهم حيث يتعرضون للتعذيب على يد الحراس داخل الزنازين أو خارج الزنازين </w:t>
            </w:r>
            <w:r w:rsidR="009A72DB">
              <w:rPr>
                <w:rFonts w:cs="Simplified Arabic" w:hint="cs"/>
                <w:szCs w:val="24"/>
                <w:rtl/>
                <w:lang w:eastAsia="zh-TW" w:bidi="ar-EG"/>
              </w:rPr>
              <w:t>أثناء ذه</w:t>
            </w:r>
            <w:r w:rsidR="00925219">
              <w:rPr>
                <w:rFonts w:cs="Simplified Arabic" w:hint="cs"/>
                <w:szCs w:val="24"/>
                <w:rtl/>
                <w:lang w:eastAsia="zh-TW" w:bidi="ar-EG"/>
              </w:rPr>
              <w:t>ا</w:t>
            </w:r>
            <w:r w:rsidR="009A72DB">
              <w:rPr>
                <w:rFonts w:cs="Simplified Arabic" w:hint="cs"/>
                <w:szCs w:val="24"/>
                <w:rtl/>
                <w:lang w:eastAsia="zh-TW" w:bidi="ar-EG"/>
              </w:rPr>
              <w:t>بهم</w:t>
            </w:r>
            <w:r w:rsidR="009D507F">
              <w:rPr>
                <w:rFonts w:cs="Simplified Arabic" w:hint="cs"/>
                <w:szCs w:val="24"/>
                <w:rtl/>
                <w:lang w:eastAsia="zh-TW" w:bidi="ar-EG"/>
              </w:rPr>
              <w:t xml:space="preserve"> إلى دورات المياه. وكانت آخر حالة وفاة وصفها قد وقعت </w:t>
            </w:r>
            <w:r w:rsidR="00B15614">
              <w:rPr>
                <w:rFonts w:cs="Simplified Arabic" w:hint="cs"/>
                <w:szCs w:val="24"/>
                <w:rtl/>
                <w:lang w:eastAsia="zh-TW" w:bidi="ar-EG"/>
              </w:rPr>
              <w:t>قبل</w:t>
            </w:r>
            <w:r w:rsidR="009D507F">
              <w:rPr>
                <w:rFonts w:cs="Simplified Arabic" w:hint="cs"/>
                <w:szCs w:val="24"/>
                <w:rtl/>
                <w:lang w:eastAsia="zh-TW" w:bidi="ar-EG"/>
              </w:rPr>
              <w:t xml:space="preserve"> أسبوعين فقط </w:t>
            </w:r>
            <w:r w:rsidR="00B15614">
              <w:rPr>
                <w:rFonts w:cs="Simplified Arabic" w:hint="cs"/>
                <w:szCs w:val="24"/>
                <w:rtl/>
                <w:lang w:eastAsia="zh-TW" w:bidi="ar-EG"/>
              </w:rPr>
              <w:t>من</w:t>
            </w:r>
            <w:r w:rsidR="009D507F">
              <w:rPr>
                <w:rFonts w:cs="Simplified Arabic" w:hint="cs"/>
                <w:szCs w:val="24"/>
                <w:rtl/>
                <w:lang w:eastAsia="zh-TW" w:bidi="ar-EG"/>
              </w:rPr>
              <w:t xml:space="preserve"> إطلاق سراحه في عام 2022. ووصف محتجز سابق آخر في سجن صيدنايا العسكري كيف </w:t>
            </w:r>
            <w:r w:rsidR="00445400">
              <w:rPr>
                <w:rFonts w:cs="Simplified Arabic" w:hint="cs"/>
                <w:szCs w:val="24"/>
                <w:rtl/>
                <w:lang w:eastAsia="zh-TW" w:bidi="ar-EG"/>
              </w:rPr>
              <w:t xml:space="preserve">أنه حفظ عن ظهر قلب </w:t>
            </w:r>
            <w:r w:rsidR="009D507F">
              <w:rPr>
                <w:rFonts w:cs="Simplified Arabic" w:hint="cs"/>
                <w:szCs w:val="24"/>
                <w:rtl/>
                <w:lang w:eastAsia="zh-TW" w:bidi="ar-EG"/>
              </w:rPr>
              <w:t xml:space="preserve">أسماء 40 محتجزاً لقوا حتفهم، ليتمكن من إبلاغ أقاربهم بعد إطلاق سراحه. </w:t>
            </w:r>
          </w:p>
          <w:p w14:paraId="09CBF0A3" w14:textId="77777777" w:rsidR="00663F58" w:rsidRDefault="00663F58" w:rsidP="001E0E81">
            <w:pPr>
              <w:pStyle w:val="SingleTxtGA"/>
              <w:ind w:left="0" w:right="0"/>
              <w:rPr>
                <w:rFonts w:cs="Simplified Arabic"/>
                <w:szCs w:val="24"/>
                <w:rtl/>
                <w:lang w:eastAsia="zh-TW" w:bidi="ar-EG"/>
              </w:rPr>
            </w:pPr>
            <w:r>
              <w:rPr>
                <w:rFonts w:cs="Simplified Arabic" w:hint="cs"/>
                <w:szCs w:val="24"/>
                <w:rtl/>
                <w:lang w:eastAsia="zh-TW" w:bidi="ar-EG"/>
              </w:rPr>
              <w:t xml:space="preserve">ووصف محتجز سابق في فرع المخابرات الجوية في مطار المزة كيف أضطر إلى نقل </w:t>
            </w:r>
            <w:r w:rsidR="00113A11">
              <w:rPr>
                <w:rFonts w:cs="Simplified Arabic" w:hint="cs"/>
                <w:szCs w:val="24"/>
                <w:rtl/>
                <w:lang w:eastAsia="zh-TW" w:bidi="ar-EG"/>
              </w:rPr>
              <w:t>الكثير</w:t>
            </w:r>
            <w:r>
              <w:rPr>
                <w:rFonts w:cs="Simplified Arabic" w:hint="cs"/>
                <w:szCs w:val="24"/>
                <w:rtl/>
                <w:lang w:eastAsia="zh-TW" w:bidi="ar-EG"/>
              </w:rPr>
              <w:t xml:space="preserve"> من الجثث عند تنظيف غرف الاستجواب: </w:t>
            </w:r>
            <w:r>
              <w:rPr>
                <w:rFonts w:cs="Simplified Arabic" w:hint="eastAsia"/>
                <w:szCs w:val="24"/>
                <w:rtl/>
                <w:lang w:eastAsia="zh-TW" w:bidi="ar-EG"/>
              </w:rPr>
              <w:t xml:space="preserve">”في أحد الأيام طلبوا مني إخراج الجثث من غرفة الاستجواب. لقد </w:t>
            </w:r>
            <w:r>
              <w:rPr>
                <w:rFonts w:cs="Simplified Arabic" w:hint="cs"/>
                <w:szCs w:val="24"/>
                <w:rtl/>
                <w:lang w:eastAsia="zh-TW" w:bidi="ar-EG"/>
              </w:rPr>
              <w:t xml:space="preserve">كنت خائفاً إلى أبعد حد. ولم أستطع أن أفعل ذلك. </w:t>
            </w:r>
            <w:r w:rsidR="00420453">
              <w:rPr>
                <w:rFonts w:cs="Simplified Arabic" w:hint="cs"/>
                <w:szCs w:val="24"/>
                <w:rtl/>
                <w:lang w:eastAsia="zh-TW" w:bidi="ar-EG"/>
              </w:rPr>
              <w:t xml:space="preserve">وهكذا بدأوا في ضربي وإرغامي على أن أفعل ذلك. وقمت بنقل الجثة إلى المدخل الرئيسي. وبعد ذلك، طلبوا مني تنظيف الغرفة من الدماء وترتيب أدوات التعذيب“. ولم تكن هذه هي المرة الوحيدة، </w:t>
            </w:r>
            <w:r w:rsidR="009D3FE9">
              <w:rPr>
                <w:rFonts w:cs="Simplified Arabic" w:hint="eastAsia"/>
                <w:szCs w:val="24"/>
                <w:rtl/>
                <w:lang w:eastAsia="zh-TW" w:bidi="ar-EG"/>
              </w:rPr>
              <w:t>”فقد تم استد</w:t>
            </w:r>
            <w:r w:rsidR="009D3FE9">
              <w:rPr>
                <w:rFonts w:cs="Simplified Arabic" w:hint="cs"/>
                <w:szCs w:val="24"/>
                <w:rtl/>
                <w:lang w:eastAsia="zh-TW" w:bidi="ar-EG"/>
              </w:rPr>
              <w:t xml:space="preserve">عائي </w:t>
            </w:r>
            <w:r w:rsidR="00D60AB7">
              <w:rPr>
                <w:rFonts w:cs="Simplified Arabic" w:hint="cs"/>
                <w:szCs w:val="24"/>
                <w:rtl/>
                <w:lang w:eastAsia="zh-TW" w:bidi="ar-EG"/>
              </w:rPr>
              <w:t xml:space="preserve">في </w:t>
            </w:r>
            <w:r w:rsidR="009D3FE9">
              <w:rPr>
                <w:rFonts w:cs="Simplified Arabic" w:hint="cs"/>
                <w:szCs w:val="24"/>
                <w:rtl/>
                <w:lang w:eastAsia="zh-TW" w:bidi="ar-EG"/>
              </w:rPr>
              <w:t xml:space="preserve">كثير من الأحيان لنقل الجثث ولتنظيف </w:t>
            </w:r>
            <w:r w:rsidR="00D60AB7">
              <w:rPr>
                <w:rFonts w:cs="Simplified Arabic" w:hint="cs"/>
                <w:szCs w:val="24"/>
                <w:rtl/>
                <w:lang w:eastAsia="zh-TW" w:bidi="ar-EG"/>
              </w:rPr>
              <w:t xml:space="preserve">المكان </w:t>
            </w:r>
            <w:r w:rsidR="009D3FE9">
              <w:rPr>
                <w:rFonts w:cs="Simplified Arabic" w:hint="cs"/>
                <w:szCs w:val="24"/>
                <w:rtl/>
                <w:lang w:eastAsia="zh-TW" w:bidi="ar-EG"/>
              </w:rPr>
              <w:t>... وكان ذلك يحدث مرة واحدة على الأقل كل أسبوع أو مرة كل عشرة أيام، و</w:t>
            </w:r>
            <w:r w:rsidR="00D60AB7">
              <w:rPr>
                <w:rFonts w:cs="Simplified Arabic" w:hint="cs"/>
                <w:szCs w:val="24"/>
                <w:rtl/>
                <w:lang w:eastAsia="zh-TW" w:bidi="ar-EG"/>
              </w:rPr>
              <w:t>كانوا</w:t>
            </w:r>
            <w:r w:rsidR="009D3FE9">
              <w:rPr>
                <w:rFonts w:cs="Simplified Arabic" w:hint="cs"/>
                <w:szCs w:val="24"/>
                <w:rtl/>
                <w:lang w:eastAsia="zh-TW" w:bidi="ar-EG"/>
              </w:rPr>
              <w:t xml:space="preserve"> يطلبون مني نقل جثة ... </w:t>
            </w:r>
            <w:r w:rsidR="00072BE6">
              <w:rPr>
                <w:rFonts w:cs="Simplified Arabic" w:hint="cs"/>
                <w:szCs w:val="24"/>
                <w:rtl/>
                <w:lang w:eastAsia="zh-TW" w:bidi="ar-EG"/>
              </w:rPr>
              <w:t>لم استطع</w:t>
            </w:r>
            <w:r w:rsidR="00D40A1B">
              <w:rPr>
                <w:rFonts w:cs="Simplified Arabic" w:hint="cs"/>
                <w:szCs w:val="24"/>
                <w:rtl/>
                <w:lang w:eastAsia="zh-TW" w:bidi="ar-EG"/>
              </w:rPr>
              <w:t xml:space="preserve"> معرفة سبب الوفاة، ولكني رأيت كدمات على الجثث ورأيت الدم على أفواههم. لذلك اعتقد أنهم ماتوا من التعذيب. ولم تكن الجثث مغطاة في أي مرة</w:t>
            </w:r>
            <w:r w:rsidR="001E0E81">
              <w:rPr>
                <w:rFonts w:cs="Simplified Arabic" w:hint="cs"/>
                <w:szCs w:val="24"/>
                <w:rtl/>
                <w:lang w:eastAsia="zh-TW" w:bidi="ar-EG"/>
              </w:rPr>
              <w:t>،</w:t>
            </w:r>
            <w:r w:rsidR="00D40A1B">
              <w:rPr>
                <w:rFonts w:cs="Simplified Arabic" w:hint="cs"/>
                <w:szCs w:val="24"/>
                <w:rtl/>
                <w:lang w:eastAsia="zh-TW" w:bidi="ar-EG"/>
              </w:rPr>
              <w:t xml:space="preserve"> </w:t>
            </w:r>
            <w:r w:rsidR="001E0E81">
              <w:rPr>
                <w:rFonts w:cs="Simplified Arabic" w:hint="cs"/>
                <w:szCs w:val="24"/>
                <w:rtl/>
                <w:lang w:eastAsia="zh-TW" w:bidi="ar-EG"/>
              </w:rPr>
              <w:t>كنت فقط أسحب</w:t>
            </w:r>
            <w:r w:rsidR="007D67FE">
              <w:rPr>
                <w:rFonts w:cs="Simplified Arabic" w:hint="cs"/>
                <w:szCs w:val="24"/>
                <w:rtl/>
                <w:lang w:eastAsia="zh-TW" w:bidi="ar-EG"/>
              </w:rPr>
              <w:t xml:space="preserve"> الجثث إلى قرب المدخل، ولا أعرف ماذا فعلوا بها بعد ذلك. و</w:t>
            </w:r>
            <w:r w:rsidR="00DE07CE">
              <w:rPr>
                <w:rFonts w:cs="Simplified Arabic" w:hint="cs"/>
                <w:szCs w:val="24"/>
                <w:rtl/>
                <w:lang w:eastAsia="zh-TW" w:bidi="ar-EG"/>
              </w:rPr>
              <w:t xml:space="preserve">لم يكن على </w:t>
            </w:r>
            <w:r w:rsidR="007D67FE">
              <w:rPr>
                <w:rFonts w:cs="Simplified Arabic" w:hint="cs"/>
                <w:szCs w:val="24"/>
                <w:rtl/>
                <w:lang w:eastAsia="zh-TW" w:bidi="ar-EG"/>
              </w:rPr>
              <w:t xml:space="preserve">الجثث </w:t>
            </w:r>
            <w:r w:rsidR="00DE07CE">
              <w:rPr>
                <w:rFonts w:cs="Simplified Arabic" w:hint="cs"/>
                <w:szCs w:val="24"/>
                <w:rtl/>
                <w:lang w:eastAsia="zh-TW" w:bidi="ar-EG"/>
              </w:rPr>
              <w:t>سوى</w:t>
            </w:r>
            <w:r w:rsidR="007D67FE">
              <w:rPr>
                <w:rFonts w:cs="Simplified Arabic" w:hint="cs"/>
                <w:szCs w:val="24"/>
                <w:rtl/>
                <w:lang w:eastAsia="zh-TW" w:bidi="ar-EG"/>
              </w:rPr>
              <w:t xml:space="preserve"> الملابس الداخلية فقط“. وقال أحد </w:t>
            </w:r>
            <w:r w:rsidR="007D67FE">
              <w:rPr>
                <w:rFonts w:cs="Simplified Arabic" w:hint="cs"/>
                <w:szCs w:val="24"/>
                <w:rtl/>
                <w:lang w:eastAsia="zh-TW" w:bidi="ar-EG"/>
              </w:rPr>
              <w:lastRenderedPageBreak/>
              <w:t xml:space="preserve">الأشخاص الذين تمت مقابلتهم </w:t>
            </w:r>
            <w:r w:rsidR="00543B2B">
              <w:rPr>
                <w:rFonts w:cs="Simplified Arabic" w:hint="cs"/>
                <w:szCs w:val="24"/>
                <w:rtl/>
                <w:lang w:eastAsia="zh-TW" w:bidi="ar-EG"/>
              </w:rPr>
              <w:t>إ</w:t>
            </w:r>
            <w:r w:rsidR="007D67FE">
              <w:rPr>
                <w:rFonts w:cs="Simplified Arabic" w:hint="cs"/>
                <w:szCs w:val="24"/>
                <w:rtl/>
                <w:lang w:eastAsia="zh-TW" w:bidi="ar-EG"/>
              </w:rPr>
              <w:t xml:space="preserve">ن شقيقه توفي في سجن صيدنايا العسكري في وقت ما من عام 2021، وإن مصدراً في مشفى تشرين العسكري </w:t>
            </w:r>
            <w:r w:rsidR="00795878">
              <w:rPr>
                <w:rFonts w:cs="Simplified Arabic" w:hint="cs"/>
                <w:szCs w:val="24"/>
                <w:rtl/>
                <w:lang w:eastAsia="zh-TW" w:bidi="ar-EG"/>
              </w:rPr>
              <w:t xml:space="preserve">كان </w:t>
            </w:r>
            <w:r w:rsidR="007D67FE">
              <w:rPr>
                <w:rFonts w:cs="Simplified Arabic" w:hint="cs"/>
                <w:szCs w:val="24"/>
                <w:rtl/>
                <w:lang w:eastAsia="zh-TW" w:bidi="ar-EG"/>
              </w:rPr>
              <w:t>يعرف شقي</w:t>
            </w:r>
            <w:r w:rsidR="00795878">
              <w:rPr>
                <w:rFonts w:cs="Simplified Arabic" w:hint="cs"/>
                <w:szCs w:val="24"/>
                <w:rtl/>
                <w:lang w:eastAsia="zh-TW" w:bidi="ar-EG"/>
              </w:rPr>
              <w:t>قه وتعرف عليه</w:t>
            </w:r>
            <w:r w:rsidR="006E3811">
              <w:rPr>
                <w:rFonts w:cs="Simplified Arabic" w:hint="cs"/>
                <w:szCs w:val="24"/>
                <w:rtl/>
                <w:lang w:eastAsia="zh-TW" w:bidi="ar-EG"/>
              </w:rPr>
              <w:t>.</w:t>
            </w:r>
            <w:r w:rsidR="00795878">
              <w:rPr>
                <w:rFonts w:cs="Simplified Arabic" w:hint="cs"/>
                <w:szCs w:val="24"/>
                <w:rtl/>
                <w:lang w:eastAsia="zh-TW" w:bidi="ar-EG"/>
              </w:rPr>
              <w:t xml:space="preserve"> </w:t>
            </w:r>
            <w:r w:rsidR="006E3811">
              <w:rPr>
                <w:rFonts w:cs="Simplified Arabic" w:hint="cs"/>
                <w:szCs w:val="24"/>
                <w:rtl/>
                <w:lang w:eastAsia="zh-TW" w:bidi="ar-EG"/>
              </w:rPr>
              <w:t>و</w:t>
            </w:r>
            <w:r w:rsidR="00795878">
              <w:rPr>
                <w:rFonts w:cs="Simplified Arabic" w:hint="cs"/>
                <w:szCs w:val="24"/>
                <w:rtl/>
                <w:lang w:eastAsia="zh-TW" w:bidi="ar-EG"/>
              </w:rPr>
              <w:t xml:space="preserve">قال إن الجثة </w:t>
            </w:r>
            <w:r w:rsidR="006E3811">
              <w:rPr>
                <w:rFonts w:cs="Simplified Arabic" w:hint="cs"/>
                <w:szCs w:val="24"/>
                <w:rtl/>
                <w:lang w:eastAsia="zh-TW" w:bidi="ar-EG"/>
              </w:rPr>
              <w:t>كانت</w:t>
            </w:r>
            <w:r w:rsidR="00795878">
              <w:rPr>
                <w:rFonts w:cs="Simplified Arabic" w:hint="cs"/>
                <w:szCs w:val="24"/>
                <w:rtl/>
                <w:lang w:eastAsia="zh-TW" w:bidi="ar-EG"/>
              </w:rPr>
              <w:t xml:space="preserve"> عليها علامات تعذيب لدرجة التشويه“. ولكن السجل المدني سجل فقط أن الوفاة كانت بسبب سكتة قلبية. </w:t>
            </w:r>
          </w:p>
          <w:p w14:paraId="6FDB5615" w14:textId="77777777" w:rsidR="00795878" w:rsidRDefault="00A13585" w:rsidP="00E44464">
            <w:pPr>
              <w:pStyle w:val="SingleTxtGA"/>
              <w:ind w:left="0" w:right="0"/>
              <w:rPr>
                <w:rFonts w:cs="Simplified Arabic"/>
                <w:szCs w:val="24"/>
                <w:rtl/>
                <w:lang w:eastAsia="zh-TW" w:bidi="ar-EG"/>
              </w:rPr>
            </w:pPr>
            <w:r>
              <w:rPr>
                <w:rFonts w:cs="Simplified Arabic" w:hint="cs"/>
                <w:szCs w:val="24"/>
                <w:rtl/>
                <w:lang w:eastAsia="zh-TW" w:bidi="ar-EG"/>
              </w:rPr>
              <w:t>ويبدو أيضاً أن عمليات الإعدام استمرت في سجن صيدنايا العسكري، ولكن المعلومات المتاحة عن حجم هذه العمليات معلومات قليلة. و</w:t>
            </w:r>
            <w:r w:rsidR="00491023">
              <w:rPr>
                <w:rFonts w:cs="Simplified Arabic" w:hint="cs"/>
                <w:szCs w:val="24"/>
                <w:rtl/>
                <w:lang w:eastAsia="zh-TW" w:bidi="ar-EG"/>
              </w:rPr>
              <w:t xml:space="preserve">قال </w:t>
            </w:r>
            <w:r>
              <w:rPr>
                <w:rFonts w:cs="Simplified Arabic" w:hint="cs"/>
                <w:szCs w:val="24"/>
                <w:rtl/>
                <w:lang w:eastAsia="zh-TW" w:bidi="ar-EG"/>
              </w:rPr>
              <w:t xml:space="preserve">أفراد </w:t>
            </w:r>
            <w:r w:rsidR="00491023">
              <w:rPr>
                <w:rFonts w:cs="Simplified Arabic" w:hint="cs"/>
                <w:szCs w:val="24"/>
                <w:rtl/>
                <w:lang w:eastAsia="zh-TW" w:bidi="ar-EG"/>
              </w:rPr>
              <w:t xml:space="preserve">أُسر </w:t>
            </w:r>
            <w:r>
              <w:rPr>
                <w:rFonts w:cs="Simplified Arabic" w:hint="cs"/>
                <w:szCs w:val="24"/>
                <w:rtl/>
                <w:lang w:eastAsia="zh-TW" w:bidi="ar-EG"/>
              </w:rPr>
              <w:t xml:space="preserve">الأشخاص الذين تم إعدامهم </w:t>
            </w:r>
            <w:r w:rsidR="00543B2B">
              <w:rPr>
                <w:rFonts w:cs="Simplified Arabic" w:hint="cs"/>
                <w:szCs w:val="24"/>
                <w:rtl/>
                <w:lang w:eastAsia="zh-TW" w:bidi="ar-EG"/>
              </w:rPr>
              <w:t>ب</w:t>
            </w:r>
            <w:r>
              <w:rPr>
                <w:rFonts w:cs="Simplified Arabic" w:hint="cs"/>
                <w:szCs w:val="24"/>
                <w:rtl/>
                <w:lang w:eastAsia="zh-TW" w:bidi="ar-EG"/>
              </w:rPr>
              <w:t xml:space="preserve">أنهم لم يتم </w:t>
            </w:r>
            <w:r w:rsidR="00491023">
              <w:rPr>
                <w:rFonts w:cs="Simplified Arabic" w:hint="cs"/>
                <w:szCs w:val="24"/>
                <w:rtl/>
                <w:lang w:eastAsia="zh-TW" w:bidi="ar-EG"/>
              </w:rPr>
              <w:t xml:space="preserve">إبلاغهم بعمليات </w:t>
            </w:r>
            <w:r>
              <w:rPr>
                <w:rFonts w:cs="Simplified Arabic" w:hint="cs"/>
                <w:szCs w:val="24"/>
                <w:rtl/>
                <w:lang w:eastAsia="zh-TW" w:bidi="ar-EG"/>
              </w:rPr>
              <w:t xml:space="preserve">الإعدام. وعلى سبيل المثال، قال أحد الأشخاص الذين تمت مقابلتهم إن إبن عمه أُعدم في وقت ما في </w:t>
            </w:r>
            <w:r w:rsidR="000F3510">
              <w:rPr>
                <w:rFonts w:cs="Simplified Arabic" w:hint="cs"/>
                <w:szCs w:val="24"/>
                <w:rtl/>
                <w:lang w:eastAsia="zh-TW" w:bidi="ar-EG"/>
              </w:rPr>
              <w:t xml:space="preserve">الفترة </w:t>
            </w:r>
            <w:r>
              <w:rPr>
                <w:rFonts w:cs="Simplified Arabic" w:hint="cs"/>
                <w:szCs w:val="24"/>
                <w:rtl/>
                <w:lang w:eastAsia="zh-TW" w:bidi="ar-EG"/>
              </w:rPr>
              <w:t xml:space="preserve">2020-2021. وكان إبن عمه قد أُلقي القبض عليه في أوائل عام 2018 وتتبعت الأسرة أماكن وجوده حتى </w:t>
            </w:r>
            <w:r w:rsidR="000F3510">
              <w:rPr>
                <w:rFonts w:cs="Simplified Arabic" w:hint="cs"/>
                <w:szCs w:val="24"/>
                <w:rtl/>
                <w:lang w:eastAsia="zh-TW" w:bidi="ar-EG"/>
              </w:rPr>
              <w:t>ت</w:t>
            </w:r>
            <w:r>
              <w:rPr>
                <w:rFonts w:cs="Simplified Arabic" w:hint="cs"/>
                <w:szCs w:val="24"/>
                <w:rtl/>
                <w:lang w:eastAsia="zh-TW" w:bidi="ar-EG"/>
              </w:rPr>
              <w:t xml:space="preserve">وصلت إلى وجوده في صيدنايا في أوائل 2020. ولكن لم </w:t>
            </w:r>
            <w:r w:rsidR="001E0E81">
              <w:rPr>
                <w:rFonts w:cs="Simplified Arabic" w:hint="cs"/>
                <w:szCs w:val="24"/>
                <w:rtl/>
                <w:lang w:eastAsia="zh-TW" w:bidi="ar-EG"/>
              </w:rPr>
              <w:t>يخبرهم أحد</w:t>
            </w:r>
            <w:r>
              <w:rPr>
                <w:rFonts w:cs="Simplified Arabic" w:hint="cs"/>
                <w:szCs w:val="24"/>
                <w:rtl/>
                <w:lang w:eastAsia="zh-TW" w:bidi="ar-EG"/>
              </w:rPr>
              <w:t xml:space="preserve"> بالإعدام </w:t>
            </w:r>
            <w:r w:rsidR="007B0B7F">
              <w:rPr>
                <w:rFonts w:cs="Simplified Arabic" w:hint="cs"/>
                <w:szCs w:val="24"/>
                <w:rtl/>
                <w:lang w:eastAsia="zh-TW" w:bidi="ar-EG"/>
              </w:rPr>
              <w:t>سوى</w:t>
            </w:r>
            <w:r>
              <w:rPr>
                <w:rFonts w:cs="Simplified Arabic" w:hint="cs"/>
                <w:szCs w:val="24"/>
                <w:rtl/>
                <w:lang w:eastAsia="zh-TW" w:bidi="ar-EG"/>
              </w:rPr>
              <w:t xml:space="preserve"> مصادر في الأجهزة الأمنية في عام 2021. و</w:t>
            </w:r>
            <w:r w:rsidR="00C240BB">
              <w:rPr>
                <w:rFonts w:cs="Simplified Arabic" w:hint="cs"/>
                <w:szCs w:val="24"/>
                <w:rtl/>
                <w:lang w:eastAsia="zh-TW" w:bidi="ar-EG"/>
              </w:rPr>
              <w:t xml:space="preserve">قام </w:t>
            </w:r>
            <w:r>
              <w:rPr>
                <w:rFonts w:cs="Simplified Arabic" w:hint="cs"/>
                <w:szCs w:val="24"/>
                <w:rtl/>
                <w:lang w:eastAsia="zh-TW" w:bidi="ar-EG"/>
              </w:rPr>
              <w:t xml:space="preserve">محتجز آخر تم إطلاق سراحه في عام 2022 </w:t>
            </w:r>
            <w:r w:rsidR="00C240BB">
              <w:rPr>
                <w:rFonts w:cs="Simplified Arabic" w:hint="cs"/>
                <w:szCs w:val="24"/>
                <w:rtl/>
                <w:lang w:eastAsia="zh-TW" w:bidi="ar-EG"/>
              </w:rPr>
              <w:t xml:space="preserve">بتأكيد هذا الإعدام، </w:t>
            </w:r>
            <w:r w:rsidR="004E262E">
              <w:rPr>
                <w:rFonts w:cs="Simplified Arabic" w:hint="cs"/>
                <w:szCs w:val="24"/>
                <w:rtl/>
                <w:lang w:eastAsia="zh-TW" w:bidi="ar-EG"/>
              </w:rPr>
              <w:t xml:space="preserve">كما </w:t>
            </w:r>
            <w:r>
              <w:rPr>
                <w:rFonts w:cs="Simplified Arabic" w:hint="cs"/>
                <w:szCs w:val="24"/>
                <w:rtl/>
                <w:lang w:eastAsia="zh-TW" w:bidi="ar-EG"/>
              </w:rPr>
              <w:t xml:space="preserve">تم الإعلان عن هذا الإعدام بعد ذلك في وسائط الإعلام أيضاً. وحتى الآن، لم تتلق الأسرة </w:t>
            </w:r>
            <w:r w:rsidR="007E1BF5">
              <w:rPr>
                <w:rFonts w:cs="Simplified Arabic" w:hint="cs"/>
                <w:szCs w:val="24"/>
                <w:rtl/>
                <w:lang w:eastAsia="zh-TW" w:bidi="ar-EG"/>
              </w:rPr>
              <w:t>أي إخطار رسمي بذلك. وبالمثل</w:t>
            </w:r>
            <w:r w:rsidR="00BA0E1E">
              <w:rPr>
                <w:rFonts w:cs="Simplified Arabic" w:hint="cs"/>
                <w:szCs w:val="24"/>
                <w:rtl/>
                <w:lang w:eastAsia="zh-TW" w:bidi="ar-EG"/>
              </w:rPr>
              <w:t>،</w:t>
            </w:r>
            <w:r w:rsidR="007E1BF5">
              <w:rPr>
                <w:rFonts w:cs="Simplified Arabic" w:hint="cs"/>
                <w:szCs w:val="24"/>
                <w:rtl/>
                <w:lang w:eastAsia="zh-TW" w:bidi="ar-EG"/>
              </w:rPr>
              <w:t xml:space="preserve"> </w:t>
            </w:r>
            <w:r w:rsidR="00E44464">
              <w:rPr>
                <w:rFonts w:cs="Simplified Arabic" w:hint="cs"/>
                <w:szCs w:val="24"/>
                <w:rtl/>
                <w:lang w:eastAsia="zh-TW" w:bidi="ar-EG"/>
              </w:rPr>
              <w:t>علمت</w:t>
            </w:r>
            <w:r w:rsidR="007E1BF5">
              <w:rPr>
                <w:rFonts w:cs="Simplified Arabic" w:hint="cs"/>
                <w:szCs w:val="24"/>
                <w:rtl/>
                <w:lang w:eastAsia="zh-TW" w:bidi="ar-EG"/>
              </w:rPr>
              <w:t xml:space="preserve"> أسرة أخرى عن طريق وسيط أن أبنها - الذي كان قد اعتُقل في عام 2019 - قد أُعدم في وقت ما في عام 2022. وحصلت هذه الأُسرة أيضاً على تأكيد غير رسمي بذلك من خلال وسيط اتصال عسكري، و</w:t>
            </w:r>
            <w:r w:rsidR="0096247E">
              <w:rPr>
                <w:rFonts w:cs="Simplified Arabic" w:hint="cs"/>
                <w:szCs w:val="24"/>
                <w:rtl/>
                <w:lang w:eastAsia="zh-TW" w:bidi="ar-EG"/>
              </w:rPr>
              <w:t xml:space="preserve">لكن لم يصل إليهم </w:t>
            </w:r>
            <w:r w:rsidR="007E1BF5">
              <w:rPr>
                <w:rFonts w:cs="Simplified Arabic" w:hint="cs"/>
                <w:szCs w:val="24"/>
                <w:rtl/>
                <w:lang w:eastAsia="zh-TW" w:bidi="ar-EG"/>
              </w:rPr>
              <w:t>أي إخطار رسمي حتى الآن. (انظر أيضاً حالات الاختفاء القسري أدناه).</w:t>
            </w:r>
          </w:p>
          <w:p w14:paraId="4C825EA9" w14:textId="77777777" w:rsidR="007E1BF5" w:rsidRDefault="007E1BF5" w:rsidP="006D0587">
            <w:pPr>
              <w:pStyle w:val="SingleTxtGA"/>
              <w:ind w:left="0" w:right="0"/>
              <w:rPr>
                <w:rFonts w:cs="Simplified Arabic"/>
                <w:szCs w:val="24"/>
                <w:rtl/>
                <w:lang w:eastAsia="zh-TW" w:bidi="ar-EG"/>
              </w:rPr>
            </w:pPr>
            <w:r>
              <w:rPr>
                <w:rFonts w:cs="Simplified Arabic" w:hint="cs"/>
                <w:szCs w:val="24"/>
                <w:rtl/>
                <w:lang w:eastAsia="zh-TW" w:bidi="ar-EG"/>
              </w:rPr>
              <w:t>وعلى الرغم من التزام</w:t>
            </w:r>
            <w:r w:rsidR="006D0587">
              <w:rPr>
                <w:rFonts w:cs="Simplified Arabic" w:hint="cs"/>
                <w:szCs w:val="24"/>
                <w:rtl/>
                <w:lang w:eastAsia="zh-TW" w:bidi="ar-EG"/>
              </w:rPr>
              <w:t xml:space="preserve"> </w:t>
            </w:r>
            <w:r>
              <w:rPr>
                <w:rFonts w:cs="Simplified Arabic" w:hint="cs"/>
                <w:szCs w:val="24"/>
                <w:rtl/>
                <w:lang w:eastAsia="zh-TW" w:bidi="ar-EG"/>
              </w:rPr>
              <w:t xml:space="preserve">الدولة بالتحقيق في جميع حالات الوفاة أثناء الاحتجاز، بما في ذلك حالات الادعاءات المتعلقة بالتعذيب وسوء المعاملة، فإن اللجنة لا تملك سوى القليل من المعلومات عن الجهود المبذولة لمحاسبة الجناة أو إجراء تحقيقات في التعذيب وسوء المعاملة. (انظر الفرع الرابع). </w:t>
            </w:r>
          </w:p>
        </w:tc>
      </w:tr>
    </w:tbl>
    <w:p w14:paraId="17DF6567" w14:textId="77777777" w:rsidR="00BD4EB5" w:rsidRPr="003865B9" w:rsidRDefault="003865B9" w:rsidP="003865B9">
      <w:pPr>
        <w:pStyle w:val="HChGA"/>
        <w:rPr>
          <w:rFonts w:cs="Simplified Arabic"/>
          <w:sz w:val="30"/>
          <w:szCs w:val="26"/>
          <w:rtl/>
          <w:lang w:bidi="ar-EG"/>
        </w:rPr>
      </w:pPr>
      <w:r>
        <w:rPr>
          <w:rFonts w:cs="Simplified Arabic" w:hint="cs"/>
          <w:sz w:val="30"/>
          <w:szCs w:val="26"/>
          <w:rtl/>
          <w:lang w:bidi="ar-EG"/>
        </w:rPr>
        <w:lastRenderedPageBreak/>
        <w:tab/>
      </w:r>
      <w:bookmarkStart w:id="15" w:name="_Toc141744953"/>
      <w:r>
        <w:rPr>
          <w:rFonts w:cs="Simplified Arabic" w:hint="cs"/>
          <w:sz w:val="30"/>
          <w:szCs w:val="26"/>
          <w:rtl/>
          <w:lang w:bidi="ar-EG"/>
        </w:rPr>
        <w:t>ياء -</w:t>
      </w:r>
      <w:r>
        <w:rPr>
          <w:rFonts w:cs="Simplified Arabic" w:hint="cs"/>
          <w:sz w:val="30"/>
          <w:szCs w:val="26"/>
          <w:rtl/>
          <w:lang w:bidi="ar-EG"/>
        </w:rPr>
        <w:tab/>
      </w:r>
      <w:r w:rsidR="00557F28">
        <w:rPr>
          <w:rFonts w:cs="Simplified Arabic" w:hint="cs"/>
          <w:sz w:val="30"/>
          <w:szCs w:val="26"/>
          <w:rtl/>
          <w:lang w:bidi="ar-EG"/>
        </w:rPr>
        <w:t>حالات الاختفاء القسري</w:t>
      </w:r>
      <w:bookmarkEnd w:id="15"/>
    </w:p>
    <w:p w14:paraId="7041CC8C" w14:textId="77777777" w:rsidR="00557F28" w:rsidRDefault="00497733" w:rsidP="00EF18FB">
      <w:pPr>
        <w:pStyle w:val="SingleTxtGA"/>
        <w:rPr>
          <w:rFonts w:cs="Simplified Arabic"/>
          <w:szCs w:val="24"/>
          <w:rtl/>
          <w:lang w:eastAsia="zh-TW" w:bidi="ar-EG"/>
        </w:rPr>
      </w:pPr>
      <w:r>
        <w:rPr>
          <w:rFonts w:cs="Simplified Arabic" w:hint="cs"/>
          <w:i/>
          <w:iCs/>
          <w:szCs w:val="24"/>
          <w:rtl/>
          <w:lang w:eastAsia="zh-TW" w:bidi="ar-EG"/>
        </w:rPr>
        <w:tab/>
      </w:r>
      <w:r w:rsidR="00557F28">
        <w:rPr>
          <w:rFonts w:cs="Simplified Arabic" w:hint="eastAsia"/>
          <w:i/>
          <w:iCs/>
          <w:szCs w:val="24"/>
          <w:rtl/>
          <w:lang w:eastAsia="zh-TW" w:bidi="ar-EG"/>
        </w:rPr>
        <w:t>”</w:t>
      </w:r>
      <w:r w:rsidR="00557F28">
        <w:rPr>
          <w:rFonts w:cs="Simplified Arabic" w:hint="cs"/>
          <w:i/>
          <w:iCs/>
          <w:szCs w:val="24"/>
          <w:rtl/>
          <w:lang w:eastAsia="zh-TW" w:bidi="ar-EG"/>
        </w:rPr>
        <w:t>سأواصل</w:t>
      </w:r>
      <w:r w:rsidR="00557F28">
        <w:rPr>
          <w:rFonts w:cs="Simplified Arabic" w:hint="eastAsia"/>
          <w:i/>
          <w:iCs/>
          <w:szCs w:val="24"/>
          <w:rtl/>
          <w:lang w:eastAsia="zh-TW" w:bidi="ar-EG"/>
        </w:rPr>
        <w:t xml:space="preserve"> البحث عنه حتى </w:t>
      </w:r>
      <w:r w:rsidR="00EF18FB">
        <w:rPr>
          <w:rFonts w:cs="Simplified Arabic" w:hint="cs"/>
          <w:i/>
          <w:iCs/>
          <w:szCs w:val="24"/>
          <w:rtl/>
          <w:lang w:eastAsia="zh-TW" w:bidi="ar-EG"/>
        </w:rPr>
        <w:t>آ</w:t>
      </w:r>
      <w:r w:rsidR="0041748E">
        <w:rPr>
          <w:rFonts w:cs="Simplified Arabic" w:hint="cs"/>
          <w:i/>
          <w:iCs/>
          <w:szCs w:val="24"/>
          <w:rtl/>
          <w:lang w:eastAsia="zh-TW" w:bidi="ar-EG"/>
        </w:rPr>
        <w:t>خر أنفاسي</w:t>
      </w:r>
      <w:r w:rsidR="00557F28">
        <w:rPr>
          <w:rFonts w:cs="Simplified Arabic" w:hint="cs"/>
          <w:i/>
          <w:iCs/>
          <w:szCs w:val="24"/>
          <w:rtl/>
          <w:lang w:eastAsia="zh-TW" w:bidi="ar-EG"/>
        </w:rPr>
        <w:t>“</w:t>
      </w:r>
      <w:r>
        <w:rPr>
          <w:rFonts w:cs="Simplified Arabic" w:hint="cs"/>
          <w:i/>
          <w:iCs/>
          <w:szCs w:val="24"/>
          <w:rtl/>
          <w:lang w:eastAsia="zh-TW" w:bidi="ar-EG"/>
        </w:rPr>
        <w:t>.</w:t>
      </w:r>
    </w:p>
    <w:p w14:paraId="2751168A" w14:textId="77777777" w:rsidR="00497733" w:rsidRPr="00497733" w:rsidRDefault="00497733" w:rsidP="00497733">
      <w:pPr>
        <w:pStyle w:val="SingleTxtGA"/>
        <w:jc w:val="right"/>
        <w:rPr>
          <w:rFonts w:cs="Simplified Arabic"/>
          <w:szCs w:val="24"/>
          <w:rtl/>
          <w:lang w:eastAsia="zh-TW" w:bidi="ar-EG"/>
        </w:rPr>
      </w:pPr>
      <w:r>
        <w:rPr>
          <w:rFonts w:cs="Simplified Arabic" w:hint="cs"/>
          <w:szCs w:val="24"/>
          <w:rtl/>
          <w:lang w:eastAsia="zh-TW" w:bidi="ar-EG"/>
        </w:rPr>
        <w:t>امرأة من جنوب سوريا تعرض إبنها للاعتقال والاختفاء في أواخر عام 2020.</w:t>
      </w:r>
    </w:p>
    <w:p w14:paraId="6CDA7363" w14:textId="77777777" w:rsidR="00430CAF" w:rsidRDefault="00557F28" w:rsidP="00BE50A9">
      <w:pPr>
        <w:pStyle w:val="SingleTxtGA"/>
        <w:rPr>
          <w:rFonts w:cs="Simplified Arabic"/>
          <w:szCs w:val="24"/>
          <w:rtl/>
          <w:lang w:eastAsia="zh-TW" w:bidi="ar-EG"/>
        </w:rPr>
      </w:pPr>
      <w:r>
        <w:rPr>
          <w:rFonts w:cs="Simplified Arabic" w:hint="cs"/>
          <w:szCs w:val="24"/>
          <w:rtl/>
          <w:lang w:eastAsia="zh-TW" w:bidi="ar-EG"/>
        </w:rPr>
        <w:t>62-</w:t>
      </w:r>
      <w:r>
        <w:rPr>
          <w:rFonts w:cs="Simplified Arabic" w:hint="cs"/>
          <w:szCs w:val="24"/>
          <w:rtl/>
          <w:lang w:eastAsia="zh-TW" w:bidi="ar-EG"/>
        </w:rPr>
        <w:tab/>
      </w:r>
      <w:r w:rsidR="00497733">
        <w:rPr>
          <w:rFonts w:cs="Simplified Arabic" w:hint="cs"/>
          <w:szCs w:val="24"/>
          <w:rtl/>
          <w:lang w:eastAsia="zh-TW" w:bidi="ar-EG"/>
        </w:rPr>
        <w:t xml:space="preserve">لا يزال عشرات الآلاف من السوريين في عداد المفقودين - ومعظمهم ضحايا للاختفاء القسري على أيدي القوات الحكومية. وقد سبق أن توصلت اللجنة إلى أن القوات الحكومية </w:t>
      </w:r>
      <w:r w:rsidR="0041748E">
        <w:rPr>
          <w:rFonts w:cs="Simplified Arabic" w:hint="cs"/>
          <w:szCs w:val="24"/>
          <w:rtl/>
          <w:lang w:eastAsia="zh-TW" w:bidi="ar-EG"/>
        </w:rPr>
        <w:t xml:space="preserve">ظلت </w:t>
      </w:r>
      <w:r w:rsidR="00497733">
        <w:rPr>
          <w:rFonts w:cs="Simplified Arabic" w:hint="cs"/>
          <w:szCs w:val="24"/>
          <w:rtl/>
          <w:lang w:eastAsia="zh-TW" w:bidi="ar-EG"/>
        </w:rPr>
        <w:t xml:space="preserve">ترتكب عمداً </w:t>
      </w:r>
      <w:r w:rsidR="00CC0178">
        <w:rPr>
          <w:rFonts w:cs="Simplified Arabic" w:hint="cs"/>
          <w:szCs w:val="24"/>
          <w:rtl/>
          <w:lang w:eastAsia="zh-TW" w:bidi="ar-EG"/>
        </w:rPr>
        <w:t xml:space="preserve">الاختفاء القسري على نطاق واسع على مدى عقد من الزمان </w:t>
      </w:r>
      <w:r w:rsidR="00BD45CD">
        <w:rPr>
          <w:rFonts w:cs="Simplified Arabic" w:hint="cs"/>
          <w:szCs w:val="24"/>
          <w:rtl/>
          <w:lang w:eastAsia="zh-TW" w:bidi="ar-EG"/>
        </w:rPr>
        <w:t>لبث</w:t>
      </w:r>
      <w:r w:rsidR="00CC0178">
        <w:rPr>
          <w:rFonts w:cs="Simplified Arabic" w:hint="cs"/>
          <w:szCs w:val="24"/>
          <w:rtl/>
          <w:lang w:eastAsia="zh-TW" w:bidi="ar-EG"/>
        </w:rPr>
        <w:t xml:space="preserve"> الخوف وخنق المعارضة و</w:t>
      </w:r>
      <w:r w:rsidR="00BE50A9">
        <w:rPr>
          <w:rFonts w:cs="Simplified Arabic" w:hint="cs"/>
          <w:szCs w:val="24"/>
          <w:rtl/>
          <w:lang w:eastAsia="zh-TW" w:bidi="ar-EG"/>
        </w:rPr>
        <w:t>كوسيلة عقاب</w:t>
      </w:r>
      <w:r w:rsidR="00CC0178" w:rsidRPr="002F11F6">
        <w:rPr>
          <w:rFonts w:cs="Simplified Arabic"/>
          <w:szCs w:val="24"/>
          <w:vertAlign w:val="superscript"/>
          <w:rtl/>
        </w:rPr>
        <w:t>(</w:t>
      </w:r>
      <w:r w:rsidR="00CC0178" w:rsidRPr="002F11F6">
        <w:rPr>
          <w:rFonts w:cs="Simplified Arabic"/>
          <w:szCs w:val="24"/>
          <w:vertAlign w:val="superscript"/>
          <w:rtl/>
        </w:rPr>
        <w:footnoteReference w:id="47"/>
      </w:r>
      <w:r w:rsidR="00CC0178" w:rsidRPr="002F11F6">
        <w:rPr>
          <w:rFonts w:cs="Simplified Arabic"/>
          <w:szCs w:val="24"/>
          <w:vertAlign w:val="superscript"/>
          <w:rtl/>
        </w:rPr>
        <w:t>)</w:t>
      </w:r>
      <w:r w:rsidR="00CC0178">
        <w:rPr>
          <w:rFonts w:cs="Simplified Arabic" w:hint="cs"/>
          <w:szCs w:val="24"/>
          <w:rtl/>
          <w:lang w:eastAsia="zh-TW" w:bidi="ar-EG"/>
        </w:rPr>
        <w:t xml:space="preserve">. </w:t>
      </w:r>
      <w:r w:rsidR="000E1180">
        <w:rPr>
          <w:rFonts w:cs="Simplified Arabic" w:hint="cs"/>
          <w:szCs w:val="24"/>
          <w:rtl/>
          <w:lang w:eastAsia="zh-TW" w:bidi="ar-EG"/>
        </w:rPr>
        <w:t>ولا يُعرف الكثير عن مصير أو مكان وجود المحتجزين بمعزل عن العالم الخارجي منذ عام 2011، على الرغم من مراسيم العفو العديد</w:t>
      </w:r>
      <w:r w:rsidR="00DC0B73">
        <w:rPr>
          <w:rFonts w:cs="Simplified Arabic" w:hint="cs"/>
          <w:szCs w:val="24"/>
          <w:rtl/>
          <w:lang w:eastAsia="zh-TW" w:bidi="ar-EG"/>
        </w:rPr>
        <w:t>ة</w:t>
      </w:r>
      <w:r w:rsidR="000E1180">
        <w:rPr>
          <w:rFonts w:cs="Simplified Arabic" w:hint="cs"/>
          <w:szCs w:val="24"/>
          <w:rtl/>
          <w:lang w:eastAsia="zh-TW" w:bidi="ar-EG"/>
        </w:rPr>
        <w:t xml:space="preserve"> التي أعلنتها الحكومة </w:t>
      </w:r>
      <w:r w:rsidR="000E1180">
        <w:rPr>
          <w:rFonts w:cs="Simplified Arabic" w:hint="cs"/>
          <w:szCs w:val="24"/>
          <w:rtl/>
          <w:lang w:eastAsia="zh-TW" w:bidi="ar-EG"/>
        </w:rPr>
        <w:lastRenderedPageBreak/>
        <w:t xml:space="preserve">السورية. ويُعتقد أن العديد منهم قد لقوا حتفهم في الحبس، في حين أن الآخرين </w:t>
      </w:r>
      <w:r w:rsidR="004D6FBA">
        <w:rPr>
          <w:rFonts w:cs="Simplified Arabic" w:hint="cs"/>
          <w:szCs w:val="24"/>
          <w:rtl/>
          <w:lang w:eastAsia="zh-TW" w:bidi="ar-EG"/>
        </w:rPr>
        <w:t xml:space="preserve">قد لا يزالون محتجزين في ظروف لا إنسانية على النحو الموصوف أعلاه. </w:t>
      </w:r>
    </w:p>
    <w:p w14:paraId="13899334" w14:textId="77777777" w:rsidR="004D6FBA" w:rsidRDefault="004D6FBA" w:rsidP="000A3E75">
      <w:pPr>
        <w:pStyle w:val="SingleTxtGA"/>
        <w:rPr>
          <w:rFonts w:cs="Simplified Arabic"/>
          <w:szCs w:val="24"/>
          <w:rtl/>
          <w:lang w:eastAsia="zh-TW" w:bidi="ar-EG"/>
        </w:rPr>
      </w:pPr>
      <w:r>
        <w:rPr>
          <w:rFonts w:cs="Simplified Arabic" w:hint="cs"/>
          <w:szCs w:val="24"/>
          <w:rtl/>
          <w:lang w:eastAsia="zh-TW" w:bidi="ar-EG"/>
        </w:rPr>
        <w:t>63-</w:t>
      </w:r>
      <w:r>
        <w:rPr>
          <w:rFonts w:cs="Simplified Arabic" w:hint="cs"/>
          <w:szCs w:val="24"/>
          <w:rtl/>
          <w:lang w:eastAsia="zh-TW" w:bidi="ar-EG"/>
        </w:rPr>
        <w:tab/>
        <w:t xml:space="preserve">وكان كل الذين تمت مقابلتهم لأغراض هذا التقرير تقريباً إما محتجزين </w:t>
      </w:r>
      <w:r w:rsidR="003B6ED2">
        <w:rPr>
          <w:rFonts w:cs="Simplified Arabic" w:hint="cs"/>
          <w:szCs w:val="24"/>
          <w:rtl/>
          <w:lang w:eastAsia="zh-TW" w:bidi="ar-EG"/>
        </w:rPr>
        <w:t>مع منع الاتصال لفترات</w:t>
      </w:r>
      <w:r>
        <w:rPr>
          <w:rFonts w:cs="Simplified Arabic" w:hint="cs"/>
          <w:szCs w:val="24"/>
          <w:rtl/>
          <w:lang w:eastAsia="zh-TW" w:bidi="ar-EG"/>
        </w:rPr>
        <w:t xml:space="preserve"> من الزمن في ظروف ترقى إلى الاختفاء القسري أو كان أفراد أسرهم محتجزين </w:t>
      </w:r>
      <w:r w:rsidR="000A3E75">
        <w:rPr>
          <w:rFonts w:cs="Simplified Arabic" w:hint="cs"/>
          <w:szCs w:val="24"/>
          <w:rtl/>
          <w:lang w:eastAsia="zh-TW" w:bidi="ar-EG"/>
        </w:rPr>
        <w:t>على هذا النحو</w:t>
      </w:r>
      <w:r>
        <w:rPr>
          <w:rFonts w:cs="Simplified Arabic" w:hint="cs"/>
          <w:szCs w:val="24"/>
          <w:rtl/>
          <w:lang w:eastAsia="zh-TW" w:bidi="ar-EG"/>
        </w:rPr>
        <w:t xml:space="preserve">. ولم تكن هناك أمام المحتجزين لدى القوات الحكومية أي وسيلة للاتصال بأسرهم أو ممثليهم القانونيين، وفي كثير من الحالات لم يكن بإمكانهم الاتصال بالعالم الخارجي. ولم </w:t>
      </w:r>
      <w:r w:rsidR="00F604A1">
        <w:rPr>
          <w:rFonts w:cs="Simplified Arabic" w:hint="cs"/>
          <w:szCs w:val="24"/>
          <w:rtl/>
          <w:lang w:eastAsia="zh-TW" w:bidi="ar-EG"/>
        </w:rPr>
        <w:t>يُعرض</w:t>
      </w:r>
      <w:r>
        <w:rPr>
          <w:rFonts w:cs="Simplified Arabic" w:hint="cs"/>
          <w:szCs w:val="24"/>
          <w:rtl/>
          <w:lang w:eastAsia="zh-TW" w:bidi="ar-EG"/>
        </w:rPr>
        <w:t xml:space="preserve"> معظمهم </w:t>
      </w:r>
      <w:r w:rsidR="00F604A1">
        <w:rPr>
          <w:rFonts w:cs="Simplified Arabic" w:hint="cs"/>
          <w:szCs w:val="24"/>
          <w:rtl/>
          <w:lang w:eastAsia="zh-TW" w:bidi="ar-EG"/>
        </w:rPr>
        <w:t xml:space="preserve">على أي قاضٍ طوال شهور أو حتى سنوات. وقالت امرأة - أُطلق </w:t>
      </w:r>
      <w:r w:rsidR="00BC724B">
        <w:rPr>
          <w:rFonts w:cs="Simplified Arabic" w:hint="cs"/>
          <w:szCs w:val="24"/>
          <w:rtl/>
          <w:lang w:eastAsia="zh-TW" w:bidi="ar-EG"/>
        </w:rPr>
        <w:t>سراح</w:t>
      </w:r>
      <w:r w:rsidR="00F604A1">
        <w:rPr>
          <w:rFonts w:cs="Simplified Arabic" w:hint="cs"/>
          <w:szCs w:val="24"/>
          <w:rtl/>
          <w:lang w:eastAsia="zh-TW" w:bidi="ar-EG"/>
        </w:rPr>
        <w:t xml:space="preserve">ها في عام 2021 - إنها وطفليها كانوا محتجزين مع منع الاتصال لأكثر من تسع سنوات منذ </w:t>
      </w:r>
      <w:r w:rsidR="00D931C7">
        <w:rPr>
          <w:rFonts w:cs="Simplified Arabic" w:hint="cs"/>
          <w:szCs w:val="24"/>
          <w:rtl/>
          <w:lang w:eastAsia="zh-TW" w:bidi="ar-EG"/>
        </w:rPr>
        <w:t xml:space="preserve">بداية اعتقالهم في 2012. واتصلت </w:t>
      </w:r>
      <w:r w:rsidR="00177758">
        <w:rPr>
          <w:rFonts w:cs="Simplified Arabic" w:hint="cs"/>
          <w:szCs w:val="24"/>
          <w:rtl/>
          <w:lang w:eastAsia="zh-TW" w:bidi="ar-EG"/>
        </w:rPr>
        <w:t>أسرتها</w:t>
      </w:r>
      <w:r w:rsidR="00D931C7">
        <w:rPr>
          <w:rFonts w:cs="Simplified Arabic" w:hint="cs"/>
          <w:szCs w:val="24"/>
          <w:rtl/>
          <w:lang w:eastAsia="zh-TW" w:bidi="ar-EG"/>
        </w:rPr>
        <w:t xml:space="preserve"> بسلطات مختلفة للحصول على أي معلومات ولكن دون جدوى. ولما كان</w:t>
      </w:r>
      <w:r w:rsidR="00FA22DA">
        <w:rPr>
          <w:rFonts w:cs="Simplified Arabic" w:hint="cs"/>
          <w:szCs w:val="24"/>
          <w:rtl/>
          <w:lang w:eastAsia="zh-TW" w:bidi="ar-EG"/>
        </w:rPr>
        <w:t xml:space="preserve">ت الأسرة محبوسة في زنزانة واحدة، دون أي اتصال بأي شخص </w:t>
      </w:r>
      <w:r w:rsidR="009A1D00">
        <w:rPr>
          <w:rFonts w:cs="Simplified Arabic" w:hint="cs"/>
          <w:szCs w:val="24"/>
          <w:rtl/>
          <w:lang w:eastAsia="zh-TW" w:bidi="ar-EG"/>
        </w:rPr>
        <w:t>خلاف الحراس</w:t>
      </w:r>
      <w:r w:rsidR="00E6482C">
        <w:rPr>
          <w:rFonts w:cs="Simplified Arabic" w:hint="cs"/>
          <w:szCs w:val="24"/>
          <w:rtl/>
          <w:lang w:eastAsia="zh-TW" w:bidi="ar-EG"/>
        </w:rPr>
        <w:t>،</w:t>
      </w:r>
      <w:r w:rsidR="009A1D00">
        <w:rPr>
          <w:rFonts w:cs="Simplified Arabic" w:hint="cs"/>
          <w:szCs w:val="24"/>
          <w:rtl/>
          <w:lang w:eastAsia="zh-TW" w:bidi="ar-EG"/>
        </w:rPr>
        <w:t xml:space="preserve"> </w:t>
      </w:r>
      <w:r w:rsidR="00EB7EFC">
        <w:rPr>
          <w:rFonts w:cs="Simplified Arabic" w:hint="cs"/>
          <w:szCs w:val="24"/>
          <w:rtl/>
          <w:lang w:eastAsia="zh-TW" w:bidi="ar-EG"/>
        </w:rPr>
        <w:t xml:space="preserve">فإنها </w:t>
      </w:r>
      <w:r w:rsidR="009A1D00">
        <w:rPr>
          <w:rFonts w:cs="Simplified Arabic" w:hint="cs"/>
          <w:szCs w:val="24"/>
          <w:rtl/>
          <w:lang w:eastAsia="zh-TW" w:bidi="ar-EG"/>
        </w:rPr>
        <w:t xml:space="preserve">لم تكن تعرف حتى مكان احتجازها إلّا بعد 16 شهراً من القبض عليها. وقال إبنها أن كل </w:t>
      </w:r>
      <w:r w:rsidR="00810B60">
        <w:rPr>
          <w:rFonts w:cs="Simplified Arabic" w:hint="cs"/>
          <w:szCs w:val="24"/>
          <w:rtl/>
          <w:lang w:eastAsia="zh-TW" w:bidi="ar-EG"/>
        </w:rPr>
        <w:t xml:space="preserve">ما استطاعوا معرفته هو أنهم كانوا بالقرب من المطار لأنهم كانوا يسمعون أصوات الطائرات في الإقلاع والهبوط. </w:t>
      </w:r>
    </w:p>
    <w:p w14:paraId="1FE0FDA5" w14:textId="77777777" w:rsidR="00810B60" w:rsidRDefault="00810B60" w:rsidP="00044172">
      <w:pPr>
        <w:pStyle w:val="SingleTxtGA"/>
        <w:rPr>
          <w:rFonts w:cs="Simplified Arabic"/>
          <w:szCs w:val="24"/>
          <w:rtl/>
          <w:lang w:eastAsia="zh-TW" w:bidi="ar-EG"/>
        </w:rPr>
      </w:pPr>
      <w:r>
        <w:rPr>
          <w:rFonts w:cs="Simplified Arabic" w:hint="cs"/>
          <w:szCs w:val="24"/>
          <w:rtl/>
          <w:lang w:eastAsia="zh-TW" w:bidi="ar-EG"/>
        </w:rPr>
        <w:t>64-</w:t>
      </w:r>
      <w:r>
        <w:rPr>
          <w:rFonts w:cs="Simplified Arabic" w:hint="cs"/>
          <w:szCs w:val="24"/>
          <w:rtl/>
          <w:lang w:eastAsia="zh-TW" w:bidi="ar-EG"/>
        </w:rPr>
        <w:tab/>
        <w:t xml:space="preserve">وفي كثير من الأحيان كانت </w:t>
      </w:r>
      <w:r w:rsidR="00B70D28">
        <w:rPr>
          <w:rFonts w:cs="Simplified Arabic" w:hint="cs"/>
          <w:szCs w:val="24"/>
          <w:rtl/>
          <w:lang w:eastAsia="zh-TW" w:bidi="ar-EG"/>
        </w:rPr>
        <w:t>الأ</w:t>
      </w:r>
      <w:r w:rsidR="00D5211E">
        <w:rPr>
          <w:rFonts w:cs="Simplified Arabic" w:hint="cs"/>
          <w:szCs w:val="24"/>
          <w:rtl/>
          <w:lang w:eastAsia="zh-TW" w:bidi="ar-EG"/>
        </w:rPr>
        <w:t>ُ</w:t>
      </w:r>
      <w:r w:rsidR="00B70D28">
        <w:rPr>
          <w:rFonts w:cs="Simplified Arabic" w:hint="cs"/>
          <w:szCs w:val="24"/>
          <w:rtl/>
          <w:lang w:eastAsia="zh-TW" w:bidi="ar-EG"/>
        </w:rPr>
        <w:t xml:space="preserve">سر </w:t>
      </w:r>
      <w:r>
        <w:rPr>
          <w:rFonts w:cs="Simplified Arabic" w:hint="cs"/>
          <w:szCs w:val="24"/>
          <w:rtl/>
          <w:lang w:eastAsia="zh-TW" w:bidi="ar-EG"/>
        </w:rPr>
        <w:t xml:space="preserve">لا </w:t>
      </w:r>
      <w:r w:rsidR="00A92173">
        <w:rPr>
          <w:rFonts w:cs="Simplified Arabic" w:hint="cs"/>
          <w:szCs w:val="24"/>
          <w:rtl/>
          <w:lang w:eastAsia="zh-TW" w:bidi="ar-EG"/>
        </w:rPr>
        <w:t xml:space="preserve">تعرف </w:t>
      </w:r>
      <w:r w:rsidR="00044172">
        <w:rPr>
          <w:rFonts w:cs="Simplified Arabic" w:hint="cs"/>
          <w:szCs w:val="24"/>
          <w:rtl/>
          <w:lang w:eastAsia="zh-TW" w:bidi="ar-EG"/>
        </w:rPr>
        <w:t>أصلاً</w:t>
      </w:r>
      <w:r w:rsidR="00A92173">
        <w:rPr>
          <w:rFonts w:cs="Simplified Arabic" w:hint="cs"/>
          <w:szCs w:val="24"/>
          <w:rtl/>
          <w:lang w:eastAsia="zh-TW" w:bidi="ar-EG"/>
        </w:rPr>
        <w:t xml:space="preserve"> احتجاز </w:t>
      </w:r>
      <w:r>
        <w:rPr>
          <w:rFonts w:cs="Simplified Arabic" w:hint="cs"/>
          <w:szCs w:val="24"/>
          <w:rtl/>
          <w:lang w:eastAsia="zh-TW" w:bidi="ar-EG"/>
        </w:rPr>
        <w:t>أحبائها</w:t>
      </w:r>
      <w:r w:rsidR="003463CD">
        <w:rPr>
          <w:rFonts w:cs="Simplified Arabic" w:hint="cs"/>
          <w:szCs w:val="24"/>
          <w:rtl/>
          <w:lang w:eastAsia="zh-TW" w:bidi="ar-EG"/>
        </w:rPr>
        <w:t>،</w:t>
      </w:r>
      <w:r>
        <w:rPr>
          <w:rFonts w:cs="Simplified Arabic" w:hint="cs"/>
          <w:szCs w:val="24"/>
          <w:rtl/>
          <w:lang w:eastAsia="zh-TW" w:bidi="ar-EG"/>
        </w:rPr>
        <w:t xml:space="preserve"> بسبب نقص المعلومات الرسمية ولأن الاعتقالات تحدث </w:t>
      </w:r>
      <w:r w:rsidR="0086798A">
        <w:rPr>
          <w:rFonts w:cs="Simplified Arabic" w:hint="cs"/>
          <w:szCs w:val="24"/>
          <w:rtl/>
          <w:lang w:eastAsia="zh-TW" w:bidi="ar-EG"/>
        </w:rPr>
        <w:t xml:space="preserve">عادة عند نقاط التفيش التي لا تزال منتشرة </w:t>
      </w:r>
      <w:r w:rsidR="00000DD9">
        <w:rPr>
          <w:rFonts w:cs="Simplified Arabic" w:hint="cs"/>
          <w:szCs w:val="24"/>
          <w:rtl/>
          <w:lang w:eastAsia="zh-TW" w:bidi="ar-EG"/>
        </w:rPr>
        <w:t xml:space="preserve">على الطرق </w:t>
      </w:r>
      <w:r w:rsidR="00443802">
        <w:rPr>
          <w:rFonts w:cs="Simplified Arabic" w:hint="cs"/>
          <w:szCs w:val="24"/>
          <w:rtl/>
          <w:lang w:eastAsia="zh-TW" w:bidi="ar-EG"/>
        </w:rPr>
        <w:t>في كل مكان في جميع أنحاء البلد. وقد أُلقي القبض على رجل من درع</w:t>
      </w:r>
      <w:r w:rsidR="001D1561">
        <w:rPr>
          <w:rFonts w:cs="Simplified Arabic" w:hint="cs"/>
          <w:szCs w:val="24"/>
          <w:rtl/>
          <w:lang w:eastAsia="zh-TW" w:bidi="ar-EG"/>
        </w:rPr>
        <w:t>ا</w:t>
      </w:r>
      <w:r w:rsidR="00443802">
        <w:rPr>
          <w:rFonts w:cs="Simplified Arabic" w:hint="cs"/>
          <w:szCs w:val="24"/>
          <w:rtl/>
          <w:lang w:eastAsia="zh-TW" w:bidi="ar-EG"/>
        </w:rPr>
        <w:t xml:space="preserve"> عند نقطة تفتيش على الطريق السريع بالقرب من دمشق في آب/أغسطس 2021؛ ولم </w:t>
      </w:r>
      <w:r w:rsidR="00000DD9">
        <w:rPr>
          <w:rFonts w:cs="Simplified Arabic" w:hint="cs"/>
          <w:szCs w:val="24"/>
          <w:rtl/>
          <w:lang w:eastAsia="zh-TW" w:bidi="ar-EG"/>
        </w:rPr>
        <w:t>تصل إلى أسرته</w:t>
      </w:r>
      <w:r w:rsidR="00443802">
        <w:rPr>
          <w:rFonts w:cs="Simplified Arabic" w:hint="cs"/>
          <w:szCs w:val="24"/>
          <w:rtl/>
          <w:lang w:eastAsia="zh-TW" w:bidi="ar-EG"/>
        </w:rPr>
        <w:t xml:space="preserve"> أي معلومات رسمية عن اعتقاله </w:t>
      </w:r>
      <w:r w:rsidR="00150A5B">
        <w:rPr>
          <w:rFonts w:cs="Simplified Arabic" w:hint="cs"/>
          <w:szCs w:val="24"/>
          <w:rtl/>
          <w:lang w:eastAsia="zh-TW" w:bidi="ar-EG"/>
        </w:rPr>
        <w:t xml:space="preserve">طوال الأشهر التسعة من احتجازه واستجوابه وتعذيبه في مرافق مختلفة. وبعد </w:t>
      </w:r>
      <w:r w:rsidR="003C1E8D">
        <w:rPr>
          <w:rFonts w:cs="Simplified Arabic" w:hint="cs"/>
          <w:szCs w:val="24"/>
          <w:rtl/>
          <w:lang w:eastAsia="zh-TW" w:bidi="ar-EG"/>
        </w:rPr>
        <w:t xml:space="preserve">ثلاثة أشهر من احتجازه، تمكنت </w:t>
      </w:r>
      <w:r w:rsidR="00511121">
        <w:rPr>
          <w:rFonts w:cs="Simplified Arabic" w:hint="cs"/>
          <w:szCs w:val="24"/>
          <w:rtl/>
          <w:lang w:eastAsia="zh-TW" w:bidi="ar-EG"/>
        </w:rPr>
        <w:t xml:space="preserve">أسرته </w:t>
      </w:r>
      <w:r w:rsidR="003C1E8D">
        <w:rPr>
          <w:rFonts w:cs="Simplified Arabic" w:hint="cs"/>
          <w:szCs w:val="24"/>
          <w:rtl/>
          <w:lang w:eastAsia="zh-TW" w:bidi="ar-EG"/>
        </w:rPr>
        <w:t>من الحصول على تأكيد غير رسمي باعتقاله عن طريق رشوة المسؤولين بمبلغ 500 2 دولار من خلال محامٍ. وبالمثل اعتُقلت امرأة من حمص عند نقطة تفتيش في أواخر عام 2022 لمدة ثلاث</w:t>
      </w:r>
      <w:r w:rsidR="008F4354">
        <w:rPr>
          <w:rFonts w:cs="Simplified Arabic" w:hint="cs"/>
          <w:szCs w:val="24"/>
          <w:rtl/>
          <w:lang w:eastAsia="zh-TW" w:bidi="ar-EG"/>
        </w:rPr>
        <w:t>ة</w:t>
      </w:r>
      <w:r w:rsidR="003C1E8D">
        <w:rPr>
          <w:rFonts w:cs="Simplified Arabic" w:hint="cs"/>
          <w:szCs w:val="24"/>
          <w:rtl/>
          <w:lang w:eastAsia="zh-TW" w:bidi="ar-EG"/>
        </w:rPr>
        <w:t xml:space="preserve"> أشهر لدى مختلف الإدارات دون أن تعرف </w:t>
      </w:r>
      <w:r w:rsidR="00792B1F">
        <w:rPr>
          <w:rFonts w:cs="Simplified Arabic" w:hint="cs"/>
          <w:szCs w:val="24"/>
          <w:rtl/>
          <w:lang w:eastAsia="zh-TW" w:bidi="ar-EG"/>
        </w:rPr>
        <w:t>أسرتها</w:t>
      </w:r>
      <w:r w:rsidR="003C1E8D">
        <w:rPr>
          <w:rFonts w:cs="Simplified Arabic" w:hint="cs"/>
          <w:szCs w:val="24"/>
          <w:rtl/>
          <w:lang w:eastAsia="zh-TW" w:bidi="ar-EG"/>
        </w:rPr>
        <w:t xml:space="preserve"> مكان وجودها. وقام زوجها بعدة محاولات لمعرفة مكانها ولكنه لم يتمكن من الحصول على أي معلومات ولم يعلم باحتجازها إلّا بعد إطلاق </w:t>
      </w:r>
      <w:r w:rsidR="00BC724B">
        <w:rPr>
          <w:rFonts w:cs="Simplified Arabic" w:hint="cs"/>
          <w:szCs w:val="24"/>
          <w:rtl/>
          <w:lang w:eastAsia="zh-TW" w:bidi="ar-EG"/>
        </w:rPr>
        <w:t>سراح</w:t>
      </w:r>
      <w:r w:rsidR="003C1E8D">
        <w:rPr>
          <w:rFonts w:cs="Simplified Arabic" w:hint="cs"/>
          <w:szCs w:val="24"/>
          <w:rtl/>
          <w:lang w:eastAsia="zh-TW" w:bidi="ar-EG"/>
        </w:rPr>
        <w:t>ها في نهاية الأمر.</w:t>
      </w:r>
    </w:p>
    <w:p w14:paraId="156F6EEC" w14:textId="74898774" w:rsidR="003C1E8D" w:rsidRDefault="003C1E8D" w:rsidP="00EB477A">
      <w:pPr>
        <w:pStyle w:val="SingleTxtGA"/>
        <w:rPr>
          <w:rFonts w:cs="Simplified Arabic"/>
          <w:szCs w:val="24"/>
          <w:rtl/>
          <w:lang w:eastAsia="zh-TW" w:bidi="ar-EG"/>
        </w:rPr>
      </w:pPr>
      <w:r>
        <w:rPr>
          <w:rFonts w:cs="Simplified Arabic" w:hint="cs"/>
          <w:szCs w:val="24"/>
          <w:rtl/>
          <w:lang w:eastAsia="zh-TW" w:bidi="ar-EG"/>
        </w:rPr>
        <w:t>65-</w:t>
      </w:r>
      <w:r>
        <w:rPr>
          <w:rFonts w:cs="Simplified Arabic" w:hint="cs"/>
          <w:szCs w:val="24"/>
          <w:rtl/>
          <w:lang w:eastAsia="zh-TW" w:bidi="ar-EG"/>
        </w:rPr>
        <w:tab/>
      </w:r>
      <w:r w:rsidR="00E3428B">
        <w:rPr>
          <w:rFonts w:cs="Simplified Arabic" w:hint="cs"/>
          <w:szCs w:val="24"/>
          <w:rtl/>
          <w:lang w:eastAsia="zh-TW" w:bidi="ar-EG"/>
        </w:rPr>
        <w:t>و</w:t>
      </w:r>
      <w:r w:rsidR="000941AF">
        <w:rPr>
          <w:rFonts w:cs="Simplified Arabic" w:hint="cs"/>
          <w:szCs w:val="24"/>
          <w:rtl/>
          <w:lang w:eastAsia="zh-TW" w:bidi="ar-EG"/>
        </w:rPr>
        <w:t xml:space="preserve">قالت </w:t>
      </w:r>
      <w:r w:rsidR="00E3428B">
        <w:rPr>
          <w:rFonts w:cs="Simplified Arabic" w:hint="cs"/>
          <w:szCs w:val="24"/>
          <w:rtl/>
          <w:lang w:eastAsia="zh-TW" w:bidi="ar-EG"/>
        </w:rPr>
        <w:t xml:space="preserve">أُسر كثيرة للجنة </w:t>
      </w:r>
      <w:r w:rsidR="00BB7FEF">
        <w:rPr>
          <w:rFonts w:cs="Simplified Arabic" w:hint="cs"/>
          <w:szCs w:val="24"/>
          <w:rtl/>
          <w:lang w:eastAsia="zh-TW" w:bidi="ar-EG"/>
        </w:rPr>
        <w:t>إ</w:t>
      </w:r>
      <w:r w:rsidR="00E3428B">
        <w:rPr>
          <w:rFonts w:cs="Simplified Arabic" w:hint="cs"/>
          <w:szCs w:val="24"/>
          <w:rtl/>
          <w:lang w:eastAsia="zh-TW" w:bidi="ar-EG"/>
        </w:rPr>
        <w:t xml:space="preserve">نها انتظرت سنوات طويلة لمعرفة مصير أحبائها وأماكن وجودهم. وفي </w:t>
      </w:r>
      <w:r w:rsidR="00341A45">
        <w:rPr>
          <w:rFonts w:cs="Simplified Arabic" w:hint="cs"/>
          <w:szCs w:val="24"/>
          <w:rtl/>
          <w:lang w:eastAsia="zh-TW" w:bidi="ar-EG"/>
        </w:rPr>
        <w:t>إحدى الحالات التي</w:t>
      </w:r>
      <w:r w:rsidR="00E3428B">
        <w:rPr>
          <w:rFonts w:cs="Simplified Arabic" w:hint="cs"/>
          <w:szCs w:val="24"/>
          <w:rtl/>
          <w:lang w:eastAsia="zh-TW" w:bidi="ar-EG"/>
        </w:rPr>
        <w:t xml:space="preserve"> توضح المحنة التي </w:t>
      </w:r>
      <w:r w:rsidR="00803808">
        <w:rPr>
          <w:rFonts w:cs="Simplified Arabic" w:hint="cs"/>
          <w:szCs w:val="24"/>
          <w:rtl/>
          <w:lang w:eastAsia="zh-TW" w:bidi="ar-EG"/>
        </w:rPr>
        <w:t>عانت منها أُسر كثيرة قالت امرأة من حمص إن الجنود أخذوا زوجها و</w:t>
      </w:r>
      <w:r w:rsidR="00A07775">
        <w:rPr>
          <w:rFonts w:cs="Simplified Arabic" w:hint="cs"/>
          <w:szCs w:val="24"/>
          <w:rtl/>
          <w:lang w:eastAsia="zh-TW" w:bidi="ar-EG"/>
        </w:rPr>
        <w:t>إ</w:t>
      </w:r>
      <w:r w:rsidR="00803808">
        <w:rPr>
          <w:rFonts w:cs="Simplified Arabic" w:hint="cs"/>
          <w:szCs w:val="24"/>
          <w:rtl/>
          <w:lang w:eastAsia="zh-TW" w:bidi="ar-EG"/>
        </w:rPr>
        <w:t xml:space="preserve">بنها من منزلهما في آب/أغسطس 2012. ورغم المحاولات التي بُذلت للحصول على معلومات عن طريق اللجنة الدولية للصليب الأحمر، أو بشكل غير رسمي عن طريق وسطاء أو السجل المدني، </w:t>
      </w:r>
      <w:r w:rsidR="00BB7FEF">
        <w:rPr>
          <w:rFonts w:cs="Simplified Arabic" w:hint="cs"/>
          <w:szCs w:val="24"/>
          <w:rtl/>
          <w:lang w:eastAsia="zh-TW" w:bidi="ar-EG"/>
        </w:rPr>
        <w:t>لا توجد حتى الآن</w:t>
      </w:r>
      <w:r w:rsidR="00803808">
        <w:rPr>
          <w:rFonts w:cs="Simplified Arabic" w:hint="cs"/>
          <w:szCs w:val="24"/>
          <w:rtl/>
          <w:lang w:eastAsia="zh-TW" w:bidi="ar-EG"/>
        </w:rPr>
        <w:t xml:space="preserve"> أي معلومات مؤكدة </w:t>
      </w:r>
      <w:r w:rsidR="004C50EB">
        <w:rPr>
          <w:rFonts w:cs="Simplified Arabic" w:hint="cs"/>
          <w:szCs w:val="24"/>
          <w:rtl/>
          <w:lang w:eastAsia="zh-TW" w:bidi="ar-EG"/>
        </w:rPr>
        <w:t xml:space="preserve">عن مصيرهم أو </w:t>
      </w:r>
      <w:r w:rsidR="00EB477A">
        <w:rPr>
          <w:rFonts w:cs="Simplified Arabic" w:hint="cs"/>
          <w:szCs w:val="24"/>
          <w:rtl/>
          <w:lang w:eastAsia="zh-TW" w:bidi="ar-EG"/>
        </w:rPr>
        <w:t>أماكن</w:t>
      </w:r>
      <w:r w:rsidR="004C50EB">
        <w:rPr>
          <w:rFonts w:cs="Simplified Arabic" w:hint="cs"/>
          <w:szCs w:val="24"/>
          <w:rtl/>
          <w:lang w:eastAsia="zh-TW" w:bidi="ar-EG"/>
        </w:rPr>
        <w:t xml:space="preserve"> وجودهم. ووصفت امرأة أخرى كيف أن أحد أفراد أسرتها - الذي كان طالباً في ذلك الوقت</w:t>
      </w:r>
      <w:r w:rsidR="009832B8">
        <w:rPr>
          <w:rFonts w:cs="Simplified Arabic" w:hint="cs"/>
          <w:szCs w:val="24"/>
          <w:rtl/>
          <w:lang w:eastAsia="zh-TW" w:bidi="ar-EG"/>
        </w:rPr>
        <w:t xml:space="preserve"> -</w:t>
      </w:r>
      <w:r w:rsidR="004C50EB">
        <w:rPr>
          <w:rFonts w:cs="Simplified Arabic" w:hint="cs"/>
          <w:szCs w:val="24"/>
          <w:rtl/>
          <w:lang w:eastAsia="zh-TW" w:bidi="ar-EG"/>
        </w:rPr>
        <w:t xml:space="preserve"> قد أُلقي القبض عليه في حمص في عام 2015. وبعد فترة من الوقت، صُدمت </w:t>
      </w:r>
      <w:r w:rsidR="00257B9C">
        <w:rPr>
          <w:rFonts w:cs="Simplified Arabic" w:hint="cs"/>
          <w:szCs w:val="24"/>
          <w:rtl/>
          <w:lang w:eastAsia="zh-TW" w:bidi="ar-EG"/>
        </w:rPr>
        <w:t xml:space="preserve">الأُسرة عندما </w:t>
      </w:r>
      <w:r w:rsidR="009E2EFA">
        <w:rPr>
          <w:rFonts w:cs="Simplified Arabic" w:hint="cs"/>
          <w:szCs w:val="24"/>
          <w:rtl/>
          <w:lang w:eastAsia="zh-TW" w:bidi="ar-EG"/>
        </w:rPr>
        <w:t xml:space="preserve">رأت </w:t>
      </w:r>
      <w:r w:rsidR="00257B9C">
        <w:rPr>
          <w:rFonts w:cs="Simplified Arabic" w:hint="cs"/>
          <w:szCs w:val="24"/>
          <w:rtl/>
          <w:lang w:eastAsia="zh-TW" w:bidi="ar-EG"/>
        </w:rPr>
        <w:t xml:space="preserve">وجه إبنها على القناة التليفزيونية الرسمية وعليه علامات الضرب والتعذيب </w:t>
      </w:r>
      <w:r w:rsidR="00EB477A">
        <w:rPr>
          <w:rFonts w:cs="Simplified Arabic" w:hint="cs"/>
          <w:szCs w:val="24"/>
          <w:rtl/>
          <w:lang w:eastAsia="zh-TW" w:bidi="ar-EG"/>
        </w:rPr>
        <w:t>و</w:t>
      </w:r>
      <w:r w:rsidR="002A6246">
        <w:rPr>
          <w:rFonts w:cs="Simplified Arabic" w:hint="cs"/>
          <w:szCs w:val="24"/>
          <w:rtl/>
          <w:lang w:eastAsia="zh-TW" w:bidi="ar-EG"/>
        </w:rPr>
        <w:t xml:space="preserve">كان هدفاً </w:t>
      </w:r>
      <w:r w:rsidR="00257B9C">
        <w:rPr>
          <w:rFonts w:cs="Simplified Arabic" w:hint="cs"/>
          <w:szCs w:val="24"/>
          <w:rtl/>
          <w:lang w:eastAsia="zh-TW" w:bidi="ar-EG"/>
        </w:rPr>
        <w:t>للتنديد باعتباره إرهابياً. وحاولت الأسرة الحصول على مزيد من المعلومات عن</w:t>
      </w:r>
      <w:r w:rsidR="009E2EFA">
        <w:rPr>
          <w:rFonts w:cs="Simplified Arabic" w:hint="cs"/>
          <w:szCs w:val="24"/>
          <w:rtl/>
          <w:lang w:eastAsia="zh-TW" w:bidi="ar-EG"/>
        </w:rPr>
        <w:t>ه</w:t>
      </w:r>
      <w:r w:rsidR="00257B9C">
        <w:rPr>
          <w:rFonts w:cs="Simplified Arabic" w:hint="cs"/>
          <w:szCs w:val="24"/>
          <w:rtl/>
          <w:lang w:eastAsia="zh-TW" w:bidi="ar-EG"/>
        </w:rPr>
        <w:t>، وزار</w:t>
      </w:r>
      <w:r w:rsidR="009E2EFA">
        <w:rPr>
          <w:rFonts w:cs="Simplified Arabic" w:hint="cs"/>
          <w:szCs w:val="24"/>
          <w:rtl/>
          <w:lang w:eastAsia="zh-TW" w:bidi="ar-EG"/>
        </w:rPr>
        <w:t>ت</w:t>
      </w:r>
      <w:r w:rsidR="00257B9C">
        <w:rPr>
          <w:rFonts w:cs="Simplified Arabic" w:hint="cs"/>
          <w:szCs w:val="24"/>
          <w:rtl/>
          <w:lang w:eastAsia="zh-TW" w:bidi="ar-EG"/>
        </w:rPr>
        <w:t xml:space="preserve"> </w:t>
      </w:r>
      <w:r w:rsidR="00810858">
        <w:rPr>
          <w:rFonts w:cs="Simplified Arabic" w:hint="cs"/>
          <w:szCs w:val="24"/>
          <w:rtl/>
          <w:lang w:eastAsia="zh-TW" w:bidi="ar-EG"/>
        </w:rPr>
        <w:t xml:space="preserve">مختلف الفروع </w:t>
      </w:r>
      <w:r w:rsidR="00810858">
        <w:rPr>
          <w:rFonts w:cs="Simplified Arabic" w:hint="cs"/>
          <w:szCs w:val="24"/>
          <w:rtl/>
          <w:lang w:eastAsia="zh-TW" w:bidi="ar-EG"/>
        </w:rPr>
        <w:lastRenderedPageBreak/>
        <w:t xml:space="preserve">الأمنية في دمشق وحمص ووكلت محامين ولكن لم يتم تقديم أي معلومات عن مصيره أو مكان وجوده حتى الآن. </w:t>
      </w:r>
      <w:r w:rsidR="008067A9">
        <w:rPr>
          <w:rFonts w:cs="Simplified Arabic" w:hint="cs"/>
          <w:szCs w:val="24"/>
          <w:rtl/>
          <w:lang w:eastAsia="zh-TW" w:bidi="ar-EG"/>
        </w:rPr>
        <w:t xml:space="preserve">وهناك امرأة أخرى من جنوب سوريا اعتُقل إبنها في أواخر 2020 ولم تتلق أي معلومات عن مصيره أو مكان وجوده. وبعد عدة زيارات لمكاتب مختلفة أخبرها مسؤول في مقر الشرطة العسكرية أنه محتجز لدى المخابرات العسكرية ولكنه لم يكشف </w:t>
      </w:r>
      <w:r w:rsidR="00E21E0F">
        <w:rPr>
          <w:rFonts w:cs="Simplified Arabic" w:hint="cs"/>
          <w:szCs w:val="24"/>
          <w:rtl/>
          <w:lang w:eastAsia="zh-TW" w:bidi="ar-EG"/>
        </w:rPr>
        <w:t xml:space="preserve">لها </w:t>
      </w:r>
      <w:r w:rsidR="008067A9">
        <w:rPr>
          <w:rFonts w:cs="Simplified Arabic" w:hint="cs"/>
          <w:szCs w:val="24"/>
          <w:rtl/>
          <w:lang w:eastAsia="zh-TW" w:bidi="ar-EG"/>
        </w:rPr>
        <w:t xml:space="preserve">عن </w:t>
      </w:r>
      <w:r w:rsidR="00E21E0F">
        <w:rPr>
          <w:rFonts w:cs="Simplified Arabic" w:hint="cs"/>
          <w:szCs w:val="24"/>
          <w:rtl/>
          <w:lang w:eastAsia="zh-TW" w:bidi="ar-EG"/>
        </w:rPr>
        <w:t>ال</w:t>
      </w:r>
      <w:r w:rsidR="008067A9">
        <w:rPr>
          <w:rFonts w:cs="Simplified Arabic" w:hint="cs"/>
          <w:szCs w:val="24"/>
          <w:rtl/>
          <w:lang w:eastAsia="zh-TW" w:bidi="ar-EG"/>
        </w:rPr>
        <w:t xml:space="preserve">فرع. </w:t>
      </w:r>
    </w:p>
    <w:p w14:paraId="6EFF0E40" w14:textId="4287EAA7" w:rsidR="008067A9" w:rsidRDefault="008067A9" w:rsidP="00E21E0F">
      <w:pPr>
        <w:pStyle w:val="SingleTxtGA"/>
        <w:rPr>
          <w:rFonts w:cs="Simplified Arabic"/>
          <w:szCs w:val="24"/>
          <w:rtl/>
          <w:lang w:eastAsia="zh-TW" w:bidi="ar-EG"/>
        </w:rPr>
      </w:pPr>
      <w:r>
        <w:rPr>
          <w:rFonts w:cs="Simplified Arabic" w:hint="cs"/>
          <w:szCs w:val="24"/>
          <w:rtl/>
          <w:lang w:eastAsia="zh-TW" w:bidi="ar-EG"/>
        </w:rPr>
        <w:t>66-</w:t>
      </w:r>
      <w:r>
        <w:rPr>
          <w:rFonts w:cs="Simplified Arabic" w:hint="cs"/>
          <w:szCs w:val="24"/>
          <w:rtl/>
          <w:lang w:eastAsia="zh-TW" w:bidi="ar-EG"/>
        </w:rPr>
        <w:tab/>
      </w:r>
      <w:r w:rsidR="0043167C">
        <w:rPr>
          <w:rFonts w:cs="Simplified Arabic" w:hint="cs"/>
          <w:szCs w:val="24"/>
          <w:rtl/>
          <w:lang w:eastAsia="zh-TW" w:bidi="ar-EG"/>
        </w:rPr>
        <w:t xml:space="preserve">ونادراً ما تحصل </w:t>
      </w:r>
      <w:r w:rsidR="009832B8">
        <w:rPr>
          <w:rFonts w:cs="Simplified Arabic" w:hint="cs"/>
          <w:szCs w:val="24"/>
          <w:rtl/>
          <w:lang w:eastAsia="zh-TW" w:bidi="ar-EG"/>
        </w:rPr>
        <w:t>الأُسرة</w:t>
      </w:r>
      <w:r w:rsidR="0043167C">
        <w:rPr>
          <w:rFonts w:cs="Simplified Arabic" w:hint="cs"/>
          <w:szCs w:val="24"/>
          <w:rtl/>
          <w:lang w:eastAsia="zh-TW" w:bidi="ar-EG"/>
        </w:rPr>
        <w:t xml:space="preserve"> على معلومات رسمية حتى عندما يموت </w:t>
      </w:r>
      <w:r w:rsidR="008047A5">
        <w:rPr>
          <w:rFonts w:cs="Simplified Arabic" w:hint="cs"/>
          <w:szCs w:val="24"/>
          <w:rtl/>
          <w:lang w:eastAsia="zh-TW" w:bidi="ar-EG"/>
        </w:rPr>
        <w:t xml:space="preserve">أحد </w:t>
      </w:r>
      <w:r w:rsidR="0043167C">
        <w:rPr>
          <w:rFonts w:cs="Simplified Arabic" w:hint="cs"/>
          <w:szCs w:val="24"/>
          <w:rtl/>
          <w:lang w:eastAsia="zh-TW" w:bidi="ar-EG"/>
        </w:rPr>
        <w:t>أفرادها في الحجز</w:t>
      </w:r>
      <w:r w:rsidR="0043167C" w:rsidRPr="002F11F6">
        <w:rPr>
          <w:rFonts w:cs="Simplified Arabic"/>
          <w:szCs w:val="24"/>
          <w:vertAlign w:val="superscript"/>
          <w:rtl/>
        </w:rPr>
        <w:t>(</w:t>
      </w:r>
      <w:r w:rsidR="0043167C" w:rsidRPr="002F11F6">
        <w:rPr>
          <w:rFonts w:cs="Simplified Arabic"/>
          <w:szCs w:val="24"/>
          <w:vertAlign w:val="superscript"/>
          <w:rtl/>
        </w:rPr>
        <w:footnoteReference w:id="48"/>
      </w:r>
      <w:r w:rsidR="0043167C" w:rsidRPr="002F11F6">
        <w:rPr>
          <w:rFonts w:cs="Simplified Arabic"/>
          <w:szCs w:val="24"/>
          <w:vertAlign w:val="superscript"/>
          <w:rtl/>
        </w:rPr>
        <w:t>)</w:t>
      </w:r>
      <w:r w:rsidR="0043167C">
        <w:rPr>
          <w:rFonts w:cs="Simplified Arabic" w:hint="cs"/>
          <w:szCs w:val="24"/>
          <w:rtl/>
          <w:lang w:eastAsia="zh-TW" w:bidi="ar-EG"/>
        </w:rPr>
        <w:t xml:space="preserve"> والأكثر ندرة هو أن تُعاد الجثث والأ</w:t>
      </w:r>
      <w:r w:rsidR="00740C2C">
        <w:rPr>
          <w:rFonts w:cs="Simplified Arabic" w:hint="cs"/>
          <w:szCs w:val="24"/>
          <w:rtl/>
          <w:lang w:eastAsia="zh-TW" w:bidi="ar-EG"/>
        </w:rPr>
        <w:t>غراض</w:t>
      </w:r>
      <w:r w:rsidR="0043167C">
        <w:rPr>
          <w:rFonts w:cs="Simplified Arabic" w:hint="cs"/>
          <w:szCs w:val="24"/>
          <w:rtl/>
          <w:lang w:eastAsia="zh-TW" w:bidi="ar-EG"/>
        </w:rPr>
        <w:t xml:space="preserve"> الشخصية إلى الأسرة</w:t>
      </w:r>
      <w:r w:rsidR="0043167C" w:rsidRPr="002F11F6">
        <w:rPr>
          <w:rFonts w:cs="Simplified Arabic"/>
          <w:szCs w:val="24"/>
          <w:vertAlign w:val="superscript"/>
          <w:rtl/>
        </w:rPr>
        <w:t>(</w:t>
      </w:r>
      <w:r w:rsidR="0043167C" w:rsidRPr="002F11F6">
        <w:rPr>
          <w:rFonts w:cs="Simplified Arabic"/>
          <w:szCs w:val="24"/>
          <w:vertAlign w:val="superscript"/>
          <w:rtl/>
        </w:rPr>
        <w:footnoteReference w:id="49"/>
      </w:r>
      <w:r w:rsidR="0043167C" w:rsidRPr="002F11F6">
        <w:rPr>
          <w:rFonts w:cs="Simplified Arabic"/>
          <w:szCs w:val="24"/>
          <w:vertAlign w:val="superscript"/>
          <w:rtl/>
        </w:rPr>
        <w:t>)</w:t>
      </w:r>
      <w:r w:rsidR="0043167C">
        <w:rPr>
          <w:rFonts w:cs="Simplified Arabic" w:hint="cs"/>
          <w:szCs w:val="24"/>
          <w:rtl/>
          <w:lang w:eastAsia="zh-TW" w:bidi="ar-EG"/>
        </w:rPr>
        <w:t xml:space="preserve">. وعلمت بعض الأُسر بالوفيات عن طريق الصدفة حيث قامت السلطات السورية بتحديث سجلات السجل المدني بشكل سري، دون إبلاغ </w:t>
      </w:r>
      <w:r w:rsidR="008047A5">
        <w:rPr>
          <w:rFonts w:cs="Simplified Arabic" w:hint="cs"/>
          <w:szCs w:val="24"/>
          <w:rtl/>
          <w:lang w:eastAsia="zh-TW" w:bidi="ar-EG"/>
        </w:rPr>
        <w:t>الأُسر</w:t>
      </w:r>
      <w:r w:rsidR="0043167C">
        <w:rPr>
          <w:rFonts w:cs="Simplified Arabic" w:hint="cs"/>
          <w:szCs w:val="24"/>
          <w:rtl/>
          <w:lang w:eastAsia="zh-TW" w:bidi="ar-EG"/>
        </w:rPr>
        <w:t xml:space="preserve"> فعلياً بالوفيات</w:t>
      </w:r>
      <w:r w:rsidR="0043167C" w:rsidRPr="002F11F6">
        <w:rPr>
          <w:rFonts w:cs="Simplified Arabic"/>
          <w:szCs w:val="24"/>
          <w:vertAlign w:val="superscript"/>
          <w:rtl/>
        </w:rPr>
        <w:t>(</w:t>
      </w:r>
      <w:r w:rsidR="0043167C" w:rsidRPr="002F11F6">
        <w:rPr>
          <w:rFonts w:cs="Simplified Arabic"/>
          <w:szCs w:val="24"/>
          <w:vertAlign w:val="superscript"/>
          <w:rtl/>
        </w:rPr>
        <w:footnoteReference w:id="50"/>
      </w:r>
      <w:r w:rsidR="0043167C" w:rsidRPr="002F11F6">
        <w:rPr>
          <w:rFonts w:cs="Simplified Arabic"/>
          <w:szCs w:val="24"/>
          <w:vertAlign w:val="superscript"/>
          <w:rtl/>
        </w:rPr>
        <w:t>)</w:t>
      </w:r>
      <w:r w:rsidR="0043167C">
        <w:rPr>
          <w:rFonts w:cs="Simplified Arabic" w:hint="cs"/>
          <w:szCs w:val="24"/>
          <w:rtl/>
          <w:lang w:eastAsia="zh-TW" w:bidi="ar-EG"/>
        </w:rPr>
        <w:t>. وذكر أحد الأشخاص الذين تمت مقابلتهم من درع</w:t>
      </w:r>
      <w:r w:rsidR="00F21E84">
        <w:rPr>
          <w:rFonts w:cs="Simplified Arabic" w:hint="cs"/>
          <w:szCs w:val="24"/>
          <w:rtl/>
          <w:lang w:eastAsia="zh-TW" w:bidi="ar-EG"/>
        </w:rPr>
        <w:t>ا</w:t>
      </w:r>
      <w:r w:rsidR="0043167C">
        <w:rPr>
          <w:rFonts w:cs="Simplified Arabic" w:hint="cs"/>
          <w:szCs w:val="24"/>
          <w:rtl/>
          <w:lang w:eastAsia="zh-TW" w:bidi="ar-EG"/>
        </w:rPr>
        <w:t xml:space="preserve"> أن الأُسرة حصلت على شهادة وفاة في أواخر حزيران/يونيو 2020 لأحد أقاربها المحتجزين منذ ما يقرب من عامين، عندما لج</w:t>
      </w:r>
      <w:r w:rsidR="000E0F0C">
        <w:rPr>
          <w:rFonts w:cs="Simplified Arabic" w:hint="cs"/>
          <w:szCs w:val="24"/>
          <w:rtl/>
          <w:lang w:eastAsia="zh-TW" w:bidi="ar-EG"/>
        </w:rPr>
        <w:t xml:space="preserve">أوا إلى السجل المدني بعد سماعهم </w:t>
      </w:r>
      <w:r w:rsidR="00DB1067">
        <w:rPr>
          <w:rFonts w:cs="Simplified Arabic" w:hint="cs"/>
          <w:szCs w:val="24"/>
          <w:rtl/>
          <w:lang w:eastAsia="zh-TW" w:bidi="ar-EG"/>
        </w:rPr>
        <w:t>أن أسرة</w:t>
      </w:r>
      <w:r w:rsidR="000E0F0C">
        <w:rPr>
          <w:rFonts w:cs="Simplified Arabic" w:hint="cs"/>
          <w:szCs w:val="24"/>
          <w:rtl/>
          <w:lang w:eastAsia="zh-TW" w:bidi="ar-EG"/>
        </w:rPr>
        <w:t xml:space="preserve"> أخرى نجحت في ذلك. </w:t>
      </w:r>
      <w:r w:rsidR="00C960A2">
        <w:rPr>
          <w:rFonts w:cs="Simplified Arabic" w:hint="cs"/>
          <w:szCs w:val="24"/>
          <w:rtl/>
          <w:lang w:eastAsia="zh-TW" w:bidi="ar-EG"/>
        </w:rPr>
        <w:t xml:space="preserve">وأحياناً كان الأمر يتطلب دفع رشوة. ووصف أحد الأشخاص الذين تمت مقابلتهم تأمين شهادة وفاة لستة رجال </w:t>
      </w:r>
      <w:r w:rsidR="00DB1067">
        <w:rPr>
          <w:rFonts w:cs="Simplified Arabic" w:hint="cs"/>
          <w:szCs w:val="24"/>
          <w:rtl/>
          <w:lang w:eastAsia="zh-TW" w:bidi="ar-EG"/>
        </w:rPr>
        <w:t>كانت آخر المعلومات عنهم تُشير إلى</w:t>
      </w:r>
      <w:r w:rsidR="00C960A2">
        <w:rPr>
          <w:rFonts w:cs="Simplified Arabic" w:hint="cs"/>
          <w:szCs w:val="24"/>
          <w:rtl/>
          <w:lang w:eastAsia="zh-TW" w:bidi="ar-EG"/>
        </w:rPr>
        <w:t xml:space="preserve"> أنهم في سجن صيدنايا العسكري من خلال موظف حكومي فحص السجل المدني بحثاً عن الأسماء المقدمة له مقابل 20 دولاراً عن كل شخص. ووصف ناشط آخر كيف تمكن من الحصول على شهادات وفاة 72 شخصاً ماتوا في الحجز في الفترة من أيار/مايو 2019 إلى تشرين الأول/أكتوبر 2022 من خلال موظف حكومي بعد دفع 10 دولارات عن كل </w:t>
      </w:r>
      <w:r w:rsidR="00E038B4">
        <w:rPr>
          <w:rFonts w:cs="Simplified Arabic" w:hint="cs"/>
          <w:szCs w:val="24"/>
          <w:rtl/>
          <w:lang w:eastAsia="zh-TW" w:bidi="ar-EG"/>
        </w:rPr>
        <w:t xml:space="preserve">واحد </w:t>
      </w:r>
      <w:r w:rsidR="00C960A2">
        <w:rPr>
          <w:rFonts w:cs="Simplified Arabic" w:hint="cs"/>
          <w:szCs w:val="24"/>
          <w:rtl/>
          <w:lang w:eastAsia="zh-TW" w:bidi="ar-EG"/>
        </w:rPr>
        <w:t>منهم</w:t>
      </w:r>
      <w:r w:rsidR="0024579E" w:rsidRPr="002F11F6">
        <w:rPr>
          <w:rFonts w:cs="Simplified Arabic"/>
          <w:szCs w:val="24"/>
          <w:vertAlign w:val="superscript"/>
          <w:rtl/>
        </w:rPr>
        <w:t>(</w:t>
      </w:r>
      <w:r w:rsidR="0024579E" w:rsidRPr="002F11F6">
        <w:rPr>
          <w:rFonts w:cs="Simplified Arabic"/>
          <w:szCs w:val="24"/>
          <w:vertAlign w:val="superscript"/>
          <w:rtl/>
        </w:rPr>
        <w:footnoteReference w:id="51"/>
      </w:r>
      <w:r w:rsidR="0024579E" w:rsidRPr="002F11F6">
        <w:rPr>
          <w:rFonts w:cs="Simplified Arabic"/>
          <w:szCs w:val="24"/>
          <w:vertAlign w:val="superscript"/>
          <w:rtl/>
        </w:rPr>
        <w:t>)</w:t>
      </w:r>
      <w:r w:rsidR="00C960A2">
        <w:rPr>
          <w:rFonts w:cs="Simplified Arabic" w:hint="cs"/>
          <w:szCs w:val="24"/>
          <w:rtl/>
          <w:lang w:eastAsia="zh-TW" w:bidi="ar-EG"/>
        </w:rPr>
        <w:t xml:space="preserve">. </w:t>
      </w:r>
    </w:p>
    <w:p w14:paraId="49D2A822" w14:textId="77777777" w:rsidR="0024579E" w:rsidRDefault="0043241C" w:rsidP="003D6370">
      <w:pPr>
        <w:pStyle w:val="SingleTxtGA"/>
        <w:rPr>
          <w:rFonts w:cs="Simplified Arabic"/>
          <w:szCs w:val="24"/>
          <w:rtl/>
          <w:lang w:eastAsia="zh-TW" w:bidi="ar-EG"/>
        </w:rPr>
      </w:pPr>
      <w:r>
        <w:rPr>
          <w:rFonts w:cs="Simplified Arabic" w:hint="cs"/>
          <w:szCs w:val="24"/>
          <w:rtl/>
          <w:lang w:eastAsia="zh-TW" w:bidi="ar-EG"/>
        </w:rPr>
        <w:t>67-</w:t>
      </w:r>
      <w:r>
        <w:rPr>
          <w:rFonts w:cs="Simplified Arabic" w:hint="cs"/>
          <w:szCs w:val="24"/>
          <w:rtl/>
          <w:lang w:eastAsia="zh-TW" w:bidi="ar-EG"/>
        </w:rPr>
        <w:tab/>
      </w:r>
      <w:r w:rsidR="00DB4E05">
        <w:rPr>
          <w:rFonts w:cs="Simplified Arabic" w:hint="cs"/>
          <w:szCs w:val="24"/>
          <w:rtl/>
          <w:lang w:eastAsia="zh-TW" w:bidi="ar-EG"/>
        </w:rPr>
        <w:t xml:space="preserve">وتلقى آخرون وثائق رسمية من خلال قنوات غير رسمية. وعلى سبيل المثال، تلقى أحد الأشخاص الذين تمت مقابلتهم من الرقة شهادة وفاة لشقيقه في عام 2020- بعد عام </w:t>
      </w:r>
      <w:r w:rsidR="00733622">
        <w:rPr>
          <w:rFonts w:cs="Simplified Arabic" w:hint="cs"/>
          <w:szCs w:val="24"/>
          <w:rtl/>
          <w:lang w:eastAsia="zh-TW" w:bidi="ar-EG"/>
        </w:rPr>
        <w:t xml:space="preserve">واحد من اعتقال شقيقه بسبب </w:t>
      </w:r>
      <w:r w:rsidR="00E944A6">
        <w:rPr>
          <w:rFonts w:cs="Simplified Arabic" w:hint="cs"/>
          <w:szCs w:val="24"/>
          <w:rtl/>
          <w:lang w:eastAsia="zh-TW" w:bidi="ar-EG"/>
        </w:rPr>
        <w:t>هروبه من الخدمة في</w:t>
      </w:r>
      <w:r w:rsidR="00733622">
        <w:rPr>
          <w:rFonts w:cs="Simplified Arabic" w:hint="cs"/>
          <w:szCs w:val="24"/>
          <w:rtl/>
          <w:lang w:eastAsia="zh-TW" w:bidi="ar-EG"/>
        </w:rPr>
        <w:t xml:space="preserve"> الجيش - من خلال قريب له يعرف مسؤولين أمنيين</w:t>
      </w:r>
      <w:r w:rsidR="00733622" w:rsidRPr="002F11F6">
        <w:rPr>
          <w:rFonts w:cs="Simplified Arabic"/>
          <w:szCs w:val="24"/>
          <w:vertAlign w:val="superscript"/>
          <w:rtl/>
        </w:rPr>
        <w:t>(</w:t>
      </w:r>
      <w:r w:rsidR="00733622" w:rsidRPr="002F11F6">
        <w:rPr>
          <w:rFonts w:cs="Simplified Arabic"/>
          <w:szCs w:val="24"/>
          <w:vertAlign w:val="superscript"/>
          <w:rtl/>
        </w:rPr>
        <w:footnoteReference w:id="52"/>
      </w:r>
      <w:r w:rsidR="00733622" w:rsidRPr="002F11F6">
        <w:rPr>
          <w:rFonts w:cs="Simplified Arabic"/>
          <w:szCs w:val="24"/>
          <w:vertAlign w:val="superscript"/>
          <w:rtl/>
        </w:rPr>
        <w:t>)</w:t>
      </w:r>
      <w:r w:rsidR="00733622">
        <w:rPr>
          <w:rFonts w:cs="Simplified Arabic" w:hint="cs"/>
          <w:szCs w:val="24"/>
          <w:rtl/>
          <w:lang w:eastAsia="zh-TW" w:bidi="ar-EG"/>
        </w:rPr>
        <w:t xml:space="preserve">. </w:t>
      </w:r>
      <w:r w:rsidR="00B61EF0">
        <w:rPr>
          <w:rFonts w:cs="Simplified Arabic" w:hint="cs"/>
          <w:szCs w:val="24"/>
          <w:rtl/>
          <w:lang w:eastAsia="zh-TW" w:bidi="ar-EG"/>
        </w:rPr>
        <w:t xml:space="preserve">وكانت </w:t>
      </w:r>
      <w:r w:rsidR="00CA431F">
        <w:rPr>
          <w:rFonts w:cs="Simplified Arabic" w:hint="cs"/>
          <w:szCs w:val="24"/>
          <w:rtl/>
          <w:lang w:eastAsia="zh-TW" w:bidi="ar-EG"/>
        </w:rPr>
        <w:t xml:space="preserve">إحدى </w:t>
      </w:r>
      <w:r w:rsidR="00B61EF0">
        <w:rPr>
          <w:rFonts w:cs="Simplified Arabic" w:hint="cs"/>
          <w:szCs w:val="24"/>
          <w:rtl/>
          <w:lang w:eastAsia="zh-TW" w:bidi="ar-EG"/>
        </w:rPr>
        <w:t xml:space="preserve">قنوات </w:t>
      </w:r>
      <w:r w:rsidR="003D6370">
        <w:rPr>
          <w:rFonts w:cs="Simplified Arabic" w:hint="cs"/>
          <w:szCs w:val="24"/>
          <w:rtl/>
          <w:lang w:eastAsia="zh-TW" w:bidi="ar-EG"/>
        </w:rPr>
        <w:t xml:space="preserve">المعلومات </w:t>
      </w:r>
      <w:r w:rsidR="00B61EF0">
        <w:rPr>
          <w:rFonts w:cs="Simplified Arabic" w:hint="cs"/>
          <w:szCs w:val="24"/>
          <w:rtl/>
          <w:lang w:eastAsia="zh-TW" w:bidi="ar-EG"/>
        </w:rPr>
        <w:t xml:space="preserve">غير الرسمية الأخرى </w:t>
      </w:r>
      <w:r w:rsidR="00E720D0">
        <w:rPr>
          <w:rFonts w:cs="Simplified Arabic" w:hint="cs"/>
          <w:szCs w:val="24"/>
          <w:rtl/>
          <w:lang w:eastAsia="zh-TW" w:bidi="ar-EG"/>
        </w:rPr>
        <w:t xml:space="preserve">تتمثل </w:t>
      </w:r>
      <w:r w:rsidR="00B61EF0">
        <w:rPr>
          <w:rFonts w:cs="Simplified Arabic" w:hint="cs"/>
          <w:szCs w:val="24"/>
          <w:rtl/>
          <w:lang w:eastAsia="zh-TW" w:bidi="ar-EG"/>
        </w:rPr>
        <w:t xml:space="preserve">عادة </w:t>
      </w:r>
      <w:r w:rsidR="00C550BE">
        <w:rPr>
          <w:rFonts w:cs="Simplified Arabic" w:hint="cs"/>
          <w:szCs w:val="24"/>
          <w:rtl/>
          <w:lang w:eastAsia="zh-TW" w:bidi="ar-EG"/>
        </w:rPr>
        <w:t xml:space="preserve">في </w:t>
      </w:r>
      <w:r w:rsidR="00B61EF0">
        <w:rPr>
          <w:rFonts w:cs="Simplified Arabic" w:hint="cs"/>
          <w:szCs w:val="24"/>
          <w:rtl/>
          <w:lang w:eastAsia="zh-TW" w:bidi="ar-EG"/>
        </w:rPr>
        <w:t>المحتجزين المفرج عنه</w:t>
      </w:r>
      <w:r w:rsidR="002838F7">
        <w:rPr>
          <w:rFonts w:cs="Simplified Arabic" w:hint="cs"/>
          <w:szCs w:val="24"/>
          <w:rtl/>
          <w:lang w:eastAsia="zh-TW" w:bidi="ar-EG"/>
        </w:rPr>
        <w:t>م</w:t>
      </w:r>
      <w:r w:rsidR="00B61EF0">
        <w:rPr>
          <w:rFonts w:cs="Simplified Arabic" w:hint="cs"/>
          <w:szCs w:val="24"/>
          <w:rtl/>
          <w:lang w:eastAsia="zh-TW" w:bidi="ar-EG"/>
        </w:rPr>
        <w:t xml:space="preserve"> أو </w:t>
      </w:r>
      <w:r w:rsidR="005A11E7">
        <w:rPr>
          <w:rFonts w:cs="Simplified Arabic" w:hint="cs"/>
          <w:szCs w:val="24"/>
          <w:rtl/>
          <w:lang w:eastAsia="zh-TW" w:bidi="ar-EG"/>
        </w:rPr>
        <w:t xml:space="preserve">الوسطاء الذين كان يتعيّن رشوتهم. وفي مثال توضيحي آخر، تلقى أفراد </w:t>
      </w:r>
      <w:r w:rsidR="00C550BE">
        <w:rPr>
          <w:rFonts w:cs="Simplified Arabic" w:hint="cs"/>
          <w:szCs w:val="24"/>
          <w:rtl/>
          <w:lang w:eastAsia="zh-TW" w:bidi="ar-EG"/>
        </w:rPr>
        <w:t>أسرة</w:t>
      </w:r>
      <w:r w:rsidR="005A11E7">
        <w:rPr>
          <w:rFonts w:cs="Simplified Arabic" w:hint="cs"/>
          <w:szCs w:val="24"/>
          <w:rtl/>
          <w:lang w:eastAsia="zh-TW" w:bidi="ar-EG"/>
        </w:rPr>
        <w:t xml:space="preserve"> رجل اعتُقل في أيار/مايو 2014 معلومات عن احتجاز الرجل لأول مرة عندما قال معتقل سابق إنه </w:t>
      </w:r>
      <w:r w:rsidR="00B02E22">
        <w:rPr>
          <w:rFonts w:cs="Simplified Arabic" w:hint="cs"/>
          <w:szCs w:val="24"/>
          <w:rtl/>
          <w:lang w:eastAsia="zh-TW" w:bidi="ar-EG"/>
        </w:rPr>
        <w:t>رآه</w:t>
      </w:r>
      <w:r w:rsidR="005A11E7">
        <w:rPr>
          <w:rFonts w:cs="Simplified Arabic" w:hint="cs"/>
          <w:szCs w:val="24"/>
          <w:rtl/>
          <w:lang w:eastAsia="zh-TW" w:bidi="ar-EG"/>
        </w:rPr>
        <w:t xml:space="preserve"> في فرع </w:t>
      </w:r>
      <w:r w:rsidR="00AC3017">
        <w:rPr>
          <w:rFonts w:cs="Simplified Arabic" w:hint="cs"/>
          <w:szCs w:val="24"/>
          <w:rtl/>
          <w:lang w:eastAsia="zh-TW" w:bidi="ar-EG"/>
        </w:rPr>
        <w:t>’</w:t>
      </w:r>
      <w:r w:rsidR="005A11E7">
        <w:rPr>
          <w:rFonts w:cs="Simplified Arabic" w:hint="eastAsia"/>
          <w:szCs w:val="24"/>
          <w:rtl/>
          <w:lang w:eastAsia="zh-TW" w:bidi="ar-EG"/>
        </w:rPr>
        <w:t>فلسطين</w:t>
      </w:r>
      <w:r w:rsidR="00AC3017">
        <w:rPr>
          <w:rFonts w:cs="Simplified Arabic" w:hint="cs"/>
          <w:szCs w:val="24"/>
          <w:rtl/>
          <w:lang w:eastAsia="zh-TW" w:bidi="ar-EG"/>
        </w:rPr>
        <w:t>‘</w:t>
      </w:r>
      <w:r w:rsidR="005A11E7">
        <w:rPr>
          <w:rFonts w:cs="Simplified Arabic" w:hint="eastAsia"/>
          <w:szCs w:val="24"/>
          <w:rtl/>
          <w:lang w:eastAsia="zh-TW" w:bidi="ar-EG"/>
        </w:rPr>
        <w:t xml:space="preserve"> في وقت لاحق من العام نفسه. وبعد </w:t>
      </w:r>
      <w:r w:rsidR="005A11E7">
        <w:rPr>
          <w:rFonts w:cs="Simplified Arabic" w:hint="cs"/>
          <w:szCs w:val="24"/>
          <w:rtl/>
          <w:lang w:eastAsia="zh-TW" w:bidi="ar-EG"/>
        </w:rPr>
        <w:t xml:space="preserve">ذلك رأى محتجزان سابقان آخران </w:t>
      </w:r>
      <w:r w:rsidR="00B02E22">
        <w:rPr>
          <w:rFonts w:cs="Simplified Arabic" w:hint="cs"/>
          <w:szCs w:val="24"/>
          <w:rtl/>
          <w:lang w:eastAsia="zh-TW" w:bidi="ar-EG"/>
        </w:rPr>
        <w:t xml:space="preserve">هذا الرجل </w:t>
      </w:r>
      <w:r w:rsidR="005A11E7">
        <w:rPr>
          <w:rFonts w:cs="Simplified Arabic" w:hint="cs"/>
          <w:szCs w:val="24"/>
          <w:rtl/>
          <w:lang w:eastAsia="zh-TW" w:bidi="ar-EG"/>
        </w:rPr>
        <w:t xml:space="preserve">في سجن صيدنايا العسكري في 2016 و2017. ثم دفعت الأسرة مبلغ 000 1 دولار للمحامين الذين كانوا يعملون كوسطاء ولكنهم لم يتلقوا أي معلومات جديدة. ثم دفعت الأسرة مرة أخرى مبلغ 300 دولار للحصول على معلومات، وفي النهاية تم إخبارها في 5 كانون الثاني/يناير </w:t>
      </w:r>
      <w:r w:rsidR="005A11E7">
        <w:rPr>
          <w:rFonts w:cs="Simplified Arabic" w:hint="cs"/>
          <w:szCs w:val="24"/>
          <w:rtl/>
          <w:lang w:eastAsia="zh-TW" w:bidi="ar-EG"/>
        </w:rPr>
        <w:lastRenderedPageBreak/>
        <w:t xml:space="preserve">2023 بشكل غير رسمي أن الرجل توفي في الحجز في سجن صيدنايا العسكري في كانون الأول/ديسمبر 2017. وحتى وقت كتابة هذا التقرير، لم يتم إبلاغ الأسرة رسمياً بالوفاة ولم تتلق شهادة وفاة وليس لديها معلومات عن مكان الجثة. وبالمثل، قال شقيق رجل اعتُقل في عام 2021 </w:t>
      </w:r>
      <w:r w:rsidR="002838F7">
        <w:rPr>
          <w:rFonts w:cs="Simplified Arabic" w:hint="cs"/>
          <w:szCs w:val="24"/>
          <w:rtl/>
          <w:lang w:eastAsia="zh-TW" w:bidi="ar-EG"/>
        </w:rPr>
        <w:t>إ</w:t>
      </w:r>
      <w:r w:rsidR="005A11E7">
        <w:rPr>
          <w:rFonts w:cs="Simplified Arabic" w:hint="cs"/>
          <w:szCs w:val="24"/>
          <w:rtl/>
          <w:lang w:eastAsia="zh-TW" w:bidi="ar-EG"/>
        </w:rPr>
        <w:t>ن محتجزاً أخبره بعد الإفراج عنه أن شقيقه كان محبوساً في سجن صيدنايا العسكري بعد محاكمته أمام محكمة عسكرية ميدانية</w:t>
      </w:r>
      <w:r w:rsidR="005A11E7" w:rsidRPr="002F11F6">
        <w:rPr>
          <w:rFonts w:cs="Simplified Arabic"/>
          <w:szCs w:val="24"/>
          <w:vertAlign w:val="superscript"/>
          <w:rtl/>
        </w:rPr>
        <w:t>(</w:t>
      </w:r>
      <w:r w:rsidR="005A11E7" w:rsidRPr="002F11F6">
        <w:rPr>
          <w:rFonts w:cs="Simplified Arabic"/>
          <w:szCs w:val="24"/>
          <w:vertAlign w:val="superscript"/>
          <w:rtl/>
        </w:rPr>
        <w:footnoteReference w:id="53"/>
      </w:r>
      <w:r w:rsidR="005A11E7" w:rsidRPr="002F11F6">
        <w:rPr>
          <w:rFonts w:cs="Simplified Arabic"/>
          <w:szCs w:val="24"/>
          <w:vertAlign w:val="superscript"/>
          <w:rtl/>
        </w:rPr>
        <w:t>)</w:t>
      </w:r>
      <w:r w:rsidR="005A11E7">
        <w:rPr>
          <w:rFonts w:cs="Simplified Arabic" w:hint="cs"/>
          <w:szCs w:val="24"/>
          <w:rtl/>
          <w:lang w:eastAsia="zh-TW" w:bidi="ar-EG"/>
        </w:rPr>
        <w:t>. ولم تستطع الأسرة دفع المبلغ الباهظ الذي طلبه الوسيط لإطلاق سراحه - وهو 000 70 دولار - وفي أواخر عام 2022 أبلغهم الوسيط نفسه أن أخاهم قد أُعدم. ولم تتلق الأسرة أي معلومات رسمية في أي مرحلة سواء عن اعتقاله أو وفا</w:t>
      </w:r>
      <w:r w:rsidR="002838F7">
        <w:rPr>
          <w:rFonts w:cs="Simplified Arabic" w:hint="cs"/>
          <w:szCs w:val="24"/>
          <w:rtl/>
          <w:lang w:eastAsia="zh-TW" w:bidi="ar-EG"/>
        </w:rPr>
        <w:t>ته</w:t>
      </w:r>
      <w:r w:rsidR="005A11E7">
        <w:rPr>
          <w:rFonts w:cs="Simplified Arabic" w:hint="cs"/>
          <w:szCs w:val="24"/>
          <w:rtl/>
          <w:lang w:eastAsia="zh-TW" w:bidi="ar-EG"/>
        </w:rPr>
        <w:t xml:space="preserve">. </w:t>
      </w:r>
    </w:p>
    <w:p w14:paraId="3188F5FF" w14:textId="77777777" w:rsidR="005A11E7" w:rsidRDefault="00B25C10" w:rsidP="00CB7FCE">
      <w:pPr>
        <w:pStyle w:val="SingleTxtGA"/>
        <w:rPr>
          <w:rFonts w:cs="Simplified Arabic"/>
          <w:szCs w:val="24"/>
          <w:rtl/>
          <w:lang w:eastAsia="zh-TW" w:bidi="ar-EG"/>
        </w:rPr>
      </w:pPr>
      <w:r>
        <w:rPr>
          <w:rFonts w:cs="Simplified Arabic" w:hint="cs"/>
          <w:szCs w:val="24"/>
          <w:rtl/>
          <w:lang w:eastAsia="zh-TW" w:bidi="ar-EG"/>
        </w:rPr>
        <w:t>68-</w:t>
      </w:r>
      <w:r>
        <w:rPr>
          <w:rFonts w:cs="Simplified Arabic" w:hint="cs"/>
          <w:szCs w:val="24"/>
          <w:rtl/>
          <w:lang w:eastAsia="zh-TW" w:bidi="ar-EG"/>
        </w:rPr>
        <w:tab/>
      </w:r>
      <w:r w:rsidR="00744363">
        <w:rPr>
          <w:rFonts w:cs="Simplified Arabic" w:hint="cs"/>
          <w:szCs w:val="24"/>
          <w:rtl/>
          <w:lang w:eastAsia="zh-TW" w:bidi="ar-EG"/>
        </w:rPr>
        <w:t xml:space="preserve">وفي حين أن الكثير من الوسطاء يستغلون الأُسرة أسوأ استغلال ويسعون للحصول على </w:t>
      </w:r>
      <w:r w:rsidR="004047E3">
        <w:rPr>
          <w:rFonts w:cs="Simplified Arabic" w:hint="cs"/>
          <w:szCs w:val="24"/>
          <w:rtl/>
          <w:lang w:eastAsia="zh-TW" w:bidi="ar-EG"/>
        </w:rPr>
        <w:t>رشوة</w:t>
      </w:r>
      <w:r w:rsidR="00744363">
        <w:rPr>
          <w:rFonts w:cs="Simplified Arabic" w:hint="cs"/>
          <w:szCs w:val="24"/>
          <w:rtl/>
          <w:lang w:eastAsia="zh-TW" w:bidi="ar-EG"/>
        </w:rPr>
        <w:t xml:space="preserve"> مقابل معلومات عن الأحباء المفقودين فهناك القليل من الضمانات بأن هذه المدفوعات سوف تؤدي إلى الحصول على أي معلومات دقيقة. فعلى سبيل المثال، قال رجل من ريف حلب للجنة إنه دفع </w:t>
      </w:r>
      <w:r w:rsidR="0006352D">
        <w:rPr>
          <w:rFonts w:cs="Simplified Arabic" w:hint="cs"/>
          <w:szCs w:val="24"/>
          <w:rtl/>
          <w:lang w:eastAsia="zh-TW" w:bidi="ar-EG"/>
        </w:rPr>
        <w:t>لمحام</w:t>
      </w:r>
      <w:r w:rsidR="001E5653">
        <w:rPr>
          <w:rFonts w:cs="Simplified Arabic" w:hint="cs"/>
          <w:szCs w:val="24"/>
          <w:rtl/>
          <w:lang w:eastAsia="zh-TW" w:bidi="ar-EG"/>
        </w:rPr>
        <w:t>ي</w:t>
      </w:r>
      <w:r w:rsidR="0006352D">
        <w:rPr>
          <w:rFonts w:cs="Simplified Arabic" w:hint="cs"/>
          <w:szCs w:val="24"/>
          <w:rtl/>
          <w:lang w:eastAsia="zh-TW" w:bidi="ar-EG"/>
        </w:rPr>
        <w:t xml:space="preserve"> محلي </w:t>
      </w:r>
      <w:r w:rsidR="003F4AAF">
        <w:rPr>
          <w:rFonts w:cs="Simplified Arabic" w:hint="cs"/>
          <w:szCs w:val="24"/>
          <w:rtl/>
          <w:lang w:eastAsia="zh-TW" w:bidi="ar-EG"/>
        </w:rPr>
        <w:t xml:space="preserve">أموالاً </w:t>
      </w:r>
      <w:r w:rsidR="0006352D">
        <w:rPr>
          <w:rFonts w:cs="Simplified Arabic" w:hint="cs"/>
          <w:szCs w:val="24"/>
          <w:rtl/>
          <w:lang w:eastAsia="zh-TW" w:bidi="ar-EG"/>
        </w:rPr>
        <w:t xml:space="preserve">مقابل معلومات عن اختفاء شقيقه القسري بعد اعتقاله في نيسان/أبريل 2014. ولكنهم لم يتلقوا أي معلومات، وهم الآن غير متأكدين من </w:t>
      </w:r>
      <w:r w:rsidR="00CB7FCE">
        <w:rPr>
          <w:rFonts w:cs="Simplified Arabic" w:hint="cs"/>
          <w:szCs w:val="24"/>
          <w:rtl/>
          <w:lang w:eastAsia="zh-TW" w:bidi="ar-EG"/>
        </w:rPr>
        <w:t>أنهم سيدفعون</w:t>
      </w:r>
      <w:r w:rsidR="0006352D">
        <w:rPr>
          <w:rFonts w:cs="Simplified Arabic" w:hint="cs"/>
          <w:szCs w:val="24"/>
          <w:rtl/>
          <w:lang w:eastAsia="zh-TW" w:bidi="ar-EG"/>
        </w:rPr>
        <w:t xml:space="preserve"> </w:t>
      </w:r>
      <w:r w:rsidR="00293AC2">
        <w:rPr>
          <w:rFonts w:cs="Simplified Arabic" w:hint="cs"/>
          <w:szCs w:val="24"/>
          <w:rtl/>
          <w:lang w:eastAsia="zh-TW" w:bidi="ar-EG"/>
        </w:rPr>
        <w:t>ال</w:t>
      </w:r>
      <w:r w:rsidR="0006352D">
        <w:rPr>
          <w:rFonts w:cs="Simplified Arabic" w:hint="cs"/>
          <w:szCs w:val="24"/>
          <w:rtl/>
          <w:lang w:eastAsia="zh-TW" w:bidi="ar-EG"/>
        </w:rPr>
        <w:t xml:space="preserve">مبالغ </w:t>
      </w:r>
      <w:r w:rsidR="00293AC2">
        <w:rPr>
          <w:rFonts w:cs="Simplified Arabic" w:hint="cs"/>
          <w:szCs w:val="24"/>
          <w:rtl/>
          <w:lang w:eastAsia="zh-TW" w:bidi="ar-EG"/>
        </w:rPr>
        <w:t>ال</w:t>
      </w:r>
      <w:r w:rsidR="0006352D">
        <w:rPr>
          <w:rFonts w:cs="Simplified Arabic" w:hint="cs"/>
          <w:szCs w:val="24"/>
          <w:rtl/>
          <w:lang w:eastAsia="zh-TW" w:bidi="ar-EG"/>
        </w:rPr>
        <w:t xml:space="preserve">كبيرة </w:t>
      </w:r>
      <w:r w:rsidR="00293AC2">
        <w:rPr>
          <w:rFonts w:cs="Simplified Arabic" w:hint="cs"/>
          <w:szCs w:val="24"/>
          <w:rtl/>
          <w:lang w:eastAsia="zh-TW" w:bidi="ar-EG"/>
        </w:rPr>
        <w:t xml:space="preserve">التي </w:t>
      </w:r>
      <w:r w:rsidR="0006352D">
        <w:rPr>
          <w:rFonts w:cs="Simplified Arabic" w:hint="cs"/>
          <w:szCs w:val="24"/>
          <w:rtl/>
          <w:lang w:eastAsia="zh-TW" w:bidi="ar-EG"/>
        </w:rPr>
        <w:t xml:space="preserve">يُطلب منهم دفعها. وتلقت عائلة أخرى معلومات في عام 2019 </w:t>
      </w:r>
      <w:r w:rsidR="000F4417">
        <w:rPr>
          <w:rFonts w:cs="Simplified Arabic" w:hint="cs"/>
          <w:szCs w:val="24"/>
          <w:rtl/>
          <w:lang w:eastAsia="zh-TW" w:bidi="ar-EG"/>
        </w:rPr>
        <w:t xml:space="preserve">من محتجز آخر قال بأن </w:t>
      </w:r>
      <w:r w:rsidR="00E73D5F">
        <w:rPr>
          <w:rFonts w:cs="Simplified Arabic" w:hint="cs"/>
          <w:szCs w:val="24"/>
          <w:rtl/>
          <w:lang w:eastAsia="zh-TW" w:bidi="ar-EG"/>
        </w:rPr>
        <w:t xml:space="preserve">هذا </w:t>
      </w:r>
      <w:r w:rsidR="000F4417">
        <w:rPr>
          <w:rFonts w:cs="Simplified Arabic" w:hint="cs"/>
          <w:szCs w:val="24"/>
          <w:rtl/>
          <w:lang w:eastAsia="zh-TW" w:bidi="ar-EG"/>
        </w:rPr>
        <w:t xml:space="preserve">الأخ لا يزال على قيد الحياة. </w:t>
      </w:r>
      <w:r w:rsidR="00ED094B">
        <w:rPr>
          <w:rFonts w:cs="Simplified Arabic" w:hint="cs"/>
          <w:szCs w:val="24"/>
          <w:rtl/>
          <w:lang w:eastAsia="zh-TW" w:bidi="ar-EG"/>
        </w:rPr>
        <w:t>و</w:t>
      </w:r>
      <w:r w:rsidR="000F4417">
        <w:rPr>
          <w:rFonts w:cs="Simplified Arabic" w:hint="cs"/>
          <w:szCs w:val="24"/>
          <w:rtl/>
          <w:lang w:eastAsia="zh-TW" w:bidi="ar-EG"/>
        </w:rPr>
        <w:t>عندئذ قاموا بدفع أموال لمحامٍ في دمشق ليقوم بالعمل كوسيط - وكان مجموع ما دفعوه له 000 20 دولار - وكان من المفترض أنه سيساعد الأخ في محاكمته وسوف ي</w:t>
      </w:r>
      <w:r w:rsidR="00651563">
        <w:rPr>
          <w:rFonts w:cs="Simplified Arabic" w:hint="cs"/>
          <w:szCs w:val="24"/>
          <w:rtl/>
          <w:lang w:eastAsia="zh-TW" w:bidi="ar-EG"/>
        </w:rPr>
        <w:t>ت</w:t>
      </w:r>
      <w:r w:rsidR="000F4417">
        <w:rPr>
          <w:rFonts w:cs="Simplified Arabic" w:hint="cs"/>
          <w:szCs w:val="24"/>
          <w:rtl/>
          <w:lang w:eastAsia="zh-TW" w:bidi="ar-EG"/>
        </w:rPr>
        <w:t xml:space="preserve">فاوض على إطلاق سراحه. وبعد ذلك توقف المحامي عن الرد عليهم في وقت لاحق من هذا العام، وفي تشرين الثاني/نوفمبر 2022، علمت الأسرة أن الأخ أُدرج في السجل المدني باعتباره متوفياً في الحجز بعد وقت قصير من اعتقاله في </w:t>
      </w:r>
      <w:r w:rsidR="00651563">
        <w:rPr>
          <w:rFonts w:cs="Simplified Arabic" w:hint="cs"/>
          <w:szCs w:val="24"/>
          <w:rtl/>
          <w:lang w:eastAsia="zh-TW" w:bidi="ar-EG"/>
        </w:rPr>
        <w:t xml:space="preserve">عام </w:t>
      </w:r>
      <w:r w:rsidR="000F4417">
        <w:rPr>
          <w:rFonts w:cs="Simplified Arabic" w:hint="cs"/>
          <w:szCs w:val="24"/>
          <w:rtl/>
          <w:lang w:eastAsia="zh-TW" w:bidi="ar-EG"/>
        </w:rPr>
        <w:t xml:space="preserve">2013. وأبلغ محتجزون آخرون عن أحداث مماثلة. </w:t>
      </w:r>
    </w:p>
    <w:p w14:paraId="6E5202B6" w14:textId="2FA446E1" w:rsidR="000F4417" w:rsidRDefault="000F4417" w:rsidP="001B5003">
      <w:pPr>
        <w:pStyle w:val="SingleTxtGA"/>
        <w:rPr>
          <w:rFonts w:cs="Simplified Arabic"/>
          <w:szCs w:val="24"/>
          <w:rtl/>
          <w:lang w:eastAsia="zh-TW" w:bidi="ar-EG"/>
        </w:rPr>
      </w:pPr>
      <w:r>
        <w:rPr>
          <w:rFonts w:cs="Simplified Arabic" w:hint="cs"/>
          <w:szCs w:val="24"/>
          <w:rtl/>
          <w:lang w:eastAsia="zh-TW" w:bidi="ar-EG"/>
        </w:rPr>
        <w:t>69-</w:t>
      </w:r>
      <w:r>
        <w:rPr>
          <w:rFonts w:cs="Simplified Arabic" w:hint="cs"/>
          <w:szCs w:val="24"/>
          <w:rtl/>
          <w:lang w:eastAsia="zh-TW" w:bidi="ar-EG"/>
        </w:rPr>
        <w:tab/>
        <w:t xml:space="preserve">وعندما </w:t>
      </w:r>
      <w:r w:rsidR="00847C89">
        <w:rPr>
          <w:rFonts w:cs="Simplified Arabic" w:hint="cs"/>
          <w:szCs w:val="24"/>
          <w:rtl/>
          <w:lang w:eastAsia="zh-TW" w:bidi="ar-EG"/>
        </w:rPr>
        <w:t>يعلم</w:t>
      </w:r>
      <w:r>
        <w:rPr>
          <w:rFonts w:cs="Simplified Arabic" w:hint="cs"/>
          <w:szCs w:val="24"/>
          <w:rtl/>
          <w:lang w:eastAsia="zh-TW" w:bidi="ar-EG"/>
        </w:rPr>
        <w:t xml:space="preserve"> أفراد الأسرة </w:t>
      </w:r>
      <w:r w:rsidR="00847C89">
        <w:rPr>
          <w:rFonts w:cs="Simplified Arabic" w:hint="cs"/>
          <w:szCs w:val="24"/>
          <w:rtl/>
          <w:lang w:eastAsia="zh-TW" w:bidi="ar-EG"/>
        </w:rPr>
        <w:t>بالوفاة</w:t>
      </w:r>
      <w:r>
        <w:rPr>
          <w:rFonts w:cs="Simplified Arabic" w:hint="cs"/>
          <w:szCs w:val="24"/>
          <w:rtl/>
          <w:lang w:eastAsia="zh-TW" w:bidi="ar-EG"/>
        </w:rPr>
        <w:t xml:space="preserve"> بشكل </w:t>
      </w:r>
      <w:r w:rsidR="00441B05">
        <w:rPr>
          <w:rFonts w:cs="Simplified Arabic" w:hint="cs"/>
          <w:szCs w:val="24"/>
          <w:rtl/>
          <w:lang w:eastAsia="zh-TW" w:bidi="ar-EG"/>
        </w:rPr>
        <w:t xml:space="preserve">غير </w:t>
      </w:r>
      <w:r>
        <w:rPr>
          <w:rFonts w:cs="Simplified Arabic" w:hint="cs"/>
          <w:szCs w:val="24"/>
          <w:rtl/>
          <w:lang w:eastAsia="zh-TW" w:bidi="ar-EG"/>
        </w:rPr>
        <w:t>رسمي</w:t>
      </w:r>
      <w:r w:rsidR="006C0AF4">
        <w:rPr>
          <w:rFonts w:cs="Simplified Arabic" w:hint="cs"/>
          <w:szCs w:val="24"/>
          <w:rtl/>
          <w:lang w:eastAsia="zh-TW" w:bidi="ar-EG"/>
        </w:rPr>
        <w:t>،</w:t>
      </w:r>
      <w:r>
        <w:rPr>
          <w:rFonts w:cs="Simplified Arabic" w:hint="cs"/>
          <w:szCs w:val="24"/>
          <w:rtl/>
          <w:lang w:eastAsia="zh-TW" w:bidi="ar-EG"/>
        </w:rPr>
        <w:t xml:space="preserve"> </w:t>
      </w:r>
      <w:r w:rsidR="006C0AF4">
        <w:rPr>
          <w:rFonts w:cs="Simplified Arabic" w:hint="cs"/>
          <w:szCs w:val="24"/>
          <w:rtl/>
          <w:lang w:eastAsia="zh-TW" w:bidi="ar-EG"/>
        </w:rPr>
        <w:t>فسوف</w:t>
      </w:r>
      <w:r>
        <w:rPr>
          <w:rFonts w:cs="Simplified Arabic" w:hint="cs"/>
          <w:szCs w:val="24"/>
          <w:rtl/>
          <w:lang w:eastAsia="zh-TW" w:bidi="ar-EG"/>
        </w:rPr>
        <w:t xml:space="preserve"> يكون عليهم القيام بالعمل </w:t>
      </w:r>
      <w:r w:rsidR="00CB7CC7">
        <w:rPr>
          <w:rFonts w:cs="Simplified Arabic" w:hint="cs"/>
          <w:szCs w:val="24"/>
          <w:rtl/>
          <w:lang w:eastAsia="zh-TW" w:bidi="ar-EG"/>
        </w:rPr>
        <w:t xml:space="preserve">اللازم </w:t>
      </w:r>
      <w:r>
        <w:rPr>
          <w:rFonts w:cs="Simplified Arabic" w:hint="cs"/>
          <w:szCs w:val="24"/>
          <w:rtl/>
          <w:lang w:eastAsia="zh-TW" w:bidi="ar-EG"/>
        </w:rPr>
        <w:t>لتأمين الوثائق الرسمية</w:t>
      </w:r>
      <w:r w:rsidRPr="002F11F6">
        <w:rPr>
          <w:rFonts w:cs="Simplified Arabic"/>
          <w:szCs w:val="24"/>
          <w:vertAlign w:val="superscript"/>
          <w:rtl/>
        </w:rPr>
        <w:t>(</w:t>
      </w:r>
      <w:r w:rsidRPr="002F11F6">
        <w:rPr>
          <w:rFonts w:cs="Simplified Arabic"/>
          <w:szCs w:val="24"/>
          <w:vertAlign w:val="superscript"/>
          <w:rtl/>
        </w:rPr>
        <w:footnoteReference w:id="54"/>
      </w:r>
      <w:r w:rsidRPr="002F11F6">
        <w:rPr>
          <w:rFonts w:cs="Simplified Arabic"/>
          <w:szCs w:val="24"/>
          <w:vertAlign w:val="superscript"/>
          <w:rtl/>
        </w:rPr>
        <w:t>)</w:t>
      </w:r>
      <w:r>
        <w:rPr>
          <w:rFonts w:cs="Simplified Arabic" w:hint="cs"/>
          <w:szCs w:val="24"/>
          <w:rtl/>
          <w:lang w:eastAsia="zh-TW" w:bidi="ar-EG"/>
        </w:rPr>
        <w:t xml:space="preserve">. </w:t>
      </w:r>
      <w:r w:rsidR="00C43CAE">
        <w:rPr>
          <w:rFonts w:cs="Simplified Arabic" w:hint="cs"/>
          <w:szCs w:val="24"/>
          <w:rtl/>
          <w:lang w:eastAsia="zh-TW" w:bidi="ar-EG"/>
        </w:rPr>
        <w:t xml:space="preserve">وأبلغ الوسطاء </w:t>
      </w:r>
      <w:r w:rsidR="009F23DA">
        <w:rPr>
          <w:rFonts w:cs="Simplified Arabic" w:hint="cs"/>
          <w:szCs w:val="24"/>
          <w:rtl/>
          <w:lang w:eastAsia="zh-TW" w:bidi="ar-EG"/>
        </w:rPr>
        <w:t>أحد الأشخاص الذين تمت مقابلتهم، وهو أصلاً من حماة، بأن شقيقه - الذي كان محتجزاً في تشرين الثاني/نوفمبر 2019 - قد توفي بسبب كوفيد-19 في سجن صيدنايا العسكري في تموز/يولي</w:t>
      </w:r>
      <w:r w:rsidR="001E18D9">
        <w:rPr>
          <w:rFonts w:cs="Simplified Arabic" w:hint="cs"/>
          <w:szCs w:val="24"/>
          <w:rtl/>
          <w:lang w:eastAsia="zh-TW" w:bidi="ar-EG"/>
        </w:rPr>
        <w:t>و</w:t>
      </w:r>
      <w:r w:rsidR="009F23DA">
        <w:rPr>
          <w:rFonts w:cs="Simplified Arabic" w:hint="cs"/>
          <w:szCs w:val="24"/>
          <w:rtl/>
          <w:lang w:eastAsia="zh-TW" w:bidi="ar-EG"/>
        </w:rPr>
        <w:t xml:space="preserve"> 2022. وعلى الرغم من دفع مبلغ 000 5 دولار لوسطاء مختلفين فإن </w:t>
      </w:r>
      <w:r w:rsidR="00651563">
        <w:rPr>
          <w:rFonts w:cs="Simplified Arabic" w:hint="cs"/>
          <w:szCs w:val="24"/>
          <w:rtl/>
          <w:lang w:eastAsia="zh-TW" w:bidi="ar-EG"/>
        </w:rPr>
        <w:t>ال</w:t>
      </w:r>
      <w:r w:rsidR="009F23DA">
        <w:rPr>
          <w:rFonts w:cs="Simplified Arabic" w:hint="cs"/>
          <w:szCs w:val="24"/>
          <w:rtl/>
          <w:lang w:eastAsia="zh-TW" w:bidi="ar-EG"/>
        </w:rPr>
        <w:t xml:space="preserve">أسرة ليس لديها أي وثيقة تتعلق باحتجازه ولا شهادة وفاة ناهيك عن معلومات حول مكان دفنه أو جثته. وفي حالات أخرى تتلقى الأُسر أيضاً معلومات متناقضة مما يزيد من معاناتها. وقال رجل من ريف حلب </w:t>
      </w:r>
      <w:r w:rsidR="00651563">
        <w:rPr>
          <w:rFonts w:cs="Simplified Arabic" w:hint="cs"/>
          <w:szCs w:val="24"/>
          <w:rtl/>
          <w:lang w:eastAsia="zh-TW" w:bidi="ar-EG"/>
        </w:rPr>
        <w:t>إ</w:t>
      </w:r>
      <w:r w:rsidR="009F23DA">
        <w:rPr>
          <w:rFonts w:cs="Simplified Arabic" w:hint="cs"/>
          <w:szCs w:val="24"/>
          <w:rtl/>
          <w:lang w:eastAsia="zh-TW" w:bidi="ar-EG"/>
        </w:rPr>
        <w:t xml:space="preserve">ن شقيقه كان مفقوداً منذ اعتقاله في نيسان/أبريل 2014. وفي نيسان/أبريل 2022، تلقت الأسرة بعض المعلومات من خلال معارف أحد الأصدقاء في دمشق بأن أحد أفراد أسرتهم قد توفي في عام 2014. ولكن </w:t>
      </w:r>
      <w:r w:rsidR="00F553A1">
        <w:rPr>
          <w:rFonts w:cs="Simplified Arabic" w:hint="cs"/>
          <w:szCs w:val="24"/>
          <w:rtl/>
          <w:lang w:eastAsia="zh-TW" w:bidi="ar-EG"/>
        </w:rPr>
        <w:t xml:space="preserve">عندما تحققوا </w:t>
      </w:r>
      <w:r w:rsidR="00ED094B">
        <w:rPr>
          <w:rFonts w:cs="Simplified Arabic" w:hint="cs"/>
          <w:szCs w:val="24"/>
          <w:rtl/>
          <w:lang w:eastAsia="zh-TW" w:bidi="ar-EG"/>
        </w:rPr>
        <w:t xml:space="preserve">من هذه المعلومات </w:t>
      </w:r>
      <w:r w:rsidR="006C24B3">
        <w:rPr>
          <w:rFonts w:cs="Simplified Arabic" w:hint="cs"/>
          <w:szCs w:val="24"/>
          <w:rtl/>
          <w:lang w:eastAsia="zh-TW" w:bidi="ar-EG"/>
        </w:rPr>
        <w:t xml:space="preserve">مع </w:t>
      </w:r>
      <w:r w:rsidR="00F553A1">
        <w:rPr>
          <w:rFonts w:cs="Simplified Arabic" w:hint="cs"/>
          <w:szCs w:val="24"/>
          <w:rtl/>
          <w:lang w:eastAsia="zh-TW" w:bidi="ar-EG"/>
        </w:rPr>
        <w:t xml:space="preserve">أحد الوسطاء في السجل المدني في حلب، لم يكن هناك أي سجل للوفاة. وأكد الشخص الذي تمت مقابلته على الموقف الصعب الذي تواجهه </w:t>
      </w:r>
      <w:r w:rsidR="008C4B2F">
        <w:rPr>
          <w:rFonts w:cs="Simplified Arabic" w:hint="cs"/>
          <w:szCs w:val="24"/>
          <w:rtl/>
          <w:lang w:eastAsia="zh-TW" w:bidi="ar-EG"/>
        </w:rPr>
        <w:t>الأسرة</w:t>
      </w:r>
      <w:r w:rsidR="00F553A1">
        <w:rPr>
          <w:rFonts w:cs="Simplified Arabic" w:hint="cs"/>
          <w:szCs w:val="24"/>
          <w:rtl/>
          <w:lang w:eastAsia="zh-TW" w:bidi="ar-EG"/>
        </w:rPr>
        <w:t xml:space="preserve">، فعلى الرغم من أنهم نظموا جنازة صغيرة </w:t>
      </w:r>
      <w:r w:rsidR="00F553A1">
        <w:rPr>
          <w:rFonts w:cs="Simplified Arabic" w:hint="cs"/>
          <w:szCs w:val="24"/>
          <w:rtl/>
          <w:lang w:eastAsia="zh-TW" w:bidi="ar-EG"/>
        </w:rPr>
        <w:lastRenderedPageBreak/>
        <w:t xml:space="preserve">إلّا أنه لا يزال من الصعب عليهم </w:t>
      </w:r>
      <w:r w:rsidR="008C4B2F">
        <w:rPr>
          <w:rFonts w:cs="Simplified Arabic" w:hint="cs"/>
          <w:szCs w:val="24"/>
          <w:rtl/>
          <w:lang w:eastAsia="zh-TW" w:bidi="ar-EG"/>
        </w:rPr>
        <w:t>متابعة</w:t>
      </w:r>
      <w:r w:rsidR="00F553A1">
        <w:rPr>
          <w:rFonts w:cs="Simplified Arabic" w:hint="cs"/>
          <w:szCs w:val="24"/>
          <w:rtl/>
          <w:lang w:eastAsia="zh-TW" w:bidi="ar-EG"/>
        </w:rPr>
        <w:t xml:space="preserve"> حياتهم أو </w:t>
      </w:r>
      <w:r w:rsidR="001B5003">
        <w:rPr>
          <w:rFonts w:cs="Simplified Arabic" w:hint="cs"/>
          <w:szCs w:val="24"/>
          <w:rtl/>
          <w:lang w:eastAsia="zh-TW" w:bidi="ar-EG"/>
        </w:rPr>
        <w:t>الحداد عليه</w:t>
      </w:r>
      <w:r w:rsidR="00F553A1">
        <w:rPr>
          <w:rFonts w:cs="Simplified Arabic" w:hint="cs"/>
          <w:szCs w:val="24"/>
          <w:rtl/>
          <w:lang w:eastAsia="zh-TW" w:bidi="ar-EG"/>
        </w:rPr>
        <w:t xml:space="preserve"> بطريقة صحيحة دون معرفة مصيره على وجه اليقين. ويخشى آخرون من السعي للحصول على سجلات رسمية. ففي آب/أغسطس 2022، أصدرت وزارة العدل التعميم رقم 22 الذي يطلب من المحاكم التي تتعامل مع قضايا الأحوال الشخصية الحصول على ’</w:t>
      </w:r>
      <w:r w:rsidR="00F553A1">
        <w:rPr>
          <w:rFonts w:cs="Simplified Arabic" w:hint="eastAsia"/>
          <w:szCs w:val="24"/>
          <w:rtl/>
          <w:lang w:eastAsia="zh-TW" w:bidi="ar-EG"/>
        </w:rPr>
        <w:t>تصريح أمني</w:t>
      </w:r>
      <w:r w:rsidR="00DD61A9">
        <w:rPr>
          <w:rFonts w:cs="Simplified Arabic" w:hint="cs"/>
          <w:szCs w:val="24"/>
          <w:rtl/>
          <w:lang w:eastAsia="zh-TW" w:bidi="ar-EG"/>
        </w:rPr>
        <w:t>‘ للأفراد الذين يطلبون شهادات وفاة تتعلق بوفيات غير طبيعية</w:t>
      </w:r>
      <w:r w:rsidR="00DD61A9" w:rsidRPr="002F11F6">
        <w:rPr>
          <w:rFonts w:cs="Simplified Arabic"/>
          <w:szCs w:val="24"/>
          <w:vertAlign w:val="superscript"/>
          <w:rtl/>
        </w:rPr>
        <w:t>(</w:t>
      </w:r>
      <w:r w:rsidR="00DD61A9" w:rsidRPr="002F11F6">
        <w:rPr>
          <w:rFonts w:cs="Simplified Arabic"/>
          <w:szCs w:val="24"/>
          <w:vertAlign w:val="superscript"/>
          <w:rtl/>
        </w:rPr>
        <w:footnoteReference w:id="55"/>
      </w:r>
      <w:r w:rsidR="00DD61A9" w:rsidRPr="002F11F6">
        <w:rPr>
          <w:rFonts w:cs="Simplified Arabic"/>
          <w:szCs w:val="24"/>
          <w:vertAlign w:val="superscript"/>
          <w:rtl/>
        </w:rPr>
        <w:t>)</w:t>
      </w:r>
      <w:r w:rsidR="00DD61A9">
        <w:rPr>
          <w:rFonts w:cs="Simplified Arabic" w:hint="cs"/>
          <w:szCs w:val="24"/>
          <w:rtl/>
          <w:lang w:eastAsia="zh-TW" w:bidi="ar-EG"/>
        </w:rPr>
        <w:t xml:space="preserve">. </w:t>
      </w:r>
      <w:r w:rsidR="00D83C74">
        <w:rPr>
          <w:rFonts w:cs="Simplified Arabic" w:hint="cs"/>
          <w:szCs w:val="24"/>
          <w:rtl/>
          <w:lang w:eastAsia="zh-TW" w:bidi="ar-EG"/>
        </w:rPr>
        <w:t xml:space="preserve">ووفقاً لناشط من درعا، قام وسطاء في الشهر نفسه بإبلاغ معلومات بشكل غير رسمي إلى رجل محلي بوفاة إبنه الذي كان اعتُقل في عام 2018، وكان آخر ما عُرف عنه أنه سجين في سجن صيدنايا العسكري. ولم تتصل الأُسرة بالشرطة العسكرية للحصول على تصريح أمني لترتيب شهادة الوفاة خوفاً من اعتقالهم أيضاً. </w:t>
      </w:r>
    </w:p>
    <w:p w14:paraId="5B3F0078" w14:textId="53A39107" w:rsidR="00513256" w:rsidRDefault="00513256" w:rsidP="009560B3">
      <w:pPr>
        <w:pStyle w:val="SingleTxtGA"/>
        <w:rPr>
          <w:rFonts w:cs="Simplified Arabic"/>
          <w:szCs w:val="24"/>
          <w:rtl/>
          <w:lang w:eastAsia="zh-TW" w:bidi="ar-EG"/>
        </w:rPr>
      </w:pPr>
      <w:r>
        <w:rPr>
          <w:rFonts w:cs="Simplified Arabic" w:hint="cs"/>
          <w:szCs w:val="24"/>
          <w:rtl/>
          <w:lang w:eastAsia="zh-TW" w:bidi="ar-EG"/>
        </w:rPr>
        <w:t>70-</w:t>
      </w:r>
      <w:r>
        <w:rPr>
          <w:rFonts w:cs="Simplified Arabic" w:hint="cs"/>
          <w:szCs w:val="24"/>
          <w:rtl/>
          <w:lang w:eastAsia="zh-TW" w:bidi="ar-EG"/>
        </w:rPr>
        <w:tab/>
      </w:r>
      <w:r w:rsidR="00160455">
        <w:rPr>
          <w:rFonts w:cs="Simplified Arabic" w:hint="cs"/>
          <w:szCs w:val="24"/>
          <w:rtl/>
          <w:lang w:eastAsia="zh-TW" w:bidi="ar-EG"/>
        </w:rPr>
        <w:t xml:space="preserve">وفي بعض الحالات </w:t>
      </w:r>
      <w:r w:rsidR="00F67FD5">
        <w:rPr>
          <w:rFonts w:cs="Simplified Arabic" w:hint="cs"/>
          <w:szCs w:val="24"/>
          <w:rtl/>
          <w:lang w:eastAsia="zh-TW" w:bidi="ar-EG"/>
        </w:rPr>
        <w:t>كانت</w:t>
      </w:r>
      <w:r w:rsidR="00160455">
        <w:rPr>
          <w:rFonts w:cs="Simplified Arabic" w:hint="cs"/>
          <w:szCs w:val="24"/>
          <w:rtl/>
          <w:lang w:eastAsia="zh-TW" w:bidi="ar-EG"/>
        </w:rPr>
        <w:t xml:space="preserve"> الأسرة </w:t>
      </w:r>
      <w:r w:rsidR="00E90397">
        <w:rPr>
          <w:rFonts w:cs="Simplified Arabic" w:hint="cs"/>
          <w:szCs w:val="24"/>
          <w:rtl/>
          <w:lang w:eastAsia="zh-TW" w:bidi="ar-EG"/>
        </w:rPr>
        <w:t xml:space="preserve">تعلم </w:t>
      </w:r>
      <w:r w:rsidR="00160455">
        <w:rPr>
          <w:rFonts w:cs="Simplified Arabic" w:hint="cs"/>
          <w:szCs w:val="24"/>
          <w:rtl/>
          <w:lang w:eastAsia="zh-TW" w:bidi="ar-EG"/>
        </w:rPr>
        <w:t xml:space="preserve">بوفاة أحبائها المفقودين من خلال ’صور قيصر‘: وهي مجموعة من الصور </w:t>
      </w:r>
      <w:r w:rsidR="008A3197">
        <w:rPr>
          <w:rFonts w:cs="Simplified Arabic" w:hint="cs"/>
          <w:szCs w:val="24"/>
          <w:rtl/>
          <w:lang w:eastAsia="zh-TW" w:bidi="ar-EG"/>
        </w:rPr>
        <w:t>التي التقطت في مراكز الاحتجاز الحكومية والمشافي العسكرية قا</w:t>
      </w:r>
      <w:r w:rsidR="006C24B3">
        <w:rPr>
          <w:rFonts w:cs="Simplified Arabic" w:hint="cs"/>
          <w:szCs w:val="24"/>
          <w:rtl/>
          <w:lang w:eastAsia="zh-TW" w:bidi="ar-EG"/>
        </w:rPr>
        <w:t>م</w:t>
      </w:r>
      <w:r w:rsidR="008A3197">
        <w:rPr>
          <w:rFonts w:cs="Simplified Arabic" w:hint="cs"/>
          <w:szCs w:val="24"/>
          <w:rtl/>
          <w:lang w:eastAsia="zh-TW" w:bidi="ar-EG"/>
        </w:rPr>
        <w:t xml:space="preserve"> أحد المنشقين بتهريبها إلى خارج سوريا. وفي حزيران/يوني</w:t>
      </w:r>
      <w:r w:rsidR="005C55CC">
        <w:rPr>
          <w:rFonts w:cs="Simplified Arabic" w:hint="cs"/>
          <w:szCs w:val="24"/>
          <w:rtl/>
          <w:lang w:eastAsia="zh-TW" w:bidi="ar-EG"/>
        </w:rPr>
        <w:t>و</w:t>
      </w:r>
      <w:r w:rsidR="008A3197">
        <w:rPr>
          <w:rFonts w:cs="Simplified Arabic" w:hint="cs"/>
          <w:szCs w:val="24"/>
          <w:rtl/>
          <w:lang w:eastAsia="zh-TW" w:bidi="ar-EG"/>
        </w:rPr>
        <w:t xml:space="preserve"> 2020، علم أحد الأشخاص الذين تمت </w:t>
      </w:r>
      <w:r w:rsidR="009901CE">
        <w:rPr>
          <w:rFonts w:cs="Simplified Arabic" w:hint="cs"/>
          <w:szCs w:val="24"/>
          <w:rtl/>
          <w:lang w:eastAsia="zh-TW" w:bidi="ar-EG"/>
        </w:rPr>
        <w:t>مقابلتهم</w:t>
      </w:r>
      <w:r w:rsidR="008A3197">
        <w:rPr>
          <w:rFonts w:cs="Simplified Arabic" w:hint="cs"/>
          <w:szCs w:val="24"/>
          <w:rtl/>
          <w:lang w:eastAsia="zh-TW" w:bidi="ar-EG"/>
        </w:rPr>
        <w:t xml:space="preserve">، وهو في الأصل من دمشق، بوفاة والده - الذي كان محتجزاً منذ كانون الثاني/يناير 2012 - عندما تعرف عليه في الصور المنشورة في شبكة الإنترنت. وكان شقيقه وصهره </w:t>
      </w:r>
      <w:r w:rsidR="00F16F51">
        <w:rPr>
          <w:rFonts w:cs="Simplified Arabic" w:hint="cs"/>
          <w:szCs w:val="24"/>
          <w:rtl/>
          <w:lang w:eastAsia="zh-TW" w:bidi="ar-EG"/>
        </w:rPr>
        <w:t xml:space="preserve">قد </w:t>
      </w:r>
      <w:r w:rsidR="004B2030">
        <w:rPr>
          <w:rFonts w:cs="Simplified Arabic" w:hint="cs"/>
          <w:szCs w:val="24"/>
          <w:rtl/>
          <w:lang w:eastAsia="zh-TW" w:bidi="ar-EG"/>
        </w:rPr>
        <w:t>قُبض</w:t>
      </w:r>
      <w:r w:rsidR="008A3197">
        <w:rPr>
          <w:rFonts w:cs="Simplified Arabic" w:hint="cs"/>
          <w:szCs w:val="24"/>
          <w:rtl/>
          <w:lang w:eastAsia="zh-TW" w:bidi="ar-EG"/>
        </w:rPr>
        <w:t xml:space="preserve"> عليهم</w:t>
      </w:r>
      <w:r w:rsidR="00BD0EC1">
        <w:rPr>
          <w:rFonts w:cs="Simplified Arabic" w:hint="cs"/>
          <w:szCs w:val="24"/>
          <w:rtl/>
          <w:lang w:eastAsia="zh-TW" w:bidi="ar-EG"/>
        </w:rPr>
        <w:t>ا</w:t>
      </w:r>
      <w:r w:rsidR="008A3197">
        <w:rPr>
          <w:rFonts w:cs="Simplified Arabic" w:hint="cs"/>
          <w:szCs w:val="24"/>
          <w:rtl/>
          <w:lang w:eastAsia="zh-TW" w:bidi="ar-EG"/>
        </w:rPr>
        <w:t xml:space="preserve"> أيضاً مع والده وتعرضوا جميعاً للتعذيب على ما يبدو في منشأة تابعة للمخابرات الجوية في دمشق، ولكن تم إطلاق سراح الرجلين الأصغر سناً بعد 18 شهراً. وتُشير صور جثة الأب إلى أنه توفي في الحجز في أواخر كانون الثاني/يناير 2013. ولم تتلق الأسرة أي إخطار رسمي أو شهادة وفاة. و</w:t>
      </w:r>
      <w:r w:rsidR="009560B3">
        <w:rPr>
          <w:rFonts w:cs="Simplified Arabic" w:hint="cs"/>
          <w:szCs w:val="24"/>
          <w:rtl/>
          <w:lang w:eastAsia="zh-TW" w:bidi="ar-EG"/>
        </w:rPr>
        <w:t xml:space="preserve">تنشأ مشاكل كبيرة للأُسر بسبب </w:t>
      </w:r>
      <w:r w:rsidR="008A3197">
        <w:rPr>
          <w:rFonts w:cs="Simplified Arabic" w:hint="cs"/>
          <w:szCs w:val="24"/>
          <w:rtl/>
          <w:lang w:eastAsia="zh-TW" w:bidi="ar-EG"/>
        </w:rPr>
        <w:t>عدم وجود معلومات رسمية و</w:t>
      </w:r>
      <w:r w:rsidR="009560B3">
        <w:rPr>
          <w:rFonts w:cs="Simplified Arabic" w:hint="cs"/>
          <w:szCs w:val="24"/>
          <w:rtl/>
          <w:lang w:eastAsia="zh-TW" w:bidi="ar-EG"/>
        </w:rPr>
        <w:t>عدم التأكد</w:t>
      </w:r>
      <w:r w:rsidR="00160F0B">
        <w:rPr>
          <w:rFonts w:cs="Simplified Arabic" w:hint="cs"/>
          <w:szCs w:val="24"/>
          <w:rtl/>
          <w:lang w:eastAsia="zh-TW" w:bidi="ar-EG"/>
        </w:rPr>
        <w:t>. فعلى سبيل المثال، يقول أحد الأشخاص الذين تمت مقابلتهم من حلب إنه تعرف على والده - المفقود منذ عام 2012 - في صورة نُشرت بين ’صور قيصر‘، لكن شقيقه غير مقتنع بأن الصورة هي صور</w:t>
      </w:r>
      <w:r w:rsidR="00F16F51">
        <w:rPr>
          <w:rFonts w:cs="Simplified Arabic" w:hint="cs"/>
          <w:szCs w:val="24"/>
          <w:rtl/>
          <w:lang w:eastAsia="zh-TW" w:bidi="ar-EG"/>
        </w:rPr>
        <w:t>ة</w:t>
      </w:r>
      <w:r w:rsidR="00160F0B">
        <w:rPr>
          <w:rFonts w:cs="Simplified Arabic" w:hint="cs"/>
          <w:szCs w:val="24"/>
          <w:rtl/>
          <w:lang w:eastAsia="zh-TW" w:bidi="ar-EG"/>
        </w:rPr>
        <w:t xml:space="preserve"> والدهما. </w:t>
      </w:r>
    </w:p>
    <w:p w14:paraId="1B01DB48" w14:textId="27387A0D" w:rsidR="00160F0B" w:rsidRDefault="00160F0B" w:rsidP="00970A51">
      <w:pPr>
        <w:pStyle w:val="SingleTxtGA"/>
        <w:rPr>
          <w:rFonts w:cs="Simplified Arabic"/>
          <w:szCs w:val="24"/>
          <w:rtl/>
          <w:lang w:eastAsia="zh-TW" w:bidi="ar-EG"/>
        </w:rPr>
      </w:pPr>
      <w:r>
        <w:rPr>
          <w:rFonts w:cs="Simplified Arabic" w:hint="cs"/>
          <w:szCs w:val="24"/>
          <w:rtl/>
          <w:lang w:eastAsia="zh-TW" w:bidi="ar-EG"/>
        </w:rPr>
        <w:t>71-</w:t>
      </w:r>
      <w:r>
        <w:rPr>
          <w:rFonts w:cs="Simplified Arabic" w:hint="cs"/>
          <w:szCs w:val="24"/>
          <w:rtl/>
          <w:lang w:eastAsia="zh-TW" w:bidi="ar-EG"/>
        </w:rPr>
        <w:tab/>
        <w:t xml:space="preserve">وغياب المعلومات الرسمية مقترناً بمعرفة أنه من النادر أن تعاد الجثث يترك </w:t>
      </w:r>
      <w:r w:rsidR="00F94A09">
        <w:rPr>
          <w:rFonts w:cs="Simplified Arabic" w:hint="cs"/>
          <w:szCs w:val="24"/>
          <w:rtl/>
          <w:lang w:eastAsia="zh-TW" w:bidi="ar-EG"/>
        </w:rPr>
        <w:t>الأسرة</w:t>
      </w:r>
      <w:r>
        <w:rPr>
          <w:rFonts w:cs="Simplified Arabic" w:hint="cs"/>
          <w:szCs w:val="24"/>
          <w:rtl/>
          <w:lang w:eastAsia="zh-TW" w:bidi="ar-EG"/>
        </w:rPr>
        <w:t xml:space="preserve"> في حالة من عدم اليقين ويجعلها غير قادرة على معرفة أو قبول مصير أقاربهم </w:t>
      </w:r>
      <w:r w:rsidR="00F422EA">
        <w:rPr>
          <w:rFonts w:cs="Simplified Arabic" w:hint="cs"/>
          <w:szCs w:val="24"/>
          <w:rtl/>
          <w:lang w:eastAsia="zh-TW" w:bidi="ar-EG"/>
        </w:rPr>
        <w:t>أو أماكن وجودهم</w:t>
      </w:r>
      <w:r w:rsidR="00562C04">
        <w:rPr>
          <w:rFonts w:cs="Simplified Arabic" w:hint="cs"/>
          <w:szCs w:val="24"/>
          <w:rtl/>
          <w:lang w:eastAsia="zh-TW" w:bidi="ar-EG"/>
        </w:rPr>
        <w:t>.</w:t>
      </w:r>
      <w:r w:rsidR="00F422EA">
        <w:rPr>
          <w:rFonts w:cs="Simplified Arabic" w:hint="cs"/>
          <w:szCs w:val="24"/>
          <w:rtl/>
          <w:lang w:eastAsia="zh-TW" w:bidi="ar-EG"/>
        </w:rPr>
        <w:t xml:space="preserve"> </w:t>
      </w:r>
      <w:r>
        <w:rPr>
          <w:rFonts w:cs="Simplified Arabic" w:hint="cs"/>
          <w:szCs w:val="24"/>
          <w:rtl/>
          <w:lang w:eastAsia="zh-TW" w:bidi="ar-EG"/>
        </w:rPr>
        <w:t xml:space="preserve">وتقول امرأة شابة من ريف دمشق إن عائلتها تلقت ملاحظات مكتوبة بخط اليد من فرع ’فلسطين‘ عبر مسؤول في القرية في منتصف عام 2013 تفيد بوفاة والدها واثنين من أعمامها - الذين كان الجنود السوريون قد اعتقلوهم قبل أربعة أشهر. وبعد أربعة أشهر، اتصل بها مسؤول في القرية وقال إنه تلقى ثلاث ملاحظات مكتوبة بخط اليد من فرع </w:t>
      </w:r>
      <w:r w:rsidR="00AC3017">
        <w:rPr>
          <w:rFonts w:cs="Simplified Arabic" w:hint="cs"/>
          <w:szCs w:val="24"/>
          <w:rtl/>
          <w:lang w:eastAsia="zh-TW" w:bidi="ar-EG"/>
        </w:rPr>
        <w:t>’</w:t>
      </w:r>
      <w:r>
        <w:rPr>
          <w:rFonts w:cs="Simplified Arabic" w:hint="cs"/>
          <w:szCs w:val="24"/>
          <w:rtl/>
          <w:lang w:eastAsia="zh-TW" w:bidi="ar-EG"/>
        </w:rPr>
        <w:t>فلسطين</w:t>
      </w:r>
      <w:r w:rsidR="00AC3017">
        <w:rPr>
          <w:rFonts w:cs="Simplified Arabic" w:hint="cs"/>
          <w:szCs w:val="24"/>
          <w:rtl/>
          <w:lang w:eastAsia="zh-TW" w:bidi="ar-EG"/>
        </w:rPr>
        <w:t>‘</w:t>
      </w:r>
      <w:r>
        <w:rPr>
          <w:rFonts w:cs="Simplified Arabic" w:hint="cs"/>
          <w:szCs w:val="24"/>
          <w:rtl/>
          <w:lang w:eastAsia="zh-TW" w:bidi="ar-EG"/>
        </w:rPr>
        <w:t xml:space="preserve"> تفيد بأن الرجال قد ماتوا وأنهم يمكن استخدام هذه الملاحظات للحصول على شهادات وفاة من السجل المدني. ولكن الأسرة ترفض الحصول على شهادات الوفاة من السجل المدني مع غياب الجثث، حيث تعتقد أن الرجال مازالوا على قيد الحياة. ومع عدم وجود أي وسيلة للتحقق أو الحصول على مزيد من المعلومات يستمر انتظار الأُسر</w:t>
      </w:r>
      <w:r w:rsidR="00EA511B">
        <w:rPr>
          <w:rFonts w:cs="Simplified Arabic" w:hint="cs"/>
          <w:szCs w:val="24"/>
          <w:rtl/>
          <w:lang w:eastAsia="zh-TW" w:bidi="ar-EG"/>
        </w:rPr>
        <w:t>ة</w:t>
      </w:r>
      <w:r>
        <w:rPr>
          <w:rFonts w:cs="Simplified Arabic" w:hint="cs"/>
          <w:szCs w:val="24"/>
          <w:rtl/>
          <w:lang w:eastAsia="zh-TW" w:bidi="ar-EG"/>
        </w:rPr>
        <w:t xml:space="preserve"> </w:t>
      </w:r>
      <w:r w:rsidR="00970A51">
        <w:rPr>
          <w:rFonts w:cs="Simplified Arabic" w:hint="cs"/>
          <w:szCs w:val="24"/>
          <w:rtl/>
          <w:lang w:eastAsia="zh-TW" w:bidi="ar-EG"/>
        </w:rPr>
        <w:t xml:space="preserve">للرجال الثلاثة </w:t>
      </w:r>
      <w:r>
        <w:rPr>
          <w:rFonts w:cs="Simplified Arabic" w:hint="cs"/>
          <w:szCs w:val="24"/>
          <w:rtl/>
          <w:lang w:eastAsia="zh-TW" w:bidi="ar-EG"/>
        </w:rPr>
        <w:t xml:space="preserve">انتظاراً </w:t>
      </w:r>
      <w:r w:rsidR="00970A51">
        <w:rPr>
          <w:rFonts w:cs="Simplified Arabic" w:hint="cs"/>
          <w:szCs w:val="24"/>
          <w:rtl/>
          <w:lang w:eastAsia="zh-TW" w:bidi="ar-EG"/>
        </w:rPr>
        <w:t>م</w:t>
      </w:r>
      <w:r w:rsidR="00562C04">
        <w:rPr>
          <w:rFonts w:cs="Simplified Arabic" w:hint="cs"/>
          <w:szCs w:val="24"/>
          <w:rtl/>
          <w:lang w:eastAsia="zh-TW" w:bidi="ar-EG"/>
        </w:rPr>
        <w:t>ليئًا</w:t>
      </w:r>
      <w:r w:rsidR="009B0C72">
        <w:rPr>
          <w:rFonts w:cs="Simplified Arabic" w:hint="cs"/>
          <w:szCs w:val="24"/>
          <w:rtl/>
          <w:lang w:eastAsia="zh-TW" w:bidi="ar-EG"/>
        </w:rPr>
        <w:t xml:space="preserve"> </w:t>
      </w:r>
      <w:r w:rsidR="00970A51">
        <w:rPr>
          <w:rFonts w:cs="Simplified Arabic" w:hint="cs"/>
          <w:szCs w:val="24"/>
          <w:rtl/>
          <w:lang w:eastAsia="zh-TW" w:bidi="ar-EG"/>
        </w:rPr>
        <w:t>ب</w:t>
      </w:r>
      <w:r w:rsidR="009B0C72">
        <w:rPr>
          <w:rFonts w:cs="Simplified Arabic" w:hint="cs"/>
          <w:szCs w:val="24"/>
          <w:rtl/>
          <w:lang w:eastAsia="zh-TW" w:bidi="ar-EG"/>
        </w:rPr>
        <w:t xml:space="preserve">الألم أو </w:t>
      </w:r>
      <w:r w:rsidR="00562C04">
        <w:rPr>
          <w:rFonts w:cs="Simplified Arabic" w:hint="cs"/>
          <w:szCs w:val="24"/>
          <w:rtl/>
          <w:lang w:eastAsia="zh-TW" w:bidi="ar-EG"/>
        </w:rPr>
        <w:t>ينتظرون</w:t>
      </w:r>
      <w:r w:rsidR="009B0C72">
        <w:rPr>
          <w:rFonts w:cs="Simplified Arabic" w:hint="cs"/>
          <w:szCs w:val="24"/>
          <w:rtl/>
          <w:lang w:eastAsia="zh-TW" w:bidi="ar-EG"/>
        </w:rPr>
        <w:t xml:space="preserve"> </w:t>
      </w:r>
      <w:r w:rsidR="009B0C72">
        <w:rPr>
          <w:rFonts w:cs="Simplified Arabic" w:hint="cs"/>
          <w:szCs w:val="24"/>
          <w:rtl/>
          <w:lang w:eastAsia="zh-TW" w:bidi="ar-EG"/>
        </w:rPr>
        <w:lastRenderedPageBreak/>
        <w:t xml:space="preserve">الحصول على جثثهم. </w:t>
      </w:r>
      <w:r w:rsidR="005124FD">
        <w:rPr>
          <w:rFonts w:cs="Simplified Arabic" w:hint="cs"/>
          <w:szCs w:val="24"/>
          <w:rtl/>
          <w:lang w:eastAsia="zh-TW" w:bidi="ar-EG"/>
        </w:rPr>
        <w:t xml:space="preserve">وغياب الجثث وغياب المعلومات عن الدفن في حد ذاته يترك الأسرة في حالة من العذاب. </w:t>
      </w:r>
    </w:p>
    <w:p w14:paraId="31460AE9" w14:textId="1B7B2BA3" w:rsidR="005124FD" w:rsidRDefault="005124FD" w:rsidP="00F715F3">
      <w:pPr>
        <w:pStyle w:val="SingleTxtGA"/>
        <w:rPr>
          <w:rFonts w:cs="Simplified Arabic"/>
          <w:szCs w:val="24"/>
          <w:rtl/>
          <w:lang w:eastAsia="zh-TW" w:bidi="ar-EG"/>
        </w:rPr>
      </w:pPr>
      <w:r>
        <w:rPr>
          <w:rFonts w:cs="Simplified Arabic" w:hint="cs"/>
          <w:szCs w:val="24"/>
          <w:rtl/>
          <w:lang w:eastAsia="zh-TW" w:bidi="ar-EG"/>
        </w:rPr>
        <w:t>72-</w:t>
      </w:r>
      <w:r>
        <w:rPr>
          <w:rFonts w:cs="Simplified Arabic" w:hint="cs"/>
          <w:szCs w:val="24"/>
          <w:rtl/>
          <w:lang w:eastAsia="zh-TW" w:bidi="ar-EG"/>
        </w:rPr>
        <w:tab/>
        <w:t>وفي إطار هذه الخلفية، رحبت اللجنة بقرار الجمعية العامة للأمم المتحدة 77/301 الذي أنشأ في 29 حزيران/يوني</w:t>
      </w:r>
      <w:r w:rsidR="005C55CC">
        <w:rPr>
          <w:rFonts w:cs="Simplified Arabic" w:hint="cs"/>
          <w:szCs w:val="24"/>
          <w:rtl/>
          <w:lang w:eastAsia="zh-TW" w:bidi="ar-EG"/>
        </w:rPr>
        <w:t>و</w:t>
      </w:r>
      <w:r>
        <w:rPr>
          <w:rFonts w:cs="Simplified Arabic" w:hint="cs"/>
          <w:szCs w:val="24"/>
          <w:rtl/>
          <w:lang w:eastAsia="zh-TW" w:bidi="ar-EG"/>
        </w:rPr>
        <w:t xml:space="preserve"> 2023 مؤسسة مستقلة جديدة معنية بالأشخاص المفقودين في الجمهورية العربية السورية</w:t>
      </w:r>
      <w:r w:rsidRPr="002F11F6">
        <w:rPr>
          <w:rFonts w:cs="Simplified Arabic"/>
          <w:szCs w:val="24"/>
          <w:vertAlign w:val="superscript"/>
          <w:rtl/>
        </w:rPr>
        <w:t>(</w:t>
      </w:r>
      <w:r w:rsidRPr="002F11F6">
        <w:rPr>
          <w:rFonts w:cs="Simplified Arabic"/>
          <w:szCs w:val="24"/>
          <w:vertAlign w:val="superscript"/>
          <w:rtl/>
        </w:rPr>
        <w:footnoteReference w:id="56"/>
      </w:r>
      <w:r w:rsidRPr="002F11F6">
        <w:rPr>
          <w:rFonts w:cs="Simplified Arabic"/>
          <w:szCs w:val="24"/>
          <w:vertAlign w:val="superscript"/>
          <w:rtl/>
        </w:rPr>
        <w:t>)</w:t>
      </w:r>
      <w:r>
        <w:rPr>
          <w:rFonts w:cs="Simplified Arabic" w:hint="cs"/>
          <w:szCs w:val="24"/>
          <w:rtl/>
          <w:lang w:eastAsia="zh-TW" w:bidi="ar-EG"/>
        </w:rPr>
        <w:t xml:space="preserve">. </w:t>
      </w:r>
      <w:r w:rsidR="0047491A">
        <w:rPr>
          <w:rFonts w:cs="Simplified Arabic" w:hint="cs"/>
          <w:szCs w:val="24"/>
          <w:rtl/>
          <w:lang w:eastAsia="zh-TW" w:bidi="ar-EG"/>
        </w:rPr>
        <w:t>وكُلفت هذه المؤسسة بتوضيح مصير جميع المفقودين في الجمهورية العربية السورية وأماكن وجودهم، وتقديم الدعم الكافي للضحايا والناجين وأُسر المفقودين بالتعاون الوثيق والتكامل مع جميع الجهات الفاعلة المعنية. وسوف يكون لهذه المؤسسة عنصر هيكلي يضمن مشاركة الضحايا وأسر المفقودين في الجمهورية العربية السورية وتمثيلهم بشكل كامل ومج</w:t>
      </w:r>
      <w:r w:rsidR="007438C8">
        <w:rPr>
          <w:rFonts w:cs="Simplified Arabic" w:hint="cs"/>
          <w:szCs w:val="24"/>
          <w:rtl/>
          <w:lang w:eastAsia="zh-TW" w:bidi="ar-EG"/>
        </w:rPr>
        <w:t>د</w:t>
      </w:r>
      <w:r w:rsidR="00F715F3">
        <w:rPr>
          <w:rFonts w:cs="Simplified Arabic" w:hint="cs"/>
          <w:szCs w:val="24"/>
          <w:rtl/>
          <w:lang w:eastAsia="zh-TW" w:bidi="ar-EG"/>
        </w:rPr>
        <w:t>ٍ</w:t>
      </w:r>
      <w:r w:rsidR="007438C8">
        <w:rPr>
          <w:rFonts w:cs="Simplified Arabic" w:hint="cs"/>
          <w:szCs w:val="24"/>
          <w:rtl/>
          <w:lang w:eastAsia="zh-TW" w:bidi="ar-EG"/>
        </w:rPr>
        <w:t xml:space="preserve"> في تشغيلها وعملها وأن تعمل مع المنظمات النسائية ومنظمات المجتمع المدني الأخرى بطريقة منتظمة ومستمرة؛ ودعت الجمعية العامة جميع الدول وكذلك جميع أطراف النزاع في الجمهورية العربية السورية، فضلاً عن منظومة الأمم المتحدة وجميع الجهات الفاعلة الأخرى ذات الصلة، بما في ذلك المؤسسات الدولية ومنظمات المجتمع المدني، ولا سيما منظمات المجتمع المدني السورية إلى التعاون مع هذه المؤسسة المستقلة. واللجنة على أهبة الاستعداد للتعاون مع المؤسسة الجديدة، وقد بدأ الإعداد لنقل البيانات ذات الصلة من اللجنة إلى هذه المؤسسة. </w:t>
      </w:r>
    </w:p>
    <w:p w14:paraId="671D577F" w14:textId="77777777" w:rsidR="00F54DC4" w:rsidRPr="00F54DC4" w:rsidRDefault="00F54DC4" w:rsidP="00F54DC4">
      <w:pPr>
        <w:pStyle w:val="HChGA"/>
        <w:rPr>
          <w:rFonts w:cs="Simplified Arabic"/>
          <w:sz w:val="30"/>
          <w:szCs w:val="26"/>
          <w:rtl/>
          <w:lang w:bidi="ar-EG"/>
        </w:rPr>
      </w:pPr>
      <w:r>
        <w:rPr>
          <w:rFonts w:cs="Simplified Arabic" w:hint="cs"/>
          <w:sz w:val="30"/>
          <w:szCs w:val="26"/>
          <w:rtl/>
          <w:lang w:bidi="ar-EG"/>
        </w:rPr>
        <w:tab/>
      </w:r>
      <w:bookmarkStart w:id="16" w:name="_Toc141744954"/>
      <w:r>
        <w:rPr>
          <w:rFonts w:cs="Simplified Arabic" w:hint="cs"/>
          <w:sz w:val="30"/>
          <w:szCs w:val="26"/>
          <w:rtl/>
          <w:lang w:bidi="ar-EG"/>
        </w:rPr>
        <w:t>كاف -</w:t>
      </w:r>
      <w:r>
        <w:rPr>
          <w:rFonts w:cs="Simplified Arabic" w:hint="cs"/>
          <w:sz w:val="30"/>
          <w:szCs w:val="26"/>
          <w:rtl/>
          <w:lang w:bidi="ar-EG"/>
        </w:rPr>
        <w:tab/>
        <w:t>العائدون يتعرضون للتعذيب</w:t>
      </w:r>
      <w:bookmarkEnd w:id="16"/>
    </w:p>
    <w:p w14:paraId="6BB28E95" w14:textId="77777777" w:rsidR="007438C8" w:rsidRDefault="0095193D" w:rsidP="00315DB7">
      <w:pPr>
        <w:pStyle w:val="SingleTxtGA"/>
        <w:rPr>
          <w:rFonts w:cs="Simplified Arabic"/>
          <w:szCs w:val="24"/>
          <w:rtl/>
          <w:lang w:eastAsia="zh-TW" w:bidi="ar-EG"/>
        </w:rPr>
      </w:pPr>
      <w:r>
        <w:rPr>
          <w:rFonts w:cs="Simplified Arabic" w:hint="cs"/>
          <w:szCs w:val="24"/>
          <w:rtl/>
          <w:lang w:eastAsia="zh-TW" w:bidi="ar-EG"/>
        </w:rPr>
        <w:t>73-</w:t>
      </w:r>
      <w:r>
        <w:rPr>
          <w:rFonts w:cs="Simplified Arabic" w:hint="cs"/>
          <w:szCs w:val="24"/>
          <w:rtl/>
          <w:lang w:eastAsia="zh-TW" w:bidi="ar-EG"/>
        </w:rPr>
        <w:tab/>
      </w:r>
      <w:r w:rsidR="00A41675">
        <w:rPr>
          <w:rFonts w:cs="Simplified Arabic" w:hint="cs"/>
          <w:szCs w:val="24"/>
          <w:rtl/>
          <w:lang w:eastAsia="zh-TW" w:bidi="ar-EG"/>
        </w:rPr>
        <w:t xml:space="preserve">في </w:t>
      </w:r>
      <w:r w:rsidR="00F54DC4">
        <w:rPr>
          <w:rFonts w:cs="Simplified Arabic" w:hint="cs"/>
          <w:szCs w:val="24"/>
          <w:rtl/>
          <w:lang w:eastAsia="zh-TW" w:bidi="ar-EG"/>
        </w:rPr>
        <w:t xml:space="preserve">السنوات الأخيرة عاد كثير من السوريين الذين كانوا قد فروا من البلاد بسبب </w:t>
      </w:r>
      <w:r w:rsidR="00EC79A6">
        <w:rPr>
          <w:rFonts w:cs="Simplified Arabic" w:hint="cs"/>
          <w:szCs w:val="24"/>
          <w:rtl/>
          <w:lang w:eastAsia="zh-TW" w:bidi="ar-EG"/>
        </w:rPr>
        <w:t>مجموعة مختلطة</w:t>
      </w:r>
      <w:r w:rsidR="00F54DC4">
        <w:rPr>
          <w:rFonts w:cs="Simplified Arabic" w:hint="cs"/>
          <w:szCs w:val="24"/>
          <w:rtl/>
          <w:lang w:eastAsia="zh-TW" w:bidi="ar-EG"/>
        </w:rPr>
        <w:t xml:space="preserve"> من العوامل، سواء</w:t>
      </w:r>
      <w:r w:rsidR="009A1763">
        <w:rPr>
          <w:rFonts w:cs="Simplified Arabic" w:hint="cs"/>
          <w:szCs w:val="24"/>
          <w:rtl/>
          <w:lang w:eastAsia="zh-TW" w:bidi="ar-EG"/>
        </w:rPr>
        <w:t xml:space="preserve"> كانت عوامل الضغط (مثل المصاعب الاقتصادية في البلدان المضيفة للاجئين مثل لبنان) وعوامل الجذب (مثل الرغبة في رؤية أفراد الأسرة وأطباء الأسرة</w:t>
      </w:r>
      <w:r w:rsidR="00315DB7">
        <w:rPr>
          <w:rFonts w:cs="Simplified Arabic" w:hint="cs"/>
          <w:szCs w:val="24"/>
          <w:rtl/>
          <w:lang w:eastAsia="zh-TW" w:bidi="ar-EG"/>
        </w:rPr>
        <w:t>،</w:t>
      </w:r>
      <w:r w:rsidR="009A1763">
        <w:rPr>
          <w:rFonts w:cs="Simplified Arabic" w:hint="cs"/>
          <w:szCs w:val="24"/>
          <w:rtl/>
          <w:lang w:eastAsia="zh-TW" w:bidi="ar-EG"/>
        </w:rPr>
        <w:t xml:space="preserve"> والممتلكات</w:t>
      </w:r>
      <w:r w:rsidR="00315DB7">
        <w:rPr>
          <w:rFonts w:cs="Simplified Arabic" w:hint="cs"/>
          <w:szCs w:val="24"/>
          <w:rtl/>
          <w:lang w:eastAsia="zh-TW" w:bidi="ar-EG"/>
        </w:rPr>
        <w:t>،</w:t>
      </w:r>
      <w:r w:rsidR="009A1763">
        <w:rPr>
          <w:rFonts w:cs="Simplified Arabic" w:hint="cs"/>
          <w:szCs w:val="24"/>
          <w:rtl/>
          <w:lang w:eastAsia="zh-TW" w:bidi="ar-EG"/>
        </w:rPr>
        <w:t xml:space="preserve"> مرة أخرى حتى </w:t>
      </w:r>
      <w:r w:rsidR="00A41675">
        <w:rPr>
          <w:rFonts w:cs="Simplified Arabic" w:hint="cs"/>
          <w:szCs w:val="24"/>
          <w:rtl/>
          <w:lang w:eastAsia="zh-TW" w:bidi="ar-EG"/>
        </w:rPr>
        <w:t>و</w:t>
      </w:r>
      <w:r w:rsidR="009A1763">
        <w:rPr>
          <w:rFonts w:cs="Simplified Arabic" w:hint="cs"/>
          <w:szCs w:val="24"/>
          <w:rtl/>
          <w:lang w:eastAsia="zh-TW" w:bidi="ar-EG"/>
        </w:rPr>
        <w:t>لو كان ذلك مؤقتاً).</w:t>
      </w:r>
    </w:p>
    <w:p w14:paraId="3C14D61A" w14:textId="77777777" w:rsidR="009A1763" w:rsidRDefault="009A1763" w:rsidP="00BB64DA">
      <w:pPr>
        <w:pStyle w:val="SingleTxtGA"/>
        <w:rPr>
          <w:rFonts w:cs="Simplified Arabic"/>
          <w:szCs w:val="24"/>
          <w:rtl/>
          <w:lang w:eastAsia="zh-TW" w:bidi="ar-EG"/>
        </w:rPr>
      </w:pPr>
      <w:r>
        <w:rPr>
          <w:rFonts w:cs="Simplified Arabic" w:hint="cs"/>
          <w:szCs w:val="24"/>
          <w:rtl/>
          <w:lang w:eastAsia="zh-TW" w:bidi="ar-EG"/>
        </w:rPr>
        <w:t>74-</w:t>
      </w:r>
      <w:r>
        <w:rPr>
          <w:rFonts w:cs="Simplified Arabic" w:hint="cs"/>
          <w:szCs w:val="24"/>
          <w:rtl/>
          <w:lang w:eastAsia="zh-TW" w:bidi="ar-EG"/>
        </w:rPr>
        <w:tab/>
        <w:t xml:space="preserve">وقُبض على بعض العائدين عند نقاط التفتيش بسبب عدم كفاية الأوراق أو انتهاء صلاحيتها، وتعرضوا للتعذيب لانتزاع اعترافات منهم. وفي أحد هذه الأمثلة، تم إيقاف رجل عائد في أواخر عام </w:t>
      </w:r>
      <w:r w:rsidR="00BB64DA">
        <w:rPr>
          <w:rFonts w:cs="Simplified Arabic" w:hint="cs"/>
          <w:szCs w:val="24"/>
          <w:rtl/>
          <w:lang w:eastAsia="zh-TW" w:bidi="ar-EG"/>
        </w:rPr>
        <w:t xml:space="preserve">2022 عند </w:t>
      </w:r>
      <w:r w:rsidR="00315DB7">
        <w:rPr>
          <w:rFonts w:cs="Simplified Arabic" w:hint="cs"/>
          <w:szCs w:val="24"/>
          <w:rtl/>
          <w:lang w:eastAsia="zh-TW" w:bidi="ar-EG"/>
        </w:rPr>
        <w:t xml:space="preserve">نقطة </w:t>
      </w:r>
      <w:r w:rsidR="00BB64DA">
        <w:rPr>
          <w:rFonts w:cs="Simplified Arabic" w:hint="cs"/>
          <w:szCs w:val="24"/>
          <w:rtl/>
          <w:lang w:eastAsia="zh-TW" w:bidi="ar-EG"/>
        </w:rPr>
        <w:t xml:space="preserve">تفتيش في محافظة حلب. ووصف احتجازه لمدة 10 أيام في منشأة تابعة للمخابرات العسكرية في خان شيخون واستجوابه وتعذيبه طوال الوقت، بما في ذلك بالدولاب والضرب بالعصي. ووجه المحققون إليه ملاحظات </w:t>
      </w:r>
      <w:r w:rsidR="00266CBC">
        <w:rPr>
          <w:rFonts w:cs="Simplified Arabic" w:hint="cs"/>
          <w:szCs w:val="24"/>
          <w:rtl/>
          <w:lang w:eastAsia="zh-TW" w:bidi="ar-EG"/>
        </w:rPr>
        <w:t xml:space="preserve">مهينة عن زوجته وشقيقته أثناء دفعه للاعتراف بدوره في المظاهرات. وأُطلق سراحه في نهاية المطاف </w:t>
      </w:r>
      <w:r w:rsidR="00496E08">
        <w:rPr>
          <w:rFonts w:cs="Simplified Arabic" w:hint="cs"/>
          <w:szCs w:val="24"/>
          <w:rtl/>
          <w:lang w:eastAsia="zh-TW" w:bidi="ar-EG"/>
        </w:rPr>
        <w:t>بعد قرابة شهر في الاحتجاز، بعد أن دفعت الأسرة 000 2 دولار من خلال محامٍ لضمان إطلاق سراحه.</w:t>
      </w:r>
    </w:p>
    <w:p w14:paraId="0666738C" w14:textId="1655873F" w:rsidR="00496E08" w:rsidRDefault="00496E08" w:rsidP="00CA2896">
      <w:pPr>
        <w:pStyle w:val="SingleTxtGA"/>
        <w:rPr>
          <w:rFonts w:cs="Simplified Arabic"/>
          <w:szCs w:val="24"/>
          <w:rtl/>
          <w:lang w:eastAsia="zh-TW" w:bidi="ar-EG"/>
        </w:rPr>
      </w:pPr>
      <w:r>
        <w:rPr>
          <w:rFonts w:cs="Simplified Arabic" w:hint="cs"/>
          <w:szCs w:val="24"/>
          <w:rtl/>
          <w:lang w:eastAsia="zh-TW" w:bidi="ar-EG"/>
        </w:rPr>
        <w:lastRenderedPageBreak/>
        <w:t>75-</w:t>
      </w:r>
      <w:r>
        <w:rPr>
          <w:rFonts w:cs="Simplified Arabic" w:hint="cs"/>
          <w:szCs w:val="24"/>
          <w:rtl/>
          <w:lang w:eastAsia="zh-TW" w:bidi="ar-EG"/>
        </w:rPr>
        <w:tab/>
        <w:t>وأُرغم عائدون آخرون على العودة إلى سوريا. واحتُجز رجل عائد من لبنان في أيار/مايو 2021 في مختلف مرافق الاحتجاز لمدة شهرين تقريباً. ورغم أنه شاهد الكثير من السجناء الملطخين بالدماء الذين تعرضوا للضرب في حمص، إلّا أنه هو نفسه لم يتعرض للتعذيب على يد المخابرات العسكرية هناك، و</w:t>
      </w:r>
      <w:r w:rsidR="00A41675">
        <w:rPr>
          <w:rFonts w:cs="Simplified Arabic" w:hint="cs"/>
          <w:szCs w:val="24"/>
          <w:rtl/>
          <w:lang w:eastAsia="zh-TW" w:bidi="ar-EG"/>
        </w:rPr>
        <w:t>فس</w:t>
      </w:r>
      <w:r>
        <w:rPr>
          <w:rFonts w:cs="Simplified Arabic" w:hint="cs"/>
          <w:szCs w:val="24"/>
          <w:rtl/>
          <w:lang w:eastAsia="zh-TW" w:bidi="ar-EG"/>
        </w:rPr>
        <w:t xml:space="preserve">ر ذلك بأن أسرته كانت قد دفعت </w:t>
      </w:r>
      <w:r w:rsidR="000E3789">
        <w:rPr>
          <w:rFonts w:cs="Simplified Arabic" w:hint="cs"/>
          <w:szCs w:val="24"/>
          <w:rtl/>
          <w:lang w:eastAsia="zh-TW" w:bidi="ar-EG"/>
        </w:rPr>
        <w:t>رشوة</w:t>
      </w:r>
      <w:r>
        <w:rPr>
          <w:rFonts w:cs="Simplified Arabic" w:hint="cs"/>
          <w:szCs w:val="24"/>
          <w:rtl/>
          <w:lang w:eastAsia="zh-TW" w:bidi="ar-EG"/>
        </w:rPr>
        <w:t>. ولكن</w:t>
      </w:r>
      <w:r w:rsidR="00CA2896">
        <w:rPr>
          <w:rFonts w:cs="Simplified Arabic" w:hint="cs"/>
          <w:szCs w:val="24"/>
          <w:rtl/>
          <w:lang w:eastAsia="zh-TW" w:bidi="ar-EG"/>
        </w:rPr>
        <w:t>ه</w:t>
      </w:r>
      <w:r>
        <w:rPr>
          <w:rFonts w:cs="Simplified Arabic" w:hint="cs"/>
          <w:szCs w:val="24"/>
          <w:rtl/>
          <w:lang w:eastAsia="zh-TW" w:bidi="ar-EG"/>
        </w:rPr>
        <w:t xml:space="preserve"> </w:t>
      </w:r>
      <w:r w:rsidR="00CA2896">
        <w:rPr>
          <w:rFonts w:cs="Simplified Arabic" w:hint="cs"/>
          <w:szCs w:val="24"/>
          <w:rtl/>
          <w:lang w:eastAsia="zh-TW" w:bidi="ar-EG"/>
        </w:rPr>
        <w:t xml:space="preserve">عانى </w:t>
      </w:r>
      <w:r>
        <w:rPr>
          <w:rFonts w:cs="Simplified Arabic" w:hint="cs"/>
          <w:szCs w:val="24"/>
          <w:rtl/>
          <w:lang w:eastAsia="zh-TW" w:bidi="ar-EG"/>
        </w:rPr>
        <w:t xml:space="preserve">في فرع المخابرات في دمشق من </w:t>
      </w:r>
      <w:r w:rsidRPr="005C55CC">
        <w:rPr>
          <w:rFonts w:cs="Simplified Arabic" w:hint="cs"/>
          <w:i/>
          <w:iCs/>
          <w:szCs w:val="24"/>
          <w:rtl/>
          <w:lang w:eastAsia="zh-TW" w:bidi="ar-EG"/>
        </w:rPr>
        <w:t>الشبح</w:t>
      </w:r>
      <w:r>
        <w:rPr>
          <w:rFonts w:cs="Simplified Arabic" w:hint="cs"/>
          <w:szCs w:val="24"/>
          <w:rtl/>
          <w:lang w:eastAsia="zh-TW" w:bidi="ar-EG"/>
        </w:rPr>
        <w:t xml:space="preserve"> </w:t>
      </w:r>
      <w:r w:rsidRPr="005C55CC">
        <w:rPr>
          <w:rFonts w:cs="Simplified Arabic" w:hint="cs"/>
          <w:i/>
          <w:iCs/>
          <w:szCs w:val="24"/>
          <w:rtl/>
          <w:lang w:eastAsia="zh-TW" w:bidi="ar-EG"/>
        </w:rPr>
        <w:t>والدولاب</w:t>
      </w:r>
      <w:r>
        <w:rPr>
          <w:rFonts w:cs="Simplified Arabic" w:hint="cs"/>
          <w:szCs w:val="24"/>
          <w:rtl/>
          <w:lang w:eastAsia="zh-TW" w:bidi="ar-EG"/>
        </w:rPr>
        <w:t xml:space="preserve"> والضرب بخراطيم المياه الخضراء، و</w:t>
      </w:r>
      <w:r w:rsidR="00DC234B">
        <w:rPr>
          <w:rFonts w:cs="Simplified Arabic" w:hint="cs"/>
          <w:szCs w:val="24"/>
          <w:rtl/>
          <w:lang w:eastAsia="zh-TW" w:bidi="ar-EG"/>
        </w:rPr>
        <w:t xml:space="preserve">كان ذلك </w:t>
      </w:r>
      <w:r>
        <w:rPr>
          <w:rFonts w:cs="Simplified Arabic" w:hint="cs"/>
          <w:szCs w:val="24"/>
          <w:rtl/>
          <w:lang w:eastAsia="zh-TW" w:bidi="ar-EG"/>
        </w:rPr>
        <w:t>أحياناً بشكل جماعي مع سجناء آخرين. وفي النهاية وقع بإبهامه على 15 صفحة من الوثائق دون أن يعرف ما هو مكتوب فيها. وبعد ذلك، مثل أمام قاضٍ عسكري في جلسة استغرقت أقل من 15 دقيقة وبعدها بقليل أُطلق سراحه في 19 تموز/يولي</w:t>
      </w:r>
      <w:r w:rsidR="005C55CC">
        <w:rPr>
          <w:rFonts w:cs="Simplified Arabic" w:hint="cs"/>
          <w:szCs w:val="24"/>
          <w:rtl/>
          <w:lang w:eastAsia="zh-TW" w:bidi="ar-EG"/>
        </w:rPr>
        <w:t>و</w:t>
      </w:r>
      <w:r>
        <w:rPr>
          <w:rFonts w:cs="Simplified Arabic" w:hint="cs"/>
          <w:szCs w:val="24"/>
          <w:rtl/>
          <w:lang w:eastAsia="zh-TW" w:bidi="ar-EG"/>
        </w:rPr>
        <w:t xml:space="preserve"> 2021. وبعد إطلاق سراحه، علم أن أسرته كانت قد دفعت 000 5 دولار لإدراج اسمه في إحدى قوائم العفو الرئاسي. </w:t>
      </w:r>
    </w:p>
    <w:p w14:paraId="236B7C01" w14:textId="77777777" w:rsidR="00496E08" w:rsidRDefault="00496E08" w:rsidP="00985106">
      <w:pPr>
        <w:pStyle w:val="SingleTxtGA"/>
        <w:rPr>
          <w:rFonts w:cs="Simplified Arabic"/>
          <w:szCs w:val="24"/>
          <w:rtl/>
          <w:lang w:eastAsia="zh-TW" w:bidi="ar-EG"/>
        </w:rPr>
      </w:pPr>
      <w:r>
        <w:rPr>
          <w:rFonts w:cs="Simplified Arabic" w:hint="cs"/>
          <w:szCs w:val="24"/>
          <w:rtl/>
          <w:lang w:eastAsia="zh-TW" w:bidi="ar-EG"/>
        </w:rPr>
        <w:t>76-</w:t>
      </w:r>
      <w:r>
        <w:rPr>
          <w:rFonts w:cs="Simplified Arabic" w:hint="cs"/>
          <w:szCs w:val="24"/>
          <w:rtl/>
          <w:lang w:eastAsia="zh-TW" w:bidi="ar-EG"/>
        </w:rPr>
        <w:tab/>
        <w:t xml:space="preserve">وتم القبض على بعض اللاجئين السوريين الذين حاولوا الوصول إلى أوروبا بالقوارب واعتقالهم ثم إعادتهم قسراً </w:t>
      </w:r>
      <w:r w:rsidR="00DC234B">
        <w:rPr>
          <w:rFonts w:cs="Simplified Arabic" w:hint="cs"/>
          <w:szCs w:val="24"/>
          <w:rtl/>
          <w:lang w:eastAsia="zh-TW" w:bidi="ar-EG"/>
        </w:rPr>
        <w:t xml:space="preserve">بعد ذلك </w:t>
      </w:r>
      <w:r>
        <w:rPr>
          <w:rFonts w:cs="Simplified Arabic" w:hint="cs"/>
          <w:szCs w:val="24"/>
          <w:rtl/>
          <w:lang w:eastAsia="zh-TW" w:bidi="ar-EG"/>
        </w:rPr>
        <w:t xml:space="preserve">إلى سوريا. أما </w:t>
      </w:r>
      <w:r w:rsidR="000E3789">
        <w:rPr>
          <w:rFonts w:cs="Simplified Arabic" w:hint="cs"/>
          <w:szCs w:val="24"/>
          <w:rtl/>
          <w:lang w:eastAsia="zh-TW" w:bidi="ar-EG"/>
        </w:rPr>
        <w:t>الأوفر</w:t>
      </w:r>
      <w:r>
        <w:rPr>
          <w:rFonts w:cs="Simplified Arabic" w:hint="cs"/>
          <w:szCs w:val="24"/>
          <w:rtl/>
          <w:lang w:eastAsia="zh-TW" w:bidi="ar-EG"/>
        </w:rPr>
        <w:t xml:space="preserve"> حظاً منهم فقد اقتيدوا إلى الحدود السورية في عملية ابتزاز واضحة شارك فيها حرس الحدود السوريون والمهربون والسلطات اللبنانية، ومُنحوا فرصة لدفع </w:t>
      </w:r>
      <w:r w:rsidR="002E1368">
        <w:rPr>
          <w:rFonts w:cs="Simplified Arabic" w:hint="cs"/>
          <w:szCs w:val="24"/>
          <w:rtl/>
          <w:lang w:eastAsia="zh-TW" w:bidi="ar-EG"/>
        </w:rPr>
        <w:t>(300-500 دولار) لإطلاق سراحهم. وكان الآخرون أقل حظاً منهم. فقد وصف رجل من شمال سوريا كيف أن المهربين أعادوه إلى سوريا في أوائل عام 2021. وبعد استجواب أوّلي و</w:t>
      </w:r>
      <w:r w:rsidR="002E1368">
        <w:rPr>
          <w:rFonts w:cs="Simplified Arabic" w:hint="eastAsia"/>
          <w:szCs w:val="24"/>
          <w:rtl/>
          <w:lang w:eastAsia="zh-TW" w:bidi="ar-EG"/>
        </w:rPr>
        <w:t xml:space="preserve">”ضرب خفيف“ بخراطيم المياه والصفعات، تم نقل هذا الرجل بين أحد عشر مركزاً للاحتجاز. وفي </w:t>
      </w:r>
      <w:r w:rsidR="002E1368">
        <w:rPr>
          <w:rFonts w:cs="Simplified Arabic" w:hint="cs"/>
          <w:szCs w:val="24"/>
          <w:rtl/>
          <w:lang w:eastAsia="zh-TW" w:bidi="ar-EG"/>
        </w:rPr>
        <w:t>فرع المخابرات العسكرية 290 في حلب، كبّل المحققون يديه وأ</w:t>
      </w:r>
      <w:r w:rsidR="00B41C26">
        <w:rPr>
          <w:rFonts w:cs="Simplified Arabic" w:hint="cs"/>
          <w:szCs w:val="24"/>
          <w:rtl/>
          <w:lang w:eastAsia="zh-TW" w:bidi="ar-EG"/>
        </w:rPr>
        <w:t xml:space="preserve">جبروه على الوقوف لمدة ثلاث أيام. وتعرض للضرب بخراطيم خضراء بما يصل إلى 50 جلدة في المرة الواحدة لثلاث مرات حتى وافق على التوقيع بالإبهام على المستندات. وتعرض أيضاً للتعذيب في فرع ’فلسطين‘: </w:t>
      </w:r>
      <w:r w:rsidR="00B02644">
        <w:rPr>
          <w:rFonts w:cs="Simplified Arabic" w:hint="eastAsia"/>
          <w:szCs w:val="24"/>
          <w:rtl/>
          <w:lang w:eastAsia="zh-TW" w:bidi="ar-EG"/>
        </w:rPr>
        <w:t xml:space="preserve">”كانت التحقيقات كل ثلاثة أيام في البداية. ثم </w:t>
      </w:r>
      <w:r w:rsidR="00B02644">
        <w:rPr>
          <w:rFonts w:cs="Simplified Arabic" w:hint="cs"/>
          <w:szCs w:val="24"/>
          <w:rtl/>
          <w:lang w:eastAsia="zh-TW" w:bidi="ar-EG"/>
        </w:rPr>
        <w:t xml:space="preserve">أصبحت مرة كل أسبوع. كانوا ينتظرون حتى نتعافى. ولكن لم يكن هناك أي علاج“. وفي نهاية المطاف، عُرض على محكمة مكافحة الإرهاب في دمشق، حيث قال إنه أظهر للقاضي علامات التعذيب على جسده وسلط الضوء على </w:t>
      </w:r>
      <w:r w:rsidR="002B44AC">
        <w:rPr>
          <w:rFonts w:cs="Simplified Arabic" w:hint="cs"/>
          <w:szCs w:val="24"/>
          <w:rtl/>
          <w:lang w:eastAsia="zh-TW" w:bidi="ar-EG"/>
        </w:rPr>
        <w:t>انتزاع</w:t>
      </w:r>
      <w:r w:rsidR="00B02644">
        <w:rPr>
          <w:rFonts w:cs="Simplified Arabic" w:hint="cs"/>
          <w:szCs w:val="24"/>
          <w:rtl/>
          <w:lang w:eastAsia="zh-TW" w:bidi="ar-EG"/>
        </w:rPr>
        <w:t xml:space="preserve"> اعترافه قسراً، ولكنهم تجاهلوه وطلبوا منه الحضور </w:t>
      </w:r>
      <w:r w:rsidR="00267BD3">
        <w:rPr>
          <w:rFonts w:cs="Simplified Arabic" w:hint="cs"/>
          <w:szCs w:val="24"/>
          <w:rtl/>
          <w:lang w:eastAsia="zh-TW" w:bidi="ar-EG"/>
        </w:rPr>
        <w:t xml:space="preserve">للالتحاق بالجيش. ورغم ذلك، فقد تم حبسه في مرافق مختلفة في جميع </w:t>
      </w:r>
      <w:r w:rsidR="00985106">
        <w:rPr>
          <w:rFonts w:cs="Simplified Arabic" w:hint="cs"/>
          <w:szCs w:val="24"/>
          <w:rtl/>
          <w:lang w:eastAsia="zh-TW" w:bidi="ar-EG"/>
        </w:rPr>
        <w:t>الإدارات</w:t>
      </w:r>
      <w:r w:rsidR="00267BD3">
        <w:rPr>
          <w:rFonts w:cs="Simplified Arabic" w:hint="cs"/>
          <w:szCs w:val="24"/>
          <w:rtl/>
          <w:lang w:eastAsia="zh-TW" w:bidi="ar-EG"/>
        </w:rPr>
        <w:t xml:space="preserve"> الرئيسية - مع </w:t>
      </w:r>
      <w:r w:rsidR="002B44AC">
        <w:rPr>
          <w:rFonts w:cs="Simplified Arabic" w:hint="cs"/>
          <w:szCs w:val="24"/>
          <w:rtl/>
          <w:lang w:eastAsia="zh-TW" w:bidi="ar-EG"/>
        </w:rPr>
        <w:t xml:space="preserve">استجوابه وتعذيبه مرات متفرقة </w:t>
      </w:r>
      <w:r w:rsidR="00267BD3">
        <w:rPr>
          <w:rFonts w:cs="Simplified Arabic" w:hint="cs"/>
          <w:szCs w:val="24"/>
          <w:rtl/>
          <w:lang w:eastAsia="zh-TW" w:bidi="ar-EG"/>
        </w:rPr>
        <w:t xml:space="preserve">- حتى إطلاق سراحه في أوائل عام 2022. </w:t>
      </w:r>
    </w:p>
    <w:p w14:paraId="6D810A67" w14:textId="77777777" w:rsidR="00267BD3" w:rsidRDefault="00267BD3" w:rsidP="002570B1">
      <w:pPr>
        <w:pStyle w:val="SingleTxtGA"/>
        <w:rPr>
          <w:rFonts w:cs="Simplified Arabic"/>
          <w:szCs w:val="24"/>
          <w:rtl/>
          <w:lang w:eastAsia="zh-TW" w:bidi="ar-EG"/>
        </w:rPr>
      </w:pPr>
      <w:r>
        <w:rPr>
          <w:rFonts w:cs="Simplified Arabic" w:hint="cs"/>
          <w:szCs w:val="24"/>
          <w:rtl/>
          <w:lang w:eastAsia="zh-TW" w:bidi="ar-EG"/>
        </w:rPr>
        <w:t>77-</w:t>
      </w:r>
      <w:r>
        <w:rPr>
          <w:rFonts w:cs="Simplified Arabic" w:hint="cs"/>
          <w:szCs w:val="24"/>
          <w:rtl/>
          <w:lang w:eastAsia="zh-TW" w:bidi="ar-EG"/>
        </w:rPr>
        <w:tab/>
        <w:t xml:space="preserve">وحتى هؤلاء الذين عادوا بعد ما يُسمى بالمصالحة تعرضوا أيضاً للتعذيب. فقد عاد أحد الأشخاص الذين تمت </w:t>
      </w:r>
      <w:r w:rsidR="009901CE">
        <w:rPr>
          <w:rFonts w:cs="Simplified Arabic" w:hint="cs"/>
          <w:szCs w:val="24"/>
          <w:rtl/>
          <w:lang w:eastAsia="zh-TW" w:bidi="ar-EG"/>
        </w:rPr>
        <w:t>مقابلتهم</w:t>
      </w:r>
      <w:r w:rsidR="00BD6B70">
        <w:rPr>
          <w:rFonts w:cs="Simplified Arabic" w:hint="cs"/>
          <w:szCs w:val="24"/>
          <w:rtl/>
          <w:lang w:eastAsia="zh-TW" w:bidi="ar-EG"/>
        </w:rPr>
        <w:t xml:space="preserve">، وهو من حمص أصلاً، إلى سوريا من لبنان بعد أن تقدم بطلب </w:t>
      </w:r>
      <w:r w:rsidR="00BD6B70">
        <w:rPr>
          <w:rFonts w:cs="Simplified Arabic" w:hint="eastAsia"/>
          <w:szCs w:val="24"/>
          <w:rtl/>
          <w:lang w:eastAsia="zh-TW" w:bidi="ar-EG"/>
        </w:rPr>
        <w:t>”المصالحة“ و</w:t>
      </w:r>
      <w:r w:rsidR="00DA74E4">
        <w:rPr>
          <w:rFonts w:cs="Simplified Arabic" w:hint="cs"/>
          <w:szCs w:val="24"/>
          <w:rtl/>
          <w:lang w:eastAsia="zh-TW" w:bidi="ar-EG"/>
        </w:rPr>
        <w:t xml:space="preserve">تمت </w:t>
      </w:r>
      <w:r w:rsidR="00BD6B70">
        <w:rPr>
          <w:rFonts w:cs="Simplified Arabic" w:hint="eastAsia"/>
          <w:szCs w:val="24"/>
          <w:rtl/>
          <w:lang w:eastAsia="zh-TW" w:bidi="ar-EG"/>
        </w:rPr>
        <w:t xml:space="preserve">الموافقة على الطلب في ديسمبر/كانون الأول 2019. وعلى </w:t>
      </w:r>
      <w:r w:rsidR="00BD6B70">
        <w:rPr>
          <w:rFonts w:cs="Simplified Arabic" w:hint="cs"/>
          <w:szCs w:val="24"/>
          <w:rtl/>
          <w:lang w:eastAsia="zh-TW" w:bidi="ar-EG"/>
        </w:rPr>
        <w:t xml:space="preserve">الرغم من أن الأسرة حصلت </w:t>
      </w:r>
      <w:r w:rsidR="00C9457F">
        <w:rPr>
          <w:rFonts w:cs="Simplified Arabic" w:hint="cs"/>
          <w:szCs w:val="24"/>
          <w:rtl/>
          <w:lang w:eastAsia="zh-TW" w:bidi="ar-EG"/>
        </w:rPr>
        <w:t xml:space="preserve">على </w:t>
      </w:r>
      <w:r w:rsidR="00DA74E4">
        <w:rPr>
          <w:rFonts w:cs="Simplified Arabic" w:hint="cs"/>
          <w:szCs w:val="24"/>
          <w:rtl/>
          <w:lang w:eastAsia="zh-TW" w:bidi="ar-EG"/>
        </w:rPr>
        <w:t xml:space="preserve">وسائل </w:t>
      </w:r>
      <w:r w:rsidR="00C9457F">
        <w:rPr>
          <w:rFonts w:cs="Simplified Arabic" w:hint="cs"/>
          <w:szCs w:val="24"/>
          <w:rtl/>
          <w:lang w:eastAsia="zh-TW" w:bidi="ar-EG"/>
        </w:rPr>
        <w:t>المواصلات مجاناً من الحدود السورية إلى قريتها، إل</w:t>
      </w:r>
      <w:r w:rsidR="00BF2F91">
        <w:rPr>
          <w:rFonts w:cs="Simplified Arabic" w:hint="cs"/>
          <w:szCs w:val="24"/>
          <w:rtl/>
          <w:lang w:eastAsia="zh-TW" w:bidi="ar-EG"/>
        </w:rPr>
        <w:t>ّا</w:t>
      </w:r>
      <w:r w:rsidR="00C9457F">
        <w:rPr>
          <w:rFonts w:cs="Simplified Arabic" w:hint="cs"/>
          <w:szCs w:val="24"/>
          <w:rtl/>
          <w:lang w:eastAsia="zh-TW" w:bidi="ar-EG"/>
        </w:rPr>
        <w:t xml:space="preserve"> أن الرجل تم اعتقاله بعد بضعة أيام فقط. واحتُجز لمدة ثلاثة أشهر ونصف، واستُجوب في مرافق متعددة منها فرع ’فلسطين‘ وتعرض للتعذيب حتى </w:t>
      </w:r>
      <w:r w:rsidR="00C9457F">
        <w:rPr>
          <w:rFonts w:cs="Simplified Arabic" w:hint="eastAsia"/>
          <w:szCs w:val="24"/>
          <w:rtl/>
          <w:lang w:eastAsia="zh-TW" w:bidi="ar-EG"/>
        </w:rPr>
        <w:t>”اعترف“. ون</w:t>
      </w:r>
      <w:r w:rsidR="00C9457F">
        <w:rPr>
          <w:rFonts w:cs="Simplified Arabic" w:hint="cs"/>
          <w:szCs w:val="24"/>
          <w:rtl/>
          <w:lang w:eastAsia="zh-TW" w:bidi="ar-EG"/>
        </w:rPr>
        <w:t>ُقل في نهاية المطاف إلى محكمة مكافحة الإرهاب في دمشق لإجراء محاكمة استغرقت 30 دقيقة. ودفعت أسرته آلاف الدولارات على سبيل الرشو</w:t>
      </w:r>
      <w:r w:rsidR="000D57CD">
        <w:rPr>
          <w:rFonts w:cs="Simplified Arabic" w:hint="cs"/>
          <w:szCs w:val="24"/>
          <w:rtl/>
          <w:lang w:eastAsia="zh-TW" w:bidi="ar-EG"/>
        </w:rPr>
        <w:t xml:space="preserve">ة </w:t>
      </w:r>
      <w:r w:rsidR="002706C8">
        <w:rPr>
          <w:rFonts w:cs="Simplified Arabic" w:hint="cs"/>
          <w:szCs w:val="24"/>
          <w:rtl/>
          <w:lang w:eastAsia="zh-TW" w:bidi="ar-EG"/>
        </w:rPr>
        <w:t xml:space="preserve">لإطلاق سراحه، بما في ذلك من خلال محامٍ. وبعد بيع أراضيهم لدفع </w:t>
      </w:r>
      <w:r w:rsidR="002570B1">
        <w:rPr>
          <w:rFonts w:cs="Simplified Arabic" w:hint="cs"/>
          <w:szCs w:val="24"/>
          <w:rtl/>
          <w:lang w:eastAsia="zh-TW" w:bidi="ar-EG"/>
        </w:rPr>
        <w:t>مبالغ الرشوة</w:t>
      </w:r>
      <w:r w:rsidR="002706C8">
        <w:rPr>
          <w:rFonts w:cs="Simplified Arabic" w:hint="cs"/>
          <w:szCs w:val="24"/>
          <w:rtl/>
          <w:lang w:eastAsia="zh-TW" w:bidi="ar-EG"/>
        </w:rPr>
        <w:t xml:space="preserve">، وخوفاً </w:t>
      </w:r>
      <w:r w:rsidR="002706C8">
        <w:rPr>
          <w:rFonts w:cs="Simplified Arabic" w:hint="cs"/>
          <w:szCs w:val="24"/>
          <w:rtl/>
          <w:lang w:eastAsia="zh-TW" w:bidi="ar-EG"/>
        </w:rPr>
        <w:lastRenderedPageBreak/>
        <w:t xml:space="preserve">من </w:t>
      </w:r>
      <w:r w:rsidR="002570B1">
        <w:rPr>
          <w:rFonts w:cs="Simplified Arabic" w:hint="cs"/>
          <w:szCs w:val="24"/>
          <w:rtl/>
          <w:lang w:eastAsia="zh-TW" w:bidi="ar-EG"/>
        </w:rPr>
        <w:t xml:space="preserve">مواجهة </w:t>
      </w:r>
      <w:r w:rsidR="002706C8">
        <w:rPr>
          <w:rFonts w:cs="Simplified Arabic" w:hint="cs"/>
          <w:szCs w:val="24"/>
          <w:rtl/>
          <w:lang w:eastAsia="zh-TW" w:bidi="ar-EG"/>
        </w:rPr>
        <w:t>المزيد من الاعتقالات، فر</w:t>
      </w:r>
      <w:r w:rsidR="006038B4">
        <w:rPr>
          <w:rFonts w:cs="Simplified Arabic" w:hint="cs"/>
          <w:szCs w:val="24"/>
          <w:rtl/>
          <w:lang w:eastAsia="zh-TW" w:bidi="ar-EG"/>
        </w:rPr>
        <w:t xml:space="preserve">ت </w:t>
      </w:r>
      <w:r w:rsidR="002570B1">
        <w:rPr>
          <w:rFonts w:cs="Simplified Arabic" w:hint="cs"/>
          <w:szCs w:val="24"/>
          <w:rtl/>
          <w:lang w:eastAsia="zh-TW" w:bidi="ar-EG"/>
        </w:rPr>
        <w:t xml:space="preserve">الأسرة </w:t>
      </w:r>
      <w:r w:rsidR="006038B4">
        <w:rPr>
          <w:rFonts w:cs="Simplified Arabic" w:hint="cs"/>
          <w:szCs w:val="24"/>
          <w:rtl/>
          <w:lang w:eastAsia="zh-TW" w:bidi="ar-EG"/>
        </w:rPr>
        <w:t xml:space="preserve">عائدة إلى لبنان - وهذه المرة </w:t>
      </w:r>
      <w:r w:rsidR="00397353">
        <w:rPr>
          <w:rFonts w:cs="Simplified Arabic" w:hint="cs"/>
          <w:szCs w:val="24"/>
          <w:rtl/>
          <w:lang w:eastAsia="zh-TW" w:bidi="ar-EG"/>
        </w:rPr>
        <w:t xml:space="preserve">دفعت المال للمهربين - وتعيش الآن في خوف من الترحيل. </w:t>
      </w:r>
    </w:p>
    <w:p w14:paraId="0A78FBAB" w14:textId="77777777" w:rsidR="00397353" w:rsidRPr="007238A8" w:rsidRDefault="007238A8" w:rsidP="007238A8">
      <w:pPr>
        <w:pStyle w:val="HMGA"/>
        <w:rPr>
          <w:rFonts w:ascii="Simplified Arabic" w:hAnsi="Simplified Arabic" w:cs="Simplified Arabic"/>
          <w:sz w:val="20"/>
          <w:szCs w:val="30"/>
          <w:rtl/>
        </w:rPr>
      </w:pPr>
      <w:r>
        <w:rPr>
          <w:rFonts w:ascii="Simplified Arabic" w:hAnsi="Simplified Arabic" w:cs="Simplified Arabic" w:hint="cs"/>
          <w:sz w:val="20"/>
          <w:szCs w:val="30"/>
          <w:rtl/>
        </w:rPr>
        <w:tab/>
      </w:r>
      <w:bookmarkStart w:id="17" w:name="_Toc141744955"/>
      <w:r>
        <w:rPr>
          <w:rFonts w:ascii="Simplified Arabic" w:hAnsi="Simplified Arabic" w:cs="Simplified Arabic" w:hint="cs"/>
          <w:sz w:val="20"/>
          <w:szCs w:val="30"/>
          <w:rtl/>
        </w:rPr>
        <w:t>ثالثاً -</w:t>
      </w:r>
      <w:r>
        <w:rPr>
          <w:rFonts w:ascii="Simplified Arabic" w:hAnsi="Simplified Arabic" w:cs="Simplified Arabic" w:hint="cs"/>
          <w:sz w:val="20"/>
          <w:szCs w:val="30"/>
          <w:rtl/>
        </w:rPr>
        <w:tab/>
        <w:t>إخفاق الحكومة في التجريم والمنع والتحقيق</w:t>
      </w:r>
      <w:bookmarkEnd w:id="17"/>
    </w:p>
    <w:p w14:paraId="5E5B9879" w14:textId="77777777" w:rsidR="00397353" w:rsidRPr="00BE2E73" w:rsidRDefault="00BE2E73" w:rsidP="00B64BBF">
      <w:pPr>
        <w:pStyle w:val="SingleTxtGA"/>
        <w:ind w:left="1701"/>
        <w:rPr>
          <w:rFonts w:cs="Simplified Arabic"/>
          <w:i/>
          <w:iCs/>
          <w:szCs w:val="24"/>
          <w:rtl/>
          <w:lang w:eastAsia="zh-TW" w:bidi="ar-EG"/>
        </w:rPr>
      </w:pPr>
      <w:r>
        <w:rPr>
          <w:rFonts w:cs="Simplified Arabic" w:hint="eastAsia"/>
          <w:i/>
          <w:iCs/>
          <w:szCs w:val="24"/>
          <w:rtl/>
          <w:lang w:eastAsia="zh-TW" w:bidi="ar-EG"/>
        </w:rPr>
        <w:t xml:space="preserve">”في هذه الظروف ننسى حتى أسماءنا. وأنت </w:t>
      </w:r>
      <w:r>
        <w:rPr>
          <w:rFonts w:cs="Simplified Arabic" w:hint="cs"/>
          <w:i/>
          <w:iCs/>
          <w:szCs w:val="24"/>
          <w:rtl/>
          <w:lang w:eastAsia="zh-TW" w:bidi="ar-EG"/>
        </w:rPr>
        <w:t>غير موجود كإنسان. أنت مجرد رقم وهم ينادون على هذا الرقم وعليك أن تستمر في التحديق في الأرض“.</w:t>
      </w:r>
    </w:p>
    <w:p w14:paraId="7AF5537D" w14:textId="77777777" w:rsidR="00D83C74" w:rsidRDefault="00BE2E73" w:rsidP="003C6138">
      <w:pPr>
        <w:pStyle w:val="SingleTxtGA"/>
        <w:ind w:left="1701"/>
        <w:rPr>
          <w:rFonts w:cs="Simplified Arabic"/>
          <w:szCs w:val="24"/>
          <w:rtl/>
          <w:lang w:eastAsia="zh-TW" w:bidi="ar-EG"/>
        </w:rPr>
      </w:pPr>
      <w:r>
        <w:rPr>
          <w:rFonts w:cs="Simplified Arabic" w:hint="cs"/>
          <w:szCs w:val="24"/>
          <w:rtl/>
          <w:lang w:eastAsia="zh-TW" w:bidi="ar-EG"/>
        </w:rPr>
        <w:t>رجل من حمص، اُطلق سراحه في عام 2022 بعد ثماني سنوات من الاحتجاز في مختلف المرافق</w:t>
      </w:r>
      <w:r w:rsidR="003C6138">
        <w:rPr>
          <w:rFonts w:cs="Simplified Arabic" w:hint="cs"/>
          <w:szCs w:val="24"/>
          <w:rtl/>
          <w:lang w:eastAsia="zh-TW" w:bidi="ar-EG"/>
        </w:rPr>
        <w:t>.</w:t>
      </w:r>
    </w:p>
    <w:p w14:paraId="3090D414" w14:textId="77777777" w:rsidR="00C960A2" w:rsidRDefault="003D3EE2" w:rsidP="00F971D1">
      <w:pPr>
        <w:pStyle w:val="SingleTxtGA"/>
        <w:rPr>
          <w:rFonts w:cs="Simplified Arabic"/>
          <w:szCs w:val="24"/>
          <w:rtl/>
          <w:lang w:eastAsia="zh-TW" w:bidi="ar-EG"/>
        </w:rPr>
      </w:pPr>
      <w:r>
        <w:rPr>
          <w:rFonts w:cs="Simplified Arabic" w:hint="cs"/>
          <w:szCs w:val="24"/>
          <w:rtl/>
          <w:lang w:eastAsia="zh-TW" w:bidi="ar-EG"/>
        </w:rPr>
        <w:t>78-</w:t>
      </w:r>
      <w:r>
        <w:rPr>
          <w:rFonts w:cs="Simplified Arabic" w:hint="cs"/>
          <w:szCs w:val="24"/>
          <w:rtl/>
          <w:lang w:eastAsia="zh-TW" w:bidi="ar-EG"/>
        </w:rPr>
        <w:tab/>
        <w:t>ظل التعذيب محظوراً بموجب الدساتير السورية المتعاقبة منذ عام 1950</w:t>
      </w:r>
      <w:r w:rsidRPr="002F11F6">
        <w:rPr>
          <w:rFonts w:cs="Simplified Arabic"/>
          <w:szCs w:val="24"/>
          <w:vertAlign w:val="superscript"/>
          <w:rtl/>
        </w:rPr>
        <w:t>(</w:t>
      </w:r>
      <w:r w:rsidRPr="002F11F6">
        <w:rPr>
          <w:rFonts w:cs="Simplified Arabic"/>
          <w:szCs w:val="24"/>
          <w:vertAlign w:val="superscript"/>
          <w:rtl/>
        </w:rPr>
        <w:footnoteReference w:id="57"/>
      </w:r>
      <w:r w:rsidRPr="002F11F6">
        <w:rPr>
          <w:rFonts w:cs="Simplified Arabic"/>
          <w:szCs w:val="24"/>
          <w:vertAlign w:val="superscript"/>
          <w:rtl/>
        </w:rPr>
        <w:t>)</w:t>
      </w:r>
      <w:r>
        <w:rPr>
          <w:rFonts w:cs="Simplified Arabic" w:hint="cs"/>
          <w:szCs w:val="24"/>
          <w:rtl/>
          <w:lang w:eastAsia="zh-TW" w:bidi="ar-EG"/>
        </w:rPr>
        <w:t xml:space="preserve">. </w:t>
      </w:r>
      <w:r w:rsidR="00DE7861">
        <w:rPr>
          <w:rFonts w:cs="Simplified Arabic" w:hint="cs"/>
          <w:szCs w:val="24"/>
          <w:rtl/>
          <w:lang w:eastAsia="zh-TW" w:bidi="ar-EG"/>
        </w:rPr>
        <w:t xml:space="preserve">ومنذ ذلك الحين، وحتى اندلاع الأزمة السورية في عام 2011 لم يتم تعريف التعذيب أو إدراجه على وجه التحديد كجريمة جنائية بموجب القانون السوري، على الرغم من انضمام الجمهورية العربية السورية </w:t>
      </w:r>
      <w:r w:rsidR="00FF4EAA">
        <w:rPr>
          <w:rFonts w:cs="Simplified Arabic" w:hint="cs"/>
          <w:szCs w:val="24"/>
          <w:rtl/>
          <w:lang w:eastAsia="zh-TW" w:bidi="ar-EG"/>
        </w:rPr>
        <w:t xml:space="preserve">إلى أطراف اتفاقية مناهضة التعذيب في عام 2004. وقبل إصدار القانون </w:t>
      </w:r>
      <w:r w:rsidR="00D46A6E">
        <w:rPr>
          <w:rFonts w:cs="Simplified Arabic" w:hint="cs"/>
          <w:szCs w:val="24"/>
          <w:rtl/>
          <w:lang w:eastAsia="zh-TW" w:bidi="ar-EG"/>
        </w:rPr>
        <w:t xml:space="preserve">الجديد بشأن </w:t>
      </w:r>
      <w:r w:rsidR="00B64BBF">
        <w:rPr>
          <w:rFonts w:cs="Simplified Arabic" w:hint="cs"/>
          <w:szCs w:val="24"/>
          <w:rtl/>
          <w:lang w:eastAsia="zh-TW" w:bidi="ar-EG"/>
        </w:rPr>
        <w:t>التعذيب</w:t>
      </w:r>
      <w:r w:rsidR="00D46A6E">
        <w:rPr>
          <w:rFonts w:cs="Simplified Arabic" w:hint="cs"/>
          <w:szCs w:val="24"/>
          <w:rtl/>
          <w:lang w:eastAsia="zh-TW" w:bidi="ar-EG"/>
        </w:rPr>
        <w:t xml:space="preserve"> في عام 2022 كانت الحكومة السورية تعتبر أن المادة 391 من قانون العقوبات المتعلقة بتطبيق العنف أو الشدة بمثابة جنحة وترقى إلى حد تجريم التعذيب</w:t>
      </w:r>
      <w:r w:rsidR="00D46A6E" w:rsidRPr="002F11F6">
        <w:rPr>
          <w:rFonts w:cs="Simplified Arabic"/>
          <w:szCs w:val="24"/>
          <w:vertAlign w:val="superscript"/>
          <w:rtl/>
        </w:rPr>
        <w:t>(</w:t>
      </w:r>
      <w:r w:rsidR="00D46A6E" w:rsidRPr="002F11F6">
        <w:rPr>
          <w:rFonts w:cs="Simplified Arabic"/>
          <w:szCs w:val="24"/>
          <w:vertAlign w:val="superscript"/>
          <w:rtl/>
        </w:rPr>
        <w:footnoteReference w:id="58"/>
      </w:r>
      <w:r w:rsidR="00D46A6E" w:rsidRPr="002F11F6">
        <w:rPr>
          <w:rFonts w:cs="Simplified Arabic"/>
          <w:szCs w:val="24"/>
          <w:vertAlign w:val="superscript"/>
          <w:rtl/>
        </w:rPr>
        <w:t>)</w:t>
      </w:r>
      <w:r w:rsidR="00D46A6E">
        <w:rPr>
          <w:rFonts w:cs="Simplified Arabic" w:hint="cs"/>
          <w:szCs w:val="24"/>
          <w:rtl/>
          <w:lang w:eastAsia="zh-TW" w:bidi="ar-EG"/>
        </w:rPr>
        <w:t xml:space="preserve">. ويعاقب على </w:t>
      </w:r>
      <w:r w:rsidR="00B40B1F">
        <w:rPr>
          <w:rFonts w:cs="Simplified Arabic" w:hint="cs"/>
          <w:szCs w:val="24"/>
          <w:rtl/>
          <w:lang w:eastAsia="zh-TW" w:bidi="ar-EG"/>
        </w:rPr>
        <w:t xml:space="preserve">تطبيق </w:t>
      </w:r>
      <w:r w:rsidR="00D46A6E">
        <w:rPr>
          <w:rFonts w:cs="Simplified Arabic" w:hint="cs"/>
          <w:szCs w:val="24"/>
          <w:rtl/>
          <w:lang w:eastAsia="zh-TW" w:bidi="ar-EG"/>
        </w:rPr>
        <w:t xml:space="preserve">العنف أو الشدة التي تحظرها المادة 391 بالسجن لمدة أقصاها 3 سنوات </w:t>
      </w:r>
      <w:r w:rsidR="00F971D1">
        <w:rPr>
          <w:rFonts w:cs="Simplified Arabic" w:hint="cs"/>
          <w:szCs w:val="24"/>
          <w:rtl/>
          <w:lang w:eastAsia="zh-TW" w:bidi="ar-EG"/>
        </w:rPr>
        <w:t>و</w:t>
      </w:r>
      <w:r w:rsidR="00D46A6E">
        <w:rPr>
          <w:rFonts w:cs="Simplified Arabic" w:hint="cs"/>
          <w:szCs w:val="24"/>
          <w:rtl/>
          <w:lang w:eastAsia="zh-TW" w:bidi="ar-EG"/>
        </w:rPr>
        <w:t xml:space="preserve">تخضع لقانون التقادم بعد ثلاث سنوات. وفي الحالات التي يموت فيها شخص نتيجة التعذيب يمكن أن يمتد </w:t>
      </w:r>
      <w:r w:rsidR="00BF2F91">
        <w:rPr>
          <w:rFonts w:cs="Simplified Arabic" w:hint="cs"/>
          <w:szCs w:val="24"/>
          <w:rtl/>
          <w:lang w:eastAsia="zh-TW" w:bidi="ar-EG"/>
        </w:rPr>
        <w:t>ق</w:t>
      </w:r>
      <w:r w:rsidR="00D46A6E">
        <w:rPr>
          <w:rFonts w:cs="Simplified Arabic" w:hint="cs"/>
          <w:szCs w:val="24"/>
          <w:rtl/>
          <w:lang w:eastAsia="zh-TW" w:bidi="ar-EG"/>
        </w:rPr>
        <w:t>انون التقادم إلى 25 عاماً، حسب الجريمة المتهم بها بموجب قانون العقوبات السوري</w:t>
      </w:r>
      <w:r w:rsidR="00D46A6E" w:rsidRPr="002F11F6">
        <w:rPr>
          <w:rFonts w:cs="Simplified Arabic"/>
          <w:szCs w:val="24"/>
          <w:vertAlign w:val="superscript"/>
          <w:rtl/>
        </w:rPr>
        <w:t>(</w:t>
      </w:r>
      <w:r w:rsidR="00D46A6E" w:rsidRPr="002F11F6">
        <w:rPr>
          <w:rFonts w:cs="Simplified Arabic"/>
          <w:szCs w:val="24"/>
          <w:vertAlign w:val="superscript"/>
          <w:rtl/>
        </w:rPr>
        <w:footnoteReference w:id="59"/>
      </w:r>
      <w:r w:rsidR="00D46A6E" w:rsidRPr="002F11F6">
        <w:rPr>
          <w:rFonts w:cs="Simplified Arabic"/>
          <w:szCs w:val="24"/>
          <w:vertAlign w:val="superscript"/>
          <w:rtl/>
        </w:rPr>
        <w:t>)</w:t>
      </w:r>
      <w:r w:rsidR="00D46A6E">
        <w:rPr>
          <w:rFonts w:cs="Simplified Arabic" w:hint="cs"/>
          <w:szCs w:val="24"/>
          <w:rtl/>
          <w:lang w:eastAsia="zh-TW" w:bidi="ar-EG"/>
        </w:rPr>
        <w:t xml:space="preserve">. </w:t>
      </w:r>
    </w:p>
    <w:p w14:paraId="3F24CBDF" w14:textId="6A32301C" w:rsidR="00D46A6E" w:rsidRDefault="00A717B4" w:rsidP="004C19C4">
      <w:pPr>
        <w:pStyle w:val="SingleTxtGA"/>
        <w:rPr>
          <w:rFonts w:cs="Simplified Arabic"/>
          <w:szCs w:val="24"/>
          <w:rtl/>
          <w:lang w:eastAsia="zh-TW" w:bidi="ar-EG"/>
        </w:rPr>
      </w:pPr>
      <w:r>
        <w:rPr>
          <w:rFonts w:cs="Simplified Arabic" w:hint="cs"/>
          <w:szCs w:val="24"/>
          <w:rtl/>
          <w:lang w:eastAsia="zh-TW" w:bidi="ar-EG"/>
        </w:rPr>
        <w:t>79-</w:t>
      </w:r>
      <w:r>
        <w:rPr>
          <w:rFonts w:cs="Simplified Arabic" w:hint="cs"/>
          <w:szCs w:val="24"/>
          <w:rtl/>
          <w:lang w:eastAsia="zh-TW" w:bidi="ar-EG"/>
        </w:rPr>
        <w:tab/>
      </w:r>
      <w:r w:rsidR="00851AEE">
        <w:rPr>
          <w:rFonts w:cs="Simplified Arabic" w:hint="cs"/>
          <w:szCs w:val="24"/>
          <w:rtl/>
          <w:lang w:eastAsia="zh-TW" w:bidi="ar-EG"/>
        </w:rPr>
        <w:t>وفي عام 2022، اعتمدت الحكومة القانون رقم 16/2022، الذي يُج</w:t>
      </w:r>
      <w:r w:rsidR="003C73A2">
        <w:rPr>
          <w:rFonts w:cs="Simplified Arabic" w:hint="cs"/>
          <w:szCs w:val="24"/>
          <w:rtl/>
          <w:lang w:eastAsia="zh-TW" w:bidi="ar-EG"/>
        </w:rPr>
        <w:t xml:space="preserve">رِّم التعذيب رسمياً في صورة جزئية على الأقل باعتباره جناية، وينص على عقوبات جنائية أكثر صرامة لمثل هذا السلوك وقانون </w:t>
      </w:r>
      <w:r w:rsidR="0000404D">
        <w:rPr>
          <w:rFonts w:cs="Simplified Arabic" w:hint="cs"/>
          <w:szCs w:val="24"/>
          <w:rtl/>
          <w:lang w:eastAsia="zh-TW" w:bidi="ar-EG"/>
        </w:rPr>
        <w:t xml:space="preserve">تقادم </w:t>
      </w:r>
      <w:r w:rsidR="003C73A2">
        <w:rPr>
          <w:rFonts w:cs="Simplified Arabic" w:hint="cs"/>
          <w:szCs w:val="24"/>
          <w:rtl/>
          <w:lang w:eastAsia="zh-TW" w:bidi="ar-EG"/>
        </w:rPr>
        <w:t>لفترات أطول</w:t>
      </w:r>
      <w:r w:rsidR="003C73A2" w:rsidRPr="002F11F6">
        <w:rPr>
          <w:rFonts w:cs="Simplified Arabic"/>
          <w:szCs w:val="24"/>
          <w:vertAlign w:val="superscript"/>
          <w:rtl/>
        </w:rPr>
        <w:t>(</w:t>
      </w:r>
      <w:r w:rsidR="003C73A2" w:rsidRPr="002F11F6">
        <w:rPr>
          <w:rFonts w:cs="Simplified Arabic"/>
          <w:szCs w:val="24"/>
          <w:vertAlign w:val="superscript"/>
          <w:rtl/>
        </w:rPr>
        <w:footnoteReference w:id="60"/>
      </w:r>
      <w:r w:rsidR="003C73A2" w:rsidRPr="002F11F6">
        <w:rPr>
          <w:rFonts w:cs="Simplified Arabic"/>
          <w:szCs w:val="24"/>
          <w:vertAlign w:val="superscript"/>
          <w:rtl/>
        </w:rPr>
        <w:t>)</w:t>
      </w:r>
      <w:r w:rsidR="003C73A2">
        <w:rPr>
          <w:rFonts w:cs="Simplified Arabic" w:hint="cs"/>
          <w:szCs w:val="24"/>
          <w:rtl/>
          <w:lang w:eastAsia="zh-TW" w:bidi="ar-EG"/>
        </w:rPr>
        <w:t xml:space="preserve">. ولا </w:t>
      </w:r>
      <w:r w:rsidR="0081705F">
        <w:rPr>
          <w:rFonts w:cs="Simplified Arabic" w:hint="cs"/>
          <w:szCs w:val="24"/>
          <w:rtl/>
          <w:lang w:eastAsia="zh-TW" w:bidi="ar-EG"/>
        </w:rPr>
        <w:t>يتطرق</w:t>
      </w:r>
      <w:r w:rsidR="003C73A2">
        <w:rPr>
          <w:rFonts w:cs="Simplified Arabic" w:hint="cs"/>
          <w:szCs w:val="24"/>
          <w:rtl/>
          <w:lang w:eastAsia="zh-TW" w:bidi="ar-EG"/>
        </w:rPr>
        <w:t xml:space="preserve"> القانون </w:t>
      </w:r>
      <w:r w:rsidR="0081705F">
        <w:rPr>
          <w:rFonts w:cs="Simplified Arabic" w:hint="cs"/>
          <w:szCs w:val="24"/>
          <w:rtl/>
          <w:lang w:eastAsia="zh-TW" w:bidi="ar-EG"/>
        </w:rPr>
        <w:t xml:space="preserve">إلى </w:t>
      </w:r>
      <w:r w:rsidR="003C73A2">
        <w:rPr>
          <w:rFonts w:cs="Simplified Arabic" w:hint="cs"/>
          <w:szCs w:val="24"/>
          <w:rtl/>
          <w:lang w:eastAsia="zh-TW" w:bidi="ar-EG"/>
        </w:rPr>
        <w:t>سوء المعاملة بصورة مباشرة</w:t>
      </w:r>
      <w:r w:rsidR="00884DC0">
        <w:rPr>
          <w:rFonts w:cs="Simplified Arabic" w:hint="cs"/>
          <w:szCs w:val="24"/>
          <w:rtl/>
          <w:lang w:eastAsia="zh-TW" w:bidi="ar-EG"/>
        </w:rPr>
        <w:t>،</w:t>
      </w:r>
      <w:r w:rsidR="003C73A2">
        <w:rPr>
          <w:rFonts w:cs="Simplified Arabic" w:hint="cs"/>
          <w:szCs w:val="24"/>
          <w:rtl/>
          <w:lang w:eastAsia="zh-TW" w:bidi="ar-EG"/>
        </w:rPr>
        <w:t xml:space="preserve"> ولكن يُفترض </w:t>
      </w:r>
      <w:r w:rsidR="0081705F">
        <w:rPr>
          <w:rFonts w:cs="Simplified Arabic" w:hint="cs"/>
          <w:szCs w:val="24"/>
          <w:rtl/>
          <w:lang w:eastAsia="zh-TW" w:bidi="ar-EG"/>
        </w:rPr>
        <w:t xml:space="preserve">أن سوء المعاملة </w:t>
      </w:r>
      <w:r w:rsidR="00241B9C">
        <w:rPr>
          <w:rFonts w:cs="Simplified Arabic" w:hint="cs"/>
          <w:szCs w:val="24"/>
          <w:rtl/>
          <w:lang w:eastAsia="zh-TW" w:bidi="ar-EG"/>
        </w:rPr>
        <w:t>سيظل</w:t>
      </w:r>
      <w:r w:rsidR="003C73A2">
        <w:rPr>
          <w:rFonts w:cs="Simplified Arabic" w:hint="cs"/>
          <w:szCs w:val="24"/>
          <w:rtl/>
          <w:lang w:eastAsia="zh-TW" w:bidi="ar-EG"/>
        </w:rPr>
        <w:t xml:space="preserve"> </w:t>
      </w:r>
      <w:r w:rsidR="0081705F">
        <w:rPr>
          <w:rFonts w:cs="Simplified Arabic" w:hint="cs"/>
          <w:szCs w:val="24"/>
          <w:rtl/>
          <w:lang w:eastAsia="zh-TW" w:bidi="ar-EG"/>
        </w:rPr>
        <w:t xml:space="preserve">مندرجاً </w:t>
      </w:r>
      <w:r w:rsidR="003C73A2">
        <w:rPr>
          <w:rFonts w:cs="Simplified Arabic" w:hint="cs"/>
          <w:szCs w:val="24"/>
          <w:rtl/>
          <w:lang w:eastAsia="zh-TW" w:bidi="ar-EG"/>
        </w:rPr>
        <w:t xml:space="preserve">بصورة جزئية على الأقل </w:t>
      </w:r>
      <w:r w:rsidR="00EB3A91">
        <w:rPr>
          <w:rFonts w:cs="Simplified Arabic" w:hint="cs"/>
          <w:szCs w:val="24"/>
          <w:rtl/>
          <w:lang w:eastAsia="zh-TW" w:bidi="ar-EG"/>
        </w:rPr>
        <w:t xml:space="preserve">في إطار </w:t>
      </w:r>
      <w:r w:rsidR="003C73A2">
        <w:rPr>
          <w:rFonts w:cs="Simplified Arabic" w:hint="cs"/>
          <w:szCs w:val="24"/>
          <w:rtl/>
          <w:lang w:eastAsia="zh-TW" w:bidi="ar-EG"/>
        </w:rPr>
        <w:t>المادة 391، و</w:t>
      </w:r>
      <w:r w:rsidR="00AF4578">
        <w:rPr>
          <w:rFonts w:cs="Simplified Arabic" w:hint="cs"/>
          <w:szCs w:val="24"/>
          <w:rtl/>
          <w:lang w:eastAsia="zh-TW" w:bidi="ar-EG"/>
        </w:rPr>
        <w:t>يعاقب عليه بالسجن</w:t>
      </w:r>
      <w:r w:rsidR="003C73A2">
        <w:rPr>
          <w:rFonts w:cs="Simplified Arabic" w:hint="cs"/>
          <w:szCs w:val="24"/>
          <w:rtl/>
          <w:lang w:eastAsia="zh-TW" w:bidi="ar-EG"/>
        </w:rPr>
        <w:t xml:space="preserve"> لمدة أقصاها 3 سنوات ولقانون التقادم لمدة ثلاث سنوات</w:t>
      </w:r>
      <w:r w:rsidR="003C73A2" w:rsidRPr="002F11F6">
        <w:rPr>
          <w:rFonts w:cs="Simplified Arabic"/>
          <w:szCs w:val="24"/>
          <w:vertAlign w:val="superscript"/>
          <w:rtl/>
        </w:rPr>
        <w:t>(</w:t>
      </w:r>
      <w:r w:rsidR="003C73A2" w:rsidRPr="002F11F6">
        <w:rPr>
          <w:rFonts w:cs="Simplified Arabic"/>
          <w:szCs w:val="24"/>
          <w:vertAlign w:val="superscript"/>
          <w:rtl/>
        </w:rPr>
        <w:footnoteReference w:id="61"/>
      </w:r>
      <w:r w:rsidR="003C73A2" w:rsidRPr="002F11F6">
        <w:rPr>
          <w:rFonts w:cs="Simplified Arabic"/>
          <w:szCs w:val="24"/>
          <w:vertAlign w:val="superscript"/>
          <w:rtl/>
        </w:rPr>
        <w:t>)</w:t>
      </w:r>
      <w:r w:rsidR="003C73A2">
        <w:rPr>
          <w:rFonts w:cs="Simplified Arabic" w:hint="cs"/>
          <w:szCs w:val="24"/>
          <w:rtl/>
          <w:lang w:eastAsia="zh-TW" w:bidi="ar-EG"/>
        </w:rPr>
        <w:t xml:space="preserve">. ويُشير القانون الجديد بشكل عام فقط إلى قدرة </w:t>
      </w:r>
      <w:r w:rsidR="001B46ED">
        <w:rPr>
          <w:rFonts w:cs="Simplified Arabic" w:hint="cs"/>
          <w:szCs w:val="24"/>
          <w:rtl/>
          <w:lang w:eastAsia="zh-TW" w:bidi="ar-EG"/>
        </w:rPr>
        <w:t xml:space="preserve">الضحايا </w:t>
      </w:r>
      <w:r w:rsidR="007E7A97">
        <w:rPr>
          <w:rFonts w:cs="Simplified Arabic" w:hint="cs"/>
          <w:szCs w:val="24"/>
          <w:rtl/>
          <w:lang w:eastAsia="zh-TW" w:bidi="ar-EG"/>
        </w:rPr>
        <w:t xml:space="preserve">والناجين على تقديم الشكاوى، </w:t>
      </w:r>
      <w:r w:rsidR="00D26C99">
        <w:rPr>
          <w:rFonts w:cs="Simplified Arabic" w:hint="cs"/>
          <w:szCs w:val="24"/>
          <w:rtl/>
          <w:lang w:eastAsia="zh-TW" w:bidi="ar-EG"/>
        </w:rPr>
        <w:t>والتماس</w:t>
      </w:r>
      <w:r w:rsidR="007E7A97">
        <w:rPr>
          <w:rFonts w:cs="Simplified Arabic" w:hint="cs"/>
          <w:szCs w:val="24"/>
          <w:rtl/>
          <w:lang w:eastAsia="zh-TW" w:bidi="ar-EG"/>
        </w:rPr>
        <w:t xml:space="preserve"> التعويضات، والحماية </w:t>
      </w:r>
      <w:r w:rsidR="007E7A97">
        <w:rPr>
          <w:rFonts w:cs="Simplified Arabic" w:hint="cs"/>
          <w:szCs w:val="24"/>
          <w:rtl/>
          <w:lang w:eastAsia="zh-TW" w:bidi="ar-EG"/>
        </w:rPr>
        <w:lastRenderedPageBreak/>
        <w:t>من الأعمال الانتقامية التي لا تزال محكومة إلى حد كبير بالتشريعات القائمة و</w:t>
      </w:r>
      <w:r w:rsidR="00B71E84">
        <w:rPr>
          <w:rFonts w:cs="Simplified Arabic" w:hint="cs"/>
          <w:szCs w:val="24"/>
          <w:rtl/>
          <w:lang w:eastAsia="zh-TW" w:bidi="ar-EG"/>
        </w:rPr>
        <w:t xml:space="preserve">تعترضها عقبات </w:t>
      </w:r>
      <w:r w:rsidR="00C55C4A">
        <w:rPr>
          <w:rFonts w:cs="Simplified Arabic" w:hint="cs"/>
          <w:szCs w:val="24"/>
          <w:rtl/>
          <w:lang w:eastAsia="zh-TW" w:bidi="ar-EG"/>
        </w:rPr>
        <w:t xml:space="preserve">قانونية </w:t>
      </w:r>
      <w:r w:rsidR="007E7A97">
        <w:rPr>
          <w:rFonts w:cs="Simplified Arabic" w:hint="cs"/>
          <w:szCs w:val="24"/>
          <w:rtl/>
          <w:lang w:eastAsia="zh-TW" w:bidi="ar-EG"/>
        </w:rPr>
        <w:t xml:space="preserve">تخضع لحواجز قانونية مختلفة. وبالنظر إلى مبدأ عدم </w:t>
      </w:r>
      <w:r w:rsidR="004C19C4">
        <w:rPr>
          <w:rFonts w:cs="Simplified Arabic" w:hint="cs"/>
          <w:szCs w:val="24"/>
          <w:rtl/>
          <w:lang w:eastAsia="zh-TW" w:bidi="ar-EG"/>
        </w:rPr>
        <w:t>رجعية القوانين</w:t>
      </w:r>
      <w:r w:rsidR="007E7A97">
        <w:rPr>
          <w:rFonts w:cs="Simplified Arabic" w:hint="cs"/>
          <w:szCs w:val="24"/>
          <w:rtl/>
          <w:lang w:eastAsia="zh-TW" w:bidi="ar-EG"/>
        </w:rPr>
        <w:t xml:space="preserve">، لا تنطبق الأحكام </w:t>
      </w:r>
      <w:r w:rsidR="00BF2F91">
        <w:rPr>
          <w:rFonts w:cs="Simplified Arabic" w:hint="cs"/>
          <w:szCs w:val="24"/>
          <w:rtl/>
          <w:lang w:eastAsia="zh-TW" w:bidi="ar-EG"/>
        </w:rPr>
        <w:t>الجنائية</w:t>
      </w:r>
      <w:r w:rsidR="007E7A97">
        <w:rPr>
          <w:rFonts w:cs="Simplified Arabic" w:hint="cs"/>
          <w:szCs w:val="24"/>
          <w:rtl/>
          <w:lang w:eastAsia="zh-TW" w:bidi="ar-EG"/>
        </w:rPr>
        <w:t xml:space="preserve"> للقانون على التعذيب أو سوء المعاملة قبل نيسان/أبريل 2022. </w:t>
      </w:r>
    </w:p>
    <w:p w14:paraId="01AE043B" w14:textId="77777777" w:rsidR="007E7A97" w:rsidRDefault="001F6CE2" w:rsidP="00E56E87">
      <w:pPr>
        <w:pStyle w:val="SingleTxtGA"/>
        <w:rPr>
          <w:rFonts w:cs="Simplified Arabic"/>
          <w:szCs w:val="24"/>
          <w:rtl/>
          <w:lang w:eastAsia="zh-TW" w:bidi="ar-EG"/>
        </w:rPr>
      </w:pPr>
      <w:r>
        <w:rPr>
          <w:rFonts w:cs="Simplified Arabic" w:hint="cs"/>
          <w:szCs w:val="24"/>
          <w:rtl/>
          <w:lang w:eastAsia="zh-TW" w:bidi="ar-EG"/>
        </w:rPr>
        <w:t>80-</w:t>
      </w:r>
      <w:r>
        <w:rPr>
          <w:rFonts w:cs="Simplified Arabic" w:hint="cs"/>
          <w:szCs w:val="24"/>
          <w:rtl/>
          <w:lang w:eastAsia="zh-TW" w:bidi="ar-EG"/>
        </w:rPr>
        <w:tab/>
        <w:t xml:space="preserve">ويزعم التقرير الوطني السوري المقدم إلى عملية الاستعراض الدوري الشامل أن التشريع لا ينص على حصانة أي شخص في الجرائم </w:t>
      </w:r>
      <w:r w:rsidR="00A61834">
        <w:rPr>
          <w:rFonts w:cs="Simplified Arabic" w:hint="cs"/>
          <w:szCs w:val="24"/>
          <w:rtl/>
          <w:lang w:eastAsia="zh-TW" w:bidi="ar-EG"/>
        </w:rPr>
        <w:t>المتعلقة بأفعال</w:t>
      </w:r>
      <w:r>
        <w:rPr>
          <w:rFonts w:cs="Simplified Arabic" w:hint="cs"/>
          <w:szCs w:val="24"/>
          <w:rtl/>
          <w:lang w:eastAsia="zh-TW" w:bidi="ar-EG"/>
        </w:rPr>
        <w:t xml:space="preserve"> التعذيب</w:t>
      </w:r>
      <w:r w:rsidR="00097E22" w:rsidRPr="002F11F6">
        <w:rPr>
          <w:rFonts w:cs="Simplified Arabic"/>
          <w:szCs w:val="24"/>
          <w:vertAlign w:val="superscript"/>
          <w:rtl/>
        </w:rPr>
        <w:t>(</w:t>
      </w:r>
      <w:r w:rsidR="00097E22" w:rsidRPr="002F11F6">
        <w:rPr>
          <w:rFonts w:cs="Simplified Arabic"/>
          <w:szCs w:val="24"/>
          <w:vertAlign w:val="superscript"/>
          <w:rtl/>
        </w:rPr>
        <w:footnoteReference w:id="62"/>
      </w:r>
      <w:r w:rsidR="00097E22" w:rsidRPr="002F11F6">
        <w:rPr>
          <w:rFonts w:cs="Simplified Arabic"/>
          <w:szCs w:val="24"/>
          <w:vertAlign w:val="superscript"/>
          <w:rtl/>
        </w:rPr>
        <w:t>)</w:t>
      </w:r>
      <w:r>
        <w:rPr>
          <w:rFonts w:cs="Simplified Arabic" w:hint="cs"/>
          <w:szCs w:val="24"/>
          <w:rtl/>
          <w:lang w:eastAsia="zh-TW" w:bidi="ar-EG"/>
        </w:rPr>
        <w:t>. ولكن أحكام القانون السوري التي تتطلب موافقة التسلسل القيادي قبل الشروع في أي تحقيق جنائي لا تزال سارية، وذلك على الأقل بالنسبة لفروع</w:t>
      </w:r>
      <w:r w:rsidR="00D01CEF">
        <w:rPr>
          <w:rFonts w:cs="Simplified Arabic" w:hint="cs"/>
          <w:szCs w:val="24"/>
          <w:rtl/>
          <w:lang w:eastAsia="zh-TW" w:bidi="ar-EG"/>
        </w:rPr>
        <w:t xml:space="preserve"> المخابرات الأربعة. ويتطلب قانون العقوبات العسكري السوري، والمرسوم التشريعي رقم 61/1950 المعدل بالمرسوم رقم 64/2008 والتشريع المنشئ لشُعبة المخابرات العامة وهو المرسوم رقم 14/1969، موافقة القيادة العامة للجيش والقوات المسلحة أو موافقة كبار الضباط حسب الفرع المعني قبل فتح أي تحقيق جنائي</w:t>
      </w:r>
      <w:r w:rsidR="00D01CEF" w:rsidRPr="002F11F6">
        <w:rPr>
          <w:rFonts w:cs="Simplified Arabic"/>
          <w:szCs w:val="24"/>
          <w:vertAlign w:val="superscript"/>
          <w:rtl/>
        </w:rPr>
        <w:t>(</w:t>
      </w:r>
      <w:r w:rsidR="00D01CEF" w:rsidRPr="002F11F6">
        <w:rPr>
          <w:rFonts w:cs="Simplified Arabic"/>
          <w:szCs w:val="24"/>
          <w:vertAlign w:val="superscript"/>
          <w:rtl/>
        </w:rPr>
        <w:footnoteReference w:id="63"/>
      </w:r>
      <w:r w:rsidR="00D01CEF" w:rsidRPr="002F11F6">
        <w:rPr>
          <w:rFonts w:cs="Simplified Arabic"/>
          <w:szCs w:val="24"/>
          <w:vertAlign w:val="superscript"/>
          <w:rtl/>
        </w:rPr>
        <w:t>)</w:t>
      </w:r>
      <w:r w:rsidR="00D01CEF">
        <w:rPr>
          <w:rFonts w:cs="Simplified Arabic" w:hint="cs"/>
          <w:szCs w:val="24"/>
          <w:rtl/>
          <w:lang w:eastAsia="zh-TW" w:bidi="ar-EG"/>
        </w:rPr>
        <w:t xml:space="preserve">. </w:t>
      </w:r>
      <w:r w:rsidR="00097E22">
        <w:rPr>
          <w:rFonts w:cs="Simplified Arabic" w:hint="cs"/>
          <w:szCs w:val="24"/>
          <w:rtl/>
          <w:lang w:eastAsia="zh-TW" w:bidi="ar-EG"/>
        </w:rPr>
        <w:t>وبعد ذلك يبدو أن نطاق تطبيق المرسوم 64/2008 قد تم تضييقه من خلال المرسوم رقم 1/2012، مع خضوع قوات وزارة الداخلية، بما في ذلك مديرية الأمن السياسي، لاختصاص المحاكم الجنائية العادية مع إنشاء هيئة تأديبية للشرطة لتحديد ما إذا كان ينبغي إحالة القضايا إلى نظام القضاء العسكري</w:t>
      </w:r>
      <w:r w:rsidR="00097E22" w:rsidRPr="002F11F6">
        <w:rPr>
          <w:rFonts w:cs="Simplified Arabic"/>
          <w:szCs w:val="24"/>
          <w:vertAlign w:val="superscript"/>
          <w:rtl/>
        </w:rPr>
        <w:t>(</w:t>
      </w:r>
      <w:r w:rsidR="00097E22" w:rsidRPr="002F11F6">
        <w:rPr>
          <w:rFonts w:cs="Simplified Arabic"/>
          <w:szCs w:val="24"/>
          <w:vertAlign w:val="superscript"/>
          <w:rtl/>
        </w:rPr>
        <w:footnoteReference w:id="64"/>
      </w:r>
      <w:r w:rsidR="00097E22" w:rsidRPr="002F11F6">
        <w:rPr>
          <w:rFonts w:cs="Simplified Arabic"/>
          <w:szCs w:val="24"/>
          <w:vertAlign w:val="superscript"/>
          <w:rtl/>
        </w:rPr>
        <w:t>)</w:t>
      </w:r>
      <w:r w:rsidR="00097E22">
        <w:rPr>
          <w:rFonts w:cs="Simplified Arabic" w:hint="cs"/>
          <w:szCs w:val="24"/>
          <w:rtl/>
          <w:lang w:eastAsia="zh-TW" w:bidi="ar-EG"/>
        </w:rPr>
        <w:t xml:space="preserve">. </w:t>
      </w:r>
    </w:p>
    <w:p w14:paraId="0BE4F339" w14:textId="23ACCB91" w:rsidR="00FD6E5D" w:rsidRDefault="005C7693" w:rsidP="00557ADE">
      <w:pPr>
        <w:pStyle w:val="SingleTxtGA"/>
        <w:rPr>
          <w:rFonts w:cs="Simplified Arabic"/>
          <w:szCs w:val="24"/>
          <w:rtl/>
          <w:lang w:eastAsia="zh-TW" w:bidi="ar-EG"/>
        </w:rPr>
      </w:pPr>
      <w:r>
        <w:rPr>
          <w:rFonts w:cs="Simplified Arabic" w:hint="cs"/>
          <w:szCs w:val="24"/>
          <w:rtl/>
          <w:lang w:eastAsia="zh-TW" w:bidi="ar-EG"/>
        </w:rPr>
        <w:t>81-</w:t>
      </w:r>
      <w:r>
        <w:rPr>
          <w:rFonts w:cs="Simplified Arabic" w:hint="cs"/>
          <w:szCs w:val="24"/>
          <w:rtl/>
          <w:lang w:eastAsia="zh-TW" w:bidi="ar-EG"/>
        </w:rPr>
        <w:tab/>
      </w:r>
      <w:r w:rsidR="00DF3BB9">
        <w:rPr>
          <w:rFonts w:cs="Simplified Arabic" w:hint="cs"/>
          <w:szCs w:val="24"/>
          <w:rtl/>
          <w:lang w:eastAsia="zh-TW" w:bidi="ar-EG"/>
        </w:rPr>
        <w:t xml:space="preserve">وفي التقرير الدوري الرابع للحكومة عن عام 2021 المقدّم إلى اللجنة المعنية بحقوق الإنسان، في إطار عملية مراجعة امتثال سوريا للعهد الدولي الخاص بالحقوق المدنية والسياسية، أشارت الحكومة إلى أن ما مجموعه 95 شخصاً </w:t>
      </w:r>
      <w:r w:rsidR="00DF3BB9">
        <w:rPr>
          <w:rFonts w:cs="Simplified Arabic" w:hint="eastAsia"/>
          <w:szCs w:val="24"/>
          <w:rtl/>
          <w:lang w:eastAsia="zh-TW" w:bidi="ar-EG"/>
        </w:rPr>
        <w:t>”خضعوا للمساءلة“ عن تعذيب المحتجزين أو إساءة معاملتهم بين عامي 2016 و2020</w:t>
      </w:r>
      <w:r w:rsidR="00DF3BB9" w:rsidRPr="002F11F6">
        <w:rPr>
          <w:rFonts w:cs="Simplified Arabic"/>
          <w:szCs w:val="24"/>
          <w:vertAlign w:val="superscript"/>
          <w:rtl/>
        </w:rPr>
        <w:t>(</w:t>
      </w:r>
      <w:r w:rsidR="00DF3BB9" w:rsidRPr="002F11F6">
        <w:rPr>
          <w:rFonts w:cs="Simplified Arabic"/>
          <w:szCs w:val="24"/>
          <w:vertAlign w:val="superscript"/>
          <w:rtl/>
        </w:rPr>
        <w:footnoteReference w:id="65"/>
      </w:r>
      <w:r w:rsidR="00DF3BB9" w:rsidRPr="002F11F6">
        <w:rPr>
          <w:rFonts w:cs="Simplified Arabic"/>
          <w:szCs w:val="24"/>
          <w:vertAlign w:val="superscript"/>
          <w:rtl/>
        </w:rPr>
        <w:t>)</w:t>
      </w:r>
      <w:r w:rsidR="00DF3BB9">
        <w:rPr>
          <w:rFonts w:cs="Simplified Arabic" w:hint="eastAsia"/>
          <w:szCs w:val="24"/>
          <w:rtl/>
          <w:lang w:eastAsia="zh-TW" w:bidi="ar-EG"/>
        </w:rPr>
        <w:t xml:space="preserve">. </w:t>
      </w:r>
      <w:r w:rsidR="00DF3BB9">
        <w:rPr>
          <w:rFonts w:cs="Simplified Arabic" w:hint="cs"/>
          <w:szCs w:val="24"/>
          <w:rtl/>
          <w:lang w:eastAsia="zh-TW" w:bidi="ar-EG"/>
        </w:rPr>
        <w:t xml:space="preserve">ويبدو أن الأرقام المقدمة في هذا التقرير تُشير حصراً إلى أفراد الشرطة الذين أحيل منهم 49 شخصاً إلى المحاكم وخضع 46 منهم </w:t>
      </w:r>
      <w:r w:rsidR="00DF3BB9">
        <w:rPr>
          <w:rFonts w:cs="Simplified Arabic" w:hint="eastAsia"/>
          <w:szCs w:val="24"/>
          <w:rtl/>
          <w:lang w:eastAsia="zh-TW" w:bidi="ar-EG"/>
        </w:rPr>
        <w:t>”</w:t>
      </w:r>
      <w:r w:rsidR="00DF3BB9">
        <w:rPr>
          <w:rFonts w:cs="Simplified Arabic" w:hint="cs"/>
          <w:szCs w:val="24"/>
          <w:rtl/>
          <w:lang w:eastAsia="zh-TW" w:bidi="ar-EG"/>
        </w:rPr>
        <w:t>لإجراءات تأديبية“. ولا يُشير التقرير إلى أي معلومات متاحة علناً بشأن نتيجة هذه العمليات القضائية، ولا</w:t>
      </w:r>
      <w:r w:rsidR="00557ADE">
        <w:rPr>
          <w:rFonts w:cs="Simplified Arabic" w:hint="eastAsia"/>
          <w:szCs w:val="24"/>
          <w:rtl/>
          <w:lang w:eastAsia="zh-TW" w:bidi="ar-EG"/>
        </w:rPr>
        <w:t> </w:t>
      </w:r>
      <w:r w:rsidR="00557ADE">
        <w:rPr>
          <w:rFonts w:cs="Simplified Arabic" w:hint="cs"/>
          <w:szCs w:val="24"/>
          <w:rtl/>
          <w:lang w:eastAsia="zh-TW" w:bidi="ar-EG"/>
        </w:rPr>
        <w:t xml:space="preserve">ما </w:t>
      </w:r>
      <w:r w:rsidR="00DF3BB9">
        <w:rPr>
          <w:rFonts w:cs="Simplified Arabic" w:hint="cs"/>
          <w:szCs w:val="24"/>
          <w:rtl/>
          <w:lang w:eastAsia="zh-TW" w:bidi="ar-EG"/>
        </w:rPr>
        <w:t>إ</w:t>
      </w:r>
      <w:r w:rsidR="00670C9B">
        <w:rPr>
          <w:rFonts w:cs="Simplified Arabic" w:hint="cs"/>
          <w:szCs w:val="24"/>
          <w:rtl/>
          <w:lang w:eastAsia="zh-TW" w:bidi="ar-EG"/>
        </w:rPr>
        <w:t>ن</w:t>
      </w:r>
      <w:r w:rsidR="00DF3BB9">
        <w:rPr>
          <w:rFonts w:cs="Simplified Arabic" w:hint="cs"/>
          <w:szCs w:val="24"/>
          <w:rtl/>
          <w:lang w:eastAsia="zh-TW" w:bidi="ar-EG"/>
        </w:rPr>
        <w:t xml:space="preserve"> كانت </w:t>
      </w:r>
      <w:r w:rsidR="00557ADE">
        <w:rPr>
          <w:rFonts w:cs="Simplified Arabic" w:hint="cs"/>
          <w:szCs w:val="24"/>
          <w:rtl/>
          <w:lang w:eastAsia="zh-TW" w:bidi="ar-EG"/>
        </w:rPr>
        <w:t>قد تمت إدانة أو تبرئة</w:t>
      </w:r>
      <w:r w:rsidR="00DF3BB9">
        <w:rPr>
          <w:rFonts w:cs="Simplified Arabic" w:hint="cs"/>
          <w:szCs w:val="24"/>
          <w:rtl/>
          <w:lang w:eastAsia="zh-TW" w:bidi="ar-EG"/>
        </w:rPr>
        <w:t xml:space="preserve"> هؤلاء الأفراد</w:t>
      </w:r>
      <w:r w:rsidR="00B8647A">
        <w:rPr>
          <w:rFonts w:cs="Simplified Arabic" w:hint="cs"/>
          <w:szCs w:val="24"/>
          <w:rtl/>
          <w:lang w:eastAsia="zh-TW" w:bidi="ar-EG"/>
        </w:rPr>
        <w:t xml:space="preserve">، ولا </w:t>
      </w:r>
      <w:r w:rsidR="00557ADE">
        <w:rPr>
          <w:rFonts w:cs="Simplified Arabic" w:hint="cs"/>
          <w:szCs w:val="24"/>
          <w:rtl/>
          <w:lang w:eastAsia="zh-TW" w:bidi="ar-EG"/>
        </w:rPr>
        <w:t xml:space="preserve">إن كانت هناك تدابير </w:t>
      </w:r>
      <w:r w:rsidR="00B8647A">
        <w:rPr>
          <w:rFonts w:cs="Simplified Arabic" w:hint="cs"/>
          <w:szCs w:val="24"/>
          <w:rtl/>
          <w:lang w:eastAsia="zh-TW" w:bidi="ar-EG"/>
        </w:rPr>
        <w:t xml:space="preserve">اتُخذت لتعويض الناجين </w:t>
      </w:r>
      <w:r w:rsidR="00F10324">
        <w:rPr>
          <w:rFonts w:cs="Simplified Arabic" w:hint="cs"/>
          <w:szCs w:val="24"/>
          <w:rtl/>
          <w:lang w:eastAsia="zh-TW" w:bidi="ar-EG"/>
        </w:rPr>
        <w:t>ضحايا هذا</w:t>
      </w:r>
      <w:r w:rsidR="005373E5">
        <w:rPr>
          <w:rFonts w:cs="Simplified Arabic" w:hint="cs"/>
          <w:szCs w:val="24"/>
          <w:rtl/>
          <w:lang w:eastAsia="zh-TW" w:bidi="ar-EG"/>
        </w:rPr>
        <w:t xml:space="preserve"> السلوك أو تعويض أسرهم. ولا يشمل تقرير الحكومة كذلك </w:t>
      </w:r>
      <w:r w:rsidR="00AE209D">
        <w:rPr>
          <w:rFonts w:cs="Simplified Arabic" w:hint="cs"/>
          <w:szCs w:val="24"/>
          <w:rtl/>
          <w:lang w:eastAsia="zh-TW" w:bidi="ar-EG"/>
        </w:rPr>
        <w:t>ا</w:t>
      </w:r>
      <w:r w:rsidR="005373E5">
        <w:rPr>
          <w:rFonts w:cs="Simplified Arabic" w:hint="cs"/>
          <w:szCs w:val="24"/>
          <w:rtl/>
          <w:lang w:eastAsia="zh-TW" w:bidi="ar-EG"/>
        </w:rPr>
        <w:t>لفترة من 2011 إلى 2015، وهي كما لاحظت اللجنة من قبل قد تغطي فترات ذروة انتشار الاحتجاز والتعذيب وسوء المعاملة في مرافق الحكومة</w:t>
      </w:r>
      <w:r w:rsidR="005373E5" w:rsidRPr="002F11F6">
        <w:rPr>
          <w:rFonts w:cs="Simplified Arabic"/>
          <w:szCs w:val="24"/>
          <w:vertAlign w:val="superscript"/>
          <w:rtl/>
        </w:rPr>
        <w:t>(</w:t>
      </w:r>
      <w:r w:rsidR="005373E5" w:rsidRPr="002F11F6">
        <w:rPr>
          <w:rFonts w:cs="Simplified Arabic"/>
          <w:szCs w:val="24"/>
          <w:vertAlign w:val="superscript"/>
          <w:rtl/>
        </w:rPr>
        <w:footnoteReference w:id="66"/>
      </w:r>
      <w:r w:rsidR="005373E5" w:rsidRPr="002F11F6">
        <w:rPr>
          <w:rFonts w:cs="Simplified Arabic"/>
          <w:szCs w:val="24"/>
          <w:vertAlign w:val="superscript"/>
          <w:rtl/>
        </w:rPr>
        <w:t>)</w:t>
      </w:r>
      <w:r w:rsidR="005373E5">
        <w:rPr>
          <w:rFonts w:cs="Simplified Arabic" w:hint="cs"/>
          <w:szCs w:val="24"/>
          <w:rtl/>
          <w:lang w:eastAsia="zh-TW" w:bidi="ar-EG"/>
        </w:rPr>
        <w:t xml:space="preserve">. </w:t>
      </w:r>
    </w:p>
    <w:p w14:paraId="6953967E" w14:textId="5BB75D3B" w:rsidR="003C627D" w:rsidRDefault="003C627D" w:rsidP="00AE209D">
      <w:pPr>
        <w:pStyle w:val="SingleTxtGA"/>
        <w:rPr>
          <w:rFonts w:cs="Simplified Arabic"/>
          <w:szCs w:val="24"/>
          <w:rtl/>
          <w:lang w:eastAsia="zh-TW" w:bidi="ar-EG"/>
        </w:rPr>
      </w:pPr>
      <w:r>
        <w:rPr>
          <w:rFonts w:cs="Simplified Arabic" w:hint="cs"/>
          <w:szCs w:val="24"/>
          <w:rtl/>
          <w:lang w:eastAsia="zh-TW" w:bidi="ar-EG"/>
        </w:rPr>
        <w:lastRenderedPageBreak/>
        <w:t>82-</w:t>
      </w:r>
      <w:r>
        <w:rPr>
          <w:rFonts w:cs="Simplified Arabic" w:hint="cs"/>
          <w:szCs w:val="24"/>
          <w:rtl/>
          <w:lang w:eastAsia="zh-TW" w:bidi="ar-EG"/>
        </w:rPr>
        <w:tab/>
        <w:t xml:space="preserve">ولا ينص القانون السوري أيضاً على جريمة </w:t>
      </w:r>
      <w:r w:rsidR="00A72C42">
        <w:rPr>
          <w:rFonts w:cs="Simplified Arabic" w:hint="cs"/>
          <w:szCs w:val="24"/>
          <w:rtl/>
          <w:lang w:eastAsia="zh-TW" w:bidi="ar-EG"/>
        </w:rPr>
        <w:t xml:space="preserve">باسم </w:t>
      </w:r>
      <w:r>
        <w:rPr>
          <w:rFonts w:cs="Simplified Arabic" w:hint="eastAsia"/>
          <w:szCs w:val="24"/>
          <w:rtl/>
          <w:lang w:eastAsia="zh-TW" w:bidi="ar-EG"/>
        </w:rPr>
        <w:t>”الاختفاء القسري“، رغم أن التقرير الوطني المقدم لعملية الاستعراض الدوري الشامل يلاحظ أن هناك عقوبة تُفرض على الاختطاف والحرمان من الحرية</w:t>
      </w:r>
      <w:r>
        <w:rPr>
          <w:rFonts w:cs="Simplified Arabic" w:hint="cs"/>
          <w:szCs w:val="24"/>
          <w:rtl/>
          <w:lang w:eastAsia="zh-TW" w:bidi="ar-EG"/>
        </w:rPr>
        <w:t xml:space="preserve"> (المرسوم </w:t>
      </w:r>
      <w:r w:rsidR="00AE209D">
        <w:rPr>
          <w:rFonts w:cs="Simplified Arabic" w:hint="cs"/>
          <w:szCs w:val="24"/>
          <w:rtl/>
          <w:lang w:eastAsia="zh-TW" w:bidi="ar-EG"/>
        </w:rPr>
        <w:t>ال</w:t>
      </w:r>
      <w:r w:rsidR="00B740AC">
        <w:rPr>
          <w:rFonts w:cs="Simplified Arabic" w:hint="cs"/>
          <w:szCs w:val="24"/>
          <w:rtl/>
          <w:lang w:eastAsia="zh-TW" w:bidi="ar-EG"/>
        </w:rPr>
        <w:t>ا</w:t>
      </w:r>
      <w:r w:rsidR="00AE209D">
        <w:rPr>
          <w:rFonts w:cs="Simplified Arabic" w:hint="cs"/>
          <w:szCs w:val="24"/>
          <w:rtl/>
          <w:lang w:eastAsia="zh-TW" w:bidi="ar-EG"/>
        </w:rPr>
        <w:t>شتراعي</w:t>
      </w:r>
      <w:r>
        <w:rPr>
          <w:rFonts w:cs="Simplified Arabic" w:hint="cs"/>
          <w:szCs w:val="24"/>
          <w:rtl/>
          <w:lang w:eastAsia="zh-TW" w:bidi="ar-EG"/>
        </w:rPr>
        <w:t xml:space="preserve"> رقم 20/2013). ويُعلن التقرير أيضاً أن الإدانات </w:t>
      </w:r>
      <w:r w:rsidR="00DE3645">
        <w:rPr>
          <w:rFonts w:cs="Simplified Arabic" w:hint="cs"/>
          <w:szCs w:val="24"/>
          <w:rtl/>
          <w:lang w:eastAsia="zh-TW" w:bidi="ar-EG"/>
        </w:rPr>
        <w:t xml:space="preserve">عن </w:t>
      </w:r>
      <w:r>
        <w:rPr>
          <w:rFonts w:cs="Simplified Arabic" w:hint="cs"/>
          <w:szCs w:val="24"/>
          <w:rtl/>
          <w:lang w:eastAsia="zh-TW" w:bidi="ar-EG"/>
        </w:rPr>
        <w:t xml:space="preserve">هذه الجرائم </w:t>
      </w:r>
      <w:r w:rsidR="004124CD">
        <w:rPr>
          <w:rFonts w:cs="Simplified Arabic" w:hint="cs"/>
          <w:szCs w:val="24"/>
          <w:rtl/>
          <w:lang w:eastAsia="zh-TW" w:bidi="ar-EG"/>
        </w:rPr>
        <w:t xml:space="preserve">تزايدت من 40 </w:t>
      </w:r>
      <w:r w:rsidR="009F78F9">
        <w:rPr>
          <w:rFonts w:cs="Simplified Arabic" w:hint="cs"/>
          <w:szCs w:val="24"/>
          <w:rtl/>
          <w:lang w:eastAsia="zh-TW" w:bidi="ar-EG"/>
        </w:rPr>
        <w:t xml:space="preserve">إدانة في عام 2017 إلى 84 إدانة في عام 2018 و88 إدانة في عام 2019، مع انخفاض </w:t>
      </w:r>
      <w:r w:rsidR="00FB47E5">
        <w:rPr>
          <w:rFonts w:cs="Simplified Arabic" w:hint="cs"/>
          <w:szCs w:val="24"/>
          <w:rtl/>
          <w:lang w:eastAsia="zh-TW" w:bidi="ar-EG"/>
        </w:rPr>
        <w:t>العدد إلى 16 إدانة في عام 2020</w:t>
      </w:r>
      <w:r w:rsidR="00FB47E5" w:rsidRPr="002F11F6">
        <w:rPr>
          <w:rFonts w:cs="Simplified Arabic"/>
          <w:szCs w:val="24"/>
          <w:vertAlign w:val="superscript"/>
          <w:rtl/>
        </w:rPr>
        <w:t>(</w:t>
      </w:r>
      <w:r w:rsidR="00FB47E5" w:rsidRPr="002F11F6">
        <w:rPr>
          <w:rFonts w:cs="Simplified Arabic"/>
          <w:szCs w:val="24"/>
          <w:vertAlign w:val="superscript"/>
          <w:rtl/>
        </w:rPr>
        <w:footnoteReference w:id="67"/>
      </w:r>
      <w:r w:rsidR="00FB47E5" w:rsidRPr="002F11F6">
        <w:rPr>
          <w:rFonts w:cs="Simplified Arabic"/>
          <w:szCs w:val="24"/>
          <w:vertAlign w:val="superscript"/>
          <w:rtl/>
        </w:rPr>
        <w:t>)</w:t>
      </w:r>
      <w:r w:rsidR="00FB47E5">
        <w:rPr>
          <w:rFonts w:cs="Simplified Arabic" w:hint="cs"/>
          <w:szCs w:val="24"/>
          <w:rtl/>
          <w:lang w:eastAsia="zh-TW" w:bidi="ar-EG"/>
        </w:rPr>
        <w:t xml:space="preserve">. </w:t>
      </w:r>
    </w:p>
    <w:p w14:paraId="46C146DE" w14:textId="77777777" w:rsidR="009C3170" w:rsidRDefault="00FA706F" w:rsidP="00E0420E">
      <w:pPr>
        <w:pStyle w:val="SingleTxtGA"/>
        <w:rPr>
          <w:rFonts w:cs="Simplified Arabic"/>
          <w:szCs w:val="24"/>
          <w:rtl/>
          <w:lang w:eastAsia="zh-TW" w:bidi="ar-EG"/>
        </w:rPr>
      </w:pPr>
      <w:r>
        <w:rPr>
          <w:rFonts w:cs="Simplified Arabic" w:hint="cs"/>
          <w:szCs w:val="24"/>
          <w:rtl/>
          <w:lang w:eastAsia="zh-TW" w:bidi="ar-EG"/>
        </w:rPr>
        <w:t>83-</w:t>
      </w:r>
      <w:r>
        <w:rPr>
          <w:rFonts w:cs="Simplified Arabic" w:hint="cs"/>
          <w:szCs w:val="24"/>
          <w:rtl/>
          <w:lang w:eastAsia="zh-TW" w:bidi="ar-EG"/>
        </w:rPr>
        <w:tab/>
        <w:t xml:space="preserve">وكانت اللجنة قد وثقت </w:t>
      </w:r>
      <w:r w:rsidR="00C939B0">
        <w:rPr>
          <w:rFonts w:cs="Simplified Arabic" w:hint="cs"/>
          <w:szCs w:val="24"/>
          <w:rtl/>
          <w:lang w:eastAsia="zh-TW" w:bidi="ar-EG"/>
        </w:rPr>
        <w:t xml:space="preserve">منذ عام 2011 آلاف </w:t>
      </w:r>
      <w:r w:rsidR="00A3015A">
        <w:rPr>
          <w:rFonts w:cs="Simplified Arabic" w:hint="cs"/>
          <w:szCs w:val="24"/>
          <w:rtl/>
          <w:lang w:eastAsia="zh-TW" w:bidi="ar-EG"/>
        </w:rPr>
        <w:t>ال</w:t>
      </w:r>
      <w:r w:rsidR="00C939B0">
        <w:rPr>
          <w:rFonts w:cs="Simplified Arabic" w:hint="cs"/>
          <w:szCs w:val="24"/>
          <w:rtl/>
          <w:lang w:eastAsia="zh-TW" w:bidi="ar-EG"/>
        </w:rPr>
        <w:t xml:space="preserve">روايات </w:t>
      </w:r>
      <w:r w:rsidR="00E0420E">
        <w:rPr>
          <w:rFonts w:cs="Simplified Arabic" w:hint="cs"/>
          <w:szCs w:val="24"/>
          <w:rtl/>
          <w:lang w:eastAsia="zh-TW" w:bidi="ar-EG"/>
        </w:rPr>
        <w:t xml:space="preserve">التي أدلى بها الناجون والشهود عن </w:t>
      </w:r>
      <w:r w:rsidR="00C939B0">
        <w:rPr>
          <w:rFonts w:cs="Simplified Arabic" w:hint="cs"/>
          <w:szCs w:val="24"/>
          <w:rtl/>
          <w:lang w:eastAsia="zh-TW" w:bidi="ar-EG"/>
        </w:rPr>
        <w:t xml:space="preserve">التعذيب وسوء المعاملة </w:t>
      </w:r>
      <w:r w:rsidR="00E0420E">
        <w:rPr>
          <w:rFonts w:cs="Simplified Arabic" w:hint="cs"/>
          <w:szCs w:val="24"/>
          <w:rtl/>
          <w:lang w:eastAsia="zh-TW" w:bidi="ar-EG"/>
        </w:rPr>
        <w:t xml:space="preserve">في </w:t>
      </w:r>
      <w:r w:rsidR="00C939B0">
        <w:rPr>
          <w:rFonts w:cs="Simplified Arabic" w:hint="cs"/>
          <w:szCs w:val="24"/>
          <w:rtl/>
          <w:lang w:eastAsia="zh-TW" w:bidi="ar-EG"/>
        </w:rPr>
        <w:t xml:space="preserve">الحبس لدى الحكومة السورية، </w:t>
      </w:r>
      <w:r w:rsidR="004F7D2C">
        <w:rPr>
          <w:rFonts w:cs="Simplified Arabic" w:hint="cs"/>
          <w:szCs w:val="24"/>
          <w:rtl/>
          <w:lang w:eastAsia="zh-TW" w:bidi="ar-EG"/>
        </w:rPr>
        <w:t>وكان ذلك أساساً في المرافق التي تدي</w:t>
      </w:r>
      <w:r w:rsidR="00066721">
        <w:rPr>
          <w:rFonts w:cs="Simplified Arabic" w:hint="cs"/>
          <w:szCs w:val="24"/>
          <w:rtl/>
          <w:lang w:eastAsia="zh-TW" w:bidi="ar-EG"/>
        </w:rPr>
        <w:t xml:space="preserve">رها هيئات المخابرات الأربع والسجن العسكري </w:t>
      </w:r>
      <w:r w:rsidR="00CD479E">
        <w:rPr>
          <w:rFonts w:cs="Simplified Arabic" w:hint="cs"/>
          <w:szCs w:val="24"/>
          <w:rtl/>
          <w:lang w:eastAsia="zh-TW" w:bidi="ar-EG"/>
        </w:rPr>
        <w:t xml:space="preserve">وشبكة المشافي العسكرية </w:t>
      </w:r>
      <w:r w:rsidR="00BA2EDB">
        <w:rPr>
          <w:rFonts w:cs="Simplified Arabic" w:hint="cs"/>
          <w:szCs w:val="24"/>
          <w:rtl/>
          <w:lang w:eastAsia="zh-TW" w:bidi="ar-EG"/>
        </w:rPr>
        <w:t>ثم بدرجة</w:t>
      </w:r>
      <w:r w:rsidR="00CD479E">
        <w:rPr>
          <w:rFonts w:cs="Simplified Arabic" w:hint="cs"/>
          <w:szCs w:val="24"/>
          <w:rtl/>
          <w:lang w:eastAsia="zh-TW" w:bidi="ar-EG"/>
        </w:rPr>
        <w:t xml:space="preserve"> أقل دائرة الأمن </w:t>
      </w:r>
      <w:r w:rsidR="00960C0A">
        <w:rPr>
          <w:rFonts w:cs="Simplified Arabic" w:hint="cs"/>
          <w:szCs w:val="24"/>
          <w:rtl/>
          <w:lang w:eastAsia="zh-TW" w:bidi="ar-EG"/>
        </w:rPr>
        <w:t xml:space="preserve">الجنائي في الشرطة المدنية. ووثقت أيضاً </w:t>
      </w:r>
      <w:r w:rsidR="00BA2EDB">
        <w:rPr>
          <w:rFonts w:cs="Simplified Arabic" w:hint="cs"/>
          <w:szCs w:val="24"/>
          <w:rtl/>
          <w:lang w:eastAsia="zh-TW" w:bidi="ar-EG"/>
        </w:rPr>
        <w:t>حدوث</w:t>
      </w:r>
      <w:r w:rsidR="00960C0A">
        <w:rPr>
          <w:rFonts w:cs="Simplified Arabic" w:hint="cs"/>
          <w:szCs w:val="24"/>
          <w:rtl/>
          <w:lang w:eastAsia="zh-TW" w:bidi="ar-EG"/>
        </w:rPr>
        <w:t xml:space="preserve"> الاختفاء القسري</w:t>
      </w:r>
      <w:r w:rsidR="00BA2EDB">
        <w:rPr>
          <w:rFonts w:cs="Simplified Arabic" w:hint="cs"/>
          <w:szCs w:val="24"/>
          <w:rtl/>
          <w:lang w:eastAsia="zh-TW" w:bidi="ar-EG"/>
        </w:rPr>
        <w:t xml:space="preserve"> على نطاق واسع</w:t>
      </w:r>
      <w:r w:rsidR="00960C0A">
        <w:rPr>
          <w:rFonts w:cs="Simplified Arabic" w:hint="cs"/>
          <w:szCs w:val="24"/>
          <w:rtl/>
          <w:lang w:eastAsia="zh-TW" w:bidi="ar-EG"/>
        </w:rPr>
        <w:t>.</w:t>
      </w:r>
    </w:p>
    <w:p w14:paraId="7FC87ACD" w14:textId="77777777" w:rsidR="00960C0A" w:rsidRDefault="00960C0A" w:rsidP="00E329EB">
      <w:pPr>
        <w:pStyle w:val="SingleTxtGA"/>
        <w:rPr>
          <w:rFonts w:cs="Simplified Arabic"/>
          <w:szCs w:val="24"/>
          <w:rtl/>
          <w:lang w:eastAsia="zh-TW" w:bidi="ar-EG"/>
        </w:rPr>
      </w:pPr>
      <w:r>
        <w:rPr>
          <w:rFonts w:cs="Simplified Arabic" w:hint="cs"/>
          <w:szCs w:val="24"/>
          <w:rtl/>
          <w:lang w:eastAsia="zh-TW" w:bidi="ar-EG"/>
        </w:rPr>
        <w:t>84-</w:t>
      </w:r>
      <w:r>
        <w:rPr>
          <w:rFonts w:cs="Simplified Arabic" w:hint="cs"/>
          <w:szCs w:val="24"/>
          <w:rtl/>
          <w:lang w:eastAsia="zh-TW" w:bidi="ar-EG"/>
        </w:rPr>
        <w:tab/>
        <w:t xml:space="preserve">وبالإضافة إلى ذلك، </w:t>
      </w:r>
      <w:r w:rsidR="00B77920">
        <w:rPr>
          <w:rFonts w:cs="Simplified Arabic" w:hint="cs"/>
          <w:szCs w:val="24"/>
          <w:rtl/>
          <w:lang w:eastAsia="zh-TW" w:bidi="ar-EG"/>
        </w:rPr>
        <w:t>وثقت</w:t>
      </w:r>
      <w:r w:rsidR="00AE0A63">
        <w:rPr>
          <w:rFonts w:cs="Simplified Arabic" w:hint="cs"/>
          <w:szCs w:val="24"/>
          <w:rtl/>
          <w:lang w:eastAsia="zh-TW" w:bidi="ar-EG"/>
        </w:rPr>
        <w:t xml:space="preserve"> اللجنة ا</w:t>
      </w:r>
      <w:r w:rsidR="00B77920">
        <w:rPr>
          <w:rFonts w:cs="Simplified Arabic" w:hint="cs"/>
          <w:szCs w:val="24"/>
          <w:rtl/>
          <w:lang w:eastAsia="zh-TW" w:bidi="ar-EG"/>
        </w:rPr>
        <w:t>لا</w:t>
      </w:r>
      <w:r w:rsidR="00AE0A63">
        <w:rPr>
          <w:rFonts w:cs="Simplified Arabic" w:hint="cs"/>
          <w:szCs w:val="24"/>
          <w:rtl/>
          <w:lang w:eastAsia="zh-TW" w:bidi="ar-EG"/>
        </w:rPr>
        <w:t xml:space="preserve">نتشار </w:t>
      </w:r>
      <w:r w:rsidR="00B77920">
        <w:rPr>
          <w:rFonts w:cs="Simplified Arabic" w:hint="cs"/>
          <w:szCs w:val="24"/>
          <w:rtl/>
          <w:lang w:eastAsia="zh-TW" w:bidi="ar-EG"/>
        </w:rPr>
        <w:t>الواسع ل</w:t>
      </w:r>
      <w:r w:rsidR="00AE0A63">
        <w:rPr>
          <w:rFonts w:cs="Simplified Arabic" w:hint="cs"/>
          <w:szCs w:val="24"/>
          <w:rtl/>
          <w:lang w:eastAsia="zh-TW" w:bidi="ar-EG"/>
        </w:rPr>
        <w:t xml:space="preserve">استعمال الأقوال والاعترافات المأخوذة نتيجة التعذيب </w:t>
      </w:r>
      <w:r w:rsidR="000825E2">
        <w:rPr>
          <w:rFonts w:cs="Simplified Arabic" w:hint="cs"/>
          <w:szCs w:val="24"/>
          <w:rtl/>
          <w:lang w:eastAsia="zh-TW" w:bidi="ar-EG"/>
        </w:rPr>
        <w:t xml:space="preserve">في </w:t>
      </w:r>
      <w:r w:rsidR="00AE0A63">
        <w:rPr>
          <w:rFonts w:cs="Simplified Arabic" w:hint="cs"/>
          <w:szCs w:val="24"/>
          <w:rtl/>
          <w:lang w:eastAsia="zh-TW" w:bidi="ar-EG"/>
        </w:rPr>
        <w:t>المداولات أمام محكمة مناهضة الإرهاب، والمحاكم العسكرية</w:t>
      </w:r>
      <w:r w:rsidR="00022513">
        <w:rPr>
          <w:rFonts w:cs="Simplified Arabic" w:hint="cs"/>
          <w:szCs w:val="24"/>
          <w:rtl/>
          <w:lang w:eastAsia="zh-TW" w:bidi="ar-EG"/>
        </w:rPr>
        <w:t>،</w:t>
      </w:r>
      <w:r w:rsidR="00AE0A63">
        <w:rPr>
          <w:rFonts w:cs="Simplified Arabic" w:hint="cs"/>
          <w:szCs w:val="24"/>
          <w:rtl/>
          <w:lang w:eastAsia="zh-TW" w:bidi="ar-EG"/>
        </w:rPr>
        <w:t xml:space="preserve"> والمحاكم الميدانية العسكرية</w:t>
      </w:r>
      <w:r w:rsidR="00E329EB">
        <w:rPr>
          <w:rFonts w:cs="Simplified Arabic" w:hint="cs"/>
          <w:szCs w:val="24"/>
          <w:rtl/>
          <w:lang w:eastAsia="zh-TW" w:bidi="ar-EG"/>
        </w:rPr>
        <w:t>، رغم تأكيدات الحكومة بعكس ذلك</w:t>
      </w:r>
      <w:r w:rsidR="00E329EB" w:rsidRPr="002F11F6">
        <w:rPr>
          <w:rFonts w:cs="Simplified Arabic"/>
          <w:szCs w:val="24"/>
          <w:vertAlign w:val="superscript"/>
          <w:rtl/>
        </w:rPr>
        <w:t>(</w:t>
      </w:r>
      <w:r w:rsidR="00E329EB" w:rsidRPr="002F11F6">
        <w:rPr>
          <w:rFonts w:cs="Simplified Arabic"/>
          <w:szCs w:val="24"/>
          <w:vertAlign w:val="superscript"/>
          <w:rtl/>
        </w:rPr>
        <w:footnoteReference w:id="68"/>
      </w:r>
      <w:r w:rsidR="00E329EB" w:rsidRPr="002F11F6">
        <w:rPr>
          <w:rFonts w:cs="Simplified Arabic"/>
          <w:szCs w:val="24"/>
          <w:vertAlign w:val="superscript"/>
          <w:rtl/>
        </w:rPr>
        <w:t>)</w:t>
      </w:r>
      <w:r w:rsidR="00AE0A63">
        <w:rPr>
          <w:rFonts w:cs="Simplified Arabic" w:hint="cs"/>
          <w:szCs w:val="24"/>
          <w:rtl/>
          <w:lang w:eastAsia="zh-TW" w:bidi="ar-EG"/>
        </w:rPr>
        <w:t xml:space="preserve">. وقد تجاهل القضاة في كل القضايا تقريباً ادعاءات المتهمين بأن التعذيب كان وسيلة للحصول على الاعترافات، بما في ذلك الإصابات الجسدية التي كانت لا تزال ظاهرة على أجساد الضحايا. </w:t>
      </w:r>
    </w:p>
    <w:p w14:paraId="491C079A" w14:textId="77777777" w:rsidR="00AE0A63" w:rsidRDefault="00AE0A63" w:rsidP="00C6309A">
      <w:pPr>
        <w:pStyle w:val="SingleTxtGA"/>
        <w:rPr>
          <w:rFonts w:cs="Simplified Arabic"/>
          <w:szCs w:val="24"/>
          <w:rtl/>
          <w:lang w:eastAsia="zh-TW" w:bidi="ar-EG"/>
        </w:rPr>
      </w:pPr>
      <w:r>
        <w:rPr>
          <w:rFonts w:cs="Simplified Arabic" w:hint="cs"/>
          <w:szCs w:val="24"/>
          <w:rtl/>
          <w:lang w:eastAsia="zh-TW" w:bidi="ar-EG"/>
        </w:rPr>
        <w:t>85-</w:t>
      </w:r>
      <w:r>
        <w:rPr>
          <w:rFonts w:cs="Simplified Arabic" w:hint="cs"/>
          <w:szCs w:val="24"/>
          <w:rtl/>
          <w:lang w:eastAsia="zh-TW" w:bidi="ar-EG"/>
        </w:rPr>
        <w:tab/>
        <w:t xml:space="preserve">ولم يصل إلى علم اللجنة أي حالة واحدة </w:t>
      </w:r>
      <w:r w:rsidR="00C6309A">
        <w:rPr>
          <w:rFonts w:cs="Simplified Arabic" w:hint="cs"/>
          <w:szCs w:val="24"/>
          <w:rtl/>
          <w:lang w:eastAsia="zh-TW" w:bidi="ar-EG"/>
        </w:rPr>
        <w:t>تم فيها التحقيق</w:t>
      </w:r>
      <w:r>
        <w:rPr>
          <w:rFonts w:cs="Simplified Arabic" w:hint="cs"/>
          <w:szCs w:val="24"/>
          <w:rtl/>
          <w:lang w:eastAsia="zh-TW" w:bidi="ar-EG"/>
        </w:rPr>
        <w:t xml:space="preserve"> </w:t>
      </w:r>
      <w:r w:rsidR="00C6309A">
        <w:rPr>
          <w:rFonts w:cs="Simplified Arabic" w:hint="cs"/>
          <w:szCs w:val="24"/>
          <w:rtl/>
          <w:lang w:eastAsia="zh-TW" w:bidi="ar-EG"/>
        </w:rPr>
        <w:t xml:space="preserve">في </w:t>
      </w:r>
      <w:r>
        <w:rPr>
          <w:rFonts w:cs="Simplified Arabic" w:hint="cs"/>
          <w:szCs w:val="24"/>
          <w:rtl/>
          <w:lang w:eastAsia="zh-TW" w:bidi="ar-EG"/>
        </w:rPr>
        <w:t>هذه التأكيدات التي تم الإدلاء بها أمام أي قاضٍ في محكمة. و</w:t>
      </w:r>
      <w:r w:rsidR="00384F88">
        <w:rPr>
          <w:rFonts w:cs="Simplified Arabic" w:hint="cs"/>
          <w:szCs w:val="24"/>
          <w:rtl/>
          <w:lang w:eastAsia="zh-TW" w:bidi="ar-EG"/>
        </w:rPr>
        <w:t xml:space="preserve">إلى جانب </w:t>
      </w:r>
      <w:r>
        <w:rPr>
          <w:rFonts w:cs="Simplified Arabic" w:hint="cs"/>
          <w:szCs w:val="24"/>
          <w:rtl/>
          <w:lang w:eastAsia="zh-TW" w:bidi="ar-EG"/>
        </w:rPr>
        <w:t>ذلك</w:t>
      </w:r>
      <w:r w:rsidR="00384F88">
        <w:rPr>
          <w:rFonts w:cs="Simplified Arabic" w:hint="cs"/>
          <w:szCs w:val="24"/>
          <w:rtl/>
          <w:lang w:eastAsia="zh-TW" w:bidi="ar-EG"/>
        </w:rPr>
        <w:t>،</w:t>
      </w:r>
      <w:r>
        <w:rPr>
          <w:rFonts w:cs="Simplified Arabic" w:hint="cs"/>
          <w:szCs w:val="24"/>
          <w:rtl/>
          <w:lang w:eastAsia="zh-TW" w:bidi="ar-EG"/>
        </w:rPr>
        <w:t xml:space="preserve"> لم تتلق اللجنة قبل اعتماد القانون رقم 16/2022 وبعد اعتماده، أي معلومات عن أي قضية فتحت فيها الحكومة تحقيقاً في شكاوى التعذيب التي أثارها أفراد. وبالمثل، لم تُبلغ أي مصادر عن أي حالة تم فيها </w:t>
      </w:r>
      <w:r w:rsidR="00384F88">
        <w:rPr>
          <w:rFonts w:cs="Simplified Arabic" w:hint="cs"/>
          <w:szCs w:val="24"/>
          <w:rtl/>
          <w:lang w:eastAsia="zh-TW" w:bidi="ar-EG"/>
        </w:rPr>
        <w:t xml:space="preserve">تقديم </w:t>
      </w:r>
      <w:r>
        <w:rPr>
          <w:rFonts w:cs="Simplified Arabic" w:hint="cs"/>
          <w:szCs w:val="24"/>
          <w:rtl/>
          <w:lang w:eastAsia="zh-TW" w:bidi="ar-EG"/>
        </w:rPr>
        <w:t xml:space="preserve">تعويض </w:t>
      </w:r>
      <w:r w:rsidR="007200B1">
        <w:rPr>
          <w:rFonts w:cs="Simplified Arabic" w:hint="cs"/>
          <w:szCs w:val="24"/>
          <w:rtl/>
          <w:lang w:eastAsia="zh-TW" w:bidi="ar-EG"/>
        </w:rPr>
        <w:t xml:space="preserve">إلى </w:t>
      </w:r>
      <w:r>
        <w:rPr>
          <w:rFonts w:cs="Simplified Arabic" w:hint="cs"/>
          <w:szCs w:val="24"/>
          <w:rtl/>
          <w:lang w:eastAsia="zh-TW" w:bidi="ar-EG"/>
        </w:rPr>
        <w:t xml:space="preserve">أحد الناجين أو </w:t>
      </w:r>
      <w:r w:rsidR="007200B1">
        <w:rPr>
          <w:rFonts w:cs="Simplified Arabic" w:hint="cs"/>
          <w:szCs w:val="24"/>
          <w:rtl/>
          <w:lang w:eastAsia="zh-TW" w:bidi="ar-EG"/>
        </w:rPr>
        <w:t xml:space="preserve">إلى </w:t>
      </w:r>
      <w:r>
        <w:rPr>
          <w:rFonts w:cs="Simplified Arabic" w:hint="cs"/>
          <w:szCs w:val="24"/>
          <w:rtl/>
          <w:lang w:eastAsia="zh-TW" w:bidi="ar-EG"/>
        </w:rPr>
        <w:t xml:space="preserve">الأسرة الباقية على قيد الحياة أو تقديم أشكال أخرى من التعويض عن التعذيب أو سوء المعاملة أو عن الوفيات أثناء الاحتجاز </w:t>
      </w:r>
      <w:r w:rsidR="00D00D2E">
        <w:rPr>
          <w:rFonts w:cs="Simplified Arabic" w:hint="cs"/>
          <w:szCs w:val="24"/>
          <w:rtl/>
          <w:lang w:eastAsia="zh-TW" w:bidi="ar-EG"/>
        </w:rPr>
        <w:t>نتيجة</w:t>
      </w:r>
      <w:r>
        <w:rPr>
          <w:rFonts w:cs="Simplified Arabic" w:hint="cs"/>
          <w:szCs w:val="24"/>
          <w:rtl/>
          <w:lang w:eastAsia="zh-TW" w:bidi="ar-EG"/>
        </w:rPr>
        <w:t xml:space="preserve"> </w:t>
      </w:r>
      <w:r w:rsidR="00D00D2E">
        <w:rPr>
          <w:rFonts w:cs="Simplified Arabic" w:hint="cs"/>
          <w:szCs w:val="24"/>
          <w:rtl/>
          <w:lang w:eastAsia="zh-TW" w:bidi="ar-EG"/>
        </w:rPr>
        <w:t>ل</w:t>
      </w:r>
      <w:r>
        <w:rPr>
          <w:rFonts w:cs="Simplified Arabic" w:hint="cs"/>
          <w:szCs w:val="24"/>
          <w:rtl/>
          <w:lang w:eastAsia="zh-TW" w:bidi="ar-EG"/>
        </w:rPr>
        <w:t xml:space="preserve">هذه المعاملة. </w:t>
      </w:r>
    </w:p>
    <w:p w14:paraId="535C85F9" w14:textId="77777777" w:rsidR="00AE0A63" w:rsidRDefault="00AE0A63" w:rsidP="00956250">
      <w:pPr>
        <w:pStyle w:val="SingleTxtGA"/>
        <w:rPr>
          <w:rFonts w:cs="Simplified Arabic"/>
          <w:szCs w:val="24"/>
          <w:rtl/>
          <w:lang w:eastAsia="zh-TW" w:bidi="ar-EG"/>
        </w:rPr>
      </w:pPr>
      <w:r>
        <w:rPr>
          <w:rFonts w:cs="Simplified Arabic" w:hint="cs"/>
          <w:szCs w:val="24"/>
          <w:rtl/>
          <w:lang w:eastAsia="zh-TW" w:bidi="ar-EG"/>
        </w:rPr>
        <w:t>86-</w:t>
      </w:r>
      <w:r>
        <w:rPr>
          <w:rFonts w:cs="Simplified Arabic" w:hint="cs"/>
          <w:szCs w:val="24"/>
          <w:rtl/>
          <w:lang w:eastAsia="zh-TW" w:bidi="ar-EG"/>
        </w:rPr>
        <w:tab/>
      </w:r>
      <w:r w:rsidR="009C7099">
        <w:rPr>
          <w:rFonts w:cs="Simplified Arabic" w:hint="cs"/>
          <w:szCs w:val="24"/>
          <w:rtl/>
          <w:lang w:eastAsia="zh-TW" w:bidi="ar-EG"/>
        </w:rPr>
        <w:t>وعلى الرغم من ادعاء الحكومة بأنه من الممكن أن يقوم مراقبون مستقلون بزيارات فإن اللجنة تلاحظ أن هذه الزيارات لا تشمل سوى السجون المدنية مثل سجن عدر</w:t>
      </w:r>
      <w:r w:rsidR="00FA1A70">
        <w:rPr>
          <w:rFonts w:cs="Simplified Arabic" w:hint="cs"/>
          <w:szCs w:val="24"/>
          <w:rtl/>
          <w:lang w:eastAsia="zh-TW" w:bidi="ar-EG"/>
        </w:rPr>
        <w:t>ا</w:t>
      </w:r>
      <w:r w:rsidR="009C7099">
        <w:rPr>
          <w:rFonts w:cs="Simplified Arabic" w:hint="cs"/>
          <w:szCs w:val="24"/>
          <w:rtl/>
          <w:lang w:eastAsia="zh-TW" w:bidi="ar-EG"/>
        </w:rPr>
        <w:t xml:space="preserve"> المركزي، وليس مرافق الاحتجاز العسكرية أو مرافق المخابرات الوارد وصفها في هذا التقرير</w:t>
      </w:r>
      <w:r w:rsidR="009C7099" w:rsidRPr="002F11F6">
        <w:rPr>
          <w:rFonts w:cs="Simplified Arabic"/>
          <w:szCs w:val="24"/>
          <w:vertAlign w:val="superscript"/>
          <w:rtl/>
        </w:rPr>
        <w:t>(</w:t>
      </w:r>
      <w:r w:rsidR="009C7099" w:rsidRPr="002F11F6">
        <w:rPr>
          <w:rFonts w:cs="Simplified Arabic"/>
          <w:szCs w:val="24"/>
          <w:vertAlign w:val="superscript"/>
          <w:rtl/>
        </w:rPr>
        <w:footnoteReference w:id="69"/>
      </w:r>
      <w:r w:rsidR="009C7099" w:rsidRPr="002F11F6">
        <w:rPr>
          <w:rFonts w:cs="Simplified Arabic"/>
          <w:szCs w:val="24"/>
          <w:vertAlign w:val="superscript"/>
          <w:rtl/>
        </w:rPr>
        <w:t>)</w:t>
      </w:r>
      <w:r w:rsidR="009C7099">
        <w:rPr>
          <w:rFonts w:cs="Simplified Arabic" w:hint="cs"/>
          <w:szCs w:val="24"/>
          <w:rtl/>
          <w:lang w:eastAsia="zh-TW" w:bidi="ar-EG"/>
        </w:rPr>
        <w:t xml:space="preserve">. </w:t>
      </w:r>
      <w:r w:rsidR="00862E8D">
        <w:rPr>
          <w:rFonts w:cs="Simplified Arabic" w:hint="cs"/>
          <w:szCs w:val="24"/>
          <w:rtl/>
          <w:lang w:eastAsia="zh-TW" w:bidi="ar-EG"/>
        </w:rPr>
        <w:t xml:space="preserve">وكما لوحظ من </w:t>
      </w:r>
      <w:r w:rsidR="00862E8D">
        <w:rPr>
          <w:rFonts w:cs="Simplified Arabic" w:hint="cs"/>
          <w:szCs w:val="24"/>
          <w:rtl/>
          <w:lang w:eastAsia="zh-TW" w:bidi="ar-EG"/>
        </w:rPr>
        <w:lastRenderedPageBreak/>
        <w:t>قبل</w:t>
      </w:r>
      <w:r w:rsidR="00BD4BC3">
        <w:rPr>
          <w:rFonts w:cs="Simplified Arabic" w:hint="cs"/>
          <w:szCs w:val="24"/>
          <w:rtl/>
          <w:lang w:eastAsia="zh-TW" w:bidi="ar-EG"/>
        </w:rPr>
        <w:t>،</w:t>
      </w:r>
      <w:r w:rsidR="00862E8D">
        <w:rPr>
          <w:rFonts w:cs="Simplified Arabic" w:hint="cs"/>
          <w:szCs w:val="24"/>
          <w:rtl/>
          <w:lang w:eastAsia="zh-TW" w:bidi="ar-EG"/>
        </w:rPr>
        <w:t xml:space="preserve"> فإن الغالبية العظمى من حالات التعذيب وسوء المعاملة التي وثقتها اللجنة حدثت في مرافق تديرها وزارة الدفاع و</w:t>
      </w:r>
      <w:r w:rsidR="00956250">
        <w:rPr>
          <w:rFonts w:cs="Simplified Arabic" w:hint="cs"/>
          <w:szCs w:val="24"/>
          <w:rtl/>
          <w:lang w:eastAsia="zh-TW" w:bidi="ar-EG"/>
        </w:rPr>
        <w:t xml:space="preserve">إدارات </w:t>
      </w:r>
      <w:r w:rsidR="00862E8D">
        <w:rPr>
          <w:rFonts w:cs="Simplified Arabic" w:hint="cs"/>
          <w:szCs w:val="24"/>
          <w:rtl/>
          <w:lang w:eastAsia="zh-TW" w:bidi="ar-EG"/>
        </w:rPr>
        <w:t>الا</w:t>
      </w:r>
      <w:r w:rsidR="001B0A8D">
        <w:rPr>
          <w:rFonts w:cs="Simplified Arabic" w:hint="cs"/>
          <w:szCs w:val="24"/>
          <w:rtl/>
          <w:lang w:eastAsia="zh-TW" w:bidi="ar-EG"/>
        </w:rPr>
        <w:t>ستخبارات.</w:t>
      </w:r>
    </w:p>
    <w:p w14:paraId="1F8C71EF" w14:textId="77777777" w:rsidR="004550BC" w:rsidRPr="004550BC" w:rsidRDefault="004550BC" w:rsidP="00875EBA">
      <w:pPr>
        <w:pStyle w:val="HMGA"/>
        <w:rPr>
          <w:rFonts w:ascii="Simplified Arabic" w:hAnsi="Simplified Arabic" w:cs="Simplified Arabic"/>
          <w:sz w:val="20"/>
          <w:szCs w:val="30"/>
          <w:rtl/>
        </w:rPr>
      </w:pPr>
      <w:r>
        <w:rPr>
          <w:rFonts w:ascii="Simplified Arabic" w:hAnsi="Simplified Arabic" w:cs="Simplified Arabic" w:hint="cs"/>
          <w:sz w:val="20"/>
          <w:szCs w:val="30"/>
          <w:rtl/>
        </w:rPr>
        <w:tab/>
      </w:r>
      <w:bookmarkStart w:id="18" w:name="_Toc141744956"/>
      <w:r>
        <w:rPr>
          <w:rFonts w:ascii="Simplified Arabic" w:hAnsi="Simplified Arabic" w:cs="Simplified Arabic" w:hint="cs"/>
          <w:sz w:val="20"/>
          <w:szCs w:val="30"/>
          <w:rtl/>
        </w:rPr>
        <w:t>رابعاً -</w:t>
      </w:r>
      <w:r>
        <w:rPr>
          <w:rFonts w:ascii="Simplified Arabic" w:hAnsi="Simplified Arabic" w:cs="Simplified Arabic" w:hint="cs"/>
          <w:sz w:val="20"/>
          <w:szCs w:val="30"/>
          <w:rtl/>
        </w:rPr>
        <w:tab/>
      </w:r>
      <w:r w:rsidR="00875EBA">
        <w:rPr>
          <w:rFonts w:ascii="Simplified Arabic" w:hAnsi="Simplified Arabic" w:cs="Simplified Arabic" w:hint="cs"/>
          <w:sz w:val="20"/>
          <w:szCs w:val="30"/>
          <w:rtl/>
        </w:rPr>
        <w:t>التعذيب وسوء المعاملة على يد الجماعات المسلحة غير التابعة للدولة</w:t>
      </w:r>
      <w:bookmarkEnd w:id="18"/>
    </w:p>
    <w:p w14:paraId="69FB9472" w14:textId="77777777" w:rsidR="004550BC" w:rsidRPr="00AD2748" w:rsidRDefault="00AD2748" w:rsidP="00827FE1">
      <w:pPr>
        <w:pStyle w:val="SingleTxtGA"/>
        <w:ind w:left="1701"/>
        <w:rPr>
          <w:rFonts w:cs="Simplified Arabic"/>
          <w:i/>
          <w:iCs/>
          <w:szCs w:val="24"/>
          <w:rtl/>
          <w:lang w:eastAsia="zh-TW" w:bidi="ar-EG"/>
        </w:rPr>
      </w:pPr>
      <w:r w:rsidRPr="00AD2748">
        <w:rPr>
          <w:rFonts w:cs="Simplified Arabic" w:hint="eastAsia"/>
          <w:i/>
          <w:iCs/>
          <w:szCs w:val="24"/>
          <w:rtl/>
          <w:lang w:eastAsia="zh-TW" w:bidi="ar-EG"/>
        </w:rPr>
        <w:t>”</w:t>
      </w:r>
      <w:r w:rsidRPr="00AD2748">
        <w:rPr>
          <w:rFonts w:cs="Simplified Arabic" w:hint="cs"/>
          <w:i/>
          <w:iCs/>
          <w:szCs w:val="24"/>
          <w:rtl/>
          <w:lang w:eastAsia="zh-TW" w:bidi="ar-EG"/>
        </w:rPr>
        <w:t xml:space="preserve">كلما سمعنا صراخ الناس كنا نعرف أن الساعة 9 صباحاً. وعندما </w:t>
      </w:r>
      <w:r w:rsidR="00BD4BC3">
        <w:rPr>
          <w:rFonts w:cs="Simplified Arabic" w:hint="cs"/>
          <w:i/>
          <w:iCs/>
          <w:szCs w:val="24"/>
          <w:rtl/>
          <w:lang w:eastAsia="zh-TW" w:bidi="ar-EG"/>
        </w:rPr>
        <w:t>لا نسمع</w:t>
      </w:r>
      <w:r w:rsidRPr="00AD2748">
        <w:rPr>
          <w:rFonts w:cs="Simplified Arabic" w:hint="cs"/>
          <w:i/>
          <w:iCs/>
          <w:szCs w:val="24"/>
          <w:rtl/>
          <w:lang w:eastAsia="zh-TW" w:bidi="ar-EG"/>
        </w:rPr>
        <w:t xml:space="preserve"> أحد</w:t>
      </w:r>
      <w:r w:rsidR="00827FE1">
        <w:rPr>
          <w:rFonts w:cs="Simplified Arabic" w:hint="cs"/>
          <w:i/>
          <w:iCs/>
          <w:szCs w:val="24"/>
          <w:rtl/>
          <w:lang w:eastAsia="zh-TW" w:bidi="ar-EG"/>
        </w:rPr>
        <w:t>اً</w:t>
      </w:r>
      <w:r w:rsidRPr="00AD2748">
        <w:rPr>
          <w:rFonts w:cs="Simplified Arabic" w:hint="cs"/>
          <w:i/>
          <w:iCs/>
          <w:szCs w:val="24"/>
          <w:rtl/>
          <w:lang w:eastAsia="zh-TW" w:bidi="ar-EG"/>
        </w:rPr>
        <w:t xml:space="preserve"> يصرخ أو يب</w:t>
      </w:r>
      <w:r w:rsidR="00827FE1">
        <w:rPr>
          <w:rFonts w:cs="Simplified Arabic" w:hint="cs"/>
          <w:i/>
          <w:iCs/>
          <w:szCs w:val="24"/>
          <w:rtl/>
          <w:lang w:eastAsia="zh-TW" w:bidi="ar-EG"/>
        </w:rPr>
        <w:t>ك</w:t>
      </w:r>
      <w:r w:rsidRPr="00AD2748">
        <w:rPr>
          <w:rFonts w:cs="Simplified Arabic" w:hint="cs"/>
          <w:i/>
          <w:iCs/>
          <w:szCs w:val="24"/>
          <w:rtl/>
          <w:lang w:eastAsia="zh-TW" w:bidi="ar-EG"/>
        </w:rPr>
        <w:t>ي كنا نعرف أن الساعة 5 مساءً“.</w:t>
      </w:r>
    </w:p>
    <w:p w14:paraId="737AC336" w14:textId="77777777" w:rsidR="004550BC" w:rsidRDefault="00AD2748" w:rsidP="00AD2748">
      <w:pPr>
        <w:pStyle w:val="SingleTxtGA"/>
        <w:ind w:left="1701"/>
        <w:jc w:val="right"/>
        <w:rPr>
          <w:rFonts w:cs="Simplified Arabic"/>
          <w:szCs w:val="24"/>
          <w:rtl/>
          <w:lang w:eastAsia="zh-TW" w:bidi="ar-EG"/>
        </w:rPr>
      </w:pPr>
      <w:r>
        <w:rPr>
          <w:rFonts w:cs="Simplified Arabic" w:hint="cs"/>
          <w:szCs w:val="24"/>
          <w:rtl/>
          <w:lang w:eastAsia="zh-TW" w:bidi="ar-EG"/>
        </w:rPr>
        <w:t>رجل محتجز لدى هيئة تحرير الشام في 2022.</w:t>
      </w:r>
    </w:p>
    <w:p w14:paraId="479FDABD" w14:textId="7E255EEB" w:rsidR="007F7F5D" w:rsidRDefault="00222715" w:rsidP="008B1E6F">
      <w:pPr>
        <w:pStyle w:val="SingleTxtGA"/>
        <w:rPr>
          <w:rFonts w:cs="Simplified Arabic"/>
          <w:szCs w:val="24"/>
          <w:rtl/>
          <w:lang w:eastAsia="zh-TW" w:bidi="ar-EG"/>
        </w:rPr>
      </w:pPr>
      <w:r>
        <w:rPr>
          <w:rFonts w:cs="Simplified Arabic" w:hint="cs"/>
          <w:szCs w:val="24"/>
          <w:rtl/>
          <w:lang w:eastAsia="zh-TW" w:bidi="ar-EG"/>
        </w:rPr>
        <w:t>87</w:t>
      </w:r>
      <w:r w:rsidR="00F71F93">
        <w:rPr>
          <w:rFonts w:cs="Simplified Arabic" w:hint="cs"/>
          <w:szCs w:val="24"/>
          <w:rtl/>
          <w:lang w:eastAsia="zh-TW" w:bidi="ar-EG"/>
        </w:rPr>
        <w:t xml:space="preserve"> -</w:t>
      </w:r>
      <w:r w:rsidR="00F71F93">
        <w:rPr>
          <w:rFonts w:cs="Simplified Arabic" w:hint="cs"/>
          <w:szCs w:val="24"/>
          <w:rtl/>
          <w:lang w:eastAsia="zh-TW" w:bidi="ar-EG"/>
        </w:rPr>
        <w:tab/>
      </w:r>
      <w:r w:rsidR="002E7905">
        <w:rPr>
          <w:rFonts w:cs="Simplified Arabic" w:hint="cs"/>
          <w:szCs w:val="24"/>
          <w:rtl/>
          <w:lang w:eastAsia="zh-TW" w:bidi="ar-EG"/>
        </w:rPr>
        <w:t>تُمارس الجماعات المسلحة هي الأخرى التعذيب وسوء المعاملة في سوريا في المناطق الخاضعة لسيطرتها. وبعض أشكال التعذيب وغيره من ممارسات الاحتجاز، بما في ذلك الاحتجاز التعسفي والاحتجاز مع منع الاتصال والأفعال التي ترقى إلى الاختفاء القسري</w:t>
      </w:r>
      <w:r w:rsidR="00134F28">
        <w:rPr>
          <w:rFonts w:cs="Simplified Arabic" w:hint="cs"/>
          <w:szCs w:val="24"/>
          <w:rtl/>
          <w:lang w:eastAsia="zh-TW" w:bidi="ar-EG"/>
        </w:rPr>
        <w:t>،</w:t>
      </w:r>
      <w:r w:rsidR="002E7905">
        <w:rPr>
          <w:rFonts w:cs="Simplified Arabic" w:hint="cs"/>
          <w:szCs w:val="24"/>
          <w:rtl/>
          <w:lang w:eastAsia="zh-TW" w:bidi="ar-EG"/>
        </w:rPr>
        <w:t xml:space="preserve"> تُماثل ما ترتكبه القوات الحكومية</w:t>
      </w:r>
      <w:r w:rsidR="002E7905" w:rsidRPr="002F11F6">
        <w:rPr>
          <w:rFonts w:cs="Simplified Arabic"/>
          <w:szCs w:val="24"/>
          <w:vertAlign w:val="superscript"/>
          <w:rtl/>
        </w:rPr>
        <w:t>(</w:t>
      </w:r>
      <w:r w:rsidR="002E7905" w:rsidRPr="002F11F6">
        <w:rPr>
          <w:rFonts w:cs="Simplified Arabic"/>
          <w:szCs w:val="24"/>
          <w:vertAlign w:val="superscript"/>
          <w:rtl/>
        </w:rPr>
        <w:footnoteReference w:id="70"/>
      </w:r>
      <w:r w:rsidR="002E7905" w:rsidRPr="002F11F6">
        <w:rPr>
          <w:rFonts w:cs="Simplified Arabic"/>
          <w:szCs w:val="24"/>
          <w:vertAlign w:val="superscript"/>
          <w:rtl/>
        </w:rPr>
        <w:t>)</w:t>
      </w:r>
      <w:r w:rsidR="002E7905">
        <w:rPr>
          <w:rFonts w:cs="Simplified Arabic" w:hint="cs"/>
          <w:szCs w:val="24"/>
          <w:rtl/>
          <w:lang w:eastAsia="zh-TW" w:bidi="ar-EG"/>
        </w:rPr>
        <w:t>. ويُركز هذا الفرع على الجماعات الرئيسية الثلاث التي تُسيطر على الأراضي وتحتجز المعتقلين والسجناء - وهي هيئة تحرير الشام</w:t>
      </w:r>
      <w:r w:rsidR="002E7905" w:rsidRPr="002F11F6">
        <w:rPr>
          <w:rFonts w:cs="Simplified Arabic"/>
          <w:szCs w:val="24"/>
          <w:vertAlign w:val="superscript"/>
          <w:rtl/>
        </w:rPr>
        <w:t>(</w:t>
      </w:r>
      <w:r w:rsidR="002E7905" w:rsidRPr="002F11F6">
        <w:rPr>
          <w:rFonts w:cs="Simplified Arabic"/>
          <w:szCs w:val="24"/>
          <w:vertAlign w:val="superscript"/>
          <w:rtl/>
        </w:rPr>
        <w:footnoteReference w:id="71"/>
      </w:r>
      <w:r w:rsidR="002E7905" w:rsidRPr="002F11F6">
        <w:rPr>
          <w:rFonts w:cs="Simplified Arabic"/>
          <w:szCs w:val="24"/>
          <w:vertAlign w:val="superscript"/>
          <w:rtl/>
        </w:rPr>
        <w:t>)</w:t>
      </w:r>
      <w:r w:rsidR="002E7905">
        <w:rPr>
          <w:rFonts w:cs="Simplified Arabic" w:hint="cs"/>
          <w:szCs w:val="24"/>
          <w:rtl/>
          <w:lang w:eastAsia="zh-TW" w:bidi="ar-EG"/>
        </w:rPr>
        <w:t xml:space="preserve"> والجيش الوطني السوري</w:t>
      </w:r>
      <w:r w:rsidR="002E7905" w:rsidRPr="002F11F6">
        <w:rPr>
          <w:rFonts w:cs="Simplified Arabic"/>
          <w:szCs w:val="24"/>
          <w:vertAlign w:val="superscript"/>
          <w:rtl/>
        </w:rPr>
        <w:t>(</w:t>
      </w:r>
      <w:r w:rsidR="002E7905" w:rsidRPr="002F11F6">
        <w:rPr>
          <w:rFonts w:cs="Simplified Arabic"/>
          <w:szCs w:val="24"/>
          <w:vertAlign w:val="superscript"/>
          <w:rtl/>
        </w:rPr>
        <w:footnoteReference w:id="72"/>
      </w:r>
      <w:r w:rsidR="002E7905" w:rsidRPr="002F11F6">
        <w:rPr>
          <w:rFonts w:cs="Simplified Arabic"/>
          <w:szCs w:val="24"/>
          <w:vertAlign w:val="superscript"/>
          <w:rtl/>
        </w:rPr>
        <w:t>)</w:t>
      </w:r>
      <w:r w:rsidR="002E7905">
        <w:rPr>
          <w:rFonts w:cs="Simplified Arabic" w:hint="cs"/>
          <w:szCs w:val="24"/>
          <w:rtl/>
          <w:lang w:eastAsia="zh-TW" w:bidi="ar-EG"/>
        </w:rPr>
        <w:t xml:space="preserve"> وقوات سوريا الديمقراطية</w:t>
      </w:r>
      <w:r w:rsidR="002E7905" w:rsidRPr="002F11F6">
        <w:rPr>
          <w:rFonts w:cs="Simplified Arabic"/>
          <w:szCs w:val="24"/>
          <w:vertAlign w:val="superscript"/>
          <w:rtl/>
        </w:rPr>
        <w:t>(</w:t>
      </w:r>
      <w:r w:rsidR="002E7905" w:rsidRPr="002F11F6">
        <w:rPr>
          <w:rFonts w:cs="Simplified Arabic"/>
          <w:szCs w:val="24"/>
          <w:vertAlign w:val="superscript"/>
          <w:rtl/>
        </w:rPr>
        <w:footnoteReference w:id="73"/>
      </w:r>
      <w:r w:rsidR="002E7905" w:rsidRPr="002F11F6">
        <w:rPr>
          <w:rFonts w:cs="Simplified Arabic"/>
          <w:szCs w:val="24"/>
          <w:vertAlign w:val="superscript"/>
          <w:rtl/>
        </w:rPr>
        <w:t>)</w:t>
      </w:r>
      <w:r w:rsidR="007F7F5D">
        <w:rPr>
          <w:rFonts w:cs="Simplified Arabic" w:hint="cs"/>
          <w:szCs w:val="24"/>
          <w:rtl/>
          <w:lang w:eastAsia="zh-TW" w:bidi="ar-EG"/>
        </w:rPr>
        <w:t>.</w:t>
      </w:r>
    </w:p>
    <w:p w14:paraId="5A9762B2" w14:textId="77777777" w:rsidR="001B0A8D" w:rsidRPr="00B02E86" w:rsidRDefault="00B02E86" w:rsidP="00B02E86">
      <w:pPr>
        <w:pStyle w:val="HChGA"/>
        <w:rPr>
          <w:rFonts w:cs="Simplified Arabic"/>
          <w:sz w:val="30"/>
          <w:szCs w:val="26"/>
          <w:rtl/>
          <w:lang w:bidi="ar-EG"/>
        </w:rPr>
      </w:pPr>
      <w:r>
        <w:rPr>
          <w:rFonts w:cs="Simplified Arabic" w:hint="cs"/>
          <w:sz w:val="30"/>
          <w:szCs w:val="26"/>
          <w:rtl/>
          <w:lang w:bidi="ar-EG"/>
        </w:rPr>
        <w:tab/>
      </w:r>
      <w:bookmarkStart w:id="19" w:name="_Toc141744957"/>
      <w:r>
        <w:rPr>
          <w:rFonts w:cs="Simplified Arabic" w:hint="cs"/>
          <w:sz w:val="30"/>
          <w:szCs w:val="26"/>
          <w:rtl/>
          <w:lang w:bidi="ar-EG"/>
        </w:rPr>
        <w:t>ألف -</w:t>
      </w:r>
      <w:r>
        <w:rPr>
          <w:rFonts w:cs="Simplified Arabic" w:hint="cs"/>
          <w:sz w:val="30"/>
          <w:szCs w:val="26"/>
          <w:rtl/>
          <w:lang w:bidi="ar-EG"/>
        </w:rPr>
        <w:tab/>
        <w:t>هيئة تحرير الشام</w:t>
      </w:r>
      <w:bookmarkEnd w:id="19"/>
    </w:p>
    <w:p w14:paraId="7CB21EED" w14:textId="77777777" w:rsidR="008515D0" w:rsidRDefault="00B02E86" w:rsidP="00827FE1">
      <w:pPr>
        <w:pStyle w:val="SingleTxtGA"/>
        <w:rPr>
          <w:rFonts w:cs="Simplified Arabic"/>
          <w:szCs w:val="24"/>
          <w:rtl/>
          <w:lang w:eastAsia="zh-TW" w:bidi="ar-EG"/>
        </w:rPr>
      </w:pPr>
      <w:r>
        <w:rPr>
          <w:rFonts w:cs="Simplified Arabic" w:hint="cs"/>
          <w:szCs w:val="24"/>
          <w:rtl/>
          <w:lang w:eastAsia="zh-TW" w:bidi="ar-EG"/>
        </w:rPr>
        <w:t>88-</w:t>
      </w:r>
      <w:r>
        <w:rPr>
          <w:rFonts w:cs="Simplified Arabic" w:hint="cs"/>
          <w:szCs w:val="24"/>
          <w:rtl/>
          <w:lang w:eastAsia="zh-TW" w:bidi="ar-EG"/>
        </w:rPr>
        <w:tab/>
        <w:t>منذ عام 2017، عززت هيئة تحرير الشام سيطرتها على أجزاء من محافظات إدلب</w:t>
      </w:r>
      <w:r w:rsidRPr="002F11F6">
        <w:rPr>
          <w:rFonts w:cs="Simplified Arabic"/>
          <w:szCs w:val="24"/>
          <w:vertAlign w:val="superscript"/>
          <w:rtl/>
        </w:rPr>
        <w:t>(</w:t>
      </w:r>
      <w:r w:rsidRPr="002F11F6">
        <w:rPr>
          <w:rFonts w:cs="Simplified Arabic"/>
          <w:szCs w:val="24"/>
          <w:vertAlign w:val="superscript"/>
          <w:rtl/>
        </w:rPr>
        <w:footnoteReference w:id="74"/>
      </w:r>
      <w:r w:rsidRPr="002F11F6">
        <w:rPr>
          <w:rFonts w:cs="Simplified Arabic"/>
          <w:szCs w:val="24"/>
          <w:vertAlign w:val="superscript"/>
          <w:rtl/>
        </w:rPr>
        <w:t>)</w:t>
      </w:r>
      <w:r w:rsidR="00931B17">
        <w:rPr>
          <w:rFonts w:cs="Simplified Arabic" w:hint="cs"/>
          <w:szCs w:val="24"/>
          <w:rtl/>
          <w:lang w:eastAsia="zh-TW" w:bidi="ar-EG"/>
        </w:rPr>
        <w:t xml:space="preserve">، وحلب وحماة في شمال غرب سوريا، وأنشأت بعد ذلك سلطة شبه إدارية بحكم الأمر الواقع، بما في ذلك </w:t>
      </w:r>
      <w:r w:rsidR="00931B17">
        <w:rPr>
          <w:rFonts w:cs="Simplified Arabic" w:hint="eastAsia"/>
          <w:szCs w:val="24"/>
          <w:rtl/>
          <w:lang w:eastAsia="zh-TW" w:bidi="ar-EG"/>
        </w:rPr>
        <w:t>”حكومة الإنقاذ</w:t>
      </w:r>
      <w:r w:rsidR="00931B17">
        <w:rPr>
          <w:rFonts w:cs="Simplified Arabic" w:hint="cs"/>
          <w:szCs w:val="24"/>
          <w:rtl/>
          <w:lang w:eastAsia="zh-TW" w:bidi="ar-EG"/>
        </w:rPr>
        <w:t>“</w:t>
      </w:r>
      <w:r w:rsidR="00931B17" w:rsidRPr="002F11F6">
        <w:rPr>
          <w:rFonts w:cs="Simplified Arabic"/>
          <w:szCs w:val="24"/>
          <w:vertAlign w:val="superscript"/>
          <w:rtl/>
        </w:rPr>
        <w:t>(</w:t>
      </w:r>
      <w:r w:rsidR="00931B17" w:rsidRPr="002F11F6">
        <w:rPr>
          <w:rFonts w:cs="Simplified Arabic"/>
          <w:szCs w:val="24"/>
          <w:vertAlign w:val="superscript"/>
          <w:rtl/>
        </w:rPr>
        <w:footnoteReference w:id="75"/>
      </w:r>
      <w:r w:rsidR="00931B17" w:rsidRPr="002F11F6">
        <w:rPr>
          <w:rFonts w:cs="Simplified Arabic"/>
          <w:szCs w:val="24"/>
          <w:vertAlign w:val="superscript"/>
          <w:rtl/>
        </w:rPr>
        <w:t>)</w:t>
      </w:r>
      <w:r w:rsidR="00931B17">
        <w:rPr>
          <w:rFonts w:cs="Simplified Arabic" w:hint="cs"/>
          <w:szCs w:val="24"/>
          <w:rtl/>
          <w:lang w:eastAsia="zh-TW" w:bidi="ar-EG"/>
        </w:rPr>
        <w:t xml:space="preserve"> </w:t>
      </w:r>
      <w:r w:rsidR="00E93197">
        <w:rPr>
          <w:rFonts w:cs="Simplified Arabic" w:hint="cs"/>
          <w:szCs w:val="24"/>
          <w:rtl/>
          <w:lang w:eastAsia="zh-TW" w:bidi="ar-EG"/>
        </w:rPr>
        <w:t>و</w:t>
      </w:r>
      <w:r w:rsidR="00E93197">
        <w:rPr>
          <w:rFonts w:cs="Simplified Arabic" w:hint="eastAsia"/>
          <w:szCs w:val="24"/>
          <w:rtl/>
          <w:lang w:eastAsia="zh-TW" w:bidi="ar-EG"/>
        </w:rPr>
        <w:t>”</w:t>
      </w:r>
      <w:r w:rsidR="008515D0">
        <w:rPr>
          <w:rFonts w:cs="Simplified Arabic" w:hint="cs"/>
          <w:szCs w:val="24"/>
          <w:rtl/>
          <w:lang w:eastAsia="zh-TW" w:bidi="ar-EG"/>
        </w:rPr>
        <w:t xml:space="preserve">وزارة </w:t>
      </w:r>
      <w:r w:rsidR="008515D0">
        <w:rPr>
          <w:rFonts w:cs="Simplified Arabic" w:hint="eastAsia"/>
          <w:szCs w:val="24"/>
          <w:rtl/>
          <w:lang w:eastAsia="zh-TW" w:bidi="ar-EG"/>
        </w:rPr>
        <w:t xml:space="preserve">العدل“ التي تدير مرافق الاحتجاز بما </w:t>
      </w:r>
      <w:r w:rsidR="00827FE1">
        <w:rPr>
          <w:rFonts w:cs="Simplified Arabic" w:hint="cs"/>
          <w:szCs w:val="24"/>
          <w:rtl/>
          <w:lang w:eastAsia="zh-TW" w:bidi="ar-EG"/>
        </w:rPr>
        <w:t>فيها</w:t>
      </w:r>
      <w:r w:rsidR="008515D0">
        <w:rPr>
          <w:rFonts w:cs="Simplified Arabic" w:hint="eastAsia"/>
          <w:szCs w:val="24"/>
          <w:rtl/>
          <w:lang w:eastAsia="zh-TW" w:bidi="ar-EG"/>
        </w:rPr>
        <w:t xml:space="preserve"> السجون. وفي </w:t>
      </w:r>
      <w:r w:rsidR="008515D0">
        <w:rPr>
          <w:rFonts w:cs="Simplified Arabic" w:hint="cs"/>
          <w:szCs w:val="24"/>
          <w:rtl/>
          <w:lang w:eastAsia="zh-TW" w:bidi="ar-EG"/>
        </w:rPr>
        <w:t xml:space="preserve">عام 2020، أنشأت مديرية </w:t>
      </w:r>
      <w:r w:rsidR="008515D0">
        <w:rPr>
          <w:rFonts w:cs="Simplified Arabic" w:hint="eastAsia"/>
          <w:szCs w:val="24"/>
          <w:rtl/>
          <w:lang w:eastAsia="zh-TW" w:bidi="ar-EG"/>
        </w:rPr>
        <w:t>”الأمن العام“، وهي هيئة لإنفاذ القانون والاستخبارات تدير أيضاً عمليات</w:t>
      </w:r>
      <w:r w:rsidR="00E93197">
        <w:rPr>
          <w:rFonts w:cs="Simplified Arabic" w:hint="cs"/>
          <w:szCs w:val="24"/>
          <w:rtl/>
          <w:lang w:eastAsia="zh-TW" w:bidi="ar-EG"/>
        </w:rPr>
        <w:t xml:space="preserve"> الاحتجاز</w:t>
      </w:r>
      <w:r w:rsidR="008515D0">
        <w:rPr>
          <w:rFonts w:cs="Simplified Arabic" w:hint="eastAsia"/>
          <w:szCs w:val="24"/>
          <w:rtl/>
          <w:lang w:eastAsia="zh-TW" w:bidi="ar-EG"/>
        </w:rPr>
        <w:t xml:space="preserve"> ومرافق</w:t>
      </w:r>
      <w:r w:rsidR="00E93197">
        <w:rPr>
          <w:rFonts w:cs="Simplified Arabic" w:hint="cs"/>
          <w:szCs w:val="24"/>
          <w:rtl/>
          <w:lang w:eastAsia="zh-TW" w:bidi="ar-EG"/>
        </w:rPr>
        <w:t>ه</w:t>
      </w:r>
      <w:r w:rsidR="008515D0" w:rsidRPr="002F11F6">
        <w:rPr>
          <w:rFonts w:cs="Simplified Arabic"/>
          <w:szCs w:val="24"/>
          <w:vertAlign w:val="superscript"/>
          <w:rtl/>
        </w:rPr>
        <w:t>(</w:t>
      </w:r>
      <w:r w:rsidR="008515D0" w:rsidRPr="002F11F6">
        <w:rPr>
          <w:rFonts w:cs="Simplified Arabic"/>
          <w:szCs w:val="24"/>
          <w:vertAlign w:val="superscript"/>
          <w:rtl/>
        </w:rPr>
        <w:footnoteReference w:id="76"/>
      </w:r>
      <w:r w:rsidR="008515D0" w:rsidRPr="002F11F6">
        <w:rPr>
          <w:rFonts w:cs="Simplified Arabic"/>
          <w:szCs w:val="24"/>
          <w:vertAlign w:val="superscript"/>
          <w:rtl/>
        </w:rPr>
        <w:t>)</w:t>
      </w:r>
      <w:r w:rsidR="008515D0">
        <w:rPr>
          <w:rFonts w:cs="Simplified Arabic" w:hint="eastAsia"/>
          <w:szCs w:val="24"/>
          <w:rtl/>
          <w:lang w:eastAsia="zh-TW" w:bidi="ar-EG"/>
        </w:rPr>
        <w:t>.</w:t>
      </w:r>
      <w:r w:rsidR="008515D0">
        <w:rPr>
          <w:rFonts w:cs="Simplified Arabic" w:hint="cs"/>
          <w:szCs w:val="24"/>
          <w:rtl/>
          <w:lang w:eastAsia="zh-TW" w:bidi="ar-EG"/>
        </w:rPr>
        <w:t xml:space="preserve"> وقد سبق للجنة أن وثقت حالات من الأفعال التي ترقى إلى مستوى الاختفاء القسري والاحتجاز مع منع الاتصال والتعذيب وسوء المعاملة وأشكال العنف </w:t>
      </w:r>
      <w:r w:rsidR="008515D0">
        <w:rPr>
          <w:rFonts w:cs="Simplified Arabic" w:hint="cs"/>
          <w:szCs w:val="24"/>
          <w:rtl/>
          <w:lang w:eastAsia="zh-TW" w:bidi="ar-EG"/>
        </w:rPr>
        <w:lastRenderedPageBreak/>
        <w:t>الجنسي والوفاة أثناء الاحتجاز للأشخاص المحتجزين لدى هيئة تحرير الشام</w:t>
      </w:r>
      <w:r w:rsidR="008515D0" w:rsidRPr="002F11F6">
        <w:rPr>
          <w:rFonts w:cs="Simplified Arabic"/>
          <w:szCs w:val="24"/>
          <w:vertAlign w:val="superscript"/>
          <w:rtl/>
        </w:rPr>
        <w:t>(</w:t>
      </w:r>
      <w:r w:rsidR="008515D0" w:rsidRPr="002F11F6">
        <w:rPr>
          <w:rFonts w:cs="Simplified Arabic"/>
          <w:szCs w:val="24"/>
          <w:vertAlign w:val="superscript"/>
          <w:rtl/>
        </w:rPr>
        <w:footnoteReference w:id="77"/>
      </w:r>
      <w:r w:rsidR="008515D0" w:rsidRPr="002F11F6">
        <w:rPr>
          <w:rFonts w:cs="Simplified Arabic"/>
          <w:szCs w:val="24"/>
          <w:vertAlign w:val="superscript"/>
          <w:rtl/>
        </w:rPr>
        <w:t>)</w:t>
      </w:r>
      <w:r w:rsidR="008515D0">
        <w:rPr>
          <w:rFonts w:cs="Simplified Arabic" w:hint="cs"/>
          <w:szCs w:val="24"/>
          <w:rtl/>
          <w:lang w:eastAsia="zh-TW" w:bidi="ar-EG"/>
        </w:rPr>
        <w:t xml:space="preserve">. </w:t>
      </w:r>
      <w:r w:rsidR="00774B15">
        <w:rPr>
          <w:rFonts w:cs="Simplified Arabic" w:hint="cs"/>
          <w:szCs w:val="24"/>
          <w:rtl/>
          <w:lang w:eastAsia="zh-TW" w:bidi="ar-EG"/>
        </w:rPr>
        <w:t>وتشمل المرافق التي تم توثيق مثل هذه الانتهاكات فيها منذ عام 2020 مركزي احتجاز سرمدا وح</w:t>
      </w:r>
      <w:r w:rsidR="00E93197">
        <w:rPr>
          <w:rFonts w:cs="Simplified Arabic" w:hint="cs"/>
          <w:szCs w:val="24"/>
          <w:rtl/>
          <w:lang w:eastAsia="zh-TW" w:bidi="ar-EG"/>
        </w:rPr>
        <w:t>ا</w:t>
      </w:r>
      <w:r w:rsidR="00774B15">
        <w:rPr>
          <w:rFonts w:cs="Simplified Arabic" w:hint="cs"/>
          <w:szCs w:val="24"/>
          <w:rtl/>
          <w:lang w:eastAsia="zh-TW" w:bidi="ar-EG"/>
        </w:rPr>
        <w:t xml:space="preserve">رم؛ والفرعين 107 و77 وكذلك الفرع 33 في إدلب ومركز احتجاز يقال إنه ملحق بمحكمة في سرمدا. </w:t>
      </w:r>
    </w:p>
    <w:p w14:paraId="58596940" w14:textId="73D336A2" w:rsidR="00774B15" w:rsidRDefault="00BE0F0E" w:rsidP="001A1696">
      <w:pPr>
        <w:pStyle w:val="SingleTxtGA"/>
        <w:rPr>
          <w:rFonts w:cs="Simplified Arabic"/>
          <w:szCs w:val="24"/>
          <w:rtl/>
          <w:lang w:eastAsia="zh-TW" w:bidi="ar-EG"/>
        </w:rPr>
      </w:pPr>
      <w:r>
        <w:rPr>
          <w:rFonts w:cs="Simplified Arabic" w:hint="cs"/>
          <w:szCs w:val="24"/>
          <w:rtl/>
          <w:lang w:eastAsia="zh-TW" w:bidi="ar-EG"/>
        </w:rPr>
        <w:t>89-</w:t>
      </w:r>
      <w:r>
        <w:rPr>
          <w:rFonts w:cs="Simplified Arabic" w:hint="cs"/>
          <w:szCs w:val="24"/>
          <w:rtl/>
          <w:lang w:eastAsia="zh-TW" w:bidi="ar-EG"/>
        </w:rPr>
        <w:tab/>
      </w:r>
      <w:r w:rsidR="00824E28">
        <w:rPr>
          <w:rFonts w:cs="Simplified Arabic" w:hint="cs"/>
          <w:szCs w:val="24"/>
          <w:rtl/>
          <w:lang w:eastAsia="zh-TW" w:bidi="ar-EG"/>
        </w:rPr>
        <w:t xml:space="preserve">ومنذ عام 2020، خلصت اللجنة إلى أن هيئة تحرير الشام استمرت </w:t>
      </w:r>
      <w:r w:rsidR="00D30433">
        <w:rPr>
          <w:rFonts w:cs="Simplified Arabic" w:hint="cs"/>
          <w:szCs w:val="24"/>
          <w:rtl/>
          <w:lang w:eastAsia="zh-TW" w:bidi="ar-EG"/>
        </w:rPr>
        <w:t>بارتكاب</w:t>
      </w:r>
      <w:r w:rsidR="00824E28">
        <w:rPr>
          <w:rFonts w:cs="Simplified Arabic" w:hint="cs"/>
          <w:szCs w:val="24"/>
          <w:rtl/>
          <w:lang w:eastAsia="zh-TW" w:bidi="ar-EG"/>
        </w:rPr>
        <w:t xml:space="preserve"> جريمة الحرب المتمثلة في المعاملة القاسية والتعذيب، فضلاً عن القتل وجرائم الحرب الأخرى</w:t>
      </w:r>
      <w:r w:rsidR="00824E28" w:rsidRPr="002F11F6">
        <w:rPr>
          <w:rFonts w:cs="Simplified Arabic"/>
          <w:szCs w:val="24"/>
          <w:vertAlign w:val="superscript"/>
          <w:rtl/>
        </w:rPr>
        <w:t>(</w:t>
      </w:r>
      <w:r w:rsidR="00824E28" w:rsidRPr="002F11F6">
        <w:rPr>
          <w:rFonts w:cs="Simplified Arabic"/>
          <w:szCs w:val="24"/>
          <w:vertAlign w:val="superscript"/>
          <w:rtl/>
        </w:rPr>
        <w:footnoteReference w:id="78"/>
      </w:r>
      <w:r w:rsidR="00824E28" w:rsidRPr="002F11F6">
        <w:rPr>
          <w:rFonts w:cs="Simplified Arabic"/>
          <w:szCs w:val="24"/>
          <w:vertAlign w:val="superscript"/>
          <w:rtl/>
        </w:rPr>
        <w:t>)</w:t>
      </w:r>
      <w:r w:rsidR="00824E28">
        <w:rPr>
          <w:rFonts w:cs="Simplified Arabic" w:hint="cs"/>
          <w:szCs w:val="24"/>
          <w:rtl/>
          <w:lang w:eastAsia="zh-TW" w:bidi="ar-EG"/>
        </w:rPr>
        <w:t xml:space="preserve">. </w:t>
      </w:r>
      <w:r w:rsidR="003720A0">
        <w:rPr>
          <w:rFonts w:cs="Simplified Arabic" w:hint="cs"/>
          <w:szCs w:val="24"/>
          <w:rtl/>
          <w:lang w:eastAsia="zh-TW" w:bidi="ar-EG"/>
        </w:rPr>
        <w:t>وكثيراً ما يجري التعذيب وسوء المعاملة في أغلب الأحيان لانتزاع الاعترافات أو على سبيل العقوبة. وعلى سبيل المثال، و</w:t>
      </w:r>
      <w:r w:rsidR="00134F28">
        <w:rPr>
          <w:rFonts w:cs="Simplified Arabic" w:hint="cs"/>
          <w:szCs w:val="24"/>
          <w:rtl/>
          <w:lang w:eastAsia="zh-TW" w:bidi="ar-EG"/>
        </w:rPr>
        <w:t>ُ</w:t>
      </w:r>
      <w:r w:rsidR="003720A0">
        <w:rPr>
          <w:rFonts w:cs="Simplified Arabic" w:hint="cs"/>
          <w:szCs w:val="24"/>
          <w:rtl/>
          <w:lang w:eastAsia="zh-TW" w:bidi="ar-EG"/>
        </w:rPr>
        <w:t xml:space="preserve">ضعت عصابة على </w:t>
      </w:r>
      <w:r w:rsidR="00501D87">
        <w:rPr>
          <w:rFonts w:cs="Simplified Arabic" w:hint="cs"/>
          <w:szCs w:val="24"/>
          <w:rtl/>
          <w:lang w:eastAsia="zh-TW" w:bidi="ar-EG"/>
        </w:rPr>
        <w:t xml:space="preserve">عين </w:t>
      </w:r>
      <w:r w:rsidR="003720A0">
        <w:rPr>
          <w:rFonts w:cs="Simplified Arabic" w:hint="cs"/>
          <w:szCs w:val="24"/>
          <w:rtl/>
          <w:lang w:eastAsia="zh-TW" w:bidi="ar-EG"/>
        </w:rPr>
        <w:t xml:space="preserve">رجل اعتقله </w:t>
      </w:r>
      <w:r w:rsidR="007A4BDA">
        <w:rPr>
          <w:rFonts w:cs="Simplified Arabic" w:hint="cs"/>
          <w:szCs w:val="24"/>
          <w:rtl/>
          <w:lang w:eastAsia="zh-TW" w:bidi="ar-EG"/>
        </w:rPr>
        <w:t>”الأمن العام</w:t>
      </w:r>
      <w:r w:rsidR="007A1FB5">
        <w:rPr>
          <w:rFonts w:cs="Simplified Arabic" w:hint="eastAsia"/>
          <w:szCs w:val="24"/>
          <w:rtl/>
          <w:lang w:eastAsia="zh-TW" w:bidi="ar-EG"/>
        </w:rPr>
        <w:t xml:space="preserve">“ التابع للهيئة في عام 2022 وتم تقييد يديه وجره من منزله بينما تعرض للضرب المتكرر على رقبته بمؤخرة بندقية. واحتُجز </w:t>
      </w:r>
      <w:r w:rsidR="007A1FB5">
        <w:rPr>
          <w:rFonts w:cs="Simplified Arabic" w:hint="cs"/>
          <w:szCs w:val="24"/>
          <w:rtl/>
          <w:lang w:eastAsia="zh-TW" w:bidi="ar-EG"/>
        </w:rPr>
        <w:t xml:space="preserve">الرجل في سجن حارم لعدة أشهر تعرض أثناءها للتعذيب وطُلب منه الاعتراف. وأثناء إحدى جلسات التحقيق عندما رفض الاعتراف </w:t>
      </w:r>
      <w:r w:rsidR="002E162B">
        <w:rPr>
          <w:rFonts w:cs="Simplified Arabic" w:hint="cs"/>
          <w:szCs w:val="24"/>
          <w:rtl/>
          <w:lang w:eastAsia="zh-TW" w:bidi="ar-EG"/>
        </w:rPr>
        <w:t xml:space="preserve">وضع في وضعية </w:t>
      </w:r>
      <w:r w:rsidR="002E162B" w:rsidRPr="00134F28">
        <w:rPr>
          <w:rFonts w:cs="Simplified Arabic" w:hint="cs"/>
          <w:i/>
          <w:iCs/>
          <w:szCs w:val="24"/>
          <w:rtl/>
          <w:lang w:eastAsia="zh-TW" w:bidi="ar-EG"/>
        </w:rPr>
        <w:t>الشبح</w:t>
      </w:r>
      <w:r w:rsidR="002E162B">
        <w:rPr>
          <w:rFonts w:cs="Simplified Arabic" w:hint="cs"/>
          <w:szCs w:val="24"/>
          <w:rtl/>
          <w:lang w:eastAsia="zh-TW" w:bidi="ar-EG"/>
        </w:rPr>
        <w:t xml:space="preserve"> لمدة تزيد عن أربع ساعات، وفي مرة أخرى تعرض للضرب بخرطوم. وبالمثل، </w:t>
      </w:r>
      <w:r w:rsidR="001A1696">
        <w:rPr>
          <w:rFonts w:cs="Simplified Arabic" w:hint="cs"/>
          <w:szCs w:val="24"/>
          <w:rtl/>
          <w:lang w:eastAsia="zh-TW" w:bidi="ar-EG"/>
        </w:rPr>
        <w:t xml:space="preserve">احتُجز رجل </w:t>
      </w:r>
      <w:r w:rsidR="002E162B">
        <w:rPr>
          <w:rFonts w:cs="Simplified Arabic" w:hint="cs"/>
          <w:szCs w:val="24"/>
          <w:rtl/>
          <w:lang w:eastAsia="zh-TW" w:bidi="ar-EG"/>
        </w:rPr>
        <w:t xml:space="preserve">لمدة خمسة أشهر في مراكز احتجاز مختلفة من قِبل </w:t>
      </w:r>
      <w:r w:rsidR="002E162B">
        <w:rPr>
          <w:rFonts w:cs="Simplified Arabic" w:hint="eastAsia"/>
          <w:szCs w:val="24"/>
          <w:rtl/>
          <w:lang w:eastAsia="zh-TW" w:bidi="ar-EG"/>
        </w:rPr>
        <w:t xml:space="preserve">”شرطة“ هيئة تحرير </w:t>
      </w:r>
      <w:r w:rsidR="00251BA9">
        <w:rPr>
          <w:rFonts w:cs="Simplified Arabic" w:hint="cs"/>
          <w:szCs w:val="24"/>
          <w:rtl/>
          <w:lang w:eastAsia="zh-TW" w:bidi="ar-EG"/>
        </w:rPr>
        <w:t xml:space="preserve">الشام في عام 2020، </w:t>
      </w:r>
      <w:r w:rsidR="001A1696">
        <w:rPr>
          <w:rFonts w:cs="Simplified Arabic" w:hint="cs"/>
          <w:szCs w:val="24"/>
          <w:rtl/>
          <w:lang w:eastAsia="zh-TW" w:bidi="ar-EG"/>
        </w:rPr>
        <w:t xml:space="preserve">وتعرض هذا الرجل </w:t>
      </w:r>
      <w:r w:rsidR="00251BA9">
        <w:rPr>
          <w:rFonts w:cs="Simplified Arabic" w:hint="cs"/>
          <w:szCs w:val="24"/>
          <w:rtl/>
          <w:lang w:eastAsia="zh-TW" w:bidi="ar-EG"/>
        </w:rPr>
        <w:t xml:space="preserve">للضرب بكابل وتقييد يديه وتعليقه من السقف في زنزانته للحصول على </w:t>
      </w:r>
      <w:r w:rsidR="00251BA9">
        <w:rPr>
          <w:rFonts w:cs="Simplified Arabic" w:hint="eastAsia"/>
          <w:szCs w:val="24"/>
          <w:rtl/>
          <w:lang w:eastAsia="zh-TW" w:bidi="ar-EG"/>
        </w:rPr>
        <w:t>”اعتراف“ بأنه حرَّض آخرين ضد الجماعة الإرهابية</w:t>
      </w:r>
      <w:r w:rsidR="00251BA9" w:rsidRPr="002F11F6">
        <w:rPr>
          <w:rFonts w:cs="Simplified Arabic"/>
          <w:szCs w:val="24"/>
          <w:vertAlign w:val="superscript"/>
          <w:rtl/>
        </w:rPr>
        <w:t>(</w:t>
      </w:r>
      <w:r w:rsidR="00251BA9" w:rsidRPr="002F11F6">
        <w:rPr>
          <w:rFonts w:cs="Simplified Arabic"/>
          <w:szCs w:val="24"/>
          <w:vertAlign w:val="superscript"/>
          <w:rtl/>
        </w:rPr>
        <w:footnoteReference w:id="79"/>
      </w:r>
      <w:r w:rsidR="00251BA9" w:rsidRPr="002F11F6">
        <w:rPr>
          <w:rFonts w:cs="Simplified Arabic"/>
          <w:szCs w:val="24"/>
          <w:vertAlign w:val="superscript"/>
          <w:rtl/>
        </w:rPr>
        <w:t>)</w:t>
      </w:r>
      <w:r w:rsidR="00251BA9">
        <w:rPr>
          <w:rFonts w:cs="Simplified Arabic" w:hint="eastAsia"/>
          <w:szCs w:val="24"/>
          <w:rtl/>
          <w:lang w:eastAsia="zh-TW" w:bidi="ar-EG"/>
        </w:rPr>
        <w:t xml:space="preserve">. </w:t>
      </w:r>
      <w:r w:rsidR="00251BA9">
        <w:rPr>
          <w:rFonts w:cs="Simplified Arabic" w:hint="cs"/>
          <w:szCs w:val="24"/>
          <w:rtl/>
          <w:lang w:eastAsia="zh-TW" w:bidi="ar-EG"/>
        </w:rPr>
        <w:t>ووصف رجل ثالث احتج</w:t>
      </w:r>
      <w:r w:rsidR="007E5ED9">
        <w:rPr>
          <w:rFonts w:cs="Simplified Arabic" w:hint="cs"/>
          <w:szCs w:val="24"/>
          <w:rtl/>
          <w:lang w:eastAsia="zh-TW" w:bidi="ar-EG"/>
        </w:rPr>
        <w:t>ا</w:t>
      </w:r>
      <w:r w:rsidR="00251BA9">
        <w:rPr>
          <w:rFonts w:cs="Simplified Arabic" w:hint="cs"/>
          <w:szCs w:val="24"/>
          <w:rtl/>
          <w:lang w:eastAsia="zh-TW" w:bidi="ar-EG"/>
        </w:rPr>
        <w:t>زه مع منع الاتصال عنه في عام 2021 قيام أعضاء هيئة تحرير الشام بضربه بخرطوم بلاستيك أثناء الاستجوابات</w:t>
      </w:r>
      <w:r w:rsidR="00251BA9" w:rsidRPr="002F11F6">
        <w:rPr>
          <w:rFonts w:cs="Simplified Arabic"/>
          <w:szCs w:val="24"/>
          <w:vertAlign w:val="superscript"/>
          <w:rtl/>
        </w:rPr>
        <w:t>(</w:t>
      </w:r>
      <w:r w:rsidR="00251BA9" w:rsidRPr="002F11F6">
        <w:rPr>
          <w:rFonts w:cs="Simplified Arabic"/>
          <w:szCs w:val="24"/>
          <w:vertAlign w:val="superscript"/>
          <w:rtl/>
        </w:rPr>
        <w:footnoteReference w:id="80"/>
      </w:r>
      <w:r w:rsidR="00251BA9" w:rsidRPr="002F11F6">
        <w:rPr>
          <w:rFonts w:cs="Simplified Arabic"/>
          <w:szCs w:val="24"/>
          <w:vertAlign w:val="superscript"/>
          <w:rtl/>
        </w:rPr>
        <w:t>)</w:t>
      </w:r>
      <w:r w:rsidR="00251BA9">
        <w:rPr>
          <w:rFonts w:cs="Simplified Arabic" w:hint="cs"/>
          <w:szCs w:val="24"/>
          <w:rtl/>
          <w:lang w:eastAsia="zh-TW" w:bidi="ar-EG"/>
        </w:rPr>
        <w:t>. وحكمت عليه محكمة محلية أيضاً بالجلد 300 جلدة والسجن لمدة 5 سنوات بتهمة القتل، وهي جريمة أنك</w:t>
      </w:r>
      <w:r w:rsidR="00DA1832">
        <w:rPr>
          <w:rFonts w:cs="Simplified Arabic" w:hint="cs"/>
          <w:szCs w:val="24"/>
          <w:rtl/>
          <w:lang w:eastAsia="zh-TW" w:bidi="ar-EG"/>
        </w:rPr>
        <w:t>ر ارتكابها</w:t>
      </w:r>
      <w:r w:rsidR="00251BA9">
        <w:rPr>
          <w:rFonts w:cs="Simplified Arabic" w:hint="cs"/>
          <w:szCs w:val="24"/>
          <w:rtl/>
          <w:lang w:eastAsia="zh-TW" w:bidi="ar-EG"/>
        </w:rPr>
        <w:t xml:space="preserve">. ووفقاً لأحد المعتقلين السابقين </w:t>
      </w:r>
      <w:r w:rsidR="00D30433">
        <w:rPr>
          <w:rFonts w:cs="Simplified Arabic" w:hint="cs"/>
          <w:szCs w:val="24"/>
          <w:rtl/>
          <w:lang w:eastAsia="zh-TW" w:bidi="ar-EG"/>
        </w:rPr>
        <w:t>من قبل</w:t>
      </w:r>
      <w:r w:rsidR="00251BA9">
        <w:rPr>
          <w:rFonts w:cs="Simplified Arabic" w:hint="cs"/>
          <w:szCs w:val="24"/>
          <w:rtl/>
          <w:lang w:eastAsia="zh-TW" w:bidi="ar-EG"/>
        </w:rPr>
        <w:t xml:space="preserve"> هيئة تحرير الشام في المنشأة التي احتُجز فيها (الفرع 77) كانت هيئة تحرير الشام تُطبق ممارسة </w:t>
      </w:r>
      <w:r w:rsidR="00251BA9">
        <w:rPr>
          <w:rFonts w:cs="Simplified Arabic" w:hint="eastAsia"/>
          <w:szCs w:val="24"/>
          <w:rtl/>
          <w:lang w:eastAsia="zh-TW" w:bidi="ar-EG"/>
        </w:rPr>
        <w:t>”</w:t>
      </w:r>
      <w:r w:rsidR="004F22D9">
        <w:rPr>
          <w:rFonts w:cs="Simplified Arabic" w:hint="cs"/>
          <w:szCs w:val="24"/>
          <w:rtl/>
          <w:lang w:eastAsia="zh-TW" w:bidi="ar-EG"/>
        </w:rPr>
        <w:t>ترحيب</w:t>
      </w:r>
      <w:r w:rsidR="00251BA9">
        <w:rPr>
          <w:rFonts w:cs="Simplified Arabic" w:hint="eastAsia"/>
          <w:szCs w:val="24"/>
          <w:rtl/>
          <w:lang w:eastAsia="zh-TW" w:bidi="ar-EG"/>
        </w:rPr>
        <w:t xml:space="preserve">“ للمحتجزين الذين لم </w:t>
      </w:r>
      <w:r w:rsidR="00251BA9">
        <w:rPr>
          <w:rFonts w:cs="Simplified Arabic" w:hint="cs"/>
          <w:szCs w:val="24"/>
          <w:rtl/>
          <w:lang w:eastAsia="zh-TW" w:bidi="ar-EG"/>
        </w:rPr>
        <w:t>”يعترفوا“ بعد بالتُهم الموجه</w:t>
      </w:r>
      <w:r w:rsidR="007E5ED9">
        <w:rPr>
          <w:rFonts w:cs="Simplified Arabic" w:hint="cs"/>
          <w:szCs w:val="24"/>
          <w:rtl/>
          <w:lang w:eastAsia="zh-TW" w:bidi="ar-EG"/>
        </w:rPr>
        <w:t>ة</w:t>
      </w:r>
      <w:r w:rsidR="00251BA9">
        <w:rPr>
          <w:rFonts w:cs="Simplified Arabic" w:hint="cs"/>
          <w:szCs w:val="24"/>
          <w:rtl/>
          <w:lang w:eastAsia="zh-TW" w:bidi="ar-EG"/>
        </w:rPr>
        <w:t xml:space="preserve"> إليهم - حيث كان يتم تعذيبهم لمدة سبعة أيام. ولم يتوقف ذلك في بعض الأحيان حتى بعد قيام المحتجز بتقديم اعترافه. </w:t>
      </w:r>
    </w:p>
    <w:p w14:paraId="79279F87" w14:textId="77777777" w:rsidR="00251BA9" w:rsidRDefault="00246C38" w:rsidP="00BD0AC9">
      <w:pPr>
        <w:pStyle w:val="SingleTxtGA"/>
        <w:rPr>
          <w:rFonts w:cs="Simplified Arabic"/>
          <w:szCs w:val="24"/>
          <w:rtl/>
          <w:lang w:eastAsia="zh-TW" w:bidi="ar-EG"/>
        </w:rPr>
      </w:pPr>
      <w:r>
        <w:rPr>
          <w:rFonts w:cs="Simplified Arabic" w:hint="cs"/>
          <w:szCs w:val="24"/>
          <w:rtl/>
          <w:lang w:eastAsia="zh-TW" w:bidi="ar-EG"/>
        </w:rPr>
        <w:t>90-</w:t>
      </w:r>
      <w:r>
        <w:rPr>
          <w:rFonts w:cs="Simplified Arabic" w:hint="cs"/>
          <w:szCs w:val="24"/>
          <w:rtl/>
          <w:lang w:eastAsia="zh-TW" w:bidi="ar-EG"/>
        </w:rPr>
        <w:tab/>
      </w:r>
      <w:r w:rsidR="00C64EC6">
        <w:rPr>
          <w:rFonts w:cs="Simplified Arabic" w:hint="cs"/>
          <w:szCs w:val="24"/>
          <w:rtl/>
          <w:lang w:eastAsia="zh-TW" w:bidi="ar-EG"/>
        </w:rPr>
        <w:t xml:space="preserve">وأبلغ المحتجزون أيضاً عن تعرضهم للعنف الجنسي، وهو ما يؤكد أنماط </w:t>
      </w:r>
      <w:r w:rsidR="001A3B6B">
        <w:rPr>
          <w:rFonts w:cs="Simplified Arabic" w:hint="cs"/>
          <w:szCs w:val="24"/>
          <w:rtl/>
          <w:lang w:eastAsia="zh-TW" w:bidi="ar-EG"/>
        </w:rPr>
        <w:t>العنف</w:t>
      </w:r>
      <w:r w:rsidR="00C64EC6">
        <w:rPr>
          <w:rFonts w:cs="Simplified Arabic" w:hint="cs"/>
          <w:szCs w:val="24"/>
          <w:rtl/>
          <w:lang w:eastAsia="zh-TW" w:bidi="ar-EG"/>
        </w:rPr>
        <w:t xml:space="preserve"> التي سبق إثباتها</w:t>
      </w:r>
      <w:r w:rsidR="00C64EC6" w:rsidRPr="002F11F6">
        <w:rPr>
          <w:rFonts w:cs="Simplified Arabic"/>
          <w:szCs w:val="24"/>
          <w:vertAlign w:val="superscript"/>
          <w:rtl/>
        </w:rPr>
        <w:t>(</w:t>
      </w:r>
      <w:r w:rsidR="00C64EC6" w:rsidRPr="002F11F6">
        <w:rPr>
          <w:rFonts w:cs="Simplified Arabic"/>
          <w:szCs w:val="24"/>
          <w:vertAlign w:val="superscript"/>
          <w:rtl/>
        </w:rPr>
        <w:footnoteReference w:id="81"/>
      </w:r>
      <w:r w:rsidR="00C64EC6" w:rsidRPr="002F11F6">
        <w:rPr>
          <w:rFonts w:cs="Simplified Arabic"/>
          <w:szCs w:val="24"/>
          <w:vertAlign w:val="superscript"/>
          <w:rtl/>
        </w:rPr>
        <w:t>)</w:t>
      </w:r>
      <w:r w:rsidR="00C64EC6">
        <w:rPr>
          <w:rFonts w:cs="Simplified Arabic" w:hint="cs"/>
          <w:szCs w:val="24"/>
          <w:rtl/>
          <w:lang w:eastAsia="zh-TW" w:bidi="ar-EG"/>
        </w:rPr>
        <w:t xml:space="preserve">. </w:t>
      </w:r>
      <w:r w:rsidR="008D0001">
        <w:rPr>
          <w:rFonts w:cs="Simplified Arabic" w:hint="cs"/>
          <w:szCs w:val="24"/>
          <w:rtl/>
          <w:lang w:eastAsia="zh-TW" w:bidi="ar-EG"/>
        </w:rPr>
        <w:t xml:space="preserve">وعلى سبيل المثال، تم استجواب شاب أُحتُجز في أواخر عام 2021 بشأن منظمات كان يشتبه في أنه يعمل بها وبسبب منشوراته في وسائط </w:t>
      </w:r>
      <w:r w:rsidR="007E5ED9">
        <w:rPr>
          <w:rFonts w:cs="Simplified Arabic" w:hint="cs"/>
          <w:szCs w:val="24"/>
          <w:rtl/>
          <w:lang w:eastAsia="zh-TW" w:bidi="ar-EG"/>
        </w:rPr>
        <w:t>ال</w:t>
      </w:r>
      <w:r w:rsidR="008D0001">
        <w:rPr>
          <w:rFonts w:cs="Simplified Arabic" w:hint="cs"/>
          <w:szCs w:val="24"/>
          <w:rtl/>
          <w:lang w:eastAsia="zh-TW" w:bidi="ar-EG"/>
        </w:rPr>
        <w:t xml:space="preserve">تواصل الاجتماعي. وتعرض للصفع أولاً ثم قام الحراس بالاعتداء عليه حيث اشتبهوا في أنه مثلي الجنس. وتم تجريده من ملابسه، وقام أحد الحراس بتصويره </w:t>
      </w:r>
      <w:r w:rsidR="00BD0AC9">
        <w:rPr>
          <w:rFonts w:cs="Simplified Arabic" w:hint="cs"/>
          <w:szCs w:val="24"/>
          <w:rtl/>
          <w:lang w:eastAsia="zh-TW" w:bidi="ar-EG"/>
        </w:rPr>
        <w:t>مع</w:t>
      </w:r>
      <w:r w:rsidR="008D0001">
        <w:rPr>
          <w:rFonts w:cs="Simplified Arabic" w:hint="cs"/>
          <w:szCs w:val="24"/>
          <w:rtl/>
          <w:lang w:eastAsia="zh-TW" w:bidi="ar-EG"/>
        </w:rPr>
        <w:t xml:space="preserve"> توجيه الإهانات والشتائم إليه </w:t>
      </w:r>
      <w:r w:rsidR="00BD0AC9">
        <w:rPr>
          <w:rFonts w:cs="Simplified Arabic" w:hint="cs"/>
          <w:szCs w:val="24"/>
          <w:rtl/>
          <w:lang w:eastAsia="zh-TW" w:bidi="ar-EG"/>
        </w:rPr>
        <w:t xml:space="preserve">في نفس الوقت </w:t>
      </w:r>
      <w:r w:rsidR="008D0001">
        <w:rPr>
          <w:rFonts w:cs="Simplified Arabic" w:hint="cs"/>
          <w:szCs w:val="24"/>
          <w:rtl/>
          <w:lang w:eastAsia="zh-TW" w:bidi="ar-EG"/>
        </w:rPr>
        <w:t xml:space="preserve">بينما تبول عليه حارس آخر أيضاً. </w:t>
      </w:r>
    </w:p>
    <w:p w14:paraId="001FF1BD" w14:textId="77777777" w:rsidR="008D0001" w:rsidRDefault="0072581B" w:rsidP="00914632">
      <w:pPr>
        <w:pStyle w:val="SingleTxtGA"/>
        <w:rPr>
          <w:rFonts w:cs="Simplified Arabic"/>
          <w:szCs w:val="24"/>
          <w:rtl/>
          <w:lang w:eastAsia="zh-TW" w:bidi="ar-EG"/>
        </w:rPr>
      </w:pPr>
      <w:r>
        <w:rPr>
          <w:rFonts w:cs="Simplified Arabic" w:hint="cs"/>
          <w:szCs w:val="24"/>
          <w:rtl/>
          <w:lang w:eastAsia="zh-TW" w:bidi="ar-EG"/>
        </w:rPr>
        <w:lastRenderedPageBreak/>
        <w:t>91-</w:t>
      </w:r>
      <w:r>
        <w:rPr>
          <w:rFonts w:cs="Simplified Arabic" w:hint="cs"/>
          <w:szCs w:val="24"/>
          <w:rtl/>
          <w:lang w:eastAsia="zh-TW" w:bidi="ar-EG"/>
        </w:rPr>
        <w:tab/>
        <w:t>ووصف محتجزون سابقون كانوا محبوسين في الفرع 33 (إدلب</w:t>
      </w:r>
      <w:r w:rsidR="00EB66AD">
        <w:rPr>
          <w:rFonts w:cs="Simplified Arabic" w:hint="cs"/>
          <w:szCs w:val="24"/>
          <w:rtl/>
          <w:lang w:eastAsia="zh-TW" w:bidi="ar-EG"/>
        </w:rPr>
        <w:t xml:space="preserve">)، أو في مركز احتجاز قيل إنه ملحق بمحكمة في سرمدا، مرافق الاحتجاز بأنها </w:t>
      </w:r>
      <w:r w:rsidR="00EB66AD">
        <w:rPr>
          <w:rFonts w:cs="Simplified Arabic" w:hint="eastAsia"/>
          <w:szCs w:val="24"/>
          <w:rtl/>
          <w:lang w:eastAsia="zh-TW" w:bidi="ar-EG"/>
        </w:rPr>
        <w:t>”سجون سرية“، حيث كان المحتجزون يُحبسون في زنازينهم ولا يتم تزويدهم بالطعام الكافي أو الرعاية الطبية، ويحرمون من الاتصال بمحامٍ، وباستثناء حالة واحدة كانوا يحرمون أيضاً من الاتصال بأسرهم</w:t>
      </w:r>
      <w:r w:rsidR="00EB66AD" w:rsidRPr="002F11F6">
        <w:rPr>
          <w:rFonts w:cs="Simplified Arabic"/>
          <w:szCs w:val="24"/>
          <w:vertAlign w:val="superscript"/>
          <w:rtl/>
        </w:rPr>
        <w:t>(</w:t>
      </w:r>
      <w:r w:rsidR="00EB66AD" w:rsidRPr="002F11F6">
        <w:rPr>
          <w:rFonts w:cs="Simplified Arabic"/>
          <w:szCs w:val="24"/>
          <w:vertAlign w:val="superscript"/>
          <w:rtl/>
        </w:rPr>
        <w:footnoteReference w:id="82"/>
      </w:r>
      <w:r w:rsidR="00EB66AD" w:rsidRPr="002F11F6">
        <w:rPr>
          <w:rFonts w:cs="Simplified Arabic"/>
          <w:szCs w:val="24"/>
          <w:vertAlign w:val="superscript"/>
          <w:rtl/>
        </w:rPr>
        <w:t>)</w:t>
      </w:r>
      <w:r w:rsidR="00EB66AD">
        <w:rPr>
          <w:rFonts w:cs="Simplified Arabic" w:hint="eastAsia"/>
          <w:szCs w:val="24"/>
          <w:rtl/>
          <w:lang w:eastAsia="zh-TW" w:bidi="ar-EG"/>
        </w:rPr>
        <w:t xml:space="preserve">. </w:t>
      </w:r>
      <w:r w:rsidR="00811E05">
        <w:rPr>
          <w:rFonts w:cs="Simplified Arabic" w:hint="cs"/>
          <w:szCs w:val="24"/>
          <w:rtl/>
          <w:lang w:eastAsia="zh-TW" w:bidi="ar-EG"/>
        </w:rPr>
        <w:t xml:space="preserve">وواصلت هيئة تحرير الشام </w:t>
      </w:r>
      <w:r w:rsidR="00F8051F">
        <w:rPr>
          <w:rFonts w:cs="Simplified Arabic" w:hint="cs"/>
          <w:szCs w:val="24"/>
          <w:rtl/>
          <w:lang w:eastAsia="zh-TW" w:bidi="ar-EG"/>
        </w:rPr>
        <w:t>استخدام العديد من مراكز الاحتجاز الأخرى غير المعلنة التي تحتج</w:t>
      </w:r>
      <w:r w:rsidR="007E5ED9">
        <w:rPr>
          <w:rFonts w:cs="Simplified Arabic" w:hint="cs"/>
          <w:szCs w:val="24"/>
          <w:rtl/>
          <w:lang w:eastAsia="zh-TW" w:bidi="ar-EG"/>
        </w:rPr>
        <w:t>ز</w:t>
      </w:r>
      <w:r w:rsidR="00F8051F">
        <w:rPr>
          <w:rFonts w:cs="Simplified Arabic" w:hint="cs"/>
          <w:szCs w:val="24"/>
          <w:rtl/>
          <w:lang w:eastAsia="zh-TW" w:bidi="ar-EG"/>
        </w:rPr>
        <w:t xml:space="preserve"> </w:t>
      </w:r>
      <w:r w:rsidR="0056682A">
        <w:rPr>
          <w:rFonts w:cs="Simplified Arabic" w:hint="cs"/>
          <w:szCs w:val="24"/>
          <w:rtl/>
          <w:lang w:eastAsia="zh-TW" w:bidi="ar-EG"/>
        </w:rPr>
        <w:t xml:space="preserve">فيها </w:t>
      </w:r>
      <w:r w:rsidR="00F8051F">
        <w:rPr>
          <w:rFonts w:cs="Simplified Arabic" w:hint="cs"/>
          <w:szCs w:val="24"/>
          <w:rtl/>
          <w:lang w:eastAsia="zh-TW" w:bidi="ar-EG"/>
        </w:rPr>
        <w:t>أفراداً ي</w:t>
      </w:r>
      <w:r w:rsidR="00914632">
        <w:rPr>
          <w:rFonts w:cs="Simplified Arabic" w:hint="cs"/>
          <w:szCs w:val="24"/>
          <w:rtl/>
          <w:lang w:eastAsia="zh-TW" w:bidi="ar-EG"/>
        </w:rPr>
        <w:t>ُ</w:t>
      </w:r>
      <w:r w:rsidR="00F8051F">
        <w:rPr>
          <w:rFonts w:cs="Simplified Arabic" w:hint="cs"/>
          <w:szCs w:val="24"/>
          <w:rtl/>
          <w:lang w:eastAsia="zh-TW" w:bidi="ar-EG"/>
        </w:rPr>
        <w:t xml:space="preserve">تهمون </w:t>
      </w:r>
      <w:r w:rsidR="00914632">
        <w:rPr>
          <w:rFonts w:cs="Simplified Arabic" w:hint="cs"/>
          <w:szCs w:val="24"/>
          <w:rtl/>
          <w:lang w:eastAsia="zh-TW" w:bidi="ar-EG"/>
        </w:rPr>
        <w:t xml:space="preserve">بارتكاب جرائم </w:t>
      </w:r>
      <w:r w:rsidR="00DF1DBE">
        <w:rPr>
          <w:rFonts w:cs="Simplified Arabic" w:hint="cs"/>
          <w:szCs w:val="24"/>
          <w:rtl/>
          <w:lang w:eastAsia="zh-TW" w:bidi="ar-EG"/>
        </w:rPr>
        <w:t>تتصل في أحيان كثيرة</w:t>
      </w:r>
      <w:r w:rsidR="00F8051F">
        <w:rPr>
          <w:rFonts w:cs="Simplified Arabic" w:hint="cs"/>
          <w:szCs w:val="24"/>
          <w:rtl/>
          <w:lang w:eastAsia="zh-TW" w:bidi="ar-EG"/>
        </w:rPr>
        <w:t xml:space="preserve"> بالأمن، بمن فيهم أشخاص يتهمون بالانتماء إلى فصائل مسلحة متنافسة. وظل أفراد </w:t>
      </w:r>
      <w:r w:rsidR="000C7915">
        <w:rPr>
          <w:rFonts w:cs="Simplified Arabic" w:hint="cs"/>
          <w:szCs w:val="24"/>
          <w:rtl/>
          <w:lang w:eastAsia="zh-TW" w:bidi="ar-EG"/>
        </w:rPr>
        <w:t xml:space="preserve">الأُسر </w:t>
      </w:r>
      <w:r w:rsidR="00F8051F">
        <w:rPr>
          <w:rFonts w:cs="Simplified Arabic" w:hint="cs"/>
          <w:szCs w:val="24"/>
          <w:rtl/>
          <w:lang w:eastAsia="zh-TW" w:bidi="ar-EG"/>
        </w:rPr>
        <w:t>يواجهون صعوبات في معرفة مكان وجود المعتقلين على الرغم من أن هيئة تحرير الشام أنشأت خط اتصال للأسر ل</w:t>
      </w:r>
      <w:r w:rsidR="00A11566">
        <w:rPr>
          <w:rFonts w:cs="Simplified Arabic" w:hint="cs"/>
          <w:szCs w:val="24"/>
          <w:rtl/>
          <w:lang w:eastAsia="zh-TW" w:bidi="ar-EG"/>
        </w:rPr>
        <w:t>تستفسر عن أقاربهم المحتجزين</w:t>
      </w:r>
      <w:r w:rsidR="00A11566" w:rsidRPr="002F11F6">
        <w:rPr>
          <w:rFonts w:cs="Simplified Arabic"/>
          <w:szCs w:val="24"/>
          <w:vertAlign w:val="superscript"/>
          <w:rtl/>
        </w:rPr>
        <w:t>(</w:t>
      </w:r>
      <w:r w:rsidR="00A11566" w:rsidRPr="002F11F6">
        <w:rPr>
          <w:rFonts w:cs="Simplified Arabic"/>
          <w:szCs w:val="24"/>
          <w:vertAlign w:val="superscript"/>
          <w:rtl/>
        </w:rPr>
        <w:footnoteReference w:id="83"/>
      </w:r>
      <w:r w:rsidR="00A11566" w:rsidRPr="002F11F6">
        <w:rPr>
          <w:rFonts w:cs="Simplified Arabic"/>
          <w:szCs w:val="24"/>
          <w:vertAlign w:val="superscript"/>
          <w:rtl/>
        </w:rPr>
        <w:t>)</w:t>
      </w:r>
      <w:r w:rsidR="00A11566">
        <w:rPr>
          <w:rFonts w:cs="Simplified Arabic" w:hint="cs"/>
          <w:szCs w:val="24"/>
          <w:rtl/>
          <w:lang w:eastAsia="zh-TW" w:bidi="ar-EG"/>
        </w:rPr>
        <w:t xml:space="preserve">. </w:t>
      </w:r>
    </w:p>
    <w:p w14:paraId="64897E27" w14:textId="77777777" w:rsidR="009C3170" w:rsidRDefault="00851DBF" w:rsidP="00AD2BFD">
      <w:pPr>
        <w:pStyle w:val="SingleTxtGA"/>
        <w:rPr>
          <w:rFonts w:cs="Simplified Arabic"/>
          <w:szCs w:val="24"/>
          <w:rtl/>
          <w:lang w:eastAsia="zh-TW" w:bidi="ar-EG"/>
        </w:rPr>
      </w:pPr>
      <w:r>
        <w:rPr>
          <w:rFonts w:cs="Simplified Arabic" w:hint="cs"/>
          <w:szCs w:val="24"/>
          <w:rtl/>
          <w:lang w:eastAsia="zh-TW" w:bidi="ar-EG"/>
        </w:rPr>
        <w:t>92-</w:t>
      </w:r>
      <w:r>
        <w:rPr>
          <w:rFonts w:cs="Simplified Arabic" w:hint="cs"/>
          <w:szCs w:val="24"/>
          <w:rtl/>
          <w:lang w:eastAsia="zh-TW" w:bidi="ar-EG"/>
        </w:rPr>
        <w:tab/>
        <w:t xml:space="preserve">وكان من بين المعتقلين نشطاء وإعلاميون وغيرهم من منتقدي هيئة </w:t>
      </w:r>
      <w:r w:rsidR="00B8358E">
        <w:rPr>
          <w:rFonts w:cs="Simplified Arabic" w:hint="cs"/>
          <w:szCs w:val="24"/>
          <w:rtl/>
          <w:lang w:eastAsia="zh-TW" w:bidi="ar-EG"/>
        </w:rPr>
        <w:t xml:space="preserve">تحرير الشام. وعلى سبيل المثال، وصف رجل اعتقله </w:t>
      </w:r>
      <w:r w:rsidR="00B8358E">
        <w:rPr>
          <w:rFonts w:cs="Simplified Arabic" w:hint="eastAsia"/>
          <w:szCs w:val="24"/>
          <w:rtl/>
          <w:lang w:eastAsia="zh-TW" w:bidi="ar-EG"/>
        </w:rPr>
        <w:t>”الأمن العام“ في أوائل عام 2022 احتجازه طوال أكثر من عام - بما في ذلك ح</w:t>
      </w:r>
      <w:r w:rsidR="00AD2BFD">
        <w:rPr>
          <w:rFonts w:cs="Simplified Arabic" w:hint="cs"/>
          <w:szCs w:val="24"/>
          <w:rtl/>
          <w:lang w:eastAsia="zh-TW" w:bidi="ar-EG"/>
        </w:rPr>
        <w:t>ب</w:t>
      </w:r>
      <w:r w:rsidR="00B8358E">
        <w:rPr>
          <w:rFonts w:cs="Simplified Arabic" w:hint="eastAsia"/>
          <w:szCs w:val="24"/>
          <w:rtl/>
          <w:lang w:eastAsia="zh-TW" w:bidi="ar-EG"/>
        </w:rPr>
        <w:t>سه انفرادياً لمدة ثلاث</w:t>
      </w:r>
      <w:r w:rsidR="00AD2BFD">
        <w:rPr>
          <w:rFonts w:cs="Simplified Arabic" w:hint="cs"/>
          <w:szCs w:val="24"/>
          <w:rtl/>
          <w:lang w:eastAsia="zh-TW" w:bidi="ar-EG"/>
        </w:rPr>
        <w:t>ة</w:t>
      </w:r>
      <w:r w:rsidR="00B8358E">
        <w:rPr>
          <w:rFonts w:cs="Simplified Arabic" w:hint="eastAsia"/>
          <w:szCs w:val="24"/>
          <w:rtl/>
          <w:lang w:eastAsia="zh-TW" w:bidi="ar-EG"/>
        </w:rPr>
        <w:t xml:space="preserve"> أشهر - بأنه عقاب فعلي لانتقاده هيئة تحرير الشام. وفي </w:t>
      </w:r>
      <w:r w:rsidR="00B8358E">
        <w:rPr>
          <w:rFonts w:cs="Simplified Arabic" w:hint="cs"/>
          <w:szCs w:val="24"/>
          <w:rtl/>
          <w:lang w:eastAsia="zh-TW" w:bidi="ar-EG"/>
        </w:rPr>
        <w:t>مثال رمزي آخر احتجز أعضاء هيئة تحرير الشام ناشطة مع منع الاتصال لمدة ثلاثة أشهر على الأقل حتى إطلاق سراحها في كانون الثاني/يناير 2021</w:t>
      </w:r>
      <w:r w:rsidR="00B8358E" w:rsidRPr="002F11F6">
        <w:rPr>
          <w:rFonts w:cs="Simplified Arabic"/>
          <w:szCs w:val="24"/>
          <w:vertAlign w:val="superscript"/>
          <w:rtl/>
        </w:rPr>
        <w:t>(</w:t>
      </w:r>
      <w:r w:rsidR="00B8358E" w:rsidRPr="002F11F6">
        <w:rPr>
          <w:rFonts w:cs="Simplified Arabic"/>
          <w:szCs w:val="24"/>
          <w:vertAlign w:val="superscript"/>
          <w:rtl/>
        </w:rPr>
        <w:footnoteReference w:id="84"/>
      </w:r>
      <w:r w:rsidR="00B8358E" w:rsidRPr="002F11F6">
        <w:rPr>
          <w:rFonts w:cs="Simplified Arabic"/>
          <w:szCs w:val="24"/>
          <w:vertAlign w:val="superscript"/>
          <w:rtl/>
        </w:rPr>
        <w:t>)</w:t>
      </w:r>
      <w:r w:rsidR="00B8358E">
        <w:rPr>
          <w:rFonts w:cs="Simplified Arabic" w:hint="cs"/>
          <w:szCs w:val="24"/>
          <w:rtl/>
          <w:lang w:eastAsia="zh-TW" w:bidi="ar-EG"/>
        </w:rPr>
        <w:t xml:space="preserve">. </w:t>
      </w:r>
    </w:p>
    <w:p w14:paraId="09B99B9A" w14:textId="52428570" w:rsidR="00D1681A" w:rsidRDefault="00D1681A" w:rsidP="004916D4">
      <w:pPr>
        <w:pStyle w:val="SingleTxtGA"/>
        <w:rPr>
          <w:rFonts w:cs="Simplified Arabic"/>
          <w:szCs w:val="24"/>
          <w:rtl/>
          <w:lang w:eastAsia="zh-TW" w:bidi="ar-EG"/>
        </w:rPr>
      </w:pPr>
      <w:r>
        <w:rPr>
          <w:rFonts w:cs="Simplified Arabic" w:hint="cs"/>
          <w:szCs w:val="24"/>
          <w:rtl/>
          <w:lang w:eastAsia="zh-TW" w:bidi="ar-EG"/>
        </w:rPr>
        <w:t>93-</w:t>
      </w:r>
      <w:r>
        <w:rPr>
          <w:rFonts w:cs="Simplified Arabic" w:hint="cs"/>
          <w:szCs w:val="24"/>
          <w:rtl/>
          <w:lang w:eastAsia="zh-TW" w:bidi="ar-EG"/>
        </w:rPr>
        <w:tab/>
        <w:t>وقد سبق للجنة أن توصلت إلى أن هناك أسباب</w:t>
      </w:r>
      <w:r w:rsidR="00440B20">
        <w:rPr>
          <w:rFonts w:cs="Simplified Arabic" w:hint="cs"/>
          <w:szCs w:val="24"/>
          <w:rtl/>
          <w:lang w:eastAsia="zh-TW" w:bidi="ar-EG"/>
        </w:rPr>
        <w:t>اً</w:t>
      </w:r>
      <w:r>
        <w:rPr>
          <w:rFonts w:cs="Simplified Arabic" w:hint="cs"/>
          <w:szCs w:val="24"/>
          <w:rtl/>
          <w:lang w:eastAsia="zh-TW" w:bidi="ar-EG"/>
        </w:rPr>
        <w:t xml:space="preserve"> معقولة للاعتقاد بأن أعضاء هيئة تحرير الشام قد ارتكبوا جرائم حرب تتمثل في تنفيذ عمليات الإعدام بدون حكم سابق من محكمة مشكلة تشكيلاً قانونياً</w:t>
      </w:r>
      <w:r w:rsidR="00C23324" w:rsidRPr="002F11F6">
        <w:rPr>
          <w:rFonts w:cs="Simplified Arabic"/>
          <w:szCs w:val="24"/>
          <w:vertAlign w:val="superscript"/>
          <w:rtl/>
        </w:rPr>
        <w:t>(</w:t>
      </w:r>
      <w:r w:rsidR="00C23324" w:rsidRPr="002F11F6">
        <w:rPr>
          <w:rFonts w:cs="Simplified Arabic"/>
          <w:szCs w:val="24"/>
          <w:vertAlign w:val="superscript"/>
          <w:rtl/>
        </w:rPr>
        <w:footnoteReference w:id="85"/>
      </w:r>
      <w:r w:rsidR="00C23324" w:rsidRPr="002F11F6">
        <w:rPr>
          <w:rFonts w:cs="Simplified Arabic"/>
          <w:szCs w:val="24"/>
          <w:vertAlign w:val="superscript"/>
          <w:rtl/>
        </w:rPr>
        <w:t>)</w:t>
      </w:r>
      <w:r>
        <w:rPr>
          <w:rFonts w:cs="Simplified Arabic" w:hint="cs"/>
          <w:szCs w:val="24"/>
          <w:rtl/>
          <w:lang w:eastAsia="zh-TW" w:bidi="ar-EG"/>
        </w:rPr>
        <w:t xml:space="preserve">. </w:t>
      </w:r>
      <w:r w:rsidR="00C23324">
        <w:rPr>
          <w:rFonts w:cs="Simplified Arabic" w:hint="cs"/>
          <w:szCs w:val="24"/>
          <w:rtl/>
          <w:lang w:eastAsia="zh-TW" w:bidi="ar-EG"/>
        </w:rPr>
        <w:t xml:space="preserve">ولا تزال اللجنة تتلقى تقارير متعددة ومتسقة وذات مصداقية عن استمرار قيام هيئة تحرير الشام </w:t>
      </w:r>
      <w:r w:rsidR="004B4889">
        <w:rPr>
          <w:rFonts w:cs="Simplified Arabic" w:hint="cs"/>
          <w:szCs w:val="24"/>
          <w:rtl/>
          <w:lang w:eastAsia="zh-TW" w:bidi="ar-EG"/>
        </w:rPr>
        <w:t xml:space="preserve">في </w:t>
      </w:r>
      <w:r w:rsidR="00C23324">
        <w:rPr>
          <w:rFonts w:cs="Simplified Arabic" w:hint="cs"/>
          <w:szCs w:val="24"/>
          <w:rtl/>
          <w:lang w:eastAsia="zh-TW" w:bidi="ar-EG"/>
        </w:rPr>
        <w:t xml:space="preserve">إعدام المعتقلين </w:t>
      </w:r>
      <w:r w:rsidR="006843ED">
        <w:rPr>
          <w:rFonts w:cs="Simplified Arabic" w:hint="cs"/>
          <w:szCs w:val="24"/>
          <w:rtl/>
          <w:lang w:eastAsia="zh-TW" w:bidi="ar-EG"/>
        </w:rPr>
        <w:t>عند صدور</w:t>
      </w:r>
      <w:r w:rsidR="00C23324">
        <w:rPr>
          <w:rFonts w:cs="Simplified Arabic" w:hint="cs"/>
          <w:szCs w:val="24"/>
          <w:rtl/>
          <w:lang w:eastAsia="zh-TW" w:bidi="ar-EG"/>
        </w:rPr>
        <w:t xml:space="preserve"> أحكام الإعدام على رجال ونساء وأطفال </w:t>
      </w:r>
      <w:r w:rsidR="0063626F">
        <w:rPr>
          <w:rFonts w:cs="Simplified Arabic" w:hint="cs"/>
          <w:szCs w:val="24"/>
          <w:rtl/>
          <w:lang w:eastAsia="zh-TW" w:bidi="ar-EG"/>
        </w:rPr>
        <w:t xml:space="preserve">على </w:t>
      </w:r>
      <w:r w:rsidR="00C23324">
        <w:rPr>
          <w:rFonts w:cs="Simplified Arabic" w:hint="cs"/>
          <w:szCs w:val="24"/>
          <w:rtl/>
          <w:lang w:eastAsia="zh-TW" w:bidi="ar-EG"/>
        </w:rPr>
        <w:t>جرائم تشمل القتل أو ال</w:t>
      </w:r>
      <w:r w:rsidR="00826817">
        <w:rPr>
          <w:rFonts w:cs="Simplified Arabic" w:hint="cs"/>
          <w:szCs w:val="24"/>
          <w:rtl/>
          <w:lang w:eastAsia="zh-TW" w:bidi="ar-EG"/>
        </w:rPr>
        <w:t xml:space="preserve">زنا أو الاغتصاب، </w:t>
      </w:r>
      <w:r w:rsidR="00737F57">
        <w:rPr>
          <w:rFonts w:cs="Simplified Arabic" w:hint="cs"/>
          <w:szCs w:val="24"/>
          <w:rtl/>
          <w:lang w:eastAsia="zh-TW" w:bidi="ar-EG"/>
        </w:rPr>
        <w:t>تنفيذاً</w:t>
      </w:r>
      <w:r w:rsidR="00826817">
        <w:rPr>
          <w:rFonts w:cs="Simplified Arabic" w:hint="cs"/>
          <w:szCs w:val="24"/>
          <w:rtl/>
          <w:lang w:eastAsia="zh-TW" w:bidi="ar-EG"/>
        </w:rPr>
        <w:t xml:space="preserve"> </w:t>
      </w:r>
      <w:r w:rsidR="004916D4">
        <w:rPr>
          <w:rFonts w:cs="Simplified Arabic" w:hint="cs"/>
          <w:szCs w:val="24"/>
          <w:rtl/>
          <w:lang w:eastAsia="zh-TW" w:bidi="ar-EG"/>
        </w:rPr>
        <w:t>ل</w:t>
      </w:r>
      <w:r w:rsidR="00826817">
        <w:rPr>
          <w:rFonts w:cs="Simplified Arabic" w:hint="cs"/>
          <w:szCs w:val="24"/>
          <w:rtl/>
          <w:lang w:eastAsia="zh-TW" w:bidi="ar-EG"/>
        </w:rPr>
        <w:t>أحكام صادرة عن محاكم تعمل تحت سيطرة هيئة تحرير الشام</w:t>
      </w:r>
      <w:r w:rsidR="00826817" w:rsidRPr="002F11F6">
        <w:rPr>
          <w:rFonts w:cs="Simplified Arabic"/>
          <w:szCs w:val="24"/>
          <w:vertAlign w:val="superscript"/>
          <w:rtl/>
        </w:rPr>
        <w:t>(</w:t>
      </w:r>
      <w:r w:rsidR="00826817" w:rsidRPr="002F11F6">
        <w:rPr>
          <w:rFonts w:cs="Simplified Arabic"/>
          <w:szCs w:val="24"/>
          <w:vertAlign w:val="superscript"/>
          <w:rtl/>
        </w:rPr>
        <w:footnoteReference w:id="86"/>
      </w:r>
      <w:r w:rsidR="00826817" w:rsidRPr="002F11F6">
        <w:rPr>
          <w:rFonts w:cs="Simplified Arabic"/>
          <w:szCs w:val="24"/>
          <w:vertAlign w:val="superscript"/>
          <w:rtl/>
        </w:rPr>
        <w:t>)</w:t>
      </w:r>
      <w:r w:rsidR="00826817">
        <w:rPr>
          <w:rFonts w:cs="Simplified Arabic" w:hint="cs"/>
          <w:szCs w:val="24"/>
          <w:rtl/>
          <w:lang w:eastAsia="zh-TW" w:bidi="ar-EG"/>
        </w:rPr>
        <w:t>. وأُعدم رجل رمياً بالرصاص لتعاطيه المخدرات و</w:t>
      </w:r>
      <w:r w:rsidR="00B3764D">
        <w:rPr>
          <w:rFonts w:cs="Simplified Arabic" w:hint="cs"/>
          <w:szCs w:val="24"/>
          <w:rtl/>
          <w:lang w:eastAsia="zh-TW" w:bidi="ar-EG"/>
        </w:rPr>
        <w:t xml:space="preserve">ارتكابه جرائم تتعلق </w:t>
      </w:r>
      <w:r w:rsidR="00826817">
        <w:rPr>
          <w:rFonts w:cs="Simplified Arabic" w:hint="cs"/>
          <w:szCs w:val="24"/>
          <w:rtl/>
          <w:lang w:eastAsia="zh-TW" w:bidi="ar-EG"/>
        </w:rPr>
        <w:t xml:space="preserve">بالدعارة في آذار/مارس 2023. وعادة ما تصدر مثل هذه الإدانات على أساس مبادئ قانونية غير </w:t>
      </w:r>
      <w:r w:rsidR="00826817" w:rsidRPr="00562C04">
        <w:rPr>
          <w:rFonts w:cs="Simplified Arabic" w:hint="cs"/>
          <w:szCs w:val="24"/>
          <w:rtl/>
          <w:lang w:eastAsia="zh-TW" w:bidi="ar-EG"/>
        </w:rPr>
        <w:t>مق</w:t>
      </w:r>
      <w:r w:rsidR="00562C04" w:rsidRPr="00562C04">
        <w:rPr>
          <w:rFonts w:cs="Simplified Arabic" w:hint="cs"/>
          <w:szCs w:val="24"/>
          <w:rtl/>
          <w:lang w:eastAsia="zh-TW" w:bidi="ar-EG"/>
        </w:rPr>
        <w:t>و</w:t>
      </w:r>
      <w:r w:rsidR="00826817" w:rsidRPr="00562C04">
        <w:rPr>
          <w:rFonts w:cs="Simplified Arabic" w:hint="cs"/>
          <w:szCs w:val="24"/>
          <w:rtl/>
          <w:lang w:eastAsia="zh-TW" w:bidi="ar-EG"/>
        </w:rPr>
        <w:t>ننة</w:t>
      </w:r>
      <w:r w:rsidR="00826817">
        <w:rPr>
          <w:rFonts w:cs="Simplified Arabic" w:hint="cs"/>
          <w:szCs w:val="24"/>
          <w:rtl/>
          <w:lang w:eastAsia="zh-TW" w:bidi="ar-EG"/>
        </w:rPr>
        <w:t xml:space="preserve"> يُزعم أنها تستند إلى الشريعة، بما في ذلك أحكام الإعدام على جرائم لا يعاقب عليها بالإعدام بموجب القانون السوري (ولا ترقى إلى </w:t>
      </w:r>
      <w:r w:rsidR="00826817">
        <w:rPr>
          <w:rFonts w:cs="Simplified Arabic" w:hint="eastAsia"/>
          <w:szCs w:val="24"/>
          <w:rtl/>
          <w:lang w:eastAsia="zh-TW" w:bidi="ar-EG"/>
        </w:rPr>
        <w:t>”أشد الجرائم خطورة“ وفقاً لما يقتضيه القانون الدولي لحقوق الإنسان)</w:t>
      </w:r>
      <w:r w:rsidR="00826817" w:rsidRPr="002F11F6">
        <w:rPr>
          <w:rFonts w:cs="Simplified Arabic"/>
          <w:szCs w:val="24"/>
          <w:vertAlign w:val="superscript"/>
          <w:rtl/>
        </w:rPr>
        <w:t>(</w:t>
      </w:r>
      <w:r w:rsidR="00826817" w:rsidRPr="002F11F6">
        <w:rPr>
          <w:rFonts w:cs="Simplified Arabic"/>
          <w:szCs w:val="24"/>
          <w:vertAlign w:val="superscript"/>
          <w:rtl/>
        </w:rPr>
        <w:footnoteReference w:id="87"/>
      </w:r>
      <w:r w:rsidR="00826817" w:rsidRPr="002F11F6">
        <w:rPr>
          <w:rFonts w:cs="Simplified Arabic"/>
          <w:szCs w:val="24"/>
          <w:vertAlign w:val="superscript"/>
          <w:rtl/>
        </w:rPr>
        <w:t>)</w:t>
      </w:r>
      <w:r w:rsidR="00826817">
        <w:rPr>
          <w:rFonts w:cs="Simplified Arabic" w:hint="eastAsia"/>
          <w:szCs w:val="24"/>
          <w:rtl/>
          <w:lang w:eastAsia="zh-TW" w:bidi="ar-EG"/>
        </w:rPr>
        <w:t xml:space="preserve">. </w:t>
      </w:r>
      <w:r w:rsidR="00826817">
        <w:rPr>
          <w:rFonts w:cs="Simplified Arabic" w:hint="cs"/>
          <w:szCs w:val="24"/>
          <w:rtl/>
          <w:lang w:eastAsia="zh-TW" w:bidi="ar-EG"/>
        </w:rPr>
        <w:t>و</w:t>
      </w:r>
      <w:r w:rsidR="0080063B">
        <w:rPr>
          <w:rFonts w:cs="Simplified Arabic" w:hint="cs"/>
          <w:szCs w:val="24"/>
          <w:rtl/>
          <w:lang w:eastAsia="zh-TW" w:bidi="ar-EG"/>
        </w:rPr>
        <w:t xml:space="preserve">قد سبق للجنة أن </w:t>
      </w:r>
      <w:r w:rsidR="00826817">
        <w:rPr>
          <w:rFonts w:cs="Simplified Arabic" w:hint="cs"/>
          <w:szCs w:val="24"/>
          <w:rtl/>
          <w:lang w:eastAsia="zh-TW" w:bidi="ar-EG"/>
        </w:rPr>
        <w:t xml:space="preserve">خلصت </w:t>
      </w:r>
      <w:r w:rsidR="0080063B">
        <w:rPr>
          <w:rFonts w:cs="Simplified Arabic" w:hint="cs"/>
          <w:szCs w:val="24"/>
          <w:rtl/>
          <w:lang w:eastAsia="zh-TW" w:bidi="ar-EG"/>
        </w:rPr>
        <w:t xml:space="preserve">أيضاً إلى أنه </w:t>
      </w:r>
      <w:r w:rsidR="00826817">
        <w:rPr>
          <w:rFonts w:cs="Simplified Arabic" w:hint="cs"/>
          <w:szCs w:val="24"/>
          <w:rtl/>
          <w:lang w:eastAsia="zh-TW" w:bidi="ar-EG"/>
        </w:rPr>
        <w:t>فيما يتعلق بالأحكام الصادرة عن المحاكم الشرعية التابعة لهيئة تحرير الشام</w:t>
      </w:r>
      <w:r w:rsidR="0000746B">
        <w:rPr>
          <w:rFonts w:cs="Simplified Arabic" w:hint="cs"/>
          <w:szCs w:val="24"/>
          <w:rtl/>
          <w:lang w:eastAsia="zh-TW" w:bidi="ar-EG"/>
        </w:rPr>
        <w:t>،</w:t>
      </w:r>
      <w:r w:rsidR="00826817">
        <w:rPr>
          <w:rFonts w:cs="Simplified Arabic" w:hint="cs"/>
          <w:szCs w:val="24"/>
          <w:rtl/>
          <w:lang w:eastAsia="zh-TW" w:bidi="ar-EG"/>
        </w:rPr>
        <w:t xml:space="preserve"> </w:t>
      </w:r>
      <w:r w:rsidR="0000746B">
        <w:rPr>
          <w:rFonts w:cs="Simplified Arabic" w:hint="cs"/>
          <w:szCs w:val="24"/>
          <w:rtl/>
          <w:lang w:eastAsia="zh-TW" w:bidi="ar-EG"/>
        </w:rPr>
        <w:t>ف</w:t>
      </w:r>
      <w:r w:rsidR="00826817">
        <w:rPr>
          <w:rFonts w:cs="Simplified Arabic" w:hint="cs"/>
          <w:szCs w:val="24"/>
          <w:rtl/>
          <w:lang w:eastAsia="zh-TW" w:bidi="ar-EG"/>
        </w:rPr>
        <w:t xml:space="preserve">قد وقعت جريمة الحرب المتمثلة في إصدار أحكام دون </w:t>
      </w:r>
      <w:r w:rsidR="004916D4">
        <w:rPr>
          <w:rFonts w:cs="Simplified Arabic" w:hint="cs"/>
          <w:szCs w:val="24"/>
          <w:rtl/>
          <w:lang w:eastAsia="zh-TW" w:bidi="ar-EG"/>
        </w:rPr>
        <w:t>محاكمة سابقة أمام</w:t>
      </w:r>
      <w:r w:rsidR="00826817">
        <w:rPr>
          <w:rFonts w:cs="Simplified Arabic" w:hint="cs"/>
          <w:szCs w:val="24"/>
          <w:rtl/>
          <w:lang w:eastAsia="zh-TW" w:bidi="ar-EG"/>
        </w:rPr>
        <w:t xml:space="preserve"> محكمة مشكلة تشكيلاً قانونياً توفِّر جميع الضمانات القضائية التي يُعترف بها عموماً باعتبارها ضمانات لا غنى عنها. </w:t>
      </w:r>
    </w:p>
    <w:p w14:paraId="3093275B" w14:textId="77777777" w:rsidR="00826817" w:rsidRPr="00D87677" w:rsidRDefault="00D87677" w:rsidP="00D87677">
      <w:pPr>
        <w:pStyle w:val="HChGA"/>
        <w:rPr>
          <w:rFonts w:cs="Simplified Arabic"/>
          <w:sz w:val="30"/>
          <w:szCs w:val="26"/>
          <w:rtl/>
          <w:lang w:bidi="ar-EG"/>
        </w:rPr>
      </w:pPr>
      <w:r>
        <w:rPr>
          <w:rFonts w:cs="Simplified Arabic" w:hint="cs"/>
          <w:sz w:val="30"/>
          <w:szCs w:val="26"/>
          <w:rtl/>
          <w:lang w:bidi="ar-EG"/>
        </w:rPr>
        <w:lastRenderedPageBreak/>
        <w:tab/>
      </w:r>
      <w:bookmarkStart w:id="20" w:name="_Toc141744958"/>
      <w:r>
        <w:rPr>
          <w:rFonts w:cs="Simplified Arabic" w:hint="cs"/>
          <w:sz w:val="30"/>
          <w:szCs w:val="26"/>
          <w:rtl/>
          <w:lang w:bidi="ar-EG"/>
        </w:rPr>
        <w:t>باء -</w:t>
      </w:r>
      <w:r>
        <w:rPr>
          <w:rFonts w:cs="Simplified Arabic" w:hint="cs"/>
          <w:sz w:val="30"/>
          <w:szCs w:val="26"/>
          <w:rtl/>
          <w:lang w:bidi="ar-EG"/>
        </w:rPr>
        <w:tab/>
        <w:t>الجيش الوطني السوري</w:t>
      </w:r>
      <w:bookmarkEnd w:id="20"/>
    </w:p>
    <w:p w14:paraId="1859A1AE" w14:textId="57CD1CF9" w:rsidR="00D87677" w:rsidRDefault="00D87677" w:rsidP="0000746B">
      <w:pPr>
        <w:pStyle w:val="SingleTxtGA"/>
        <w:rPr>
          <w:rFonts w:cs="Simplified Arabic"/>
          <w:szCs w:val="24"/>
          <w:rtl/>
          <w:lang w:eastAsia="zh-TW" w:bidi="ar-EG"/>
        </w:rPr>
      </w:pPr>
      <w:r>
        <w:rPr>
          <w:rFonts w:cs="Simplified Arabic" w:hint="cs"/>
          <w:szCs w:val="24"/>
          <w:rtl/>
          <w:lang w:eastAsia="zh-TW" w:bidi="ar-EG"/>
        </w:rPr>
        <w:t>94-</w:t>
      </w:r>
      <w:r>
        <w:rPr>
          <w:rFonts w:cs="Simplified Arabic" w:hint="cs"/>
          <w:szCs w:val="24"/>
          <w:rtl/>
          <w:lang w:eastAsia="zh-TW" w:bidi="ar-EG"/>
        </w:rPr>
        <w:tab/>
      </w:r>
      <w:r w:rsidR="0000746B">
        <w:rPr>
          <w:rFonts w:cs="Simplified Arabic" w:hint="cs"/>
          <w:szCs w:val="24"/>
          <w:rtl/>
          <w:lang w:eastAsia="zh-TW" w:bidi="ar-EG"/>
        </w:rPr>
        <w:t>تجري عمليات</w:t>
      </w:r>
      <w:r>
        <w:rPr>
          <w:rFonts w:cs="Simplified Arabic" w:hint="cs"/>
          <w:szCs w:val="24"/>
          <w:rtl/>
          <w:lang w:eastAsia="zh-TW" w:bidi="ar-EG"/>
        </w:rPr>
        <w:t xml:space="preserve"> الجيش الوطني السوري</w:t>
      </w:r>
      <w:r w:rsidR="003E037D" w:rsidRPr="002F11F6">
        <w:rPr>
          <w:rFonts w:cs="Simplified Arabic"/>
          <w:szCs w:val="24"/>
          <w:vertAlign w:val="superscript"/>
          <w:rtl/>
        </w:rPr>
        <w:t>(</w:t>
      </w:r>
      <w:r w:rsidR="003E037D" w:rsidRPr="002F11F6">
        <w:rPr>
          <w:rFonts w:cs="Simplified Arabic"/>
          <w:szCs w:val="24"/>
          <w:vertAlign w:val="superscript"/>
          <w:rtl/>
        </w:rPr>
        <w:footnoteReference w:id="88"/>
      </w:r>
      <w:r w:rsidR="003E037D" w:rsidRPr="002F11F6">
        <w:rPr>
          <w:rFonts w:cs="Simplified Arabic"/>
          <w:szCs w:val="24"/>
          <w:vertAlign w:val="superscript"/>
          <w:rtl/>
        </w:rPr>
        <w:t>)</w:t>
      </w:r>
      <w:r>
        <w:rPr>
          <w:rFonts w:cs="Simplified Arabic" w:hint="cs"/>
          <w:szCs w:val="24"/>
          <w:rtl/>
          <w:lang w:eastAsia="zh-TW" w:bidi="ar-EG"/>
        </w:rPr>
        <w:t xml:space="preserve"> </w:t>
      </w:r>
      <w:r w:rsidR="00400236">
        <w:rPr>
          <w:rFonts w:cs="Simplified Arabic" w:hint="cs"/>
          <w:szCs w:val="24"/>
          <w:rtl/>
          <w:lang w:eastAsia="zh-TW" w:bidi="ar-EG"/>
        </w:rPr>
        <w:t xml:space="preserve">والجماعات المسلحة التي انبثق عنها، في أجزاء من شمال سوريا بما في ذلك ريف حلب في </w:t>
      </w:r>
      <w:r w:rsidR="0099325E">
        <w:rPr>
          <w:rFonts w:cs="Simplified Arabic" w:hint="cs"/>
          <w:szCs w:val="24"/>
          <w:rtl/>
          <w:lang w:eastAsia="zh-TW" w:bidi="ar-EG"/>
        </w:rPr>
        <w:t>أعزاز</w:t>
      </w:r>
      <w:r w:rsidR="00400236">
        <w:rPr>
          <w:rFonts w:cs="Simplified Arabic" w:hint="cs"/>
          <w:szCs w:val="24"/>
          <w:rtl/>
          <w:lang w:eastAsia="zh-TW" w:bidi="ar-EG"/>
        </w:rPr>
        <w:t xml:space="preserve"> والباب منذ عام 2016</w:t>
      </w:r>
      <w:r w:rsidR="0000746B">
        <w:rPr>
          <w:rFonts w:cs="Simplified Arabic" w:hint="cs"/>
          <w:szCs w:val="24"/>
          <w:rtl/>
          <w:lang w:eastAsia="zh-TW" w:bidi="ar-EG"/>
        </w:rPr>
        <w:t>؛</w:t>
      </w:r>
      <w:r w:rsidR="00400236">
        <w:rPr>
          <w:rFonts w:cs="Simplified Arabic" w:hint="cs"/>
          <w:szCs w:val="24"/>
          <w:rtl/>
          <w:lang w:eastAsia="zh-TW" w:bidi="ar-EG"/>
        </w:rPr>
        <w:t xml:space="preserve"> وفي عفرين منذ عام 2018؛ وفي شرق نهر الفرات، بما في ذلك تل أبيض (الرقة) ورأس العين (الحسكة) منذ عام 2019، بعد العمليات التي قادتها تركيا في كل منطقة من هذه المناطق</w:t>
      </w:r>
      <w:r w:rsidR="00400236" w:rsidRPr="002F11F6">
        <w:rPr>
          <w:rFonts w:cs="Simplified Arabic"/>
          <w:szCs w:val="24"/>
          <w:vertAlign w:val="superscript"/>
          <w:rtl/>
        </w:rPr>
        <w:t>(</w:t>
      </w:r>
      <w:r w:rsidR="00400236" w:rsidRPr="002F11F6">
        <w:rPr>
          <w:rFonts w:cs="Simplified Arabic"/>
          <w:szCs w:val="24"/>
          <w:vertAlign w:val="superscript"/>
          <w:rtl/>
        </w:rPr>
        <w:footnoteReference w:id="89"/>
      </w:r>
      <w:r w:rsidR="00400236" w:rsidRPr="002F11F6">
        <w:rPr>
          <w:rFonts w:cs="Simplified Arabic"/>
          <w:szCs w:val="24"/>
          <w:vertAlign w:val="superscript"/>
          <w:rtl/>
        </w:rPr>
        <w:t>)</w:t>
      </w:r>
      <w:r w:rsidR="00400236">
        <w:rPr>
          <w:rFonts w:cs="Simplified Arabic" w:hint="cs"/>
          <w:szCs w:val="24"/>
          <w:rtl/>
          <w:lang w:eastAsia="zh-TW" w:bidi="ar-EG"/>
        </w:rPr>
        <w:t xml:space="preserve">. وتدير </w:t>
      </w:r>
      <w:r w:rsidR="00400236">
        <w:rPr>
          <w:rFonts w:cs="Simplified Arabic" w:hint="eastAsia"/>
          <w:szCs w:val="24"/>
          <w:rtl/>
          <w:lang w:eastAsia="zh-TW" w:bidi="ar-EG"/>
        </w:rPr>
        <w:t>”الحكومة السورية المؤقتة“ نظاماً للمحاكم والسجون ومواقع الاحتجاز، بمشاركة تركية كبيرة أيضاً</w:t>
      </w:r>
      <w:r w:rsidR="00400236" w:rsidRPr="002F11F6">
        <w:rPr>
          <w:rFonts w:cs="Simplified Arabic"/>
          <w:szCs w:val="24"/>
          <w:vertAlign w:val="superscript"/>
          <w:rtl/>
        </w:rPr>
        <w:t>(</w:t>
      </w:r>
      <w:r w:rsidR="00400236" w:rsidRPr="002F11F6">
        <w:rPr>
          <w:rFonts w:cs="Simplified Arabic"/>
          <w:szCs w:val="24"/>
          <w:vertAlign w:val="superscript"/>
          <w:rtl/>
        </w:rPr>
        <w:footnoteReference w:id="90"/>
      </w:r>
      <w:r w:rsidR="00400236" w:rsidRPr="002F11F6">
        <w:rPr>
          <w:rFonts w:cs="Simplified Arabic"/>
          <w:szCs w:val="24"/>
          <w:vertAlign w:val="superscript"/>
          <w:rtl/>
        </w:rPr>
        <w:t>)</w:t>
      </w:r>
      <w:r w:rsidR="00400236">
        <w:rPr>
          <w:rFonts w:cs="Simplified Arabic" w:hint="eastAsia"/>
          <w:szCs w:val="24"/>
          <w:rtl/>
          <w:lang w:eastAsia="zh-TW" w:bidi="ar-EG"/>
        </w:rPr>
        <w:t xml:space="preserve">. </w:t>
      </w:r>
      <w:r w:rsidR="00400236">
        <w:rPr>
          <w:rFonts w:cs="Simplified Arabic" w:hint="cs"/>
          <w:szCs w:val="24"/>
          <w:rtl/>
          <w:lang w:eastAsia="zh-TW" w:bidi="ar-EG"/>
        </w:rPr>
        <w:t>وقد سبق للجنة أن توصلت إلى أن الجيش الوطني السوري قد ارتكب في سياق الاحتجاز جرائم حرب تتمثل في التعذيب والمعاملة القاسية وأخذ الرهائن والاغتصاب والعنف الجنسي، فضلاً عن أعمال ترقى إلى مستوى الاختفاء القسري</w:t>
      </w:r>
      <w:r w:rsidR="00400236" w:rsidRPr="002F11F6">
        <w:rPr>
          <w:rFonts w:cs="Simplified Arabic"/>
          <w:szCs w:val="24"/>
          <w:vertAlign w:val="superscript"/>
          <w:rtl/>
        </w:rPr>
        <w:t>(</w:t>
      </w:r>
      <w:r w:rsidR="00400236" w:rsidRPr="002F11F6">
        <w:rPr>
          <w:rFonts w:cs="Simplified Arabic"/>
          <w:szCs w:val="24"/>
          <w:vertAlign w:val="superscript"/>
          <w:rtl/>
        </w:rPr>
        <w:footnoteReference w:id="91"/>
      </w:r>
      <w:r w:rsidR="00400236" w:rsidRPr="002F11F6">
        <w:rPr>
          <w:rFonts w:cs="Simplified Arabic"/>
          <w:szCs w:val="24"/>
          <w:vertAlign w:val="superscript"/>
          <w:rtl/>
        </w:rPr>
        <w:t>)</w:t>
      </w:r>
      <w:r w:rsidR="00400236">
        <w:rPr>
          <w:rFonts w:cs="Simplified Arabic" w:hint="cs"/>
          <w:szCs w:val="24"/>
          <w:rtl/>
          <w:lang w:eastAsia="zh-TW" w:bidi="ar-EG"/>
        </w:rPr>
        <w:t xml:space="preserve">. وتشمل المرافق التي تم توثيق </w:t>
      </w:r>
      <w:r w:rsidR="00D14C29">
        <w:rPr>
          <w:rFonts w:cs="Simplified Arabic" w:hint="cs"/>
          <w:szCs w:val="24"/>
          <w:rtl/>
          <w:lang w:eastAsia="zh-TW" w:bidi="ar-EG"/>
        </w:rPr>
        <w:t xml:space="preserve">هذه </w:t>
      </w:r>
      <w:r w:rsidR="00400236">
        <w:rPr>
          <w:rFonts w:cs="Simplified Arabic" w:hint="cs"/>
          <w:szCs w:val="24"/>
          <w:rtl/>
          <w:lang w:eastAsia="zh-TW" w:bidi="ar-EG"/>
        </w:rPr>
        <w:t>الانتهاكات فيها منذ عام 2020 السجون والمرافق المؤقتة التي تديرها فصائل فردية من الجيش الوطني السوري (بما فيها سليمان شاه وحمزة والسلطان مراد وأحرار الشام وأحرار الشرقية وفيلق الشام ومحمد الفاتح) بالإضافة إلى المرافق التي يديرها</w:t>
      </w:r>
      <w:r w:rsidR="006C1A45">
        <w:rPr>
          <w:rFonts w:cs="Simplified Arabic" w:hint="cs"/>
          <w:szCs w:val="24"/>
          <w:rtl/>
          <w:lang w:eastAsia="zh-TW" w:bidi="ar-EG"/>
        </w:rPr>
        <w:t xml:space="preserve"> الجيش والشرطة المدنية التابعة للجيش الوطني السوري ع</w:t>
      </w:r>
      <w:r w:rsidR="0051692F">
        <w:rPr>
          <w:rFonts w:cs="Simplified Arabic" w:hint="cs"/>
          <w:szCs w:val="24"/>
          <w:rtl/>
          <w:lang w:eastAsia="zh-TW" w:bidi="ar-EG"/>
        </w:rPr>
        <w:t xml:space="preserve">لى النحو الذي ترد تفاصيله أدناه. </w:t>
      </w:r>
    </w:p>
    <w:p w14:paraId="419C5EF6" w14:textId="77777777" w:rsidR="0051692F" w:rsidRDefault="002912E7" w:rsidP="004916D4">
      <w:pPr>
        <w:pStyle w:val="SingleTxtGA"/>
        <w:rPr>
          <w:rFonts w:cs="Simplified Arabic"/>
          <w:szCs w:val="24"/>
          <w:rtl/>
          <w:lang w:eastAsia="zh-TW" w:bidi="ar-EG"/>
        </w:rPr>
      </w:pPr>
      <w:r>
        <w:rPr>
          <w:rFonts w:cs="Simplified Arabic" w:hint="cs"/>
          <w:szCs w:val="24"/>
          <w:rtl/>
          <w:lang w:eastAsia="zh-TW" w:bidi="ar-EG"/>
        </w:rPr>
        <w:t>95-</w:t>
      </w:r>
      <w:r>
        <w:rPr>
          <w:rFonts w:cs="Simplified Arabic" w:hint="cs"/>
          <w:szCs w:val="24"/>
          <w:rtl/>
          <w:lang w:eastAsia="zh-TW" w:bidi="ar-EG"/>
        </w:rPr>
        <w:tab/>
        <w:t>واتفقت روايات الأشخاص الذين تمت مق</w:t>
      </w:r>
      <w:r w:rsidR="000F0373">
        <w:rPr>
          <w:rFonts w:cs="Simplified Arabic" w:hint="cs"/>
          <w:szCs w:val="24"/>
          <w:rtl/>
          <w:lang w:eastAsia="zh-TW" w:bidi="ar-EG"/>
        </w:rPr>
        <w:t>ا</w:t>
      </w:r>
      <w:r>
        <w:rPr>
          <w:rFonts w:cs="Simplified Arabic" w:hint="cs"/>
          <w:szCs w:val="24"/>
          <w:rtl/>
          <w:lang w:eastAsia="zh-TW" w:bidi="ar-EG"/>
        </w:rPr>
        <w:t>بلتهم على تعرضهم للضرب وتعصيب العينين أثناء الاستجواب وحبسهم مع منع الاتصال عنهم في الاحتجاز لدى الجيش الوطني السوري</w:t>
      </w:r>
      <w:r w:rsidRPr="002F11F6">
        <w:rPr>
          <w:rFonts w:cs="Simplified Arabic"/>
          <w:szCs w:val="24"/>
          <w:vertAlign w:val="superscript"/>
          <w:rtl/>
        </w:rPr>
        <w:t>(</w:t>
      </w:r>
      <w:r w:rsidRPr="002F11F6">
        <w:rPr>
          <w:rFonts w:cs="Simplified Arabic"/>
          <w:szCs w:val="24"/>
          <w:vertAlign w:val="superscript"/>
          <w:rtl/>
        </w:rPr>
        <w:footnoteReference w:id="92"/>
      </w:r>
      <w:r w:rsidRPr="002F11F6">
        <w:rPr>
          <w:rFonts w:cs="Simplified Arabic"/>
          <w:szCs w:val="24"/>
          <w:vertAlign w:val="superscript"/>
          <w:rtl/>
        </w:rPr>
        <w:t>)</w:t>
      </w:r>
      <w:r>
        <w:rPr>
          <w:rFonts w:cs="Simplified Arabic" w:hint="cs"/>
          <w:szCs w:val="24"/>
          <w:rtl/>
          <w:lang w:eastAsia="zh-TW" w:bidi="ar-EG"/>
        </w:rPr>
        <w:t xml:space="preserve">. </w:t>
      </w:r>
      <w:r w:rsidR="00967F79">
        <w:rPr>
          <w:rFonts w:cs="Simplified Arabic" w:hint="cs"/>
          <w:szCs w:val="24"/>
          <w:rtl/>
          <w:lang w:eastAsia="zh-TW" w:bidi="ar-EG"/>
        </w:rPr>
        <w:t>واستُخدمت وسائل تعذيب لانتزاع الاعترافات أو معلومات قد تؤدي إلى تجريم</w:t>
      </w:r>
      <w:r w:rsidR="004916D4">
        <w:rPr>
          <w:rFonts w:cs="Simplified Arabic" w:hint="cs"/>
          <w:szCs w:val="24"/>
          <w:rtl/>
          <w:lang w:eastAsia="zh-TW" w:bidi="ar-EG"/>
        </w:rPr>
        <w:t>هم</w:t>
      </w:r>
      <w:r w:rsidR="00967F79">
        <w:rPr>
          <w:rFonts w:cs="Simplified Arabic" w:hint="cs"/>
          <w:szCs w:val="24"/>
          <w:rtl/>
          <w:lang w:eastAsia="zh-TW" w:bidi="ar-EG"/>
        </w:rPr>
        <w:t xml:space="preserve"> وشملت هذه الوسائل </w:t>
      </w:r>
      <w:r w:rsidR="00967F79" w:rsidRPr="0099325E">
        <w:rPr>
          <w:rFonts w:cs="Simplified Arabic" w:hint="cs"/>
          <w:i/>
          <w:iCs/>
          <w:szCs w:val="24"/>
          <w:rtl/>
          <w:lang w:eastAsia="zh-TW" w:bidi="ar-EG"/>
        </w:rPr>
        <w:t>الشبح</w:t>
      </w:r>
      <w:r w:rsidR="00967F79">
        <w:rPr>
          <w:rFonts w:cs="Simplified Arabic" w:hint="cs"/>
          <w:szCs w:val="24"/>
          <w:rtl/>
          <w:lang w:eastAsia="zh-TW" w:bidi="ar-EG"/>
        </w:rPr>
        <w:t xml:space="preserve"> واستخدام مسدسات الصعق الكهربائي والصدمات الكهربائية، بما في ذلك الصدمات الكهربائية على الأعضاء التناسلية، </w:t>
      </w:r>
      <w:r w:rsidR="00717E81">
        <w:rPr>
          <w:rFonts w:cs="Simplified Arabic" w:hint="cs"/>
          <w:szCs w:val="24"/>
          <w:rtl/>
          <w:lang w:eastAsia="zh-TW" w:bidi="ar-EG"/>
        </w:rPr>
        <w:t>والأشكال الأخرى من العنف الجنسي</w:t>
      </w:r>
      <w:r w:rsidR="00991BC7" w:rsidRPr="002F11F6">
        <w:rPr>
          <w:rFonts w:cs="Simplified Arabic"/>
          <w:szCs w:val="24"/>
          <w:vertAlign w:val="superscript"/>
          <w:rtl/>
        </w:rPr>
        <w:t>(</w:t>
      </w:r>
      <w:r w:rsidR="00991BC7" w:rsidRPr="002F11F6">
        <w:rPr>
          <w:rFonts w:cs="Simplified Arabic"/>
          <w:szCs w:val="24"/>
          <w:vertAlign w:val="superscript"/>
          <w:rtl/>
        </w:rPr>
        <w:footnoteReference w:id="93"/>
      </w:r>
      <w:r w:rsidR="00991BC7" w:rsidRPr="002F11F6">
        <w:rPr>
          <w:rFonts w:cs="Simplified Arabic"/>
          <w:szCs w:val="24"/>
          <w:vertAlign w:val="superscript"/>
          <w:rtl/>
        </w:rPr>
        <w:t>)</w:t>
      </w:r>
      <w:r w:rsidR="00717E81">
        <w:rPr>
          <w:rFonts w:cs="Simplified Arabic" w:hint="cs"/>
          <w:szCs w:val="24"/>
          <w:rtl/>
          <w:lang w:eastAsia="zh-TW" w:bidi="ar-EG"/>
        </w:rPr>
        <w:t xml:space="preserve">. </w:t>
      </w:r>
    </w:p>
    <w:p w14:paraId="26F3D989" w14:textId="77777777" w:rsidR="00717E81" w:rsidRDefault="007D46B0" w:rsidP="000C39EF">
      <w:pPr>
        <w:pStyle w:val="SingleTxtGA"/>
        <w:rPr>
          <w:rFonts w:cs="Simplified Arabic"/>
          <w:szCs w:val="24"/>
          <w:rtl/>
          <w:lang w:eastAsia="zh-TW" w:bidi="ar-EG"/>
        </w:rPr>
      </w:pPr>
      <w:r>
        <w:rPr>
          <w:rFonts w:cs="Simplified Arabic" w:hint="cs"/>
          <w:szCs w:val="24"/>
          <w:rtl/>
          <w:lang w:eastAsia="zh-TW" w:bidi="ar-EG"/>
        </w:rPr>
        <w:t>96-</w:t>
      </w:r>
      <w:r>
        <w:rPr>
          <w:rFonts w:cs="Simplified Arabic" w:hint="cs"/>
          <w:szCs w:val="24"/>
          <w:rtl/>
          <w:lang w:eastAsia="zh-TW" w:bidi="ar-EG"/>
        </w:rPr>
        <w:tab/>
      </w:r>
      <w:r w:rsidR="000F0373">
        <w:rPr>
          <w:rFonts w:cs="Simplified Arabic" w:hint="cs"/>
          <w:szCs w:val="24"/>
          <w:rtl/>
          <w:lang w:eastAsia="zh-TW" w:bidi="ar-EG"/>
        </w:rPr>
        <w:t>و</w:t>
      </w:r>
      <w:r w:rsidR="000C39EF">
        <w:rPr>
          <w:rFonts w:cs="Simplified Arabic" w:hint="cs"/>
          <w:szCs w:val="24"/>
          <w:rtl/>
          <w:lang w:eastAsia="zh-TW" w:bidi="ar-EG"/>
        </w:rPr>
        <w:t xml:space="preserve">تُشير الإفادات إلى أن </w:t>
      </w:r>
      <w:r>
        <w:rPr>
          <w:rFonts w:cs="Simplified Arabic" w:hint="cs"/>
          <w:szCs w:val="24"/>
          <w:rtl/>
          <w:lang w:eastAsia="zh-TW" w:bidi="ar-EG"/>
        </w:rPr>
        <w:t xml:space="preserve">ارتكاب هذه الممارسات </w:t>
      </w:r>
      <w:r w:rsidR="0054404D">
        <w:rPr>
          <w:rFonts w:cs="Simplified Arabic" w:hint="cs"/>
          <w:szCs w:val="24"/>
          <w:rtl/>
          <w:lang w:eastAsia="zh-TW" w:bidi="ar-EG"/>
        </w:rPr>
        <w:t xml:space="preserve">يجري عادة </w:t>
      </w:r>
      <w:r>
        <w:rPr>
          <w:rFonts w:cs="Simplified Arabic" w:hint="cs"/>
          <w:szCs w:val="24"/>
          <w:rtl/>
          <w:lang w:eastAsia="zh-TW" w:bidi="ar-EG"/>
        </w:rPr>
        <w:t xml:space="preserve">داخل مرافق مؤقتة أو سرية تديرها فصائل محددة من الجيش الوطني السوري. ورغم الجهود الأخيرة التي بذلها الجيش الوطني السوري لتحقيق مركزية السيطرة لا تزال الفصائل الفردية تدير مرافق احتجاز وتقوم بتعذيب الأفراد منذ 2020 حتى 2023. وعلى سبيل المثال، قام أفراد من </w:t>
      </w:r>
      <w:r w:rsidR="000F0373">
        <w:rPr>
          <w:rFonts w:cs="Simplified Arabic" w:hint="cs"/>
          <w:szCs w:val="24"/>
          <w:rtl/>
          <w:lang w:eastAsia="zh-TW" w:bidi="ar-EG"/>
        </w:rPr>
        <w:t xml:space="preserve">لواء </w:t>
      </w:r>
      <w:r>
        <w:rPr>
          <w:rFonts w:cs="Simplified Arabic" w:hint="cs"/>
          <w:szCs w:val="24"/>
          <w:rtl/>
          <w:lang w:eastAsia="zh-TW" w:bidi="ar-EG"/>
        </w:rPr>
        <w:t>سليمان شاه في كانون الثاني/يناير 2021 بضرب ما لا يقل عن 18 رجلاً وصبياً واحداً ضرباً شديداً وتعذيبهم في مقرهم</w:t>
      </w:r>
      <w:r w:rsidRPr="002F11F6">
        <w:rPr>
          <w:rFonts w:cs="Simplified Arabic"/>
          <w:szCs w:val="24"/>
          <w:vertAlign w:val="superscript"/>
          <w:rtl/>
        </w:rPr>
        <w:t>(</w:t>
      </w:r>
      <w:r w:rsidRPr="002F11F6">
        <w:rPr>
          <w:rFonts w:cs="Simplified Arabic"/>
          <w:szCs w:val="24"/>
          <w:vertAlign w:val="superscript"/>
          <w:rtl/>
        </w:rPr>
        <w:footnoteReference w:id="94"/>
      </w:r>
      <w:r w:rsidRPr="002F11F6">
        <w:rPr>
          <w:rFonts w:cs="Simplified Arabic"/>
          <w:szCs w:val="24"/>
          <w:vertAlign w:val="superscript"/>
          <w:rtl/>
        </w:rPr>
        <w:t>)</w:t>
      </w:r>
      <w:r>
        <w:rPr>
          <w:rFonts w:cs="Simplified Arabic" w:hint="cs"/>
          <w:szCs w:val="24"/>
          <w:rtl/>
          <w:lang w:eastAsia="zh-TW" w:bidi="ar-EG"/>
        </w:rPr>
        <w:t xml:space="preserve">. </w:t>
      </w:r>
      <w:r w:rsidR="000369D1">
        <w:rPr>
          <w:rFonts w:cs="Simplified Arabic" w:hint="cs"/>
          <w:szCs w:val="24"/>
          <w:rtl/>
          <w:lang w:eastAsia="zh-TW" w:bidi="ar-EG"/>
        </w:rPr>
        <w:t xml:space="preserve">وفي حادثة أخرى، أُطلق سراح رجل احتجزته إحدى كتائب الجيش الوطني السوري </w:t>
      </w:r>
      <w:r w:rsidR="000369D1">
        <w:rPr>
          <w:rFonts w:cs="Simplified Arabic" w:hint="cs"/>
          <w:szCs w:val="24"/>
          <w:rtl/>
          <w:lang w:eastAsia="zh-TW" w:bidi="ar-EG"/>
        </w:rPr>
        <w:lastRenderedPageBreak/>
        <w:t>لفترة وجيزة وكانت تبدو عليه آثار ضرب مبرّح على جسده بالكامل، وتوفي بعد ذلك بوقت قصير</w:t>
      </w:r>
      <w:r w:rsidR="000369D1" w:rsidRPr="002F11F6">
        <w:rPr>
          <w:rFonts w:cs="Simplified Arabic"/>
          <w:szCs w:val="24"/>
          <w:vertAlign w:val="superscript"/>
          <w:rtl/>
        </w:rPr>
        <w:t>(</w:t>
      </w:r>
      <w:r w:rsidR="000369D1" w:rsidRPr="002F11F6">
        <w:rPr>
          <w:rFonts w:cs="Simplified Arabic"/>
          <w:szCs w:val="24"/>
          <w:vertAlign w:val="superscript"/>
          <w:rtl/>
        </w:rPr>
        <w:footnoteReference w:id="95"/>
      </w:r>
      <w:r w:rsidR="000369D1" w:rsidRPr="002F11F6">
        <w:rPr>
          <w:rFonts w:cs="Simplified Arabic"/>
          <w:szCs w:val="24"/>
          <w:vertAlign w:val="superscript"/>
          <w:rtl/>
        </w:rPr>
        <w:t>)</w:t>
      </w:r>
      <w:r w:rsidR="000369D1">
        <w:rPr>
          <w:rFonts w:cs="Simplified Arabic" w:hint="cs"/>
          <w:szCs w:val="24"/>
          <w:rtl/>
          <w:lang w:eastAsia="zh-TW" w:bidi="ar-EG"/>
        </w:rPr>
        <w:t xml:space="preserve">. </w:t>
      </w:r>
    </w:p>
    <w:p w14:paraId="73ED3243" w14:textId="152B21A1" w:rsidR="002B4D5C" w:rsidRDefault="0098408B" w:rsidP="003A030D">
      <w:pPr>
        <w:pStyle w:val="SingleTxtGA"/>
        <w:rPr>
          <w:rFonts w:cs="Simplified Arabic"/>
          <w:szCs w:val="24"/>
          <w:rtl/>
          <w:lang w:eastAsia="zh-TW" w:bidi="ar-EG"/>
        </w:rPr>
      </w:pPr>
      <w:r>
        <w:rPr>
          <w:rFonts w:cs="Simplified Arabic" w:hint="cs"/>
          <w:szCs w:val="24"/>
          <w:rtl/>
          <w:lang w:eastAsia="zh-TW" w:bidi="ar-EG"/>
        </w:rPr>
        <w:t>97-</w:t>
      </w:r>
      <w:r>
        <w:rPr>
          <w:rFonts w:cs="Simplified Arabic" w:hint="cs"/>
          <w:szCs w:val="24"/>
          <w:rtl/>
          <w:lang w:eastAsia="zh-TW" w:bidi="ar-EG"/>
        </w:rPr>
        <w:tab/>
        <w:t>و</w:t>
      </w:r>
      <w:r w:rsidR="003A030D">
        <w:rPr>
          <w:rFonts w:cs="Simplified Arabic" w:hint="cs"/>
          <w:szCs w:val="24"/>
          <w:rtl/>
          <w:lang w:eastAsia="zh-TW" w:bidi="ar-EG"/>
        </w:rPr>
        <w:t>يشمل</w:t>
      </w:r>
      <w:r>
        <w:rPr>
          <w:rFonts w:cs="Simplified Arabic" w:hint="cs"/>
          <w:szCs w:val="24"/>
          <w:rtl/>
          <w:lang w:eastAsia="zh-TW" w:bidi="ar-EG"/>
        </w:rPr>
        <w:t xml:space="preserve"> الضحايا على وجه الخصوص </w:t>
      </w:r>
      <w:r w:rsidR="003A030D">
        <w:rPr>
          <w:rFonts w:cs="Simplified Arabic" w:hint="cs"/>
          <w:szCs w:val="24"/>
          <w:rtl/>
          <w:lang w:eastAsia="zh-TW" w:bidi="ar-EG"/>
        </w:rPr>
        <w:t>ال</w:t>
      </w:r>
      <w:r>
        <w:rPr>
          <w:rFonts w:cs="Simplified Arabic" w:hint="cs"/>
          <w:szCs w:val="24"/>
          <w:rtl/>
          <w:lang w:eastAsia="zh-TW" w:bidi="ar-EG"/>
        </w:rPr>
        <w:t xml:space="preserve">أشخاص </w:t>
      </w:r>
      <w:r w:rsidR="003A030D">
        <w:rPr>
          <w:rFonts w:cs="Simplified Arabic" w:hint="cs"/>
          <w:szCs w:val="24"/>
          <w:rtl/>
          <w:lang w:eastAsia="zh-TW" w:bidi="ar-EG"/>
        </w:rPr>
        <w:t>الذي</w:t>
      </w:r>
      <w:r w:rsidR="00817129">
        <w:rPr>
          <w:rFonts w:cs="Simplified Arabic" w:hint="cs"/>
          <w:szCs w:val="24"/>
          <w:rtl/>
          <w:lang w:eastAsia="zh-TW" w:bidi="ar-EG"/>
        </w:rPr>
        <w:t>ن</w:t>
      </w:r>
      <w:r w:rsidR="003A030D">
        <w:rPr>
          <w:rFonts w:cs="Simplified Arabic" w:hint="cs"/>
          <w:szCs w:val="24"/>
          <w:rtl/>
          <w:lang w:eastAsia="zh-TW" w:bidi="ar-EG"/>
        </w:rPr>
        <w:t xml:space="preserve"> </w:t>
      </w:r>
      <w:r>
        <w:rPr>
          <w:rFonts w:cs="Simplified Arabic" w:hint="cs"/>
          <w:szCs w:val="24"/>
          <w:rtl/>
          <w:lang w:eastAsia="zh-TW" w:bidi="ar-EG"/>
        </w:rPr>
        <w:t>يُش</w:t>
      </w:r>
      <w:r w:rsidR="000F0373">
        <w:rPr>
          <w:rFonts w:cs="Simplified Arabic" w:hint="cs"/>
          <w:szCs w:val="24"/>
          <w:rtl/>
          <w:lang w:eastAsia="zh-TW" w:bidi="ar-EG"/>
        </w:rPr>
        <w:t>ت</w:t>
      </w:r>
      <w:r>
        <w:rPr>
          <w:rFonts w:cs="Simplified Arabic" w:hint="cs"/>
          <w:szCs w:val="24"/>
          <w:rtl/>
          <w:lang w:eastAsia="zh-TW" w:bidi="ar-EG"/>
        </w:rPr>
        <w:t>به في أن لهم صلات بوحدات حماية الشعب الكردية</w:t>
      </w:r>
      <w:r w:rsidRPr="002F11F6">
        <w:rPr>
          <w:rFonts w:cs="Simplified Arabic"/>
          <w:szCs w:val="24"/>
          <w:vertAlign w:val="superscript"/>
          <w:rtl/>
        </w:rPr>
        <w:t>(</w:t>
      </w:r>
      <w:r w:rsidRPr="002F11F6">
        <w:rPr>
          <w:rFonts w:cs="Simplified Arabic"/>
          <w:szCs w:val="24"/>
          <w:vertAlign w:val="superscript"/>
          <w:rtl/>
        </w:rPr>
        <w:footnoteReference w:id="96"/>
      </w:r>
      <w:r w:rsidRPr="002F11F6">
        <w:rPr>
          <w:rFonts w:cs="Simplified Arabic"/>
          <w:szCs w:val="24"/>
          <w:vertAlign w:val="superscript"/>
          <w:rtl/>
        </w:rPr>
        <w:t>)</w:t>
      </w:r>
      <w:r>
        <w:rPr>
          <w:rFonts w:cs="Simplified Arabic" w:hint="cs"/>
          <w:szCs w:val="24"/>
          <w:rtl/>
          <w:lang w:eastAsia="zh-TW" w:bidi="ar-EG"/>
        </w:rPr>
        <w:t xml:space="preserve"> </w:t>
      </w:r>
      <w:r w:rsidR="005E73D8">
        <w:rPr>
          <w:rFonts w:cs="Simplified Arabic" w:hint="cs"/>
          <w:szCs w:val="24"/>
          <w:rtl/>
          <w:lang w:eastAsia="zh-TW" w:bidi="ar-EG"/>
        </w:rPr>
        <w:t>أو قوات سوريا الديمقراطية</w:t>
      </w:r>
      <w:r w:rsidR="005E73D8" w:rsidRPr="002F11F6">
        <w:rPr>
          <w:rFonts w:cs="Simplified Arabic"/>
          <w:szCs w:val="24"/>
          <w:vertAlign w:val="superscript"/>
          <w:rtl/>
        </w:rPr>
        <w:t>(</w:t>
      </w:r>
      <w:r w:rsidR="005E73D8" w:rsidRPr="002F11F6">
        <w:rPr>
          <w:rFonts w:cs="Simplified Arabic"/>
          <w:szCs w:val="24"/>
          <w:vertAlign w:val="superscript"/>
          <w:rtl/>
        </w:rPr>
        <w:footnoteReference w:id="97"/>
      </w:r>
      <w:r w:rsidR="005E73D8" w:rsidRPr="002F11F6">
        <w:rPr>
          <w:rFonts w:cs="Simplified Arabic"/>
          <w:szCs w:val="24"/>
          <w:vertAlign w:val="superscript"/>
          <w:rtl/>
        </w:rPr>
        <w:t>)</w:t>
      </w:r>
      <w:r w:rsidR="005E73D8">
        <w:rPr>
          <w:rFonts w:cs="Simplified Arabic" w:hint="cs"/>
          <w:szCs w:val="24"/>
          <w:rtl/>
          <w:lang w:eastAsia="zh-TW" w:bidi="ar-EG"/>
        </w:rPr>
        <w:t>. وتم استجواب المعتقلين - ومعظمهم من أصل كردي - حول عقيدتهم وانتمائهم الإثني ومُنع عنهم الغ</w:t>
      </w:r>
      <w:r w:rsidR="0099325E">
        <w:rPr>
          <w:rFonts w:cs="Simplified Arabic" w:hint="cs"/>
          <w:szCs w:val="24"/>
          <w:rtl/>
          <w:lang w:eastAsia="zh-TW" w:bidi="ar-LB"/>
        </w:rPr>
        <w:t>ذ</w:t>
      </w:r>
      <w:r w:rsidR="005E73D8">
        <w:rPr>
          <w:rFonts w:cs="Simplified Arabic" w:hint="cs"/>
          <w:szCs w:val="24"/>
          <w:rtl/>
          <w:lang w:eastAsia="zh-TW" w:bidi="ar-EG"/>
        </w:rPr>
        <w:t>اء أو الماء</w:t>
      </w:r>
      <w:r w:rsidR="005E73D8" w:rsidRPr="002F11F6">
        <w:rPr>
          <w:rFonts w:cs="Simplified Arabic"/>
          <w:szCs w:val="24"/>
          <w:vertAlign w:val="superscript"/>
          <w:rtl/>
        </w:rPr>
        <w:t>(</w:t>
      </w:r>
      <w:r w:rsidR="005E73D8" w:rsidRPr="002F11F6">
        <w:rPr>
          <w:rFonts w:cs="Simplified Arabic"/>
          <w:szCs w:val="24"/>
          <w:vertAlign w:val="superscript"/>
          <w:rtl/>
        </w:rPr>
        <w:footnoteReference w:id="98"/>
      </w:r>
      <w:r w:rsidR="005E73D8" w:rsidRPr="002F11F6">
        <w:rPr>
          <w:rFonts w:cs="Simplified Arabic"/>
          <w:szCs w:val="24"/>
          <w:vertAlign w:val="superscript"/>
          <w:rtl/>
        </w:rPr>
        <w:t>)</w:t>
      </w:r>
      <w:r w:rsidR="005E73D8">
        <w:rPr>
          <w:rFonts w:cs="Simplified Arabic" w:hint="cs"/>
          <w:szCs w:val="24"/>
          <w:rtl/>
          <w:lang w:eastAsia="zh-TW" w:bidi="ar-EG"/>
        </w:rPr>
        <w:t>.</w:t>
      </w:r>
      <w:r w:rsidR="00CA3B41">
        <w:rPr>
          <w:rFonts w:cs="Simplified Arabic" w:hint="cs"/>
          <w:szCs w:val="24"/>
          <w:rtl/>
          <w:lang w:eastAsia="zh-TW" w:bidi="ar-EG"/>
        </w:rPr>
        <w:t xml:space="preserve"> وفي أحد الأمثلة، احتجزت ف</w:t>
      </w:r>
      <w:r w:rsidR="000F0373">
        <w:rPr>
          <w:rFonts w:cs="Simplified Arabic" w:hint="cs"/>
          <w:szCs w:val="24"/>
          <w:rtl/>
          <w:lang w:eastAsia="zh-TW" w:bidi="ar-EG"/>
        </w:rPr>
        <w:t>ر</w:t>
      </w:r>
      <w:r w:rsidR="00CA3B41">
        <w:rPr>
          <w:rFonts w:cs="Simplified Arabic" w:hint="cs"/>
          <w:szCs w:val="24"/>
          <w:rtl/>
          <w:lang w:eastAsia="zh-TW" w:bidi="ar-EG"/>
        </w:rPr>
        <w:t>قة حمزة في عام 2022 رجلاً كردي</w:t>
      </w:r>
      <w:r w:rsidR="000F0373">
        <w:rPr>
          <w:rFonts w:cs="Simplified Arabic" w:hint="cs"/>
          <w:szCs w:val="24"/>
          <w:rtl/>
          <w:lang w:eastAsia="zh-TW" w:bidi="ar-EG"/>
        </w:rPr>
        <w:t>اً</w:t>
      </w:r>
      <w:r w:rsidR="00CA3B41">
        <w:rPr>
          <w:rFonts w:cs="Simplified Arabic" w:hint="cs"/>
          <w:szCs w:val="24"/>
          <w:rtl/>
          <w:lang w:eastAsia="zh-TW" w:bidi="ar-EG"/>
        </w:rPr>
        <w:t xml:space="preserve"> آخر وقاموا بضربه بالكابلات</w:t>
      </w:r>
      <w:r w:rsidR="00CA3B41" w:rsidRPr="002F11F6">
        <w:rPr>
          <w:rFonts w:cs="Simplified Arabic"/>
          <w:szCs w:val="24"/>
          <w:vertAlign w:val="superscript"/>
          <w:rtl/>
        </w:rPr>
        <w:t>(</w:t>
      </w:r>
      <w:r w:rsidR="00CA3B41" w:rsidRPr="002F11F6">
        <w:rPr>
          <w:rFonts w:cs="Simplified Arabic"/>
          <w:szCs w:val="24"/>
          <w:vertAlign w:val="superscript"/>
          <w:rtl/>
        </w:rPr>
        <w:footnoteReference w:id="99"/>
      </w:r>
      <w:r w:rsidR="00CA3B41" w:rsidRPr="002F11F6">
        <w:rPr>
          <w:rFonts w:cs="Simplified Arabic"/>
          <w:szCs w:val="24"/>
          <w:vertAlign w:val="superscript"/>
          <w:rtl/>
        </w:rPr>
        <w:t>)</w:t>
      </w:r>
      <w:r w:rsidR="00CA3B41">
        <w:rPr>
          <w:rFonts w:cs="Simplified Arabic" w:hint="cs"/>
          <w:szCs w:val="24"/>
          <w:rtl/>
          <w:lang w:eastAsia="zh-TW" w:bidi="ar-EG"/>
        </w:rPr>
        <w:t>. وبعد نقله إلى شرطة رأس العين العسكرية، تم استجوابه أثناء الليل وتعرض للضرب وهو معلق من ذراعيه (وضعية الشبح) ووضع في إطار سيارة (الدولاب)</w:t>
      </w:r>
      <w:r w:rsidR="005E73D8">
        <w:rPr>
          <w:rFonts w:cs="Simplified Arabic" w:hint="cs"/>
          <w:szCs w:val="24"/>
          <w:rtl/>
          <w:lang w:eastAsia="zh-TW" w:bidi="ar-EG"/>
        </w:rPr>
        <w:t xml:space="preserve"> </w:t>
      </w:r>
      <w:r w:rsidR="002D2161">
        <w:rPr>
          <w:rFonts w:cs="Simplified Arabic" w:hint="cs"/>
          <w:szCs w:val="24"/>
          <w:rtl/>
          <w:lang w:eastAsia="zh-TW" w:bidi="ar-EG"/>
        </w:rPr>
        <w:t>. وتم تعصيب عيني أحد الناجين الأكراد وتجريده من ملابسه وضربه ونزع أ</w:t>
      </w:r>
      <w:r w:rsidR="007320B2">
        <w:rPr>
          <w:rFonts w:cs="Simplified Arabic" w:hint="cs"/>
          <w:szCs w:val="24"/>
          <w:rtl/>
          <w:lang w:eastAsia="zh-TW" w:bidi="ar-EG"/>
        </w:rPr>
        <w:t>ظ</w:t>
      </w:r>
      <w:r w:rsidR="002D2161">
        <w:rPr>
          <w:rFonts w:cs="Simplified Arabic" w:hint="cs"/>
          <w:szCs w:val="24"/>
          <w:rtl/>
          <w:lang w:eastAsia="zh-TW" w:bidi="ar-EG"/>
        </w:rPr>
        <w:t xml:space="preserve">افر قدميه أثناء استجوابه عند وصوله إلى سجن حوار كيليس الذي </w:t>
      </w:r>
      <w:r w:rsidR="00387340">
        <w:rPr>
          <w:rFonts w:cs="Simplified Arabic" w:hint="cs"/>
          <w:szCs w:val="24"/>
          <w:rtl/>
          <w:lang w:eastAsia="zh-TW" w:bidi="ar-EG"/>
        </w:rPr>
        <w:t>يدير</w:t>
      </w:r>
      <w:r w:rsidR="007320B2">
        <w:rPr>
          <w:rFonts w:cs="Simplified Arabic" w:hint="cs"/>
          <w:szCs w:val="24"/>
          <w:rtl/>
          <w:lang w:eastAsia="zh-TW" w:bidi="ar-EG"/>
        </w:rPr>
        <w:t>ه</w:t>
      </w:r>
      <w:r w:rsidR="00387340">
        <w:rPr>
          <w:rFonts w:cs="Simplified Arabic" w:hint="cs"/>
          <w:szCs w:val="24"/>
          <w:rtl/>
          <w:lang w:eastAsia="zh-TW" w:bidi="ar-EG"/>
        </w:rPr>
        <w:t xml:space="preserve"> لواء السلطان مراد في أعزاز في آب/أغسطس 2022</w:t>
      </w:r>
      <w:r w:rsidR="00387340" w:rsidRPr="002F11F6">
        <w:rPr>
          <w:rFonts w:cs="Simplified Arabic"/>
          <w:szCs w:val="24"/>
          <w:vertAlign w:val="superscript"/>
          <w:rtl/>
        </w:rPr>
        <w:t>(</w:t>
      </w:r>
      <w:r w:rsidR="00387340" w:rsidRPr="002F11F6">
        <w:rPr>
          <w:rFonts w:cs="Simplified Arabic"/>
          <w:szCs w:val="24"/>
          <w:vertAlign w:val="superscript"/>
          <w:rtl/>
        </w:rPr>
        <w:footnoteReference w:id="100"/>
      </w:r>
      <w:r w:rsidR="00387340" w:rsidRPr="002F11F6">
        <w:rPr>
          <w:rFonts w:cs="Simplified Arabic"/>
          <w:szCs w:val="24"/>
          <w:vertAlign w:val="superscript"/>
          <w:rtl/>
        </w:rPr>
        <w:t>)</w:t>
      </w:r>
      <w:r w:rsidR="00387340">
        <w:rPr>
          <w:rFonts w:cs="Simplified Arabic" w:hint="cs"/>
          <w:szCs w:val="24"/>
          <w:rtl/>
          <w:lang w:eastAsia="zh-TW" w:bidi="ar-EG"/>
        </w:rPr>
        <w:t>. وأفاد هذا الشخص أنه خلال جلسة الاستجواب المذكورة نفسها</w:t>
      </w:r>
      <w:r w:rsidR="003A030D">
        <w:rPr>
          <w:rFonts w:cs="Simplified Arabic" w:hint="cs"/>
          <w:szCs w:val="24"/>
          <w:rtl/>
          <w:lang w:eastAsia="zh-TW" w:bidi="ar-EG"/>
        </w:rPr>
        <w:t>،</w:t>
      </w:r>
      <w:r w:rsidR="00387340">
        <w:rPr>
          <w:rFonts w:cs="Simplified Arabic" w:hint="cs"/>
          <w:szCs w:val="24"/>
          <w:rtl/>
          <w:lang w:eastAsia="zh-TW" w:bidi="ar-EG"/>
        </w:rPr>
        <w:t xml:space="preserve"> </w:t>
      </w:r>
      <w:r w:rsidR="003A030D">
        <w:rPr>
          <w:rFonts w:cs="Simplified Arabic" w:hint="cs"/>
          <w:szCs w:val="24"/>
          <w:rtl/>
          <w:lang w:eastAsia="zh-TW" w:bidi="ar-EG"/>
        </w:rPr>
        <w:t>ساعد</w:t>
      </w:r>
      <w:r w:rsidR="00387340">
        <w:rPr>
          <w:rFonts w:cs="Simplified Arabic" w:hint="cs"/>
          <w:szCs w:val="24"/>
          <w:rtl/>
          <w:lang w:eastAsia="zh-TW" w:bidi="ar-EG"/>
        </w:rPr>
        <w:t xml:space="preserve"> مسؤول </w:t>
      </w:r>
      <w:r w:rsidR="004328BE">
        <w:rPr>
          <w:rFonts w:cs="Simplified Arabic" w:hint="cs"/>
          <w:szCs w:val="24"/>
          <w:rtl/>
          <w:lang w:eastAsia="zh-TW" w:bidi="ar-EG"/>
        </w:rPr>
        <w:t xml:space="preserve">تركي في وضع الضحية في </w:t>
      </w:r>
      <w:r w:rsidR="004328BE" w:rsidRPr="003B417E">
        <w:rPr>
          <w:rFonts w:cs="Simplified Arabic" w:hint="cs"/>
          <w:i/>
          <w:iCs/>
          <w:szCs w:val="24"/>
          <w:rtl/>
          <w:lang w:eastAsia="zh-TW" w:bidi="ar-EG"/>
        </w:rPr>
        <w:t>الشبح</w:t>
      </w:r>
      <w:r w:rsidR="004328BE">
        <w:rPr>
          <w:rFonts w:cs="Simplified Arabic" w:hint="cs"/>
          <w:szCs w:val="24"/>
          <w:rtl/>
          <w:lang w:eastAsia="zh-TW" w:bidi="ar-EG"/>
        </w:rPr>
        <w:t xml:space="preserve"> أثناء استجوابه من خلال مترجم حول صلاته المزعومة بوحدات حماية الشعب وهدد المعتقل بالاغتصاب</w:t>
      </w:r>
      <w:r w:rsidR="004328BE" w:rsidRPr="002F11F6">
        <w:rPr>
          <w:rFonts w:cs="Simplified Arabic"/>
          <w:szCs w:val="24"/>
          <w:vertAlign w:val="superscript"/>
          <w:rtl/>
        </w:rPr>
        <w:t>(</w:t>
      </w:r>
      <w:r w:rsidR="004328BE" w:rsidRPr="002F11F6">
        <w:rPr>
          <w:rFonts w:cs="Simplified Arabic"/>
          <w:szCs w:val="24"/>
          <w:vertAlign w:val="superscript"/>
          <w:rtl/>
        </w:rPr>
        <w:footnoteReference w:id="101"/>
      </w:r>
      <w:r w:rsidR="004328BE" w:rsidRPr="002F11F6">
        <w:rPr>
          <w:rFonts w:cs="Simplified Arabic"/>
          <w:szCs w:val="24"/>
          <w:vertAlign w:val="superscript"/>
          <w:rtl/>
        </w:rPr>
        <w:t>)</w:t>
      </w:r>
      <w:r w:rsidR="004328BE">
        <w:rPr>
          <w:rFonts w:cs="Simplified Arabic" w:hint="cs"/>
          <w:szCs w:val="24"/>
          <w:rtl/>
          <w:lang w:eastAsia="zh-TW" w:bidi="ar-EG"/>
        </w:rPr>
        <w:t xml:space="preserve">. </w:t>
      </w:r>
    </w:p>
    <w:p w14:paraId="6DAE17D8" w14:textId="77777777" w:rsidR="0053341C" w:rsidRDefault="0053341C" w:rsidP="009C249E">
      <w:pPr>
        <w:pStyle w:val="SingleTxtGA"/>
        <w:rPr>
          <w:rFonts w:cs="Simplified Arabic"/>
          <w:szCs w:val="24"/>
          <w:rtl/>
          <w:lang w:eastAsia="zh-TW" w:bidi="ar-EG"/>
        </w:rPr>
      </w:pPr>
      <w:r>
        <w:rPr>
          <w:rFonts w:cs="Simplified Arabic" w:hint="cs"/>
          <w:szCs w:val="24"/>
          <w:rtl/>
          <w:lang w:eastAsia="zh-TW" w:bidi="ar-EG"/>
        </w:rPr>
        <w:t>98-</w:t>
      </w:r>
      <w:r>
        <w:rPr>
          <w:rFonts w:cs="Simplified Arabic" w:hint="cs"/>
          <w:szCs w:val="24"/>
          <w:rtl/>
          <w:lang w:eastAsia="zh-TW" w:bidi="ar-EG"/>
        </w:rPr>
        <w:tab/>
      </w:r>
      <w:r w:rsidR="00991322">
        <w:rPr>
          <w:rFonts w:cs="Simplified Arabic" w:hint="cs"/>
          <w:szCs w:val="24"/>
          <w:rtl/>
          <w:lang w:eastAsia="zh-TW" w:bidi="ar-EG"/>
        </w:rPr>
        <w:t xml:space="preserve">ووثقت اللجنة أيضاً سلوكاً مماثلاً في مرافق </w:t>
      </w:r>
      <w:r w:rsidR="005835CF">
        <w:rPr>
          <w:rFonts w:cs="Simplified Arabic" w:hint="cs"/>
          <w:szCs w:val="24"/>
          <w:rtl/>
          <w:lang w:eastAsia="zh-TW" w:bidi="ar-EG"/>
        </w:rPr>
        <w:t>تديرها القوات العسكرية وقوات الشرطة المدنية التابعة للجيش الوطني السوري. واعتقلت الشرطة المدنية في منتصف عام 2022 رجلاً كردي</w:t>
      </w:r>
      <w:r w:rsidR="00B054FC">
        <w:rPr>
          <w:rFonts w:cs="Simplified Arabic" w:hint="cs"/>
          <w:szCs w:val="24"/>
          <w:rtl/>
          <w:lang w:eastAsia="zh-TW" w:bidi="ar-EG"/>
        </w:rPr>
        <w:t>اً</w:t>
      </w:r>
      <w:r w:rsidR="005835CF">
        <w:rPr>
          <w:rFonts w:cs="Simplified Arabic" w:hint="cs"/>
          <w:szCs w:val="24"/>
          <w:rtl/>
          <w:lang w:eastAsia="zh-TW" w:bidi="ar-EG"/>
        </w:rPr>
        <w:t xml:space="preserve"> أثناء محاولته الفرار من سوريا وقامت بتعذيبه أثناء استجوابه حول صلاته بقوات سوريا الديمقراطية. وتعرض للاستجواب يومياً لمدة 10-12 يوماً - </w:t>
      </w:r>
      <w:r w:rsidR="00F070C3">
        <w:rPr>
          <w:rFonts w:cs="Simplified Arabic" w:hint="cs"/>
          <w:szCs w:val="24"/>
          <w:rtl/>
          <w:lang w:eastAsia="zh-TW" w:bidi="ar-EG"/>
        </w:rPr>
        <w:t>و</w:t>
      </w:r>
      <w:r w:rsidR="005835CF">
        <w:rPr>
          <w:rFonts w:cs="Simplified Arabic" w:hint="cs"/>
          <w:szCs w:val="24"/>
          <w:rtl/>
          <w:lang w:eastAsia="zh-TW" w:bidi="ar-EG"/>
        </w:rPr>
        <w:t xml:space="preserve">أثناء كل جلسة استجواب كان يوضع في الدولاب مرتين على الأقل كما تعرض للضرب على </w:t>
      </w:r>
      <w:r w:rsidR="00A470F1">
        <w:rPr>
          <w:rFonts w:cs="Simplified Arabic" w:hint="cs"/>
          <w:szCs w:val="24"/>
          <w:rtl/>
          <w:lang w:eastAsia="zh-TW" w:bidi="ar-EG"/>
        </w:rPr>
        <w:t>أ</w:t>
      </w:r>
      <w:r w:rsidR="005835CF">
        <w:rPr>
          <w:rFonts w:cs="Simplified Arabic" w:hint="cs"/>
          <w:szCs w:val="24"/>
          <w:rtl/>
          <w:lang w:eastAsia="zh-TW" w:bidi="ar-EG"/>
        </w:rPr>
        <w:t xml:space="preserve">خمص </w:t>
      </w:r>
      <w:r w:rsidR="006A62F8">
        <w:rPr>
          <w:rFonts w:cs="Simplified Arabic" w:hint="cs"/>
          <w:szCs w:val="24"/>
          <w:rtl/>
          <w:lang w:eastAsia="zh-TW" w:bidi="ar-EG"/>
        </w:rPr>
        <w:t>قدميه الحافيتين. وتم إخضاعه لوضعيه</w:t>
      </w:r>
      <w:r w:rsidR="00B054FC">
        <w:rPr>
          <w:rFonts w:cs="Simplified Arabic" w:hint="cs"/>
          <w:szCs w:val="24"/>
          <w:rtl/>
          <w:lang w:eastAsia="zh-TW" w:bidi="ar-EG"/>
        </w:rPr>
        <w:t xml:space="preserve"> </w:t>
      </w:r>
      <w:r w:rsidR="009A51F7" w:rsidRPr="003B417E">
        <w:rPr>
          <w:rFonts w:cs="Simplified Arabic" w:hint="cs"/>
          <w:i/>
          <w:iCs/>
          <w:szCs w:val="24"/>
          <w:rtl/>
          <w:lang w:eastAsia="zh-TW" w:bidi="ar-EG"/>
        </w:rPr>
        <w:t>الشبح</w:t>
      </w:r>
      <w:r w:rsidR="006A62F8">
        <w:rPr>
          <w:rFonts w:cs="Simplified Arabic" w:hint="cs"/>
          <w:szCs w:val="24"/>
          <w:rtl/>
          <w:lang w:eastAsia="zh-TW" w:bidi="ar-EG"/>
        </w:rPr>
        <w:t xml:space="preserve"> في أربع جلسات. وفي إحدى الجلسات تعرض للتهديد </w:t>
      </w:r>
      <w:r w:rsidR="00804673">
        <w:rPr>
          <w:rFonts w:cs="Simplified Arabic" w:hint="cs"/>
          <w:szCs w:val="24"/>
          <w:rtl/>
          <w:lang w:eastAsia="zh-TW" w:bidi="ar-EG"/>
        </w:rPr>
        <w:t xml:space="preserve">بتصويب </w:t>
      </w:r>
      <w:r w:rsidR="006A62F8">
        <w:rPr>
          <w:rFonts w:cs="Simplified Arabic" w:hint="cs"/>
          <w:szCs w:val="24"/>
          <w:rtl/>
          <w:lang w:eastAsia="zh-TW" w:bidi="ar-EG"/>
        </w:rPr>
        <w:t xml:space="preserve">مسدس </w:t>
      </w:r>
      <w:r w:rsidR="00804673">
        <w:rPr>
          <w:rFonts w:cs="Simplified Arabic" w:hint="cs"/>
          <w:szCs w:val="24"/>
          <w:rtl/>
          <w:lang w:eastAsia="zh-TW" w:bidi="ar-EG"/>
        </w:rPr>
        <w:t>إلى</w:t>
      </w:r>
      <w:r w:rsidR="006A62F8">
        <w:rPr>
          <w:rFonts w:cs="Simplified Arabic" w:hint="cs"/>
          <w:szCs w:val="24"/>
          <w:rtl/>
          <w:lang w:eastAsia="zh-TW" w:bidi="ar-EG"/>
        </w:rPr>
        <w:t xml:space="preserve"> رأسه</w:t>
      </w:r>
      <w:r w:rsidR="00E05F79">
        <w:rPr>
          <w:rFonts w:cs="Simplified Arabic" w:hint="cs"/>
          <w:szCs w:val="24"/>
          <w:rtl/>
          <w:lang w:eastAsia="zh-TW" w:bidi="ar-EG"/>
        </w:rPr>
        <w:t>،</w:t>
      </w:r>
      <w:r w:rsidR="006A62F8">
        <w:rPr>
          <w:rFonts w:cs="Simplified Arabic" w:hint="cs"/>
          <w:szCs w:val="24"/>
          <w:rtl/>
          <w:lang w:eastAsia="zh-TW" w:bidi="ar-EG"/>
        </w:rPr>
        <w:t xml:space="preserve"> وأثناء وجوده في جلسة أخرى أُجبر على خلع ملابسه الداخلية و</w:t>
      </w:r>
      <w:r w:rsidR="00407E4E">
        <w:rPr>
          <w:rFonts w:cs="Simplified Arabic" w:hint="cs"/>
          <w:szCs w:val="24"/>
          <w:rtl/>
          <w:lang w:eastAsia="zh-TW" w:bidi="ar-EG"/>
        </w:rPr>
        <w:t>غُمر</w:t>
      </w:r>
      <w:r w:rsidR="006A62F8">
        <w:rPr>
          <w:rFonts w:cs="Simplified Arabic" w:hint="cs"/>
          <w:szCs w:val="24"/>
          <w:rtl/>
          <w:lang w:eastAsia="zh-TW" w:bidi="ar-EG"/>
        </w:rPr>
        <w:t xml:space="preserve"> بالماء وض</w:t>
      </w:r>
      <w:r w:rsidR="009C249E">
        <w:rPr>
          <w:rFonts w:cs="Simplified Arabic" w:hint="cs"/>
          <w:szCs w:val="24"/>
          <w:rtl/>
          <w:lang w:eastAsia="zh-TW" w:bidi="ar-EG"/>
        </w:rPr>
        <w:t>ُ</w:t>
      </w:r>
      <w:r w:rsidR="006A62F8">
        <w:rPr>
          <w:rFonts w:cs="Simplified Arabic" w:hint="cs"/>
          <w:szCs w:val="24"/>
          <w:rtl/>
          <w:lang w:eastAsia="zh-TW" w:bidi="ar-EG"/>
        </w:rPr>
        <w:t>رب ثم ت</w:t>
      </w:r>
      <w:r w:rsidR="009C249E">
        <w:rPr>
          <w:rFonts w:cs="Simplified Arabic" w:hint="cs"/>
          <w:szCs w:val="24"/>
          <w:rtl/>
          <w:lang w:eastAsia="zh-TW" w:bidi="ar-EG"/>
        </w:rPr>
        <w:t>ُ</w:t>
      </w:r>
      <w:r w:rsidR="006A62F8">
        <w:rPr>
          <w:rFonts w:cs="Simplified Arabic" w:hint="cs"/>
          <w:szCs w:val="24"/>
          <w:rtl/>
          <w:lang w:eastAsia="zh-TW" w:bidi="ar-EG"/>
        </w:rPr>
        <w:t xml:space="preserve">رك في غرفة باردة. وفي النهاية اعترف بكل ما يريده المحققون. </w:t>
      </w:r>
    </w:p>
    <w:p w14:paraId="4AD59BB3" w14:textId="320B48EA" w:rsidR="006A62F8" w:rsidRDefault="006A62F8" w:rsidP="00026AB9">
      <w:pPr>
        <w:pStyle w:val="SingleTxtGA"/>
        <w:rPr>
          <w:rFonts w:cs="Simplified Arabic"/>
          <w:szCs w:val="24"/>
          <w:rtl/>
          <w:lang w:eastAsia="zh-TW" w:bidi="ar-EG"/>
        </w:rPr>
      </w:pPr>
      <w:r>
        <w:rPr>
          <w:rFonts w:cs="Simplified Arabic" w:hint="cs"/>
          <w:szCs w:val="24"/>
          <w:rtl/>
          <w:lang w:eastAsia="zh-TW" w:bidi="ar-EG"/>
        </w:rPr>
        <w:t>99-</w:t>
      </w:r>
      <w:r>
        <w:rPr>
          <w:rFonts w:cs="Simplified Arabic" w:hint="cs"/>
          <w:szCs w:val="24"/>
          <w:rtl/>
          <w:lang w:eastAsia="zh-TW" w:bidi="ar-EG"/>
        </w:rPr>
        <w:tab/>
      </w:r>
      <w:r w:rsidR="00037B13">
        <w:rPr>
          <w:rFonts w:cs="Simplified Arabic" w:hint="cs"/>
          <w:szCs w:val="24"/>
          <w:rtl/>
          <w:lang w:eastAsia="zh-TW" w:bidi="ar-EG"/>
        </w:rPr>
        <w:t xml:space="preserve">وبالمثل </w:t>
      </w:r>
      <w:r w:rsidR="003B417E">
        <w:rPr>
          <w:rFonts w:cs="Simplified Arabic" w:hint="cs"/>
          <w:szCs w:val="24"/>
          <w:rtl/>
          <w:lang w:eastAsia="zh-TW" w:bidi="ar-EG"/>
        </w:rPr>
        <w:t>كانت</w:t>
      </w:r>
      <w:r w:rsidR="00037B13">
        <w:rPr>
          <w:rFonts w:cs="Simplified Arabic" w:hint="cs"/>
          <w:szCs w:val="24"/>
          <w:rtl/>
          <w:lang w:eastAsia="zh-TW" w:bidi="ar-EG"/>
        </w:rPr>
        <w:t xml:space="preserve"> زوجة محتجز كردي آخر</w:t>
      </w:r>
      <w:r w:rsidR="003B417E">
        <w:rPr>
          <w:rFonts w:cs="Simplified Arabic" w:hint="cs"/>
          <w:szCs w:val="24"/>
          <w:rtl/>
          <w:lang w:eastAsia="zh-TW" w:bidi="ar-EG"/>
        </w:rPr>
        <w:t xml:space="preserve"> احتجزته </w:t>
      </w:r>
      <w:r w:rsidR="00037B13">
        <w:rPr>
          <w:rFonts w:cs="Simplified Arabic" w:hint="cs"/>
          <w:szCs w:val="24"/>
          <w:rtl/>
          <w:lang w:eastAsia="zh-TW" w:bidi="ar-EG"/>
        </w:rPr>
        <w:t xml:space="preserve">الشرطة المدنية التابعة للجيش الوطني السوري للاشتباه في </w:t>
      </w:r>
      <w:r w:rsidR="00F55403">
        <w:rPr>
          <w:rFonts w:cs="Simplified Arabic" w:hint="cs"/>
          <w:szCs w:val="24"/>
          <w:rtl/>
          <w:lang w:eastAsia="zh-TW" w:bidi="ar-EG"/>
        </w:rPr>
        <w:t>ارتكابه</w:t>
      </w:r>
      <w:r w:rsidR="00037B13">
        <w:rPr>
          <w:rFonts w:cs="Simplified Arabic" w:hint="cs"/>
          <w:szCs w:val="24"/>
          <w:rtl/>
          <w:lang w:eastAsia="zh-TW" w:bidi="ar-EG"/>
        </w:rPr>
        <w:t xml:space="preserve"> السرقة وأُفرج عنه في شباط/فبراير 2023 </w:t>
      </w:r>
      <w:r w:rsidR="003B417E">
        <w:rPr>
          <w:rFonts w:cs="Simplified Arabic" w:hint="cs"/>
          <w:szCs w:val="24"/>
          <w:rtl/>
          <w:lang w:eastAsia="zh-TW" w:bidi="ar-EG"/>
        </w:rPr>
        <w:t>قد أبلغت اللجنة</w:t>
      </w:r>
      <w:r w:rsidR="00037B13">
        <w:rPr>
          <w:rFonts w:cs="Simplified Arabic" w:hint="cs"/>
          <w:szCs w:val="24"/>
          <w:rtl/>
          <w:lang w:eastAsia="zh-TW" w:bidi="ar-EG"/>
        </w:rPr>
        <w:t xml:space="preserve"> </w:t>
      </w:r>
      <w:r w:rsidR="003B417E">
        <w:rPr>
          <w:rFonts w:cs="Simplified Arabic" w:hint="cs"/>
          <w:szCs w:val="24"/>
          <w:rtl/>
          <w:lang w:eastAsia="zh-TW" w:bidi="ar-EG"/>
        </w:rPr>
        <w:t>أ</w:t>
      </w:r>
      <w:r w:rsidR="00037B13">
        <w:rPr>
          <w:rFonts w:cs="Simplified Arabic" w:hint="cs"/>
          <w:szCs w:val="24"/>
          <w:rtl/>
          <w:lang w:eastAsia="zh-TW" w:bidi="ar-EG"/>
        </w:rPr>
        <w:t>نها شاهدت علامات الصعق بالكهرباء على أجزاء حساسة من جسده و</w:t>
      </w:r>
      <w:r w:rsidR="00026AB9">
        <w:rPr>
          <w:rFonts w:cs="Simplified Arabic" w:hint="cs"/>
          <w:szCs w:val="24"/>
          <w:rtl/>
          <w:lang w:eastAsia="zh-TW" w:bidi="ar-EG"/>
        </w:rPr>
        <w:t>كان</w:t>
      </w:r>
      <w:r w:rsidR="00037B13">
        <w:rPr>
          <w:rFonts w:cs="Simplified Arabic" w:hint="cs"/>
          <w:szCs w:val="24"/>
          <w:rtl/>
          <w:lang w:eastAsia="zh-TW" w:bidi="ar-EG"/>
        </w:rPr>
        <w:t xml:space="preserve"> ذلك بالاقتران بعمليات تعذيب أخرى</w:t>
      </w:r>
      <w:r w:rsidR="00026AB9">
        <w:rPr>
          <w:rFonts w:cs="Simplified Arabic" w:hint="cs"/>
          <w:szCs w:val="24"/>
          <w:rtl/>
          <w:lang w:eastAsia="zh-TW" w:bidi="ar-EG"/>
        </w:rPr>
        <w:t>،</w:t>
      </w:r>
      <w:r w:rsidR="00037B13">
        <w:rPr>
          <w:rFonts w:cs="Simplified Arabic" w:hint="cs"/>
          <w:szCs w:val="24"/>
          <w:rtl/>
          <w:lang w:eastAsia="zh-TW" w:bidi="ar-EG"/>
        </w:rPr>
        <w:t xml:space="preserve"> </w:t>
      </w:r>
      <w:r w:rsidR="00026AB9">
        <w:rPr>
          <w:rFonts w:cs="Simplified Arabic" w:hint="cs"/>
          <w:szCs w:val="24"/>
          <w:rtl/>
          <w:lang w:eastAsia="zh-TW" w:bidi="ar-EG"/>
        </w:rPr>
        <w:t xml:space="preserve">مما </w:t>
      </w:r>
      <w:r w:rsidR="00037B13">
        <w:rPr>
          <w:rFonts w:cs="Simplified Arabic" w:hint="cs"/>
          <w:szCs w:val="24"/>
          <w:rtl/>
          <w:lang w:eastAsia="zh-TW" w:bidi="ar-EG"/>
        </w:rPr>
        <w:t xml:space="preserve">ترك زوجها في حالة صدمة شديدة لدرجة أنه لم يتمكن من التحدث عن </w:t>
      </w:r>
      <w:r w:rsidR="00037B13">
        <w:rPr>
          <w:rFonts w:cs="Simplified Arabic" w:hint="cs"/>
          <w:szCs w:val="24"/>
          <w:rtl/>
          <w:lang w:eastAsia="zh-TW" w:bidi="ar-EG"/>
        </w:rPr>
        <w:lastRenderedPageBreak/>
        <w:t xml:space="preserve">تجربته. ووصف أفراد الأسرة الذين نجحوا في زيارة أقاربهم في سجن </w:t>
      </w:r>
      <w:r w:rsidR="006534C5">
        <w:rPr>
          <w:rFonts w:cs="Simplified Arabic" w:hint="cs"/>
          <w:szCs w:val="24"/>
          <w:rtl/>
          <w:lang w:eastAsia="zh-TW" w:bidi="ar-EG"/>
        </w:rPr>
        <w:t>معراته رؤية علامات الضرب المبرح على أجساد المحتجزين</w:t>
      </w:r>
      <w:r w:rsidR="00205197" w:rsidRPr="002F11F6">
        <w:rPr>
          <w:rFonts w:cs="Simplified Arabic"/>
          <w:szCs w:val="24"/>
          <w:vertAlign w:val="superscript"/>
          <w:rtl/>
        </w:rPr>
        <w:t>(</w:t>
      </w:r>
      <w:r w:rsidR="00205197" w:rsidRPr="002F11F6">
        <w:rPr>
          <w:rFonts w:cs="Simplified Arabic"/>
          <w:szCs w:val="24"/>
          <w:vertAlign w:val="superscript"/>
          <w:rtl/>
        </w:rPr>
        <w:footnoteReference w:id="102"/>
      </w:r>
      <w:r w:rsidR="00205197" w:rsidRPr="002F11F6">
        <w:rPr>
          <w:rFonts w:cs="Simplified Arabic"/>
          <w:szCs w:val="24"/>
          <w:vertAlign w:val="superscript"/>
          <w:rtl/>
        </w:rPr>
        <w:t>)</w:t>
      </w:r>
      <w:r w:rsidR="006534C5">
        <w:rPr>
          <w:rFonts w:cs="Simplified Arabic" w:hint="cs"/>
          <w:szCs w:val="24"/>
          <w:rtl/>
          <w:lang w:eastAsia="zh-TW" w:bidi="ar-EG"/>
        </w:rPr>
        <w:t xml:space="preserve">. </w:t>
      </w:r>
    </w:p>
    <w:p w14:paraId="7FC300F5" w14:textId="77777777" w:rsidR="006534C5" w:rsidRDefault="00555EE4" w:rsidP="00A470F1">
      <w:pPr>
        <w:pStyle w:val="SingleTxtGA"/>
        <w:rPr>
          <w:rFonts w:cs="Simplified Arabic"/>
          <w:szCs w:val="24"/>
          <w:rtl/>
          <w:lang w:eastAsia="zh-TW" w:bidi="ar-EG"/>
        </w:rPr>
      </w:pPr>
      <w:r>
        <w:rPr>
          <w:rFonts w:cs="Simplified Arabic" w:hint="cs"/>
          <w:szCs w:val="24"/>
          <w:rtl/>
          <w:lang w:eastAsia="zh-TW" w:bidi="ar-EG"/>
        </w:rPr>
        <w:t>100-</w:t>
      </w:r>
      <w:r>
        <w:rPr>
          <w:rFonts w:cs="Simplified Arabic" w:hint="cs"/>
          <w:szCs w:val="24"/>
          <w:rtl/>
          <w:lang w:eastAsia="zh-TW" w:bidi="ar-EG"/>
        </w:rPr>
        <w:tab/>
      </w:r>
      <w:r w:rsidR="004B4993">
        <w:rPr>
          <w:rFonts w:cs="Simplified Arabic" w:hint="cs"/>
          <w:szCs w:val="24"/>
          <w:rtl/>
          <w:lang w:eastAsia="zh-TW" w:bidi="ar-EG"/>
        </w:rPr>
        <w:t xml:space="preserve">ووثقت اللجنة أيضاً حالات أدى فيها التعذيب وسوء المعاملة إلى وفاة معتقلين بمن فيهم محامٍ كردي توفي </w:t>
      </w:r>
      <w:r w:rsidR="00B054FC">
        <w:rPr>
          <w:rFonts w:cs="Simplified Arabic" w:hint="cs"/>
          <w:szCs w:val="24"/>
          <w:rtl/>
          <w:lang w:eastAsia="zh-TW" w:bidi="ar-EG"/>
        </w:rPr>
        <w:t xml:space="preserve">في </w:t>
      </w:r>
      <w:r w:rsidR="004B4993">
        <w:rPr>
          <w:rFonts w:cs="Simplified Arabic" w:hint="cs"/>
          <w:szCs w:val="24"/>
          <w:rtl/>
          <w:lang w:eastAsia="zh-TW" w:bidi="ar-EG"/>
        </w:rPr>
        <w:t>كانون الأول/ديسمبر 2022 أثناء حجزه لدى الشرطة المدنية التابعة للجيش الوطني السوري، وشخص آخر توفي أثناء حجزه لدى أحرار الشام في تشرين الأول/أكتوبر 2022</w:t>
      </w:r>
      <w:r w:rsidR="004B4993" w:rsidRPr="002F11F6">
        <w:rPr>
          <w:rFonts w:cs="Simplified Arabic"/>
          <w:szCs w:val="24"/>
          <w:vertAlign w:val="superscript"/>
          <w:rtl/>
        </w:rPr>
        <w:t>(</w:t>
      </w:r>
      <w:r w:rsidR="004B4993" w:rsidRPr="002F11F6">
        <w:rPr>
          <w:rFonts w:cs="Simplified Arabic"/>
          <w:szCs w:val="24"/>
          <w:vertAlign w:val="superscript"/>
          <w:rtl/>
        </w:rPr>
        <w:footnoteReference w:id="103"/>
      </w:r>
      <w:r w:rsidR="004B4993" w:rsidRPr="002F11F6">
        <w:rPr>
          <w:rFonts w:cs="Simplified Arabic"/>
          <w:szCs w:val="24"/>
          <w:vertAlign w:val="superscript"/>
          <w:rtl/>
        </w:rPr>
        <w:t>)</w:t>
      </w:r>
      <w:r w:rsidR="00252B70">
        <w:rPr>
          <w:rFonts w:cs="Simplified Arabic" w:hint="cs"/>
          <w:szCs w:val="24"/>
          <w:rtl/>
          <w:lang w:eastAsia="zh-TW" w:bidi="ar-EG"/>
        </w:rPr>
        <w:t>.</w:t>
      </w:r>
      <w:r w:rsidR="00F10493">
        <w:rPr>
          <w:rFonts w:cs="Simplified Arabic" w:hint="cs"/>
          <w:szCs w:val="24"/>
          <w:rtl/>
          <w:lang w:eastAsia="zh-TW" w:bidi="ar-EG"/>
        </w:rPr>
        <w:t xml:space="preserve"> وفي عام 2021 وردت روايات متعددة عن وفيات حدثت في مراكز الاحتجاز التي تديرها فصائل الجيش الوطني السوري بما في ذلك في مناطق الرا</w:t>
      </w:r>
      <w:r w:rsidR="00937400">
        <w:rPr>
          <w:rFonts w:cs="Simplified Arabic" w:hint="cs"/>
          <w:szCs w:val="24"/>
          <w:rtl/>
          <w:lang w:eastAsia="zh-TW" w:bidi="ar-EG"/>
        </w:rPr>
        <w:t>ع</w:t>
      </w:r>
      <w:r w:rsidR="00F10493">
        <w:rPr>
          <w:rFonts w:cs="Simplified Arabic" w:hint="cs"/>
          <w:szCs w:val="24"/>
          <w:rtl/>
          <w:lang w:eastAsia="zh-TW" w:bidi="ar-EG"/>
        </w:rPr>
        <w:t>ي وزي</w:t>
      </w:r>
      <w:r w:rsidR="00937400">
        <w:rPr>
          <w:rFonts w:cs="Simplified Arabic" w:hint="cs"/>
          <w:szCs w:val="24"/>
          <w:rtl/>
          <w:lang w:eastAsia="zh-TW" w:bidi="ar-EG"/>
        </w:rPr>
        <w:t>ا</w:t>
      </w:r>
      <w:r w:rsidR="00F10493">
        <w:rPr>
          <w:rFonts w:cs="Simplified Arabic" w:hint="cs"/>
          <w:szCs w:val="24"/>
          <w:rtl/>
          <w:lang w:eastAsia="zh-TW" w:bidi="ar-EG"/>
        </w:rPr>
        <w:t>ر</w:t>
      </w:r>
      <w:r w:rsidR="00A8347A">
        <w:rPr>
          <w:rFonts w:cs="Simplified Arabic" w:hint="cs"/>
          <w:szCs w:val="24"/>
          <w:rtl/>
          <w:lang w:eastAsia="zh-TW" w:bidi="ar-EG"/>
        </w:rPr>
        <w:t>ة بقضاء الباب</w:t>
      </w:r>
      <w:r w:rsidR="00A8347A" w:rsidRPr="002F11F6">
        <w:rPr>
          <w:rFonts w:cs="Simplified Arabic"/>
          <w:szCs w:val="24"/>
          <w:vertAlign w:val="superscript"/>
          <w:rtl/>
        </w:rPr>
        <w:t>(</w:t>
      </w:r>
      <w:r w:rsidR="00A8347A" w:rsidRPr="002F11F6">
        <w:rPr>
          <w:rFonts w:cs="Simplified Arabic"/>
          <w:szCs w:val="24"/>
          <w:vertAlign w:val="superscript"/>
          <w:rtl/>
        </w:rPr>
        <w:footnoteReference w:id="104"/>
      </w:r>
      <w:r w:rsidR="00A8347A" w:rsidRPr="002F11F6">
        <w:rPr>
          <w:rFonts w:cs="Simplified Arabic"/>
          <w:szCs w:val="24"/>
          <w:vertAlign w:val="superscript"/>
          <w:rtl/>
        </w:rPr>
        <w:t>)</w:t>
      </w:r>
      <w:r w:rsidR="00A8347A">
        <w:rPr>
          <w:rFonts w:cs="Simplified Arabic" w:hint="cs"/>
          <w:szCs w:val="24"/>
          <w:rtl/>
          <w:lang w:eastAsia="zh-TW" w:bidi="ar-EG"/>
        </w:rPr>
        <w:t>. ووردت بلاغات أيضاً عن وفاة محتجزين في مرافق الجيش الوطني السوري بعد تعرضهم للضرب المتكرر، إلى جانب الحرمان من الرعاية الطبية</w:t>
      </w:r>
      <w:r w:rsidR="00A8347A" w:rsidRPr="002F11F6">
        <w:rPr>
          <w:rFonts w:cs="Simplified Arabic"/>
          <w:szCs w:val="24"/>
          <w:vertAlign w:val="superscript"/>
          <w:rtl/>
        </w:rPr>
        <w:t>(</w:t>
      </w:r>
      <w:r w:rsidR="00A8347A" w:rsidRPr="002F11F6">
        <w:rPr>
          <w:rFonts w:cs="Simplified Arabic"/>
          <w:szCs w:val="24"/>
          <w:vertAlign w:val="superscript"/>
          <w:rtl/>
        </w:rPr>
        <w:footnoteReference w:id="105"/>
      </w:r>
      <w:r w:rsidR="00A8347A" w:rsidRPr="002F11F6">
        <w:rPr>
          <w:rFonts w:cs="Simplified Arabic"/>
          <w:szCs w:val="24"/>
          <w:vertAlign w:val="superscript"/>
          <w:rtl/>
        </w:rPr>
        <w:t>)</w:t>
      </w:r>
      <w:r w:rsidR="00A8347A">
        <w:rPr>
          <w:rFonts w:cs="Simplified Arabic" w:hint="cs"/>
          <w:szCs w:val="24"/>
          <w:rtl/>
          <w:lang w:eastAsia="zh-TW" w:bidi="ar-EG"/>
        </w:rPr>
        <w:t xml:space="preserve">. </w:t>
      </w:r>
    </w:p>
    <w:p w14:paraId="7708BC86" w14:textId="77777777" w:rsidR="00D10328" w:rsidRDefault="00311708" w:rsidP="000D3666">
      <w:pPr>
        <w:pStyle w:val="SingleTxtGA"/>
        <w:rPr>
          <w:rFonts w:cs="Simplified Arabic"/>
          <w:szCs w:val="24"/>
          <w:rtl/>
          <w:lang w:eastAsia="zh-TW" w:bidi="ar-EG"/>
        </w:rPr>
      </w:pPr>
      <w:r>
        <w:rPr>
          <w:rFonts w:cs="Simplified Arabic" w:hint="cs"/>
          <w:szCs w:val="24"/>
          <w:rtl/>
          <w:lang w:eastAsia="zh-TW" w:bidi="ar-EG"/>
        </w:rPr>
        <w:t>101-</w:t>
      </w:r>
      <w:r>
        <w:rPr>
          <w:rFonts w:cs="Simplified Arabic" w:hint="cs"/>
          <w:szCs w:val="24"/>
          <w:rtl/>
          <w:lang w:eastAsia="zh-TW" w:bidi="ar-EG"/>
        </w:rPr>
        <w:tab/>
      </w:r>
      <w:r w:rsidR="001F1472">
        <w:rPr>
          <w:rFonts w:cs="Simplified Arabic" w:hint="cs"/>
          <w:szCs w:val="24"/>
          <w:rtl/>
          <w:lang w:eastAsia="zh-TW" w:bidi="ar-EG"/>
        </w:rPr>
        <w:t xml:space="preserve">وعدم وجود الرعاية الطبية على </w:t>
      </w:r>
      <w:r w:rsidR="000D3666">
        <w:rPr>
          <w:rFonts w:cs="Simplified Arabic" w:hint="cs"/>
          <w:szCs w:val="24"/>
          <w:rtl/>
          <w:lang w:eastAsia="zh-TW" w:bidi="ar-EG"/>
        </w:rPr>
        <w:t xml:space="preserve">هذا </w:t>
      </w:r>
      <w:r w:rsidR="001F1472">
        <w:rPr>
          <w:rFonts w:cs="Simplified Arabic" w:hint="cs"/>
          <w:szCs w:val="24"/>
          <w:rtl/>
          <w:lang w:eastAsia="zh-TW" w:bidi="ar-EG"/>
        </w:rPr>
        <w:t xml:space="preserve">النحو يتسق مع روايات الضحايا الذين وصفوا باستمرار ظروف الاحتجاز السيئة بما في ذلك الاكتظاظ وقلة </w:t>
      </w:r>
      <w:r w:rsidR="000D3666">
        <w:rPr>
          <w:rFonts w:cs="Simplified Arabic" w:hint="cs"/>
          <w:szCs w:val="24"/>
          <w:rtl/>
          <w:lang w:eastAsia="zh-TW" w:bidi="ar-EG"/>
        </w:rPr>
        <w:t>إمكانيات الحصول على</w:t>
      </w:r>
      <w:r w:rsidR="001F1472">
        <w:rPr>
          <w:rFonts w:cs="Simplified Arabic" w:hint="cs"/>
          <w:szCs w:val="24"/>
          <w:rtl/>
          <w:lang w:eastAsia="zh-TW" w:bidi="ar-EG"/>
        </w:rPr>
        <w:t xml:space="preserve"> الغذاء والدواء والخدمات الصحية. ووصف اثنان تعرضهما للضرب عندما طلبا طبيباً أو منتجات للنظافة الشخصية</w:t>
      </w:r>
      <w:r w:rsidR="001F1472" w:rsidRPr="002F11F6">
        <w:rPr>
          <w:rFonts w:cs="Simplified Arabic"/>
          <w:szCs w:val="24"/>
          <w:vertAlign w:val="superscript"/>
          <w:rtl/>
        </w:rPr>
        <w:t>(</w:t>
      </w:r>
      <w:r w:rsidR="001F1472" w:rsidRPr="002F11F6">
        <w:rPr>
          <w:rFonts w:cs="Simplified Arabic"/>
          <w:szCs w:val="24"/>
          <w:vertAlign w:val="superscript"/>
          <w:rtl/>
        </w:rPr>
        <w:footnoteReference w:id="106"/>
      </w:r>
      <w:r w:rsidR="001F1472" w:rsidRPr="002F11F6">
        <w:rPr>
          <w:rFonts w:cs="Simplified Arabic"/>
          <w:szCs w:val="24"/>
          <w:vertAlign w:val="superscript"/>
          <w:rtl/>
        </w:rPr>
        <w:t>)</w:t>
      </w:r>
      <w:r w:rsidR="00D10328">
        <w:rPr>
          <w:rFonts w:cs="Simplified Arabic" w:hint="cs"/>
          <w:szCs w:val="24"/>
          <w:rtl/>
          <w:lang w:eastAsia="zh-TW" w:bidi="ar-EG"/>
        </w:rPr>
        <w:t>.</w:t>
      </w:r>
    </w:p>
    <w:p w14:paraId="253554E5" w14:textId="55464B23" w:rsidR="004328BE" w:rsidRDefault="00D10328" w:rsidP="00497A7E">
      <w:pPr>
        <w:pStyle w:val="SingleTxtGA"/>
        <w:rPr>
          <w:rFonts w:cs="Simplified Arabic"/>
          <w:szCs w:val="24"/>
          <w:rtl/>
          <w:lang w:eastAsia="zh-TW" w:bidi="ar-EG"/>
        </w:rPr>
      </w:pPr>
      <w:r>
        <w:rPr>
          <w:rFonts w:cs="Simplified Arabic" w:hint="cs"/>
          <w:szCs w:val="24"/>
          <w:rtl/>
          <w:lang w:eastAsia="zh-TW" w:bidi="ar-EG"/>
        </w:rPr>
        <w:t>102-</w:t>
      </w:r>
      <w:r>
        <w:rPr>
          <w:rFonts w:cs="Simplified Arabic" w:hint="cs"/>
          <w:szCs w:val="24"/>
          <w:rtl/>
          <w:lang w:eastAsia="zh-TW" w:bidi="ar-EG"/>
        </w:rPr>
        <w:tab/>
        <w:t xml:space="preserve">ومنذ عام 2020 استمرت اللجنة أيضاً تتلقى روايات موثوقة عن العنف الجنسي من الناجين من الذكور والإناث. وتعرض الناجون لعدة عمليات </w:t>
      </w:r>
      <w:r w:rsidR="00616993">
        <w:rPr>
          <w:rFonts w:cs="Simplified Arabic" w:hint="cs"/>
          <w:szCs w:val="24"/>
          <w:rtl/>
          <w:lang w:eastAsia="zh-TW" w:bidi="ar-EG"/>
        </w:rPr>
        <w:t>اغتصاب وضرب وتعذيب على أيدي قوات الجيش الوطني السوري القائمة بالحراسة مع حرمانهم من الطعام بانتظام. ووصف</w:t>
      </w:r>
      <w:r w:rsidR="00776DFD">
        <w:rPr>
          <w:rFonts w:cs="Simplified Arabic" w:hint="cs"/>
          <w:szCs w:val="24"/>
          <w:rtl/>
          <w:lang w:eastAsia="zh-TW" w:bidi="ar-EG"/>
        </w:rPr>
        <w:t>ت</w:t>
      </w:r>
      <w:r w:rsidR="00616993">
        <w:rPr>
          <w:rFonts w:cs="Simplified Arabic" w:hint="cs"/>
          <w:szCs w:val="24"/>
          <w:rtl/>
          <w:lang w:eastAsia="zh-TW" w:bidi="ar-EG"/>
        </w:rPr>
        <w:t xml:space="preserve"> المعتقلات السابقات تعرضهن للاغتصاب والضرب والتعذيب على يد أفراد فصائل الجيش الوطني السوري الذي يقومون بالحراسة </w:t>
      </w:r>
      <w:r w:rsidR="005968F2">
        <w:rPr>
          <w:rFonts w:cs="Simplified Arabic" w:hint="cs"/>
          <w:szCs w:val="24"/>
          <w:rtl/>
          <w:lang w:eastAsia="zh-TW" w:bidi="ar-EG"/>
        </w:rPr>
        <w:t>وحرمانهن من الطعام بصورة منتظمة</w:t>
      </w:r>
      <w:r w:rsidR="005504E1" w:rsidRPr="002F11F6">
        <w:rPr>
          <w:rFonts w:cs="Simplified Arabic"/>
          <w:szCs w:val="24"/>
          <w:vertAlign w:val="superscript"/>
          <w:rtl/>
        </w:rPr>
        <w:t>(</w:t>
      </w:r>
      <w:r w:rsidR="005504E1" w:rsidRPr="002F11F6">
        <w:rPr>
          <w:rFonts w:cs="Simplified Arabic"/>
          <w:szCs w:val="24"/>
          <w:vertAlign w:val="superscript"/>
          <w:rtl/>
        </w:rPr>
        <w:footnoteReference w:id="107"/>
      </w:r>
      <w:r w:rsidR="005504E1" w:rsidRPr="002F11F6">
        <w:rPr>
          <w:rFonts w:cs="Simplified Arabic"/>
          <w:szCs w:val="24"/>
          <w:vertAlign w:val="superscript"/>
          <w:rtl/>
        </w:rPr>
        <w:t>)</w:t>
      </w:r>
      <w:r w:rsidR="005968F2">
        <w:rPr>
          <w:rFonts w:cs="Simplified Arabic" w:hint="cs"/>
          <w:szCs w:val="24"/>
          <w:rtl/>
          <w:lang w:eastAsia="zh-TW" w:bidi="ar-EG"/>
        </w:rPr>
        <w:t>.</w:t>
      </w:r>
      <w:r w:rsidR="001F1472">
        <w:rPr>
          <w:rFonts w:cs="Simplified Arabic" w:hint="cs"/>
          <w:szCs w:val="24"/>
          <w:rtl/>
          <w:lang w:eastAsia="zh-TW" w:bidi="ar-EG"/>
        </w:rPr>
        <w:t xml:space="preserve"> </w:t>
      </w:r>
      <w:r w:rsidR="005504E1">
        <w:rPr>
          <w:rFonts w:cs="Simplified Arabic" w:hint="cs"/>
          <w:szCs w:val="24"/>
          <w:rtl/>
          <w:lang w:eastAsia="zh-TW" w:bidi="ar-EG"/>
        </w:rPr>
        <w:t xml:space="preserve">وتعرضت أخريات للتهديد باغتصابهن أثناء </w:t>
      </w:r>
      <w:r w:rsidR="00D437AD">
        <w:rPr>
          <w:rFonts w:cs="Simplified Arabic" w:hint="cs"/>
          <w:szCs w:val="24"/>
          <w:rtl/>
          <w:lang w:eastAsia="zh-TW" w:bidi="ar-EG"/>
        </w:rPr>
        <w:t xml:space="preserve">جلسات الاستجواب، </w:t>
      </w:r>
      <w:r w:rsidR="00D36F87">
        <w:rPr>
          <w:rFonts w:cs="Simplified Arabic" w:hint="cs"/>
          <w:szCs w:val="24"/>
          <w:rtl/>
          <w:lang w:eastAsia="zh-TW" w:bidi="ar-EG"/>
        </w:rPr>
        <w:t>و</w:t>
      </w:r>
      <w:r w:rsidR="00D437AD">
        <w:rPr>
          <w:rFonts w:cs="Simplified Arabic" w:hint="cs"/>
          <w:szCs w:val="24"/>
          <w:rtl/>
          <w:lang w:eastAsia="zh-TW" w:bidi="ar-EG"/>
        </w:rPr>
        <w:t>تعر</w:t>
      </w:r>
      <w:r w:rsidR="00E42F6E">
        <w:rPr>
          <w:rFonts w:cs="Simplified Arabic" w:hint="cs"/>
          <w:szCs w:val="24"/>
          <w:rtl/>
          <w:lang w:eastAsia="zh-TW" w:bidi="ar-EG"/>
        </w:rPr>
        <w:t>َّ</w:t>
      </w:r>
      <w:r w:rsidR="00D437AD">
        <w:rPr>
          <w:rFonts w:cs="Simplified Arabic" w:hint="cs"/>
          <w:szCs w:val="24"/>
          <w:rtl/>
          <w:lang w:eastAsia="zh-TW" w:bidi="ar-EG"/>
        </w:rPr>
        <w:t>ضن للهجوم عليه</w:t>
      </w:r>
      <w:r w:rsidR="00C46B38">
        <w:rPr>
          <w:rFonts w:cs="Simplified Arabic" w:hint="cs"/>
          <w:szCs w:val="24"/>
          <w:rtl/>
          <w:lang w:eastAsia="zh-TW" w:bidi="ar-EG"/>
        </w:rPr>
        <w:t>ن</w:t>
      </w:r>
      <w:r w:rsidR="00D437AD">
        <w:rPr>
          <w:rFonts w:cs="Simplified Arabic" w:hint="cs"/>
          <w:szCs w:val="24"/>
          <w:rtl/>
          <w:lang w:eastAsia="zh-TW" w:bidi="ar-EG"/>
        </w:rPr>
        <w:t xml:space="preserve"> والتحرش بهن بما في ذلك أثناء احتجازهن في ال</w:t>
      </w:r>
      <w:r w:rsidR="00B55699">
        <w:rPr>
          <w:rFonts w:cs="Simplified Arabic" w:hint="cs"/>
          <w:szCs w:val="24"/>
          <w:rtl/>
          <w:lang w:eastAsia="zh-TW" w:bidi="ar-EG"/>
        </w:rPr>
        <w:t>حبس الانفرادي، مما زاد حجم المخاوف والترهيب. وفي بعض الأحيان تعرضت الضحايا للتحرش أمام المحتجزين الذكور بينما أُجبر الأقارب الذكور على الاستماع إلى صراخ النساء أثناء تعرضهن للضرب أو الاعتداء. وتم تصوير المحتجزات أيضاً بملابسهن الداخلية</w:t>
      </w:r>
      <w:r w:rsidR="00B55699" w:rsidRPr="002F11F6">
        <w:rPr>
          <w:rFonts w:cs="Simplified Arabic"/>
          <w:szCs w:val="24"/>
          <w:vertAlign w:val="superscript"/>
          <w:rtl/>
        </w:rPr>
        <w:t>(</w:t>
      </w:r>
      <w:r w:rsidR="00B55699" w:rsidRPr="002F11F6">
        <w:rPr>
          <w:rFonts w:cs="Simplified Arabic"/>
          <w:szCs w:val="24"/>
          <w:vertAlign w:val="superscript"/>
          <w:rtl/>
        </w:rPr>
        <w:footnoteReference w:id="108"/>
      </w:r>
      <w:r w:rsidR="00B55699" w:rsidRPr="002F11F6">
        <w:rPr>
          <w:rFonts w:cs="Simplified Arabic"/>
          <w:szCs w:val="24"/>
          <w:vertAlign w:val="superscript"/>
          <w:rtl/>
        </w:rPr>
        <w:t>)</w:t>
      </w:r>
      <w:r w:rsidR="00B55699">
        <w:rPr>
          <w:rFonts w:cs="Simplified Arabic" w:hint="cs"/>
          <w:szCs w:val="24"/>
          <w:rtl/>
          <w:lang w:eastAsia="zh-TW" w:bidi="ar-EG"/>
        </w:rPr>
        <w:t xml:space="preserve">. </w:t>
      </w:r>
      <w:r w:rsidR="008D4E15">
        <w:rPr>
          <w:rFonts w:cs="Simplified Arabic" w:hint="cs"/>
          <w:szCs w:val="24"/>
          <w:rtl/>
          <w:lang w:eastAsia="zh-TW" w:bidi="ar-EG"/>
        </w:rPr>
        <w:t xml:space="preserve">وفي حين </w:t>
      </w:r>
      <w:r w:rsidR="00497A7E">
        <w:rPr>
          <w:rFonts w:cs="Simplified Arabic" w:hint="cs"/>
          <w:szCs w:val="24"/>
          <w:rtl/>
          <w:lang w:eastAsia="zh-TW" w:bidi="ar-EG"/>
        </w:rPr>
        <w:t>أشارت الإفادات إلى أن</w:t>
      </w:r>
      <w:r w:rsidR="00E42F6E">
        <w:rPr>
          <w:rFonts w:cs="Simplified Arabic" w:hint="cs"/>
          <w:szCs w:val="24"/>
          <w:rtl/>
          <w:lang w:eastAsia="zh-TW" w:bidi="ar-EG"/>
        </w:rPr>
        <w:t xml:space="preserve"> </w:t>
      </w:r>
      <w:r w:rsidR="008D4E15">
        <w:rPr>
          <w:rFonts w:cs="Simplified Arabic" w:hint="cs"/>
          <w:szCs w:val="24"/>
          <w:rtl/>
          <w:lang w:eastAsia="zh-TW" w:bidi="ar-EG"/>
        </w:rPr>
        <w:t xml:space="preserve">معظم هذه </w:t>
      </w:r>
      <w:r w:rsidR="00C46B38">
        <w:rPr>
          <w:rFonts w:cs="Simplified Arabic" w:hint="cs"/>
          <w:szCs w:val="24"/>
          <w:rtl/>
          <w:lang w:eastAsia="zh-TW" w:bidi="ar-EG"/>
        </w:rPr>
        <w:t xml:space="preserve">الاعتداءات </w:t>
      </w:r>
      <w:r w:rsidR="0071278F">
        <w:rPr>
          <w:rFonts w:cs="Simplified Arabic" w:hint="cs"/>
          <w:szCs w:val="24"/>
          <w:rtl/>
          <w:lang w:eastAsia="zh-TW" w:bidi="ar-EG"/>
        </w:rPr>
        <w:t xml:space="preserve">قد وقعت </w:t>
      </w:r>
      <w:r w:rsidR="008D4E15">
        <w:rPr>
          <w:rFonts w:cs="Simplified Arabic" w:hint="cs"/>
          <w:szCs w:val="24"/>
          <w:rtl/>
          <w:lang w:eastAsia="zh-TW" w:bidi="ar-EG"/>
        </w:rPr>
        <w:t>في مرافق الاحتجاز</w:t>
      </w:r>
      <w:r w:rsidR="00497A7E">
        <w:rPr>
          <w:rFonts w:cs="Simplified Arabic" w:hint="cs"/>
          <w:szCs w:val="24"/>
          <w:rtl/>
          <w:lang w:eastAsia="zh-TW" w:bidi="ar-EG"/>
        </w:rPr>
        <w:t>،</w:t>
      </w:r>
      <w:r w:rsidR="008D4E15">
        <w:rPr>
          <w:rFonts w:cs="Simplified Arabic" w:hint="cs"/>
          <w:szCs w:val="24"/>
          <w:rtl/>
          <w:lang w:eastAsia="zh-TW" w:bidi="ar-EG"/>
        </w:rPr>
        <w:t xml:space="preserve"> فقد قام أحد كبار قادة فرقة حمزة التابعة للجيش الوطني السوري عامي 2020 - 2021 بنقل النساء </w:t>
      </w:r>
      <w:r w:rsidR="0071278F">
        <w:rPr>
          <w:rFonts w:cs="Simplified Arabic" w:hint="cs"/>
          <w:szCs w:val="24"/>
          <w:rtl/>
          <w:lang w:eastAsia="zh-TW" w:bidi="ar-EG"/>
        </w:rPr>
        <w:t xml:space="preserve">في </w:t>
      </w:r>
      <w:r w:rsidR="00427AD5">
        <w:rPr>
          <w:rFonts w:cs="Simplified Arabic" w:hint="cs"/>
          <w:szCs w:val="24"/>
          <w:rtl/>
          <w:lang w:eastAsia="zh-TW" w:bidi="ar-EG"/>
        </w:rPr>
        <w:t xml:space="preserve">حالتين إلى منازل مدنية مقابل هدايا من صاحب المنزل. ويُدعى أن </w:t>
      </w:r>
      <w:r w:rsidR="00427AD5">
        <w:rPr>
          <w:rFonts w:cs="Simplified Arabic" w:hint="cs"/>
          <w:szCs w:val="24"/>
          <w:rtl/>
          <w:lang w:eastAsia="zh-TW" w:bidi="ar-EG"/>
        </w:rPr>
        <w:lastRenderedPageBreak/>
        <w:t>واحدة على الأقل من النساء تعرضت للاغتصاب والعنف الجنسي أثناء احتجازها في ذلك المنزل وفي أماكن احتجاز أخرى</w:t>
      </w:r>
      <w:r w:rsidR="00427AD5" w:rsidRPr="002F11F6">
        <w:rPr>
          <w:rFonts w:cs="Simplified Arabic"/>
          <w:szCs w:val="24"/>
          <w:vertAlign w:val="superscript"/>
          <w:rtl/>
        </w:rPr>
        <w:t>(</w:t>
      </w:r>
      <w:r w:rsidR="00427AD5" w:rsidRPr="002F11F6">
        <w:rPr>
          <w:rFonts w:cs="Simplified Arabic"/>
          <w:szCs w:val="24"/>
          <w:vertAlign w:val="superscript"/>
          <w:rtl/>
        </w:rPr>
        <w:footnoteReference w:id="109"/>
      </w:r>
      <w:r w:rsidR="00427AD5" w:rsidRPr="002F11F6">
        <w:rPr>
          <w:rFonts w:cs="Simplified Arabic"/>
          <w:szCs w:val="24"/>
          <w:vertAlign w:val="superscript"/>
          <w:rtl/>
        </w:rPr>
        <w:t>)</w:t>
      </w:r>
      <w:r w:rsidR="00427AD5">
        <w:rPr>
          <w:rFonts w:cs="Simplified Arabic" w:hint="cs"/>
          <w:szCs w:val="24"/>
          <w:rtl/>
          <w:lang w:eastAsia="zh-TW" w:bidi="ar-EG"/>
        </w:rPr>
        <w:t xml:space="preserve">. </w:t>
      </w:r>
      <w:r w:rsidR="00A31C82">
        <w:rPr>
          <w:rFonts w:cs="Simplified Arabic" w:hint="cs"/>
          <w:szCs w:val="24"/>
          <w:rtl/>
          <w:lang w:eastAsia="zh-TW" w:bidi="ar-EG"/>
        </w:rPr>
        <w:t xml:space="preserve">ومثل هذه الحالات من اعتداء أعضاء </w:t>
      </w:r>
      <w:r w:rsidR="00335760">
        <w:rPr>
          <w:rFonts w:cs="Simplified Arabic" w:hint="cs"/>
          <w:szCs w:val="24"/>
          <w:rtl/>
          <w:lang w:eastAsia="zh-TW" w:bidi="ar-EG"/>
        </w:rPr>
        <w:t xml:space="preserve">الجيش الوطني السوري </w:t>
      </w:r>
      <w:r w:rsidR="00A31C82">
        <w:rPr>
          <w:rFonts w:cs="Simplified Arabic" w:hint="cs"/>
          <w:szCs w:val="24"/>
          <w:rtl/>
          <w:lang w:eastAsia="zh-TW" w:bidi="ar-EG"/>
        </w:rPr>
        <w:t xml:space="preserve">جنسياً على النساء لا يُسبب فقط أثراً بدنياً ونفسياً شديداً </w:t>
      </w:r>
      <w:r w:rsidR="00D50A62">
        <w:rPr>
          <w:rFonts w:cs="Simplified Arabic" w:hint="cs"/>
          <w:szCs w:val="24"/>
          <w:rtl/>
          <w:lang w:eastAsia="zh-TW" w:bidi="ar-EG"/>
        </w:rPr>
        <w:t>على المستوى الفردي بل يتردد صداها أيضاً على مستوى المجتمع المحلي بسبب الوصم والعار</w:t>
      </w:r>
      <w:r w:rsidR="00D50A62" w:rsidRPr="002F11F6">
        <w:rPr>
          <w:rFonts w:cs="Simplified Arabic"/>
          <w:szCs w:val="24"/>
          <w:vertAlign w:val="superscript"/>
          <w:rtl/>
        </w:rPr>
        <w:t>(</w:t>
      </w:r>
      <w:r w:rsidR="00D50A62" w:rsidRPr="002F11F6">
        <w:rPr>
          <w:rFonts w:cs="Simplified Arabic"/>
          <w:szCs w:val="24"/>
          <w:vertAlign w:val="superscript"/>
          <w:rtl/>
        </w:rPr>
        <w:footnoteReference w:id="110"/>
      </w:r>
      <w:r w:rsidR="00D50A62" w:rsidRPr="002F11F6">
        <w:rPr>
          <w:rFonts w:cs="Simplified Arabic"/>
          <w:szCs w:val="24"/>
          <w:vertAlign w:val="superscript"/>
          <w:rtl/>
        </w:rPr>
        <w:t>)</w:t>
      </w:r>
      <w:r w:rsidR="00D50A62">
        <w:rPr>
          <w:rFonts w:cs="Simplified Arabic" w:hint="cs"/>
          <w:szCs w:val="24"/>
          <w:rtl/>
          <w:lang w:eastAsia="zh-TW" w:bidi="ar-EG"/>
        </w:rPr>
        <w:t xml:space="preserve">. </w:t>
      </w:r>
    </w:p>
    <w:p w14:paraId="0A06A48B" w14:textId="77777777" w:rsidR="00C30EF7" w:rsidRDefault="00C30EF7" w:rsidP="00C3484D">
      <w:pPr>
        <w:pStyle w:val="SingleTxtGA"/>
        <w:rPr>
          <w:rFonts w:cs="Simplified Arabic"/>
          <w:szCs w:val="24"/>
          <w:rtl/>
          <w:lang w:eastAsia="zh-TW" w:bidi="ar-EG"/>
        </w:rPr>
      </w:pPr>
      <w:r>
        <w:rPr>
          <w:rFonts w:cs="Simplified Arabic" w:hint="cs"/>
          <w:szCs w:val="24"/>
          <w:rtl/>
          <w:lang w:eastAsia="zh-TW" w:bidi="ar-EG"/>
        </w:rPr>
        <w:t>103-</w:t>
      </w:r>
      <w:r>
        <w:rPr>
          <w:rFonts w:cs="Simplified Arabic" w:hint="cs"/>
          <w:szCs w:val="24"/>
          <w:rtl/>
          <w:lang w:eastAsia="zh-TW" w:bidi="ar-EG"/>
        </w:rPr>
        <w:tab/>
        <w:t xml:space="preserve">ورغم أن الجيش الوطني السوري أبلغ اللجنة بأنه يسمح للمحتجزين </w:t>
      </w:r>
      <w:r w:rsidR="001D14F5">
        <w:rPr>
          <w:rFonts w:cs="Simplified Arabic" w:hint="cs"/>
          <w:szCs w:val="24"/>
          <w:rtl/>
          <w:lang w:eastAsia="zh-TW" w:bidi="ar-EG"/>
        </w:rPr>
        <w:t>ب</w:t>
      </w:r>
      <w:r>
        <w:rPr>
          <w:rFonts w:cs="Simplified Arabic" w:hint="cs"/>
          <w:szCs w:val="24"/>
          <w:rtl/>
          <w:lang w:eastAsia="zh-TW" w:bidi="ar-EG"/>
        </w:rPr>
        <w:t>الاتصال بمحامٍ والاتصال بأسرهم</w:t>
      </w:r>
      <w:r w:rsidR="0014637C">
        <w:rPr>
          <w:rFonts w:cs="Simplified Arabic" w:hint="cs"/>
          <w:szCs w:val="24"/>
          <w:rtl/>
          <w:lang w:eastAsia="zh-TW" w:bidi="ar-EG"/>
        </w:rPr>
        <w:t>،</w:t>
      </w:r>
      <w:r>
        <w:rPr>
          <w:rFonts w:cs="Simplified Arabic" w:hint="cs"/>
          <w:szCs w:val="24"/>
          <w:rtl/>
          <w:lang w:eastAsia="zh-TW" w:bidi="ar-EG"/>
        </w:rPr>
        <w:t xml:space="preserve"> فإن الكثيرين من المحتجزين السابقين لدى فصائل وأفراد الجيش الوطني السوري تعرضوا للحبس مع منع الاتصال عنهم</w:t>
      </w:r>
      <w:r w:rsidRPr="002F11F6">
        <w:rPr>
          <w:rFonts w:cs="Simplified Arabic"/>
          <w:szCs w:val="24"/>
          <w:vertAlign w:val="superscript"/>
          <w:rtl/>
        </w:rPr>
        <w:t>(</w:t>
      </w:r>
      <w:r w:rsidRPr="002F11F6">
        <w:rPr>
          <w:rFonts w:cs="Simplified Arabic"/>
          <w:szCs w:val="24"/>
          <w:vertAlign w:val="superscript"/>
          <w:rtl/>
        </w:rPr>
        <w:footnoteReference w:id="111"/>
      </w:r>
      <w:r w:rsidRPr="002F11F6">
        <w:rPr>
          <w:rFonts w:cs="Simplified Arabic"/>
          <w:szCs w:val="24"/>
          <w:vertAlign w:val="superscript"/>
          <w:rtl/>
        </w:rPr>
        <w:t>)</w:t>
      </w:r>
      <w:r>
        <w:rPr>
          <w:rFonts w:cs="Simplified Arabic" w:hint="cs"/>
          <w:szCs w:val="24"/>
          <w:rtl/>
          <w:lang w:eastAsia="zh-TW" w:bidi="ar-EG"/>
        </w:rPr>
        <w:t xml:space="preserve">، </w:t>
      </w:r>
      <w:r w:rsidR="0014637C">
        <w:rPr>
          <w:rFonts w:cs="Simplified Arabic" w:hint="cs"/>
          <w:szCs w:val="24"/>
          <w:rtl/>
          <w:lang w:eastAsia="zh-TW" w:bidi="ar-EG"/>
        </w:rPr>
        <w:t>و</w:t>
      </w:r>
      <w:r w:rsidR="00ED45DE">
        <w:rPr>
          <w:rFonts w:cs="Simplified Arabic" w:hint="cs"/>
          <w:szCs w:val="24"/>
          <w:rtl/>
          <w:lang w:eastAsia="zh-TW" w:bidi="ar-EG"/>
        </w:rPr>
        <w:t>حرمان أفراد أسرهم من الحصول على معلومات عن مكان وجود المعتقلين، كما تعرضوا للتهديد بل والاعتقال لمحاولة الحصول على معلومات عن مصير أو مكان وجود أحبائهم</w:t>
      </w:r>
      <w:r w:rsidR="00ED45DE" w:rsidRPr="002F11F6">
        <w:rPr>
          <w:rFonts w:cs="Simplified Arabic"/>
          <w:szCs w:val="24"/>
          <w:vertAlign w:val="superscript"/>
          <w:rtl/>
        </w:rPr>
        <w:t>(</w:t>
      </w:r>
      <w:r w:rsidR="00ED45DE" w:rsidRPr="002F11F6">
        <w:rPr>
          <w:rFonts w:cs="Simplified Arabic"/>
          <w:szCs w:val="24"/>
          <w:vertAlign w:val="superscript"/>
          <w:rtl/>
        </w:rPr>
        <w:footnoteReference w:id="112"/>
      </w:r>
      <w:r w:rsidR="00ED45DE" w:rsidRPr="002F11F6">
        <w:rPr>
          <w:rFonts w:cs="Simplified Arabic"/>
          <w:szCs w:val="24"/>
          <w:vertAlign w:val="superscript"/>
          <w:rtl/>
        </w:rPr>
        <w:t>)</w:t>
      </w:r>
      <w:r w:rsidR="00ED45DE">
        <w:rPr>
          <w:rFonts w:cs="Simplified Arabic" w:hint="cs"/>
          <w:szCs w:val="24"/>
          <w:rtl/>
          <w:lang w:eastAsia="zh-TW" w:bidi="ar-EG"/>
        </w:rPr>
        <w:t>. وفي إحدى الحالات، في كانون الثاني/يناير 2022، قام</w:t>
      </w:r>
      <w:r w:rsidR="00E70AE4">
        <w:rPr>
          <w:rFonts w:cs="Simplified Arabic" w:hint="cs"/>
          <w:szCs w:val="24"/>
          <w:rtl/>
          <w:lang w:eastAsia="zh-TW" w:bidi="ar-EG"/>
        </w:rPr>
        <w:t>ت</w:t>
      </w:r>
      <w:r w:rsidR="00ED45DE">
        <w:rPr>
          <w:rFonts w:cs="Simplified Arabic" w:hint="cs"/>
          <w:szCs w:val="24"/>
          <w:rtl/>
          <w:lang w:eastAsia="zh-TW" w:bidi="ar-EG"/>
        </w:rPr>
        <w:t xml:space="preserve"> فرقة حمزة التابعة للجيش الوطني السوري بالقرب من منطقة الباب باعتقال عضو سابق في وحدات حماية الشعب الكردية تم تجنيده ق</w:t>
      </w:r>
      <w:r w:rsidR="00E70AE4">
        <w:rPr>
          <w:rFonts w:cs="Simplified Arabic" w:hint="cs"/>
          <w:szCs w:val="24"/>
          <w:rtl/>
          <w:lang w:eastAsia="zh-TW" w:bidi="ar-EG"/>
        </w:rPr>
        <w:t>س</w:t>
      </w:r>
      <w:r w:rsidR="00ED45DE">
        <w:rPr>
          <w:rFonts w:cs="Simplified Arabic" w:hint="cs"/>
          <w:szCs w:val="24"/>
          <w:rtl/>
          <w:lang w:eastAsia="zh-TW" w:bidi="ar-EG"/>
        </w:rPr>
        <w:t>راً</w:t>
      </w:r>
      <w:r w:rsidR="00ED45DE" w:rsidRPr="002F11F6">
        <w:rPr>
          <w:rFonts w:cs="Simplified Arabic"/>
          <w:szCs w:val="24"/>
          <w:vertAlign w:val="superscript"/>
          <w:rtl/>
        </w:rPr>
        <w:t>(</w:t>
      </w:r>
      <w:r w:rsidR="00ED45DE" w:rsidRPr="002F11F6">
        <w:rPr>
          <w:rFonts w:cs="Simplified Arabic"/>
          <w:szCs w:val="24"/>
          <w:vertAlign w:val="superscript"/>
          <w:rtl/>
        </w:rPr>
        <w:footnoteReference w:id="113"/>
      </w:r>
      <w:r w:rsidR="00ED45DE" w:rsidRPr="002F11F6">
        <w:rPr>
          <w:rFonts w:cs="Simplified Arabic"/>
          <w:szCs w:val="24"/>
          <w:vertAlign w:val="superscript"/>
          <w:rtl/>
        </w:rPr>
        <w:t>)</w:t>
      </w:r>
      <w:r w:rsidR="00ED45DE">
        <w:rPr>
          <w:rFonts w:cs="Simplified Arabic" w:hint="cs"/>
          <w:szCs w:val="24"/>
          <w:rtl/>
          <w:lang w:eastAsia="zh-TW" w:bidi="ar-EG"/>
        </w:rPr>
        <w:t>. ولم تتمكن الأسرة من تحديد مكان الضحية إلّا بعد ثلاثة أشهر من اعتقاله، بعد دفع رشاوى لتأمين نقله إلى سجن م</w:t>
      </w:r>
      <w:r w:rsidR="006E0219">
        <w:rPr>
          <w:rFonts w:cs="Simplified Arabic" w:hint="cs"/>
          <w:szCs w:val="24"/>
          <w:rtl/>
          <w:lang w:eastAsia="zh-TW" w:bidi="ar-EG"/>
        </w:rPr>
        <w:t>ع</w:t>
      </w:r>
      <w:r w:rsidR="00ED45DE">
        <w:rPr>
          <w:rFonts w:cs="Simplified Arabic" w:hint="cs"/>
          <w:szCs w:val="24"/>
          <w:rtl/>
          <w:lang w:eastAsia="zh-TW" w:bidi="ar-EG"/>
        </w:rPr>
        <w:t>را</w:t>
      </w:r>
      <w:r w:rsidR="004E23C8">
        <w:rPr>
          <w:rFonts w:cs="Simplified Arabic" w:hint="cs"/>
          <w:szCs w:val="24"/>
          <w:rtl/>
          <w:lang w:eastAsia="zh-TW" w:bidi="ar-EG"/>
        </w:rPr>
        <w:t xml:space="preserve">تة الذي تُسيطر عليه الشرطة العسكرية التابعة للجيش الوطني السوري في عفرين. ووصفت امرأة أخرى كيف </w:t>
      </w:r>
      <w:r w:rsidR="00570FB5">
        <w:rPr>
          <w:rFonts w:cs="Simplified Arabic" w:hint="cs"/>
          <w:szCs w:val="24"/>
          <w:rtl/>
          <w:lang w:eastAsia="zh-TW" w:bidi="ar-EG"/>
        </w:rPr>
        <w:t xml:space="preserve">أنها </w:t>
      </w:r>
      <w:r w:rsidR="004E23C8">
        <w:rPr>
          <w:rFonts w:cs="Simplified Arabic" w:hint="cs"/>
          <w:szCs w:val="24"/>
          <w:rtl/>
          <w:lang w:eastAsia="zh-TW" w:bidi="ar-EG"/>
        </w:rPr>
        <w:t xml:space="preserve">علمت </w:t>
      </w:r>
      <w:r w:rsidR="007E28DF">
        <w:rPr>
          <w:rFonts w:cs="Simplified Arabic" w:hint="cs"/>
          <w:szCs w:val="24"/>
          <w:rtl/>
          <w:lang w:eastAsia="zh-TW" w:bidi="ar-EG"/>
        </w:rPr>
        <w:t>ب</w:t>
      </w:r>
      <w:r w:rsidR="004E23C8">
        <w:rPr>
          <w:rFonts w:cs="Simplified Arabic" w:hint="cs"/>
          <w:szCs w:val="24"/>
          <w:rtl/>
          <w:lang w:eastAsia="zh-TW" w:bidi="ar-EG"/>
        </w:rPr>
        <w:t xml:space="preserve">مكان وجود زوجها بعد ثلاثة أشهر فقط من اعتقاله في حزيران/يونيو 2022 لأنه أصيب بنوبة قلبية في الحجز ونُقل إلى مشفى. وفي بعض الحالات، علم الأقارب </w:t>
      </w:r>
      <w:r w:rsidR="00C3484D">
        <w:rPr>
          <w:rFonts w:cs="Simplified Arabic" w:hint="cs"/>
          <w:szCs w:val="24"/>
          <w:rtl/>
          <w:lang w:eastAsia="zh-TW" w:bidi="ar-EG"/>
        </w:rPr>
        <w:t>بوفاة</w:t>
      </w:r>
      <w:r w:rsidR="004E23C8">
        <w:rPr>
          <w:rFonts w:cs="Simplified Arabic" w:hint="cs"/>
          <w:szCs w:val="24"/>
          <w:rtl/>
          <w:lang w:eastAsia="zh-TW" w:bidi="ar-EG"/>
        </w:rPr>
        <w:t xml:space="preserve"> أحبائهم مؤخراً في الحجز بينما علم آخرون بمكان وجود الأشخاص المفقودين بما في ذلك من خلال وسائل التواصل الاجتماعي</w:t>
      </w:r>
      <w:r w:rsidR="004E23C8" w:rsidRPr="002F11F6">
        <w:rPr>
          <w:rFonts w:cs="Simplified Arabic"/>
          <w:szCs w:val="24"/>
          <w:vertAlign w:val="superscript"/>
          <w:rtl/>
        </w:rPr>
        <w:t>(</w:t>
      </w:r>
      <w:r w:rsidR="004E23C8" w:rsidRPr="002F11F6">
        <w:rPr>
          <w:rFonts w:cs="Simplified Arabic"/>
          <w:szCs w:val="24"/>
          <w:vertAlign w:val="superscript"/>
          <w:rtl/>
        </w:rPr>
        <w:footnoteReference w:id="114"/>
      </w:r>
      <w:r w:rsidR="004E23C8" w:rsidRPr="002F11F6">
        <w:rPr>
          <w:rFonts w:cs="Simplified Arabic"/>
          <w:szCs w:val="24"/>
          <w:vertAlign w:val="superscript"/>
          <w:rtl/>
        </w:rPr>
        <w:t>)</w:t>
      </w:r>
      <w:r w:rsidR="004E23C8">
        <w:rPr>
          <w:rFonts w:cs="Simplified Arabic" w:hint="cs"/>
          <w:szCs w:val="24"/>
          <w:rtl/>
          <w:lang w:eastAsia="zh-TW" w:bidi="ar-EG"/>
        </w:rPr>
        <w:t xml:space="preserve">. </w:t>
      </w:r>
    </w:p>
    <w:p w14:paraId="3BE329AF" w14:textId="77777777" w:rsidR="00CF1DC2" w:rsidRDefault="007C7CBD" w:rsidP="00C3484D">
      <w:pPr>
        <w:pStyle w:val="SingleTxtGA"/>
        <w:rPr>
          <w:rFonts w:cs="Simplified Arabic"/>
          <w:szCs w:val="24"/>
          <w:rtl/>
          <w:lang w:eastAsia="zh-TW" w:bidi="ar-EG"/>
        </w:rPr>
      </w:pPr>
      <w:r>
        <w:rPr>
          <w:rFonts w:cs="Simplified Arabic" w:hint="cs"/>
          <w:szCs w:val="24"/>
          <w:rtl/>
          <w:lang w:eastAsia="zh-TW" w:bidi="ar-EG"/>
        </w:rPr>
        <w:t>104-</w:t>
      </w:r>
      <w:r>
        <w:rPr>
          <w:rFonts w:cs="Simplified Arabic" w:hint="cs"/>
          <w:szCs w:val="24"/>
          <w:rtl/>
          <w:lang w:eastAsia="zh-TW" w:bidi="ar-EG"/>
        </w:rPr>
        <w:tab/>
      </w:r>
      <w:r w:rsidR="00961502">
        <w:rPr>
          <w:rFonts w:cs="Simplified Arabic" w:hint="cs"/>
          <w:szCs w:val="24"/>
          <w:rtl/>
          <w:lang w:eastAsia="zh-TW" w:bidi="ar-EG"/>
        </w:rPr>
        <w:t>و</w:t>
      </w:r>
      <w:r>
        <w:rPr>
          <w:rFonts w:cs="Simplified Arabic" w:hint="cs"/>
          <w:szCs w:val="24"/>
          <w:rtl/>
          <w:lang w:eastAsia="zh-TW" w:bidi="ar-EG"/>
        </w:rPr>
        <w:t xml:space="preserve">قد اتخذ الجيش الوطني السوري بعض الخطوات </w:t>
      </w:r>
      <w:r w:rsidR="00C3484D">
        <w:rPr>
          <w:rFonts w:cs="Simplified Arabic" w:hint="cs"/>
          <w:szCs w:val="24"/>
          <w:rtl/>
          <w:lang w:eastAsia="zh-TW" w:bidi="ar-EG"/>
        </w:rPr>
        <w:t>لتطبيق</w:t>
      </w:r>
      <w:r>
        <w:rPr>
          <w:rFonts w:cs="Simplified Arabic" w:hint="cs"/>
          <w:szCs w:val="24"/>
          <w:rtl/>
          <w:lang w:eastAsia="zh-TW" w:bidi="ar-EG"/>
        </w:rPr>
        <w:t xml:space="preserve"> المساءلة. ففي 24 شباط/فبراير 2022، قام لواء فيلق الشام التابع للجيش الوطني السوري باعتقال أحد أفراد قبيلة عربية واقتاده إلى موقع عسكري تحت سيطرته حث تعرض للضرب حتى الموت. وأصدرت الجماعة بعد ذلك بياناً اعترفت فيه بمسؤوليتها عن وفاة الرجل نتيجة التعذيب، وأعلنت اعتقال الجناة المزعومين وإحالتهم إلى القضاء العسكري</w:t>
      </w:r>
      <w:r w:rsidRPr="002F11F6">
        <w:rPr>
          <w:rFonts w:cs="Simplified Arabic"/>
          <w:szCs w:val="24"/>
          <w:vertAlign w:val="superscript"/>
          <w:rtl/>
        </w:rPr>
        <w:t>(</w:t>
      </w:r>
      <w:r w:rsidRPr="002F11F6">
        <w:rPr>
          <w:rFonts w:cs="Simplified Arabic"/>
          <w:szCs w:val="24"/>
          <w:vertAlign w:val="superscript"/>
          <w:rtl/>
        </w:rPr>
        <w:footnoteReference w:id="115"/>
      </w:r>
      <w:r w:rsidRPr="002F11F6">
        <w:rPr>
          <w:rFonts w:cs="Simplified Arabic"/>
          <w:szCs w:val="24"/>
          <w:vertAlign w:val="superscript"/>
          <w:rtl/>
        </w:rPr>
        <w:t>)</w:t>
      </w:r>
      <w:r>
        <w:rPr>
          <w:rFonts w:cs="Simplified Arabic" w:hint="cs"/>
          <w:szCs w:val="24"/>
          <w:rtl/>
          <w:lang w:eastAsia="zh-TW" w:bidi="ar-EG"/>
        </w:rPr>
        <w:t>. وأبلغ الجيش الوطني السوري اللجنة أيضاً عن أربع حالات على الأقل ح</w:t>
      </w:r>
      <w:r w:rsidR="00C70E8B">
        <w:rPr>
          <w:rFonts w:cs="Simplified Arabic" w:hint="cs"/>
          <w:szCs w:val="24"/>
          <w:rtl/>
          <w:lang w:eastAsia="zh-TW" w:bidi="ar-EG"/>
        </w:rPr>
        <w:t>و</w:t>
      </w:r>
      <w:r>
        <w:rPr>
          <w:rFonts w:cs="Simplified Arabic" w:hint="cs"/>
          <w:szCs w:val="24"/>
          <w:rtl/>
          <w:lang w:eastAsia="zh-TW" w:bidi="ar-EG"/>
        </w:rPr>
        <w:t>كم فيها أعضاء الجيش داخلياً بتهمة التعذيب وسوء المعاملة والاختطاف بين عامي 2019 و2021</w:t>
      </w:r>
      <w:r w:rsidR="009343B9" w:rsidRPr="002F11F6">
        <w:rPr>
          <w:rFonts w:cs="Simplified Arabic"/>
          <w:szCs w:val="24"/>
          <w:vertAlign w:val="superscript"/>
          <w:rtl/>
        </w:rPr>
        <w:t>(</w:t>
      </w:r>
      <w:r w:rsidR="009343B9" w:rsidRPr="002F11F6">
        <w:rPr>
          <w:rFonts w:cs="Simplified Arabic"/>
          <w:szCs w:val="24"/>
          <w:vertAlign w:val="superscript"/>
          <w:rtl/>
        </w:rPr>
        <w:footnoteReference w:id="116"/>
      </w:r>
      <w:r w:rsidR="009343B9" w:rsidRPr="002F11F6">
        <w:rPr>
          <w:rFonts w:cs="Simplified Arabic"/>
          <w:szCs w:val="24"/>
          <w:vertAlign w:val="superscript"/>
          <w:rtl/>
        </w:rPr>
        <w:t>)</w:t>
      </w:r>
      <w:r>
        <w:rPr>
          <w:rFonts w:cs="Simplified Arabic" w:hint="cs"/>
          <w:szCs w:val="24"/>
          <w:rtl/>
          <w:lang w:eastAsia="zh-TW" w:bidi="ar-EG"/>
        </w:rPr>
        <w:t>.</w:t>
      </w:r>
      <w:r w:rsidR="009343B9">
        <w:rPr>
          <w:rFonts w:cs="Simplified Arabic" w:hint="cs"/>
          <w:szCs w:val="24"/>
          <w:rtl/>
          <w:lang w:eastAsia="zh-TW" w:bidi="ar-EG"/>
        </w:rPr>
        <w:t xml:space="preserve"> </w:t>
      </w:r>
      <w:r w:rsidR="00CF1DC2">
        <w:rPr>
          <w:rFonts w:cs="Simplified Arabic" w:hint="cs"/>
          <w:szCs w:val="24"/>
          <w:rtl/>
          <w:lang w:eastAsia="zh-TW" w:bidi="ar-EG"/>
        </w:rPr>
        <w:t xml:space="preserve">وورد أيضاً أن أعضاءً آخرين </w:t>
      </w:r>
      <w:r w:rsidR="004E7661">
        <w:rPr>
          <w:rFonts w:cs="Simplified Arabic" w:hint="cs"/>
          <w:szCs w:val="24"/>
          <w:rtl/>
          <w:lang w:eastAsia="zh-TW" w:bidi="ar-EG"/>
        </w:rPr>
        <w:t xml:space="preserve">في الجيش الوطني </w:t>
      </w:r>
      <w:r w:rsidR="004E7661">
        <w:rPr>
          <w:rFonts w:cs="Simplified Arabic" w:hint="cs"/>
          <w:szCs w:val="24"/>
          <w:rtl/>
          <w:lang w:eastAsia="zh-TW" w:bidi="ar-EG"/>
        </w:rPr>
        <w:lastRenderedPageBreak/>
        <w:t>السوري صدرت ضدهم أحكام لارتكابهم انتهاكات تشمل التعذيب والاغتصاب</w:t>
      </w:r>
      <w:r w:rsidR="004E7661" w:rsidRPr="002F11F6">
        <w:rPr>
          <w:rFonts w:cs="Simplified Arabic"/>
          <w:szCs w:val="24"/>
          <w:vertAlign w:val="superscript"/>
          <w:rtl/>
        </w:rPr>
        <w:t>(</w:t>
      </w:r>
      <w:r w:rsidR="004E7661" w:rsidRPr="002F11F6">
        <w:rPr>
          <w:rFonts w:cs="Simplified Arabic"/>
          <w:szCs w:val="24"/>
          <w:vertAlign w:val="superscript"/>
          <w:rtl/>
        </w:rPr>
        <w:footnoteReference w:id="117"/>
      </w:r>
      <w:r w:rsidR="004E7661" w:rsidRPr="002F11F6">
        <w:rPr>
          <w:rFonts w:cs="Simplified Arabic"/>
          <w:szCs w:val="24"/>
          <w:vertAlign w:val="superscript"/>
          <w:rtl/>
        </w:rPr>
        <w:t>)</w:t>
      </w:r>
      <w:r w:rsidR="004E7661">
        <w:rPr>
          <w:rFonts w:cs="Simplified Arabic" w:hint="cs"/>
          <w:szCs w:val="24"/>
          <w:rtl/>
          <w:lang w:eastAsia="zh-TW" w:bidi="ar-EG"/>
        </w:rPr>
        <w:t xml:space="preserve">. </w:t>
      </w:r>
      <w:r w:rsidR="009343B9">
        <w:rPr>
          <w:rFonts w:cs="Simplified Arabic" w:hint="cs"/>
          <w:szCs w:val="24"/>
          <w:rtl/>
          <w:lang w:eastAsia="zh-TW" w:bidi="ar-EG"/>
        </w:rPr>
        <w:t xml:space="preserve">ولكن اللجنة </w:t>
      </w:r>
      <w:r w:rsidR="00C3484D">
        <w:rPr>
          <w:rFonts w:cs="Simplified Arabic" w:hint="cs"/>
          <w:szCs w:val="24"/>
          <w:rtl/>
          <w:lang w:eastAsia="zh-TW" w:bidi="ar-EG"/>
        </w:rPr>
        <w:t xml:space="preserve">لا تملك حتى الآن </w:t>
      </w:r>
      <w:r w:rsidR="009343B9">
        <w:rPr>
          <w:rFonts w:cs="Simplified Arabic" w:hint="cs"/>
          <w:szCs w:val="24"/>
          <w:rtl/>
          <w:lang w:eastAsia="zh-TW" w:bidi="ar-EG"/>
        </w:rPr>
        <w:t xml:space="preserve">تفاصيل عن الإجراءات </w:t>
      </w:r>
      <w:r w:rsidR="00C3484D">
        <w:rPr>
          <w:rFonts w:cs="Simplified Arabic" w:hint="cs"/>
          <w:szCs w:val="24"/>
          <w:rtl/>
          <w:lang w:eastAsia="zh-TW" w:bidi="ar-EG"/>
        </w:rPr>
        <w:t xml:space="preserve">وعن </w:t>
      </w:r>
      <w:r w:rsidR="009343B9">
        <w:rPr>
          <w:rFonts w:cs="Simplified Arabic" w:hint="cs"/>
          <w:szCs w:val="24"/>
          <w:rtl/>
          <w:lang w:eastAsia="zh-TW" w:bidi="ar-EG"/>
        </w:rPr>
        <w:t xml:space="preserve">امتثال هذه الإجراءات للضمانات القضائية الأساسية. </w:t>
      </w:r>
    </w:p>
    <w:p w14:paraId="14C2F977" w14:textId="77777777" w:rsidR="009343B9" w:rsidRDefault="00FB4CD7" w:rsidP="00AB3361">
      <w:pPr>
        <w:pStyle w:val="SingleTxtGA"/>
        <w:rPr>
          <w:rFonts w:cs="Simplified Arabic"/>
          <w:szCs w:val="24"/>
          <w:rtl/>
          <w:lang w:eastAsia="zh-TW" w:bidi="ar-EG"/>
        </w:rPr>
      </w:pPr>
      <w:r>
        <w:rPr>
          <w:rFonts w:cs="Simplified Arabic" w:hint="cs"/>
          <w:szCs w:val="24"/>
          <w:rtl/>
          <w:lang w:eastAsia="zh-TW" w:bidi="ar-EG"/>
        </w:rPr>
        <w:t>105-</w:t>
      </w:r>
      <w:r>
        <w:rPr>
          <w:rFonts w:cs="Simplified Arabic" w:hint="cs"/>
          <w:szCs w:val="24"/>
          <w:rtl/>
          <w:lang w:eastAsia="zh-TW" w:bidi="ar-EG"/>
        </w:rPr>
        <w:tab/>
      </w:r>
      <w:r w:rsidR="000D5022">
        <w:rPr>
          <w:rFonts w:cs="Simplified Arabic" w:hint="cs"/>
          <w:szCs w:val="24"/>
          <w:rtl/>
          <w:lang w:eastAsia="zh-TW" w:bidi="ar-EG"/>
        </w:rPr>
        <w:t xml:space="preserve">ومنذ عام 2020، استمرت اللجنة في توثيق وجود مسؤولين أتراك في مرافق الاحتجاز التابعة للجيش الوطني السوري، وفي بعض الحالات كان ذلك </w:t>
      </w:r>
      <w:r w:rsidR="00AB3361">
        <w:rPr>
          <w:rFonts w:cs="Simplified Arabic" w:hint="cs"/>
          <w:szCs w:val="24"/>
          <w:rtl/>
          <w:lang w:eastAsia="zh-TW" w:bidi="ar-EG"/>
        </w:rPr>
        <w:t xml:space="preserve">يتزامن مع </w:t>
      </w:r>
      <w:r w:rsidR="000D5022">
        <w:rPr>
          <w:rFonts w:cs="Simplified Arabic" w:hint="cs"/>
          <w:szCs w:val="24"/>
          <w:rtl/>
          <w:lang w:eastAsia="zh-TW" w:bidi="ar-EG"/>
        </w:rPr>
        <w:t xml:space="preserve">الوقت الذي </w:t>
      </w:r>
      <w:r w:rsidR="00AB3361">
        <w:rPr>
          <w:rFonts w:cs="Simplified Arabic" w:hint="cs"/>
          <w:szCs w:val="24"/>
          <w:rtl/>
          <w:lang w:eastAsia="zh-TW" w:bidi="ar-EG"/>
        </w:rPr>
        <w:t>يجري</w:t>
      </w:r>
      <w:r w:rsidR="000D5022">
        <w:rPr>
          <w:rFonts w:cs="Simplified Arabic" w:hint="cs"/>
          <w:szCs w:val="24"/>
          <w:rtl/>
          <w:lang w:eastAsia="zh-TW" w:bidi="ar-EG"/>
        </w:rPr>
        <w:t xml:space="preserve"> فيه التعذيب وسوء المعاملة</w:t>
      </w:r>
      <w:r w:rsidR="000D5022" w:rsidRPr="002F11F6">
        <w:rPr>
          <w:rFonts w:cs="Simplified Arabic"/>
          <w:szCs w:val="24"/>
          <w:vertAlign w:val="superscript"/>
          <w:rtl/>
        </w:rPr>
        <w:t>(</w:t>
      </w:r>
      <w:r w:rsidR="000D5022" w:rsidRPr="002F11F6">
        <w:rPr>
          <w:rFonts w:cs="Simplified Arabic"/>
          <w:szCs w:val="24"/>
          <w:vertAlign w:val="superscript"/>
          <w:rtl/>
        </w:rPr>
        <w:footnoteReference w:id="118"/>
      </w:r>
      <w:r w:rsidR="000D5022" w:rsidRPr="002F11F6">
        <w:rPr>
          <w:rFonts w:cs="Simplified Arabic"/>
          <w:szCs w:val="24"/>
          <w:vertAlign w:val="superscript"/>
          <w:rtl/>
        </w:rPr>
        <w:t>)</w:t>
      </w:r>
      <w:r w:rsidR="000D5022">
        <w:rPr>
          <w:rFonts w:cs="Simplified Arabic" w:hint="cs"/>
          <w:szCs w:val="24"/>
          <w:rtl/>
          <w:lang w:eastAsia="zh-TW" w:bidi="ar-EG"/>
        </w:rPr>
        <w:t xml:space="preserve">. </w:t>
      </w:r>
      <w:r w:rsidR="00957166">
        <w:rPr>
          <w:rFonts w:cs="Simplified Arabic" w:hint="cs"/>
          <w:szCs w:val="24"/>
          <w:rtl/>
          <w:lang w:eastAsia="zh-TW" w:bidi="ar-EG"/>
        </w:rPr>
        <w:t xml:space="preserve">ولاحظت اللجنة أن القوات التركية، بتقاعسها عن التدخل لمنع التعذيب أثناء وجودها أو عند علمها بطريقة أخرى </w:t>
      </w:r>
      <w:r w:rsidR="00AB3361">
        <w:rPr>
          <w:rFonts w:cs="Simplified Arabic" w:hint="cs"/>
          <w:szCs w:val="24"/>
          <w:rtl/>
          <w:lang w:eastAsia="zh-TW" w:bidi="ar-EG"/>
        </w:rPr>
        <w:t>با</w:t>
      </w:r>
      <w:r w:rsidR="00957166">
        <w:rPr>
          <w:rFonts w:cs="Simplified Arabic" w:hint="cs"/>
          <w:szCs w:val="24"/>
          <w:rtl/>
          <w:lang w:eastAsia="zh-TW" w:bidi="ar-EG"/>
        </w:rPr>
        <w:t>ستخدام التعذيب، ربما تكون قد انتهكت التزاماتها بموجب اتفاقية جنيف الرابعة</w:t>
      </w:r>
      <w:r w:rsidR="00957166" w:rsidRPr="002F11F6">
        <w:rPr>
          <w:rFonts w:cs="Simplified Arabic"/>
          <w:szCs w:val="24"/>
          <w:vertAlign w:val="superscript"/>
          <w:rtl/>
        </w:rPr>
        <w:t>(</w:t>
      </w:r>
      <w:r w:rsidR="00957166" w:rsidRPr="002F11F6">
        <w:rPr>
          <w:rFonts w:cs="Simplified Arabic"/>
          <w:szCs w:val="24"/>
          <w:vertAlign w:val="superscript"/>
          <w:rtl/>
        </w:rPr>
        <w:footnoteReference w:id="119"/>
      </w:r>
      <w:r w:rsidR="00957166" w:rsidRPr="002F11F6">
        <w:rPr>
          <w:rFonts w:cs="Simplified Arabic"/>
          <w:szCs w:val="24"/>
          <w:vertAlign w:val="superscript"/>
          <w:rtl/>
        </w:rPr>
        <w:t>)</w:t>
      </w:r>
      <w:r w:rsidR="00957166">
        <w:rPr>
          <w:rFonts w:cs="Simplified Arabic" w:hint="cs"/>
          <w:szCs w:val="24"/>
          <w:rtl/>
          <w:lang w:eastAsia="zh-TW" w:bidi="ar-EG"/>
        </w:rPr>
        <w:t xml:space="preserve">. </w:t>
      </w:r>
    </w:p>
    <w:p w14:paraId="16E90A5F" w14:textId="77777777" w:rsidR="00B04277" w:rsidRPr="00B04277" w:rsidRDefault="00B04277" w:rsidP="00B04277">
      <w:pPr>
        <w:pStyle w:val="HChGA"/>
        <w:rPr>
          <w:rFonts w:cs="Simplified Arabic"/>
          <w:sz w:val="30"/>
          <w:szCs w:val="26"/>
          <w:rtl/>
          <w:lang w:bidi="ar-EG"/>
        </w:rPr>
      </w:pPr>
      <w:r>
        <w:rPr>
          <w:rFonts w:cs="Simplified Arabic" w:hint="cs"/>
          <w:sz w:val="30"/>
          <w:szCs w:val="26"/>
          <w:rtl/>
          <w:lang w:bidi="ar-EG"/>
        </w:rPr>
        <w:tab/>
      </w:r>
      <w:bookmarkStart w:id="21" w:name="_Toc141744959"/>
      <w:r>
        <w:rPr>
          <w:rFonts w:cs="Simplified Arabic" w:hint="cs"/>
          <w:sz w:val="30"/>
          <w:szCs w:val="26"/>
          <w:rtl/>
          <w:lang w:bidi="ar-EG"/>
        </w:rPr>
        <w:t>جيم -</w:t>
      </w:r>
      <w:r>
        <w:rPr>
          <w:rFonts w:cs="Simplified Arabic" w:hint="cs"/>
          <w:sz w:val="30"/>
          <w:szCs w:val="26"/>
          <w:rtl/>
          <w:lang w:bidi="ar-EG"/>
        </w:rPr>
        <w:tab/>
        <w:t xml:space="preserve">قوات سوريا الديمقراطية </w:t>
      </w:r>
      <w:r w:rsidR="00C12A06">
        <w:rPr>
          <w:rFonts w:cs="Simplified Arabic" w:hint="cs"/>
          <w:sz w:val="30"/>
          <w:szCs w:val="26"/>
          <w:rtl/>
          <w:lang w:bidi="ar-EG"/>
        </w:rPr>
        <w:t>والكيانات المتصلة بها</w:t>
      </w:r>
      <w:bookmarkEnd w:id="21"/>
    </w:p>
    <w:p w14:paraId="053FA493" w14:textId="4C1BAF1A" w:rsidR="00957166" w:rsidRDefault="00D64244" w:rsidP="00CA5DC6">
      <w:pPr>
        <w:pStyle w:val="SingleTxtGA"/>
        <w:rPr>
          <w:rFonts w:cs="Simplified Arabic"/>
          <w:szCs w:val="24"/>
          <w:rtl/>
          <w:lang w:eastAsia="zh-TW" w:bidi="ar-EG"/>
        </w:rPr>
      </w:pPr>
      <w:r>
        <w:rPr>
          <w:rFonts w:cs="Simplified Arabic" w:hint="cs"/>
          <w:szCs w:val="24"/>
          <w:rtl/>
          <w:lang w:eastAsia="zh-TW" w:bidi="ar-EG"/>
        </w:rPr>
        <w:t>106-</w:t>
      </w:r>
      <w:r>
        <w:rPr>
          <w:rFonts w:cs="Simplified Arabic" w:hint="cs"/>
          <w:szCs w:val="24"/>
          <w:rtl/>
          <w:lang w:eastAsia="zh-TW" w:bidi="ar-EG"/>
        </w:rPr>
        <w:tab/>
      </w:r>
      <w:r w:rsidR="00C12A06">
        <w:rPr>
          <w:rFonts w:cs="Simplified Arabic" w:hint="cs"/>
          <w:szCs w:val="24"/>
          <w:rtl/>
          <w:lang w:eastAsia="zh-TW" w:bidi="ar-EG"/>
        </w:rPr>
        <w:t>تشكلت قوات سوريا الديمقراطية</w:t>
      </w:r>
      <w:r w:rsidR="00C12A06" w:rsidRPr="002F11F6">
        <w:rPr>
          <w:rFonts w:cs="Simplified Arabic"/>
          <w:szCs w:val="24"/>
          <w:vertAlign w:val="superscript"/>
          <w:rtl/>
        </w:rPr>
        <w:t>(</w:t>
      </w:r>
      <w:r w:rsidR="00C12A06" w:rsidRPr="002F11F6">
        <w:rPr>
          <w:rFonts w:cs="Simplified Arabic"/>
          <w:szCs w:val="24"/>
          <w:vertAlign w:val="superscript"/>
          <w:rtl/>
        </w:rPr>
        <w:footnoteReference w:id="120"/>
      </w:r>
      <w:r w:rsidR="00C12A06" w:rsidRPr="002F11F6">
        <w:rPr>
          <w:rFonts w:cs="Simplified Arabic"/>
          <w:szCs w:val="24"/>
          <w:vertAlign w:val="superscript"/>
          <w:rtl/>
        </w:rPr>
        <w:t>)</w:t>
      </w:r>
      <w:r w:rsidR="00C12A06">
        <w:rPr>
          <w:rFonts w:cs="Simplified Arabic" w:hint="cs"/>
          <w:szCs w:val="24"/>
          <w:rtl/>
          <w:lang w:eastAsia="zh-TW" w:bidi="ar-EG"/>
        </w:rPr>
        <w:t xml:space="preserve"> كتحالف يضم في المقام الأول قوات من وحدات حماية الشعب الكردية وحلفائها من الجماعات المسلحة العربية وا</w:t>
      </w:r>
      <w:r w:rsidR="00107DC0">
        <w:rPr>
          <w:rFonts w:cs="Simplified Arabic" w:hint="cs"/>
          <w:szCs w:val="24"/>
          <w:rtl/>
          <w:lang w:eastAsia="zh-TW" w:bidi="ar-EG"/>
        </w:rPr>
        <w:t>لآ</w:t>
      </w:r>
      <w:r w:rsidR="00C12A06">
        <w:rPr>
          <w:rFonts w:cs="Simplified Arabic" w:hint="cs"/>
          <w:szCs w:val="24"/>
          <w:rtl/>
          <w:lang w:eastAsia="zh-TW" w:bidi="ar-EG"/>
        </w:rPr>
        <w:t xml:space="preserve">شورية وغيرها من جماعات المعارضة المسلحة. وتسيطر هذه القوات على أجزاء كبيرة من شمال وشمال شرق سوريا بدعم من التحالف الدولي الذي تقوده الولايات المتحدة ضد داعش. وفي عام 2018، تم دمج الإدارات الإقليمية السابقة في </w:t>
      </w:r>
      <w:r w:rsidR="00C12A06">
        <w:rPr>
          <w:rFonts w:cs="Simplified Arabic" w:hint="eastAsia"/>
          <w:szCs w:val="24"/>
          <w:rtl/>
          <w:lang w:eastAsia="zh-TW" w:bidi="ar-EG"/>
        </w:rPr>
        <w:t>”الإدارة الذاتية</w:t>
      </w:r>
      <w:r w:rsidR="00C12A06">
        <w:rPr>
          <w:rFonts w:cs="Simplified Arabic" w:hint="cs"/>
          <w:szCs w:val="24"/>
          <w:rtl/>
          <w:lang w:eastAsia="zh-TW" w:bidi="ar-EG"/>
        </w:rPr>
        <w:t>“</w:t>
      </w:r>
      <w:r w:rsidR="00C12A06" w:rsidRPr="002F11F6">
        <w:rPr>
          <w:rFonts w:cs="Simplified Arabic"/>
          <w:szCs w:val="24"/>
          <w:vertAlign w:val="superscript"/>
          <w:rtl/>
        </w:rPr>
        <w:t>(</w:t>
      </w:r>
      <w:r w:rsidR="00C12A06" w:rsidRPr="002F11F6">
        <w:rPr>
          <w:rFonts w:cs="Simplified Arabic"/>
          <w:szCs w:val="24"/>
          <w:vertAlign w:val="superscript"/>
          <w:rtl/>
        </w:rPr>
        <w:footnoteReference w:id="121"/>
      </w:r>
      <w:r w:rsidR="00C12A06" w:rsidRPr="002F11F6">
        <w:rPr>
          <w:rFonts w:cs="Simplified Arabic"/>
          <w:szCs w:val="24"/>
          <w:vertAlign w:val="superscript"/>
          <w:rtl/>
        </w:rPr>
        <w:t>)</w:t>
      </w:r>
      <w:r w:rsidR="00C12A06">
        <w:rPr>
          <w:rFonts w:cs="Simplified Arabic" w:hint="cs"/>
          <w:szCs w:val="24"/>
          <w:rtl/>
          <w:lang w:eastAsia="zh-TW" w:bidi="ar-EG"/>
        </w:rPr>
        <w:t xml:space="preserve"> التي تُشرف الآن على السجون المدنية </w:t>
      </w:r>
      <w:r w:rsidR="00455D81">
        <w:rPr>
          <w:rFonts w:cs="Simplified Arabic" w:hint="cs"/>
          <w:szCs w:val="24"/>
          <w:rtl/>
          <w:lang w:eastAsia="zh-TW" w:bidi="ar-EG"/>
        </w:rPr>
        <w:t>بينما ظلت</w:t>
      </w:r>
      <w:r w:rsidR="00C12A06">
        <w:rPr>
          <w:rFonts w:cs="Simplified Arabic" w:hint="cs"/>
          <w:szCs w:val="24"/>
          <w:rtl/>
          <w:lang w:eastAsia="zh-TW" w:bidi="ar-EG"/>
        </w:rPr>
        <w:t xml:space="preserve"> </w:t>
      </w:r>
      <w:r w:rsidR="004E0A19">
        <w:rPr>
          <w:rFonts w:cs="Simplified Arabic" w:hint="cs"/>
          <w:szCs w:val="24"/>
          <w:rtl/>
          <w:lang w:eastAsia="zh-TW" w:bidi="ar-EG"/>
        </w:rPr>
        <w:t xml:space="preserve">مرافق الاحتجاز العسكرية تحت سيطرة قوات سوريا الديمقراطية. وكانت اللجنة قد توصلت في السابق إلى أن </w:t>
      </w:r>
      <w:r w:rsidR="002B2E39">
        <w:rPr>
          <w:rFonts w:cs="Simplified Arabic" w:hint="cs"/>
          <w:szCs w:val="24"/>
          <w:rtl/>
          <w:lang w:eastAsia="zh-TW" w:bidi="ar-EG"/>
        </w:rPr>
        <w:t>قوات سوريا الديمقراطية ارتكبت جريمة حرب تتمثل في المعاملة القاسية وسوء معاملة المحتجزين لديها</w:t>
      </w:r>
      <w:r w:rsidR="002B2E39" w:rsidRPr="002F11F6">
        <w:rPr>
          <w:rFonts w:cs="Simplified Arabic"/>
          <w:szCs w:val="24"/>
          <w:vertAlign w:val="superscript"/>
          <w:rtl/>
        </w:rPr>
        <w:t>(</w:t>
      </w:r>
      <w:r w:rsidR="002B2E39" w:rsidRPr="002F11F6">
        <w:rPr>
          <w:rFonts w:cs="Simplified Arabic"/>
          <w:szCs w:val="24"/>
          <w:vertAlign w:val="superscript"/>
          <w:rtl/>
        </w:rPr>
        <w:footnoteReference w:id="122"/>
      </w:r>
      <w:r w:rsidR="002B2E39" w:rsidRPr="002F11F6">
        <w:rPr>
          <w:rFonts w:cs="Simplified Arabic"/>
          <w:szCs w:val="24"/>
          <w:vertAlign w:val="superscript"/>
          <w:rtl/>
        </w:rPr>
        <w:t>)</w:t>
      </w:r>
      <w:r w:rsidR="002B2E39">
        <w:rPr>
          <w:rFonts w:cs="Simplified Arabic" w:hint="cs"/>
          <w:szCs w:val="24"/>
          <w:rtl/>
          <w:lang w:eastAsia="zh-TW" w:bidi="ar-EG"/>
        </w:rPr>
        <w:t>. وتشمل المرافق التي تم تو</w:t>
      </w:r>
      <w:r w:rsidR="008F6183">
        <w:rPr>
          <w:rFonts w:cs="Simplified Arabic" w:hint="cs"/>
          <w:szCs w:val="24"/>
          <w:rtl/>
          <w:lang w:eastAsia="zh-TW" w:bidi="ar-EG"/>
        </w:rPr>
        <w:t xml:space="preserve">ثيق مثل هذه الانتهاكات فيها منذ عام 2020 عشرات المرافق التي يُحتجز فيها مقاتلون سابقون </w:t>
      </w:r>
      <w:r w:rsidR="00CA5DC6">
        <w:rPr>
          <w:rFonts w:cs="Simplified Arabic" w:hint="cs"/>
          <w:szCs w:val="24"/>
          <w:rtl/>
          <w:lang w:eastAsia="zh-TW" w:bidi="ar-EG"/>
        </w:rPr>
        <w:t>يُدعى</w:t>
      </w:r>
      <w:r w:rsidR="008F6183">
        <w:rPr>
          <w:rFonts w:cs="Simplified Arabic" w:hint="cs"/>
          <w:szCs w:val="24"/>
          <w:rtl/>
          <w:lang w:eastAsia="zh-TW" w:bidi="ar-EG"/>
        </w:rPr>
        <w:t xml:space="preserve"> أنهم ينتمون إلى داعش، بما في ذلك سجن الصناعة في مدينة الحسكة؛ وسجون أخرى ومرافق مؤقتة تديرها قوات سوريا الديمقراطية أو قوات الأمن الداخلي الكردية </w:t>
      </w:r>
      <w:r w:rsidR="008F6183">
        <w:rPr>
          <w:rFonts w:cs="Simplified Arabic" w:hint="cs"/>
          <w:i/>
          <w:iCs/>
          <w:szCs w:val="24"/>
          <w:rtl/>
          <w:lang w:eastAsia="zh-TW" w:bidi="ar-EG"/>
        </w:rPr>
        <w:t>الأ</w:t>
      </w:r>
      <w:r w:rsidR="000E7DFB">
        <w:rPr>
          <w:rFonts w:cs="Simplified Arabic" w:hint="cs"/>
          <w:i/>
          <w:iCs/>
          <w:szCs w:val="24"/>
          <w:rtl/>
          <w:lang w:eastAsia="zh-TW" w:bidi="ar-EG"/>
        </w:rPr>
        <w:t>س</w:t>
      </w:r>
      <w:r w:rsidR="008F6183">
        <w:rPr>
          <w:rFonts w:cs="Simplified Arabic" w:hint="cs"/>
          <w:i/>
          <w:iCs/>
          <w:szCs w:val="24"/>
          <w:rtl/>
          <w:lang w:eastAsia="zh-TW" w:bidi="ar-EG"/>
        </w:rPr>
        <w:t xml:space="preserve">ايش </w:t>
      </w:r>
      <w:r w:rsidR="008F6183">
        <w:rPr>
          <w:rFonts w:cs="Simplified Arabic" w:hint="cs"/>
          <w:szCs w:val="24"/>
          <w:rtl/>
          <w:lang w:eastAsia="zh-TW" w:bidi="ar-EG"/>
        </w:rPr>
        <w:t xml:space="preserve">التي يرد تفصيلها أدناه، بالإضافة إلى مخيمي الهول وروج. </w:t>
      </w:r>
    </w:p>
    <w:p w14:paraId="75994882" w14:textId="417A5DAD" w:rsidR="008F6183" w:rsidRDefault="00FE35AD" w:rsidP="00207C31">
      <w:pPr>
        <w:pStyle w:val="SingleTxtGA"/>
        <w:rPr>
          <w:rFonts w:cs="Simplified Arabic"/>
          <w:szCs w:val="24"/>
          <w:rtl/>
          <w:lang w:eastAsia="zh-TW" w:bidi="ar-EG"/>
        </w:rPr>
      </w:pPr>
      <w:r>
        <w:rPr>
          <w:rFonts w:cs="Simplified Arabic" w:hint="cs"/>
          <w:szCs w:val="24"/>
          <w:rtl/>
          <w:lang w:eastAsia="zh-TW" w:bidi="ar-EG"/>
        </w:rPr>
        <w:t>107-</w:t>
      </w:r>
      <w:r>
        <w:rPr>
          <w:rFonts w:cs="Simplified Arabic" w:hint="cs"/>
          <w:szCs w:val="24"/>
          <w:rtl/>
          <w:lang w:eastAsia="zh-TW" w:bidi="ar-EG"/>
        </w:rPr>
        <w:tab/>
        <w:t xml:space="preserve">ومنذ عام 2020 وثقت اللجنة </w:t>
      </w:r>
      <w:r w:rsidR="00A31035">
        <w:rPr>
          <w:rFonts w:cs="Simplified Arabic" w:hint="cs"/>
          <w:szCs w:val="24"/>
          <w:rtl/>
          <w:lang w:eastAsia="zh-TW" w:bidi="ar-EG"/>
        </w:rPr>
        <w:t>إفادات</w:t>
      </w:r>
      <w:r>
        <w:rPr>
          <w:rFonts w:cs="Simplified Arabic" w:hint="cs"/>
          <w:szCs w:val="24"/>
          <w:rtl/>
          <w:lang w:eastAsia="zh-TW" w:bidi="ar-EG"/>
        </w:rPr>
        <w:t xml:space="preserve"> عن الاحتجاز مع من</w:t>
      </w:r>
      <w:r w:rsidR="00A31035">
        <w:rPr>
          <w:rFonts w:cs="Simplified Arabic" w:hint="cs"/>
          <w:szCs w:val="24"/>
          <w:rtl/>
          <w:lang w:eastAsia="zh-TW" w:bidi="ar-EG"/>
        </w:rPr>
        <w:t>ع</w:t>
      </w:r>
      <w:r>
        <w:rPr>
          <w:rFonts w:cs="Simplified Arabic" w:hint="cs"/>
          <w:szCs w:val="24"/>
          <w:rtl/>
          <w:lang w:eastAsia="zh-TW" w:bidi="ar-EG"/>
        </w:rPr>
        <w:t xml:space="preserve"> الاتصال والتعذيب وسوء المعاملة، بما في ذلك الأفراد الذين أعربوا عن آراء سياسية معارضة، ويشملون النشطاء أو </w:t>
      </w:r>
      <w:r>
        <w:rPr>
          <w:rFonts w:cs="Simplified Arabic" w:hint="cs"/>
          <w:szCs w:val="24"/>
          <w:rtl/>
          <w:lang w:eastAsia="zh-TW" w:bidi="ar-EG"/>
        </w:rPr>
        <w:lastRenderedPageBreak/>
        <w:t>العاملين في المنظمات غير الحكومية أو المعارضين السياسيين</w:t>
      </w:r>
      <w:r w:rsidRPr="002F11F6">
        <w:rPr>
          <w:rFonts w:cs="Simplified Arabic"/>
          <w:szCs w:val="24"/>
          <w:vertAlign w:val="superscript"/>
          <w:rtl/>
        </w:rPr>
        <w:t>(</w:t>
      </w:r>
      <w:r w:rsidRPr="002F11F6">
        <w:rPr>
          <w:rFonts w:cs="Simplified Arabic"/>
          <w:szCs w:val="24"/>
          <w:vertAlign w:val="superscript"/>
          <w:rtl/>
        </w:rPr>
        <w:footnoteReference w:id="123"/>
      </w:r>
      <w:r w:rsidRPr="002F11F6">
        <w:rPr>
          <w:rFonts w:cs="Simplified Arabic"/>
          <w:szCs w:val="24"/>
          <w:vertAlign w:val="superscript"/>
          <w:rtl/>
        </w:rPr>
        <w:t>)</w:t>
      </w:r>
      <w:r>
        <w:rPr>
          <w:rFonts w:cs="Simplified Arabic" w:hint="cs"/>
          <w:szCs w:val="24"/>
          <w:rtl/>
          <w:lang w:eastAsia="zh-TW" w:bidi="ar-EG"/>
        </w:rPr>
        <w:t xml:space="preserve">. </w:t>
      </w:r>
      <w:r w:rsidR="009C06C9">
        <w:rPr>
          <w:rFonts w:cs="Simplified Arabic" w:hint="cs"/>
          <w:szCs w:val="24"/>
          <w:rtl/>
          <w:lang w:eastAsia="zh-TW" w:bidi="ar-EG"/>
        </w:rPr>
        <w:t xml:space="preserve">وعلى </w:t>
      </w:r>
      <w:r w:rsidR="00C93536">
        <w:rPr>
          <w:rFonts w:cs="Simplified Arabic" w:hint="cs"/>
          <w:szCs w:val="24"/>
          <w:rtl/>
          <w:lang w:eastAsia="zh-TW" w:bidi="ar-EG"/>
        </w:rPr>
        <w:t>سبيل المثال، قال رجل عربي أُطلق سراحه في عام 2022 بعد 15 شهراً من الاحتجاز إن الأ</w:t>
      </w:r>
      <w:r w:rsidR="000E7DFB">
        <w:rPr>
          <w:rFonts w:cs="Simplified Arabic" w:hint="cs"/>
          <w:szCs w:val="24"/>
          <w:rtl/>
          <w:lang w:eastAsia="zh-TW" w:bidi="ar-EG"/>
        </w:rPr>
        <w:t>س</w:t>
      </w:r>
      <w:r w:rsidR="00C93536">
        <w:rPr>
          <w:rFonts w:cs="Simplified Arabic" w:hint="cs"/>
          <w:szCs w:val="24"/>
          <w:rtl/>
          <w:lang w:eastAsia="zh-TW" w:bidi="ar-EG"/>
        </w:rPr>
        <w:t xml:space="preserve">ايش اعتقلته وعذبته أثناء احتجازه - وهو معصوب العينين ومقيّد اليدين، وضربوه بالكابلات وخراطيم المياه. وأجبروه على الوقوف على قطعة معدنية صغيرة ذات حواف حادة </w:t>
      </w:r>
      <w:r w:rsidR="00DC165C">
        <w:rPr>
          <w:rFonts w:cs="Simplified Arabic" w:hint="cs"/>
          <w:szCs w:val="24"/>
          <w:rtl/>
          <w:lang w:eastAsia="zh-TW" w:bidi="ar-EG"/>
        </w:rPr>
        <w:t>و</w:t>
      </w:r>
      <w:r w:rsidR="00FD217C">
        <w:rPr>
          <w:rFonts w:cs="Simplified Arabic" w:hint="cs"/>
          <w:szCs w:val="24"/>
          <w:rtl/>
          <w:lang w:eastAsia="zh-TW" w:bidi="ar-EG"/>
        </w:rPr>
        <w:t xml:space="preserve">كان </w:t>
      </w:r>
      <w:r w:rsidR="00C93536">
        <w:rPr>
          <w:rFonts w:cs="Simplified Arabic" w:hint="cs"/>
          <w:szCs w:val="24"/>
          <w:rtl/>
          <w:lang w:eastAsia="zh-TW" w:bidi="ar-EG"/>
        </w:rPr>
        <w:t xml:space="preserve">يتعرض للضرب إذا نزل عنها. واستمر التحقيق والتعذيب معه من الساعة 9 صباحاً إلى </w:t>
      </w:r>
      <w:r w:rsidR="00DC165C">
        <w:rPr>
          <w:rFonts w:cs="Simplified Arabic" w:hint="cs"/>
          <w:szCs w:val="24"/>
          <w:rtl/>
          <w:lang w:eastAsia="zh-TW" w:bidi="ar-EG"/>
        </w:rPr>
        <w:t xml:space="preserve">الساعة </w:t>
      </w:r>
      <w:r w:rsidR="00C93536">
        <w:rPr>
          <w:rFonts w:cs="Simplified Arabic" w:hint="cs"/>
          <w:szCs w:val="24"/>
          <w:rtl/>
          <w:lang w:eastAsia="zh-TW" w:bidi="ar-EG"/>
        </w:rPr>
        <w:t xml:space="preserve">4 مساءً، حتى أجبروه على الاعتراف. وفي مركز احتجاز آخر، </w:t>
      </w:r>
      <w:r w:rsidR="00F11074">
        <w:rPr>
          <w:rFonts w:cs="Simplified Arabic" w:hint="cs"/>
          <w:szCs w:val="24"/>
          <w:rtl/>
          <w:lang w:eastAsia="zh-TW" w:bidi="ar-EG"/>
        </w:rPr>
        <w:t xml:space="preserve">تعرض هذا الرجل للضرب لمدة 30 دقيقة على يد ثلاثة محققين، عقاباً له على صلاته المتصورة بالجماعات المتمردة. كما </w:t>
      </w:r>
      <w:r w:rsidR="00207C31">
        <w:rPr>
          <w:rFonts w:cs="Simplified Arabic" w:hint="cs"/>
          <w:szCs w:val="24"/>
          <w:rtl/>
          <w:lang w:eastAsia="zh-TW" w:bidi="ar-EG"/>
        </w:rPr>
        <w:t>كان يت</w:t>
      </w:r>
      <w:r w:rsidR="00F11074">
        <w:rPr>
          <w:rFonts w:cs="Simplified Arabic" w:hint="cs"/>
          <w:szCs w:val="24"/>
          <w:rtl/>
          <w:lang w:eastAsia="zh-TW" w:bidi="ar-EG"/>
        </w:rPr>
        <w:t xml:space="preserve">عرض للضرب كلما </w:t>
      </w:r>
      <w:r w:rsidR="00D30433">
        <w:rPr>
          <w:rFonts w:cs="Simplified Arabic" w:hint="cs"/>
          <w:szCs w:val="24"/>
          <w:rtl/>
          <w:lang w:eastAsia="zh-TW" w:bidi="ar-EG"/>
        </w:rPr>
        <w:t>تم استجوابه</w:t>
      </w:r>
      <w:r w:rsidR="00F11074">
        <w:rPr>
          <w:rFonts w:cs="Simplified Arabic" w:hint="cs"/>
          <w:szCs w:val="24"/>
          <w:rtl/>
          <w:lang w:eastAsia="zh-TW" w:bidi="ar-EG"/>
        </w:rPr>
        <w:t xml:space="preserve">. وطوال مدة 15 شهراً، </w:t>
      </w:r>
      <w:r w:rsidR="00381097">
        <w:rPr>
          <w:rFonts w:cs="Simplified Arabic" w:hint="cs"/>
          <w:szCs w:val="24"/>
          <w:rtl/>
          <w:lang w:eastAsia="zh-TW" w:bidi="ar-EG"/>
        </w:rPr>
        <w:t>بما</w:t>
      </w:r>
      <w:r w:rsidR="00F11074">
        <w:rPr>
          <w:rFonts w:cs="Simplified Arabic" w:hint="cs"/>
          <w:szCs w:val="24"/>
          <w:rtl/>
          <w:lang w:eastAsia="zh-TW" w:bidi="ar-EG"/>
        </w:rPr>
        <w:t xml:space="preserve"> في ذلك الحبس الانفرادي </w:t>
      </w:r>
      <w:r w:rsidR="00381097">
        <w:rPr>
          <w:rFonts w:cs="Simplified Arabic" w:hint="cs"/>
          <w:szCs w:val="24"/>
          <w:rtl/>
          <w:lang w:eastAsia="zh-TW" w:bidi="ar-EG"/>
        </w:rPr>
        <w:t xml:space="preserve">لمدة 40 يوماً - لم يُسمح له أبداً بالاتصال بمحاميه أو بعائلته أو بأي شخص </w:t>
      </w:r>
      <w:r w:rsidR="00C303D9">
        <w:rPr>
          <w:rFonts w:cs="Simplified Arabic" w:hint="cs"/>
          <w:szCs w:val="24"/>
          <w:rtl/>
          <w:lang w:eastAsia="zh-TW" w:bidi="ar-EG"/>
        </w:rPr>
        <w:t>في الخارج</w:t>
      </w:r>
      <w:r w:rsidR="006F0F28">
        <w:rPr>
          <w:rFonts w:cs="Simplified Arabic" w:hint="cs"/>
          <w:szCs w:val="24"/>
          <w:rtl/>
          <w:lang w:eastAsia="zh-TW" w:bidi="ar-EG"/>
        </w:rPr>
        <w:t>.</w:t>
      </w:r>
      <w:r w:rsidR="007B641E">
        <w:rPr>
          <w:rFonts w:cs="Simplified Arabic" w:hint="cs"/>
          <w:szCs w:val="24"/>
          <w:rtl/>
          <w:lang w:eastAsia="zh-TW" w:bidi="ar-EG"/>
        </w:rPr>
        <w:t xml:space="preserve"> وأثناء فترة احتجازه كان يسمع صراخاً منتظماً من غرف الاستجواب ور</w:t>
      </w:r>
      <w:r w:rsidR="00CC7E96">
        <w:rPr>
          <w:rFonts w:cs="Simplified Arabic" w:hint="cs"/>
          <w:szCs w:val="24"/>
          <w:rtl/>
          <w:lang w:eastAsia="zh-TW" w:bidi="ar-EG"/>
        </w:rPr>
        <w:t>أى</w:t>
      </w:r>
      <w:r w:rsidR="007B641E">
        <w:rPr>
          <w:rFonts w:cs="Simplified Arabic" w:hint="cs"/>
          <w:szCs w:val="24"/>
          <w:rtl/>
          <w:lang w:eastAsia="zh-TW" w:bidi="ar-EG"/>
        </w:rPr>
        <w:t xml:space="preserve"> العديد من المحتجزين بأطراف مكسورة. </w:t>
      </w:r>
    </w:p>
    <w:p w14:paraId="147F8A68" w14:textId="77777777" w:rsidR="007B641E" w:rsidRPr="008F6183" w:rsidRDefault="007B641E" w:rsidP="006D4C1D">
      <w:pPr>
        <w:pStyle w:val="SingleTxtGA"/>
        <w:rPr>
          <w:rFonts w:cs="Simplified Arabic"/>
          <w:szCs w:val="24"/>
          <w:rtl/>
          <w:lang w:eastAsia="zh-TW" w:bidi="ar-EG"/>
        </w:rPr>
      </w:pPr>
      <w:r>
        <w:rPr>
          <w:rFonts w:cs="Simplified Arabic" w:hint="cs"/>
          <w:szCs w:val="24"/>
          <w:rtl/>
          <w:lang w:eastAsia="zh-TW" w:bidi="ar-EG"/>
        </w:rPr>
        <w:t>108-</w:t>
      </w:r>
      <w:r>
        <w:rPr>
          <w:rFonts w:cs="Simplified Arabic" w:hint="cs"/>
          <w:szCs w:val="24"/>
          <w:rtl/>
          <w:lang w:eastAsia="zh-TW" w:bidi="ar-EG"/>
        </w:rPr>
        <w:tab/>
      </w:r>
      <w:r w:rsidR="00266722">
        <w:rPr>
          <w:rFonts w:cs="Simplified Arabic" w:hint="cs"/>
          <w:szCs w:val="24"/>
          <w:rtl/>
          <w:lang w:eastAsia="zh-TW" w:bidi="ar-EG"/>
        </w:rPr>
        <w:t xml:space="preserve">وبالمثل </w:t>
      </w:r>
      <w:r w:rsidR="00F400CF">
        <w:rPr>
          <w:rFonts w:cs="Simplified Arabic" w:hint="cs"/>
          <w:szCs w:val="24"/>
          <w:rtl/>
          <w:lang w:eastAsia="zh-TW" w:bidi="ar-EG"/>
        </w:rPr>
        <w:t>تم القبض على</w:t>
      </w:r>
      <w:r w:rsidR="00266722">
        <w:rPr>
          <w:rFonts w:cs="Simplified Arabic" w:hint="cs"/>
          <w:szCs w:val="24"/>
          <w:rtl/>
          <w:lang w:eastAsia="zh-TW" w:bidi="ar-EG"/>
        </w:rPr>
        <w:t xml:space="preserve"> رجل في مداهمة في آب/أغسطس </w:t>
      </w:r>
      <w:r w:rsidR="00F10470">
        <w:rPr>
          <w:rFonts w:cs="Simplified Arabic" w:hint="cs"/>
          <w:szCs w:val="24"/>
          <w:rtl/>
          <w:lang w:eastAsia="zh-TW" w:bidi="ar-EG"/>
        </w:rPr>
        <w:t xml:space="preserve">2020 بزعم ارتباطه بتنظيم داعش </w:t>
      </w:r>
      <w:r w:rsidR="00E65B34">
        <w:rPr>
          <w:rFonts w:cs="Simplified Arabic" w:hint="cs"/>
          <w:szCs w:val="24"/>
          <w:rtl/>
          <w:lang w:eastAsia="zh-TW" w:bidi="ar-EG"/>
        </w:rPr>
        <w:t>وتم احتجازه</w:t>
      </w:r>
      <w:r w:rsidR="00F10470">
        <w:rPr>
          <w:rFonts w:cs="Simplified Arabic" w:hint="cs"/>
          <w:szCs w:val="24"/>
          <w:rtl/>
          <w:lang w:eastAsia="zh-TW" w:bidi="ar-EG"/>
        </w:rPr>
        <w:t xml:space="preserve"> مع منع الاتصال عنه في سجن قوات سوريا الديمقراطية في الكسرة لمدة 20 يوماً على الأقل</w:t>
      </w:r>
      <w:r w:rsidR="00F10470" w:rsidRPr="002F11F6">
        <w:rPr>
          <w:rFonts w:cs="Simplified Arabic"/>
          <w:szCs w:val="24"/>
          <w:vertAlign w:val="superscript"/>
          <w:rtl/>
        </w:rPr>
        <w:t>(</w:t>
      </w:r>
      <w:r w:rsidR="00F10470" w:rsidRPr="002F11F6">
        <w:rPr>
          <w:rFonts w:cs="Simplified Arabic"/>
          <w:szCs w:val="24"/>
          <w:vertAlign w:val="superscript"/>
          <w:rtl/>
        </w:rPr>
        <w:footnoteReference w:id="124"/>
      </w:r>
      <w:r w:rsidR="00F10470" w:rsidRPr="002F11F6">
        <w:rPr>
          <w:rFonts w:cs="Simplified Arabic"/>
          <w:szCs w:val="24"/>
          <w:vertAlign w:val="superscript"/>
          <w:rtl/>
        </w:rPr>
        <w:t>)</w:t>
      </w:r>
      <w:r w:rsidR="00F10470">
        <w:rPr>
          <w:rFonts w:cs="Simplified Arabic" w:hint="cs"/>
          <w:szCs w:val="24"/>
          <w:rtl/>
          <w:lang w:eastAsia="zh-TW" w:bidi="ar-EG"/>
        </w:rPr>
        <w:t xml:space="preserve">. </w:t>
      </w:r>
      <w:r w:rsidR="00332E6A">
        <w:rPr>
          <w:rFonts w:cs="Simplified Arabic" w:hint="cs"/>
          <w:szCs w:val="24"/>
          <w:rtl/>
          <w:lang w:eastAsia="zh-TW" w:bidi="ar-EG"/>
        </w:rPr>
        <w:t xml:space="preserve">وأثناء استجوابه تعرض للضرب بخرطوم وحُرم من العلاج الطبي للجروح التي أصيب بها. وقال إنه يذكر أنه كان يسمع المحتجزين الآخرين يتعرضون للتعذيب، بمن فيهم أطفال، ورأى نحو 25 صبياً يبدو أن أعمارهم </w:t>
      </w:r>
      <w:r w:rsidR="0063030B">
        <w:rPr>
          <w:rFonts w:cs="Simplified Arabic" w:hint="cs"/>
          <w:szCs w:val="24"/>
          <w:rtl/>
          <w:lang w:eastAsia="zh-TW" w:bidi="ar-EG"/>
        </w:rPr>
        <w:t xml:space="preserve">تتراوح </w:t>
      </w:r>
      <w:r w:rsidR="00332E6A">
        <w:rPr>
          <w:rFonts w:cs="Simplified Arabic" w:hint="cs"/>
          <w:szCs w:val="24"/>
          <w:rtl/>
          <w:lang w:eastAsia="zh-TW" w:bidi="ar-EG"/>
        </w:rPr>
        <w:t xml:space="preserve">بين 14 و16 عاماً، محتجزين في نفس هذا المرفق. ولم يَمثل أمام محكمة ولم يُسمح له بالاتصال بمحامٍ. </w:t>
      </w:r>
      <w:r w:rsidR="00F862F9">
        <w:rPr>
          <w:rFonts w:cs="Simplified Arabic" w:hint="cs"/>
          <w:szCs w:val="24"/>
          <w:rtl/>
          <w:lang w:eastAsia="zh-TW" w:bidi="ar-EG"/>
        </w:rPr>
        <w:t xml:space="preserve">وفي حالة أخرى في تموز/يوليو 2021، قام أفراد ملثمون يرتدون </w:t>
      </w:r>
      <w:r w:rsidR="006D4C1D">
        <w:rPr>
          <w:rFonts w:cs="Simplified Arabic" w:hint="cs"/>
          <w:szCs w:val="24"/>
          <w:rtl/>
          <w:lang w:eastAsia="zh-TW" w:bidi="ar-EG"/>
        </w:rPr>
        <w:t>زياً عسكرياً</w:t>
      </w:r>
      <w:r w:rsidR="00F862F9">
        <w:rPr>
          <w:rFonts w:cs="Simplified Arabic" w:hint="cs"/>
          <w:szCs w:val="24"/>
          <w:rtl/>
          <w:lang w:eastAsia="zh-TW" w:bidi="ar-EG"/>
        </w:rPr>
        <w:t xml:space="preserve"> باعتقال أربعة أعضاء من الحزب الديمقراطي ال</w:t>
      </w:r>
      <w:r w:rsidR="0006456E">
        <w:rPr>
          <w:rFonts w:cs="Simplified Arabic" w:hint="cs"/>
          <w:szCs w:val="24"/>
          <w:rtl/>
          <w:lang w:eastAsia="zh-TW" w:bidi="ar-EG"/>
        </w:rPr>
        <w:t>كردستاني، بينهم صحفيان، في نفس الوقت في بلدات مختلفة واحتجزوهم مع منع الاتصال عنهم</w:t>
      </w:r>
      <w:r w:rsidR="0006456E" w:rsidRPr="002F11F6">
        <w:rPr>
          <w:rFonts w:cs="Simplified Arabic"/>
          <w:szCs w:val="24"/>
          <w:vertAlign w:val="superscript"/>
          <w:rtl/>
        </w:rPr>
        <w:t>(</w:t>
      </w:r>
      <w:r w:rsidR="0006456E" w:rsidRPr="002F11F6">
        <w:rPr>
          <w:rFonts w:cs="Simplified Arabic"/>
          <w:szCs w:val="24"/>
          <w:vertAlign w:val="superscript"/>
          <w:rtl/>
        </w:rPr>
        <w:footnoteReference w:id="125"/>
      </w:r>
      <w:r w:rsidR="0006456E" w:rsidRPr="002F11F6">
        <w:rPr>
          <w:rFonts w:cs="Simplified Arabic"/>
          <w:szCs w:val="24"/>
          <w:vertAlign w:val="superscript"/>
          <w:rtl/>
        </w:rPr>
        <w:t>)</w:t>
      </w:r>
      <w:r w:rsidR="0006456E">
        <w:rPr>
          <w:rFonts w:cs="Simplified Arabic" w:hint="cs"/>
          <w:szCs w:val="24"/>
          <w:rtl/>
          <w:lang w:eastAsia="zh-TW" w:bidi="ar-EG"/>
        </w:rPr>
        <w:t xml:space="preserve">. </w:t>
      </w:r>
    </w:p>
    <w:p w14:paraId="7BED6FE6" w14:textId="1BBB7383" w:rsidR="00957166" w:rsidRDefault="00F22C88" w:rsidP="002416DF">
      <w:pPr>
        <w:pStyle w:val="SingleTxtGA"/>
        <w:rPr>
          <w:rFonts w:cs="Simplified Arabic"/>
          <w:szCs w:val="24"/>
          <w:rtl/>
          <w:lang w:eastAsia="zh-TW" w:bidi="ar-EG"/>
        </w:rPr>
      </w:pPr>
      <w:r>
        <w:rPr>
          <w:rFonts w:cs="Simplified Arabic" w:hint="cs"/>
          <w:szCs w:val="24"/>
          <w:rtl/>
          <w:lang w:eastAsia="zh-TW" w:bidi="ar-EG"/>
        </w:rPr>
        <w:t>109-</w:t>
      </w:r>
      <w:r>
        <w:rPr>
          <w:rFonts w:cs="Simplified Arabic" w:hint="cs"/>
          <w:szCs w:val="24"/>
          <w:rtl/>
          <w:lang w:eastAsia="zh-TW" w:bidi="ar-EG"/>
        </w:rPr>
        <w:tab/>
        <w:t xml:space="preserve">ووردت تقارير عن التعذيب </w:t>
      </w:r>
      <w:r w:rsidR="00720DF5">
        <w:rPr>
          <w:rFonts w:cs="Simplified Arabic" w:hint="cs"/>
          <w:szCs w:val="24"/>
          <w:rtl/>
          <w:lang w:eastAsia="zh-TW" w:bidi="ar-EG"/>
        </w:rPr>
        <w:t>الذي</w:t>
      </w:r>
      <w:r>
        <w:rPr>
          <w:rFonts w:cs="Simplified Arabic" w:hint="cs"/>
          <w:szCs w:val="24"/>
          <w:rtl/>
          <w:lang w:eastAsia="zh-TW" w:bidi="ar-EG"/>
        </w:rPr>
        <w:t xml:space="preserve"> </w:t>
      </w:r>
      <w:r w:rsidR="00FF3B57">
        <w:rPr>
          <w:rFonts w:cs="Simplified Arabic" w:hint="cs"/>
          <w:szCs w:val="24"/>
          <w:rtl/>
          <w:lang w:eastAsia="zh-TW" w:bidi="ar-EG"/>
        </w:rPr>
        <w:t>مارسته</w:t>
      </w:r>
      <w:r>
        <w:rPr>
          <w:rFonts w:cs="Simplified Arabic" w:hint="cs"/>
          <w:szCs w:val="24"/>
          <w:rtl/>
          <w:lang w:eastAsia="zh-TW" w:bidi="ar-EG"/>
        </w:rPr>
        <w:t xml:space="preserve"> </w:t>
      </w:r>
      <w:r w:rsidR="00720DF5">
        <w:rPr>
          <w:rFonts w:cs="Simplified Arabic" w:hint="cs"/>
          <w:szCs w:val="24"/>
          <w:rtl/>
          <w:lang w:eastAsia="zh-TW" w:bidi="ar-EG"/>
        </w:rPr>
        <w:t xml:space="preserve">المخابرات العسكرية التابعة لقوات سوريا الديمقراطية تحديداً. وعلى سبيل المثال، </w:t>
      </w:r>
      <w:r w:rsidR="00FF3B57">
        <w:rPr>
          <w:rFonts w:cs="Simplified Arabic" w:hint="cs"/>
          <w:szCs w:val="24"/>
          <w:rtl/>
          <w:lang w:eastAsia="zh-TW" w:bidi="ar-EG"/>
        </w:rPr>
        <w:t>وُضع</w:t>
      </w:r>
      <w:r w:rsidR="00720DF5">
        <w:rPr>
          <w:rFonts w:cs="Simplified Arabic" w:hint="cs"/>
          <w:szCs w:val="24"/>
          <w:rtl/>
          <w:lang w:eastAsia="zh-TW" w:bidi="ar-EG"/>
        </w:rPr>
        <w:t xml:space="preserve"> أحد أفراد قبيلة عربية </w:t>
      </w:r>
      <w:r w:rsidR="00410486">
        <w:rPr>
          <w:rFonts w:cs="Simplified Arabic" w:hint="cs"/>
          <w:szCs w:val="24"/>
          <w:rtl/>
          <w:lang w:eastAsia="zh-TW" w:bidi="ar-EG"/>
        </w:rPr>
        <w:t xml:space="preserve">في الاحتجاز </w:t>
      </w:r>
      <w:r w:rsidR="00720DF5">
        <w:rPr>
          <w:rFonts w:cs="Simplified Arabic" w:hint="cs"/>
          <w:szCs w:val="24"/>
          <w:rtl/>
          <w:lang w:eastAsia="zh-TW" w:bidi="ar-EG"/>
        </w:rPr>
        <w:t>مع منع الاتصال لأكثر من عام حتى إطلاق سراحه في آذار/مارس 2020، بتهمة التعاون مع تركيا</w:t>
      </w:r>
      <w:r w:rsidR="00720DF5" w:rsidRPr="002F11F6">
        <w:rPr>
          <w:rFonts w:cs="Simplified Arabic"/>
          <w:szCs w:val="24"/>
          <w:vertAlign w:val="superscript"/>
          <w:rtl/>
        </w:rPr>
        <w:t>(</w:t>
      </w:r>
      <w:r w:rsidR="00720DF5" w:rsidRPr="002F11F6">
        <w:rPr>
          <w:rFonts w:cs="Simplified Arabic"/>
          <w:szCs w:val="24"/>
          <w:vertAlign w:val="superscript"/>
          <w:rtl/>
        </w:rPr>
        <w:footnoteReference w:id="126"/>
      </w:r>
      <w:r w:rsidR="00720DF5" w:rsidRPr="002F11F6">
        <w:rPr>
          <w:rFonts w:cs="Simplified Arabic"/>
          <w:szCs w:val="24"/>
          <w:vertAlign w:val="superscript"/>
          <w:rtl/>
        </w:rPr>
        <w:t>)</w:t>
      </w:r>
      <w:r w:rsidR="00720DF5">
        <w:rPr>
          <w:rFonts w:cs="Simplified Arabic" w:hint="cs"/>
          <w:szCs w:val="24"/>
          <w:rtl/>
          <w:lang w:eastAsia="zh-TW" w:bidi="ar-EG"/>
        </w:rPr>
        <w:t xml:space="preserve">. </w:t>
      </w:r>
      <w:r w:rsidR="000700F6">
        <w:rPr>
          <w:rFonts w:cs="Simplified Arabic" w:hint="cs"/>
          <w:szCs w:val="24"/>
          <w:rtl/>
          <w:lang w:eastAsia="zh-TW" w:bidi="ar-EG"/>
        </w:rPr>
        <w:t xml:space="preserve">وكان هذا الرجل محبوساً في مرافق استخبارات قوات سوريا الديمقراطية في </w:t>
      </w:r>
      <w:r w:rsidR="005A1BF1">
        <w:rPr>
          <w:rFonts w:cs="Simplified Arabic" w:hint="cs"/>
          <w:szCs w:val="24"/>
          <w:rtl/>
          <w:lang w:eastAsia="zh-TW" w:bidi="ar-EG"/>
        </w:rPr>
        <w:t>الحوارنة</w:t>
      </w:r>
      <w:r w:rsidR="000700F6">
        <w:rPr>
          <w:rFonts w:cs="Simplified Arabic" w:hint="cs"/>
          <w:szCs w:val="24"/>
          <w:rtl/>
          <w:lang w:eastAsia="zh-TW" w:bidi="ar-EG"/>
        </w:rPr>
        <w:t xml:space="preserve"> و</w:t>
      </w:r>
      <w:r w:rsidR="005A1BF1">
        <w:rPr>
          <w:rFonts w:cs="Simplified Arabic" w:hint="cs"/>
          <w:szCs w:val="24"/>
          <w:rtl/>
          <w:lang w:eastAsia="zh-TW" w:bidi="ar-EG"/>
        </w:rPr>
        <w:t>ال</w:t>
      </w:r>
      <w:r w:rsidR="000700F6">
        <w:rPr>
          <w:rFonts w:cs="Simplified Arabic" w:hint="cs"/>
          <w:szCs w:val="24"/>
          <w:rtl/>
          <w:lang w:eastAsia="zh-TW" w:bidi="ar-EG"/>
        </w:rPr>
        <w:t xml:space="preserve">درباسية </w:t>
      </w:r>
      <w:r w:rsidR="007569E4">
        <w:rPr>
          <w:rFonts w:cs="Simplified Arabic" w:hint="cs"/>
          <w:szCs w:val="24"/>
          <w:rtl/>
          <w:lang w:eastAsia="zh-TW" w:bidi="ar-EG"/>
        </w:rPr>
        <w:t>والمالكية واليعرب</w:t>
      </w:r>
      <w:r w:rsidR="00243E6E">
        <w:rPr>
          <w:rFonts w:cs="Simplified Arabic" w:hint="cs"/>
          <w:szCs w:val="24"/>
          <w:rtl/>
          <w:lang w:eastAsia="zh-TW" w:bidi="ar-EG"/>
        </w:rPr>
        <w:t>ية وسجن مؤقت في الشدادي، و</w:t>
      </w:r>
      <w:r w:rsidR="00410486">
        <w:rPr>
          <w:rFonts w:cs="Simplified Arabic" w:hint="cs"/>
          <w:szCs w:val="24"/>
          <w:rtl/>
          <w:lang w:eastAsia="zh-TW" w:bidi="ar-EG"/>
        </w:rPr>
        <w:t xml:space="preserve">في كثير من الأحيان، </w:t>
      </w:r>
      <w:r w:rsidR="00243E6E">
        <w:rPr>
          <w:rFonts w:cs="Simplified Arabic" w:hint="cs"/>
          <w:szCs w:val="24"/>
          <w:rtl/>
          <w:lang w:eastAsia="zh-TW" w:bidi="ar-EG"/>
        </w:rPr>
        <w:t>كا</w:t>
      </w:r>
      <w:r w:rsidR="005418AB">
        <w:rPr>
          <w:rFonts w:cs="Simplified Arabic" w:hint="cs"/>
          <w:szCs w:val="24"/>
          <w:rtl/>
          <w:lang w:eastAsia="zh-TW" w:bidi="ar-EG"/>
        </w:rPr>
        <w:t xml:space="preserve">ن ذلك في الحبس الانفرادي، مصحوباً بالضرب المنتظم من قِبل المحققين الذين كانوا يسعون للحصول على معلومات. وفي أواخر 2019 </w:t>
      </w:r>
      <w:r w:rsidR="002416DF">
        <w:rPr>
          <w:rFonts w:cs="Simplified Arabic" w:hint="cs"/>
          <w:szCs w:val="24"/>
          <w:rtl/>
          <w:lang w:eastAsia="zh-TW" w:bidi="ar-EG"/>
        </w:rPr>
        <w:t>ظل</w:t>
      </w:r>
      <w:r w:rsidR="005418AB">
        <w:rPr>
          <w:rFonts w:cs="Simplified Arabic" w:hint="cs"/>
          <w:szCs w:val="24"/>
          <w:rtl/>
          <w:lang w:eastAsia="zh-TW" w:bidi="ar-EG"/>
        </w:rPr>
        <w:t xml:space="preserve"> محتجز آخر في الحبس الانفرادي في سجن الحسكة معظم فترة احتجازه</w:t>
      </w:r>
      <w:r w:rsidR="005418AB" w:rsidRPr="002F11F6">
        <w:rPr>
          <w:rFonts w:cs="Simplified Arabic"/>
          <w:szCs w:val="24"/>
          <w:vertAlign w:val="superscript"/>
          <w:rtl/>
        </w:rPr>
        <w:t>(</w:t>
      </w:r>
      <w:r w:rsidR="005418AB" w:rsidRPr="002F11F6">
        <w:rPr>
          <w:rFonts w:cs="Simplified Arabic"/>
          <w:szCs w:val="24"/>
          <w:vertAlign w:val="superscript"/>
          <w:rtl/>
        </w:rPr>
        <w:footnoteReference w:id="127"/>
      </w:r>
      <w:r w:rsidR="005418AB" w:rsidRPr="002F11F6">
        <w:rPr>
          <w:rFonts w:cs="Simplified Arabic"/>
          <w:szCs w:val="24"/>
          <w:vertAlign w:val="superscript"/>
          <w:rtl/>
        </w:rPr>
        <w:t>)</w:t>
      </w:r>
      <w:r w:rsidR="005418AB">
        <w:rPr>
          <w:rFonts w:cs="Simplified Arabic" w:hint="cs"/>
          <w:szCs w:val="24"/>
          <w:rtl/>
          <w:lang w:eastAsia="zh-TW" w:bidi="ar-EG"/>
        </w:rPr>
        <w:t xml:space="preserve">. </w:t>
      </w:r>
      <w:r w:rsidR="004349CC">
        <w:rPr>
          <w:rFonts w:cs="Simplified Arabic" w:hint="cs"/>
          <w:szCs w:val="24"/>
          <w:rtl/>
          <w:lang w:eastAsia="zh-TW" w:bidi="ar-EG"/>
        </w:rPr>
        <w:t xml:space="preserve">وتعرض للضرب بانتظام وتعرض لكسر أحد أضلعه. ووصف تعليقه </w:t>
      </w:r>
      <w:r w:rsidR="009E1BD5">
        <w:rPr>
          <w:rFonts w:cs="Simplified Arabic" w:hint="cs"/>
          <w:szCs w:val="24"/>
          <w:rtl/>
          <w:lang w:eastAsia="zh-TW" w:bidi="ar-EG"/>
        </w:rPr>
        <w:t xml:space="preserve">مع تقييد </w:t>
      </w:r>
      <w:r w:rsidR="004349CC">
        <w:rPr>
          <w:rFonts w:cs="Simplified Arabic" w:hint="cs"/>
          <w:szCs w:val="24"/>
          <w:rtl/>
          <w:lang w:eastAsia="zh-TW" w:bidi="ar-EG"/>
        </w:rPr>
        <w:lastRenderedPageBreak/>
        <w:t xml:space="preserve">ذراعيه خلف ظهره وإبقائه في هذا الوضع من الساعة 7 صباحاً حتى 8 مساءً مما أدى إلى شلل في عدد </w:t>
      </w:r>
      <w:r w:rsidR="005A1BF1">
        <w:rPr>
          <w:rFonts w:cs="Simplified Arabic" w:hint="cs"/>
          <w:szCs w:val="24"/>
          <w:rtl/>
          <w:lang w:eastAsia="zh-TW" w:bidi="ar-EG"/>
        </w:rPr>
        <w:t xml:space="preserve">من </w:t>
      </w:r>
      <w:r w:rsidR="004349CC">
        <w:rPr>
          <w:rFonts w:cs="Simplified Arabic" w:hint="cs"/>
          <w:szCs w:val="24"/>
          <w:rtl/>
          <w:lang w:eastAsia="zh-TW" w:bidi="ar-EG"/>
        </w:rPr>
        <w:t>الأصابع. و</w:t>
      </w:r>
      <w:r w:rsidR="005A1BF1">
        <w:rPr>
          <w:rFonts w:cs="Simplified Arabic" w:hint="cs"/>
          <w:szCs w:val="24"/>
          <w:rtl/>
          <w:lang w:eastAsia="zh-TW" w:bidi="ar-EG"/>
        </w:rPr>
        <w:t>ا</w:t>
      </w:r>
      <w:r w:rsidR="00FD47F4">
        <w:rPr>
          <w:rFonts w:cs="Simplified Arabic" w:hint="cs"/>
          <w:szCs w:val="24"/>
          <w:rtl/>
          <w:lang w:eastAsia="zh-TW" w:bidi="ar-EG"/>
        </w:rPr>
        <w:t>دع</w:t>
      </w:r>
      <w:r w:rsidR="00270C38">
        <w:rPr>
          <w:rFonts w:cs="Simplified Arabic" w:hint="cs"/>
          <w:szCs w:val="24"/>
          <w:rtl/>
          <w:lang w:eastAsia="zh-TW" w:bidi="ar-EG"/>
        </w:rPr>
        <w:t>ى</w:t>
      </w:r>
      <w:r w:rsidR="004349CC">
        <w:rPr>
          <w:rFonts w:cs="Simplified Arabic" w:hint="cs"/>
          <w:szCs w:val="24"/>
          <w:rtl/>
          <w:lang w:eastAsia="zh-TW" w:bidi="ar-EG"/>
        </w:rPr>
        <w:t xml:space="preserve"> أنه تعرض للتعذيب، بما في ذلك الصعق بالكهرباء </w:t>
      </w:r>
      <w:r w:rsidR="008B6D87">
        <w:rPr>
          <w:rFonts w:cs="Simplified Arabic" w:hint="cs"/>
          <w:szCs w:val="24"/>
          <w:rtl/>
          <w:lang w:eastAsia="zh-TW" w:bidi="ar-EG"/>
        </w:rPr>
        <w:t>وربط أشياء ثقيلة بأعضائه التناسلية. ووجّهت إليه أيضاً تهديدات بالاغتصاب.</w:t>
      </w:r>
    </w:p>
    <w:p w14:paraId="5EEACCA1" w14:textId="14FF42F9" w:rsidR="001240CF" w:rsidRDefault="001240CF" w:rsidP="00E15555">
      <w:pPr>
        <w:pStyle w:val="SingleTxtGA"/>
        <w:rPr>
          <w:rFonts w:cs="Simplified Arabic"/>
          <w:szCs w:val="24"/>
          <w:rtl/>
          <w:lang w:eastAsia="zh-TW" w:bidi="ar-EG"/>
        </w:rPr>
      </w:pPr>
      <w:r>
        <w:rPr>
          <w:rFonts w:cs="Simplified Arabic" w:hint="cs"/>
          <w:szCs w:val="24"/>
          <w:rtl/>
          <w:lang w:eastAsia="zh-TW" w:bidi="ar-EG"/>
        </w:rPr>
        <w:t>110-</w:t>
      </w:r>
      <w:r>
        <w:rPr>
          <w:rFonts w:cs="Simplified Arabic" w:hint="cs"/>
          <w:szCs w:val="24"/>
          <w:rtl/>
          <w:lang w:eastAsia="zh-TW" w:bidi="ar-EG"/>
        </w:rPr>
        <w:tab/>
        <w:t>وتعرض بعض المعتقلين للتعذيب وماتوا بعد ذلك أثناء حبسهم. وفي إحدى الحالات</w:t>
      </w:r>
      <w:r w:rsidR="002866D4" w:rsidRPr="002F11F6">
        <w:rPr>
          <w:rFonts w:cs="Simplified Arabic"/>
          <w:szCs w:val="24"/>
          <w:vertAlign w:val="superscript"/>
          <w:rtl/>
        </w:rPr>
        <w:t>(</w:t>
      </w:r>
      <w:r w:rsidR="002866D4" w:rsidRPr="002F11F6">
        <w:rPr>
          <w:rFonts w:cs="Simplified Arabic"/>
          <w:szCs w:val="24"/>
          <w:vertAlign w:val="superscript"/>
          <w:rtl/>
        </w:rPr>
        <w:footnoteReference w:id="128"/>
      </w:r>
      <w:r w:rsidR="002866D4" w:rsidRPr="002F11F6">
        <w:rPr>
          <w:rFonts w:cs="Simplified Arabic"/>
          <w:szCs w:val="24"/>
          <w:vertAlign w:val="superscript"/>
          <w:rtl/>
        </w:rPr>
        <w:t>)</w:t>
      </w:r>
      <w:r>
        <w:rPr>
          <w:rFonts w:cs="Simplified Arabic" w:hint="cs"/>
          <w:szCs w:val="24"/>
          <w:rtl/>
          <w:lang w:eastAsia="zh-TW" w:bidi="ar-EG"/>
        </w:rPr>
        <w:t xml:space="preserve"> اعتقلت الأسايش عضواً في حزب الاتحاد الديمقراطي المعارض لحزب الاتحاد الديمقراطي الكردستاني في أيار/مايو 2021 من منزله في مدينة الحسكة. </w:t>
      </w:r>
      <w:r w:rsidR="00A42FC0">
        <w:rPr>
          <w:rFonts w:cs="Simplified Arabic" w:hint="cs"/>
          <w:szCs w:val="24"/>
          <w:rtl/>
          <w:lang w:eastAsia="zh-TW" w:bidi="ar-EG"/>
        </w:rPr>
        <w:t>وفي 28 حزيران/يوني</w:t>
      </w:r>
      <w:r w:rsidR="005A1BF1">
        <w:rPr>
          <w:rFonts w:cs="Simplified Arabic" w:hint="cs"/>
          <w:szCs w:val="24"/>
          <w:rtl/>
          <w:lang w:eastAsia="zh-TW" w:bidi="ar-EG"/>
        </w:rPr>
        <w:t>و</w:t>
      </w:r>
      <w:r w:rsidR="00A42FC0">
        <w:rPr>
          <w:rFonts w:cs="Simplified Arabic" w:hint="cs"/>
          <w:szCs w:val="24"/>
          <w:rtl/>
          <w:lang w:eastAsia="zh-TW" w:bidi="ar-EG"/>
        </w:rPr>
        <w:t xml:space="preserve"> 2021، تم استدعاء شقيقه إلى المستشفى العسكري في الحسكة حيث توفي هذا المحتجز منذ فترة قصيرة بسبب </w:t>
      </w:r>
      <w:r w:rsidR="005A1BF1">
        <w:rPr>
          <w:rFonts w:cs="Simplified Arabic" w:hint="cs"/>
          <w:szCs w:val="24"/>
          <w:rtl/>
          <w:lang w:eastAsia="zh-TW" w:bidi="ar-EG"/>
        </w:rPr>
        <w:t xml:space="preserve">ما </w:t>
      </w:r>
      <w:r w:rsidR="00A42FC0">
        <w:rPr>
          <w:rFonts w:cs="Simplified Arabic" w:hint="cs"/>
          <w:szCs w:val="24"/>
          <w:rtl/>
          <w:lang w:eastAsia="zh-TW" w:bidi="ar-EG"/>
        </w:rPr>
        <w:t xml:space="preserve">قيل </w:t>
      </w:r>
      <w:r w:rsidR="00E15555">
        <w:rPr>
          <w:rFonts w:cs="Simplified Arabic" w:hint="cs"/>
          <w:szCs w:val="24"/>
          <w:rtl/>
          <w:lang w:eastAsia="zh-TW" w:bidi="ar-EG"/>
        </w:rPr>
        <w:t>إ</w:t>
      </w:r>
      <w:r w:rsidR="00A42FC0">
        <w:rPr>
          <w:rFonts w:cs="Simplified Arabic" w:hint="cs"/>
          <w:szCs w:val="24"/>
          <w:rtl/>
          <w:lang w:eastAsia="zh-TW" w:bidi="ar-EG"/>
        </w:rPr>
        <w:t xml:space="preserve">نه سكتة دماغية. وعندما أُعيدت جثته إلى أسرته كانت تحمل علامات تعذيب واضحة بما في ذلك آثار الضرب والحروق. ولا تزال اللجنة توثق حالات وفاة في الحجز بما في ذلك وفاة شاب في أوائل عام 2023، ويبدو أن ذلك كان بسبب عدم حصوله على رعاية طبية كافية. </w:t>
      </w:r>
    </w:p>
    <w:p w14:paraId="70B922EA" w14:textId="77777777" w:rsidR="00A42FC0" w:rsidRDefault="0031368B" w:rsidP="009A0FD9">
      <w:pPr>
        <w:pStyle w:val="SingleTxtGA"/>
        <w:rPr>
          <w:rFonts w:cs="Simplified Arabic"/>
          <w:szCs w:val="24"/>
          <w:rtl/>
          <w:lang w:eastAsia="zh-TW" w:bidi="ar-EG"/>
        </w:rPr>
      </w:pPr>
      <w:r>
        <w:rPr>
          <w:rFonts w:cs="Simplified Arabic" w:hint="cs"/>
          <w:szCs w:val="24"/>
          <w:rtl/>
          <w:lang w:eastAsia="zh-TW" w:bidi="ar-EG"/>
        </w:rPr>
        <w:t>111-</w:t>
      </w:r>
      <w:r>
        <w:rPr>
          <w:rFonts w:cs="Simplified Arabic" w:hint="cs"/>
          <w:szCs w:val="24"/>
          <w:rtl/>
          <w:lang w:eastAsia="zh-TW" w:bidi="ar-EG"/>
        </w:rPr>
        <w:tab/>
        <w:t>وواصلت قوات سوريا الديمقراطية أيضاً احتجاز أكثر من 000 10 من المقاتلين الذين يشتبه في انتمائهم لداعش وغيرهم من الرجال والفتيان الذين يُد</w:t>
      </w:r>
      <w:r w:rsidR="007D7A41">
        <w:rPr>
          <w:rFonts w:cs="Simplified Arabic" w:hint="cs"/>
          <w:szCs w:val="24"/>
          <w:rtl/>
          <w:lang w:eastAsia="zh-TW" w:bidi="ar-EG"/>
        </w:rPr>
        <w:t>َّ</w:t>
      </w:r>
      <w:r>
        <w:rPr>
          <w:rFonts w:cs="Simplified Arabic" w:hint="cs"/>
          <w:szCs w:val="24"/>
          <w:rtl/>
          <w:lang w:eastAsia="zh-TW" w:bidi="ar-EG"/>
        </w:rPr>
        <w:t>ع</w:t>
      </w:r>
      <w:r w:rsidR="007D7A41">
        <w:rPr>
          <w:rFonts w:cs="Simplified Arabic" w:hint="cs"/>
          <w:szCs w:val="24"/>
          <w:rtl/>
          <w:lang w:eastAsia="zh-TW" w:bidi="ar-EG"/>
        </w:rPr>
        <w:t>ى</w:t>
      </w:r>
      <w:r>
        <w:rPr>
          <w:rFonts w:cs="Simplified Arabic" w:hint="cs"/>
          <w:szCs w:val="24"/>
          <w:rtl/>
          <w:lang w:eastAsia="zh-TW" w:bidi="ar-EG"/>
        </w:rPr>
        <w:t xml:space="preserve"> أنهم ينتمون إلى هذه المجموعة وكان احتجازهم في ظروف مروّعة في مناطق احتجاز متعددة في جميع أنحاء الشمال الشرقي</w:t>
      </w:r>
      <w:r w:rsidRPr="002F11F6">
        <w:rPr>
          <w:rFonts w:cs="Simplified Arabic"/>
          <w:szCs w:val="24"/>
          <w:vertAlign w:val="superscript"/>
          <w:rtl/>
        </w:rPr>
        <w:t>(</w:t>
      </w:r>
      <w:r w:rsidRPr="002F11F6">
        <w:rPr>
          <w:rFonts w:cs="Simplified Arabic"/>
          <w:szCs w:val="24"/>
          <w:vertAlign w:val="superscript"/>
          <w:rtl/>
        </w:rPr>
        <w:footnoteReference w:id="129"/>
      </w:r>
      <w:r w:rsidRPr="002F11F6">
        <w:rPr>
          <w:rFonts w:cs="Simplified Arabic"/>
          <w:szCs w:val="24"/>
          <w:vertAlign w:val="superscript"/>
          <w:rtl/>
        </w:rPr>
        <w:t>)</w:t>
      </w:r>
      <w:r>
        <w:rPr>
          <w:rFonts w:cs="Simplified Arabic" w:hint="cs"/>
          <w:szCs w:val="24"/>
          <w:rtl/>
          <w:lang w:eastAsia="zh-TW" w:bidi="ar-EG"/>
        </w:rPr>
        <w:t xml:space="preserve">. </w:t>
      </w:r>
      <w:r w:rsidR="00655282">
        <w:rPr>
          <w:rFonts w:cs="Simplified Arabic" w:hint="cs"/>
          <w:szCs w:val="24"/>
          <w:rtl/>
          <w:lang w:eastAsia="zh-TW" w:bidi="ar-EG"/>
        </w:rPr>
        <w:t xml:space="preserve">ولم يكن متاحاً </w:t>
      </w:r>
      <w:r w:rsidR="0019124A">
        <w:rPr>
          <w:rFonts w:cs="Simplified Arabic" w:hint="cs"/>
          <w:szCs w:val="24"/>
          <w:rtl/>
          <w:lang w:eastAsia="zh-TW" w:bidi="ar-EG"/>
        </w:rPr>
        <w:t>ل</w:t>
      </w:r>
      <w:r w:rsidR="00655282">
        <w:rPr>
          <w:rFonts w:cs="Simplified Arabic" w:hint="cs"/>
          <w:szCs w:val="24"/>
          <w:rtl/>
          <w:lang w:eastAsia="zh-TW" w:bidi="ar-EG"/>
        </w:rPr>
        <w:t>لكثير</w:t>
      </w:r>
      <w:r w:rsidR="0043268A">
        <w:rPr>
          <w:rFonts w:cs="Simplified Arabic" w:hint="cs"/>
          <w:szCs w:val="24"/>
          <w:rtl/>
          <w:lang w:eastAsia="zh-TW" w:bidi="ar-EG"/>
        </w:rPr>
        <w:t>ين</w:t>
      </w:r>
      <w:r w:rsidR="00655282">
        <w:rPr>
          <w:rFonts w:cs="Simplified Arabic" w:hint="cs"/>
          <w:szCs w:val="24"/>
          <w:rtl/>
          <w:lang w:eastAsia="zh-TW" w:bidi="ar-EG"/>
        </w:rPr>
        <w:t xml:space="preserve"> منهم - وخاصة الأجانب - أي سبيل للانتصاف القانوني للطعن على احتجازهم، </w:t>
      </w:r>
      <w:r w:rsidR="00F818DD">
        <w:rPr>
          <w:rFonts w:cs="Simplified Arabic" w:hint="cs"/>
          <w:szCs w:val="24"/>
          <w:rtl/>
          <w:lang w:eastAsia="zh-TW" w:bidi="ar-EG"/>
        </w:rPr>
        <w:t xml:space="preserve">وكان اتصالهم </w:t>
      </w:r>
      <w:r w:rsidR="00655282">
        <w:rPr>
          <w:rFonts w:cs="Simplified Arabic" w:hint="cs"/>
          <w:szCs w:val="24"/>
          <w:rtl/>
          <w:lang w:eastAsia="zh-TW" w:bidi="ar-EG"/>
        </w:rPr>
        <w:t xml:space="preserve">بالعالم الخارجي محدوداً للغاية. وكان الكثير منهم محتجزاً مع منع الاتصال، بما في ذلك </w:t>
      </w:r>
      <w:r w:rsidR="009A0FD9">
        <w:rPr>
          <w:rFonts w:cs="Simplified Arabic" w:hint="cs"/>
          <w:szCs w:val="24"/>
          <w:rtl/>
          <w:lang w:eastAsia="zh-TW" w:bidi="ar-EG"/>
        </w:rPr>
        <w:t xml:space="preserve">احتجازهم </w:t>
      </w:r>
      <w:r w:rsidR="00655282">
        <w:rPr>
          <w:rFonts w:cs="Simplified Arabic" w:hint="cs"/>
          <w:szCs w:val="24"/>
          <w:rtl/>
          <w:lang w:eastAsia="zh-TW" w:bidi="ar-EG"/>
        </w:rPr>
        <w:t>بطريقة ترقى إلى الاختفاء القسري. و</w:t>
      </w:r>
      <w:r w:rsidR="009A0FD9">
        <w:rPr>
          <w:rFonts w:cs="Simplified Arabic" w:hint="cs"/>
          <w:szCs w:val="24"/>
          <w:rtl/>
          <w:lang w:eastAsia="zh-TW" w:bidi="ar-EG"/>
        </w:rPr>
        <w:t>أفادت</w:t>
      </w:r>
      <w:r w:rsidR="00655282">
        <w:rPr>
          <w:rFonts w:cs="Simplified Arabic" w:hint="cs"/>
          <w:szCs w:val="24"/>
          <w:rtl/>
          <w:lang w:eastAsia="zh-TW" w:bidi="ar-EG"/>
        </w:rPr>
        <w:t xml:space="preserve"> الأُسر التي تعتقد أن أقاربها المفقودين قد يكونون محتجزين لدى قوات سوريا الديمقراطية </w:t>
      </w:r>
      <w:r w:rsidR="00AF0AAD">
        <w:rPr>
          <w:rFonts w:cs="Simplified Arabic" w:hint="cs"/>
          <w:szCs w:val="24"/>
          <w:rtl/>
          <w:lang w:eastAsia="zh-TW" w:bidi="ar-EG"/>
        </w:rPr>
        <w:t>ب</w:t>
      </w:r>
      <w:r w:rsidR="00655282">
        <w:rPr>
          <w:rFonts w:cs="Simplified Arabic" w:hint="cs"/>
          <w:szCs w:val="24"/>
          <w:rtl/>
          <w:lang w:eastAsia="zh-TW" w:bidi="ar-EG"/>
        </w:rPr>
        <w:t>أن الإدارة الذاتية رفضت تأكيد أو نفي احتجاز أفراد الأسرة المفقودين</w:t>
      </w:r>
      <w:r w:rsidR="009E2803" w:rsidRPr="002F11F6">
        <w:rPr>
          <w:rFonts w:cs="Simplified Arabic"/>
          <w:szCs w:val="24"/>
          <w:vertAlign w:val="superscript"/>
          <w:rtl/>
        </w:rPr>
        <w:t>(</w:t>
      </w:r>
      <w:r w:rsidR="009E2803" w:rsidRPr="002F11F6">
        <w:rPr>
          <w:rFonts w:cs="Simplified Arabic"/>
          <w:szCs w:val="24"/>
          <w:vertAlign w:val="superscript"/>
          <w:rtl/>
        </w:rPr>
        <w:footnoteReference w:id="130"/>
      </w:r>
      <w:r w:rsidR="009E2803" w:rsidRPr="002F11F6">
        <w:rPr>
          <w:rFonts w:cs="Simplified Arabic"/>
          <w:szCs w:val="24"/>
          <w:vertAlign w:val="superscript"/>
          <w:rtl/>
        </w:rPr>
        <w:t>)</w:t>
      </w:r>
      <w:r w:rsidR="00655282">
        <w:rPr>
          <w:rFonts w:cs="Simplified Arabic" w:hint="cs"/>
          <w:szCs w:val="24"/>
          <w:rtl/>
          <w:lang w:eastAsia="zh-TW" w:bidi="ar-EG"/>
        </w:rPr>
        <w:t xml:space="preserve">. </w:t>
      </w:r>
    </w:p>
    <w:p w14:paraId="097D5077" w14:textId="77777777" w:rsidR="00FF65FB" w:rsidRDefault="00EA2C21" w:rsidP="00567E94">
      <w:pPr>
        <w:pStyle w:val="SingleTxtGA"/>
        <w:rPr>
          <w:rFonts w:cs="Simplified Arabic"/>
          <w:szCs w:val="24"/>
          <w:rtl/>
          <w:lang w:eastAsia="zh-TW" w:bidi="ar-EG"/>
        </w:rPr>
      </w:pPr>
      <w:r>
        <w:rPr>
          <w:rFonts w:cs="Simplified Arabic" w:hint="cs"/>
          <w:szCs w:val="24"/>
          <w:rtl/>
          <w:lang w:eastAsia="zh-TW" w:bidi="ar-EG"/>
        </w:rPr>
        <w:t>112-</w:t>
      </w:r>
      <w:r>
        <w:rPr>
          <w:rFonts w:cs="Simplified Arabic" w:hint="cs"/>
          <w:szCs w:val="24"/>
          <w:rtl/>
          <w:lang w:eastAsia="zh-TW" w:bidi="ar-EG"/>
        </w:rPr>
        <w:tab/>
        <w:t xml:space="preserve">وكان من بين المعتقلين مئات الصبية، بمن فيهم صبية أجانب، وكانت الجهات الفاعلة الإنسانية قد مُنعت من الوصول إليهم على الرغم </w:t>
      </w:r>
      <w:r w:rsidR="0039404A">
        <w:rPr>
          <w:rFonts w:cs="Simplified Arabic" w:hint="cs"/>
          <w:szCs w:val="24"/>
          <w:rtl/>
          <w:lang w:eastAsia="zh-TW" w:bidi="ar-EG"/>
        </w:rPr>
        <w:t xml:space="preserve">من المؤشرات </w:t>
      </w:r>
      <w:r w:rsidR="00E5601E">
        <w:rPr>
          <w:rFonts w:cs="Simplified Arabic" w:hint="cs"/>
          <w:szCs w:val="24"/>
          <w:rtl/>
          <w:lang w:eastAsia="zh-TW" w:bidi="ar-EG"/>
        </w:rPr>
        <w:t>على</w:t>
      </w:r>
      <w:r w:rsidR="0039404A">
        <w:rPr>
          <w:rFonts w:cs="Simplified Arabic" w:hint="cs"/>
          <w:szCs w:val="24"/>
          <w:rtl/>
          <w:lang w:eastAsia="zh-TW" w:bidi="ar-EG"/>
        </w:rPr>
        <w:t xml:space="preserve"> حاجتهم الماسة إلى المساعدة الطبية وغيرها من المساعدات</w:t>
      </w:r>
      <w:r w:rsidR="0039404A" w:rsidRPr="002F11F6">
        <w:rPr>
          <w:rFonts w:cs="Simplified Arabic"/>
          <w:szCs w:val="24"/>
          <w:vertAlign w:val="superscript"/>
          <w:rtl/>
        </w:rPr>
        <w:t>(</w:t>
      </w:r>
      <w:r w:rsidR="0039404A" w:rsidRPr="002F11F6">
        <w:rPr>
          <w:rFonts w:cs="Simplified Arabic"/>
          <w:szCs w:val="24"/>
          <w:vertAlign w:val="superscript"/>
          <w:rtl/>
        </w:rPr>
        <w:footnoteReference w:id="131"/>
      </w:r>
      <w:r w:rsidR="0039404A" w:rsidRPr="002F11F6">
        <w:rPr>
          <w:rFonts w:cs="Simplified Arabic"/>
          <w:szCs w:val="24"/>
          <w:vertAlign w:val="superscript"/>
          <w:rtl/>
        </w:rPr>
        <w:t>)</w:t>
      </w:r>
      <w:r w:rsidR="0039404A">
        <w:rPr>
          <w:rFonts w:cs="Simplified Arabic" w:hint="cs"/>
          <w:szCs w:val="24"/>
          <w:rtl/>
          <w:lang w:eastAsia="zh-TW" w:bidi="ar-EG"/>
        </w:rPr>
        <w:t xml:space="preserve">. وقيل </w:t>
      </w:r>
      <w:r w:rsidR="00BC10FB">
        <w:rPr>
          <w:rFonts w:cs="Simplified Arabic" w:hint="cs"/>
          <w:szCs w:val="24"/>
          <w:rtl/>
          <w:lang w:eastAsia="zh-TW" w:bidi="ar-EG"/>
        </w:rPr>
        <w:t>إ</w:t>
      </w:r>
      <w:r w:rsidR="0039404A">
        <w:rPr>
          <w:rFonts w:cs="Simplified Arabic" w:hint="cs"/>
          <w:szCs w:val="24"/>
          <w:rtl/>
          <w:lang w:eastAsia="zh-TW" w:bidi="ar-EG"/>
        </w:rPr>
        <w:t>ن عشرات الفتيان المراهقين ماتوا بسبب مرض السُل في سجن الصناعة في عام 2022 وحده. ولاحظ أحد الشهود</w:t>
      </w:r>
      <w:r w:rsidR="00D6418D">
        <w:rPr>
          <w:rFonts w:cs="Simplified Arabic" w:hint="cs"/>
          <w:szCs w:val="24"/>
          <w:rtl/>
          <w:lang w:eastAsia="zh-TW" w:bidi="ar-EG"/>
        </w:rPr>
        <w:t xml:space="preserve"> أن الصبية كانوا في غاية الهزال، و</w:t>
      </w:r>
      <w:r w:rsidR="00567E94">
        <w:rPr>
          <w:rFonts w:cs="Simplified Arabic" w:hint="cs"/>
          <w:szCs w:val="24"/>
          <w:rtl/>
          <w:lang w:eastAsia="zh-TW" w:bidi="ar-EG"/>
        </w:rPr>
        <w:t>ضمور</w:t>
      </w:r>
      <w:r w:rsidR="00D6418D">
        <w:rPr>
          <w:rFonts w:cs="Simplified Arabic" w:hint="cs"/>
          <w:szCs w:val="24"/>
          <w:rtl/>
          <w:lang w:eastAsia="zh-TW" w:bidi="ar-EG"/>
        </w:rPr>
        <w:t xml:space="preserve"> العضلات، وأطفال يعانون من صدمة واضحة، وبتر أطراف مزدوجة وفقر الدم“. </w:t>
      </w:r>
    </w:p>
    <w:p w14:paraId="2784969C" w14:textId="77777777" w:rsidR="00F10470" w:rsidRDefault="00D6418D" w:rsidP="00AE3B9A">
      <w:pPr>
        <w:pStyle w:val="SingleTxtGA"/>
        <w:rPr>
          <w:rFonts w:cs="Simplified Arabic"/>
          <w:szCs w:val="24"/>
          <w:rtl/>
          <w:lang w:eastAsia="zh-TW" w:bidi="ar-EG"/>
        </w:rPr>
      </w:pPr>
      <w:r>
        <w:rPr>
          <w:rFonts w:cs="Simplified Arabic" w:hint="cs"/>
          <w:szCs w:val="24"/>
          <w:rtl/>
          <w:lang w:eastAsia="zh-TW" w:bidi="ar-EG"/>
        </w:rPr>
        <w:t>113-</w:t>
      </w:r>
      <w:r>
        <w:rPr>
          <w:rFonts w:cs="Simplified Arabic" w:hint="cs"/>
          <w:szCs w:val="24"/>
          <w:rtl/>
          <w:lang w:eastAsia="zh-TW" w:bidi="ar-EG"/>
        </w:rPr>
        <w:tab/>
        <w:t xml:space="preserve">وهناك أسباب معقولة تدعو إلى الاعتقاد بأن قوات سوريا الديمقراطية تنتهك الالتزام بالمعاملة الإنسانية لجميع الأفراد الذين لا يشاركون في الأعمال العدائية - أو توقفوا </w:t>
      </w:r>
      <w:r w:rsidR="009A1F4C">
        <w:rPr>
          <w:rFonts w:cs="Simplified Arabic" w:hint="cs"/>
          <w:szCs w:val="24"/>
          <w:rtl/>
          <w:lang w:eastAsia="zh-TW" w:bidi="ar-EG"/>
        </w:rPr>
        <w:t xml:space="preserve">عن </w:t>
      </w:r>
      <w:r w:rsidR="009A1F4C">
        <w:rPr>
          <w:rFonts w:cs="Simplified Arabic" w:hint="cs"/>
          <w:szCs w:val="24"/>
          <w:rtl/>
          <w:lang w:eastAsia="zh-TW" w:bidi="ar-EG"/>
        </w:rPr>
        <w:lastRenderedPageBreak/>
        <w:t>المشاركة</w:t>
      </w:r>
      <w:r w:rsidR="0007702B">
        <w:rPr>
          <w:rFonts w:cs="Simplified Arabic" w:hint="cs"/>
          <w:szCs w:val="24"/>
          <w:rtl/>
          <w:lang w:eastAsia="zh-TW" w:bidi="ar-EG"/>
        </w:rPr>
        <w:t xml:space="preserve"> فيها</w:t>
      </w:r>
      <w:r>
        <w:rPr>
          <w:rFonts w:cs="Simplified Arabic" w:hint="cs"/>
          <w:szCs w:val="24"/>
          <w:rtl/>
          <w:lang w:eastAsia="zh-TW" w:bidi="ar-EG"/>
        </w:rPr>
        <w:t xml:space="preserve"> - وكذلك حقوق الإجراءات القانونية الواجبة، </w:t>
      </w:r>
      <w:r w:rsidR="00AE3B9A">
        <w:rPr>
          <w:rFonts w:cs="Simplified Arabic" w:hint="cs"/>
          <w:szCs w:val="24"/>
          <w:rtl/>
          <w:lang w:eastAsia="zh-TW" w:bidi="ar-EG"/>
        </w:rPr>
        <w:t>عند</w:t>
      </w:r>
      <w:r>
        <w:rPr>
          <w:rFonts w:cs="Simplified Arabic" w:hint="cs"/>
          <w:szCs w:val="24"/>
          <w:rtl/>
          <w:lang w:eastAsia="zh-TW" w:bidi="ar-EG"/>
        </w:rPr>
        <w:t xml:space="preserve"> احتجاز المقاتلين الذين يشتبه في انتمائهم لداعش مع منع الاتصال دون الحصول على الرعاية الصحية الكافية</w:t>
      </w:r>
      <w:r w:rsidRPr="002F11F6">
        <w:rPr>
          <w:rFonts w:cs="Simplified Arabic"/>
          <w:szCs w:val="24"/>
          <w:vertAlign w:val="superscript"/>
          <w:rtl/>
        </w:rPr>
        <w:t>(</w:t>
      </w:r>
      <w:r w:rsidRPr="002F11F6">
        <w:rPr>
          <w:rFonts w:cs="Simplified Arabic"/>
          <w:szCs w:val="24"/>
          <w:vertAlign w:val="superscript"/>
          <w:rtl/>
        </w:rPr>
        <w:footnoteReference w:id="132"/>
      </w:r>
      <w:r w:rsidRPr="002F11F6">
        <w:rPr>
          <w:rFonts w:cs="Simplified Arabic"/>
          <w:szCs w:val="24"/>
          <w:vertAlign w:val="superscript"/>
          <w:rtl/>
        </w:rPr>
        <w:t>)</w:t>
      </w:r>
      <w:r>
        <w:rPr>
          <w:rFonts w:cs="Simplified Arabic" w:hint="cs"/>
          <w:szCs w:val="24"/>
          <w:rtl/>
          <w:lang w:eastAsia="zh-TW" w:bidi="ar-EG"/>
        </w:rPr>
        <w:t xml:space="preserve">. </w:t>
      </w:r>
    </w:p>
    <w:p w14:paraId="2492AD0D" w14:textId="560E32E6" w:rsidR="00BE7FF2" w:rsidRDefault="00BE7FF2" w:rsidP="002416DF">
      <w:pPr>
        <w:pStyle w:val="SingleTxtGA"/>
        <w:rPr>
          <w:rFonts w:cs="Simplified Arabic"/>
          <w:szCs w:val="24"/>
          <w:rtl/>
          <w:lang w:eastAsia="zh-TW" w:bidi="ar-EG"/>
        </w:rPr>
      </w:pPr>
      <w:r>
        <w:rPr>
          <w:rFonts w:cs="Simplified Arabic" w:hint="cs"/>
          <w:szCs w:val="24"/>
          <w:rtl/>
          <w:lang w:eastAsia="zh-TW" w:bidi="ar-EG"/>
        </w:rPr>
        <w:t>114-</w:t>
      </w:r>
      <w:r>
        <w:rPr>
          <w:rFonts w:cs="Simplified Arabic" w:hint="cs"/>
          <w:szCs w:val="24"/>
          <w:rtl/>
          <w:lang w:eastAsia="zh-TW" w:bidi="ar-EG"/>
        </w:rPr>
        <w:tab/>
        <w:t xml:space="preserve">وبالإضافة إلى ذلك، تواصل قوات سوريا الديمقراطية منذ أوائل عام 2019 احتجاز حوالي 600 51 شخص بشكل غير قانوني - ومعظمهم من النساء والأطفال دون سن الثانية عشرة، بما في ذلك حوالي 000 35 أجنبي في مخيمي الهول وروج </w:t>
      </w:r>
      <w:r w:rsidR="00F262BC">
        <w:rPr>
          <w:rFonts w:cs="Simplified Arabic" w:hint="cs"/>
          <w:szCs w:val="24"/>
          <w:rtl/>
          <w:lang w:eastAsia="zh-TW" w:bidi="ar-EG"/>
        </w:rPr>
        <w:t>بسبب ارتباطهم المزعوم بداعش</w:t>
      </w:r>
      <w:r w:rsidR="00F262BC" w:rsidRPr="002F11F6">
        <w:rPr>
          <w:rFonts w:cs="Simplified Arabic"/>
          <w:szCs w:val="24"/>
          <w:vertAlign w:val="superscript"/>
          <w:rtl/>
        </w:rPr>
        <w:t>(</w:t>
      </w:r>
      <w:r w:rsidR="00F262BC" w:rsidRPr="002F11F6">
        <w:rPr>
          <w:rFonts w:cs="Simplified Arabic"/>
          <w:szCs w:val="24"/>
          <w:vertAlign w:val="superscript"/>
          <w:rtl/>
        </w:rPr>
        <w:footnoteReference w:id="133"/>
      </w:r>
      <w:r w:rsidR="00F262BC" w:rsidRPr="002F11F6">
        <w:rPr>
          <w:rFonts w:cs="Simplified Arabic"/>
          <w:szCs w:val="24"/>
          <w:vertAlign w:val="superscript"/>
          <w:rtl/>
        </w:rPr>
        <w:t>)</w:t>
      </w:r>
      <w:r w:rsidR="00F262BC">
        <w:rPr>
          <w:rFonts w:cs="Simplified Arabic" w:hint="cs"/>
          <w:szCs w:val="24"/>
          <w:rtl/>
          <w:lang w:eastAsia="zh-TW" w:bidi="ar-EG"/>
        </w:rPr>
        <w:t xml:space="preserve">. </w:t>
      </w:r>
      <w:r w:rsidR="00686AB6">
        <w:rPr>
          <w:rFonts w:cs="Simplified Arabic" w:hint="cs"/>
          <w:szCs w:val="24"/>
          <w:rtl/>
          <w:lang w:eastAsia="zh-TW" w:bidi="ar-EG"/>
        </w:rPr>
        <w:t xml:space="preserve">والظروف المعيشية سيئة </w:t>
      </w:r>
      <w:r w:rsidR="00CF27CE">
        <w:rPr>
          <w:rFonts w:cs="Simplified Arabic" w:hint="cs"/>
          <w:szCs w:val="24"/>
          <w:rtl/>
          <w:lang w:eastAsia="zh-TW" w:bidi="ar-EG"/>
        </w:rPr>
        <w:t>وفي</w:t>
      </w:r>
      <w:r w:rsidR="00AE3B9A">
        <w:rPr>
          <w:rFonts w:cs="Simplified Arabic" w:hint="cs"/>
          <w:szCs w:val="24"/>
          <w:rtl/>
          <w:lang w:eastAsia="zh-TW" w:bidi="ar-EG"/>
        </w:rPr>
        <w:t xml:space="preserve"> تدهور</w:t>
      </w:r>
      <w:r w:rsidR="00CF27CE">
        <w:rPr>
          <w:rFonts w:cs="Simplified Arabic" w:hint="cs"/>
          <w:szCs w:val="24"/>
          <w:rtl/>
          <w:lang w:eastAsia="zh-TW" w:bidi="ar-EG"/>
        </w:rPr>
        <w:t xml:space="preserve"> مستمر</w:t>
      </w:r>
      <w:r w:rsidR="0023004F">
        <w:rPr>
          <w:rFonts w:cs="Simplified Arabic" w:hint="cs"/>
          <w:szCs w:val="24"/>
          <w:rtl/>
          <w:lang w:eastAsia="zh-TW" w:bidi="ar-EG"/>
        </w:rPr>
        <w:t>،</w:t>
      </w:r>
      <w:r w:rsidR="00686AB6">
        <w:rPr>
          <w:rFonts w:cs="Simplified Arabic" w:hint="cs"/>
          <w:szCs w:val="24"/>
          <w:rtl/>
          <w:lang w:eastAsia="zh-TW" w:bidi="ar-EG"/>
        </w:rPr>
        <w:t xml:space="preserve"> </w:t>
      </w:r>
      <w:r w:rsidR="0023004F">
        <w:rPr>
          <w:rFonts w:cs="Simplified Arabic" w:hint="cs"/>
          <w:szCs w:val="24"/>
          <w:rtl/>
          <w:lang w:eastAsia="zh-TW" w:bidi="ar-EG"/>
        </w:rPr>
        <w:t>و</w:t>
      </w:r>
      <w:r w:rsidR="00686AB6">
        <w:rPr>
          <w:rFonts w:cs="Simplified Arabic" w:hint="cs"/>
          <w:szCs w:val="24"/>
          <w:rtl/>
          <w:lang w:eastAsia="zh-TW" w:bidi="ar-EG"/>
        </w:rPr>
        <w:t xml:space="preserve">يتعرض سكان </w:t>
      </w:r>
      <w:r w:rsidR="0023004F">
        <w:rPr>
          <w:rFonts w:cs="Simplified Arabic" w:hint="cs"/>
          <w:szCs w:val="24"/>
          <w:rtl/>
          <w:lang w:eastAsia="zh-TW" w:bidi="ar-EG"/>
        </w:rPr>
        <w:t>ال</w:t>
      </w:r>
      <w:r w:rsidR="00686AB6">
        <w:rPr>
          <w:rFonts w:cs="Simplified Arabic" w:hint="cs"/>
          <w:szCs w:val="24"/>
          <w:rtl/>
          <w:lang w:eastAsia="zh-TW" w:bidi="ar-EG"/>
        </w:rPr>
        <w:t xml:space="preserve">مخيمين لدرجات حرارة قصوى وفيضانات في خيام </w:t>
      </w:r>
      <w:r w:rsidR="002416DF">
        <w:rPr>
          <w:rFonts w:cs="Simplified Arabic" w:hint="cs"/>
          <w:szCs w:val="24"/>
          <w:rtl/>
          <w:lang w:eastAsia="zh-TW" w:bidi="ar-EG"/>
        </w:rPr>
        <w:t>بالية</w:t>
      </w:r>
      <w:r w:rsidR="002158A9">
        <w:rPr>
          <w:rFonts w:cs="Simplified Arabic" w:hint="cs"/>
          <w:szCs w:val="24"/>
          <w:rtl/>
          <w:lang w:eastAsia="zh-TW" w:bidi="ar-EG"/>
        </w:rPr>
        <w:t xml:space="preserve"> عمرها سنوات طويلة. والوصول إلى الرعاية الصحية الكافية محدود للغاية في المخيمات وتم تقليله إلى أدنى المستويات خلال جائحة كوفيد-19. وخلال شهر واحد، وهو شهر آب/أغسطس 2020، قيل </w:t>
      </w:r>
      <w:r w:rsidR="00BC10FB">
        <w:rPr>
          <w:rFonts w:cs="Simplified Arabic" w:hint="cs"/>
          <w:szCs w:val="24"/>
          <w:rtl/>
          <w:lang w:eastAsia="zh-TW" w:bidi="ar-EG"/>
        </w:rPr>
        <w:t>إ</w:t>
      </w:r>
      <w:r w:rsidR="002158A9">
        <w:rPr>
          <w:rFonts w:cs="Simplified Arabic" w:hint="cs"/>
          <w:szCs w:val="24"/>
          <w:rtl/>
          <w:lang w:eastAsia="zh-TW" w:bidi="ar-EG"/>
        </w:rPr>
        <w:t>ن ثمانية أطفال على الأقل ماتوا بسبب مضاعفات صحية ناجمة عن سوء التغذية فضلاً عن قصور القلب والنزيف الداخلي</w:t>
      </w:r>
      <w:r w:rsidR="00237048" w:rsidRPr="002F11F6">
        <w:rPr>
          <w:rFonts w:cs="Simplified Arabic"/>
          <w:szCs w:val="24"/>
          <w:vertAlign w:val="superscript"/>
          <w:rtl/>
        </w:rPr>
        <w:t>(</w:t>
      </w:r>
      <w:r w:rsidR="00237048" w:rsidRPr="002F11F6">
        <w:rPr>
          <w:rFonts w:cs="Simplified Arabic"/>
          <w:szCs w:val="24"/>
          <w:vertAlign w:val="superscript"/>
          <w:rtl/>
        </w:rPr>
        <w:footnoteReference w:id="134"/>
      </w:r>
      <w:r w:rsidR="00237048" w:rsidRPr="002F11F6">
        <w:rPr>
          <w:rFonts w:cs="Simplified Arabic"/>
          <w:szCs w:val="24"/>
          <w:vertAlign w:val="superscript"/>
          <w:rtl/>
        </w:rPr>
        <w:t>)</w:t>
      </w:r>
      <w:r w:rsidR="002158A9">
        <w:rPr>
          <w:rFonts w:cs="Simplified Arabic" w:hint="cs"/>
          <w:szCs w:val="24"/>
          <w:rtl/>
          <w:lang w:eastAsia="zh-TW" w:bidi="ar-EG"/>
        </w:rPr>
        <w:t>.</w:t>
      </w:r>
      <w:r w:rsidR="00A82938">
        <w:rPr>
          <w:rFonts w:cs="Simplified Arabic" w:hint="cs"/>
          <w:szCs w:val="24"/>
          <w:rtl/>
          <w:lang w:eastAsia="zh-TW" w:bidi="ar-EG"/>
        </w:rPr>
        <w:t xml:space="preserve"> وفي المخيمات يفتقر الأطفال أيضاً إلى التعليم الكافي، ويعاني العديد منهم من الصدمة بسبب العنف داخل المخيم. وبالإضافة إلى ذلك، وبمجرد </w:t>
      </w:r>
      <w:r w:rsidR="008349DD">
        <w:rPr>
          <w:rFonts w:cs="Simplified Arabic" w:hint="cs"/>
          <w:szCs w:val="24"/>
          <w:rtl/>
          <w:lang w:eastAsia="zh-TW" w:bidi="ar-EG"/>
        </w:rPr>
        <w:t>أن يصل</w:t>
      </w:r>
      <w:r w:rsidR="00A82938">
        <w:rPr>
          <w:rFonts w:cs="Simplified Arabic" w:hint="cs"/>
          <w:szCs w:val="24"/>
          <w:rtl/>
          <w:lang w:eastAsia="zh-TW" w:bidi="ar-EG"/>
        </w:rPr>
        <w:t xml:space="preserve"> الأطفال </w:t>
      </w:r>
      <w:r w:rsidR="008349DD">
        <w:rPr>
          <w:rFonts w:cs="Simplified Arabic" w:hint="cs"/>
          <w:szCs w:val="24"/>
          <w:rtl/>
          <w:lang w:eastAsia="zh-TW" w:bidi="ar-EG"/>
        </w:rPr>
        <w:t xml:space="preserve">إلى </w:t>
      </w:r>
      <w:r w:rsidR="00A82938">
        <w:rPr>
          <w:rFonts w:cs="Simplified Arabic" w:hint="cs"/>
          <w:szCs w:val="24"/>
          <w:rtl/>
          <w:lang w:eastAsia="zh-TW" w:bidi="ar-EG"/>
        </w:rPr>
        <w:t>سن البلوغ</w:t>
      </w:r>
      <w:r w:rsidR="008349DD">
        <w:rPr>
          <w:rFonts w:cs="Simplified Arabic" w:hint="cs"/>
          <w:szCs w:val="24"/>
          <w:rtl/>
          <w:lang w:eastAsia="zh-TW" w:bidi="ar-EG"/>
        </w:rPr>
        <w:t>،</w:t>
      </w:r>
      <w:r w:rsidR="00A82938">
        <w:rPr>
          <w:rFonts w:cs="Simplified Arabic" w:hint="cs"/>
          <w:szCs w:val="24"/>
          <w:rtl/>
          <w:lang w:eastAsia="zh-TW" w:bidi="ar-EG"/>
        </w:rPr>
        <w:t xml:space="preserve"> يواجه هؤلاء الصبية الصغار في المخيمات خطر فصلهم عن أمهاتهم </w:t>
      </w:r>
      <w:r w:rsidR="000E6419">
        <w:rPr>
          <w:rFonts w:cs="Simplified Arabic" w:hint="cs"/>
          <w:szCs w:val="24"/>
          <w:rtl/>
          <w:lang w:eastAsia="zh-TW" w:bidi="ar-EG"/>
        </w:rPr>
        <w:t xml:space="preserve">ونقلهم إلى مراكز احتجاز أخرى </w:t>
      </w:r>
      <w:r w:rsidR="008349DD">
        <w:rPr>
          <w:rFonts w:cs="Simplified Arabic" w:hint="cs"/>
          <w:szCs w:val="24"/>
          <w:rtl/>
          <w:lang w:eastAsia="zh-TW" w:bidi="ar-EG"/>
        </w:rPr>
        <w:t>مع</w:t>
      </w:r>
      <w:r w:rsidR="000E6419">
        <w:rPr>
          <w:rFonts w:cs="Simplified Arabic" w:hint="cs"/>
          <w:szCs w:val="24"/>
          <w:rtl/>
          <w:lang w:eastAsia="zh-TW" w:bidi="ar-EG"/>
        </w:rPr>
        <w:t xml:space="preserve"> صبية آخرين </w:t>
      </w:r>
      <w:r w:rsidR="00FC0205">
        <w:rPr>
          <w:rFonts w:cs="Simplified Arabic" w:hint="cs"/>
          <w:szCs w:val="24"/>
          <w:rtl/>
          <w:lang w:eastAsia="zh-TW" w:bidi="ar-EG"/>
        </w:rPr>
        <w:t xml:space="preserve">أو بالغين </w:t>
      </w:r>
      <w:r w:rsidR="0014755A">
        <w:rPr>
          <w:rFonts w:cs="Simplified Arabic" w:hint="cs"/>
          <w:szCs w:val="24"/>
          <w:rtl/>
          <w:lang w:eastAsia="zh-TW" w:bidi="ar-EG"/>
        </w:rPr>
        <w:t>يُد</w:t>
      </w:r>
      <w:r w:rsidR="00BC0B92">
        <w:rPr>
          <w:rFonts w:cs="Simplified Arabic" w:hint="cs"/>
          <w:szCs w:val="24"/>
          <w:rtl/>
          <w:lang w:eastAsia="zh-TW" w:bidi="ar-EG"/>
        </w:rPr>
        <w:t>َّ</w:t>
      </w:r>
      <w:r w:rsidR="0014755A">
        <w:rPr>
          <w:rFonts w:cs="Simplified Arabic" w:hint="cs"/>
          <w:szCs w:val="24"/>
          <w:rtl/>
          <w:lang w:eastAsia="zh-TW" w:bidi="ar-EG"/>
        </w:rPr>
        <w:t>عى</w:t>
      </w:r>
      <w:r w:rsidR="00FC0205">
        <w:rPr>
          <w:rFonts w:cs="Simplified Arabic" w:hint="cs"/>
          <w:szCs w:val="24"/>
          <w:rtl/>
          <w:lang w:eastAsia="zh-TW" w:bidi="ar-EG"/>
        </w:rPr>
        <w:t xml:space="preserve"> أنهم من مقاتلي داعش؛ حيث يُحكم عليهم بالاحتجاز لأجل غير مسمى دون إمكانية اللجوء إلى القضاء</w:t>
      </w:r>
      <w:r w:rsidR="00122C95" w:rsidRPr="002F11F6">
        <w:rPr>
          <w:rFonts w:cs="Simplified Arabic"/>
          <w:szCs w:val="24"/>
          <w:vertAlign w:val="superscript"/>
          <w:rtl/>
        </w:rPr>
        <w:t>(</w:t>
      </w:r>
      <w:r w:rsidR="00122C95" w:rsidRPr="002F11F6">
        <w:rPr>
          <w:rFonts w:cs="Simplified Arabic"/>
          <w:szCs w:val="24"/>
          <w:vertAlign w:val="superscript"/>
          <w:rtl/>
        </w:rPr>
        <w:footnoteReference w:id="135"/>
      </w:r>
      <w:r w:rsidR="00122C95" w:rsidRPr="002F11F6">
        <w:rPr>
          <w:rFonts w:cs="Simplified Arabic"/>
          <w:szCs w:val="24"/>
          <w:vertAlign w:val="superscript"/>
          <w:rtl/>
        </w:rPr>
        <w:t>)</w:t>
      </w:r>
      <w:r w:rsidR="00FC0205">
        <w:rPr>
          <w:rFonts w:cs="Simplified Arabic" w:hint="cs"/>
          <w:szCs w:val="24"/>
          <w:rtl/>
          <w:lang w:eastAsia="zh-TW" w:bidi="ar-EG"/>
        </w:rPr>
        <w:t>.</w:t>
      </w:r>
    </w:p>
    <w:p w14:paraId="2A057F0D" w14:textId="77777777" w:rsidR="00122C95" w:rsidRDefault="00CB1EAC" w:rsidP="001C74CF">
      <w:pPr>
        <w:pStyle w:val="SingleTxtGA"/>
        <w:rPr>
          <w:rFonts w:cs="Simplified Arabic"/>
          <w:szCs w:val="24"/>
          <w:rtl/>
          <w:lang w:eastAsia="zh-TW" w:bidi="ar-EG"/>
        </w:rPr>
      </w:pPr>
      <w:r>
        <w:rPr>
          <w:rFonts w:cs="Simplified Arabic" w:hint="cs"/>
          <w:szCs w:val="24"/>
          <w:rtl/>
          <w:lang w:eastAsia="zh-TW" w:bidi="ar-EG"/>
        </w:rPr>
        <w:t>115-</w:t>
      </w:r>
      <w:r>
        <w:rPr>
          <w:rFonts w:cs="Simplified Arabic" w:hint="cs"/>
          <w:szCs w:val="24"/>
          <w:rtl/>
          <w:lang w:eastAsia="zh-TW" w:bidi="ar-EG"/>
        </w:rPr>
        <w:tab/>
        <w:t>وقد توصلت اللجنة مراراً وتكراراً إلى أن الظروف السائدة في ك</w:t>
      </w:r>
      <w:r w:rsidR="001C74CF">
        <w:rPr>
          <w:rFonts w:cs="Simplified Arabic" w:hint="cs"/>
          <w:szCs w:val="24"/>
          <w:rtl/>
          <w:lang w:eastAsia="zh-TW" w:bidi="ar-EG"/>
        </w:rPr>
        <w:t>لا</w:t>
      </w:r>
      <w:r>
        <w:rPr>
          <w:rFonts w:cs="Simplified Arabic" w:hint="cs"/>
          <w:szCs w:val="24"/>
          <w:rtl/>
          <w:lang w:eastAsia="zh-TW" w:bidi="ar-EG"/>
        </w:rPr>
        <w:t xml:space="preserve"> المخيمين قد تصل إلى حد المعاملة القاسية أو اللاإنسانية</w:t>
      </w:r>
      <w:r w:rsidRPr="002F11F6">
        <w:rPr>
          <w:rFonts w:cs="Simplified Arabic"/>
          <w:szCs w:val="24"/>
          <w:vertAlign w:val="superscript"/>
          <w:rtl/>
        </w:rPr>
        <w:t>(</w:t>
      </w:r>
      <w:r w:rsidRPr="002F11F6">
        <w:rPr>
          <w:rFonts w:cs="Simplified Arabic"/>
          <w:szCs w:val="24"/>
          <w:vertAlign w:val="superscript"/>
          <w:rtl/>
        </w:rPr>
        <w:footnoteReference w:id="136"/>
      </w:r>
      <w:r w:rsidRPr="002F11F6">
        <w:rPr>
          <w:rFonts w:cs="Simplified Arabic"/>
          <w:szCs w:val="24"/>
          <w:vertAlign w:val="superscript"/>
          <w:rtl/>
        </w:rPr>
        <w:t>)</w:t>
      </w:r>
      <w:r>
        <w:rPr>
          <w:rFonts w:cs="Simplified Arabic" w:hint="cs"/>
          <w:szCs w:val="24"/>
          <w:rtl/>
          <w:lang w:eastAsia="zh-TW" w:bidi="ar-EG"/>
        </w:rPr>
        <w:t>. وتوصلت اللجنة أيضاً إلى أن المعاناة البدنية والعقلية في شكلها وحدتها وطول مدتها وشدتها قد ترقى إلى جريمة الحرب المتمثلة في الاعتداء على الكرامة الشخصية، ولا سيما المعاملة المهينة والحاطة بال</w:t>
      </w:r>
      <w:r w:rsidR="00144651">
        <w:rPr>
          <w:rFonts w:cs="Simplified Arabic" w:hint="cs"/>
          <w:szCs w:val="24"/>
          <w:rtl/>
          <w:lang w:eastAsia="zh-TW" w:bidi="ar-EG"/>
        </w:rPr>
        <w:t>كرامة، فيما يتعلق بكل فرد معتقل</w:t>
      </w:r>
      <w:r w:rsidR="00144651" w:rsidRPr="002F11F6">
        <w:rPr>
          <w:rFonts w:cs="Simplified Arabic"/>
          <w:szCs w:val="24"/>
          <w:vertAlign w:val="superscript"/>
          <w:rtl/>
        </w:rPr>
        <w:t>(</w:t>
      </w:r>
      <w:r w:rsidR="00144651" w:rsidRPr="002F11F6">
        <w:rPr>
          <w:rFonts w:cs="Simplified Arabic"/>
          <w:szCs w:val="24"/>
          <w:vertAlign w:val="superscript"/>
          <w:rtl/>
        </w:rPr>
        <w:footnoteReference w:id="137"/>
      </w:r>
      <w:r w:rsidR="00144651" w:rsidRPr="002F11F6">
        <w:rPr>
          <w:rFonts w:cs="Simplified Arabic"/>
          <w:szCs w:val="24"/>
          <w:vertAlign w:val="superscript"/>
          <w:rtl/>
        </w:rPr>
        <w:t>)</w:t>
      </w:r>
      <w:r w:rsidR="00144651">
        <w:rPr>
          <w:rFonts w:cs="Simplified Arabic" w:hint="cs"/>
          <w:szCs w:val="24"/>
          <w:rtl/>
          <w:lang w:eastAsia="zh-TW" w:bidi="ar-EG"/>
        </w:rPr>
        <w:t>.</w:t>
      </w:r>
    </w:p>
    <w:p w14:paraId="2FE7D976" w14:textId="77777777" w:rsidR="00122C95" w:rsidRPr="00D461E6" w:rsidRDefault="00D461E6" w:rsidP="00D461E6">
      <w:pPr>
        <w:pStyle w:val="HMGA"/>
        <w:rPr>
          <w:rFonts w:ascii="Simplified Arabic" w:hAnsi="Simplified Arabic" w:cs="Simplified Arabic"/>
          <w:sz w:val="20"/>
          <w:szCs w:val="30"/>
          <w:rtl/>
        </w:rPr>
      </w:pPr>
      <w:r>
        <w:rPr>
          <w:rFonts w:ascii="Simplified Arabic" w:hAnsi="Simplified Arabic" w:cs="Simplified Arabic" w:hint="cs"/>
          <w:sz w:val="20"/>
          <w:szCs w:val="30"/>
          <w:rtl/>
        </w:rPr>
        <w:tab/>
      </w:r>
      <w:bookmarkStart w:id="22" w:name="_Toc141744960"/>
      <w:r>
        <w:rPr>
          <w:rFonts w:ascii="Simplified Arabic" w:hAnsi="Simplified Arabic" w:cs="Simplified Arabic" w:hint="cs"/>
          <w:sz w:val="20"/>
          <w:szCs w:val="30"/>
          <w:rtl/>
        </w:rPr>
        <w:t>خامساً -</w:t>
      </w:r>
      <w:r>
        <w:rPr>
          <w:rFonts w:ascii="Simplified Arabic" w:hAnsi="Simplified Arabic" w:cs="Simplified Arabic" w:hint="cs"/>
          <w:sz w:val="20"/>
          <w:szCs w:val="30"/>
          <w:rtl/>
        </w:rPr>
        <w:tab/>
        <w:t>النتائج والاستنتاجات والتوصيات</w:t>
      </w:r>
      <w:bookmarkEnd w:id="22"/>
    </w:p>
    <w:p w14:paraId="6C8E3F22" w14:textId="77777777" w:rsidR="00F10470" w:rsidRDefault="00D461E6" w:rsidP="00BC724B">
      <w:pPr>
        <w:pStyle w:val="SingleTxtGA"/>
        <w:ind w:left="1701"/>
        <w:rPr>
          <w:rFonts w:cs="Simplified Arabic"/>
          <w:szCs w:val="24"/>
          <w:rtl/>
          <w:lang w:eastAsia="zh-TW" w:bidi="ar-EG"/>
        </w:rPr>
      </w:pPr>
      <w:r>
        <w:rPr>
          <w:rFonts w:cs="Simplified Arabic" w:hint="eastAsia"/>
          <w:i/>
          <w:iCs/>
          <w:szCs w:val="24"/>
          <w:rtl/>
          <w:lang w:eastAsia="zh-TW" w:bidi="ar-EG"/>
        </w:rPr>
        <w:t>”</w:t>
      </w:r>
      <w:r w:rsidR="00517709">
        <w:rPr>
          <w:rFonts w:cs="Simplified Arabic" w:hint="cs"/>
          <w:i/>
          <w:iCs/>
          <w:szCs w:val="24"/>
          <w:rtl/>
          <w:lang w:eastAsia="zh-TW" w:bidi="ar-EG"/>
        </w:rPr>
        <w:t xml:space="preserve">إن ذكرياتي عن اعتقالي هي </w:t>
      </w:r>
      <w:r w:rsidR="00BC724B">
        <w:rPr>
          <w:rFonts w:cs="Simplified Arabic" w:hint="cs"/>
          <w:i/>
          <w:iCs/>
          <w:szCs w:val="24"/>
          <w:rtl/>
          <w:lang w:eastAsia="zh-TW" w:bidi="ar-EG"/>
        </w:rPr>
        <w:t>أ</w:t>
      </w:r>
      <w:r w:rsidR="00517709">
        <w:rPr>
          <w:rFonts w:cs="Simplified Arabic" w:hint="cs"/>
          <w:i/>
          <w:iCs/>
          <w:szCs w:val="24"/>
          <w:rtl/>
          <w:lang w:eastAsia="zh-TW" w:bidi="ar-EG"/>
        </w:rPr>
        <w:t xml:space="preserve">لم لا أشعر به فقط عندما أتحدث عنه. إنه </w:t>
      </w:r>
      <w:r w:rsidR="00BC724B">
        <w:rPr>
          <w:rFonts w:cs="Simplified Arabic" w:hint="cs"/>
          <w:i/>
          <w:iCs/>
          <w:szCs w:val="24"/>
          <w:rtl/>
          <w:lang w:eastAsia="zh-TW" w:bidi="ar-EG"/>
        </w:rPr>
        <w:t>أ</w:t>
      </w:r>
      <w:r w:rsidR="00517709">
        <w:rPr>
          <w:rFonts w:cs="Simplified Arabic" w:hint="cs"/>
          <w:i/>
          <w:iCs/>
          <w:szCs w:val="24"/>
          <w:rtl/>
          <w:lang w:eastAsia="zh-TW" w:bidi="ar-EG"/>
        </w:rPr>
        <w:t>لم دائم يجب أن أعيش معه طول حياتي“.</w:t>
      </w:r>
    </w:p>
    <w:p w14:paraId="2818EF31" w14:textId="77777777" w:rsidR="00517709" w:rsidRPr="00517709" w:rsidRDefault="00B665BF" w:rsidP="00BC724B">
      <w:pPr>
        <w:pStyle w:val="SingleTxtGA"/>
        <w:ind w:left="1701"/>
        <w:jc w:val="right"/>
        <w:rPr>
          <w:rFonts w:cs="Simplified Arabic"/>
          <w:szCs w:val="24"/>
          <w:rtl/>
          <w:lang w:eastAsia="zh-TW" w:bidi="ar-EG"/>
        </w:rPr>
      </w:pPr>
      <w:r>
        <w:rPr>
          <w:rFonts w:cs="Simplified Arabic" w:hint="cs"/>
          <w:szCs w:val="24"/>
          <w:rtl/>
          <w:lang w:eastAsia="zh-TW" w:bidi="ar-EG"/>
        </w:rPr>
        <w:t xml:space="preserve">رجل من إدلب، أُطلق </w:t>
      </w:r>
      <w:r w:rsidR="00BC724B">
        <w:rPr>
          <w:rFonts w:cs="Simplified Arabic" w:hint="cs"/>
          <w:szCs w:val="24"/>
          <w:rtl/>
          <w:lang w:eastAsia="zh-TW" w:bidi="ar-EG"/>
        </w:rPr>
        <w:t>س</w:t>
      </w:r>
      <w:r>
        <w:rPr>
          <w:rFonts w:cs="Simplified Arabic" w:hint="cs"/>
          <w:szCs w:val="24"/>
          <w:rtl/>
          <w:lang w:eastAsia="zh-TW" w:bidi="ar-EG"/>
        </w:rPr>
        <w:t>راحه في عام 2020 بعد قرابة تسع سنوات من الاحتجاز.</w:t>
      </w:r>
    </w:p>
    <w:p w14:paraId="5F9CFDBF" w14:textId="77777777" w:rsidR="00D461E6" w:rsidRDefault="00B665BF" w:rsidP="009612CB">
      <w:pPr>
        <w:pStyle w:val="SingleTxtGA"/>
        <w:rPr>
          <w:rFonts w:cs="Simplified Arabic"/>
          <w:szCs w:val="24"/>
          <w:rtl/>
          <w:lang w:eastAsia="zh-TW" w:bidi="ar-EG"/>
        </w:rPr>
      </w:pPr>
      <w:r>
        <w:rPr>
          <w:rFonts w:cs="Simplified Arabic" w:hint="cs"/>
          <w:szCs w:val="24"/>
          <w:rtl/>
          <w:lang w:eastAsia="zh-TW" w:bidi="ar-EG"/>
        </w:rPr>
        <w:lastRenderedPageBreak/>
        <w:t>116-</w:t>
      </w:r>
      <w:r>
        <w:rPr>
          <w:rFonts w:cs="Simplified Arabic" w:hint="cs"/>
          <w:szCs w:val="24"/>
          <w:rtl/>
          <w:lang w:eastAsia="zh-TW" w:bidi="ar-EG"/>
        </w:rPr>
        <w:tab/>
      </w:r>
      <w:r w:rsidR="00A92E86">
        <w:rPr>
          <w:rFonts w:cs="Simplified Arabic" w:hint="cs"/>
          <w:szCs w:val="24"/>
          <w:rtl/>
          <w:lang w:eastAsia="zh-TW" w:bidi="ar-EG"/>
        </w:rPr>
        <w:t xml:space="preserve">يوجد لدى اللجنة أسباب معقولة تدعوها للاعتقاد بأن حكومة الجمهورية العربية السورية واصلت </w:t>
      </w:r>
      <w:r w:rsidR="009810DF">
        <w:rPr>
          <w:rFonts w:cs="Simplified Arabic" w:hint="cs"/>
          <w:szCs w:val="24"/>
          <w:rtl/>
          <w:lang w:eastAsia="zh-TW" w:bidi="ar-EG"/>
        </w:rPr>
        <w:t xml:space="preserve">ارتكاب أعمال التعذيب والمعاملة القاسية واللاإنسانية والمهينة، والاغتصاب والعنف الجنسي، والاختفاء القسري ضد الأشخاص في مرافق الاحتجاز، بمن فيهم العائدون إلى البلد، في انتهاك لالتزاماتها بموجب العهد الدولي الخاص بالحقوق المدنية والسياسية واتفاقية مناهضة التعذيب. وفي سياق النزاع المسلح غير الدولي، تُشكل هذه الانتهاكات أيضاً انتهاكات للقانون الإنساني الدولي المنطبق، بما في ذلك المادة 3 المشتركة بين اتفاقيات جنيف، التي تحظر التعذيب والمعاملة القاسية والاغتصاب والتشويه والاعتداء على الكرامة الشخصية وغيرها من ضروب المعاملة المهينة والحاطة بالكرامة. </w:t>
      </w:r>
      <w:r w:rsidR="009E6199">
        <w:rPr>
          <w:rFonts w:cs="Simplified Arabic" w:hint="cs"/>
          <w:szCs w:val="24"/>
          <w:rtl/>
          <w:lang w:eastAsia="zh-TW" w:bidi="ar-EG"/>
        </w:rPr>
        <w:t xml:space="preserve">وفي بعض الحالات قد تُشكل هذه الأفعال أيضاً جرائم حرب. </w:t>
      </w:r>
    </w:p>
    <w:p w14:paraId="24BF6526" w14:textId="77777777" w:rsidR="009E6199" w:rsidRDefault="009E6199" w:rsidP="00E67A0F">
      <w:pPr>
        <w:pStyle w:val="SingleTxtGA"/>
        <w:rPr>
          <w:rFonts w:cs="Simplified Arabic"/>
          <w:szCs w:val="24"/>
          <w:rtl/>
          <w:lang w:eastAsia="zh-TW" w:bidi="ar-EG"/>
        </w:rPr>
      </w:pPr>
      <w:r>
        <w:rPr>
          <w:rFonts w:cs="Simplified Arabic" w:hint="cs"/>
          <w:szCs w:val="24"/>
          <w:rtl/>
          <w:lang w:eastAsia="zh-TW" w:bidi="ar-EG"/>
        </w:rPr>
        <w:t>117-</w:t>
      </w:r>
      <w:r>
        <w:rPr>
          <w:rFonts w:cs="Simplified Arabic" w:hint="cs"/>
          <w:szCs w:val="24"/>
          <w:rtl/>
          <w:lang w:eastAsia="zh-TW" w:bidi="ar-EG"/>
        </w:rPr>
        <w:tab/>
        <w:t xml:space="preserve">وقد سبق للجنة أن قررت أسباباً معقولة تدعوها للاعتقاد بأن الحكومة تشن هجوماً </w:t>
      </w:r>
      <w:r w:rsidR="00BC0B92">
        <w:rPr>
          <w:rFonts w:cs="Simplified Arabic" w:hint="cs"/>
          <w:szCs w:val="24"/>
          <w:rtl/>
          <w:lang w:eastAsia="zh-TW" w:bidi="ar-EG"/>
        </w:rPr>
        <w:t xml:space="preserve">منهجياً </w:t>
      </w:r>
      <w:r>
        <w:rPr>
          <w:rFonts w:cs="Simplified Arabic" w:hint="cs"/>
          <w:szCs w:val="24"/>
          <w:rtl/>
          <w:lang w:eastAsia="zh-TW" w:bidi="ar-EG"/>
        </w:rPr>
        <w:t>واسع النطاق ضد السكان المدنيين وأنها مسؤولة عن جرائم ضد الإنسانية تتمثل في التعذيب والاغتصاب والعنف الجنسي والاختفاء القسري والقتل والإبادة والسجن وغير</w:t>
      </w:r>
      <w:r w:rsidR="00D80E6A">
        <w:rPr>
          <w:rFonts w:cs="Simplified Arabic" w:hint="cs"/>
          <w:szCs w:val="24"/>
          <w:rtl/>
          <w:lang w:eastAsia="zh-TW" w:bidi="ar-EG"/>
        </w:rPr>
        <w:t xml:space="preserve"> ذلك</w:t>
      </w:r>
      <w:r>
        <w:rPr>
          <w:rFonts w:cs="Simplified Arabic" w:hint="cs"/>
          <w:szCs w:val="24"/>
          <w:rtl/>
          <w:lang w:eastAsia="zh-TW" w:bidi="ar-EG"/>
        </w:rPr>
        <w:t xml:space="preserve"> من الأفعال اللاإنسانية في سياق الاحتجاز. واستمرار مشاركة أطراف ف</w:t>
      </w:r>
      <w:r w:rsidR="00E63169">
        <w:rPr>
          <w:rFonts w:cs="Simplified Arabic" w:hint="cs"/>
          <w:szCs w:val="24"/>
          <w:rtl/>
          <w:lang w:eastAsia="zh-TW" w:bidi="ar-EG"/>
        </w:rPr>
        <w:t>ا</w:t>
      </w:r>
      <w:r>
        <w:rPr>
          <w:rFonts w:cs="Simplified Arabic" w:hint="cs"/>
          <w:szCs w:val="24"/>
          <w:rtl/>
          <w:lang w:eastAsia="zh-TW" w:bidi="ar-EG"/>
        </w:rPr>
        <w:t>علة متعددة تابعة للدول</w:t>
      </w:r>
      <w:r w:rsidR="00E63169">
        <w:rPr>
          <w:rFonts w:cs="Simplified Arabic" w:hint="cs"/>
          <w:szCs w:val="24"/>
          <w:rtl/>
          <w:lang w:eastAsia="zh-TW" w:bidi="ar-EG"/>
        </w:rPr>
        <w:t>ة</w:t>
      </w:r>
      <w:r>
        <w:rPr>
          <w:rFonts w:cs="Simplified Arabic" w:hint="cs"/>
          <w:szCs w:val="24"/>
          <w:rtl/>
          <w:lang w:eastAsia="zh-TW" w:bidi="ar-EG"/>
        </w:rPr>
        <w:t xml:space="preserve"> في تلك الأعمال، بما في ذلك </w:t>
      </w:r>
      <w:r w:rsidR="006F0B13">
        <w:rPr>
          <w:rFonts w:cs="Simplified Arabic" w:hint="cs"/>
          <w:szCs w:val="24"/>
          <w:rtl/>
          <w:lang w:eastAsia="zh-TW" w:bidi="ar-EG"/>
        </w:rPr>
        <w:t>إدارات</w:t>
      </w:r>
      <w:r>
        <w:rPr>
          <w:rFonts w:cs="Simplified Arabic" w:hint="cs"/>
          <w:szCs w:val="24"/>
          <w:rtl/>
          <w:lang w:eastAsia="zh-TW" w:bidi="ar-EG"/>
        </w:rPr>
        <w:t xml:space="preserve"> الاستخبارات والشرطة والجيش والقضاء، إلى جانب الافتقار التام للمساءلة بين أجهزة الاستخبارات أو الأمن، </w:t>
      </w:r>
      <w:r w:rsidR="00C33FC5">
        <w:rPr>
          <w:rFonts w:cs="Simplified Arabic" w:hint="cs"/>
          <w:szCs w:val="24"/>
          <w:rtl/>
          <w:lang w:eastAsia="zh-TW" w:bidi="ar-EG"/>
        </w:rPr>
        <w:t>يدل على</w:t>
      </w:r>
      <w:r>
        <w:rPr>
          <w:rFonts w:cs="Simplified Arabic" w:hint="cs"/>
          <w:szCs w:val="24"/>
          <w:rtl/>
          <w:lang w:eastAsia="zh-TW" w:bidi="ar-EG"/>
        </w:rPr>
        <w:t xml:space="preserve"> أن الهجوم على السكان المدنيين لا</w:t>
      </w:r>
      <w:r w:rsidR="00E67A0F">
        <w:rPr>
          <w:rFonts w:cs="Simplified Arabic" w:hint="eastAsia"/>
          <w:szCs w:val="24"/>
          <w:rtl/>
          <w:lang w:eastAsia="zh-TW" w:bidi="ar-EG"/>
        </w:rPr>
        <w:t> </w:t>
      </w:r>
      <w:r>
        <w:rPr>
          <w:rFonts w:cs="Simplified Arabic" w:hint="cs"/>
          <w:szCs w:val="24"/>
          <w:rtl/>
          <w:lang w:eastAsia="zh-TW" w:bidi="ar-EG"/>
        </w:rPr>
        <w:t xml:space="preserve">يزال مستمراً </w:t>
      </w:r>
      <w:r w:rsidR="006F0B13">
        <w:rPr>
          <w:rFonts w:cs="Simplified Arabic" w:hint="cs"/>
          <w:szCs w:val="24"/>
          <w:rtl/>
          <w:lang w:eastAsia="zh-TW" w:bidi="ar-EG"/>
        </w:rPr>
        <w:t xml:space="preserve">ومنهجياً </w:t>
      </w:r>
      <w:r>
        <w:rPr>
          <w:rFonts w:cs="Simplified Arabic" w:hint="cs"/>
          <w:szCs w:val="24"/>
          <w:rtl/>
          <w:lang w:eastAsia="zh-TW" w:bidi="ar-EG"/>
        </w:rPr>
        <w:t>وواسع الانتشار، وأن</w:t>
      </w:r>
      <w:r w:rsidR="00CC4580">
        <w:rPr>
          <w:rFonts w:cs="Simplified Arabic" w:hint="cs"/>
          <w:szCs w:val="24"/>
          <w:rtl/>
          <w:lang w:eastAsia="zh-TW" w:bidi="ar-EG"/>
        </w:rPr>
        <w:t>ه</w:t>
      </w:r>
      <w:r>
        <w:rPr>
          <w:rFonts w:cs="Simplified Arabic" w:hint="cs"/>
          <w:szCs w:val="24"/>
          <w:rtl/>
          <w:lang w:eastAsia="zh-TW" w:bidi="ar-EG"/>
        </w:rPr>
        <w:t xml:space="preserve"> يُنفذ تعزيزاً لسياسة الحكومة. </w:t>
      </w:r>
    </w:p>
    <w:p w14:paraId="5D9837B2" w14:textId="77777777" w:rsidR="009E6199" w:rsidRDefault="009E6199" w:rsidP="000F7D6D">
      <w:pPr>
        <w:pStyle w:val="SingleTxtGA"/>
        <w:rPr>
          <w:rFonts w:cs="Simplified Arabic"/>
          <w:szCs w:val="24"/>
          <w:rtl/>
          <w:lang w:eastAsia="zh-TW" w:bidi="ar-EG"/>
        </w:rPr>
      </w:pPr>
      <w:r>
        <w:rPr>
          <w:rFonts w:cs="Simplified Arabic" w:hint="cs"/>
          <w:szCs w:val="24"/>
          <w:rtl/>
          <w:lang w:eastAsia="zh-TW" w:bidi="ar-EG"/>
        </w:rPr>
        <w:t>118-</w:t>
      </w:r>
      <w:r>
        <w:rPr>
          <w:rFonts w:cs="Simplified Arabic" w:hint="cs"/>
          <w:szCs w:val="24"/>
          <w:rtl/>
          <w:lang w:eastAsia="zh-TW" w:bidi="ar-EG"/>
        </w:rPr>
        <w:tab/>
        <w:t>وبالإضافة إلى ذلك، تتقا</w:t>
      </w:r>
      <w:r w:rsidR="00017193">
        <w:rPr>
          <w:rFonts w:cs="Simplified Arabic" w:hint="cs"/>
          <w:szCs w:val="24"/>
          <w:rtl/>
          <w:lang w:eastAsia="zh-TW" w:bidi="ar-EG"/>
        </w:rPr>
        <w:t xml:space="preserve">عس المؤسسات الحكومية في سوريا بشكل منهجي عن منع التعذيب والوفيات أثناء الاحتجاز أو التحقيق في التقارير التي تتحدث عن هذا التعذيب وهذه الوفيات. ومع تفشي الاحتجاز مع منع الاتصال والاختفاء القسري، فإنها تتقاعس أيضاً عن ضمان حق أقرب أقارب الضحايا في الحصول على المعلومات. وبالإضافة إلى ذلك، يُشير عدم وجود </w:t>
      </w:r>
      <w:r w:rsidR="00362A97">
        <w:rPr>
          <w:rFonts w:cs="Simplified Arabic" w:hint="cs"/>
          <w:szCs w:val="24"/>
          <w:rtl/>
          <w:lang w:eastAsia="zh-TW" w:bidi="ar-EG"/>
        </w:rPr>
        <w:t>إ</w:t>
      </w:r>
      <w:r w:rsidR="00017193">
        <w:rPr>
          <w:rFonts w:cs="Simplified Arabic" w:hint="cs"/>
          <w:szCs w:val="24"/>
          <w:rtl/>
          <w:lang w:eastAsia="zh-TW" w:bidi="ar-EG"/>
        </w:rPr>
        <w:t xml:space="preserve">خطارات الوفاة </w:t>
      </w:r>
      <w:r w:rsidR="00362A97">
        <w:rPr>
          <w:rFonts w:cs="Simplified Arabic" w:hint="cs"/>
          <w:szCs w:val="24"/>
          <w:rtl/>
          <w:lang w:eastAsia="zh-TW" w:bidi="ar-EG"/>
        </w:rPr>
        <w:t xml:space="preserve">- ونقص التفاصيل المقدمة في السجلات والإخطارات الرسمية عند تقديمها- إلى </w:t>
      </w:r>
      <w:r w:rsidR="000F7D6D">
        <w:rPr>
          <w:rFonts w:cs="Simplified Arabic" w:hint="cs"/>
          <w:szCs w:val="24"/>
          <w:rtl/>
          <w:lang w:eastAsia="zh-TW" w:bidi="ar-EG"/>
        </w:rPr>
        <w:t xml:space="preserve">أنها تحاول فعلاً </w:t>
      </w:r>
      <w:r w:rsidR="00362A97">
        <w:rPr>
          <w:rFonts w:cs="Simplified Arabic" w:hint="cs"/>
          <w:szCs w:val="24"/>
          <w:rtl/>
          <w:lang w:eastAsia="zh-TW" w:bidi="ar-EG"/>
        </w:rPr>
        <w:t xml:space="preserve">التستر على الوفيات أثناء الاحتجاز. ويمثل ذلك استمراراً لعملية التنسيق بين مؤسسات الدولة في ارتكاب وإخفاء </w:t>
      </w:r>
      <w:r w:rsidR="00564E03">
        <w:rPr>
          <w:rFonts w:cs="Simplified Arabic" w:hint="cs"/>
          <w:szCs w:val="24"/>
          <w:rtl/>
          <w:lang w:eastAsia="zh-TW" w:bidi="ar-EG"/>
        </w:rPr>
        <w:t>التعذيب والوفيات أثناء الاحتجاز التي سبق أن أشارت إليها اللجنة</w:t>
      </w:r>
      <w:r w:rsidR="00564E03" w:rsidRPr="002F11F6">
        <w:rPr>
          <w:rFonts w:cs="Simplified Arabic"/>
          <w:szCs w:val="24"/>
          <w:vertAlign w:val="superscript"/>
          <w:rtl/>
        </w:rPr>
        <w:t>(</w:t>
      </w:r>
      <w:r w:rsidR="00564E03" w:rsidRPr="002F11F6">
        <w:rPr>
          <w:rFonts w:cs="Simplified Arabic"/>
          <w:szCs w:val="24"/>
          <w:vertAlign w:val="superscript"/>
          <w:rtl/>
        </w:rPr>
        <w:footnoteReference w:id="138"/>
      </w:r>
      <w:r w:rsidR="00564E03" w:rsidRPr="002F11F6">
        <w:rPr>
          <w:rFonts w:cs="Simplified Arabic"/>
          <w:szCs w:val="24"/>
          <w:vertAlign w:val="superscript"/>
          <w:rtl/>
        </w:rPr>
        <w:t>)</w:t>
      </w:r>
      <w:r w:rsidR="00564E03">
        <w:rPr>
          <w:rFonts w:cs="Simplified Arabic" w:hint="cs"/>
          <w:szCs w:val="24"/>
          <w:rtl/>
          <w:lang w:eastAsia="zh-TW" w:bidi="ar-EG"/>
        </w:rPr>
        <w:t xml:space="preserve">. </w:t>
      </w:r>
    </w:p>
    <w:p w14:paraId="339DA026" w14:textId="6064CFA9" w:rsidR="002A54C3" w:rsidRDefault="002A54C3" w:rsidP="004C0D64">
      <w:pPr>
        <w:pStyle w:val="SingleTxtGA"/>
        <w:rPr>
          <w:rFonts w:cs="Simplified Arabic"/>
          <w:szCs w:val="24"/>
          <w:rtl/>
          <w:lang w:eastAsia="zh-TW" w:bidi="ar-EG"/>
        </w:rPr>
      </w:pPr>
      <w:r>
        <w:rPr>
          <w:rFonts w:cs="Simplified Arabic" w:hint="cs"/>
          <w:szCs w:val="24"/>
          <w:rtl/>
          <w:lang w:eastAsia="zh-TW" w:bidi="ar-EG"/>
        </w:rPr>
        <w:t>119-</w:t>
      </w:r>
      <w:r>
        <w:rPr>
          <w:rFonts w:cs="Simplified Arabic" w:hint="cs"/>
          <w:szCs w:val="24"/>
          <w:rtl/>
          <w:lang w:eastAsia="zh-TW" w:bidi="ar-EG"/>
        </w:rPr>
        <w:tab/>
      </w:r>
      <w:r w:rsidR="000D3DF0">
        <w:rPr>
          <w:rFonts w:cs="Simplified Arabic" w:hint="cs"/>
          <w:szCs w:val="24"/>
          <w:rtl/>
          <w:lang w:eastAsia="zh-TW" w:bidi="ar-EG"/>
        </w:rPr>
        <w:t xml:space="preserve">ويتطلب القانون الإنساني الدولي من الدول القيام بتحقيقات في جميع </w:t>
      </w:r>
      <w:r w:rsidR="000F7D6D">
        <w:rPr>
          <w:rFonts w:cs="Simplified Arabic" w:hint="cs"/>
          <w:szCs w:val="24"/>
          <w:rtl/>
          <w:lang w:eastAsia="zh-TW" w:bidi="ar-EG"/>
        </w:rPr>
        <w:t>ا</w:t>
      </w:r>
      <w:r w:rsidR="004C0D64">
        <w:rPr>
          <w:rFonts w:cs="Simplified Arabic" w:hint="cs"/>
          <w:szCs w:val="24"/>
          <w:rtl/>
          <w:lang w:eastAsia="zh-TW" w:bidi="ar-EG"/>
        </w:rPr>
        <w:t>لا</w:t>
      </w:r>
      <w:r w:rsidR="000F7D6D">
        <w:rPr>
          <w:rFonts w:cs="Simplified Arabic" w:hint="cs"/>
          <w:szCs w:val="24"/>
          <w:rtl/>
          <w:lang w:eastAsia="zh-TW" w:bidi="ar-EG"/>
        </w:rPr>
        <w:t>دعاءات</w:t>
      </w:r>
      <w:r w:rsidR="000D3DF0">
        <w:rPr>
          <w:rFonts w:cs="Simplified Arabic" w:hint="cs"/>
          <w:szCs w:val="24"/>
          <w:rtl/>
          <w:lang w:eastAsia="zh-TW" w:bidi="ar-EG"/>
        </w:rPr>
        <w:t xml:space="preserve"> </w:t>
      </w:r>
      <w:r w:rsidR="004C0D64">
        <w:rPr>
          <w:rFonts w:cs="Simplified Arabic" w:hint="cs"/>
          <w:szCs w:val="24"/>
          <w:rtl/>
          <w:lang w:eastAsia="zh-TW" w:bidi="ar-EG"/>
        </w:rPr>
        <w:t>المتعلقة ب</w:t>
      </w:r>
      <w:r w:rsidR="000D3DF0">
        <w:rPr>
          <w:rFonts w:cs="Simplified Arabic" w:hint="cs"/>
          <w:szCs w:val="24"/>
          <w:rtl/>
          <w:lang w:eastAsia="zh-TW" w:bidi="ar-EG"/>
        </w:rPr>
        <w:t xml:space="preserve">جرائم الحرب، والبحث عن الجناة وتقديمهم إلى العدالة. ويتضمن القانون الدولي لحقوق الإنسان أيضاً الالتزام بالتحقيق في </w:t>
      </w:r>
      <w:r w:rsidR="004C0D64">
        <w:rPr>
          <w:rFonts w:cs="Simplified Arabic" w:hint="cs"/>
          <w:szCs w:val="24"/>
          <w:rtl/>
          <w:lang w:eastAsia="zh-TW" w:bidi="ar-EG"/>
        </w:rPr>
        <w:t>ادعاءات</w:t>
      </w:r>
      <w:r w:rsidR="000D3DF0">
        <w:rPr>
          <w:rFonts w:cs="Simplified Arabic" w:hint="cs"/>
          <w:szCs w:val="24"/>
          <w:rtl/>
          <w:lang w:eastAsia="zh-TW" w:bidi="ar-EG"/>
        </w:rPr>
        <w:t xml:space="preserve"> جميع انتهاكات حقوق </w:t>
      </w:r>
      <w:r w:rsidR="00A34C70">
        <w:rPr>
          <w:rFonts w:cs="Simplified Arabic" w:hint="cs"/>
          <w:szCs w:val="24"/>
          <w:rtl/>
          <w:lang w:eastAsia="zh-TW" w:bidi="ar-EG"/>
        </w:rPr>
        <w:t>الإنسان، ووضع حد للانتهاكات و</w:t>
      </w:r>
      <w:r w:rsidR="00CC4580">
        <w:rPr>
          <w:rFonts w:cs="Simplified Arabic" w:hint="cs"/>
          <w:szCs w:val="24"/>
          <w:rtl/>
          <w:lang w:eastAsia="zh-TW" w:bidi="ar-EG"/>
        </w:rPr>
        <w:t>م</w:t>
      </w:r>
      <w:r w:rsidR="00A34C70">
        <w:rPr>
          <w:rFonts w:cs="Simplified Arabic" w:hint="cs"/>
          <w:szCs w:val="24"/>
          <w:rtl/>
          <w:lang w:eastAsia="zh-TW" w:bidi="ar-EG"/>
        </w:rPr>
        <w:t>حاسبة الجناة. وهو يُلزم الدول بتوفير سُبل انتصاف فعالة للضحايا والناجين، بما في ذلك الحق في تقديم شكوى أمام محكمة أو سلطة أخرى، ومن خلال توفير التعويض وإعادة التأهيل ورد الحقوق وضمانات عدم التكرار. وفي حالة التعذيب، يجب على الدول أن تُجرِّم الفعل بما يتم</w:t>
      </w:r>
      <w:r w:rsidR="00F426B3">
        <w:rPr>
          <w:rFonts w:cs="Simplified Arabic" w:hint="cs"/>
          <w:szCs w:val="24"/>
          <w:rtl/>
          <w:lang w:eastAsia="zh-TW" w:bidi="ar-LB"/>
        </w:rPr>
        <w:t>ا</w:t>
      </w:r>
      <w:r w:rsidR="00A34C70">
        <w:rPr>
          <w:rFonts w:cs="Simplified Arabic" w:hint="cs"/>
          <w:szCs w:val="24"/>
          <w:rtl/>
          <w:lang w:eastAsia="zh-TW" w:bidi="ar-EG"/>
        </w:rPr>
        <w:t xml:space="preserve">شى مع معايير القانون الدولي لحقوق الإنسان، وأن توفِّر تدابير تشريعية أو إدارية أو </w:t>
      </w:r>
      <w:r w:rsidR="00A34C70">
        <w:rPr>
          <w:rFonts w:cs="Simplified Arabic" w:hint="cs"/>
          <w:szCs w:val="24"/>
          <w:rtl/>
          <w:lang w:eastAsia="zh-TW" w:bidi="ar-EG"/>
        </w:rPr>
        <w:lastRenderedPageBreak/>
        <w:t>قضائية أو غير ذلك من التدابير الفعالة الأخرى لمنع أعمال التعذيب. وقد ظلت الحكومة السورية تخفق باستمرار في الوفا</w:t>
      </w:r>
      <w:r w:rsidR="00CC4580">
        <w:rPr>
          <w:rFonts w:cs="Simplified Arabic" w:hint="cs"/>
          <w:szCs w:val="24"/>
          <w:rtl/>
          <w:lang w:eastAsia="zh-TW" w:bidi="ar-EG"/>
        </w:rPr>
        <w:t>ء</w:t>
      </w:r>
      <w:r w:rsidR="00A34C70">
        <w:rPr>
          <w:rFonts w:cs="Simplified Arabic" w:hint="cs"/>
          <w:szCs w:val="24"/>
          <w:rtl/>
          <w:lang w:eastAsia="zh-TW" w:bidi="ar-EG"/>
        </w:rPr>
        <w:t xml:space="preserve"> بهذه الالتزامات. </w:t>
      </w:r>
    </w:p>
    <w:p w14:paraId="4115AEA4" w14:textId="77777777" w:rsidR="00A34C70" w:rsidRDefault="00A34C70" w:rsidP="003E0DA4">
      <w:pPr>
        <w:pStyle w:val="SingleTxtGA"/>
        <w:rPr>
          <w:rFonts w:cs="Simplified Arabic"/>
          <w:szCs w:val="24"/>
          <w:rtl/>
          <w:lang w:eastAsia="zh-TW" w:bidi="ar-EG"/>
        </w:rPr>
      </w:pPr>
      <w:r>
        <w:rPr>
          <w:rFonts w:cs="Simplified Arabic" w:hint="cs"/>
          <w:szCs w:val="24"/>
          <w:rtl/>
          <w:lang w:eastAsia="zh-TW" w:bidi="ar-EG"/>
        </w:rPr>
        <w:t>120-</w:t>
      </w:r>
      <w:r>
        <w:rPr>
          <w:rFonts w:cs="Simplified Arabic" w:hint="cs"/>
          <w:szCs w:val="24"/>
          <w:rtl/>
          <w:lang w:eastAsia="zh-TW" w:bidi="ar-EG"/>
        </w:rPr>
        <w:tab/>
        <w:t xml:space="preserve">ولا يقتصر </w:t>
      </w:r>
      <w:r w:rsidR="00452C5F">
        <w:rPr>
          <w:rFonts w:cs="Simplified Arabic" w:hint="cs"/>
          <w:szCs w:val="24"/>
          <w:rtl/>
          <w:lang w:eastAsia="zh-TW" w:bidi="ar-EG"/>
        </w:rPr>
        <w:t xml:space="preserve">ضحايا الاختفاء القسري على الأشخاص الذين اختفوا قسراً، بل يشملون أسرهم أيضاً. ويعيش الكثير من </w:t>
      </w:r>
      <w:r w:rsidR="003E0DA4">
        <w:rPr>
          <w:rFonts w:cs="Simplified Arabic" w:hint="cs"/>
          <w:szCs w:val="24"/>
          <w:rtl/>
          <w:lang w:eastAsia="zh-TW" w:bidi="ar-EG"/>
        </w:rPr>
        <w:t xml:space="preserve">هذه </w:t>
      </w:r>
      <w:r w:rsidR="000C7915">
        <w:rPr>
          <w:rFonts w:cs="Simplified Arabic" w:hint="cs"/>
          <w:szCs w:val="24"/>
          <w:rtl/>
          <w:lang w:eastAsia="zh-TW" w:bidi="ar-EG"/>
        </w:rPr>
        <w:t xml:space="preserve">الأُسر </w:t>
      </w:r>
      <w:r w:rsidR="00452C5F">
        <w:rPr>
          <w:rFonts w:cs="Simplified Arabic" w:hint="cs"/>
          <w:szCs w:val="24"/>
          <w:rtl/>
          <w:lang w:eastAsia="zh-TW" w:bidi="ar-EG"/>
        </w:rPr>
        <w:t xml:space="preserve">بدون أي معلومات عن مصير أحبائهم أو أماكن وجودهم. وتواصل القوات الحكومية ممارسة التعذيب وسوء المعاملة على أفراد أُسر المختفين قسراً، بما في ذلك من خلال ممارسة إخفاء مصيرهم ومكان وجودهم عمداً. </w:t>
      </w:r>
    </w:p>
    <w:p w14:paraId="77D9A570" w14:textId="11234009" w:rsidR="00452C5F" w:rsidRDefault="00452C5F" w:rsidP="00870DBD">
      <w:pPr>
        <w:pStyle w:val="SingleTxtGA"/>
        <w:rPr>
          <w:rFonts w:cs="Simplified Arabic"/>
          <w:szCs w:val="24"/>
          <w:rtl/>
          <w:lang w:eastAsia="zh-TW" w:bidi="ar-EG"/>
        </w:rPr>
      </w:pPr>
      <w:r>
        <w:rPr>
          <w:rFonts w:cs="Simplified Arabic" w:hint="cs"/>
          <w:szCs w:val="24"/>
          <w:rtl/>
          <w:lang w:eastAsia="zh-TW" w:bidi="ar-EG"/>
        </w:rPr>
        <w:t>121-</w:t>
      </w:r>
      <w:r>
        <w:rPr>
          <w:rFonts w:cs="Simplified Arabic" w:hint="cs"/>
          <w:szCs w:val="24"/>
          <w:rtl/>
          <w:lang w:eastAsia="zh-TW" w:bidi="ar-EG"/>
        </w:rPr>
        <w:tab/>
        <w:t xml:space="preserve">وتوجد لدى اللجنة أسباب معقولة للاعتقاد بأن ظروف الاحتجاز على النحو الموصوف- بما في ذلك نقص الغذاء والماء والاكتظاظ </w:t>
      </w:r>
      <w:r w:rsidR="00B216FE">
        <w:rPr>
          <w:rFonts w:cs="Simplified Arabic" w:hint="cs"/>
          <w:szCs w:val="24"/>
          <w:rtl/>
          <w:lang w:eastAsia="zh-TW" w:bidi="ar-EG"/>
        </w:rPr>
        <w:t xml:space="preserve">وسوء الظروف الصحية ونقص الرعاية الطبية- تأخذ شكلاً </w:t>
      </w:r>
      <w:r w:rsidR="00CF27CE">
        <w:rPr>
          <w:rFonts w:cs="Simplified Arabic" w:hint="cs"/>
          <w:szCs w:val="24"/>
          <w:rtl/>
          <w:lang w:eastAsia="zh-TW" w:bidi="ar-EG"/>
        </w:rPr>
        <w:t>يرقى</w:t>
      </w:r>
      <w:r w:rsidR="00B216FE">
        <w:rPr>
          <w:rFonts w:cs="Simplified Arabic" w:hint="cs"/>
          <w:szCs w:val="24"/>
          <w:rtl/>
          <w:lang w:eastAsia="zh-TW" w:bidi="ar-EG"/>
        </w:rPr>
        <w:t xml:space="preserve"> إلى </w:t>
      </w:r>
      <w:r w:rsidR="00276D78">
        <w:rPr>
          <w:rFonts w:cs="Simplified Arabic" w:hint="cs"/>
          <w:szCs w:val="24"/>
          <w:rtl/>
          <w:lang w:eastAsia="zh-TW" w:bidi="ar-EG"/>
        </w:rPr>
        <w:t xml:space="preserve">حد </w:t>
      </w:r>
      <w:r w:rsidR="00B216FE">
        <w:rPr>
          <w:rFonts w:cs="Simplified Arabic" w:hint="cs"/>
          <w:szCs w:val="24"/>
          <w:rtl/>
          <w:lang w:eastAsia="zh-TW" w:bidi="ar-EG"/>
        </w:rPr>
        <w:t xml:space="preserve">سوء المعاملة، </w:t>
      </w:r>
      <w:r w:rsidR="006B4515">
        <w:rPr>
          <w:rFonts w:cs="Simplified Arabic" w:hint="cs"/>
          <w:szCs w:val="24"/>
          <w:rtl/>
          <w:lang w:eastAsia="zh-TW" w:bidi="ar-EG"/>
        </w:rPr>
        <w:t xml:space="preserve">وفي بعض الظروف قد </w:t>
      </w:r>
      <w:r w:rsidR="00870DBD">
        <w:rPr>
          <w:rFonts w:cs="Simplified Arabic" w:hint="cs"/>
          <w:szCs w:val="24"/>
          <w:rtl/>
          <w:lang w:eastAsia="zh-TW" w:bidi="ar-EG"/>
        </w:rPr>
        <w:t>ي</w:t>
      </w:r>
      <w:r w:rsidR="006B4515">
        <w:rPr>
          <w:rFonts w:cs="Simplified Arabic" w:hint="cs"/>
          <w:szCs w:val="24"/>
          <w:rtl/>
          <w:lang w:eastAsia="zh-TW" w:bidi="ar-EG"/>
        </w:rPr>
        <w:t>صل إلى حد التعذيب.</w:t>
      </w:r>
    </w:p>
    <w:p w14:paraId="73ACAE0C" w14:textId="77777777" w:rsidR="006B4515" w:rsidRDefault="006B4515" w:rsidP="00A34C70">
      <w:pPr>
        <w:pStyle w:val="SingleTxtGA"/>
        <w:rPr>
          <w:rFonts w:cs="Simplified Arabic"/>
          <w:szCs w:val="24"/>
          <w:rtl/>
          <w:lang w:eastAsia="zh-TW" w:bidi="ar-EG"/>
        </w:rPr>
      </w:pPr>
      <w:r>
        <w:rPr>
          <w:rFonts w:cs="Simplified Arabic" w:hint="cs"/>
          <w:szCs w:val="24"/>
          <w:rtl/>
          <w:lang w:eastAsia="zh-TW" w:bidi="ar-EG"/>
        </w:rPr>
        <w:t>122-</w:t>
      </w:r>
      <w:r>
        <w:rPr>
          <w:rFonts w:cs="Simplified Arabic" w:hint="cs"/>
          <w:szCs w:val="24"/>
          <w:rtl/>
          <w:lang w:eastAsia="zh-TW" w:bidi="ar-EG"/>
        </w:rPr>
        <w:tab/>
        <w:t xml:space="preserve">وفيما يتعلق بالتعذيب على أيدي الجماعات المسلحة من غير الدول، فإن اللجنة لديها أسباباً معقولة </w:t>
      </w:r>
      <w:r w:rsidR="005315B9">
        <w:rPr>
          <w:rFonts w:cs="Simplified Arabic" w:hint="cs"/>
          <w:szCs w:val="24"/>
          <w:rtl/>
          <w:lang w:eastAsia="zh-TW" w:bidi="ar-EG"/>
        </w:rPr>
        <w:t>تدعو إلى الاعتقاد بأن هيئة تحرير الشام والجيش الوطني السوري وقوات سوريا الديمقراطية قد استمروا جميعاً في ارتكاب أعمال التعذيب والمعاملة القاسية واللاإنسانية والمهينة، والاغتصاب والعنف الجنسي، والاختفاء القسري ضد الأشخاص في مرافق الاحتجاز التابعة له</w:t>
      </w:r>
      <w:r w:rsidR="00F057F0">
        <w:rPr>
          <w:rFonts w:cs="Simplified Arabic" w:hint="cs"/>
          <w:szCs w:val="24"/>
          <w:rtl/>
          <w:lang w:eastAsia="zh-TW" w:bidi="ar-EG"/>
        </w:rPr>
        <w:t>ا</w:t>
      </w:r>
      <w:r w:rsidR="005315B9">
        <w:rPr>
          <w:rFonts w:cs="Simplified Arabic" w:hint="cs"/>
          <w:szCs w:val="24"/>
          <w:rtl/>
          <w:lang w:eastAsia="zh-TW" w:bidi="ar-EG"/>
        </w:rPr>
        <w:t xml:space="preserve">. وفي سياق </w:t>
      </w:r>
      <w:r w:rsidR="009E37D7">
        <w:rPr>
          <w:rFonts w:cs="Simplified Arabic" w:hint="cs"/>
          <w:szCs w:val="24"/>
          <w:rtl/>
          <w:lang w:eastAsia="zh-TW" w:bidi="ar-EG"/>
        </w:rPr>
        <w:t>النزاع المسلح غير الدولي، تُشكل هذه الانتهاكات أيضاً انتهاكات للقانون الإنساني الدولي المنطبق، بما في ذلك المادة 3 المشتركة بين اتفاقيات جنيف، التي تحظر التعذيب والمعاملة القاسية والاغتصاب والتشويه والاعتداء على الكرامة الشخصية وغيرها من ضروب المعاملة المه</w:t>
      </w:r>
      <w:r w:rsidR="00DE7F9A">
        <w:rPr>
          <w:rFonts w:cs="Simplified Arabic" w:hint="cs"/>
          <w:szCs w:val="24"/>
          <w:rtl/>
          <w:lang w:eastAsia="zh-TW" w:bidi="ar-EG"/>
        </w:rPr>
        <w:t xml:space="preserve">ينة والحاطة بالكرامة. وفي بعض الحالات، قد تُشكل هذه الأفعال جرائم حرب. </w:t>
      </w:r>
    </w:p>
    <w:p w14:paraId="429E0602" w14:textId="58B998F8" w:rsidR="00DE7F9A" w:rsidRDefault="00DE7F9A" w:rsidP="00A34C70">
      <w:pPr>
        <w:pStyle w:val="SingleTxtGA"/>
        <w:rPr>
          <w:rFonts w:cs="Simplified Arabic"/>
          <w:szCs w:val="24"/>
          <w:rtl/>
          <w:lang w:eastAsia="zh-TW" w:bidi="ar-EG"/>
        </w:rPr>
      </w:pPr>
      <w:r>
        <w:rPr>
          <w:rFonts w:cs="Simplified Arabic" w:hint="cs"/>
          <w:szCs w:val="24"/>
          <w:rtl/>
          <w:lang w:eastAsia="zh-TW" w:bidi="ar-EG"/>
        </w:rPr>
        <w:t>123-</w:t>
      </w:r>
      <w:r>
        <w:rPr>
          <w:rFonts w:cs="Simplified Arabic" w:hint="cs"/>
          <w:szCs w:val="24"/>
          <w:rtl/>
          <w:lang w:eastAsia="zh-TW" w:bidi="ar-EG"/>
        </w:rPr>
        <w:tab/>
        <w:t>وت</w:t>
      </w:r>
      <w:r w:rsidR="009049A6">
        <w:rPr>
          <w:rFonts w:cs="Simplified Arabic" w:hint="cs"/>
          <w:szCs w:val="24"/>
          <w:rtl/>
          <w:lang w:eastAsia="zh-TW" w:bidi="ar-EG"/>
        </w:rPr>
        <w:t>ظل</w:t>
      </w:r>
      <w:r>
        <w:rPr>
          <w:rFonts w:cs="Simplified Arabic" w:hint="cs"/>
          <w:szCs w:val="24"/>
          <w:rtl/>
          <w:lang w:eastAsia="zh-TW" w:bidi="ar-EG"/>
        </w:rPr>
        <w:t xml:space="preserve"> تركيا أيضاً</w:t>
      </w:r>
      <w:r w:rsidR="009049A6">
        <w:rPr>
          <w:rFonts w:cs="Simplified Arabic" w:hint="cs"/>
          <w:szCs w:val="24"/>
          <w:rtl/>
          <w:lang w:eastAsia="zh-TW" w:bidi="ar-EG"/>
        </w:rPr>
        <w:t xml:space="preserve"> ملزمة</w:t>
      </w:r>
      <w:r>
        <w:rPr>
          <w:rFonts w:cs="Simplified Arabic" w:hint="cs"/>
          <w:szCs w:val="24"/>
          <w:rtl/>
          <w:lang w:eastAsia="zh-TW" w:bidi="ar-EG"/>
        </w:rPr>
        <w:t xml:space="preserve"> بموجب القانون الدولي لحقوق الإنسان والقانون الإنساني الدولي، بما في ذلك منع التعذيب في حالة وجوده. وهناك أسباب معقولة تدعو إلى الاعتقاد بأن القوات التركية، بتقاعسها عن التدخل لمنع التعذيب عندما تكون موجودة أو عندما تعلم بإمكانية استخدام التعذيب، ربما تكون قد انتهكت التزاماتها بموجب اتفاقية جنيف الرابعة.</w:t>
      </w:r>
    </w:p>
    <w:p w14:paraId="43595A1C" w14:textId="77777777" w:rsidR="00DE7F9A" w:rsidRDefault="00DE7F9A" w:rsidP="00F057F0">
      <w:pPr>
        <w:pStyle w:val="SingleTxtGA"/>
        <w:rPr>
          <w:rFonts w:cs="Simplified Arabic"/>
          <w:szCs w:val="24"/>
          <w:rtl/>
          <w:lang w:eastAsia="zh-TW" w:bidi="ar-EG"/>
        </w:rPr>
      </w:pPr>
      <w:r>
        <w:rPr>
          <w:rFonts w:cs="Simplified Arabic" w:hint="cs"/>
          <w:szCs w:val="24"/>
          <w:rtl/>
          <w:lang w:eastAsia="zh-TW" w:bidi="ar-EG"/>
        </w:rPr>
        <w:t>124-</w:t>
      </w:r>
      <w:r>
        <w:rPr>
          <w:rFonts w:cs="Simplified Arabic" w:hint="cs"/>
          <w:szCs w:val="24"/>
          <w:rtl/>
          <w:lang w:eastAsia="zh-TW" w:bidi="ar-EG"/>
        </w:rPr>
        <w:tab/>
        <w:t xml:space="preserve">ولدى اللجنة أسباب معقولة للاعتقاد بأن اللاجئين وطالبي اللجوء السوريين يواجهون خطراً كبيراً </w:t>
      </w:r>
      <w:r w:rsidR="00F057F0">
        <w:rPr>
          <w:rFonts w:cs="Simplified Arabic" w:hint="cs"/>
          <w:szCs w:val="24"/>
          <w:rtl/>
          <w:lang w:eastAsia="zh-TW" w:bidi="ar-EG"/>
        </w:rPr>
        <w:t xml:space="preserve">بتعرضهم </w:t>
      </w:r>
      <w:r>
        <w:rPr>
          <w:rFonts w:cs="Simplified Arabic" w:hint="cs"/>
          <w:szCs w:val="24"/>
          <w:rtl/>
          <w:lang w:eastAsia="zh-TW" w:bidi="ar-EG"/>
        </w:rPr>
        <w:t xml:space="preserve">للتعذيب وسوء المعاملة عند عودتهم. </w:t>
      </w:r>
    </w:p>
    <w:p w14:paraId="55E2C6C7" w14:textId="77777777" w:rsidR="00DE7F9A" w:rsidRPr="00CD2AC1" w:rsidRDefault="00CD2AC1" w:rsidP="00CD2AC1">
      <w:pPr>
        <w:pStyle w:val="HChGA"/>
        <w:rPr>
          <w:rFonts w:cs="Simplified Arabic"/>
          <w:sz w:val="30"/>
          <w:szCs w:val="26"/>
          <w:rtl/>
          <w:lang w:bidi="ar-EG"/>
        </w:rPr>
      </w:pPr>
      <w:r>
        <w:rPr>
          <w:rFonts w:cs="Simplified Arabic" w:hint="cs"/>
          <w:sz w:val="30"/>
          <w:szCs w:val="26"/>
          <w:rtl/>
          <w:lang w:bidi="ar-EG"/>
        </w:rPr>
        <w:tab/>
      </w:r>
      <w:bookmarkStart w:id="23" w:name="_Toc141744961"/>
      <w:r>
        <w:rPr>
          <w:rFonts w:cs="Simplified Arabic" w:hint="cs"/>
          <w:sz w:val="30"/>
          <w:szCs w:val="26"/>
          <w:rtl/>
          <w:lang w:bidi="ar-EG"/>
        </w:rPr>
        <w:t>ألف -</w:t>
      </w:r>
      <w:r>
        <w:rPr>
          <w:rFonts w:cs="Simplified Arabic" w:hint="cs"/>
          <w:sz w:val="30"/>
          <w:szCs w:val="26"/>
          <w:rtl/>
          <w:lang w:bidi="ar-EG"/>
        </w:rPr>
        <w:tab/>
        <w:t>ضرر لا يمكن إصلاحه: أثر التعذيب</w:t>
      </w:r>
      <w:bookmarkEnd w:id="23"/>
    </w:p>
    <w:p w14:paraId="77F09BA1" w14:textId="77777777" w:rsidR="00DE7F9A" w:rsidRDefault="00DE7F9A" w:rsidP="00673BE6">
      <w:pPr>
        <w:pStyle w:val="SingleTxtGA"/>
        <w:rPr>
          <w:rFonts w:cs="Simplified Arabic"/>
          <w:szCs w:val="24"/>
          <w:rtl/>
          <w:lang w:eastAsia="zh-TW" w:bidi="ar-EG"/>
        </w:rPr>
      </w:pPr>
      <w:r>
        <w:rPr>
          <w:rFonts w:cs="Simplified Arabic" w:hint="cs"/>
          <w:szCs w:val="24"/>
          <w:rtl/>
          <w:lang w:eastAsia="zh-TW" w:bidi="ar-EG"/>
        </w:rPr>
        <w:t>125-</w:t>
      </w:r>
      <w:r>
        <w:rPr>
          <w:rFonts w:cs="Simplified Arabic" w:hint="cs"/>
          <w:szCs w:val="24"/>
          <w:rtl/>
          <w:lang w:eastAsia="zh-TW" w:bidi="ar-EG"/>
        </w:rPr>
        <w:tab/>
      </w:r>
      <w:r w:rsidR="00CD2AC1">
        <w:rPr>
          <w:rFonts w:cs="Simplified Arabic" w:hint="cs"/>
          <w:szCs w:val="24"/>
          <w:rtl/>
          <w:lang w:eastAsia="zh-TW" w:bidi="ar-EG"/>
        </w:rPr>
        <w:t>سبق للجنة أ</w:t>
      </w:r>
      <w:r w:rsidR="00673BE6">
        <w:rPr>
          <w:rFonts w:cs="Simplified Arabic" w:hint="cs"/>
          <w:szCs w:val="24"/>
          <w:rtl/>
          <w:lang w:eastAsia="zh-TW" w:bidi="ar-EG"/>
        </w:rPr>
        <w:t>ن</w:t>
      </w:r>
      <w:r w:rsidR="00CD2AC1">
        <w:rPr>
          <w:rFonts w:cs="Simplified Arabic" w:hint="cs"/>
          <w:szCs w:val="24"/>
          <w:rtl/>
          <w:lang w:eastAsia="zh-TW" w:bidi="ar-EG"/>
        </w:rPr>
        <w:t xml:space="preserve"> وثقت مجموعة من الأضرار الجسدية والعقلية الناجمة عن التعذيب وسوء المعاملة في مرافق الحكومة السورية بما في ذلك العجز الجنسي لدى الرجال والإجهاض لدى النساء والانتحار</w:t>
      </w:r>
      <w:r w:rsidR="00CD2AC1" w:rsidRPr="002F11F6">
        <w:rPr>
          <w:rFonts w:cs="Simplified Arabic"/>
          <w:szCs w:val="24"/>
          <w:vertAlign w:val="superscript"/>
          <w:rtl/>
        </w:rPr>
        <w:t>(</w:t>
      </w:r>
      <w:r w:rsidR="00CD2AC1" w:rsidRPr="002F11F6">
        <w:rPr>
          <w:rFonts w:cs="Simplified Arabic"/>
          <w:szCs w:val="24"/>
          <w:vertAlign w:val="superscript"/>
          <w:rtl/>
        </w:rPr>
        <w:footnoteReference w:id="139"/>
      </w:r>
      <w:r w:rsidR="00CD2AC1" w:rsidRPr="002F11F6">
        <w:rPr>
          <w:rFonts w:cs="Simplified Arabic"/>
          <w:szCs w:val="24"/>
          <w:vertAlign w:val="superscript"/>
          <w:rtl/>
        </w:rPr>
        <w:t>)</w:t>
      </w:r>
      <w:r w:rsidR="00CD2AC1">
        <w:rPr>
          <w:rFonts w:cs="Simplified Arabic" w:hint="cs"/>
          <w:szCs w:val="24"/>
          <w:rtl/>
          <w:lang w:eastAsia="zh-TW" w:bidi="ar-EG"/>
        </w:rPr>
        <w:t xml:space="preserve"> وضعف الوظائف الجسدية والألم الجسدي المزمن</w:t>
      </w:r>
      <w:r w:rsidR="00CD2AC1" w:rsidRPr="002F11F6">
        <w:rPr>
          <w:rFonts w:cs="Simplified Arabic"/>
          <w:szCs w:val="24"/>
          <w:vertAlign w:val="superscript"/>
          <w:rtl/>
        </w:rPr>
        <w:t>(</w:t>
      </w:r>
      <w:r w:rsidR="00CD2AC1" w:rsidRPr="002F11F6">
        <w:rPr>
          <w:rFonts w:cs="Simplified Arabic"/>
          <w:szCs w:val="24"/>
          <w:vertAlign w:val="superscript"/>
          <w:rtl/>
        </w:rPr>
        <w:footnoteReference w:id="140"/>
      </w:r>
      <w:r w:rsidR="00CD2AC1" w:rsidRPr="002F11F6">
        <w:rPr>
          <w:rFonts w:cs="Simplified Arabic"/>
          <w:szCs w:val="24"/>
          <w:vertAlign w:val="superscript"/>
          <w:rtl/>
        </w:rPr>
        <w:t>)</w:t>
      </w:r>
      <w:r w:rsidR="00B371D3">
        <w:rPr>
          <w:rFonts w:cs="Simplified Arabic" w:hint="cs"/>
          <w:szCs w:val="24"/>
          <w:rtl/>
          <w:lang w:eastAsia="zh-TW" w:bidi="ar-EG"/>
        </w:rPr>
        <w:t>.</w:t>
      </w:r>
      <w:r w:rsidR="00CD2AC1">
        <w:rPr>
          <w:rFonts w:cs="Simplified Arabic" w:hint="cs"/>
          <w:szCs w:val="24"/>
          <w:rtl/>
          <w:lang w:eastAsia="zh-TW" w:bidi="ar-EG"/>
        </w:rPr>
        <w:t xml:space="preserve"> </w:t>
      </w:r>
    </w:p>
    <w:p w14:paraId="648F596F" w14:textId="77777777" w:rsidR="00E5015C" w:rsidRDefault="00E5015C" w:rsidP="00151349">
      <w:pPr>
        <w:pStyle w:val="SingleTxtGA"/>
        <w:rPr>
          <w:rFonts w:cs="Simplified Arabic"/>
          <w:szCs w:val="24"/>
          <w:rtl/>
          <w:lang w:eastAsia="zh-TW" w:bidi="ar-EG"/>
        </w:rPr>
      </w:pPr>
      <w:r>
        <w:rPr>
          <w:rFonts w:cs="Simplified Arabic" w:hint="cs"/>
          <w:szCs w:val="24"/>
          <w:rtl/>
          <w:lang w:eastAsia="zh-TW" w:bidi="ar-EG"/>
        </w:rPr>
        <w:lastRenderedPageBreak/>
        <w:t>126-</w:t>
      </w:r>
      <w:r>
        <w:rPr>
          <w:rFonts w:cs="Simplified Arabic" w:hint="cs"/>
          <w:szCs w:val="24"/>
          <w:rtl/>
          <w:lang w:eastAsia="zh-TW" w:bidi="ar-EG"/>
        </w:rPr>
        <w:tab/>
        <w:t>وكان كثير من الأشخاص الذين تمت مقابلتهم لأغراض هذا التقرير - والذين حالفهم الحظ للنجاة من التعذيب والعودة</w:t>
      </w:r>
      <w:r w:rsidR="00EB0191">
        <w:rPr>
          <w:rFonts w:cs="Simplified Arabic" w:hint="cs"/>
          <w:szCs w:val="24"/>
          <w:rtl/>
          <w:lang w:eastAsia="zh-TW" w:bidi="ar-EG"/>
        </w:rPr>
        <w:t xml:space="preserve"> إلى</w:t>
      </w:r>
      <w:r>
        <w:rPr>
          <w:rFonts w:cs="Simplified Arabic" w:hint="cs"/>
          <w:szCs w:val="24"/>
          <w:rtl/>
          <w:lang w:eastAsia="zh-TW" w:bidi="ar-EG"/>
        </w:rPr>
        <w:t xml:space="preserve"> أسرهم - قد هربوا من سوريا بعد إطلاق سراحهم، وكان ذلك في كثير من الأحيان بمجرد تمكنهم من </w:t>
      </w:r>
      <w:r w:rsidR="001C4FF6">
        <w:rPr>
          <w:rFonts w:cs="Simplified Arabic" w:hint="cs"/>
          <w:szCs w:val="24"/>
          <w:rtl/>
          <w:lang w:eastAsia="zh-TW" w:bidi="ar-EG"/>
        </w:rPr>
        <w:t>تحمل</w:t>
      </w:r>
      <w:r>
        <w:rPr>
          <w:rFonts w:cs="Simplified Arabic" w:hint="cs"/>
          <w:szCs w:val="24"/>
          <w:rtl/>
          <w:lang w:eastAsia="zh-TW" w:bidi="ar-EG"/>
        </w:rPr>
        <w:t xml:space="preserve"> التكاليف التي ينطوي عليها دفع المال للمهربين</w:t>
      </w:r>
      <w:r w:rsidR="006563F8">
        <w:rPr>
          <w:rFonts w:cs="Simplified Arabic" w:hint="cs"/>
          <w:szCs w:val="24"/>
          <w:rtl/>
          <w:lang w:eastAsia="zh-TW" w:bidi="ar-EG"/>
        </w:rPr>
        <w:t xml:space="preserve">. أما الذين أفرج عنهم وبقوا داخل البلد فإنهم يخافون من الاضطهاد في المستقبل، </w:t>
      </w:r>
      <w:r w:rsidR="007B0B0B">
        <w:rPr>
          <w:rFonts w:cs="Simplified Arabic" w:hint="cs"/>
          <w:szCs w:val="24"/>
          <w:rtl/>
          <w:lang w:eastAsia="zh-TW" w:bidi="ar-EG"/>
        </w:rPr>
        <w:t xml:space="preserve">حيث </w:t>
      </w:r>
      <w:r w:rsidR="006563F8">
        <w:rPr>
          <w:rFonts w:cs="Simplified Arabic" w:hint="cs"/>
          <w:szCs w:val="24"/>
          <w:rtl/>
          <w:lang w:eastAsia="zh-TW" w:bidi="ar-EG"/>
        </w:rPr>
        <w:t xml:space="preserve">تعود </w:t>
      </w:r>
      <w:r w:rsidR="005B0F77">
        <w:rPr>
          <w:rFonts w:cs="Simplified Arabic" w:hint="cs"/>
          <w:szCs w:val="24"/>
          <w:rtl/>
          <w:lang w:eastAsia="zh-TW" w:bidi="ar-EG"/>
        </w:rPr>
        <w:t>إدارات</w:t>
      </w:r>
      <w:r w:rsidR="006563F8">
        <w:rPr>
          <w:rFonts w:cs="Simplified Arabic" w:hint="cs"/>
          <w:szCs w:val="24"/>
          <w:rtl/>
          <w:lang w:eastAsia="zh-TW" w:bidi="ar-EG"/>
        </w:rPr>
        <w:t xml:space="preserve"> الاستخبارات </w:t>
      </w:r>
      <w:r w:rsidR="008B75D2">
        <w:rPr>
          <w:rFonts w:cs="Simplified Arabic" w:hint="cs"/>
          <w:szCs w:val="24"/>
          <w:rtl/>
          <w:lang w:eastAsia="zh-TW" w:bidi="ar-EG"/>
        </w:rPr>
        <w:t xml:space="preserve">في كثير من الأحيان </w:t>
      </w:r>
      <w:r w:rsidR="00151349">
        <w:rPr>
          <w:rFonts w:cs="Simplified Arabic" w:hint="cs"/>
          <w:szCs w:val="24"/>
          <w:rtl/>
          <w:lang w:eastAsia="zh-TW" w:bidi="ar-EG"/>
        </w:rPr>
        <w:t>ل</w:t>
      </w:r>
      <w:r w:rsidR="006563F8">
        <w:rPr>
          <w:rFonts w:cs="Simplified Arabic" w:hint="cs"/>
          <w:szCs w:val="24"/>
          <w:rtl/>
          <w:lang w:eastAsia="zh-TW" w:bidi="ar-EG"/>
        </w:rPr>
        <w:t>استجوابهم واعتقالهم. ولكن الناجين لا</w:t>
      </w:r>
      <w:r w:rsidR="00941021">
        <w:rPr>
          <w:rFonts w:cs="Simplified Arabic" w:hint="eastAsia"/>
          <w:szCs w:val="24"/>
          <w:rtl/>
          <w:lang w:eastAsia="zh-TW" w:bidi="ar-EG"/>
        </w:rPr>
        <w:t> </w:t>
      </w:r>
      <w:r w:rsidR="006563F8">
        <w:rPr>
          <w:rFonts w:cs="Simplified Arabic" w:hint="cs"/>
          <w:szCs w:val="24"/>
          <w:rtl/>
          <w:lang w:eastAsia="zh-TW" w:bidi="ar-EG"/>
        </w:rPr>
        <w:t xml:space="preserve">يستطيعون الهروب من الآثار العملية للتعذيب وسوء المعاملة التي عانوا منها. </w:t>
      </w:r>
    </w:p>
    <w:p w14:paraId="6A66F188" w14:textId="5E277D9F" w:rsidR="006563F8" w:rsidRDefault="006563F8" w:rsidP="008C638C">
      <w:pPr>
        <w:pStyle w:val="SingleTxtGA"/>
        <w:rPr>
          <w:rFonts w:cs="Simplified Arabic"/>
          <w:szCs w:val="24"/>
          <w:rtl/>
          <w:lang w:eastAsia="zh-TW" w:bidi="ar-EG"/>
        </w:rPr>
      </w:pPr>
      <w:r>
        <w:rPr>
          <w:rFonts w:cs="Simplified Arabic" w:hint="cs"/>
          <w:szCs w:val="24"/>
          <w:rtl/>
          <w:lang w:eastAsia="zh-TW" w:bidi="ar-EG"/>
        </w:rPr>
        <w:t>127-</w:t>
      </w:r>
      <w:r>
        <w:rPr>
          <w:rFonts w:cs="Simplified Arabic" w:hint="cs"/>
          <w:szCs w:val="24"/>
          <w:rtl/>
          <w:lang w:eastAsia="zh-TW" w:bidi="ar-EG"/>
        </w:rPr>
        <w:tab/>
        <w:t>ولا يزال الكثيرون يعانون من آلام جسدية خطيرة ويحتاجون إلى علاج طبي مستمر. وأك</w:t>
      </w:r>
      <w:r w:rsidR="00CA026A">
        <w:rPr>
          <w:rFonts w:cs="Simplified Arabic" w:hint="cs"/>
          <w:szCs w:val="24"/>
          <w:rtl/>
          <w:lang w:eastAsia="zh-TW" w:bidi="ar-EG"/>
        </w:rPr>
        <w:t>د</w:t>
      </w:r>
      <w:r>
        <w:rPr>
          <w:rFonts w:cs="Simplified Arabic" w:hint="cs"/>
          <w:szCs w:val="24"/>
          <w:rtl/>
          <w:lang w:eastAsia="zh-TW" w:bidi="ar-EG"/>
        </w:rPr>
        <w:t xml:space="preserve"> الممارسون الطبيون الذين عالجوا العشرات من ضحايا التعذيب في سوريا منذ عام 2020 أن إصابات الظهر</w:t>
      </w:r>
      <w:r w:rsidR="00412C7A">
        <w:rPr>
          <w:rFonts w:cs="Simplified Arabic" w:hint="cs"/>
          <w:szCs w:val="24"/>
          <w:rtl/>
          <w:lang w:eastAsia="zh-TW" w:bidi="ar-EG"/>
        </w:rPr>
        <w:t>،</w:t>
      </w:r>
      <w:r>
        <w:rPr>
          <w:rFonts w:cs="Simplified Arabic" w:hint="cs"/>
          <w:szCs w:val="24"/>
          <w:rtl/>
          <w:lang w:eastAsia="zh-TW" w:bidi="ar-EG"/>
        </w:rPr>
        <w:t xml:space="preserve"> وخلع المفاصل</w:t>
      </w:r>
      <w:r w:rsidR="00412C7A">
        <w:rPr>
          <w:rFonts w:cs="Simplified Arabic" w:hint="cs"/>
          <w:szCs w:val="24"/>
          <w:rtl/>
          <w:lang w:eastAsia="zh-TW" w:bidi="ar-EG"/>
        </w:rPr>
        <w:t>،</w:t>
      </w:r>
      <w:r>
        <w:rPr>
          <w:rFonts w:cs="Simplified Arabic" w:hint="cs"/>
          <w:szCs w:val="24"/>
          <w:rtl/>
          <w:lang w:eastAsia="zh-TW" w:bidi="ar-EG"/>
        </w:rPr>
        <w:t xml:space="preserve"> وكسور الأس</w:t>
      </w:r>
      <w:r w:rsidR="005330B5">
        <w:rPr>
          <w:rFonts w:cs="Simplified Arabic" w:hint="cs"/>
          <w:szCs w:val="24"/>
          <w:rtl/>
          <w:lang w:eastAsia="zh-TW" w:bidi="ar-EG"/>
        </w:rPr>
        <w:t>ن</w:t>
      </w:r>
      <w:r>
        <w:rPr>
          <w:rFonts w:cs="Simplified Arabic" w:hint="cs"/>
          <w:szCs w:val="24"/>
          <w:rtl/>
          <w:lang w:eastAsia="zh-TW" w:bidi="ar-EG"/>
        </w:rPr>
        <w:t>ان</w:t>
      </w:r>
      <w:r w:rsidR="00412C7A">
        <w:rPr>
          <w:rFonts w:cs="Simplified Arabic" w:hint="cs"/>
          <w:szCs w:val="24"/>
          <w:rtl/>
          <w:lang w:eastAsia="zh-TW" w:bidi="ar-EG"/>
        </w:rPr>
        <w:t>،</w:t>
      </w:r>
      <w:r>
        <w:rPr>
          <w:rFonts w:cs="Simplified Arabic" w:hint="cs"/>
          <w:szCs w:val="24"/>
          <w:rtl/>
          <w:lang w:eastAsia="zh-TW" w:bidi="ar-EG"/>
        </w:rPr>
        <w:t xml:space="preserve"> والندوب، بما في ذلك </w:t>
      </w:r>
      <w:r w:rsidR="00412C7A">
        <w:rPr>
          <w:rFonts w:cs="Simplified Arabic" w:hint="cs"/>
          <w:szCs w:val="24"/>
          <w:rtl/>
          <w:lang w:eastAsia="zh-TW" w:bidi="ar-EG"/>
        </w:rPr>
        <w:t xml:space="preserve">نتيجة </w:t>
      </w:r>
      <w:r>
        <w:rPr>
          <w:rFonts w:cs="Simplified Arabic" w:hint="cs"/>
          <w:szCs w:val="24"/>
          <w:rtl/>
          <w:lang w:eastAsia="zh-TW" w:bidi="ar-EG"/>
        </w:rPr>
        <w:t>الاعتداء الجنسي</w:t>
      </w:r>
      <w:r w:rsidR="008C638C">
        <w:rPr>
          <w:rFonts w:cs="Simplified Arabic" w:hint="cs"/>
          <w:szCs w:val="24"/>
          <w:rtl/>
          <w:lang w:eastAsia="zh-TW" w:bidi="ar-EG"/>
        </w:rPr>
        <w:t>،</w:t>
      </w:r>
      <w:r>
        <w:rPr>
          <w:rFonts w:cs="Simplified Arabic" w:hint="cs"/>
          <w:szCs w:val="24"/>
          <w:rtl/>
          <w:lang w:eastAsia="zh-TW" w:bidi="ar-EG"/>
        </w:rPr>
        <w:t xml:space="preserve"> كانت إصابات شائعة </w:t>
      </w:r>
      <w:r w:rsidR="008C638C">
        <w:rPr>
          <w:rFonts w:cs="Simplified Arabic" w:hint="cs"/>
          <w:szCs w:val="24"/>
          <w:rtl/>
          <w:lang w:eastAsia="zh-TW" w:bidi="ar-EG"/>
        </w:rPr>
        <w:t>بسبب</w:t>
      </w:r>
      <w:r>
        <w:rPr>
          <w:rFonts w:cs="Simplified Arabic" w:hint="cs"/>
          <w:szCs w:val="24"/>
          <w:rtl/>
          <w:lang w:eastAsia="zh-TW" w:bidi="ar-EG"/>
        </w:rPr>
        <w:t xml:space="preserve"> التعذيب. وأ</w:t>
      </w:r>
      <w:r w:rsidR="009049A6">
        <w:rPr>
          <w:rFonts w:cs="Simplified Arabic" w:hint="cs"/>
          <w:szCs w:val="24"/>
          <w:rtl/>
          <w:lang w:eastAsia="zh-TW" w:bidi="ar-EG"/>
        </w:rPr>
        <w:t>شار</w:t>
      </w:r>
      <w:r>
        <w:rPr>
          <w:rFonts w:cs="Simplified Arabic" w:hint="cs"/>
          <w:szCs w:val="24"/>
          <w:rtl/>
          <w:lang w:eastAsia="zh-TW" w:bidi="ar-EG"/>
        </w:rPr>
        <w:t xml:space="preserve">وا أيضاً </w:t>
      </w:r>
      <w:r w:rsidR="009049A6">
        <w:rPr>
          <w:rFonts w:cs="Simplified Arabic" w:hint="cs"/>
          <w:szCs w:val="24"/>
          <w:rtl/>
          <w:lang w:eastAsia="zh-TW" w:bidi="ar-EG"/>
        </w:rPr>
        <w:t xml:space="preserve">إلى </w:t>
      </w:r>
      <w:r>
        <w:rPr>
          <w:rFonts w:cs="Simplified Arabic" w:hint="cs"/>
          <w:szCs w:val="24"/>
          <w:rtl/>
          <w:lang w:eastAsia="zh-TW" w:bidi="ar-EG"/>
        </w:rPr>
        <w:t xml:space="preserve">أن المحققين في سوريا كانوا يعتمدون بشكل متزايد في السنوات الأخيرة على أساليب التعذيب الأكثر تطوراً والمصممة لإحداث أقصى قدر من الألم مع تجنب الكثير من الآثار الجسدية حتى في حالة التعذيب الجنسي. </w:t>
      </w:r>
    </w:p>
    <w:p w14:paraId="0A4CD211" w14:textId="71E23078" w:rsidR="006563F8" w:rsidRDefault="006563F8" w:rsidP="00F96545">
      <w:pPr>
        <w:pStyle w:val="SingleTxtGA"/>
        <w:rPr>
          <w:rFonts w:cs="Simplified Arabic"/>
          <w:szCs w:val="24"/>
          <w:rtl/>
          <w:lang w:eastAsia="zh-TW" w:bidi="ar-EG"/>
        </w:rPr>
      </w:pPr>
      <w:r>
        <w:rPr>
          <w:rFonts w:cs="Simplified Arabic" w:hint="cs"/>
          <w:szCs w:val="24"/>
          <w:rtl/>
          <w:lang w:eastAsia="zh-TW" w:bidi="ar-EG"/>
        </w:rPr>
        <w:t>128-</w:t>
      </w:r>
      <w:r>
        <w:rPr>
          <w:rFonts w:cs="Simplified Arabic" w:hint="cs"/>
          <w:szCs w:val="24"/>
          <w:rtl/>
          <w:lang w:eastAsia="zh-TW" w:bidi="ar-EG"/>
        </w:rPr>
        <w:tab/>
        <w:t xml:space="preserve">وبصرف النظر عن الأذى الجسدي، وصف الممارسون الطبيون والمعالجون الذين يعالجون السوريين </w:t>
      </w:r>
      <w:r w:rsidR="00292A89">
        <w:rPr>
          <w:rFonts w:cs="Simplified Arabic" w:hint="cs"/>
          <w:szCs w:val="24"/>
          <w:rtl/>
          <w:lang w:eastAsia="zh-TW" w:bidi="ar-EG"/>
        </w:rPr>
        <w:t>الناجين</w:t>
      </w:r>
      <w:r w:rsidR="00577C99">
        <w:rPr>
          <w:rFonts w:cs="Simplified Arabic" w:hint="cs"/>
          <w:szCs w:val="24"/>
          <w:rtl/>
          <w:lang w:eastAsia="zh-TW" w:bidi="ar-EG"/>
        </w:rPr>
        <w:t xml:space="preserve"> من</w:t>
      </w:r>
      <w:r>
        <w:rPr>
          <w:rFonts w:cs="Simplified Arabic" w:hint="cs"/>
          <w:szCs w:val="24"/>
          <w:rtl/>
          <w:lang w:eastAsia="zh-TW" w:bidi="ar-EG"/>
        </w:rPr>
        <w:t xml:space="preserve"> التعذيب التأثير النفسي الشديد والضرر الذي لحق بالأشخاص الذين نجوا مؤخراً من التعذيب</w:t>
      </w:r>
      <w:r w:rsidR="008876CB">
        <w:rPr>
          <w:rFonts w:cs="Simplified Arabic" w:hint="cs"/>
          <w:szCs w:val="24"/>
          <w:rtl/>
          <w:lang w:eastAsia="zh-TW" w:bidi="ar-EG"/>
        </w:rPr>
        <w:t xml:space="preserve">. ولا يزال اضطراب ما بعد الصدمة واضطراب النوم وعدم القدرة على التركيز وتعاطي المخدرات أموراً شائعة بين السوريين الذين تعرضوا للتعذيب. ويمكن أن </w:t>
      </w:r>
      <w:r w:rsidR="0020720D">
        <w:rPr>
          <w:rFonts w:cs="Simplified Arabic" w:hint="cs"/>
          <w:szCs w:val="24"/>
          <w:rtl/>
          <w:lang w:eastAsia="zh-TW" w:bidi="ar-EG"/>
        </w:rPr>
        <w:t>تعود</w:t>
      </w:r>
      <w:r w:rsidR="008876CB">
        <w:rPr>
          <w:rFonts w:cs="Simplified Arabic" w:hint="cs"/>
          <w:szCs w:val="24"/>
          <w:rtl/>
          <w:lang w:eastAsia="zh-TW" w:bidi="ar-EG"/>
        </w:rPr>
        <w:t xml:space="preserve"> ذكريات الماضي أثناء تجارب عادية </w:t>
      </w:r>
      <w:r w:rsidR="00D26020">
        <w:rPr>
          <w:rFonts w:cs="Simplified Arabic" w:hint="cs"/>
          <w:szCs w:val="24"/>
          <w:rtl/>
          <w:lang w:eastAsia="zh-TW" w:bidi="ar-EG"/>
        </w:rPr>
        <w:t xml:space="preserve">مثل </w:t>
      </w:r>
      <w:r w:rsidR="00C53FFF">
        <w:rPr>
          <w:rFonts w:cs="Simplified Arabic" w:hint="cs"/>
          <w:szCs w:val="24"/>
          <w:rtl/>
          <w:lang w:eastAsia="zh-TW" w:bidi="ar-EG"/>
        </w:rPr>
        <w:t xml:space="preserve">مشاهدة شخص يرتدي أحذية ثقيلة سوداء، </w:t>
      </w:r>
      <w:r w:rsidR="0085440C">
        <w:rPr>
          <w:rFonts w:cs="Simplified Arabic" w:hint="cs"/>
          <w:szCs w:val="24"/>
          <w:rtl/>
          <w:lang w:eastAsia="zh-TW" w:bidi="ar-EG"/>
        </w:rPr>
        <w:t>التي</w:t>
      </w:r>
      <w:r w:rsidR="00C53FFF">
        <w:rPr>
          <w:rFonts w:cs="Simplified Arabic" w:hint="cs"/>
          <w:szCs w:val="24"/>
          <w:rtl/>
          <w:lang w:eastAsia="zh-TW" w:bidi="ar-EG"/>
        </w:rPr>
        <w:t xml:space="preserve"> كانت بالنسبة لكثير من ضحايا التعذيب هي الجزء الرئيسي المرئي </w:t>
      </w:r>
      <w:r w:rsidR="006D24D7">
        <w:rPr>
          <w:rFonts w:cs="Simplified Arabic" w:hint="cs"/>
          <w:szCs w:val="24"/>
          <w:rtl/>
          <w:lang w:eastAsia="zh-TW" w:bidi="ar-EG"/>
        </w:rPr>
        <w:t>من جسد الجناة. ويخشى الكثيرون مغادرة منازلهم. وأبلغ الأشخاص الذين تمت مقابلتهم عن مخاوف مماثلة تتعلق بالصحة العقلية وصعوب</w:t>
      </w:r>
      <w:r w:rsidR="005C40FE">
        <w:rPr>
          <w:rFonts w:cs="Simplified Arabic" w:hint="cs"/>
          <w:szCs w:val="24"/>
          <w:rtl/>
          <w:lang w:eastAsia="zh-TW" w:bidi="ar-EG"/>
        </w:rPr>
        <w:t>ة</w:t>
      </w:r>
      <w:r w:rsidR="006D24D7">
        <w:rPr>
          <w:rFonts w:cs="Simplified Arabic" w:hint="cs"/>
          <w:szCs w:val="24"/>
          <w:rtl/>
          <w:lang w:eastAsia="zh-TW" w:bidi="ar-EG"/>
        </w:rPr>
        <w:t xml:space="preserve"> التكيُّف مع الحياة خارج الاحتجاز. </w:t>
      </w:r>
      <w:r w:rsidR="00FF0298">
        <w:rPr>
          <w:rFonts w:cs="Simplified Arabic" w:hint="cs"/>
          <w:szCs w:val="24"/>
          <w:rtl/>
          <w:lang w:eastAsia="zh-TW" w:bidi="ar-EG"/>
        </w:rPr>
        <w:t xml:space="preserve">ووصف مُحتجز أُطلق سراحه من سجن </w:t>
      </w:r>
      <w:r w:rsidR="006D24D7">
        <w:rPr>
          <w:rFonts w:cs="Simplified Arabic" w:hint="cs"/>
          <w:szCs w:val="24"/>
          <w:rtl/>
          <w:lang w:eastAsia="zh-TW" w:bidi="ar-EG"/>
        </w:rPr>
        <w:t xml:space="preserve">صيدنايا العسكري كيف يداهمه </w:t>
      </w:r>
      <w:r w:rsidR="004C028D">
        <w:rPr>
          <w:rFonts w:cs="Simplified Arabic" w:hint="cs"/>
          <w:szCs w:val="24"/>
          <w:rtl/>
          <w:lang w:eastAsia="zh-TW" w:bidi="ar-EG"/>
        </w:rPr>
        <w:t>الخوف في كل مرة يسمع فيها شخصاً ي</w:t>
      </w:r>
      <w:r w:rsidR="00FC3408">
        <w:rPr>
          <w:rFonts w:cs="Simplified Arabic" w:hint="cs"/>
          <w:szCs w:val="24"/>
          <w:rtl/>
          <w:lang w:eastAsia="zh-TW" w:bidi="ar-EG"/>
        </w:rPr>
        <w:t>ط</w:t>
      </w:r>
      <w:r w:rsidR="004C028D">
        <w:rPr>
          <w:rFonts w:cs="Simplified Arabic" w:hint="cs"/>
          <w:szCs w:val="24"/>
          <w:rtl/>
          <w:lang w:eastAsia="zh-TW" w:bidi="ar-EG"/>
        </w:rPr>
        <w:t xml:space="preserve">رق الباب، نظراً لأن </w:t>
      </w:r>
      <w:r w:rsidR="009F025B">
        <w:rPr>
          <w:rFonts w:cs="Simplified Arabic" w:hint="cs"/>
          <w:szCs w:val="24"/>
          <w:rtl/>
          <w:lang w:eastAsia="zh-TW" w:bidi="ar-EG"/>
        </w:rPr>
        <w:t xml:space="preserve">سماع </w:t>
      </w:r>
      <w:r w:rsidR="004C028D">
        <w:rPr>
          <w:rFonts w:cs="Simplified Arabic" w:hint="cs"/>
          <w:szCs w:val="24"/>
          <w:rtl/>
          <w:lang w:eastAsia="zh-TW" w:bidi="ar-EG"/>
        </w:rPr>
        <w:t>ا</w:t>
      </w:r>
      <w:r w:rsidR="00FC3408">
        <w:rPr>
          <w:rFonts w:cs="Simplified Arabic" w:hint="cs"/>
          <w:szCs w:val="24"/>
          <w:rtl/>
          <w:lang w:eastAsia="zh-TW" w:bidi="ar-EG"/>
        </w:rPr>
        <w:t>لط</w:t>
      </w:r>
      <w:r w:rsidR="004C028D">
        <w:rPr>
          <w:rFonts w:cs="Simplified Arabic" w:hint="cs"/>
          <w:szCs w:val="24"/>
          <w:rtl/>
          <w:lang w:eastAsia="zh-TW" w:bidi="ar-EG"/>
        </w:rPr>
        <w:t xml:space="preserve">رق على </w:t>
      </w:r>
      <w:r w:rsidR="00FC3408">
        <w:rPr>
          <w:rFonts w:cs="Simplified Arabic" w:hint="cs"/>
          <w:szCs w:val="24"/>
          <w:rtl/>
          <w:lang w:eastAsia="zh-TW" w:bidi="ar-EG"/>
        </w:rPr>
        <w:t xml:space="preserve">باب الزنزانة </w:t>
      </w:r>
      <w:r w:rsidR="00591C21">
        <w:rPr>
          <w:rFonts w:cs="Simplified Arabic" w:hint="cs"/>
          <w:szCs w:val="24"/>
          <w:rtl/>
          <w:lang w:eastAsia="zh-TW" w:bidi="ar-EG"/>
        </w:rPr>
        <w:t xml:space="preserve">يرتبط عنده </w:t>
      </w:r>
      <w:r w:rsidR="00FC3408">
        <w:rPr>
          <w:rFonts w:cs="Simplified Arabic" w:hint="cs"/>
          <w:szCs w:val="24"/>
          <w:rtl/>
          <w:lang w:eastAsia="zh-TW" w:bidi="ar-EG"/>
        </w:rPr>
        <w:t>باحتمال قتل أو إعدام المحتجزين. وقالت امرأة احتُجزت لمدة ثماني سنوات مع أطفالها إنهم يعيشون في حالة رهيبة، وخاصة من الناحية النفس</w:t>
      </w:r>
      <w:r w:rsidR="00C51141">
        <w:rPr>
          <w:rFonts w:cs="Simplified Arabic" w:hint="cs"/>
          <w:szCs w:val="24"/>
          <w:rtl/>
          <w:lang w:eastAsia="zh-TW" w:bidi="ar-EG"/>
        </w:rPr>
        <w:t>ي</w:t>
      </w:r>
      <w:r w:rsidR="00FC3408">
        <w:rPr>
          <w:rFonts w:cs="Simplified Arabic" w:hint="cs"/>
          <w:szCs w:val="24"/>
          <w:rtl/>
          <w:lang w:eastAsia="zh-TW" w:bidi="ar-EG"/>
        </w:rPr>
        <w:t>ة. وقالت إنها تعاني من القلق وتعاني من الأرق في حين أن إبنها الأصغر قد ابتعد عن التواصل الاجتماعي منذ إطلاق سراحه</w:t>
      </w:r>
      <w:r w:rsidR="00223B42">
        <w:rPr>
          <w:rFonts w:cs="Simplified Arabic" w:hint="cs"/>
          <w:szCs w:val="24"/>
          <w:rtl/>
          <w:lang w:eastAsia="zh-TW" w:bidi="ar-EG"/>
        </w:rPr>
        <w:t>م</w:t>
      </w:r>
      <w:r w:rsidR="00FC3408">
        <w:rPr>
          <w:rFonts w:cs="Simplified Arabic" w:hint="cs"/>
          <w:szCs w:val="24"/>
          <w:rtl/>
          <w:lang w:eastAsia="zh-TW" w:bidi="ar-EG"/>
        </w:rPr>
        <w:t xml:space="preserve">. ووصف رجل من إدلب </w:t>
      </w:r>
      <w:r w:rsidR="009049A6">
        <w:rPr>
          <w:rFonts w:cs="Simplified Arabic" w:hint="cs"/>
          <w:szCs w:val="24"/>
          <w:rtl/>
          <w:lang w:eastAsia="zh-TW" w:bidi="ar-EG"/>
        </w:rPr>
        <w:t>نجا</w:t>
      </w:r>
      <w:r w:rsidR="00FC3408">
        <w:rPr>
          <w:rFonts w:cs="Simplified Arabic" w:hint="cs"/>
          <w:szCs w:val="24"/>
          <w:rtl/>
          <w:lang w:eastAsia="zh-TW" w:bidi="ar-EG"/>
        </w:rPr>
        <w:t xml:space="preserve"> بعد تسع سنوات من الاحتجاز والتعذيب العنيف الصعوبات </w:t>
      </w:r>
      <w:r w:rsidR="00591C21">
        <w:rPr>
          <w:rFonts w:cs="Simplified Arabic" w:hint="cs"/>
          <w:szCs w:val="24"/>
          <w:rtl/>
          <w:lang w:eastAsia="zh-TW" w:bidi="ar-EG"/>
        </w:rPr>
        <w:t>التي يواجه</w:t>
      </w:r>
      <w:r w:rsidR="00971460">
        <w:rPr>
          <w:rFonts w:cs="Simplified Arabic" w:hint="cs"/>
          <w:szCs w:val="24"/>
          <w:rtl/>
          <w:lang w:eastAsia="zh-TW" w:bidi="ar-EG"/>
        </w:rPr>
        <w:t>ها في الحياة الأسرية</w:t>
      </w:r>
      <w:r w:rsidR="00FC3408">
        <w:rPr>
          <w:rFonts w:cs="Simplified Arabic" w:hint="cs"/>
          <w:szCs w:val="24"/>
          <w:rtl/>
          <w:lang w:eastAsia="zh-TW" w:bidi="ar-EG"/>
        </w:rPr>
        <w:t xml:space="preserve"> والتعايش مع </w:t>
      </w:r>
      <w:r w:rsidR="00F96545">
        <w:rPr>
          <w:rFonts w:cs="Simplified Arabic" w:hint="cs"/>
          <w:szCs w:val="24"/>
          <w:rtl/>
          <w:lang w:eastAsia="zh-TW" w:bidi="ar-EG"/>
        </w:rPr>
        <w:t xml:space="preserve">كلا </w:t>
      </w:r>
      <w:r w:rsidR="00185368">
        <w:rPr>
          <w:rFonts w:cs="Simplified Arabic" w:hint="cs"/>
          <w:szCs w:val="24"/>
          <w:rtl/>
          <w:lang w:eastAsia="zh-TW" w:bidi="ar-EG"/>
        </w:rPr>
        <w:t>فقد</w:t>
      </w:r>
      <w:r w:rsidR="007218CD">
        <w:rPr>
          <w:rFonts w:cs="Simplified Arabic" w:hint="cs"/>
          <w:szCs w:val="24"/>
          <w:rtl/>
          <w:lang w:eastAsia="zh-TW" w:bidi="ar-EG"/>
        </w:rPr>
        <w:t>ان</w:t>
      </w:r>
      <w:r w:rsidR="00185368">
        <w:rPr>
          <w:rFonts w:cs="Simplified Arabic" w:hint="cs"/>
          <w:szCs w:val="24"/>
          <w:rtl/>
          <w:lang w:eastAsia="zh-TW" w:bidi="ar-EG"/>
        </w:rPr>
        <w:t xml:space="preserve"> أمه التي ماتت أثناء احتجازه و</w:t>
      </w:r>
      <w:r w:rsidR="00F96545">
        <w:rPr>
          <w:rFonts w:cs="Simplified Arabic" w:hint="cs"/>
          <w:szCs w:val="24"/>
          <w:rtl/>
          <w:lang w:eastAsia="zh-TW" w:bidi="ar-EG"/>
        </w:rPr>
        <w:t>رعاية</w:t>
      </w:r>
      <w:r w:rsidR="00185368">
        <w:rPr>
          <w:rFonts w:cs="Simplified Arabic" w:hint="cs"/>
          <w:szCs w:val="24"/>
          <w:rtl/>
          <w:lang w:eastAsia="zh-TW" w:bidi="ar-EG"/>
        </w:rPr>
        <w:t xml:space="preserve"> طفله الثالث البالغ من العمر تسع سنوات تقريباً والذي ولد بعد اعتقاله ولم يلتق به قط. </w:t>
      </w:r>
    </w:p>
    <w:p w14:paraId="4023799E" w14:textId="77777777" w:rsidR="00185368" w:rsidRDefault="00185368" w:rsidP="00185368">
      <w:pPr>
        <w:pStyle w:val="SingleTxtGA"/>
        <w:rPr>
          <w:rFonts w:cs="Simplified Arabic"/>
          <w:szCs w:val="24"/>
          <w:rtl/>
          <w:lang w:eastAsia="zh-TW" w:bidi="ar-EG"/>
        </w:rPr>
      </w:pPr>
      <w:r>
        <w:rPr>
          <w:rFonts w:cs="Simplified Arabic" w:hint="cs"/>
          <w:szCs w:val="24"/>
          <w:rtl/>
          <w:lang w:eastAsia="zh-TW" w:bidi="ar-EG"/>
        </w:rPr>
        <w:t>129-</w:t>
      </w:r>
      <w:r>
        <w:rPr>
          <w:rFonts w:cs="Simplified Arabic" w:hint="cs"/>
          <w:szCs w:val="24"/>
          <w:rtl/>
          <w:lang w:eastAsia="zh-TW" w:bidi="ar-EG"/>
        </w:rPr>
        <w:tab/>
        <w:t xml:space="preserve">وبالإضافة إلى ذلك، فإن وصمة العار والمخاوف الاجتماعية المتعلقة بالعنف الجنسي تصل إلى درجة من الشدة بحيث يُفترض في كثير من الأحيان أن ضحايا الاحتجاز التعسفي من الإناث يتعرضن في كثير من الأحيان </w:t>
      </w:r>
      <w:r w:rsidR="00223B42">
        <w:rPr>
          <w:rFonts w:cs="Simplified Arabic" w:hint="cs"/>
          <w:szCs w:val="24"/>
          <w:rtl/>
          <w:lang w:eastAsia="zh-TW" w:bidi="ar-EG"/>
        </w:rPr>
        <w:t>ل</w:t>
      </w:r>
      <w:r>
        <w:rPr>
          <w:rFonts w:cs="Simplified Arabic" w:hint="cs"/>
          <w:szCs w:val="24"/>
          <w:rtl/>
          <w:lang w:eastAsia="zh-TW" w:bidi="ar-EG"/>
        </w:rPr>
        <w:t xml:space="preserve">لاغتصاب. </w:t>
      </w:r>
      <w:r w:rsidR="00DC6B3D">
        <w:rPr>
          <w:rFonts w:cs="Simplified Arabic" w:hint="cs"/>
          <w:szCs w:val="24"/>
          <w:rtl/>
          <w:lang w:eastAsia="zh-TW" w:bidi="ar-EG"/>
        </w:rPr>
        <w:t xml:space="preserve">وهذه الوصمة التي تلتصق بالمحتجزات يمكن </w:t>
      </w:r>
      <w:r w:rsidR="00DC6B3D">
        <w:rPr>
          <w:rFonts w:cs="Simplified Arabic" w:hint="cs"/>
          <w:szCs w:val="24"/>
          <w:rtl/>
          <w:lang w:eastAsia="zh-TW" w:bidi="ar-EG"/>
        </w:rPr>
        <w:lastRenderedPageBreak/>
        <w:t>أن تؤثر عليهن مدى الحياة، وتعيق أيضاً توثيق الاحتجاز التعسفي والاختفاء القسري الذي تعاني منه النساء</w:t>
      </w:r>
      <w:r w:rsidR="000B2E5F" w:rsidRPr="002F11F6">
        <w:rPr>
          <w:rFonts w:cs="Simplified Arabic"/>
          <w:szCs w:val="24"/>
          <w:vertAlign w:val="superscript"/>
          <w:rtl/>
        </w:rPr>
        <w:t>(</w:t>
      </w:r>
      <w:r w:rsidR="000B2E5F" w:rsidRPr="002F11F6">
        <w:rPr>
          <w:rFonts w:cs="Simplified Arabic"/>
          <w:szCs w:val="24"/>
          <w:vertAlign w:val="superscript"/>
          <w:rtl/>
        </w:rPr>
        <w:footnoteReference w:id="141"/>
      </w:r>
      <w:r w:rsidR="000B2E5F" w:rsidRPr="002F11F6">
        <w:rPr>
          <w:rFonts w:cs="Simplified Arabic"/>
          <w:szCs w:val="24"/>
          <w:vertAlign w:val="superscript"/>
          <w:rtl/>
        </w:rPr>
        <w:t>)</w:t>
      </w:r>
      <w:r w:rsidR="00DC6B3D">
        <w:rPr>
          <w:rFonts w:cs="Simplified Arabic" w:hint="cs"/>
          <w:szCs w:val="24"/>
          <w:rtl/>
          <w:lang w:eastAsia="zh-TW" w:bidi="ar-EG"/>
        </w:rPr>
        <w:t xml:space="preserve">. </w:t>
      </w:r>
    </w:p>
    <w:p w14:paraId="2BFD7904" w14:textId="77777777" w:rsidR="00DD74BF" w:rsidRPr="00DD74BF" w:rsidRDefault="00DD74BF" w:rsidP="00DD74BF">
      <w:pPr>
        <w:pStyle w:val="HChGA"/>
        <w:rPr>
          <w:rFonts w:cs="Simplified Arabic"/>
          <w:sz w:val="30"/>
          <w:szCs w:val="26"/>
          <w:rtl/>
          <w:lang w:bidi="ar-EG"/>
        </w:rPr>
      </w:pPr>
      <w:r>
        <w:rPr>
          <w:rFonts w:cs="Simplified Arabic" w:hint="cs"/>
          <w:sz w:val="30"/>
          <w:szCs w:val="26"/>
          <w:rtl/>
          <w:lang w:bidi="ar-EG"/>
        </w:rPr>
        <w:tab/>
      </w:r>
      <w:bookmarkStart w:id="24" w:name="_Toc141744962"/>
      <w:r>
        <w:rPr>
          <w:rFonts w:cs="Simplified Arabic" w:hint="cs"/>
          <w:sz w:val="30"/>
          <w:szCs w:val="26"/>
          <w:rtl/>
          <w:lang w:bidi="ar-EG"/>
        </w:rPr>
        <w:t>باء -</w:t>
      </w:r>
      <w:r>
        <w:rPr>
          <w:rFonts w:cs="Simplified Arabic" w:hint="cs"/>
          <w:sz w:val="30"/>
          <w:szCs w:val="26"/>
          <w:rtl/>
          <w:lang w:bidi="ar-EG"/>
        </w:rPr>
        <w:tab/>
        <w:t>التوصيات</w:t>
      </w:r>
      <w:bookmarkEnd w:id="24"/>
    </w:p>
    <w:p w14:paraId="36186765" w14:textId="77777777" w:rsidR="00DD74BF" w:rsidRDefault="00DD74BF" w:rsidP="002B7DED">
      <w:pPr>
        <w:pStyle w:val="SingleTxtGA"/>
        <w:rPr>
          <w:rFonts w:cs="Simplified Arabic"/>
          <w:b/>
          <w:bCs/>
          <w:szCs w:val="24"/>
          <w:rtl/>
          <w:lang w:eastAsia="zh-TW" w:bidi="ar-EG"/>
        </w:rPr>
      </w:pPr>
      <w:r>
        <w:rPr>
          <w:rFonts w:cs="Simplified Arabic" w:hint="cs"/>
          <w:szCs w:val="24"/>
          <w:rtl/>
          <w:lang w:eastAsia="zh-TW" w:bidi="ar-EG"/>
        </w:rPr>
        <w:t>130-</w:t>
      </w:r>
      <w:r>
        <w:rPr>
          <w:rFonts w:cs="Simplified Arabic" w:hint="cs"/>
          <w:szCs w:val="24"/>
          <w:rtl/>
          <w:lang w:eastAsia="zh-TW" w:bidi="ar-EG"/>
        </w:rPr>
        <w:tab/>
      </w:r>
      <w:r w:rsidR="00F97B35">
        <w:rPr>
          <w:rFonts w:cs="Simplified Arabic" w:hint="cs"/>
          <w:b/>
          <w:bCs/>
          <w:szCs w:val="24"/>
          <w:rtl/>
          <w:lang w:eastAsia="zh-TW" w:bidi="ar-EG"/>
        </w:rPr>
        <w:t xml:space="preserve">تعيد اللجنة تأكيد توصياتها المتعلقة بالتعذيب وإساءة المعاملة الواردة في تقاريرها السابقة. ومما يُيسِّر ممارسة التعذيب وسوء المعاملة في الاحتجاز وجود </w:t>
      </w:r>
      <w:r w:rsidR="00C352E5">
        <w:rPr>
          <w:rFonts w:cs="Simplified Arabic" w:hint="cs"/>
          <w:b/>
          <w:bCs/>
          <w:szCs w:val="24"/>
          <w:rtl/>
          <w:lang w:eastAsia="zh-TW" w:bidi="ar-EG"/>
        </w:rPr>
        <w:t xml:space="preserve">قوانين وممارسات تجعل من الممكن احتجاز الأفراد لفترات طويلة دون مراعاة الإجراءات القانونية الواجبة، </w:t>
      </w:r>
      <w:r w:rsidR="002B7DED">
        <w:rPr>
          <w:rFonts w:cs="Simplified Arabic" w:hint="cs"/>
          <w:b/>
          <w:bCs/>
          <w:szCs w:val="24"/>
          <w:rtl/>
          <w:lang w:eastAsia="zh-TW" w:bidi="ar-EG"/>
        </w:rPr>
        <w:t>في ظل</w:t>
      </w:r>
      <w:r w:rsidR="00C352E5">
        <w:rPr>
          <w:rFonts w:cs="Simplified Arabic" w:hint="cs"/>
          <w:b/>
          <w:bCs/>
          <w:szCs w:val="24"/>
          <w:rtl/>
          <w:lang w:eastAsia="zh-TW" w:bidi="ar-EG"/>
        </w:rPr>
        <w:t xml:space="preserve"> إشراف قضائي ضئيل أو معدوم، وبدون السماح للعائلات والمحامين بالوصول إليهم. </w:t>
      </w:r>
    </w:p>
    <w:p w14:paraId="61435878" w14:textId="77777777" w:rsidR="00C352E5" w:rsidRDefault="00C352E5" w:rsidP="00185368">
      <w:pPr>
        <w:pStyle w:val="SingleTxtGA"/>
        <w:rPr>
          <w:rFonts w:cs="Simplified Arabic"/>
          <w:b/>
          <w:bCs/>
          <w:szCs w:val="24"/>
          <w:rtl/>
          <w:lang w:eastAsia="zh-TW" w:bidi="ar-EG"/>
        </w:rPr>
      </w:pPr>
      <w:r>
        <w:rPr>
          <w:rFonts w:cs="Simplified Arabic" w:hint="cs"/>
          <w:szCs w:val="24"/>
          <w:rtl/>
          <w:lang w:eastAsia="zh-TW" w:bidi="ar-EG"/>
        </w:rPr>
        <w:t>131-</w:t>
      </w:r>
      <w:r>
        <w:rPr>
          <w:rFonts w:cs="Simplified Arabic" w:hint="cs"/>
          <w:b/>
          <w:bCs/>
          <w:szCs w:val="24"/>
          <w:rtl/>
          <w:lang w:eastAsia="zh-TW" w:bidi="ar-EG"/>
        </w:rPr>
        <w:tab/>
        <w:t>توصي اللجنة حكومة الجمهورية العربية السورية وأطراف النزاع الأخرى التي تحتجز أشخاصاً، بما في ذلك الجهات الفاعلة المسلحة من غير الدول</w:t>
      </w:r>
      <w:r w:rsidR="002B7DED">
        <w:rPr>
          <w:rFonts w:cs="Simplified Arabic" w:hint="cs"/>
          <w:b/>
          <w:bCs/>
          <w:szCs w:val="24"/>
          <w:rtl/>
          <w:lang w:eastAsia="zh-TW" w:bidi="ar-EG"/>
        </w:rPr>
        <w:t>ة</w:t>
      </w:r>
      <w:r>
        <w:rPr>
          <w:rFonts w:cs="Simplified Arabic" w:hint="cs"/>
          <w:b/>
          <w:bCs/>
          <w:szCs w:val="24"/>
          <w:rtl/>
          <w:lang w:eastAsia="zh-TW" w:bidi="ar-EG"/>
        </w:rPr>
        <w:t xml:space="preserve">، بما يلي: </w:t>
      </w:r>
    </w:p>
    <w:p w14:paraId="6FA5D812" w14:textId="77777777" w:rsidR="00C352E5" w:rsidRDefault="005C1C62" w:rsidP="00ED24FE">
      <w:pPr>
        <w:pStyle w:val="SingleTxtGA"/>
        <w:numPr>
          <w:ilvl w:val="0"/>
          <w:numId w:val="12"/>
        </w:numPr>
        <w:rPr>
          <w:rFonts w:cs="Simplified Arabic"/>
          <w:b/>
          <w:bCs/>
          <w:szCs w:val="24"/>
          <w:lang w:eastAsia="zh-TW" w:bidi="ar-EG"/>
        </w:rPr>
      </w:pPr>
      <w:r>
        <w:rPr>
          <w:rFonts w:cs="Simplified Arabic" w:hint="cs"/>
          <w:b/>
          <w:bCs/>
          <w:szCs w:val="24"/>
          <w:rtl/>
          <w:lang w:eastAsia="zh-TW" w:bidi="ar-EG"/>
        </w:rPr>
        <w:t>التوقف فوراً عن ممارسات الاحتجاز مع منع الاتصال والاختفاء القسري، وممارسات احتج</w:t>
      </w:r>
      <w:r w:rsidR="00D21B22">
        <w:rPr>
          <w:rFonts w:cs="Simplified Arabic" w:hint="cs"/>
          <w:b/>
          <w:bCs/>
          <w:szCs w:val="24"/>
          <w:rtl/>
          <w:lang w:eastAsia="zh-TW" w:bidi="ar-EG"/>
        </w:rPr>
        <w:t>از الأشخاص في أماكن احتجاز سرية.</w:t>
      </w:r>
    </w:p>
    <w:p w14:paraId="485F1AA2" w14:textId="77777777" w:rsidR="00D21B22" w:rsidRDefault="00D21B22" w:rsidP="00A35E41">
      <w:pPr>
        <w:pStyle w:val="SingleTxtGA"/>
        <w:numPr>
          <w:ilvl w:val="0"/>
          <w:numId w:val="12"/>
        </w:numPr>
        <w:rPr>
          <w:rFonts w:cs="Simplified Arabic"/>
          <w:b/>
          <w:bCs/>
          <w:szCs w:val="24"/>
          <w:lang w:eastAsia="zh-TW" w:bidi="ar-EG"/>
        </w:rPr>
      </w:pPr>
      <w:r>
        <w:rPr>
          <w:rFonts w:cs="Simplified Arabic" w:hint="cs"/>
          <w:b/>
          <w:bCs/>
          <w:szCs w:val="24"/>
          <w:rtl/>
          <w:lang w:eastAsia="zh-TW" w:bidi="ar-EG"/>
        </w:rPr>
        <w:t xml:space="preserve">كفالة تمكين جميع المحتجزين فوراً من الاتصال بأفراد </w:t>
      </w:r>
      <w:r w:rsidR="00A35E41">
        <w:rPr>
          <w:rFonts w:cs="Simplified Arabic" w:hint="cs"/>
          <w:b/>
          <w:bCs/>
          <w:szCs w:val="24"/>
          <w:rtl/>
          <w:lang w:eastAsia="zh-TW" w:bidi="ar-EG"/>
        </w:rPr>
        <w:t>الأسرة والمحامين</w:t>
      </w:r>
      <w:r>
        <w:rPr>
          <w:rFonts w:cs="Simplified Arabic" w:hint="cs"/>
          <w:b/>
          <w:bCs/>
          <w:szCs w:val="24"/>
          <w:rtl/>
          <w:lang w:eastAsia="zh-TW" w:bidi="ar-EG"/>
        </w:rPr>
        <w:t xml:space="preserve"> وتلقي زيارات منتظمة.</w:t>
      </w:r>
    </w:p>
    <w:p w14:paraId="038D8881" w14:textId="77777777" w:rsidR="00D21B22" w:rsidRDefault="00D21B22" w:rsidP="00ED24FE">
      <w:pPr>
        <w:pStyle w:val="SingleTxtGA"/>
        <w:numPr>
          <w:ilvl w:val="0"/>
          <w:numId w:val="12"/>
        </w:numPr>
        <w:rPr>
          <w:rFonts w:cs="Simplified Arabic"/>
          <w:b/>
          <w:bCs/>
          <w:szCs w:val="24"/>
          <w:lang w:eastAsia="zh-TW" w:bidi="ar-EG"/>
        </w:rPr>
      </w:pPr>
      <w:r>
        <w:rPr>
          <w:rFonts w:cs="Simplified Arabic" w:hint="cs"/>
          <w:b/>
          <w:bCs/>
          <w:szCs w:val="24"/>
          <w:rtl/>
          <w:lang w:eastAsia="zh-TW" w:bidi="ar-EG"/>
        </w:rPr>
        <w:t xml:space="preserve">السماح فوراً للمراقبين المستقلين بالوصول إلى جميع أماكن الاحتجاز. </w:t>
      </w:r>
    </w:p>
    <w:p w14:paraId="67BA738F" w14:textId="77777777" w:rsidR="00D21B22" w:rsidRDefault="00D21B22" w:rsidP="00A35E41">
      <w:pPr>
        <w:pStyle w:val="SingleTxtGA"/>
        <w:numPr>
          <w:ilvl w:val="0"/>
          <w:numId w:val="12"/>
        </w:numPr>
        <w:rPr>
          <w:rFonts w:cs="Simplified Arabic"/>
          <w:b/>
          <w:bCs/>
          <w:szCs w:val="24"/>
          <w:lang w:eastAsia="zh-TW" w:bidi="ar-EG"/>
        </w:rPr>
      </w:pPr>
      <w:r>
        <w:rPr>
          <w:rFonts w:cs="Simplified Arabic" w:hint="cs"/>
          <w:b/>
          <w:bCs/>
          <w:szCs w:val="24"/>
          <w:rtl/>
          <w:lang w:eastAsia="zh-TW" w:bidi="ar-EG"/>
        </w:rPr>
        <w:t>التوق</w:t>
      </w:r>
      <w:r w:rsidR="00863B27">
        <w:rPr>
          <w:rFonts w:cs="Simplified Arabic" w:hint="cs"/>
          <w:b/>
          <w:bCs/>
          <w:szCs w:val="24"/>
          <w:rtl/>
          <w:lang w:eastAsia="zh-TW" w:bidi="ar-EG"/>
        </w:rPr>
        <w:t>ف</w:t>
      </w:r>
      <w:r>
        <w:rPr>
          <w:rFonts w:cs="Simplified Arabic" w:hint="cs"/>
          <w:b/>
          <w:bCs/>
          <w:szCs w:val="24"/>
          <w:rtl/>
          <w:lang w:eastAsia="zh-TW" w:bidi="ar-EG"/>
        </w:rPr>
        <w:t xml:space="preserve"> فوراً عن جميع أعمال التعذيب والمعاملة السيئة، بما في ذلك الاعتداء الجنسي وإعدام المحتجزين وإصدار توجيهات وأوامر واضحة </w:t>
      </w:r>
      <w:r w:rsidR="00A35E41">
        <w:rPr>
          <w:rFonts w:cs="Simplified Arabic" w:hint="cs"/>
          <w:b/>
          <w:bCs/>
          <w:szCs w:val="24"/>
          <w:rtl/>
          <w:lang w:eastAsia="zh-TW" w:bidi="ar-EG"/>
        </w:rPr>
        <w:t xml:space="preserve">بهذا المعنى </w:t>
      </w:r>
      <w:r>
        <w:rPr>
          <w:rFonts w:cs="Simplified Arabic" w:hint="cs"/>
          <w:b/>
          <w:bCs/>
          <w:szCs w:val="24"/>
          <w:rtl/>
          <w:lang w:eastAsia="zh-TW" w:bidi="ar-EG"/>
        </w:rPr>
        <w:t xml:space="preserve">من خلال جميع قيادات الاستخبارات والجيش والشرطة ذات الصلة، ونشر هذه التوجيهات علناً. </w:t>
      </w:r>
    </w:p>
    <w:p w14:paraId="76F025B7" w14:textId="77777777" w:rsidR="00AB25DD" w:rsidRPr="00C352E5" w:rsidRDefault="00D81E3E" w:rsidP="00850784">
      <w:pPr>
        <w:pStyle w:val="SingleTxtGA"/>
        <w:numPr>
          <w:ilvl w:val="0"/>
          <w:numId w:val="12"/>
        </w:numPr>
        <w:rPr>
          <w:rFonts w:cs="Simplified Arabic"/>
          <w:b/>
          <w:bCs/>
          <w:szCs w:val="24"/>
          <w:rtl/>
          <w:lang w:eastAsia="zh-TW" w:bidi="ar-EG"/>
        </w:rPr>
      </w:pPr>
      <w:r>
        <w:rPr>
          <w:rFonts w:cs="Simplified Arabic" w:hint="cs"/>
          <w:b/>
          <w:bCs/>
          <w:szCs w:val="24"/>
          <w:rtl/>
          <w:lang w:eastAsia="zh-TW" w:bidi="ar-EG"/>
        </w:rPr>
        <w:t xml:space="preserve">القيام بصورة عاجلة بالتفتيش على ظروف الاحتجاز وتحسينها، بما في ذلك ضمان </w:t>
      </w:r>
      <w:r w:rsidR="00850784">
        <w:rPr>
          <w:rFonts w:cs="Simplified Arabic" w:hint="cs"/>
          <w:b/>
          <w:bCs/>
          <w:szCs w:val="24"/>
          <w:rtl/>
          <w:lang w:eastAsia="zh-TW" w:bidi="ar-EG"/>
        </w:rPr>
        <w:t>ال</w:t>
      </w:r>
      <w:r>
        <w:rPr>
          <w:rFonts w:cs="Simplified Arabic" w:hint="cs"/>
          <w:b/>
          <w:bCs/>
          <w:szCs w:val="24"/>
          <w:rtl/>
          <w:lang w:eastAsia="zh-TW" w:bidi="ar-EG"/>
        </w:rPr>
        <w:t xml:space="preserve">كميات </w:t>
      </w:r>
      <w:r w:rsidR="00850784">
        <w:rPr>
          <w:rFonts w:cs="Simplified Arabic" w:hint="cs"/>
          <w:b/>
          <w:bCs/>
          <w:szCs w:val="24"/>
          <w:rtl/>
          <w:lang w:eastAsia="zh-TW" w:bidi="ar-EG"/>
        </w:rPr>
        <w:t>ال</w:t>
      </w:r>
      <w:r>
        <w:rPr>
          <w:rFonts w:cs="Simplified Arabic" w:hint="cs"/>
          <w:b/>
          <w:bCs/>
          <w:szCs w:val="24"/>
          <w:rtl/>
          <w:lang w:eastAsia="zh-TW" w:bidi="ar-EG"/>
        </w:rPr>
        <w:t xml:space="preserve">كافية من الغذاء والماء، ومرافق الصرف الصحي </w:t>
      </w:r>
      <w:r w:rsidR="00850784">
        <w:rPr>
          <w:rFonts w:cs="Simplified Arabic" w:hint="cs"/>
          <w:b/>
          <w:bCs/>
          <w:szCs w:val="24"/>
          <w:rtl/>
          <w:lang w:eastAsia="zh-TW" w:bidi="ar-EG"/>
        </w:rPr>
        <w:t>الملائمة</w:t>
      </w:r>
      <w:r>
        <w:rPr>
          <w:rFonts w:cs="Simplified Arabic" w:hint="cs"/>
          <w:b/>
          <w:bCs/>
          <w:szCs w:val="24"/>
          <w:rtl/>
          <w:lang w:eastAsia="zh-TW" w:bidi="ar-EG"/>
        </w:rPr>
        <w:t xml:space="preserve"> والرعاية الطبية وتخفيف الاكتظاظ.</w:t>
      </w:r>
    </w:p>
    <w:p w14:paraId="75E3C57A" w14:textId="77777777" w:rsidR="00D461E6" w:rsidRDefault="00D81E3E" w:rsidP="001B53B6">
      <w:pPr>
        <w:pStyle w:val="SingleTxtGA"/>
        <w:rPr>
          <w:rFonts w:cs="Simplified Arabic"/>
          <w:b/>
          <w:bCs/>
          <w:szCs w:val="24"/>
          <w:rtl/>
          <w:lang w:eastAsia="zh-TW" w:bidi="ar-EG"/>
        </w:rPr>
      </w:pPr>
      <w:r w:rsidRPr="00D81E3E">
        <w:rPr>
          <w:rFonts w:cs="Simplified Arabic" w:hint="cs"/>
          <w:szCs w:val="24"/>
          <w:rtl/>
          <w:lang w:eastAsia="zh-TW" w:bidi="ar-EG"/>
        </w:rPr>
        <w:t>132-</w:t>
      </w:r>
      <w:r>
        <w:rPr>
          <w:rFonts w:cs="Simplified Arabic" w:hint="cs"/>
          <w:b/>
          <w:bCs/>
          <w:szCs w:val="24"/>
          <w:rtl/>
          <w:lang w:eastAsia="zh-TW" w:bidi="ar-EG"/>
        </w:rPr>
        <w:tab/>
        <w:t xml:space="preserve">ومن أجل ضمان </w:t>
      </w:r>
      <w:r w:rsidR="002F31E6">
        <w:rPr>
          <w:rFonts w:cs="Simplified Arabic" w:hint="cs"/>
          <w:b/>
          <w:bCs/>
          <w:szCs w:val="24"/>
          <w:rtl/>
          <w:lang w:eastAsia="zh-TW" w:bidi="ar-EG"/>
        </w:rPr>
        <w:t xml:space="preserve">فعالية الخطوات المذكورة أعلاه، توصي اللجنة أيضاً الأطراف </w:t>
      </w:r>
      <w:r w:rsidR="001B53B6">
        <w:rPr>
          <w:rFonts w:cs="Simplified Arabic" w:hint="cs"/>
          <w:b/>
          <w:bCs/>
          <w:szCs w:val="24"/>
          <w:rtl/>
          <w:lang w:eastAsia="zh-TW" w:bidi="ar-EG"/>
        </w:rPr>
        <w:t>ذات الصلة</w:t>
      </w:r>
      <w:r w:rsidR="002F31E6">
        <w:rPr>
          <w:rFonts w:cs="Simplified Arabic" w:hint="cs"/>
          <w:b/>
          <w:bCs/>
          <w:szCs w:val="24"/>
          <w:rtl/>
          <w:lang w:eastAsia="zh-TW" w:bidi="ar-EG"/>
        </w:rPr>
        <w:t xml:space="preserve"> بما يلي: </w:t>
      </w:r>
    </w:p>
    <w:p w14:paraId="3E1BDE05" w14:textId="77777777" w:rsidR="002F31E6" w:rsidRDefault="002F31E6" w:rsidP="00863B27">
      <w:pPr>
        <w:pStyle w:val="SingleTxtGA"/>
        <w:numPr>
          <w:ilvl w:val="0"/>
          <w:numId w:val="12"/>
        </w:numPr>
        <w:rPr>
          <w:rFonts w:cs="Simplified Arabic"/>
          <w:b/>
          <w:bCs/>
          <w:szCs w:val="24"/>
          <w:lang w:eastAsia="zh-TW" w:bidi="ar-EG"/>
        </w:rPr>
      </w:pPr>
      <w:r>
        <w:rPr>
          <w:rFonts w:cs="Simplified Arabic" w:hint="cs"/>
          <w:b/>
          <w:bCs/>
          <w:szCs w:val="24"/>
          <w:rtl/>
          <w:lang w:eastAsia="zh-TW" w:bidi="ar-EG"/>
        </w:rPr>
        <w:t>اتخاذ تدابير لإجراء تحقيق مستقل في جميع الانتهاكات المتعلقة بالاحتجاز، بما في ذلك التعذيب وسوء المعاملة، وفقا</w:t>
      </w:r>
      <w:r w:rsidR="00863B27">
        <w:rPr>
          <w:rFonts w:cs="Simplified Arabic" w:hint="cs"/>
          <w:b/>
          <w:bCs/>
          <w:szCs w:val="24"/>
          <w:rtl/>
          <w:lang w:eastAsia="zh-TW" w:bidi="ar-EG"/>
        </w:rPr>
        <w:t>ً</w:t>
      </w:r>
      <w:r>
        <w:rPr>
          <w:rFonts w:cs="Simplified Arabic" w:hint="cs"/>
          <w:b/>
          <w:bCs/>
          <w:szCs w:val="24"/>
          <w:rtl/>
          <w:lang w:eastAsia="zh-TW" w:bidi="ar-EG"/>
        </w:rPr>
        <w:t xml:space="preserve"> للمعايير الدولية. </w:t>
      </w:r>
    </w:p>
    <w:p w14:paraId="4E2133AB" w14:textId="77777777" w:rsidR="002F31E6" w:rsidRDefault="002F31E6" w:rsidP="00863B27">
      <w:pPr>
        <w:pStyle w:val="SingleTxtGA"/>
        <w:numPr>
          <w:ilvl w:val="0"/>
          <w:numId w:val="12"/>
        </w:numPr>
        <w:rPr>
          <w:rFonts w:cs="Simplified Arabic"/>
          <w:b/>
          <w:bCs/>
          <w:szCs w:val="24"/>
          <w:lang w:eastAsia="zh-TW" w:bidi="ar-EG"/>
        </w:rPr>
      </w:pPr>
      <w:r>
        <w:rPr>
          <w:rFonts w:cs="Simplified Arabic" w:hint="cs"/>
          <w:b/>
          <w:bCs/>
          <w:szCs w:val="24"/>
          <w:rtl/>
          <w:lang w:eastAsia="zh-TW" w:bidi="ar-EG"/>
        </w:rPr>
        <w:lastRenderedPageBreak/>
        <w:t>اتخاذ إجراءات تأديبية ضد الأفراد المسؤولي</w:t>
      </w:r>
      <w:r w:rsidR="00863B27">
        <w:rPr>
          <w:rFonts w:cs="Simplified Arabic" w:hint="cs"/>
          <w:b/>
          <w:bCs/>
          <w:szCs w:val="24"/>
          <w:rtl/>
          <w:lang w:eastAsia="zh-TW" w:bidi="ar-EG"/>
        </w:rPr>
        <w:t>ن</w:t>
      </w:r>
      <w:r>
        <w:rPr>
          <w:rFonts w:cs="Simplified Arabic" w:hint="cs"/>
          <w:b/>
          <w:bCs/>
          <w:szCs w:val="24"/>
          <w:rtl/>
          <w:lang w:eastAsia="zh-TW" w:bidi="ar-EG"/>
        </w:rPr>
        <w:t xml:space="preserve"> عن الانتهاكات أو طردهم من الخدمة ومحاسبة الجناة.</w:t>
      </w:r>
    </w:p>
    <w:p w14:paraId="6AC7F665" w14:textId="77777777" w:rsidR="002F31E6" w:rsidRDefault="002F31E6" w:rsidP="002F31E6">
      <w:pPr>
        <w:pStyle w:val="SingleTxtGA"/>
        <w:numPr>
          <w:ilvl w:val="0"/>
          <w:numId w:val="12"/>
        </w:numPr>
        <w:rPr>
          <w:rFonts w:cs="Simplified Arabic"/>
          <w:b/>
          <w:bCs/>
          <w:szCs w:val="24"/>
          <w:lang w:eastAsia="zh-TW" w:bidi="ar-EG"/>
        </w:rPr>
      </w:pPr>
      <w:r>
        <w:rPr>
          <w:rFonts w:cs="Simplified Arabic" w:hint="cs"/>
          <w:b/>
          <w:bCs/>
          <w:szCs w:val="24"/>
          <w:rtl/>
          <w:lang w:eastAsia="zh-TW" w:bidi="ar-EG"/>
        </w:rPr>
        <w:t xml:space="preserve">ضمان تجريم المعاملة القاسية أو اللاإنسانية أو المهينة، مع فرض عقوبات تتناسب مع خطورة الجرائم وضمان </w:t>
      </w:r>
      <w:r w:rsidR="0006173B">
        <w:rPr>
          <w:rFonts w:cs="Simplified Arabic" w:hint="cs"/>
          <w:b/>
          <w:bCs/>
          <w:szCs w:val="24"/>
          <w:rtl/>
          <w:lang w:eastAsia="zh-TW" w:bidi="ar-EG"/>
        </w:rPr>
        <w:t xml:space="preserve">محاسبة مرتكبي التعذيب الذي سبق اعتماد القانون رقم 16/2022 بموجب التشريعات المعمول بها في الوقت الذي لم يكن فيه قانون التقادم قد انقضى بعد، كما هو الحال بالنسبة لمزاعم التعذيب بسوء المعاملة التي أدّت إلى الوفاة. </w:t>
      </w:r>
    </w:p>
    <w:p w14:paraId="14446147" w14:textId="77777777" w:rsidR="0006173B" w:rsidRDefault="0006173B" w:rsidP="00317600">
      <w:pPr>
        <w:pStyle w:val="SingleTxtGA"/>
        <w:numPr>
          <w:ilvl w:val="0"/>
          <w:numId w:val="12"/>
        </w:numPr>
        <w:rPr>
          <w:rFonts w:cs="Simplified Arabic"/>
          <w:b/>
          <w:bCs/>
          <w:szCs w:val="24"/>
          <w:lang w:eastAsia="zh-TW" w:bidi="ar-EG"/>
        </w:rPr>
      </w:pPr>
      <w:r>
        <w:rPr>
          <w:rFonts w:cs="Simplified Arabic" w:hint="cs"/>
          <w:b/>
          <w:bCs/>
          <w:szCs w:val="24"/>
          <w:rtl/>
          <w:lang w:eastAsia="zh-TW" w:bidi="ar-EG"/>
        </w:rPr>
        <w:t xml:space="preserve">إطلاق برنامج لفحص وإبعاد الجناة المعروفين </w:t>
      </w:r>
      <w:r w:rsidR="00317600">
        <w:rPr>
          <w:rFonts w:cs="Simplified Arabic" w:hint="cs"/>
          <w:b/>
          <w:bCs/>
          <w:szCs w:val="24"/>
          <w:rtl/>
          <w:lang w:eastAsia="zh-TW" w:bidi="ar-EG"/>
        </w:rPr>
        <w:t xml:space="preserve">عن </w:t>
      </w:r>
      <w:r w:rsidR="00E539BF">
        <w:rPr>
          <w:rFonts w:cs="Simplified Arabic" w:hint="cs"/>
          <w:b/>
          <w:bCs/>
          <w:szCs w:val="24"/>
          <w:rtl/>
          <w:lang w:eastAsia="zh-TW" w:bidi="ar-EG"/>
        </w:rPr>
        <w:t>قوات المخابرات والجيش والشرطة بما يتماشى مع أفضل الممارسات الدولية</w:t>
      </w:r>
      <w:r w:rsidR="00E539BF" w:rsidRPr="002F11F6">
        <w:rPr>
          <w:rFonts w:cs="Simplified Arabic"/>
          <w:szCs w:val="24"/>
          <w:vertAlign w:val="superscript"/>
          <w:rtl/>
        </w:rPr>
        <w:t>(</w:t>
      </w:r>
      <w:r w:rsidR="00E539BF" w:rsidRPr="002F11F6">
        <w:rPr>
          <w:rFonts w:cs="Simplified Arabic"/>
          <w:szCs w:val="24"/>
          <w:vertAlign w:val="superscript"/>
          <w:rtl/>
        </w:rPr>
        <w:footnoteReference w:id="142"/>
      </w:r>
      <w:r w:rsidR="00E539BF" w:rsidRPr="002F11F6">
        <w:rPr>
          <w:rFonts w:cs="Simplified Arabic"/>
          <w:szCs w:val="24"/>
          <w:vertAlign w:val="superscript"/>
          <w:rtl/>
        </w:rPr>
        <w:t>)</w:t>
      </w:r>
      <w:r w:rsidR="00E539BF">
        <w:rPr>
          <w:rFonts w:cs="Simplified Arabic" w:hint="cs"/>
          <w:b/>
          <w:bCs/>
          <w:szCs w:val="24"/>
          <w:rtl/>
          <w:lang w:eastAsia="zh-TW" w:bidi="ar-EG"/>
        </w:rPr>
        <w:t>.</w:t>
      </w:r>
    </w:p>
    <w:p w14:paraId="1E549984" w14:textId="77777777" w:rsidR="00332F94" w:rsidRDefault="00332F94" w:rsidP="00EA6CA9">
      <w:pPr>
        <w:pStyle w:val="SingleTxtGA"/>
        <w:numPr>
          <w:ilvl w:val="0"/>
          <w:numId w:val="12"/>
        </w:numPr>
        <w:rPr>
          <w:rFonts w:cs="Simplified Arabic"/>
          <w:b/>
          <w:bCs/>
          <w:szCs w:val="24"/>
          <w:lang w:eastAsia="zh-TW" w:bidi="ar-EG"/>
        </w:rPr>
      </w:pPr>
      <w:r>
        <w:rPr>
          <w:rFonts w:cs="Simplified Arabic" w:hint="cs"/>
          <w:b/>
          <w:bCs/>
          <w:szCs w:val="24"/>
          <w:rtl/>
          <w:lang w:eastAsia="zh-TW" w:bidi="ar-EG"/>
        </w:rPr>
        <w:t xml:space="preserve">التعاون مع جميع المحاولات الدولية الجارية حالياً لمقاضاة </w:t>
      </w:r>
      <w:r w:rsidR="000C7E47">
        <w:rPr>
          <w:rFonts w:cs="Simplified Arabic" w:hint="cs"/>
          <w:b/>
          <w:bCs/>
          <w:szCs w:val="24"/>
          <w:rtl/>
          <w:lang w:eastAsia="zh-TW" w:bidi="ar-EG"/>
        </w:rPr>
        <w:t xml:space="preserve">الأشخاص </w:t>
      </w:r>
      <w:r>
        <w:rPr>
          <w:rFonts w:cs="Simplified Arabic" w:hint="cs"/>
          <w:b/>
          <w:bCs/>
          <w:szCs w:val="24"/>
          <w:rtl/>
          <w:lang w:eastAsia="zh-TW" w:bidi="ar-EG"/>
        </w:rPr>
        <w:t xml:space="preserve">المشتبه </w:t>
      </w:r>
      <w:r w:rsidR="004A719C">
        <w:rPr>
          <w:rFonts w:cs="Simplified Arabic" w:hint="cs"/>
          <w:b/>
          <w:bCs/>
          <w:szCs w:val="24"/>
          <w:rtl/>
          <w:lang w:eastAsia="zh-TW" w:bidi="ar-EG"/>
        </w:rPr>
        <w:t xml:space="preserve">في </w:t>
      </w:r>
      <w:r w:rsidR="002720B0">
        <w:rPr>
          <w:rFonts w:cs="Simplified Arabic" w:hint="cs"/>
          <w:b/>
          <w:bCs/>
          <w:szCs w:val="24"/>
          <w:rtl/>
          <w:lang w:eastAsia="zh-TW" w:bidi="ar-EG"/>
        </w:rPr>
        <w:t xml:space="preserve">قيامهم </w:t>
      </w:r>
      <w:r w:rsidR="00C474BD">
        <w:rPr>
          <w:rFonts w:cs="Simplified Arabic" w:hint="cs"/>
          <w:b/>
          <w:bCs/>
          <w:szCs w:val="24"/>
          <w:rtl/>
          <w:lang w:eastAsia="zh-TW" w:bidi="ar-EG"/>
        </w:rPr>
        <w:t>ب</w:t>
      </w:r>
      <w:r w:rsidR="004A719C">
        <w:rPr>
          <w:rFonts w:cs="Simplified Arabic" w:hint="cs"/>
          <w:b/>
          <w:bCs/>
          <w:szCs w:val="24"/>
          <w:rtl/>
          <w:lang w:eastAsia="zh-TW" w:bidi="ar-EG"/>
        </w:rPr>
        <w:t>تنفيذ أو توجيه</w:t>
      </w:r>
      <w:r>
        <w:rPr>
          <w:rFonts w:cs="Simplified Arabic" w:hint="cs"/>
          <w:b/>
          <w:bCs/>
          <w:szCs w:val="24"/>
          <w:rtl/>
          <w:lang w:eastAsia="zh-TW" w:bidi="ar-EG"/>
        </w:rPr>
        <w:t xml:space="preserve"> أعمال </w:t>
      </w:r>
      <w:r w:rsidR="0052509F">
        <w:rPr>
          <w:rFonts w:cs="Simplified Arabic" w:hint="cs"/>
          <w:b/>
          <w:bCs/>
          <w:szCs w:val="24"/>
          <w:rtl/>
          <w:lang w:eastAsia="zh-TW" w:bidi="ar-EG"/>
        </w:rPr>
        <w:t>ال</w:t>
      </w:r>
      <w:r>
        <w:rPr>
          <w:rFonts w:cs="Simplified Arabic" w:hint="cs"/>
          <w:b/>
          <w:bCs/>
          <w:szCs w:val="24"/>
          <w:rtl/>
          <w:lang w:eastAsia="zh-TW" w:bidi="ar-EG"/>
        </w:rPr>
        <w:t xml:space="preserve">تعذيب أو سوء </w:t>
      </w:r>
      <w:r w:rsidR="0052509F">
        <w:rPr>
          <w:rFonts w:cs="Simplified Arabic" w:hint="cs"/>
          <w:b/>
          <w:bCs/>
          <w:szCs w:val="24"/>
          <w:rtl/>
          <w:lang w:eastAsia="zh-TW" w:bidi="ar-EG"/>
        </w:rPr>
        <w:t>ال</w:t>
      </w:r>
      <w:r>
        <w:rPr>
          <w:rFonts w:cs="Simplified Arabic" w:hint="cs"/>
          <w:b/>
          <w:bCs/>
          <w:szCs w:val="24"/>
          <w:rtl/>
          <w:lang w:eastAsia="zh-TW" w:bidi="ar-EG"/>
        </w:rPr>
        <w:t>معاملة</w:t>
      </w:r>
      <w:r w:rsidRPr="002F11F6">
        <w:rPr>
          <w:rFonts w:cs="Simplified Arabic"/>
          <w:szCs w:val="24"/>
          <w:vertAlign w:val="superscript"/>
          <w:rtl/>
        </w:rPr>
        <w:t>(</w:t>
      </w:r>
      <w:r w:rsidRPr="002F11F6">
        <w:rPr>
          <w:rFonts w:cs="Simplified Arabic"/>
          <w:szCs w:val="24"/>
          <w:vertAlign w:val="superscript"/>
          <w:rtl/>
        </w:rPr>
        <w:footnoteReference w:id="143"/>
      </w:r>
      <w:r w:rsidRPr="002F11F6">
        <w:rPr>
          <w:rFonts w:cs="Simplified Arabic"/>
          <w:szCs w:val="24"/>
          <w:vertAlign w:val="superscript"/>
          <w:rtl/>
        </w:rPr>
        <w:t>)</w:t>
      </w:r>
      <w:r>
        <w:rPr>
          <w:rFonts w:cs="Simplified Arabic" w:hint="cs"/>
          <w:b/>
          <w:bCs/>
          <w:szCs w:val="24"/>
          <w:rtl/>
          <w:lang w:eastAsia="zh-TW" w:bidi="ar-EG"/>
        </w:rPr>
        <w:t>.</w:t>
      </w:r>
    </w:p>
    <w:p w14:paraId="2E9223B0" w14:textId="77777777" w:rsidR="0069772B" w:rsidRDefault="0069772B" w:rsidP="002F31E6">
      <w:pPr>
        <w:pStyle w:val="SingleTxtGA"/>
        <w:numPr>
          <w:ilvl w:val="0"/>
          <w:numId w:val="12"/>
        </w:numPr>
        <w:rPr>
          <w:rFonts w:cs="Simplified Arabic"/>
          <w:b/>
          <w:bCs/>
          <w:szCs w:val="24"/>
          <w:rtl/>
          <w:lang w:eastAsia="zh-TW" w:bidi="ar-EG"/>
        </w:rPr>
      </w:pPr>
      <w:r>
        <w:rPr>
          <w:rFonts w:cs="Simplified Arabic" w:hint="cs"/>
          <w:b/>
          <w:bCs/>
          <w:szCs w:val="24"/>
          <w:rtl/>
          <w:lang w:eastAsia="zh-TW" w:bidi="ar-EG"/>
        </w:rPr>
        <w:t>قبول طلب المقرر الخاص للأمم المتحدة المعني بالتعذيب لزيارة الجمهورية العربية السورية، والذي ظلّ معلقاً منذ عام 2005</w:t>
      </w:r>
      <w:r w:rsidRPr="002F11F6">
        <w:rPr>
          <w:rFonts w:cs="Simplified Arabic"/>
          <w:szCs w:val="24"/>
          <w:vertAlign w:val="superscript"/>
          <w:rtl/>
        </w:rPr>
        <w:t>(</w:t>
      </w:r>
      <w:r w:rsidRPr="002F11F6">
        <w:rPr>
          <w:rFonts w:cs="Simplified Arabic"/>
          <w:szCs w:val="24"/>
          <w:vertAlign w:val="superscript"/>
          <w:rtl/>
        </w:rPr>
        <w:footnoteReference w:id="144"/>
      </w:r>
      <w:r w:rsidRPr="002F11F6">
        <w:rPr>
          <w:rFonts w:cs="Simplified Arabic"/>
          <w:szCs w:val="24"/>
          <w:vertAlign w:val="superscript"/>
          <w:rtl/>
        </w:rPr>
        <w:t>)</w:t>
      </w:r>
      <w:r>
        <w:rPr>
          <w:rFonts w:cs="Simplified Arabic" w:hint="cs"/>
          <w:b/>
          <w:bCs/>
          <w:szCs w:val="24"/>
          <w:rtl/>
          <w:lang w:eastAsia="zh-TW" w:bidi="ar-EG"/>
        </w:rPr>
        <w:t>، بما في ذلك السماح له بالوصول دون قيود إلى جميع المحتجزين وأماكن الاحتجاز.</w:t>
      </w:r>
    </w:p>
    <w:p w14:paraId="376FDC66" w14:textId="77777777" w:rsidR="002F31E6" w:rsidRPr="00D81E3E" w:rsidRDefault="00BF5DC6" w:rsidP="009612CB">
      <w:pPr>
        <w:pStyle w:val="SingleTxtGA"/>
        <w:rPr>
          <w:rFonts w:cs="Simplified Arabic"/>
          <w:b/>
          <w:bCs/>
          <w:szCs w:val="24"/>
          <w:rtl/>
          <w:lang w:eastAsia="zh-TW" w:bidi="ar-EG"/>
        </w:rPr>
      </w:pPr>
      <w:r w:rsidRPr="00BF5DC6">
        <w:rPr>
          <w:rFonts w:cs="Simplified Arabic" w:hint="cs"/>
          <w:szCs w:val="24"/>
          <w:rtl/>
          <w:lang w:eastAsia="zh-TW" w:bidi="ar-EG"/>
        </w:rPr>
        <w:t>133</w:t>
      </w:r>
      <w:r>
        <w:rPr>
          <w:rFonts w:cs="Simplified Arabic" w:hint="cs"/>
          <w:b/>
          <w:bCs/>
          <w:szCs w:val="24"/>
          <w:rtl/>
          <w:lang w:eastAsia="zh-TW" w:bidi="ar-EG"/>
        </w:rPr>
        <w:t>-</w:t>
      </w:r>
      <w:r>
        <w:rPr>
          <w:rFonts w:cs="Simplified Arabic" w:hint="cs"/>
          <w:b/>
          <w:bCs/>
          <w:szCs w:val="24"/>
          <w:rtl/>
          <w:lang w:eastAsia="zh-TW" w:bidi="ar-EG"/>
        </w:rPr>
        <w:tab/>
        <w:t>وتوصي اللجنة الدول الأعضاء في الأمم المتحدة بمواصلة السعي إلى إقامة المساءلة، بما في ذلك من خلال ضمان تشريعات فعالة تُمكن من مقاضاة الأفراد المشتبه في ارتكابهم جرائم حرب وجرائم ضد الإنسانية في الجمهورية العربية السورية والاستثمار في البنية التحتية ذات الصلة للتحقيق والقضاء والملاحقة القضائية لضمان التزام الإجراءات للمعايير الدولية</w:t>
      </w:r>
      <w:r w:rsidRPr="002F11F6">
        <w:rPr>
          <w:rFonts w:cs="Simplified Arabic"/>
          <w:szCs w:val="24"/>
          <w:vertAlign w:val="superscript"/>
          <w:rtl/>
        </w:rPr>
        <w:t>(</w:t>
      </w:r>
      <w:r w:rsidRPr="002F11F6">
        <w:rPr>
          <w:rFonts w:cs="Simplified Arabic"/>
          <w:szCs w:val="24"/>
          <w:vertAlign w:val="superscript"/>
          <w:rtl/>
        </w:rPr>
        <w:footnoteReference w:id="145"/>
      </w:r>
      <w:r w:rsidRPr="002F11F6">
        <w:rPr>
          <w:rFonts w:cs="Simplified Arabic"/>
          <w:szCs w:val="24"/>
          <w:vertAlign w:val="superscript"/>
          <w:rtl/>
        </w:rPr>
        <w:t>)</w:t>
      </w:r>
      <w:r>
        <w:rPr>
          <w:rFonts w:cs="Simplified Arabic" w:hint="cs"/>
          <w:b/>
          <w:bCs/>
          <w:szCs w:val="24"/>
          <w:rtl/>
          <w:lang w:eastAsia="zh-TW" w:bidi="ar-EG"/>
        </w:rPr>
        <w:t>.</w:t>
      </w:r>
      <w:r w:rsidR="00D675D1">
        <w:rPr>
          <w:rFonts w:cs="Simplified Arabic" w:hint="cs"/>
          <w:b/>
          <w:bCs/>
          <w:szCs w:val="24"/>
          <w:rtl/>
          <w:lang w:eastAsia="zh-TW" w:bidi="ar-EG"/>
        </w:rPr>
        <w:t xml:space="preserve"> واللجنة مستعدة لمواصلة مساعدة الدول الأعضاء في هذا الجهد، بالتعاون الوثيق مع الآلية الدولية المحايدة المستقلة للمساعدة في التحقيق والملاحقة </w:t>
      </w:r>
      <w:r w:rsidR="00127B53">
        <w:rPr>
          <w:rFonts w:cs="Simplified Arabic" w:hint="cs"/>
          <w:b/>
          <w:bCs/>
          <w:szCs w:val="24"/>
          <w:rtl/>
          <w:lang w:eastAsia="zh-TW" w:bidi="ar-EG"/>
        </w:rPr>
        <w:t>القضائية للأشخاص المسؤولين عن الجرائم الأشد خطورة وفق تصنيف القانون الدولي المرتكبة في الجمهورية العربية السورية منذ آذار/مارس 2011.</w:t>
      </w:r>
    </w:p>
    <w:p w14:paraId="5966F724" w14:textId="77777777" w:rsidR="00450F02" w:rsidRPr="009B24E5" w:rsidRDefault="00450F02" w:rsidP="00450F02">
      <w:pPr>
        <w:pStyle w:val="ListParagraph"/>
        <w:spacing w:before="240"/>
        <w:ind w:left="1134" w:right="1134"/>
        <w:contextualSpacing w:val="0"/>
        <w:jc w:val="center"/>
        <w:rPr>
          <w:b/>
          <w:u w:val="single"/>
        </w:rPr>
      </w:pPr>
      <w:r>
        <w:rPr>
          <w:u w:val="single"/>
        </w:rPr>
        <w:tab/>
      </w:r>
      <w:r>
        <w:rPr>
          <w:u w:val="single"/>
        </w:rPr>
        <w:tab/>
      </w:r>
      <w:r>
        <w:rPr>
          <w:u w:val="single"/>
        </w:rPr>
        <w:tab/>
      </w:r>
      <w:r>
        <w:rPr>
          <w:u w:val="single"/>
        </w:rPr>
        <w:tab/>
      </w:r>
    </w:p>
    <w:p w14:paraId="5E2401DC" w14:textId="77777777" w:rsidR="003D2820" w:rsidRPr="002F11F6" w:rsidRDefault="003D2820" w:rsidP="009612CB">
      <w:pPr>
        <w:pStyle w:val="SingleTxtGA"/>
        <w:rPr>
          <w:rFonts w:cs="Simplified Arabic"/>
          <w:szCs w:val="24"/>
          <w:rtl/>
          <w:lang w:eastAsia="zh-TW" w:bidi="ar-EG"/>
        </w:rPr>
      </w:pPr>
    </w:p>
    <w:sectPr w:rsidR="003D2820" w:rsidRPr="002F11F6" w:rsidSect="002F379E">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9BA5" w14:textId="77777777" w:rsidR="00BE6EB5" w:rsidRPr="002901D9" w:rsidRDefault="00BE6EB5" w:rsidP="002901D9">
      <w:pPr>
        <w:spacing w:after="60" w:line="240" w:lineRule="auto"/>
        <w:rPr>
          <w:i/>
          <w:iCs/>
        </w:rPr>
      </w:pPr>
      <w:r>
        <w:rPr>
          <w:rFonts w:hint="cs"/>
          <w:i/>
          <w:iCs/>
          <w:rtl/>
        </w:rPr>
        <w:t>الحواشي</w:t>
      </w:r>
    </w:p>
  </w:endnote>
  <w:endnote w:type="continuationSeparator" w:id="0">
    <w:p w14:paraId="5A00CC9B" w14:textId="77777777" w:rsidR="00BE6EB5" w:rsidRDefault="00BE6EB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DA05" w14:textId="77777777" w:rsidR="005829D3" w:rsidRPr="000110D7" w:rsidRDefault="005829D3" w:rsidP="009A1913">
    <w:pPr>
      <w:pStyle w:val="Footer"/>
      <w:tabs>
        <w:tab w:val="right" w:pos="9598"/>
      </w:tabs>
      <w:rPr>
        <w:sz w:val="17"/>
      </w:rPr>
    </w:pPr>
    <w:r>
      <w:rPr>
        <w:sz w:val="17"/>
      </w:rPr>
      <w:tab/>
    </w:r>
    <w:r w:rsidRPr="000110D7">
      <w:rPr>
        <w:b/>
        <w:sz w:val="18"/>
      </w:rPr>
      <w:fldChar w:fldCharType="begin"/>
    </w:r>
    <w:r w:rsidRPr="000110D7">
      <w:rPr>
        <w:b/>
        <w:sz w:val="18"/>
      </w:rPr>
      <w:instrText xml:space="preserve"> PAGE  \* MERGEFORMAT </w:instrText>
    </w:r>
    <w:r w:rsidRPr="000110D7">
      <w:rPr>
        <w:b/>
        <w:sz w:val="18"/>
      </w:rPr>
      <w:fldChar w:fldCharType="separate"/>
    </w:r>
    <w:r w:rsidR="001E0667">
      <w:rPr>
        <w:b/>
        <w:noProof/>
        <w:sz w:val="18"/>
      </w:rPr>
      <w:t>2</w:t>
    </w:r>
    <w:r w:rsidRPr="000110D7">
      <w:rPr>
        <w:b/>
        <w:sz w:val="18"/>
      </w:rPr>
      <w:fldChar w:fldCharType="end"/>
    </w:r>
  </w:p>
  <w:p w14:paraId="0FE2D34D" w14:textId="77777777" w:rsidR="005829D3" w:rsidRDefault="0058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ACA0" w14:textId="77777777" w:rsidR="005829D3" w:rsidRPr="000110D7" w:rsidRDefault="005829D3" w:rsidP="001A7D25">
    <w:pPr>
      <w:pStyle w:val="Footer"/>
      <w:tabs>
        <w:tab w:val="right" w:pos="9599"/>
      </w:tabs>
      <w:jc w:val="left"/>
      <w:rPr>
        <w:b/>
        <w:sz w:val="18"/>
        <w:lang w:val="en-US"/>
      </w:rPr>
    </w:pPr>
    <w:r w:rsidRPr="000110D7">
      <w:rPr>
        <w:b/>
        <w:sz w:val="18"/>
        <w:lang w:val="en-US"/>
      </w:rPr>
      <w:fldChar w:fldCharType="begin"/>
    </w:r>
    <w:r w:rsidRPr="000110D7">
      <w:rPr>
        <w:b/>
        <w:sz w:val="18"/>
        <w:lang w:val="en-US"/>
      </w:rPr>
      <w:instrText xml:space="preserve"> PAGE  \* MERGEFORMAT </w:instrText>
    </w:r>
    <w:r w:rsidRPr="000110D7">
      <w:rPr>
        <w:b/>
        <w:sz w:val="18"/>
        <w:lang w:val="en-US"/>
      </w:rPr>
      <w:fldChar w:fldCharType="separate"/>
    </w:r>
    <w:r w:rsidR="006C3420">
      <w:rPr>
        <w:b/>
        <w:noProof/>
        <w:sz w:val="18"/>
        <w:lang w:val="en-US"/>
      </w:rPr>
      <w:t>29</w:t>
    </w:r>
    <w:r w:rsidRPr="000110D7">
      <w:rPr>
        <w:b/>
        <w:sz w:val="18"/>
        <w:lang w:val="en-US"/>
      </w:rPr>
      <w:fldChar w:fldCharType="end"/>
    </w:r>
    <w:r>
      <w:rPr>
        <w:b/>
        <w:sz w:val="18"/>
        <w:lang w:val="en-US"/>
      </w:rPr>
      <w:tab/>
    </w:r>
  </w:p>
  <w:p w14:paraId="60966A90" w14:textId="77777777" w:rsidR="005829D3" w:rsidRDefault="0058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3056" w14:textId="77777777" w:rsidR="00BE6EB5" w:rsidRDefault="00BE6EB5" w:rsidP="00330A8D">
      <w:pPr>
        <w:pStyle w:val="Footer"/>
        <w:bidi/>
        <w:spacing w:after="80" w:line="200" w:lineRule="exact"/>
        <w:ind w:left="680"/>
      </w:pPr>
      <w:r>
        <w:rPr>
          <w:rtl/>
        </w:rPr>
        <w:t>__________</w:t>
      </w:r>
    </w:p>
  </w:footnote>
  <w:footnote w:type="continuationSeparator" w:id="0">
    <w:p w14:paraId="266AEAAF" w14:textId="77777777" w:rsidR="00BE6EB5" w:rsidRDefault="00BE6EB5" w:rsidP="00656392">
      <w:pPr>
        <w:spacing w:line="240" w:lineRule="auto"/>
      </w:pPr>
      <w:r>
        <w:continuationSeparator/>
      </w:r>
    </w:p>
  </w:footnote>
  <w:footnote w:id="1">
    <w:p w14:paraId="36FDFB68" w14:textId="77777777" w:rsidR="005829D3" w:rsidRPr="00E374A0" w:rsidRDefault="005829D3" w:rsidP="00554FEE">
      <w:pPr>
        <w:pStyle w:val="FootnoteText"/>
        <w:tabs>
          <w:tab w:val="right" w:pos="1195"/>
          <w:tab w:val="left" w:pos="1267"/>
          <w:tab w:val="left" w:pos="1656"/>
          <w:tab w:val="left" w:pos="2088"/>
        </w:tabs>
        <w:spacing w:after="80" w:line="300" w:lineRule="exact"/>
        <w:ind w:left="1267" w:right="1267" w:hanging="547"/>
        <w:jc w:val="both"/>
        <w:rPr>
          <w:rFonts w:cs="Simplified Arabic"/>
          <w:sz w:val="18"/>
          <w:lang w:bidi="ar-EG"/>
        </w:rPr>
      </w:pPr>
      <w:r w:rsidRPr="00E374A0">
        <w:rPr>
          <w:rStyle w:val="FootnoteReference"/>
          <w:rFonts w:cs="Simplified Arabic" w:hint="cs"/>
          <w:szCs w:val="20"/>
          <w:rtl/>
        </w:rPr>
        <w:tab/>
      </w:r>
      <w:r w:rsidRPr="00E374A0">
        <w:rPr>
          <w:rStyle w:val="FootnoteReference"/>
          <w:rFonts w:cs="Simplified Arabic"/>
          <w:szCs w:val="20"/>
          <w:rtl/>
        </w:rPr>
        <w:t>*</w:t>
      </w:r>
      <w:r w:rsidRPr="00E374A0">
        <w:rPr>
          <w:rFonts w:cs="Simplified Arabic" w:hint="cs"/>
          <w:sz w:val="18"/>
          <w:rtl/>
        </w:rPr>
        <w:tab/>
      </w:r>
      <w:r w:rsidRPr="00E374A0">
        <w:rPr>
          <w:rFonts w:cs="Simplified Arabic" w:hint="cs"/>
          <w:sz w:val="18"/>
          <w:rtl/>
          <w:lang w:bidi="ar-EG"/>
        </w:rPr>
        <w:t>استُنسخت بالصيغة التي وردت بها وباللغة التي قُدمت بها فقط.</w:t>
      </w:r>
    </w:p>
  </w:footnote>
  <w:footnote w:id="2">
    <w:p w14:paraId="48A2A058" w14:textId="4B4BEF86" w:rsidR="005829D3" w:rsidRPr="00E374A0" w:rsidRDefault="005829D3" w:rsidP="00667AB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 أعضاء اللجنة هم باولو سيرجيو بينهيرو (الرئيس) وهاني مللي ولين ويلشمان. </w:t>
      </w:r>
    </w:p>
  </w:footnote>
  <w:footnote w:id="3">
    <w:p w14:paraId="21EE2876" w14:textId="77777777" w:rsidR="005829D3" w:rsidRPr="00E374A0" w:rsidRDefault="005829D3" w:rsidP="00DD66E9">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 تُطبق اللجنة التعريف المعترف به عموماً للتعذيب والمعاملة القاسية أو اللاإنسانية أو المهينة (’سو</w:t>
      </w:r>
      <w:r>
        <w:rPr>
          <w:rFonts w:cs="Simplified Arabic" w:hint="cs"/>
          <w:sz w:val="18"/>
          <w:rtl/>
          <w:lang w:bidi="ar-EG"/>
        </w:rPr>
        <w:t>ء</w:t>
      </w:r>
      <w:r w:rsidRPr="00E374A0">
        <w:rPr>
          <w:rFonts w:cs="Simplified Arabic" w:hint="cs"/>
          <w:sz w:val="18"/>
          <w:rtl/>
          <w:lang w:bidi="ar-EG"/>
        </w:rPr>
        <w:t xml:space="preserve"> المعاملة‘) في القانون الدولي لحقوق الإنسان، مثل التعريف الوارد في المادة 7 من العهد الدولي الخاص بالحقوق المدنية والسياسية أو في المادتين 1 و16 من اتفاقية مناهضة التعذيب وغيره من ضروب المعاملة أو العقوبة القاسية أو اللاإنسانية أو المهينة.</w:t>
      </w:r>
    </w:p>
  </w:footnote>
  <w:footnote w:id="4">
    <w:p w14:paraId="4892FE33" w14:textId="77777777" w:rsidR="005829D3" w:rsidRPr="00E374A0" w:rsidRDefault="005829D3" w:rsidP="0004255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 قد يبلغ الاختفاء القسري </w:t>
      </w:r>
      <w:r>
        <w:rPr>
          <w:rFonts w:cs="Simplified Arabic" w:hint="cs"/>
          <w:sz w:val="18"/>
          <w:rtl/>
          <w:lang w:bidi="ar-EG"/>
        </w:rPr>
        <w:t xml:space="preserve">مبلغ </w:t>
      </w:r>
      <w:r w:rsidRPr="00E374A0">
        <w:rPr>
          <w:rFonts w:cs="Simplified Arabic" w:hint="cs"/>
          <w:sz w:val="18"/>
          <w:rtl/>
          <w:lang w:bidi="ar-EG"/>
        </w:rPr>
        <w:t xml:space="preserve">التعذيب وسوء المعاملة لكل من المحتجز والأسرة. </w:t>
      </w:r>
      <w:r>
        <w:rPr>
          <w:rFonts w:cs="Simplified Arabic" w:hint="cs"/>
          <w:sz w:val="18"/>
          <w:rtl/>
          <w:lang w:bidi="ar-EG"/>
        </w:rPr>
        <w:t>و</w:t>
      </w:r>
      <w:r w:rsidRPr="00E374A0">
        <w:rPr>
          <w:rFonts w:cs="Simplified Arabic" w:hint="cs"/>
          <w:sz w:val="18"/>
          <w:rtl/>
          <w:lang w:bidi="ar-EG"/>
        </w:rPr>
        <w:t xml:space="preserve">قد </w:t>
      </w:r>
      <w:r>
        <w:rPr>
          <w:rFonts w:cs="Simplified Arabic" w:hint="cs"/>
          <w:sz w:val="18"/>
          <w:rtl/>
          <w:lang w:bidi="ar-EG"/>
        </w:rPr>
        <w:t>يبلغ</w:t>
      </w:r>
      <w:r w:rsidRPr="00E374A0">
        <w:rPr>
          <w:rFonts w:cs="Simplified Arabic" w:hint="cs"/>
          <w:sz w:val="18"/>
          <w:rtl/>
          <w:lang w:bidi="ar-EG"/>
        </w:rPr>
        <w:t xml:space="preserve"> الاختفاء القسري </w:t>
      </w:r>
      <w:r>
        <w:rPr>
          <w:rFonts w:cs="Simplified Arabic" w:hint="cs"/>
          <w:sz w:val="18"/>
          <w:rtl/>
          <w:lang w:bidi="ar-EG"/>
        </w:rPr>
        <w:t xml:space="preserve">أيضاً </w:t>
      </w:r>
      <w:r w:rsidRPr="00E374A0">
        <w:rPr>
          <w:rFonts w:cs="Simplified Arabic" w:hint="cs"/>
          <w:sz w:val="18"/>
          <w:rtl/>
          <w:lang w:bidi="ar-EG"/>
        </w:rPr>
        <w:t xml:space="preserve">مبلغ انتهاك حقوق الإنسان الأخرى، بما في ذلك الحق في الحياة والحق في الحرية والأمن والاعتراف بالشخص أمام القانون. </w:t>
      </w:r>
    </w:p>
  </w:footnote>
  <w:footnote w:id="5">
    <w:p w14:paraId="4A2EC15E" w14:textId="77777777" w:rsidR="005829D3" w:rsidRPr="00E374A0" w:rsidRDefault="005829D3" w:rsidP="00B0654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A/HRC/46/55</w:t>
      </w:r>
      <w:r w:rsidRPr="00E374A0">
        <w:rPr>
          <w:rFonts w:cs="Simplified Arabic" w:hint="cs"/>
          <w:sz w:val="18"/>
          <w:rtl/>
          <w:lang w:bidi="ar-EG"/>
        </w:rPr>
        <w:t>.</w:t>
      </w:r>
    </w:p>
  </w:footnote>
  <w:footnote w:id="6">
    <w:p w14:paraId="7EBD20FD" w14:textId="77777777" w:rsidR="005829D3" w:rsidRPr="00E374A0" w:rsidRDefault="005829D3" w:rsidP="00BF36A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xml:space="preserve">، الفقرة 36. وللاطلاع على الخريطة، انظر </w:t>
      </w:r>
      <w:r w:rsidRPr="00E374A0">
        <w:rPr>
          <w:rFonts w:cs="Simplified Arabic"/>
          <w:sz w:val="18"/>
        </w:rPr>
        <w:t>A/HRC/46/55</w:t>
      </w:r>
      <w:r w:rsidRPr="00E374A0">
        <w:rPr>
          <w:rFonts w:cs="Simplified Arabic" w:hint="cs"/>
          <w:sz w:val="18"/>
          <w:rtl/>
          <w:lang w:bidi="ar-EG"/>
        </w:rPr>
        <w:t>، المرفق الثاني.</w:t>
      </w:r>
    </w:p>
  </w:footnote>
  <w:footnote w:id="7">
    <w:p w14:paraId="38A7950E" w14:textId="77777777" w:rsidR="005829D3" w:rsidRPr="00E374A0" w:rsidRDefault="005829D3" w:rsidP="00DF5A3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لا تزال اللجنة تعتبر هذه الجماعة كياناً إرهابياً على النحو الذي حدده مجلس الأمن في قراره 2170 (2014) ولها صلات بتنظيم القاعدة على الصعيد العالمي. انظر </w:t>
      </w:r>
      <w:r w:rsidRPr="00E374A0">
        <w:rPr>
          <w:rFonts w:cs="Simplified Arabic"/>
          <w:sz w:val="18"/>
          <w:lang w:val="es-ES"/>
        </w:rPr>
        <w:t>A/HRC/46/54</w:t>
      </w:r>
      <w:r w:rsidRPr="00E374A0">
        <w:rPr>
          <w:rFonts w:cs="Simplified Arabic" w:hint="cs"/>
          <w:sz w:val="18"/>
          <w:rtl/>
          <w:lang w:bidi="ar-EG"/>
        </w:rPr>
        <w:t xml:space="preserve">، الفقرة 17، الحاشية 13. </w:t>
      </w:r>
    </w:p>
  </w:footnote>
  <w:footnote w:id="8">
    <w:p w14:paraId="100DF967" w14:textId="77777777" w:rsidR="005829D3" w:rsidRPr="00E374A0" w:rsidRDefault="005829D3" w:rsidP="00AF619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A/HRC/42/51</w:t>
      </w:r>
      <w:r w:rsidRPr="00E374A0">
        <w:rPr>
          <w:rFonts w:cs="Simplified Arabic" w:hint="cs"/>
          <w:w w:val="103"/>
          <w:sz w:val="18"/>
          <w:rtl/>
        </w:rPr>
        <w:t xml:space="preserve">، الفقرة 16. </w:t>
      </w:r>
    </w:p>
  </w:footnote>
  <w:footnote w:id="9">
    <w:p w14:paraId="0325AA8E" w14:textId="77777777" w:rsidR="005829D3" w:rsidRPr="00E374A0" w:rsidRDefault="005829D3" w:rsidP="00AF619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A/HRC/46/54</w:t>
      </w:r>
      <w:r w:rsidRPr="00E374A0">
        <w:rPr>
          <w:rFonts w:cs="Simplified Arabic" w:hint="cs"/>
          <w:sz w:val="18"/>
          <w:rtl/>
          <w:lang w:bidi="ar-EG"/>
        </w:rPr>
        <w:t xml:space="preserve">، الفقرة 12. </w:t>
      </w:r>
    </w:p>
  </w:footnote>
  <w:footnote w:id="10">
    <w:p w14:paraId="570CBDA9" w14:textId="77777777" w:rsidR="005829D3" w:rsidRPr="00E374A0" w:rsidRDefault="005829D3" w:rsidP="0090525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A/HRC/39/65</w:t>
      </w:r>
      <w:r w:rsidRPr="00E374A0">
        <w:rPr>
          <w:rFonts w:cs="Simplified Arabic" w:hint="cs"/>
          <w:sz w:val="18"/>
          <w:rtl/>
          <w:lang w:bidi="ar-EG"/>
        </w:rPr>
        <w:t xml:space="preserve">، الفقرة 68. </w:t>
      </w:r>
    </w:p>
  </w:footnote>
  <w:footnote w:id="11">
    <w:p w14:paraId="1ED4DF74" w14:textId="77777777" w:rsidR="005829D3" w:rsidRPr="00E374A0" w:rsidRDefault="005829D3" w:rsidP="00B7593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 و</w:t>
      </w:r>
      <w:r w:rsidRPr="00E374A0">
        <w:rPr>
          <w:rFonts w:cs="Simplified Arabic"/>
          <w:sz w:val="18"/>
        </w:rPr>
        <w:t>A/HRC/37/CRP.3</w:t>
      </w:r>
      <w:r w:rsidRPr="00E374A0">
        <w:rPr>
          <w:rFonts w:cs="Simplified Arabic" w:hint="cs"/>
          <w:sz w:val="18"/>
          <w:rtl/>
          <w:lang w:bidi="ar-EG"/>
        </w:rPr>
        <w:t>، و</w:t>
      </w:r>
      <w:r w:rsidRPr="00E374A0">
        <w:rPr>
          <w:rFonts w:cs="Simplified Arabic"/>
          <w:sz w:val="18"/>
        </w:rPr>
        <w:t>A/HRC/31/CRP.1</w:t>
      </w:r>
      <w:r w:rsidRPr="00E374A0">
        <w:rPr>
          <w:rFonts w:cs="Simplified Arabic" w:hint="cs"/>
          <w:sz w:val="18"/>
          <w:rtl/>
          <w:lang w:bidi="ar-EG"/>
        </w:rPr>
        <w:t xml:space="preserve">، </w:t>
      </w:r>
      <w:r w:rsidRPr="00E374A0">
        <w:rPr>
          <w:rFonts w:cs="Simplified Arabic" w:hint="eastAsia"/>
          <w:sz w:val="18"/>
          <w:rtl/>
          <w:lang w:bidi="ar-EG"/>
        </w:rPr>
        <w:t xml:space="preserve">”بدون أثر“ </w:t>
      </w:r>
      <w:r w:rsidRPr="00E374A0">
        <w:rPr>
          <w:rFonts w:cs="Simplified Arabic" w:hint="cs"/>
          <w:sz w:val="18"/>
          <w:rtl/>
          <w:lang w:bidi="ar-EG"/>
        </w:rPr>
        <w:t>(</w:t>
      </w:r>
      <w:r w:rsidRPr="00E374A0">
        <w:rPr>
          <w:rFonts w:cs="Simplified Arabic" w:hint="eastAsia"/>
          <w:sz w:val="18"/>
          <w:rtl/>
          <w:lang w:bidi="ar-EG"/>
        </w:rPr>
        <w:t>2013)</w:t>
      </w:r>
      <w:r w:rsidRPr="00E374A0">
        <w:rPr>
          <w:rFonts w:cs="Simplified Arabic" w:hint="cs"/>
          <w:sz w:val="18"/>
          <w:rtl/>
          <w:lang w:bidi="ar-EG"/>
        </w:rPr>
        <w:t>.</w:t>
      </w:r>
    </w:p>
  </w:footnote>
  <w:footnote w:id="12">
    <w:p w14:paraId="678D3490" w14:textId="77777777" w:rsidR="005829D3" w:rsidRPr="00E374A0" w:rsidRDefault="005829D3" w:rsidP="00830D1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 و</w:t>
      </w:r>
      <w:r w:rsidRPr="00E374A0">
        <w:rPr>
          <w:rFonts w:cs="Simplified Arabic"/>
          <w:sz w:val="18"/>
        </w:rPr>
        <w:t>A/HRC/37/CRP.3</w:t>
      </w:r>
      <w:r w:rsidRPr="00E374A0">
        <w:rPr>
          <w:rFonts w:cs="Simplified Arabic" w:hint="cs"/>
          <w:sz w:val="18"/>
          <w:rtl/>
          <w:lang w:bidi="ar-EG"/>
        </w:rPr>
        <w:t>، و</w:t>
      </w:r>
      <w:r w:rsidRPr="00E374A0">
        <w:rPr>
          <w:rFonts w:cs="Simplified Arabic"/>
          <w:sz w:val="18"/>
        </w:rPr>
        <w:t>A/HRC/31/CRP.1</w:t>
      </w:r>
      <w:r w:rsidRPr="00E374A0">
        <w:rPr>
          <w:rFonts w:cs="Simplified Arabic" w:hint="cs"/>
          <w:sz w:val="18"/>
          <w:rtl/>
          <w:lang w:bidi="ar-EG"/>
        </w:rPr>
        <w:t xml:space="preserve">، </w:t>
      </w:r>
      <w:r w:rsidRPr="00E374A0">
        <w:rPr>
          <w:rFonts w:cs="Simplified Arabic" w:hint="eastAsia"/>
          <w:sz w:val="18"/>
          <w:rtl/>
          <w:lang w:bidi="ar-EG"/>
        </w:rPr>
        <w:t xml:space="preserve">”بدون أثر“ </w:t>
      </w:r>
      <w:r w:rsidRPr="00E374A0">
        <w:rPr>
          <w:rFonts w:cs="Simplified Arabic" w:hint="cs"/>
          <w:sz w:val="18"/>
          <w:rtl/>
          <w:lang w:bidi="ar-EG"/>
        </w:rPr>
        <w:t>(</w:t>
      </w:r>
      <w:r w:rsidRPr="00E374A0">
        <w:rPr>
          <w:rFonts w:cs="Simplified Arabic" w:hint="eastAsia"/>
          <w:sz w:val="18"/>
          <w:rtl/>
          <w:lang w:bidi="ar-EG"/>
        </w:rPr>
        <w:t>2013)</w:t>
      </w:r>
      <w:r w:rsidRPr="00E374A0">
        <w:rPr>
          <w:rFonts w:cs="Simplified Arabic" w:hint="cs"/>
          <w:sz w:val="18"/>
          <w:rtl/>
          <w:lang w:bidi="ar-EG"/>
        </w:rPr>
        <w:t>.</w:t>
      </w:r>
    </w:p>
  </w:footnote>
  <w:footnote w:id="13">
    <w:p w14:paraId="2F2666D5" w14:textId="77777777" w:rsidR="005829D3" w:rsidRPr="00E374A0" w:rsidRDefault="005829D3" w:rsidP="0060249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 تُشير عبارة القوات الحكومية إلى جميع مديريات المخابرات الأربع والشرطة المدنية والقوات العسكرية.</w:t>
      </w:r>
    </w:p>
  </w:footnote>
  <w:footnote w:id="14">
    <w:p w14:paraId="6F43D025" w14:textId="77777777" w:rsidR="005829D3" w:rsidRPr="00E374A0" w:rsidRDefault="005829D3" w:rsidP="0060249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w:t>
      </w:r>
    </w:p>
  </w:footnote>
  <w:footnote w:id="15">
    <w:p w14:paraId="17950252" w14:textId="77777777" w:rsidR="005829D3" w:rsidRPr="00E374A0" w:rsidRDefault="005829D3" w:rsidP="002B207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المادة 103 من دستور 1973 والمادة 105 من دستور 2012. </w:t>
      </w:r>
    </w:p>
  </w:footnote>
  <w:footnote w:id="16">
    <w:p w14:paraId="4A86C666" w14:textId="77777777" w:rsidR="005829D3" w:rsidRPr="00E374A0" w:rsidRDefault="005829D3" w:rsidP="00A63F6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 xml:space="preserve">A/HRC/31/CRP.1 </w:t>
      </w:r>
      <w:r w:rsidRPr="00E374A0">
        <w:rPr>
          <w:rFonts w:cs="Simplified Arabic" w:hint="cs"/>
          <w:w w:val="103"/>
          <w:sz w:val="18"/>
          <w:rtl/>
        </w:rPr>
        <w:t xml:space="preserve">، الفقرة 49. </w:t>
      </w:r>
    </w:p>
  </w:footnote>
  <w:footnote w:id="17">
    <w:p w14:paraId="2F762341" w14:textId="77777777" w:rsidR="005829D3" w:rsidRPr="00E374A0" w:rsidRDefault="005829D3" w:rsidP="00E35E4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A/HRC/19/69</w:t>
      </w:r>
      <w:r w:rsidRPr="00E374A0">
        <w:rPr>
          <w:rFonts w:cs="Simplified Arabic" w:hint="cs"/>
          <w:sz w:val="18"/>
          <w:rtl/>
          <w:lang w:bidi="ar-EG"/>
        </w:rPr>
        <w:t xml:space="preserve">، الفقرة 91. </w:t>
      </w:r>
    </w:p>
  </w:footnote>
  <w:footnote w:id="18">
    <w:p w14:paraId="6233332D" w14:textId="77777777" w:rsidR="005829D3" w:rsidRPr="00E374A0" w:rsidRDefault="005829D3" w:rsidP="0068570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أفاد أحد المحتجزين بأنه احتُجز في 11 منشأة مختلفة خلال 11 شهراً من الاحتجاز في عام 2021، بما في ذلك تعرضه لسوء المعاملة في جميع </w:t>
      </w:r>
      <w:r>
        <w:rPr>
          <w:rFonts w:cs="Simplified Arabic" w:hint="cs"/>
          <w:sz w:val="18"/>
          <w:rtl/>
          <w:lang w:bidi="ar-EG"/>
        </w:rPr>
        <w:t>إدارات</w:t>
      </w:r>
      <w:r w:rsidRPr="00E374A0">
        <w:rPr>
          <w:rFonts w:cs="Simplified Arabic" w:hint="cs"/>
          <w:sz w:val="18"/>
          <w:rtl/>
          <w:lang w:bidi="ar-EG"/>
        </w:rPr>
        <w:t xml:space="preserve"> المخابرات المذكورة في هذا التقرير.</w:t>
      </w:r>
    </w:p>
  </w:footnote>
  <w:footnote w:id="19">
    <w:p w14:paraId="613F38E3" w14:textId="77777777" w:rsidR="005829D3" w:rsidRPr="00E374A0" w:rsidRDefault="005829D3" w:rsidP="00EE79D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تلقت اللجنة أيضاً تقارير متفرقة عن الاحتجاز التعسفي والتعذيب وسوء المعاملة على يد وحدات الجيش العربي السوري.</w:t>
      </w:r>
    </w:p>
  </w:footnote>
  <w:footnote w:id="20">
    <w:p w14:paraId="517639C0" w14:textId="77777777" w:rsidR="005829D3" w:rsidRPr="00E374A0" w:rsidRDefault="005829D3" w:rsidP="009710A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على سبيل المثال، قال رجل من جنوب سوريا احتُجز لمدة ثلاثة أشهر في النصف الأول من 2022 إنه تعرض للاستجواب والتعذيب في أربع مراكز احتجاز منفصلة على الأقل. وقال إن أحد زملائه المحتجزين أبلغه أن أحد هذه المرافق كان فرعاً للأمن السياسي في دمشق، في حين أن الجهات التي تنتمي إليها المرافق الثلاثة الأخرى لا تزال غير معروفة له.</w:t>
      </w:r>
    </w:p>
  </w:footnote>
  <w:footnote w:id="21">
    <w:p w14:paraId="3F925A0F" w14:textId="77777777" w:rsidR="005829D3" w:rsidRPr="00E374A0" w:rsidRDefault="005829D3" w:rsidP="006206E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A/HRC/46/55</w:t>
      </w:r>
      <w:r w:rsidRPr="00E374A0">
        <w:rPr>
          <w:rFonts w:cs="Simplified Arabic" w:hint="cs"/>
          <w:sz w:val="18"/>
          <w:rtl/>
          <w:lang w:bidi="ar-EG"/>
        </w:rPr>
        <w:t>.</w:t>
      </w:r>
    </w:p>
  </w:footnote>
  <w:footnote w:id="22">
    <w:p w14:paraId="6C95CD16" w14:textId="77777777" w:rsidR="005829D3" w:rsidRPr="00E374A0" w:rsidRDefault="005829D3" w:rsidP="001C0D1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الفقرة 37.</w:t>
      </w:r>
    </w:p>
  </w:footnote>
  <w:footnote w:id="23">
    <w:p w14:paraId="49E9A473" w14:textId="77777777" w:rsidR="005829D3" w:rsidRPr="00E374A0" w:rsidRDefault="005829D3" w:rsidP="001C0D1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الفقرة 50.</w:t>
      </w:r>
    </w:p>
  </w:footnote>
  <w:footnote w:id="24">
    <w:p w14:paraId="2356B981" w14:textId="77777777" w:rsidR="005829D3" w:rsidRPr="00E374A0" w:rsidRDefault="005829D3" w:rsidP="001C0D1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الفقرة 51.</w:t>
      </w:r>
    </w:p>
  </w:footnote>
  <w:footnote w:id="25">
    <w:p w14:paraId="511748A7" w14:textId="2F5394F8" w:rsidR="005829D3" w:rsidRPr="00E374A0" w:rsidRDefault="005829D3" w:rsidP="0051074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00E77807">
        <w:rPr>
          <w:rFonts w:cs="Simplified Arabic" w:hint="cs"/>
          <w:w w:val="103"/>
          <w:sz w:val="18"/>
          <w:rtl/>
          <w:lang w:bidi="ar-LB"/>
        </w:rPr>
        <w:t>الأخضر تعبر هنا عن</w:t>
      </w:r>
      <w:r w:rsidRPr="00E374A0">
        <w:rPr>
          <w:rFonts w:cs="Simplified Arabic" w:hint="cs"/>
          <w:sz w:val="18"/>
          <w:rtl/>
          <w:lang w:bidi="ar-EG"/>
        </w:rPr>
        <w:t xml:space="preserve"> </w:t>
      </w:r>
      <w:r w:rsidR="00E77807">
        <w:rPr>
          <w:rFonts w:cs="Simplified Arabic" w:hint="cs"/>
          <w:sz w:val="18"/>
          <w:rtl/>
          <w:lang w:bidi="ar-EG"/>
        </w:rPr>
        <w:t>ا</w:t>
      </w:r>
      <w:r>
        <w:rPr>
          <w:rFonts w:cs="Simplified Arabic" w:hint="cs"/>
          <w:sz w:val="18"/>
          <w:rtl/>
          <w:lang w:bidi="ar-EG"/>
        </w:rPr>
        <w:t>للون ا</w:t>
      </w:r>
      <w:r w:rsidRPr="00E374A0">
        <w:rPr>
          <w:rFonts w:cs="Simplified Arabic" w:hint="cs"/>
          <w:sz w:val="18"/>
          <w:rtl/>
          <w:lang w:bidi="ar-EG"/>
        </w:rPr>
        <w:t xml:space="preserve">لأخضر. والاسم </w:t>
      </w:r>
      <w:r>
        <w:rPr>
          <w:rFonts w:cs="Simplified Arabic" w:hint="cs"/>
          <w:sz w:val="18"/>
          <w:rtl/>
          <w:lang w:bidi="ar-EG"/>
        </w:rPr>
        <w:t xml:space="preserve">الذي </w:t>
      </w:r>
      <w:r w:rsidRPr="00E374A0">
        <w:rPr>
          <w:rFonts w:cs="Simplified Arabic" w:hint="cs"/>
          <w:sz w:val="18"/>
          <w:rtl/>
          <w:lang w:bidi="ar-EG"/>
        </w:rPr>
        <w:t xml:space="preserve">يُطلق على ’الخرطوم الأخضر‘ هي تورية تُشير إلى الممثل الخاص المشترك السابق للأمم المتحدة وجامعة الدول العربية في سوريا </w:t>
      </w:r>
      <w:r>
        <w:rPr>
          <w:rFonts w:cs="Simplified Arabic" w:hint="cs"/>
          <w:sz w:val="18"/>
          <w:rtl/>
          <w:lang w:bidi="ar-EG"/>
        </w:rPr>
        <w:t>الأخضر</w:t>
      </w:r>
      <w:r w:rsidRPr="00E374A0">
        <w:rPr>
          <w:rFonts w:cs="Simplified Arabic" w:hint="cs"/>
          <w:sz w:val="18"/>
          <w:rtl/>
          <w:lang w:bidi="ar-EG"/>
        </w:rPr>
        <w:t xml:space="preserve"> </w:t>
      </w:r>
      <w:r>
        <w:rPr>
          <w:rFonts w:cs="Simplified Arabic" w:hint="cs"/>
          <w:sz w:val="18"/>
          <w:rtl/>
          <w:lang w:bidi="ar-EG"/>
        </w:rPr>
        <w:t>الإبراهيمي</w:t>
      </w:r>
      <w:r w:rsidRPr="00E374A0">
        <w:rPr>
          <w:rFonts w:cs="Simplified Arabic" w:hint="cs"/>
          <w:sz w:val="18"/>
          <w:rtl/>
          <w:lang w:bidi="ar-EG"/>
        </w:rPr>
        <w:t xml:space="preserve">. </w:t>
      </w:r>
    </w:p>
  </w:footnote>
  <w:footnote w:id="26">
    <w:p w14:paraId="054B10C1" w14:textId="77777777" w:rsidR="005829D3" w:rsidRPr="00E374A0" w:rsidRDefault="005829D3" w:rsidP="0085268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val="es-ES"/>
        </w:rPr>
        <w:t>، الفقرة 53.</w:t>
      </w:r>
    </w:p>
  </w:footnote>
  <w:footnote w:id="27">
    <w:p w14:paraId="2BCE66AD" w14:textId="77777777" w:rsidR="005829D3" w:rsidRPr="00E374A0" w:rsidRDefault="005829D3" w:rsidP="00C5006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val="es-ES" w:bidi="ar-EG"/>
        </w:rPr>
        <w:t>، الفقرة 54.</w:t>
      </w:r>
    </w:p>
  </w:footnote>
  <w:footnote w:id="28">
    <w:p w14:paraId="2845B4EB" w14:textId="77777777" w:rsidR="005829D3" w:rsidRPr="00E374A0" w:rsidRDefault="005829D3" w:rsidP="0064708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val="es-ES" w:bidi="ar-EG"/>
        </w:rPr>
        <w:t>، الفقرة 55.</w:t>
      </w:r>
    </w:p>
  </w:footnote>
  <w:footnote w:id="29">
    <w:p w14:paraId="153A6C72" w14:textId="77777777" w:rsidR="005829D3" w:rsidRPr="00E374A0" w:rsidRDefault="005829D3" w:rsidP="00C137A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الفقرة 57.</w:t>
      </w:r>
    </w:p>
  </w:footnote>
  <w:footnote w:id="30">
    <w:p w14:paraId="7D5F196B" w14:textId="77777777" w:rsidR="005829D3" w:rsidRPr="00E374A0" w:rsidRDefault="005829D3" w:rsidP="006E15E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الفقرة 57.</w:t>
      </w:r>
    </w:p>
  </w:footnote>
  <w:footnote w:id="31">
    <w:p w14:paraId="445F0D11" w14:textId="77777777" w:rsidR="005829D3" w:rsidRPr="00E374A0" w:rsidRDefault="005829D3" w:rsidP="000D119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w w:val="103"/>
          <w:sz w:val="18"/>
          <w:rtl/>
        </w:rPr>
        <w:t>السجلات الطبية المحفوظة لدى اللجنة.</w:t>
      </w:r>
    </w:p>
  </w:footnote>
  <w:footnote w:id="32">
    <w:p w14:paraId="0D850DEF" w14:textId="77777777" w:rsidR="005829D3" w:rsidRPr="00E374A0" w:rsidRDefault="005829D3" w:rsidP="001E0C0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sz w:val="18"/>
          <w:lang w:val="es-ES"/>
        </w:rPr>
        <w:tab/>
        <w:t>A/HRC/31/CRP.1</w:t>
      </w:r>
      <w:r w:rsidRPr="00E374A0">
        <w:rPr>
          <w:rFonts w:cs="Simplified Arabic" w:hint="cs"/>
          <w:sz w:val="18"/>
          <w:rtl/>
          <w:lang w:val="es-ES"/>
        </w:rPr>
        <w:t>، الفقرة 56.</w:t>
      </w:r>
    </w:p>
  </w:footnote>
  <w:footnote w:id="33">
    <w:p w14:paraId="44744B9C" w14:textId="77777777" w:rsidR="005829D3" w:rsidRPr="00E374A0" w:rsidRDefault="005829D3" w:rsidP="0082020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على سبيل المثال، </w:t>
      </w:r>
      <w:r w:rsidRPr="00E374A0">
        <w:rPr>
          <w:rFonts w:cs="Simplified Arabic"/>
          <w:sz w:val="18"/>
          <w:lang w:val="es-ES"/>
        </w:rPr>
        <w:t>A/HRC/48/70</w:t>
      </w:r>
      <w:r w:rsidRPr="00E374A0">
        <w:rPr>
          <w:rFonts w:cs="Simplified Arabic" w:hint="cs"/>
          <w:sz w:val="18"/>
          <w:rtl/>
          <w:lang w:bidi="ar-EG"/>
        </w:rPr>
        <w:t xml:space="preserve">. </w:t>
      </w:r>
    </w:p>
  </w:footnote>
  <w:footnote w:id="34">
    <w:p w14:paraId="3C858BF2" w14:textId="77777777" w:rsidR="005829D3" w:rsidRPr="00E374A0" w:rsidRDefault="005829D3" w:rsidP="0082020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9.</w:t>
      </w:r>
    </w:p>
  </w:footnote>
  <w:footnote w:id="35">
    <w:p w14:paraId="6A568872" w14:textId="77777777" w:rsidR="005829D3" w:rsidRPr="00E374A0" w:rsidRDefault="005829D3" w:rsidP="00052B2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54.</w:t>
      </w:r>
    </w:p>
  </w:footnote>
  <w:footnote w:id="36">
    <w:p w14:paraId="14BD6CD6" w14:textId="77777777" w:rsidR="005829D3" w:rsidRPr="00E374A0" w:rsidRDefault="005829D3" w:rsidP="00DA6FA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A/HRC/51/45</w:t>
      </w:r>
      <w:r w:rsidRPr="00E374A0">
        <w:rPr>
          <w:rFonts w:cs="Simplified Arabic" w:hint="cs"/>
          <w:sz w:val="18"/>
          <w:rtl/>
          <w:lang w:val="es-ES" w:bidi="ar-EG"/>
        </w:rPr>
        <w:t>، الفقرة 36؛ و</w:t>
      </w:r>
      <w:r w:rsidRPr="00E374A0">
        <w:rPr>
          <w:rFonts w:cs="Simplified Arabic"/>
          <w:sz w:val="18"/>
          <w:lang w:val="es-ES"/>
        </w:rPr>
        <w:t>A/HRC/45/31</w:t>
      </w:r>
      <w:r w:rsidRPr="00E374A0">
        <w:rPr>
          <w:rFonts w:cs="Simplified Arabic" w:hint="cs"/>
          <w:sz w:val="18"/>
          <w:rtl/>
          <w:lang w:val="es-ES" w:bidi="ar-EG"/>
        </w:rPr>
        <w:t>، الفقرة 14؛ و</w:t>
      </w:r>
      <w:r w:rsidRPr="00E374A0">
        <w:rPr>
          <w:rFonts w:cs="Simplified Arabic"/>
          <w:sz w:val="18"/>
          <w:lang w:val="es-ES"/>
        </w:rPr>
        <w:t>A/HRC/28/69</w:t>
      </w:r>
      <w:r w:rsidRPr="00E374A0">
        <w:rPr>
          <w:rFonts w:cs="Simplified Arabic" w:hint="cs"/>
          <w:sz w:val="18"/>
          <w:rtl/>
          <w:lang w:val="es-ES" w:bidi="ar-EG"/>
        </w:rPr>
        <w:t>، الفقرتان 179-180؛ و</w:t>
      </w:r>
      <w:r w:rsidRPr="00E374A0">
        <w:rPr>
          <w:rFonts w:cs="Simplified Arabic"/>
          <w:sz w:val="18"/>
          <w:lang w:val="es-ES"/>
        </w:rPr>
        <w:t>A/HRC/37/172/CRP.3</w:t>
      </w:r>
      <w:r w:rsidRPr="00E374A0">
        <w:rPr>
          <w:rFonts w:cs="Simplified Arabic" w:hint="cs"/>
          <w:sz w:val="18"/>
          <w:rtl/>
          <w:lang w:val="es-ES" w:bidi="ar-EG"/>
        </w:rPr>
        <w:t>، الفقرة 34.</w:t>
      </w:r>
    </w:p>
  </w:footnote>
  <w:footnote w:id="37">
    <w:p w14:paraId="4205050A" w14:textId="77777777" w:rsidR="005829D3" w:rsidRPr="00E374A0" w:rsidRDefault="005829D3" w:rsidP="006E684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val="es-ES"/>
        </w:rPr>
        <w:t>، الفقرة 58.</w:t>
      </w:r>
    </w:p>
  </w:footnote>
  <w:footnote w:id="38">
    <w:p w14:paraId="559F2C6B" w14:textId="77777777" w:rsidR="005829D3" w:rsidRPr="00E374A0" w:rsidRDefault="005829D3" w:rsidP="006E684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A/HRC/31/CRP.1</w:t>
      </w:r>
      <w:r w:rsidRPr="00E374A0">
        <w:rPr>
          <w:rFonts w:cs="Simplified Arabic" w:hint="cs"/>
          <w:sz w:val="18"/>
          <w:rtl/>
          <w:lang w:bidi="ar-EG"/>
        </w:rPr>
        <w:t>، الفقرة 58.</w:t>
      </w:r>
    </w:p>
  </w:footnote>
  <w:footnote w:id="39">
    <w:p w14:paraId="5677F244" w14:textId="77777777" w:rsidR="005829D3" w:rsidRPr="00E374A0" w:rsidRDefault="005829D3" w:rsidP="005713A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A/HRC/51/45</w:t>
      </w:r>
      <w:r w:rsidRPr="00E374A0">
        <w:rPr>
          <w:rFonts w:cs="Simplified Arabic" w:hint="cs"/>
          <w:sz w:val="18"/>
          <w:rtl/>
          <w:lang w:val="es-ES" w:bidi="ar-EG"/>
        </w:rPr>
        <w:t>، و</w:t>
      </w:r>
      <w:r w:rsidRPr="00E374A0">
        <w:rPr>
          <w:rFonts w:cs="Simplified Arabic"/>
          <w:sz w:val="18"/>
          <w:lang w:val="es-ES"/>
        </w:rPr>
        <w:t>A/HRC/48/70</w:t>
      </w:r>
      <w:r w:rsidRPr="00E374A0">
        <w:rPr>
          <w:rFonts w:cs="Simplified Arabic" w:hint="cs"/>
          <w:sz w:val="18"/>
          <w:rtl/>
          <w:lang w:val="es-ES" w:bidi="ar-EG"/>
        </w:rPr>
        <w:t>، و</w:t>
      </w:r>
      <w:r w:rsidRPr="00E374A0">
        <w:rPr>
          <w:rFonts w:cs="Simplified Arabic"/>
          <w:sz w:val="18"/>
          <w:lang w:val="es-ES"/>
        </w:rPr>
        <w:t>A/HRC/46/55</w:t>
      </w:r>
      <w:r w:rsidRPr="00E374A0">
        <w:rPr>
          <w:rFonts w:cs="Simplified Arabic" w:hint="cs"/>
          <w:sz w:val="18"/>
          <w:rtl/>
          <w:lang w:val="es-ES" w:bidi="ar-EG"/>
        </w:rPr>
        <w:t>.</w:t>
      </w:r>
    </w:p>
  </w:footnote>
  <w:footnote w:id="40">
    <w:p w14:paraId="5295FC09" w14:textId="77777777" w:rsidR="005829D3" w:rsidRPr="00E374A0" w:rsidRDefault="005829D3" w:rsidP="0020640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السجلات الطبية التي تثبت وقوع هذه الإصابات محفوظة لدى اللجنة. </w:t>
      </w:r>
    </w:p>
  </w:footnote>
  <w:footnote w:id="41">
    <w:p w14:paraId="5EF2BD3C" w14:textId="77777777" w:rsidR="005829D3" w:rsidRPr="00E374A0" w:rsidRDefault="005829D3" w:rsidP="00C940D9">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على سبيل المثال، </w:t>
      </w:r>
      <w:r w:rsidRPr="00E374A0">
        <w:rPr>
          <w:rFonts w:cs="Simplified Arabic"/>
          <w:sz w:val="18"/>
        </w:rPr>
        <w:t>A/HRC/37/CRP.3</w:t>
      </w:r>
      <w:r w:rsidRPr="00E374A0">
        <w:rPr>
          <w:rFonts w:cs="Simplified Arabic" w:hint="cs"/>
          <w:sz w:val="18"/>
          <w:rtl/>
          <w:lang w:bidi="ar-EG"/>
        </w:rPr>
        <w:t>.</w:t>
      </w:r>
    </w:p>
  </w:footnote>
  <w:footnote w:id="42">
    <w:p w14:paraId="21528A14" w14:textId="77777777" w:rsidR="005829D3" w:rsidRPr="00E374A0" w:rsidRDefault="005829D3" w:rsidP="00A32E2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A/HRC/37/72/CRP.1</w:t>
      </w:r>
      <w:r w:rsidRPr="00E374A0">
        <w:rPr>
          <w:rFonts w:cs="Simplified Arabic" w:hint="cs"/>
          <w:sz w:val="18"/>
          <w:rtl/>
          <w:lang w:bidi="ar-EG"/>
        </w:rPr>
        <w:t>، ص 9.</w:t>
      </w:r>
    </w:p>
  </w:footnote>
  <w:footnote w:id="43">
    <w:p w14:paraId="7687EE97" w14:textId="77777777" w:rsidR="005829D3" w:rsidRPr="00E374A0" w:rsidRDefault="005829D3" w:rsidP="006A136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w:t>
      </w:r>
      <w:r w:rsidRPr="00E374A0">
        <w:rPr>
          <w:rFonts w:cs="Simplified Arabic" w:hint="eastAsia"/>
          <w:sz w:val="18"/>
          <w:rtl/>
          <w:lang w:bidi="ar-EG"/>
        </w:rPr>
        <w:t>”</w:t>
      </w:r>
      <w:r w:rsidRPr="00E374A0">
        <w:rPr>
          <w:rFonts w:cs="Simplified Arabic" w:hint="cs"/>
          <w:sz w:val="18"/>
          <w:rtl/>
          <w:lang w:bidi="ar-EG"/>
        </w:rPr>
        <w:t xml:space="preserve">ورقة السياسة العامة: الأثر الجنساني للنزاع في الجمهورية العربية السورية على النساء والفتيات“ ويمكن الاطلاع عليها في الموقع </w:t>
      </w:r>
      <w:r w:rsidRPr="00E374A0">
        <w:rPr>
          <w:rFonts w:cs="Simplified Arabic"/>
          <w:sz w:val="18"/>
        </w:rPr>
        <w:t>https://www.ohchr.org/en/hr-bodies/hrc/iici-syria/documentation</w:t>
      </w:r>
      <w:r w:rsidRPr="00E374A0">
        <w:rPr>
          <w:rFonts w:cs="Simplified Arabic" w:hint="cs"/>
          <w:sz w:val="18"/>
          <w:rtl/>
          <w:lang w:bidi="ar-EG"/>
        </w:rPr>
        <w:t>.</w:t>
      </w:r>
    </w:p>
  </w:footnote>
  <w:footnote w:id="44">
    <w:p w14:paraId="57D90214" w14:textId="77777777" w:rsidR="005829D3" w:rsidRPr="00E374A0" w:rsidRDefault="005829D3" w:rsidP="003758E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A/HRC/31/CRP.1</w:t>
      </w:r>
      <w:r w:rsidRPr="00E374A0">
        <w:rPr>
          <w:rFonts w:cs="Simplified Arabic" w:hint="cs"/>
          <w:sz w:val="18"/>
          <w:rtl/>
          <w:lang w:bidi="ar-EG"/>
        </w:rPr>
        <w:t xml:space="preserve"> (10 آذار/مارس 2011 إلى 30 تشرين الثاني/نوفمبر 2015)؛ و</w:t>
      </w:r>
      <w:r w:rsidRPr="00E374A0">
        <w:rPr>
          <w:rFonts w:cs="Simplified Arabic"/>
          <w:sz w:val="18"/>
        </w:rPr>
        <w:t>A/HRC/46/55</w:t>
      </w:r>
      <w:r w:rsidRPr="00E374A0">
        <w:rPr>
          <w:rFonts w:cs="Simplified Arabic" w:hint="cs"/>
          <w:sz w:val="18"/>
          <w:rtl/>
          <w:lang w:bidi="ar-EG"/>
        </w:rPr>
        <w:t xml:space="preserve"> (آذار/مارس 2011 إلى كانون الأول/ديسمبر 2020).</w:t>
      </w:r>
    </w:p>
  </w:footnote>
  <w:footnote w:id="45">
    <w:p w14:paraId="3B319068" w14:textId="77777777" w:rsidR="005829D3" w:rsidRPr="00E374A0" w:rsidRDefault="005829D3" w:rsidP="00C4135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A/HRC/31/CRP.1</w:t>
      </w:r>
      <w:r w:rsidRPr="00E374A0">
        <w:rPr>
          <w:rFonts w:cs="Simplified Arabic" w:hint="cs"/>
          <w:sz w:val="18"/>
          <w:rtl/>
          <w:lang w:bidi="ar-EG"/>
        </w:rPr>
        <w:t>، و</w:t>
      </w:r>
      <w:r w:rsidRPr="00E374A0">
        <w:rPr>
          <w:rFonts w:cs="Simplified Arabic"/>
          <w:sz w:val="18"/>
        </w:rPr>
        <w:t>A/HRC/46/55</w:t>
      </w:r>
      <w:r w:rsidRPr="00E374A0">
        <w:rPr>
          <w:rFonts w:cs="Simplified Arabic" w:hint="cs"/>
          <w:sz w:val="18"/>
          <w:rtl/>
          <w:lang w:bidi="ar-EG"/>
        </w:rPr>
        <w:t>.</w:t>
      </w:r>
    </w:p>
  </w:footnote>
  <w:footnote w:id="46">
    <w:p w14:paraId="777DC922" w14:textId="77777777" w:rsidR="005829D3" w:rsidRPr="00E374A0" w:rsidRDefault="005829D3" w:rsidP="00831EA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w:t>
      </w:r>
    </w:p>
  </w:footnote>
  <w:footnote w:id="47">
    <w:p w14:paraId="2F9A1803" w14:textId="77777777" w:rsidR="005829D3" w:rsidRPr="00E374A0" w:rsidRDefault="005829D3" w:rsidP="00CC017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A/HRC/46/55</w:t>
      </w:r>
      <w:r w:rsidRPr="00E374A0">
        <w:rPr>
          <w:rFonts w:cs="Simplified Arabic" w:hint="cs"/>
          <w:sz w:val="18"/>
          <w:rtl/>
          <w:lang w:val="es-ES"/>
        </w:rPr>
        <w:t>، الفقرة 18.</w:t>
      </w:r>
    </w:p>
  </w:footnote>
  <w:footnote w:id="48">
    <w:p w14:paraId="4597EBE7" w14:textId="77777777" w:rsidR="005829D3" w:rsidRPr="00E374A0" w:rsidRDefault="005829D3" w:rsidP="0043167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A/HRC/51/45</w:t>
      </w:r>
      <w:r w:rsidRPr="00E374A0">
        <w:rPr>
          <w:rFonts w:cs="Simplified Arabic" w:hint="cs"/>
          <w:sz w:val="18"/>
          <w:rtl/>
          <w:lang w:bidi="ar-EG"/>
        </w:rPr>
        <w:t>، الفقرة 21.</w:t>
      </w:r>
    </w:p>
  </w:footnote>
  <w:footnote w:id="49">
    <w:p w14:paraId="7041DB53" w14:textId="77777777" w:rsidR="005829D3" w:rsidRPr="00E374A0" w:rsidRDefault="005829D3" w:rsidP="0043167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أيضاً </w:t>
      </w:r>
      <w:r w:rsidRPr="00E374A0">
        <w:rPr>
          <w:rFonts w:cs="Simplified Arabic"/>
          <w:sz w:val="18"/>
        </w:rPr>
        <w:t>A/HRC/45/31</w:t>
      </w:r>
      <w:r w:rsidRPr="00E374A0">
        <w:rPr>
          <w:rFonts w:cs="Simplified Arabic" w:hint="cs"/>
          <w:sz w:val="18"/>
          <w:rtl/>
          <w:lang w:bidi="ar-EG"/>
        </w:rPr>
        <w:t xml:space="preserve">. </w:t>
      </w:r>
    </w:p>
  </w:footnote>
  <w:footnote w:id="50">
    <w:p w14:paraId="2987FA43" w14:textId="77777777" w:rsidR="005829D3" w:rsidRPr="00E374A0" w:rsidRDefault="005829D3" w:rsidP="002838F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xml:space="preserve">، الفقرة </w:t>
      </w:r>
      <w:r>
        <w:rPr>
          <w:rFonts w:cs="Simplified Arabic" w:hint="cs"/>
          <w:sz w:val="18"/>
          <w:rtl/>
          <w:lang w:bidi="ar-EG"/>
        </w:rPr>
        <w:t>58</w:t>
      </w:r>
      <w:r w:rsidRPr="00E374A0">
        <w:rPr>
          <w:rFonts w:cs="Simplified Arabic" w:hint="cs"/>
          <w:sz w:val="18"/>
          <w:rtl/>
          <w:lang w:bidi="ar-EG"/>
        </w:rPr>
        <w:t xml:space="preserve">؛ </w:t>
      </w:r>
      <w:r w:rsidRPr="00E374A0">
        <w:rPr>
          <w:rFonts w:cs="Simplified Arabic"/>
          <w:sz w:val="18"/>
          <w:lang w:val="es-ES"/>
        </w:rPr>
        <w:t>A/HRC/49/77</w:t>
      </w:r>
      <w:r w:rsidRPr="00E374A0">
        <w:rPr>
          <w:rFonts w:cs="Simplified Arabic" w:hint="cs"/>
          <w:sz w:val="18"/>
          <w:rtl/>
          <w:lang w:bidi="ar-EG"/>
        </w:rPr>
        <w:t>.</w:t>
      </w:r>
    </w:p>
  </w:footnote>
  <w:footnote w:id="51">
    <w:p w14:paraId="6098A099" w14:textId="77777777" w:rsidR="005829D3" w:rsidRPr="00E374A0" w:rsidRDefault="005829D3" w:rsidP="003D637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Pr>
          <w:rFonts w:cs="Simplified Arabic" w:hint="cs"/>
          <w:sz w:val="18"/>
          <w:rtl/>
          <w:lang w:bidi="ar-EG"/>
        </w:rPr>
        <w:t xml:space="preserve">الشهادات </w:t>
      </w:r>
      <w:r w:rsidRPr="00E374A0">
        <w:rPr>
          <w:rFonts w:cs="Simplified Arabic" w:hint="cs"/>
          <w:sz w:val="18"/>
          <w:rtl/>
          <w:lang w:bidi="ar-EG"/>
        </w:rPr>
        <w:t>محفوظة لدى اللجنة.</w:t>
      </w:r>
    </w:p>
  </w:footnote>
  <w:footnote w:id="52">
    <w:p w14:paraId="5A55F9A1" w14:textId="77777777" w:rsidR="005829D3" w:rsidRPr="00E374A0" w:rsidRDefault="005829D3" w:rsidP="0014449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شهادة الوفاة محفوظة لدى اللجنة، مع تسجيل التاريخ الرسمي للوفاة في 16 أيلول/سبتمبر 2019، ولكن بدون </w:t>
      </w:r>
      <w:r>
        <w:rPr>
          <w:rFonts w:cs="Simplified Arabic" w:hint="cs"/>
          <w:sz w:val="18"/>
          <w:rtl/>
          <w:lang w:bidi="ar-EG"/>
        </w:rPr>
        <w:t>إضافة أي تفاصيل أخرى</w:t>
      </w:r>
      <w:r w:rsidRPr="00E374A0">
        <w:rPr>
          <w:rFonts w:cs="Simplified Arabic" w:hint="cs"/>
          <w:sz w:val="18"/>
          <w:rtl/>
          <w:lang w:bidi="ar-EG"/>
        </w:rPr>
        <w:t>.</w:t>
      </w:r>
    </w:p>
  </w:footnote>
  <w:footnote w:id="53">
    <w:p w14:paraId="2F566C7B" w14:textId="77777777" w:rsidR="005829D3" w:rsidRPr="00E374A0" w:rsidRDefault="005829D3" w:rsidP="005A11E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Style w:val="ui-provider"/>
          <w:rFonts w:cs="Simplified Arabic"/>
          <w:sz w:val="18"/>
          <w:lang w:val="es-ES"/>
        </w:rPr>
        <w:t>A/HRC/31/CRP.1</w:t>
      </w:r>
      <w:r w:rsidRPr="00E374A0">
        <w:rPr>
          <w:rFonts w:cs="Simplified Arabic" w:hint="cs"/>
          <w:sz w:val="18"/>
          <w:rtl/>
          <w:lang w:bidi="ar-EG"/>
        </w:rPr>
        <w:t>، الفقرة 16.</w:t>
      </w:r>
    </w:p>
  </w:footnote>
  <w:footnote w:id="54">
    <w:p w14:paraId="218C801B" w14:textId="77777777" w:rsidR="005829D3" w:rsidRPr="00E374A0" w:rsidRDefault="005829D3" w:rsidP="000F441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59.</w:t>
      </w:r>
    </w:p>
  </w:footnote>
  <w:footnote w:id="55">
    <w:p w14:paraId="261B41FC" w14:textId="77777777" w:rsidR="005829D3" w:rsidRPr="00E374A0" w:rsidRDefault="005829D3" w:rsidP="00DD61A9">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60.</w:t>
      </w:r>
    </w:p>
  </w:footnote>
  <w:footnote w:id="56">
    <w:p w14:paraId="7EBF2088" w14:textId="77777777" w:rsidR="005829D3" w:rsidRPr="00E374A0" w:rsidRDefault="005829D3" w:rsidP="005124F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https://www.ohchr.org/en/press-releases/2023/06/un-syria-commission-inquiry-lauds-long-awaited-international-institution?sub-site=HRC</w:t>
      </w:r>
      <w:r w:rsidRPr="00E374A0">
        <w:rPr>
          <w:rFonts w:cs="Simplified Arabic" w:hint="cs"/>
          <w:sz w:val="18"/>
          <w:rtl/>
          <w:lang w:val="es-ES"/>
        </w:rPr>
        <w:t>.</w:t>
      </w:r>
    </w:p>
  </w:footnote>
  <w:footnote w:id="57">
    <w:p w14:paraId="05500642" w14:textId="77777777" w:rsidR="005829D3" w:rsidRPr="00E374A0" w:rsidRDefault="005829D3" w:rsidP="003D3EE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على سبيل المثال دساتير الجمهورية العربية السورية لعام 1950 (المادة 10 (3))، وعام 1973 (المادة 28 (3)) وعام 2012 (المادة 53 (2)). </w:t>
      </w:r>
    </w:p>
  </w:footnote>
  <w:footnote w:id="58">
    <w:p w14:paraId="6A0CC766" w14:textId="77777777" w:rsidR="005829D3" w:rsidRPr="00E374A0" w:rsidRDefault="005829D3" w:rsidP="00EB0B9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قانون العقوبات السوري، القانون رقم 148/1949، بصيغته المعدلة، المادة 391. انظر أيضاً </w:t>
      </w:r>
      <w:r w:rsidRPr="00E374A0">
        <w:rPr>
          <w:rFonts w:cs="Simplified Arabic"/>
          <w:sz w:val="18"/>
        </w:rPr>
        <w:t>CAT/C/SYR/1 (2009)</w:t>
      </w:r>
      <w:r w:rsidRPr="00E374A0">
        <w:rPr>
          <w:rFonts w:cs="Simplified Arabic" w:hint="cs"/>
          <w:sz w:val="18"/>
          <w:rtl/>
          <w:lang w:bidi="ar-EG"/>
        </w:rPr>
        <w:t xml:space="preserve">، الفقرتان 61 و91. </w:t>
      </w:r>
    </w:p>
  </w:footnote>
  <w:footnote w:id="59">
    <w:p w14:paraId="074A8174" w14:textId="77777777" w:rsidR="005829D3" w:rsidRPr="00E374A0" w:rsidRDefault="005829D3" w:rsidP="00A717B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قانون العقوبات السوري القانون رقم 148/1949 بصيغته المعدلة، المواد 533 وما بعدها، والمادتين 162 و163. </w:t>
      </w:r>
    </w:p>
  </w:footnote>
  <w:footnote w:id="60">
    <w:p w14:paraId="5054FA1C" w14:textId="77777777" w:rsidR="005829D3" w:rsidRPr="00E374A0" w:rsidRDefault="005829D3" w:rsidP="001F6CE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القانون رقم 16/2022 المؤرخ 30 آذار/مارس 2022.</w:t>
      </w:r>
    </w:p>
  </w:footnote>
  <w:footnote w:id="61">
    <w:p w14:paraId="670BDC23" w14:textId="77777777" w:rsidR="005829D3" w:rsidRPr="00E374A0" w:rsidRDefault="005829D3" w:rsidP="003C73A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المادة 391 قانون العقوبات السوري، القانون رقم 148/1949 بصيغته المعدلة.</w:t>
      </w:r>
    </w:p>
  </w:footnote>
  <w:footnote w:id="62">
    <w:p w14:paraId="4D090DFF" w14:textId="77777777" w:rsidR="005829D3" w:rsidRPr="00E374A0" w:rsidRDefault="005829D3" w:rsidP="00097E2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A/HRC/WG.6/40/SYR/1</w:t>
      </w:r>
      <w:r w:rsidRPr="00E374A0">
        <w:rPr>
          <w:rFonts w:cs="Simplified Arabic" w:hint="cs"/>
          <w:sz w:val="18"/>
          <w:rtl/>
          <w:lang w:bidi="ar-EG"/>
        </w:rPr>
        <w:t>، الفقرة 46.</w:t>
      </w:r>
    </w:p>
  </w:footnote>
  <w:footnote w:id="63">
    <w:p w14:paraId="6F6ABCF6" w14:textId="77777777" w:rsidR="005829D3" w:rsidRPr="00E374A0" w:rsidRDefault="005829D3" w:rsidP="004E0CA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w w:val="103"/>
          <w:sz w:val="18"/>
          <w:rtl/>
        </w:rPr>
        <w:t xml:space="preserve">رغم أن المرسوم 14/1969 لا يزال </w:t>
      </w:r>
      <w:r>
        <w:rPr>
          <w:rFonts w:cs="Simplified Arabic" w:hint="cs"/>
          <w:w w:val="103"/>
          <w:sz w:val="18"/>
          <w:rtl/>
        </w:rPr>
        <w:t>مرسوماً سرياً</w:t>
      </w:r>
      <w:r w:rsidRPr="00E374A0">
        <w:rPr>
          <w:rFonts w:cs="Simplified Arabic" w:hint="cs"/>
          <w:w w:val="103"/>
          <w:sz w:val="18"/>
          <w:rtl/>
        </w:rPr>
        <w:t xml:space="preserve"> إلّا أن أجزاء منه تم الكشف عنها في الحكم الصادر عن محكمة التمييز السورية رقم 25/1979. </w:t>
      </w:r>
    </w:p>
  </w:footnote>
  <w:footnote w:id="64">
    <w:p w14:paraId="6CE01496" w14:textId="1FFF59FA" w:rsidR="005829D3" w:rsidRPr="00E374A0" w:rsidRDefault="005829D3" w:rsidP="00097E2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الفصل 1، القسم 4، المادة 6 (1) (أ) والفصل 2، القسم </w:t>
      </w:r>
      <w:r w:rsidR="00670C9B">
        <w:rPr>
          <w:rFonts w:cs="Simplified Arabic" w:hint="cs"/>
          <w:sz w:val="18"/>
          <w:rtl/>
          <w:lang w:bidi="ar-EG"/>
        </w:rPr>
        <w:t>5</w:t>
      </w:r>
      <w:r w:rsidRPr="00E374A0">
        <w:rPr>
          <w:rFonts w:cs="Simplified Arabic" w:hint="cs"/>
          <w:sz w:val="18"/>
          <w:rtl/>
          <w:lang w:bidi="ar-EG"/>
        </w:rPr>
        <w:t>، المادة 23 من المرسوم الاشتراعي رقم 1/2012 بشأن قوى الأمن الداخلي.</w:t>
      </w:r>
    </w:p>
  </w:footnote>
  <w:footnote w:id="65">
    <w:p w14:paraId="6B82BBFF" w14:textId="77777777" w:rsidR="005829D3" w:rsidRPr="00E374A0" w:rsidRDefault="005829D3" w:rsidP="00DF3BB9">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CCPR/C/SYR/4</w:t>
      </w:r>
      <w:r w:rsidRPr="00E374A0">
        <w:rPr>
          <w:rFonts w:cs="Simplified Arabic" w:hint="cs"/>
          <w:sz w:val="18"/>
          <w:rtl/>
        </w:rPr>
        <w:t>، الفقرتان 39-40.</w:t>
      </w:r>
    </w:p>
  </w:footnote>
  <w:footnote w:id="66">
    <w:p w14:paraId="11730912" w14:textId="77777777" w:rsidR="005829D3" w:rsidRPr="00E374A0" w:rsidRDefault="005829D3" w:rsidP="005373E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w:t>
      </w:r>
      <w:r w:rsidRPr="00E374A0">
        <w:rPr>
          <w:rFonts w:cs="Simplified Arabic"/>
          <w:sz w:val="18"/>
        </w:rPr>
        <w:t>A/HRC/46/55</w:t>
      </w:r>
      <w:r w:rsidRPr="00E374A0">
        <w:rPr>
          <w:rFonts w:cs="Simplified Arabic" w:hint="cs"/>
          <w:sz w:val="18"/>
          <w:rtl/>
          <w:lang w:bidi="ar-EG"/>
        </w:rPr>
        <w:t xml:space="preserve">. </w:t>
      </w:r>
    </w:p>
  </w:footnote>
  <w:footnote w:id="67">
    <w:p w14:paraId="052FAC84" w14:textId="77777777" w:rsidR="005829D3" w:rsidRPr="00E374A0" w:rsidRDefault="005829D3" w:rsidP="00FB47E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A/HRC/WG.6/40/SYR/1</w:t>
      </w:r>
      <w:r w:rsidRPr="00E374A0">
        <w:rPr>
          <w:rFonts w:cs="Simplified Arabic" w:hint="cs"/>
          <w:sz w:val="18"/>
          <w:rtl/>
          <w:lang w:val="es-ES"/>
        </w:rPr>
        <w:t>، الفقرة 44.</w:t>
      </w:r>
    </w:p>
  </w:footnote>
  <w:footnote w:id="68">
    <w:p w14:paraId="10FA078B" w14:textId="77777777" w:rsidR="005829D3" w:rsidRPr="00E374A0" w:rsidRDefault="005829D3" w:rsidP="00E329E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انظر على سبيل المثال، التقرير الوطني للجمهورية العربية السورية المقدم إلى لجنة مناهضة التعذيب، (</w:t>
      </w:r>
      <w:r w:rsidRPr="00E374A0">
        <w:rPr>
          <w:rFonts w:cs="Simplified Arabic"/>
          <w:sz w:val="18"/>
        </w:rPr>
        <w:t>CAT/C/SYR/1 (2009)</w:t>
      </w:r>
      <w:r w:rsidRPr="00E374A0">
        <w:rPr>
          <w:rFonts w:cs="Simplified Arabic" w:hint="cs"/>
          <w:sz w:val="18"/>
          <w:rtl/>
          <w:lang w:bidi="ar-EG"/>
        </w:rPr>
        <w:t xml:space="preserve">، الفقرة 191، والحاشية 9، التي تستشهد بحكم محكمة النقض السورية رقم 1460/1503 المؤرخ 10 تشرين الثاني/نوفمبر 1980 وينص على أنه </w:t>
      </w:r>
      <w:r w:rsidRPr="00E374A0">
        <w:rPr>
          <w:rFonts w:cs="Simplified Arabic" w:hint="eastAsia"/>
          <w:sz w:val="18"/>
          <w:rtl/>
          <w:lang w:bidi="ar-EG"/>
        </w:rPr>
        <w:t>”لا يجوز الاعتماد على اعتراف منتزع بالعنف أو القوة</w:t>
      </w:r>
      <w:r w:rsidRPr="00E374A0">
        <w:rPr>
          <w:rFonts w:cs="Simplified Arabic" w:hint="cs"/>
          <w:sz w:val="18"/>
          <w:rtl/>
          <w:lang w:bidi="ar-EG"/>
        </w:rPr>
        <w:t>“</w:t>
      </w:r>
      <w:r>
        <w:rPr>
          <w:rFonts w:cs="Simplified Arabic" w:hint="cs"/>
          <w:sz w:val="18"/>
          <w:rtl/>
          <w:lang w:bidi="ar-EG"/>
        </w:rPr>
        <w:t xml:space="preserve">. انظر على سبيل المثال </w:t>
      </w:r>
      <w:r w:rsidRPr="00E011CE">
        <w:rPr>
          <w:rFonts w:cs="Simplified Arabic"/>
          <w:sz w:val="18"/>
          <w:lang w:val="en-GB" w:bidi="ar-EG"/>
        </w:rPr>
        <w:t>A/HRC/46/55</w:t>
      </w:r>
      <w:r>
        <w:rPr>
          <w:rFonts w:cs="Simplified Arabic" w:hint="cs"/>
          <w:sz w:val="18"/>
          <w:rtl/>
          <w:lang w:val="en-GB" w:bidi="ar-EG"/>
        </w:rPr>
        <w:t>، الفقرة 16 و</w:t>
      </w:r>
      <w:r w:rsidRPr="00E011CE">
        <w:rPr>
          <w:rFonts w:cs="Simplified Arabic"/>
          <w:sz w:val="18"/>
          <w:lang w:val="en-GB" w:bidi="ar-EG"/>
        </w:rPr>
        <w:t>A/HRC/31/CRP.1</w:t>
      </w:r>
      <w:r>
        <w:rPr>
          <w:rFonts w:cs="Simplified Arabic" w:hint="cs"/>
          <w:sz w:val="18"/>
          <w:rtl/>
          <w:lang w:bidi="ar-EG"/>
        </w:rPr>
        <w:t xml:space="preserve">، الفقرة 35. </w:t>
      </w:r>
    </w:p>
  </w:footnote>
  <w:footnote w:id="69">
    <w:p w14:paraId="63000CD3" w14:textId="77777777" w:rsidR="005829D3" w:rsidRPr="00E374A0" w:rsidRDefault="005829D3" w:rsidP="00E64C5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CCPR/C/SYR/4</w:t>
      </w:r>
      <w:r w:rsidRPr="00E374A0">
        <w:rPr>
          <w:rFonts w:cs="Simplified Arabic" w:hint="cs"/>
          <w:sz w:val="18"/>
          <w:rtl/>
          <w:lang w:bidi="ar-EG"/>
        </w:rPr>
        <w:t xml:space="preserve">، الفقرة 52. وتؤكد الاجتماعات السرية مع مختلف الأطراف الفاعلة السورية والدولية العاملة في ملف الاحتجاز عدم إمكانية الوصول إلى مرافق </w:t>
      </w:r>
      <w:r>
        <w:rPr>
          <w:rFonts w:cs="Simplified Arabic" w:hint="cs"/>
          <w:sz w:val="18"/>
          <w:rtl/>
          <w:lang w:bidi="ar-EG"/>
        </w:rPr>
        <w:t>إدارات</w:t>
      </w:r>
      <w:r w:rsidRPr="00E374A0">
        <w:rPr>
          <w:rFonts w:cs="Simplified Arabic" w:hint="cs"/>
          <w:sz w:val="18"/>
          <w:rtl/>
          <w:lang w:bidi="ar-EG"/>
        </w:rPr>
        <w:t xml:space="preserve"> وزارة الدفاع والاستخبارات، وكذلك عدم قيام أي محتجز سابق بالإبلاغ عن رؤية أو سماع مثل هؤلاء المراقبين أو الزيارات خارج مرافق الاحتجاز العادية التابعة لوزارة الداخلية السورية. وحتى السجون المركزية المدنية </w:t>
      </w:r>
      <w:r>
        <w:rPr>
          <w:rFonts w:cs="Simplified Arabic" w:hint="cs"/>
          <w:sz w:val="18"/>
          <w:rtl/>
          <w:lang w:bidi="ar-EG"/>
        </w:rPr>
        <w:t xml:space="preserve">التي شهدت عمليات </w:t>
      </w:r>
      <w:r w:rsidRPr="00E374A0">
        <w:rPr>
          <w:rFonts w:cs="Simplified Arabic" w:hint="cs"/>
          <w:sz w:val="18"/>
          <w:rtl/>
          <w:lang w:bidi="ar-EG"/>
        </w:rPr>
        <w:t xml:space="preserve">مراقبة مستقلة، لم يكن تبادل المعلومات ممكناً، </w:t>
      </w:r>
      <w:r>
        <w:rPr>
          <w:rFonts w:cs="Simplified Arabic" w:hint="cs"/>
          <w:sz w:val="18"/>
          <w:rtl/>
          <w:lang w:bidi="ar-EG"/>
        </w:rPr>
        <w:t>و</w:t>
      </w:r>
      <w:r w:rsidRPr="00E374A0">
        <w:rPr>
          <w:rFonts w:cs="Simplified Arabic" w:hint="cs"/>
          <w:sz w:val="18"/>
          <w:rtl/>
          <w:lang w:bidi="ar-EG"/>
        </w:rPr>
        <w:t xml:space="preserve">على سبيل المثال تم تحذير المحتجزين بالتحديد من إثارة المشاكل ولكن </w:t>
      </w:r>
      <w:r>
        <w:rPr>
          <w:rFonts w:cs="Simplified Arabic" w:hint="cs"/>
          <w:sz w:val="18"/>
          <w:rtl/>
          <w:lang w:bidi="ar-EG"/>
        </w:rPr>
        <w:t xml:space="preserve">كان </w:t>
      </w:r>
      <w:r w:rsidRPr="00E374A0">
        <w:rPr>
          <w:rFonts w:cs="Simplified Arabic" w:hint="cs"/>
          <w:sz w:val="18"/>
          <w:rtl/>
          <w:lang w:bidi="ar-EG"/>
        </w:rPr>
        <w:t xml:space="preserve">يمكنهم فقط طلب الطعام والدواء. وظلت عناصر الأمن السياسي أيضاً موجودة قريباً. </w:t>
      </w:r>
    </w:p>
  </w:footnote>
  <w:footnote w:id="70">
    <w:p w14:paraId="13F8F6BD" w14:textId="77777777" w:rsidR="005829D3" w:rsidRPr="00E374A0" w:rsidRDefault="005829D3" w:rsidP="002E790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w:t>
      </w:r>
      <w:r w:rsidRPr="00E374A0">
        <w:rPr>
          <w:rFonts w:cs="Simplified Arabic"/>
          <w:sz w:val="18"/>
        </w:rPr>
        <w:t>A/HRC/46/55</w:t>
      </w:r>
      <w:r w:rsidRPr="00E374A0">
        <w:rPr>
          <w:rFonts w:cs="Simplified Arabic" w:hint="cs"/>
          <w:sz w:val="18"/>
          <w:rtl/>
          <w:lang w:bidi="ar-EG"/>
        </w:rPr>
        <w:t>، الفقرتان 6 و7.</w:t>
      </w:r>
    </w:p>
  </w:footnote>
  <w:footnote w:id="71">
    <w:p w14:paraId="511E5C58" w14:textId="77777777" w:rsidR="005829D3" w:rsidRPr="00E374A0" w:rsidRDefault="005829D3" w:rsidP="002E790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تواصل اللجنة اعتبار هذه الجماعة كياناً إرهابياً كما ورد تصنيفها في قرار مجلس الأمن 2170 (2014)، ولهذه الجماعة صلات بتنظيم القاعدة على الصعيد العالمي. انظر </w:t>
      </w:r>
      <w:r w:rsidRPr="00E374A0">
        <w:rPr>
          <w:rFonts w:cs="Simplified Arabic"/>
          <w:sz w:val="18"/>
        </w:rPr>
        <w:t>A/HRC/46/54</w:t>
      </w:r>
      <w:r w:rsidRPr="00E374A0">
        <w:rPr>
          <w:rFonts w:cs="Simplified Arabic" w:hint="cs"/>
          <w:sz w:val="18"/>
          <w:rtl/>
          <w:lang w:bidi="ar-EG"/>
        </w:rPr>
        <w:t xml:space="preserve">، الفقرة 7، الحاشية 13. </w:t>
      </w:r>
    </w:p>
  </w:footnote>
  <w:footnote w:id="72">
    <w:p w14:paraId="14C971D7" w14:textId="77777777" w:rsidR="005829D3" w:rsidRPr="00E374A0" w:rsidRDefault="005829D3" w:rsidP="00D84C1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A/HRC/42/51</w:t>
      </w:r>
      <w:r w:rsidRPr="00E374A0">
        <w:rPr>
          <w:rFonts w:cs="Simplified Arabic" w:hint="cs"/>
          <w:sz w:val="18"/>
          <w:rtl/>
          <w:lang w:bidi="ar-EG"/>
        </w:rPr>
        <w:t>، الفقرة 16.</w:t>
      </w:r>
    </w:p>
  </w:footnote>
  <w:footnote w:id="73">
    <w:p w14:paraId="0F20FEBB" w14:textId="77777777" w:rsidR="005829D3" w:rsidRPr="00E374A0" w:rsidRDefault="005829D3" w:rsidP="002E790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A/HRC/46/54</w:t>
      </w:r>
      <w:r w:rsidRPr="00E374A0">
        <w:rPr>
          <w:rFonts w:cs="Simplified Arabic" w:hint="cs"/>
          <w:sz w:val="18"/>
          <w:rtl/>
          <w:lang w:bidi="ar-EG"/>
        </w:rPr>
        <w:t>، الفقرة 12.</w:t>
      </w:r>
    </w:p>
  </w:footnote>
  <w:footnote w:id="74">
    <w:p w14:paraId="7FD8F331" w14:textId="77777777" w:rsidR="005829D3" w:rsidRPr="00E374A0" w:rsidRDefault="005829D3" w:rsidP="00B02E8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للاطلاع على لمحة عامة موجزة عن تطور هيئة تحرير الشام انظر </w:t>
      </w:r>
      <w:r w:rsidRPr="00E374A0">
        <w:rPr>
          <w:rFonts w:cs="Simplified Arabic"/>
          <w:sz w:val="18"/>
        </w:rPr>
        <w:t>A/HRC/46/54</w:t>
      </w:r>
      <w:r w:rsidRPr="00E374A0">
        <w:rPr>
          <w:rFonts w:cs="Simplified Arabic" w:hint="cs"/>
          <w:sz w:val="18"/>
          <w:rtl/>
          <w:lang w:bidi="ar-EG"/>
        </w:rPr>
        <w:t>، الفرع ألف.</w:t>
      </w:r>
    </w:p>
  </w:footnote>
  <w:footnote w:id="75">
    <w:p w14:paraId="40F6A5E6" w14:textId="77777777" w:rsidR="005829D3" w:rsidRPr="00E374A0" w:rsidRDefault="005829D3" w:rsidP="00E101B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A/HRC/39/65</w:t>
      </w:r>
      <w:r w:rsidRPr="00E374A0">
        <w:rPr>
          <w:rFonts w:cs="Simplified Arabic" w:hint="cs"/>
          <w:sz w:val="18"/>
          <w:rtl/>
          <w:lang w:bidi="ar-EG"/>
        </w:rPr>
        <w:t>، الفقرة 60.</w:t>
      </w:r>
    </w:p>
  </w:footnote>
  <w:footnote w:id="76">
    <w:p w14:paraId="51472F36" w14:textId="77777777" w:rsidR="005829D3" w:rsidRPr="00E374A0" w:rsidRDefault="005829D3" w:rsidP="00E101B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A/HRC/51/45</w:t>
      </w:r>
      <w:r w:rsidRPr="00E374A0">
        <w:rPr>
          <w:rFonts w:cs="Simplified Arabic" w:hint="cs"/>
          <w:sz w:val="18"/>
          <w:rtl/>
          <w:lang w:bidi="ar-EG"/>
        </w:rPr>
        <w:t>، الفقرة 60</w:t>
      </w:r>
    </w:p>
  </w:footnote>
  <w:footnote w:id="77">
    <w:p w14:paraId="32EB0F79" w14:textId="77777777" w:rsidR="005829D3" w:rsidRPr="00E374A0" w:rsidRDefault="005829D3" w:rsidP="0042359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 الفرع سادساً.</w:t>
      </w:r>
    </w:p>
  </w:footnote>
  <w:footnote w:id="78">
    <w:p w14:paraId="7EBD5B29" w14:textId="77777777" w:rsidR="005829D3" w:rsidRPr="00E374A0" w:rsidRDefault="005829D3" w:rsidP="0092626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A/HRC/45/31</w:t>
      </w:r>
      <w:r w:rsidRPr="00E374A0">
        <w:rPr>
          <w:rFonts w:cs="Simplified Arabic" w:hint="cs"/>
          <w:sz w:val="18"/>
          <w:rtl/>
          <w:lang w:val="es-ES" w:bidi="ar-EG"/>
        </w:rPr>
        <w:t>، الفقرة 90؛ و</w:t>
      </w:r>
      <w:r w:rsidRPr="00E374A0">
        <w:rPr>
          <w:rFonts w:cs="Simplified Arabic"/>
          <w:sz w:val="18"/>
          <w:lang w:val="es-ES"/>
        </w:rPr>
        <w:t>A/HRC/49/77</w:t>
      </w:r>
      <w:r w:rsidRPr="00E374A0">
        <w:rPr>
          <w:rFonts w:cs="Simplified Arabic" w:hint="cs"/>
          <w:sz w:val="18"/>
          <w:rtl/>
          <w:lang w:val="es-ES" w:bidi="ar-EG"/>
        </w:rPr>
        <w:t>، الفقرة 70؛ و</w:t>
      </w:r>
      <w:r w:rsidRPr="00E374A0">
        <w:rPr>
          <w:rFonts w:cs="Simplified Arabic"/>
          <w:sz w:val="18"/>
          <w:lang w:val="es-ES"/>
        </w:rPr>
        <w:t>A/HRC/52/69</w:t>
      </w:r>
      <w:r w:rsidRPr="00E374A0">
        <w:rPr>
          <w:rFonts w:cs="Simplified Arabic" w:hint="cs"/>
          <w:sz w:val="18"/>
          <w:rtl/>
          <w:lang w:val="es-ES" w:bidi="ar-EG"/>
        </w:rPr>
        <w:t>، الفقرة 81.</w:t>
      </w:r>
    </w:p>
  </w:footnote>
  <w:footnote w:id="79">
    <w:p w14:paraId="415F3BAA" w14:textId="77777777" w:rsidR="005829D3" w:rsidRPr="00E374A0" w:rsidRDefault="005829D3" w:rsidP="00251BA9">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Style w:val="ui-provider"/>
          <w:rFonts w:cs="Simplified Arabic"/>
          <w:sz w:val="18"/>
          <w:lang w:val="es-ES"/>
        </w:rPr>
        <w:t>A/HRC/45/31</w:t>
      </w:r>
      <w:r w:rsidRPr="00E374A0">
        <w:rPr>
          <w:rStyle w:val="ui-provider"/>
          <w:rFonts w:cs="Simplified Arabic" w:hint="cs"/>
          <w:sz w:val="18"/>
          <w:rtl/>
          <w:lang w:val="es-ES"/>
        </w:rPr>
        <w:t>، الفقرة 89.</w:t>
      </w:r>
    </w:p>
  </w:footnote>
  <w:footnote w:id="80">
    <w:p w14:paraId="7D80C7B0" w14:textId="77777777" w:rsidR="005829D3" w:rsidRPr="00E374A0" w:rsidRDefault="005829D3" w:rsidP="00246C3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Style w:val="ui-provider"/>
          <w:rFonts w:cs="Simplified Arabic"/>
          <w:sz w:val="18"/>
          <w:lang w:val="es-ES"/>
        </w:rPr>
        <w:t>A/HRC/52/69</w:t>
      </w:r>
      <w:r w:rsidRPr="00E374A0">
        <w:rPr>
          <w:rFonts w:cs="Simplified Arabic" w:hint="cs"/>
          <w:sz w:val="18"/>
          <w:rtl/>
          <w:lang w:bidi="ar-EG"/>
        </w:rPr>
        <w:t>، الفقرة 74.</w:t>
      </w:r>
    </w:p>
  </w:footnote>
  <w:footnote w:id="81">
    <w:p w14:paraId="5079B076" w14:textId="77777777" w:rsidR="005829D3" w:rsidRPr="00E374A0" w:rsidRDefault="005829D3" w:rsidP="0072581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A/HRC/49/77</w:t>
      </w:r>
      <w:r w:rsidRPr="00E374A0">
        <w:rPr>
          <w:rFonts w:cs="Simplified Arabic" w:hint="cs"/>
          <w:sz w:val="18"/>
          <w:rtl/>
          <w:lang w:bidi="ar-EG"/>
        </w:rPr>
        <w:t>، الفقرة 70؛ و</w:t>
      </w:r>
      <w:r w:rsidRPr="00E374A0">
        <w:rPr>
          <w:rFonts w:cs="Simplified Arabic"/>
          <w:sz w:val="18"/>
          <w:lang w:val="es-ES"/>
        </w:rPr>
        <w:t xml:space="preserve"> A/HRC/46/55</w:t>
      </w:r>
      <w:r w:rsidRPr="00E374A0">
        <w:rPr>
          <w:rFonts w:cs="Simplified Arabic" w:hint="cs"/>
          <w:sz w:val="18"/>
          <w:rtl/>
          <w:lang w:bidi="ar-EG"/>
        </w:rPr>
        <w:t>، الفقرة 65.</w:t>
      </w:r>
    </w:p>
  </w:footnote>
  <w:footnote w:id="82">
    <w:p w14:paraId="67736CB7" w14:textId="77777777" w:rsidR="005829D3" w:rsidRPr="00E374A0" w:rsidRDefault="005829D3" w:rsidP="00EB66A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73.</w:t>
      </w:r>
    </w:p>
  </w:footnote>
  <w:footnote w:id="83">
    <w:p w14:paraId="521E9E1E" w14:textId="77777777" w:rsidR="005829D3" w:rsidRPr="00E374A0" w:rsidRDefault="005829D3" w:rsidP="00851DB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A/HRC/51/45</w:t>
      </w:r>
      <w:r w:rsidRPr="00E374A0">
        <w:rPr>
          <w:rFonts w:cs="Simplified Arabic" w:hint="cs"/>
          <w:sz w:val="18"/>
          <w:rtl/>
          <w:lang w:bidi="ar-EG"/>
        </w:rPr>
        <w:t>، الفقرة 60، و</w:t>
      </w:r>
      <w:r w:rsidRPr="00E374A0">
        <w:rPr>
          <w:rFonts w:cs="Simplified Arabic"/>
          <w:sz w:val="18"/>
          <w:lang w:val="es-ES"/>
        </w:rPr>
        <w:t xml:space="preserve"> A/HRC/49/77</w:t>
      </w:r>
      <w:r w:rsidRPr="00E374A0">
        <w:rPr>
          <w:rFonts w:cs="Simplified Arabic" w:hint="cs"/>
          <w:sz w:val="18"/>
          <w:rtl/>
          <w:lang w:val="es-ES" w:bidi="ar-EG"/>
        </w:rPr>
        <w:t>، الفقرة 70.</w:t>
      </w:r>
    </w:p>
  </w:footnote>
  <w:footnote w:id="84">
    <w:p w14:paraId="7BA4C57A" w14:textId="77777777" w:rsidR="005829D3" w:rsidRPr="00E374A0" w:rsidRDefault="005829D3" w:rsidP="00B8358E">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A/HRC/48/70</w:t>
      </w:r>
      <w:r w:rsidRPr="00E374A0">
        <w:rPr>
          <w:rFonts w:cs="Simplified Arabic" w:hint="cs"/>
          <w:sz w:val="18"/>
          <w:rtl/>
          <w:lang w:bidi="ar-EG"/>
        </w:rPr>
        <w:t>، الفقرة 70.</w:t>
      </w:r>
    </w:p>
  </w:footnote>
  <w:footnote w:id="85">
    <w:p w14:paraId="7B38DEB0" w14:textId="77777777" w:rsidR="005829D3" w:rsidRPr="00E374A0" w:rsidRDefault="005829D3" w:rsidP="002A44E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val="es-ES" w:bidi="ar-EG"/>
        </w:rPr>
        <w:t xml:space="preserve">، الفقرة 81؛ </w:t>
      </w:r>
      <w:r w:rsidRPr="00E374A0">
        <w:rPr>
          <w:rFonts w:cs="Simplified Arabic"/>
          <w:sz w:val="18"/>
          <w:lang w:val="es-ES"/>
        </w:rPr>
        <w:t>A/HRC/44/61</w:t>
      </w:r>
      <w:r w:rsidRPr="00E374A0">
        <w:rPr>
          <w:rFonts w:cs="Simplified Arabic" w:hint="cs"/>
          <w:sz w:val="18"/>
          <w:rtl/>
          <w:lang w:val="es-ES" w:bidi="ar-EG"/>
        </w:rPr>
        <w:t>، الفقرة 96.</w:t>
      </w:r>
    </w:p>
  </w:footnote>
  <w:footnote w:id="86">
    <w:p w14:paraId="4FC4126D" w14:textId="77777777" w:rsidR="005829D3" w:rsidRPr="00E374A0" w:rsidRDefault="005829D3" w:rsidP="00653F0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val="es-ES" w:bidi="ar-EG"/>
        </w:rPr>
        <w:t>، الفقرة 75، و</w:t>
      </w:r>
      <w:r w:rsidRPr="00E374A0">
        <w:rPr>
          <w:rFonts w:cs="Simplified Arabic"/>
          <w:sz w:val="18"/>
          <w:lang w:val="es-ES"/>
        </w:rPr>
        <w:t>A/HRC/46/55</w:t>
      </w:r>
      <w:r w:rsidRPr="00E374A0">
        <w:rPr>
          <w:rFonts w:cs="Simplified Arabic" w:hint="cs"/>
          <w:sz w:val="18"/>
          <w:rtl/>
          <w:lang w:val="es-ES" w:bidi="ar-EG"/>
        </w:rPr>
        <w:t>، الفقرة 67.</w:t>
      </w:r>
    </w:p>
  </w:footnote>
  <w:footnote w:id="87">
    <w:p w14:paraId="3003CF9E" w14:textId="77777777" w:rsidR="005829D3" w:rsidRPr="00E374A0" w:rsidRDefault="005829D3" w:rsidP="0082681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المادة 6، الفقرة 2، من العهد الدولي الخاص بالحقوق المدنية والسياسية.</w:t>
      </w:r>
    </w:p>
  </w:footnote>
  <w:footnote w:id="88">
    <w:p w14:paraId="1D40A915" w14:textId="77777777" w:rsidR="005829D3" w:rsidRPr="00E374A0" w:rsidRDefault="005829D3" w:rsidP="003E037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للاطلاع على لمحة عامة موجزة عن تطور الجيش الوطني السوري انظر الوثيقة </w:t>
      </w:r>
      <w:r w:rsidRPr="00E374A0">
        <w:rPr>
          <w:rFonts w:cs="Simplified Arabic"/>
          <w:sz w:val="18"/>
        </w:rPr>
        <w:t>A/HRC/46/54</w:t>
      </w:r>
      <w:r w:rsidRPr="00E374A0">
        <w:rPr>
          <w:rFonts w:cs="Simplified Arabic" w:hint="cs"/>
          <w:sz w:val="18"/>
          <w:rtl/>
          <w:lang w:bidi="ar-EG"/>
        </w:rPr>
        <w:t xml:space="preserve">، الفرع ألف. </w:t>
      </w:r>
    </w:p>
  </w:footnote>
  <w:footnote w:id="89">
    <w:p w14:paraId="54A34572" w14:textId="08C40F89" w:rsidR="005829D3" w:rsidRPr="00E374A0" w:rsidRDefault="005829D3" w:rsidP="0040023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w:t>
      </w:r>
      <w:r w:rsidRPr="00E374A0">
        <w:rPr>
          <w:rFonts w:cs="Simplified Arabic"/>
          <w:sz w:val="18"/>
        </w:rPr>
        <w:t>A/HRC/42/51</w:t>
      </w:r>
      <w:r w:rsidRPr="00E374A0">
        <w:rPr>
          <w:rFonts w:cs="Simplified Arabic" w:hint="cs"/>
          <w:sz w:val="18"/>
          <w:rtl/>
          <w:lang w:bidi="ar-EG"/>
        </w:rPr>
        <w:t xml:space="preserve">، الفقرة </w:t>
      </w:r>
      <w:r w:rsidR="006009A6">
        <w:rPr>
          <w:rFonts w:cs="Simplified Arabic" w:hint="cs"/>
          <w:sz w:val="18"/>
          <w:rtl/>
          <w:lang w:bidi="ar-EG"/>
        </w:rPr>
        <w:t>16</w:t>
      </w:r>
      <w:r w:rsidRPr="00E374A0">
        <w:rPr>
          <w:rFonts w:cs="Simplified Arabic" w:hint="cs"/>
          <w:sz w:val="18"/>
          <w:rtl/>
          <w:lang w:bidi="ar-EG"/>
        </w:rPr>
        <w:t xml:space="preserve">. </w:t>
      </w:r>
    </w:p>
  </w:footnote>
  <w:footnote w:id="90">
    <w:p w14:paraId="16AC16CF" w14:textId="77777777" w:rsidR="005829D3" w:rsidRPr="00E374A0" w:rsidRDefault="005829D3" w:rsidP="0013029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 الفقرتان 35-36.</w:t>
      </w:r>
    </w:p>
  </w:footnote>
  <w:footnote w:id="91">
    <w:p w14:paraId="62F3C85B" w14:textId="77777777" w:rsidR="005829D3" w:rsidRPr="00E374A0" w:rsidRDefault="005829D3" w:rsidP="0013029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 الفقرتان 92-93.</w:t>
      </w:r>
    </w:p>
  </w:footnote>
  <w:footnote w:id="92">
    <w:p w14:paraId="3D5A3E00" w14:textId="77777777" w:rsidR="005829D3" w:rsidRPr="00E374A0" w:rsidRDefault="005829D3" w:rsidP="002912E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87.</w:t>
      </w:r>
    </w:p>
  </w:footnote>
  <w:footnote w:id="93">
    <w:p w14:paraId="4A0951E7" w14:textId="77777777" w:rsidR="005829D3" w:rsidRPr="00E374A0" w:rsidRDefault="005829D3" w:rsidP="00991BC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A/HRC/49/77</w:t>
      </w:r>
      <w:r w:rsidRPr="00E374A0">
        <w:rPr>
          <w:rFonts w:cs="Simplified Arabic" w:hint="cs"/>
          <w:sz w:val="18"/>
          <w:rtl/>
          <w:lang w:bidi="ar-EG"/>
        </w:rPr>
        <w:t>، الفقرة 84.</w:t>
      </w:r>
    </w:p>
  </w:footnote>
  <w:footnote w:id="94">
    <w:p w14:paraId="6297E4D5" w14:textId="77777777" w:rsidR="005829D3" w:rsidRPr="00E374A0" w:rsidRDefault="005829D3" w:rsidP="007D46B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A/HRC/48/70</w:t>
      </w:r>
      <w:r w:rsidRPr="00E374A0">
        <w:rPr>
          <w:rFonts w:cs="Simplified Arabic" w:hint="cs"/>
          <w:sz w:val="18"/>
          <w:rtl/>
          <w:lang w:bidi="ar-EG"/>
        </w:rPr>
        <w:t>، الفقرة 84.</w:t>
      </w:r>
    </w:p>
  </w:footnote>
  <w:footnote w:id="95">
    <w:p w14:paraId="78329804" w14:textId="77777777" w:rsidR="005829D3" w:rsidRPr="00E374A0" w:rsidRDefault="005829D3" w:rsidP="0098408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A/HRC/51/45</w:t>
      </w:r>
      <w:r w:rsidRPr="00E374A0">
        <w:rPr>
          <w:rFonts w:cs="Simplified Arabic" w:hint="cs"/>
          <w:sz w:val="18"/>
          <w:rtl/>
          <w:lang w:bidi="ar-EG"/>
        </w:rPr>
        <w:t>، الفقرة 74.</w:t>
      </w:r>
    </w:p>
  </w:footnote>
  <w:footnote w:id="96">
    <w:p w14:paraId="47FECD16" w14:textId="77777777" w:rsidR="005829D3" w:rsidRPr="00E374A0" w:rsidRDefault="005829D3" w:rsidP="002F264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A/HRC/46/54</w:t>
      </w:r>
      <w:r w:rsidRPr="00E374A0">
        <w:rPr>
          <w:rFonts w:cs="Simplified Arabic" w:hint="cs"/>
          <w:sz w:val="18"/>
          <w:rtl/>
          <w:lang w:bidi="ar-EG"/>
        </w:rPr>
        <w:t xml:space="preserve">، الفقرة 6؛ </w:t>
      </w:r>
      <w:r w:rsidRPr="00E374A0">
        <w:rPr>
          <w:rFonts w:cs="Simplified Arabic"/>
          <w:sz w:val="18"/>
          <w:lang w:val="es-ES"/>
        </w:rPr>
        <w:t>A/HRC/46/55</w:t>
      </w:r>
      <w:r w:rsidRPr="00E374A0">
        <w:rPr>
          <w:rFonts w:cs="Simplified Arabic" w:hint="cs"/>
          <w:sz w:val="18"/>
          <w:rtl/>
          <w:lang w:bidi="ar-EG"/>
        </w:rPr>
        <w:t>، الفقرة 6.</w:t>
      </w:r>
    </w:p>
  </w:footnote>
  <w:footnote w:id="97">
    <w:p w14:paraId="150E93BF" w14:textId="77777777" w:rsidR="005829D3" w:rsidRPr="00E374A0" w:rsidRDefault="005829D3" w:rsidP="002F264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86.</w:t>
      </w:r>
    </w:p>
  </w:footnote>
  <w:footnote w:id="98">
    <w:p w14:paraId="6B46B630" w14:textId="77777777" w:rsidR="005829D3" w:rsidRPr="00E374A0" w:rsidRDefault="005829D3" w:rsidP="002F264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A/HRC/45/31</w:t>
      </w:r>
      <w:r w:rsidRPr="00E374A0">
        <w:rPr>
          <w:rFonts w:cs="Simplified Arabic" w:hint="cs"/>
          <w:sz w:val="18"/>
          <w:rtl/>
          <w:lang w:bidi="ar-EG"/>
        </w:rPr>
        <w:t>، الفقرة 54.</w:t>
      </w:r>
    </w:p>
  </w:footnote>
  <w:footnote w:id="99">
    <w:p w14:paraId="12C84B4C" w14:textId="77777777" w:rsidR="005829D3" w:rsidRPr="00E374A0" w:rsidRDefault="005829D3" w:rsidP="0053341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90.</w:t>
      </w:r>
    </w:p>
  </w:footnote>
  <w:footnote w:id="100">
    <w:p w14:paraId="28FD5FD4" w14:textId="77777777" w:rsidR="005829D3" w:rsidRPr="00E374A0" w:rsidRDefault="005829D3" w:rsidP="0053341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91.</w:t>
      </w:r>
    </w:p>
  </w:footnote>
  <w:footnote w:id="101">
    <w:p w14:paraId="1B520ADB" w14:textId="77777777" w:rsidR="005829D3" w:rsidRPr="00E374A0" w:rsidRDefault="005829D3" w:rsidP="0053341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91.</w:t>
      </w:r>
    </w:p>
  </w:footnote>
  <w:footnote w:id="102">
    <w:p w14:paraId="357727EF" w14:textId="77777777" w:rsidR="005829D3" w:rsidRPr="00E374A0" w:rsidRDefault="005829D3" w:rsidP="0020519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A/HRC/51/45</w:t>
      </w:r>
      <w:r w:rsidRPr="00E374A0">
        <w:rPr>
          <w:rFonts w:cs="Simplified Arabic" w:hint="cs"/>
          <w:sz w:val="18"/>
          <w:rtl/>
          <w:lang w:bidi="ar-EG"/>
        </w:rPr>
        <w:t>، الفقرة 71.</w:t>
      </w:r>
    </w:p>
  </w:footnote>
  <w:footnote w:id="103">
    <w:p w14:paraId="3743D464" w14:textId="77777777" w:rsidR="005829D3" w:rsidRPr="00E374A0" w:rsidRDefault="005829D3" w:rsidP="004B499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87.</w:t>
      </w:r>
    </w:p>
  </w:footnote>
  <w:footnote w:id="104">
    <w:p w14:paraId="4037CEA1" w14:textId="77777777" w:rsidR="005829D3" w:rsidRPr="00E374A0" w:rsidRDefault="005829D3" w:rsidP="0031662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A/HRC/49/77</w:t>
      </w:r>
      <w:r w:rsidRPr="00E374A0">
        <w:rPr>
          <w:rFonts w:cs="Simplified Arabic" w:hint="cs"/>
          <w:sz w:val="18"/>
          <w:rtl/>
          <w:lang w:val="es-ES" w:bidi="ar-EG"/>
        </w:rPr>
        <w:t>، الفقرة 85.</w:t>
      </w:r>
    </w:p>
  </w:footnote>
  <w:footnote w:id="105">
    <w:p w14:paraId="37FEC936" w14:textId="77777777" w:rsidR="005829D3" w:rsidRPr="00E374A0" w:rsidRDefault="005829D3" w:rsidP="00A8347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val="es-ES" w:bidi="ar-EG"/>
        </w:rPr>
        <w:t>، الفقرة 87.</w:t>
      </w:r>
    </w:p>
  </w:footnote>
  <w:footnote w:id="106">
    <w:p w14:paraId="4479E479" w14:textId="77777777" w:rsidR="005829D3" w:rsidRPr="00E374A0" w:rsidRDefault="005829D3" w:rsidP="001F1472">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89.</w:t>
      </w:r>
    </w:p>
  </w:footnote>
  <w:footnote w:id="107">
    <w:p w14:paraId="133ED738" w14:textId="77777777" w:rsidR="005829D3" w:rsidRPr="00E374A0" w:rsidRDefault="005829D3" w:rsidP="005504E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A/HRC/48/70</w:t>
      </w:r>
      <w:r w:rsidRPr="00E374A0">
        <w:rPr>
          <w:rFonts w:cs="Simplified Arabic" w:hint="cs"/>
          <w:sz w:val="18"/>
          <w:rtl/>
          <w:lang w:bidi="ar-EG"/>
        </w:rPr>
        <w:t>، الفقرة 88.</w:t>
      </w:r>
    </w:p>
  </w:footnote>
  <w:footnote w:id="108">
    <w:p w14:paraId="6CD329FA" w14:textId="77777777" w:rsidR="005829D3" w:rsidRPr="00E374A0" w:rsidRDefault="005829D3" w:rsidP="00C30EF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A/HRC/49/77</w:t>
      </w:r>
      <w:r w:rsidRPr="00E374A0">
        <w:rPr>
          <w:rFonts w:cs="Simplified Arabic" w:hint="cs"/>
          <w:sz w:val="18"/>
          <w:rtl/>
          <w:lang w:bidi="ar-EG"/>
        </w:rPr>
        <w:t>، الفقرة 84.</w:t>
      </w:r>
    </w:p>
  </w:footnote>
  <w:footnote w:id="109">
    <w:p w14:paraId="7BFE4338" w14:textId="77777777" w:rsidR="005829D3" w:rsidRPr="00E374A0" w:rsidRDefault="005829D3" w:rsidP="00427AD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A/HRC/48/70</w:t>
      </w:r>
      <w:r w:rsidRPr="00E374A0">
        <w:rPr>
          <w:rFonts w:cs="Simplified Arabic" w:hint="cs"/>
          <w:sz w:val="18"/>
          <w:rtl/>
          <w:lang w:val="es-ES" w:bidi="ar-EG"/>
        </w:rPr>
        <w:t>، الفقرة 89.</w:t>
      </w:r>
    </w:p>
  </w:footnote>
  <w:footnote w:id="110">
    <w:p w14:paraId="6465AEA8" w14:textId="77777777" w:rsidR="005829D3" w:rsidRPr="00E374A0" w:rsidRDefault="005829D3" w:rsidP="00AB5AF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A/HRC/45/31</w:t>
      </w:r>
      <w:r w:rsidRPr="00E374A0">
        <w:rPr>
          <w:rFonts w:cs="Simplified Arabic" w:hint="cs"/>
          <w:sz w:val="18"/>
          <w:rtl/>
          <w:lang w:bidi="ar-EG"/>
        </w:rPr>
        <w:t>، الفقرة 5</w:t>
      </w:r>
      <w:r>
        <w:rPr>
          <w:rFonts w:cs="Simplified Arabic" w:hint="cs"/>
          <w:sz w:val="18"/>
          <w:rtl/>
          <w:lang w:bidi="ar-EG"/>
        </w:rPr>
        <w:t>9</w:t>
      </w:r>
      <w:r w:rsidRPr="00E374A0">
        <w:rPr>
          <w:rFonts w:cs="Simplified Arabic" w:hint="cs"/>
          <w:sz w:val="18"/>
          <w:rtl/>
          <w:lang w:bidi="ar-EG"/>
        </w:rPr>
        <w:t>.</w:t>
      </w:r>
    </w:p>
  </w:footnote>
  <w:footnote w:id="111">
    <w:p w14:paraId="2BEA51DA" w14:textId="77777777" w:rsidR="005829D3" w:rsidRPr="00E374A0" w:rsidRDefault="005829D3" w:rsidP="00C30EF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A/HRC/52/69</w:t>
      </w:r>
      <w:r w:rsidRPr="00E374A0">
        <w:rPr>
          <w:rFonts w:cs="Simplified Arabic" w:hint="cs"/>
          <w:sz w:val="18"/>
          <w:rtl/>
          <w:lang w:bidi="ar-EG"/>
        </w:rPr>
        <w:t>، الفقرتان 87 -88.</w:t>
      </w:r>
    </w:p>
  </w:footnote>
  <w:footnote w:id="112">
    <w:p w14:paraId="5752E479" w14:textId="77777777" w:rsidR="005829D3" w:rsidRPr="00E374A0" w:rsidRDefault="005829D3" w:rsidP="0058651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A/HRC/51/45</w:t>
      </w:r>
      <w:r w:rsidRPr="00E374A0">
        <w:rPr>
          <w:rFonts w:cs="Simplified Arabic" w:hint="cs"/>
          <w:sz w:val="18"/>
          <w:rtl/>
          <w:lang w:bidi="ar-EG"/>
        </w:rPr>
        <w:t>، الفقرة 70.</w:t>
      </w:r>
    </w:p>
  </w:footnote>
  <w:footnote w:id="113">
    <w:p w14:paraId="2213CC5A" w14:textId="77777777" w:rsidR="005829D3" w:rsidRPr="00E374A0" w:rsidRDefault="005829D3" w:rsidP="0058651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A/HRC/51/45</w:t>
      </w:r>
      <w:r w:rsidRPr="00E374A0">
        <w:rPr>
          <w:rFonts w:cs="Simplified Arabic" w:hint="cs"/>
          <w:sz w:val="18"/>
          <w:rtl/>
          <w:lang w:bidi="ar-EG"/>
        </w:rPr>
        <w:t>، الفقرة 69.</w:t>
      </w:r>
    </w:p>
  </w:footnote>
  <w:footnote w:id="114">
    <w:p w14:paraId="6C935CBA" w14:textId="77777777" w:rsidR="005829D3" w:rsidRPr="00E374A0" w:rsidRDefault="005829D3" w:rsidP="007C7CB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A/HRC/49/77</w:t>
      </w:r>
      <w:r w:rsidRPr="00E374A0">
        <w:rPr>
          <w:rFonts w:cs="Simplified Arabic" w:hint="cs"/>
          <w:sz w:val="18"/>
          <w:rtl/>
          <w:lang w:bidi="ar-EG"/>
        </w:rPr>
        <w:t>، الفقرة 86.</w:t>
      </w:r>
    </w:p>
  </w:footnote>
  <w:footnote w:id="115">
    <w:p w14:paraId="6C594913" w14:textId="77777777" w:rsidR="005829D3" w:rsidRPr="00E374A0" w:rsidRDefault="005829D3" w:rsidP="007C7CB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A/HRC/51/45</w:t>
      </w:r>
      <w:r w:rsidRPr="00E374A0">
        <w:rPr>
          <w:rFonts w:cs="Simplified Arabic" w:hint="cs"/>
          <w:sz w:val="18"/>
          <w:rtl/>
          <w:lang w:bidi="ar-EG"/>
        </w:rPr>
        <w:t>، الفقرة 73.</w:t>
      </w:r>
    </w:p>
  </w:footnote>
  <w:footnote w:id="116">
    <w:p w14:paraId="38554155" w14:textId="77777777" w:rsidR="005829D3" w:rsidRPr="00E374A0" w:rsidRDefault="005829D3" w:rsidP="00A06DD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A/HRC/49/77</w:t>
      </w:r>
      <w:r w:rsidRPr="00E374A0">
        <w:rPr>
          <w:rFonts w:cs="Simplified Arabic" w:hint="cs"/>
          <w:sz w:val="18"/>
          <w:rtl/>
          <w:lang w:val="pt-BR" w:bidi="ar-EG"/>
        </w:rPr>
        <w:t>، الفقرة 87.</w:t>
      </w:r>
    </w:p>
  </w:footnote>
  <w:footnote w:id="117">
    <w:p w14:paraId="39B83538" w14:textId="77777777" w:rsidR="005829D3" w:rsidRPr="00E374A0" w:rsidRDefault="005829D3" w:rsidP="004E766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A/HRC/51/45</w:t>
      </w:r>
      <w:r w:rsidRPr="00E374A0">
        <w:rPr>
          <w:rFonts w:cs="Simplified Arabic" w:hint="cs"/>
          <w:sz w:val="18"/>
          <w:rtl/>
          <w:lang w:val="pt-BR" w:bidi="ar-EG"/>
        </w:rPr>
        <w:t>، الفقرة 67.</w:t>
      </w:r>
    </w:p>
  </w:footnote>
  <w:footnote w:id="118">
    <w:p w14:paraId="6ADE68ED" w14:textId="4C18EA50" w:rsidR="005829D3" w:rsidRPr="00E374A0" w:rsidRDefault="005829D3" w:rsidP="0071338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A/HRC/52/69</w:t>
      </w:r>
      <w:r w:rsidRPr="00E374A0">
        <w:rPr>
          <w:rFonts w:cs="Simplified Arabic" w:hint="cs"/>
          <w:sz w:val="18"/>
          <w:rtl/>
          <w:lang w:bidi="ar-EG"/>
        </w:rPr>
        <w:t>، الفقرة 91؛ و</w:t>
      </w:r>
      <w:r w:rsidRPr="00E374A0">
        <w:rPr>
          <w:rFonts w:cs="Simplified Arabic"/>
          <w:sz w:val="18"/>
          <w:lang w:val="es-ES"/>
        </w:rPr>
        <w:t>A/HRC/51/45</w:t>
      </w:r>
      <w:r w:rsidRPr="00E374A0">
        <w:rPr>
          <w:rFonts w:cs="Simplified Arabic" w:hint="cs"/>
          <w:sz w:val="18"/>
          <w:rtl/>
          <w:lang w:val="es-ES" w:bidi="ar-EG"/>
        </w:rPr>
        <w:t>، الفقرة 72؛ و</w:t>
      </w:r>
      <w:r w:rsidRPr="00E374A0">
        <w:rPr>
          <w:rFonts w:cs="Simplified Arabic"/>
          <w:sz w:val="18"/>
          <w:lang w:val="es-ES"/>
        </w:rPr>
        <w:t>A/HRC/49/77</w:t>
      </w:r>
      <w:r w:rsidR="001B569A">
        <w:rPr>
          <w:rFonts w:cs="Simplified Arabic" w:hint="cs"/>
          <w:sz w:val="18"/>
          <w:rtl/>
          <w:lang w:val="es-ES"/>
        </w:rPr>
        <w:t>، الفقرة 82.</w:t>
      </w:r>
    </w:p>
  </w:footnote>
  <w:footnote w:id="119">
    <w:p w14:paraId="716C4627" w14:textId="77777777" w:rsidR="005829D3" w:rsidRPr="00E374A0" w:rsidRDefault="005829D3" w:rsidP="0095716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rPr>
        <w:t>، الفقرة 94.</w:t>
      </w:r>
    </w:p>
  </w:footnote>
  <w:footnote w:id="120">
    <w:p w14:paraId="61CC4253" w14:textId="091FD026" w:rsidR="005829D3" w:rsidRPr="00E374A0" w:rsidRDefault="005829D3" w:rsidP="00C12A0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للاطلاع على لمحة عامة موجزة عن تطور قوات</w:t>
      </w:r>
      <w:r w:rsidR="001B569A">
        <w:rPr>
          <w:rFonts w:cs="Simplified Arabic" w:hint="cs"/>
          <w:sz w:val="18"/>
          <w:rtl/>
          <w:lang w:bidi="ar-EG"/>
        </w:rPr>
        <w:t xml:space="preserve"> سوريا</w:t>
      </w:r>
      <w:r w:rsidRPr="00E374A0">
        <w:rPr>
          <w:rFonts w:cs="Simplified Arabic" w:hint="cs"/>
          <w:sz w:val="18"/>
          <w:rtl/>
          <w:lang w:bidi="ar-EG"/>
        </w:rPr>
        <w:t xml:space="preserve"> الديمقراطية، انظر </w:t>
      </w:r>
      <w:r w:rsidRPr="00E374A0">
        <w:rPr>
          <w:rFonts w:cs="Simplified Arabic"/>
          <w:sz w:val="18"/>
        </w:rPr>
        <w:t>A/HRC/46/54</w:t>
      </w:r>
      <w:r w:rsidRPr="00E374A0">
        <w:rPr>
          <w:rFonts w:cs="Simplified Arabic" w:hint="cs"/>
          <w:sz w:val="18"/>
          <w:rtl/>
          <w:lang w:bidi="ar-EG"/>
        </w:rPr>
        <w:t xml:space="preserve">، الفرع ألف. </w:t>
      </w:r>
    </w:p>
  </w:footnote>
  <w:footnote w:id="121">
    <w:p w14:paraId="7419433D" w14:textId="77777777" w:rsidR="005829D3" w:rsidRPr="00E374A0" w:rsidRDefault="005829D3" w:rsidP="00F950C7">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A/HRC/45/31</w:t>
      </w:r>
      <w:r w:rsidRPr="00E374A0">
        <w:rPr>
          <w:rFonts w:cs="Simplified Arabic" w:hint="cs"/>
          <w:sz w:val="18"/>
          <w:rtl/>
          <w:lang w:bidi="ar-EG"/>
        </w:rPr>
        <w:t>، الفقرة 12.</w:t>
      </w:r>
    </w:p>
  </w:footnote>
  <w:footnote w:id="122">
    <w:p w14:paraId="08357A3E" w14:textId="77777777" w:rsidR="005829D3" w:rsidRPr="00E374A0" w:rsidRDefault="005829D3" w:rsidP="00E4141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A/HRC/52/69</w:t>
      </w:r>
      <w:r w:rsidRPr="00E374A0">
        <w:rPr>
          <w:rFonts w:cs="Simplified Arabic" w:hint="cs"/>
          <w:sz w:val="18"/>
          <w:rtl/>
          <w:lang w:bidi="ar-EG"/>
        </w:rPr>
        <w:t xml:space="preserve">، الفقرة 121؛ </w:t>
      </w:r>
      <w:r w:rsidRPr="00E374A0">
        <w:rPr>
          <w:rFonts w:cs="Simplified Arabic"/>
          <w:sz w:val="18"/>
        </w:rPr>
        <w:t>A/HRC/51/45</w:t>
      </w:r>
      <w:r w:rsidRPr="00E374A0">
        <w:rPr>
          <w:rFonts w:cs="Simplified Arabic" w:hint="cs"/>
          <w:sz w:val="18"/>
          <w:rtl/>
          <w:lang w:bidi="ar-EG"/>
        </w:rPr>
        <w:t xml:space="preserve">، الفقرة 103؛ </w:t>
      </w:r>
      <w:r w:rsidRPr="00E374A0">
        <w:rPr>
          <w:rFonts w:cs="Simplified Arabic"/>
          <w:sz w:val="18"/>
        </w:rPr>
        <w:t>A/HRC/49/77</w:t>
      </w:r>
      <w:r w:rsidRPr="00E374A0">
        <w:rPr>
          <w:rFonts w:cs="Simplified Arabic" w:hint="cs"/>
          <w:sz w:val="18"/>
          <w:rtl/>
          <w:lang w:bidi="ar-EG"/>
        </w:rPr>
        <w:t>، الفقرة 106.</w:t>
      </w:r>
    </w:p>
  </w:footnote>
  <w:footnote w:id="123">
    <w:p w14:paraId="069F5267" w14:textId="77777777" w:rsidR="005829D3" w:rsidRPr="00E374A0" w:rsidRDefault="005829D3" w:rsidP="00FE35A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A/HRC/46/55</w:t>
      </w:r>
      <w:r w:rsidRPr="00E374A0">
        <w:rPr>
          <w:rFonts w:cs="Simplified Arabic" w:hint="cs"/>
          <w:sz w:val="18"/>
          <w:rtl/>
          <w:lang w:bidi="ar-EG"/>
        </w:rPr>
        <w:t>، الفقرات 50-52.</w:t>
      </w:r>
    </w:p>
  </w:footnote>
  <w:footnote w:id="124">
    <w:p w14:paraId="2928DD89" w14:textId="77777777" w:rsidR="005829D3" w:rsidRPr="00E374A0" w:rsidRDefault="005829D3" w:rsidP="00F10470">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A/HRC/48/70</w:t>
      </w:r>
      <w:r w:rsidRPr="00E374A0">
        <w:rPr>
          <w:rFonts w:cs="Simplified Arabic" w:hint="cs"/>
          <w:sz w:val="18"/>
          <w:rtl/>
          <w:lang w:bidi="ar-EG"/>
        </w:rPr>
        <w:t>، الفقرة 103.</w:t>
      </w:r>
    </w:p>
  </w:footnote>
  <w:footnote w:id="125">
    <w:p w14:paraId="1FC79961" w14:textId="77777777" w:rsidR="005829D3" w:rsidRPr="00E374A0" w:rsidRDefault="005829D3" w:rsidP="00F22C88">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A/HRC/49/77</w:t>
      </w:r>
      <w:r w:rsidRPr="00E374A0">
        <w:rPr>
          <w:rFonts w:cs="Simplified Arabic" w:hint="cs"/>
          <w:sz w:val="18"/>
          <w:rtl/>
          <w:lang w:bidi="ar-EG"/>
        </w:rPr>
        <w:t>، الفقرة 104.</w:t>
      </w:r>
    </w:p>
  </w:footnote>
  <w:footnote w:id="126">
    <w:p w14:paraId="4753D217" w14:textId="77777777" w:rsidR="005829D3" w:rsidRPr="00E374A0" w:rsidRDefault="005829D3" w:rsidP="00720DF5">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A/HRC/45/31</w:t>
      </w:r>
      <w:r w:rsidRPr="00E374A0">
        <w:rPr>
          <w:rFonts w:cs="Simplified Arabic" w:hint="cs"/>
          <w:sz w:val="18"/>
          <w:rtl/>
          <w:lang w:bidi="ar-EG"/>
        </w:rPr>
        <w:t>، الفقرة 76.</w:t>
      </w:r>
    </w:p>
  </w:footnote>
  <w:footnote w:id="127">
    <w:p w14:paraId="75AF8A81" w14:textId="77777777" w:rsidR="005829D3" w:rsidRPr="00E374A0" w:rsidRDefault="005829D3" w:rsidP="005418A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A/HRC/45/31</w:t>
      </w:r>
      <w:r w:rsidRPr="00E374A0">
        <w:rPr>
          <w:rFonts w:cs="Simplified Arabic" w:hint="cs"/>
          <w:sz w:val="18"/>
          <w:rtl/>
          <w:lang w:val="pt-BR" w:bidi="ar-EG"/>
        </w:rPr>
        <w:t>، الفقرة 76.</w:t>
      </w:r>
    </w:p>
  </w:footnote>
  <w:footnote w:id="128">
    <w:p w14:paraId="6A616202" w14:textId="77777777" w:rsidR="005829D3" w:rsidRPr="00E374A0" w:rsidRDefault="005829D3" w:rsidP="002866D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A/HRC/49/77</w:t>
      </w:r>
      <w:r w:rsidRPr="00E374A0">
        <w:rPr>
          <w:rFonts w:cs="Simplified Arabic" w:hint="cs"/>
          <w:sz w:val="18"/>
          <w:rtl/>
          <w:lang w:bidi="ar-EG"/>
        </w:rPr>
        <w:t>، الفقرة 103.</w:t>
      </w:r>
    </w:p>
  </w:footnote>
  <w:footnote w:id="129">
    <w:p w14:paraId="34F9DD57" w14:textId="77777777" w:rsidR="005829D3" w:rsidRPr="00E374A0" w:rsidRDefault="005829D3" w:rsidP="0031368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A/HRC/52/69</w:t>
      </w:r>
      <w:r w:rsidRPr="00E374A0">
        <w:rPr>
          <w:rFonts w:cs="Simplified Arabic" w:hint="cs"/>
          <w:sz w:val="18"/>
          <w:rtl/>
          <w:lang w:bidi="ar-EG"/>
        </w:rPr>
        <w:t>، الفقرة 114.</w:t>
      </w:r>
    </w:p>
  </w:footnote>
  <w:footnote w:id="130">
    <w:p w14:paraId="70AD1AAF" w14:textId="77777777" w:rsidR="005829D3" w:rsidRPr="00E374A0" w:rsidRDefault="005829D3" w:rsidP="00EA2C2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A/HRC/51/45</w:t>
      </w:r>
      <w:r w:rsidRPr="00E374A0">
        <w:rPr>
          <w:rFonts w:cs="Simplified Arabic" w:hint="cs"/>
          <w:sz w:val="18"/>
          <w:rtl/>
          <w:lang w:bidi="ar-EG"/>
        </w:rPr>
        <w:t>، الفقرة 94.</w:t>
      </w:r>
    </w:p>
  </w:footnote>
  <w:footnote w:id="131">
    <w:p w14:paraId="3BE5A1BD" w14:textId="77777777" w:rsidR="005829D3" w:rsidRPr="00E374A0" w:rsidRDefault="005829D3" w:rsidP="0039404A">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A/HRC/52/69</w:t>
      </w:r>
      <w:r w:rsidRPr="00E374A0">
        <w:rPr>
          <w:rFonts w:cs="Simplified Arabic" w:hint="cs"/>
          <w:sz w:val="18"/>
          <w:rtl/>
          <w:lang w:val="pt-BR"/>
        </w:rPr>
        <w:t>، الفقرة 114.</w:t>
      </w:r>
    </w:p>
  </w:footnote>
  <w:footnote w:id="132">
    <w:p w14:paraId="737A945E" w14:textId="77777777" w:rsidR="005829D3" w:rsidRPr="00E374A0" w:rsidRDefault="005829D3" w:rsidP="00D6418D">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pt-BR"/>
        </w:rPr>
        <w:t>A/HRC/51/45</w:t>
      </w:r>
      <w:r w:rsidRPr="00E374A0">
        <w:rPr>
          <w:rFonts w:cs="Simplified Arabic" w:hint="cs"/>
          <w:w w:val="103"/>
          <w:sz w:val="18"/>
          <w:rtl/>
        </w:rPr>
        <w:t xml:space="preserve">، الفقرة 101، المادة 3 المشتركة في اتفاقيات جنيف الأربع. </w:t>
      </w:r>
    </w:p>
  </w:footnote>
  <w:footnote w:id="133">
    <w:p w14:paraId="409AC9A4" w14:textId="77777777" w:rsidR="005829D3" w:rsidRPr="00E374A0" w:rsidRDefault="005829D3" w:rsidP="00F262B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xml:space="preserve">، الفقرتان 115-116. </w:t>
      </w:r>
    </w:p>
  </w:footnote>
  <w:footnote w:id="134">
    <w:p w14:paraId="0D367D36" w14:textId="77777777" w:rsidR="005829D3" w:rsidRPr="00E374A0" w:rsidRDefault="005829D3" w:rsidP="00FC7889">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A/HRC/48/70</w:t>
      </w:r>
      <w:r w:rsidRPr="00E374A0">
        <w:rPr>
          <w:rFonts w:cs="Simplified Arabic" w:hint="cs"/>
          <w:sz w:val="18"/>
          <w:rtl/>
          <w:lang w:val="es-ES"/>
        </w:rPr>
        <w:t xml:space="preserve">، </w:t>
      </w:r>
      <w:r w:rsidRPr="00E374A0">
        <w:rPr>
          <w:rFonts w:cs="Simplified Arabic" w:hint="cs"/>
          <w:sz w:val="18"/>
          <w:rtl/>
          <w:lang w:val="es-ES" w:bidi="ar-EG"/>
        </w:rPr>
        <w:t>الفقرة 110.</w:t>
      </w:r>
    </w:p>
  </w:footnote>
  <w:footnote w:id="135">
    <w:p w14:paraId="7E6E31EB" w14:textId="77777777" w:rsidR="005829D3" w:rsidRPr="00E374A0" w:rsidRDefault="005829D3" w:rsidP="00CB1EA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A/HRC/51/45</w:t>
      </w:r>
      <w:r w:rsidRPr="00E374A0">
        <w:rPr>
          <w:rFonts w:cs="Simplified Arabic" w:hint="cs"/>
          <w:sz w:val="18"/>
          <w:rtl/>
          <w:lang w:val="es-ES" w:bidi="ar-EG"/>
        </w:rPr>
        <w:t>، الفقرة 98.</w:t>
      </w:r>
    </w:p>
  </w:footnote>
  <w:footnote w:id="136">
    <w:p w14:paraId="647DF224" w14:textId="77777777" w:rsidR="005829D3" w:rsidRPr="00E374A0" w:rsidRDefault="005829D3" w:rsidP="00CB1EAC">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bidi="ar-EG"/>
        </w:rPr>
        <w:t>، الفقرة 121.</w:t>
      </w:r>
    </w:p>
  </w:footnote>
  <w:footnote w:id="137">
    <w:p w14:paraId="4EBF2CF6" w14:textId="77777777" w:rsidR="005829D3" w:rsidRPr="00E374A0" w:rsidRDefault="005829D3" w:rsidP="0014465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lang w:val="es-ES"/>
        </w:rPr>
        <w:t>A/HRC/52/69</w:t>
      </w:r>
      <w:r w:rsidRPr="00E374A0">
        <w:rPr>
          <w:rFonts w:cs="Simplified Arabic" w:hint="cs"/>
          <w:sz w:val="18"/>
          <w:rtl/>
          <w:lang w:val="es-ES" w:bidi="ar-EG"/>
        </w:rPr>
        <w:t>، الفقرة 121.</w:t>
      </w:r>
    </w:p>
  </w:footnote>
  <w:footnote w:id="138">
    <w:p w14:paraId="172CCA10" w14:textId="77777777" w:rsidR="005829D3" w:rsidRPr="00E374A0" w:rsidRDefault="005829D3" w:rsidP="00564E03">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A/HRC/31/CRP.1</w:t>
      </w:r>
      <w:r w:rsidRPr="00E374A0">
        <w:rPr>
          <w:rFonts w:cs="Simplified Arabic" w:hint="cs"/>
          <w:sz w:val="18"/>
          <w:rtl/>
          <w:lang w:bidi="ar-EG"/>
        </w:rPr>
        <w:t>، الجزء السادس - ألف.</w:t>
      </w:r>
    </w:p>
  </w:footnote>
  <w:footnote w:id="139">
    <w:p w14:paraId="2C50827C" w14:textId="77777777" w:rsidR="005829D3" w:rsidRPr="00E374A0" w:rsidRDefault="005829D3" w:rsidP="00CD2AC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A/HRC/37/72/CRP.3</w:t>
      </w:r>
      <w:r w:rsidRPr="00E374A0">
        <w:rPr>
          <w:rFonts w:cs="Simplified Arabic" w:hint="cs"/>
          <w:sz w:val="18"/>
          <w:rtl/>
          <w:lang w:bidi="ar-EG"/>
        </w:rPr>
        <w:t>.</w:t>
      </w:r>
    </w:p>
  </w:footnote>
  <w:footnote w:id="140">
    <w:p w14:paraId="27AA8B24" w14:textId="77777777" w:rsidR="005829D3" w:rsidRPr="00E374A0" w:rsidRDefault="005829D3" w:rsidP="00CD2AC1">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sz w:val="18"/>
        </w:rPr>
        <w:t>A/HRC/46/55</w:t>
      </w:r>
      <w:r w:rsidRPr="00E374A0">
        <w:rPr>
          <w:rFonts w:cs="Simplified Arabic" w:hint="cs"/>
          <w:sz w:val="18"/>
          <w:rtl/>
          <w:lang w:bidi="ar-EG"/>
        </w:rPr>
        <w:t>.</w:t>
      </w:r>
    </w:p>
  </w:footnote>
  <w:footnote w:id="141">
    <w:p w14:paraId="54A8B17A" w14:textId="77777777" w:rsidR="005829D3" w:rsidRPr="00E374A0" w:rsidRDefault="005829D3" w:rsidP="000B2E5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انظر الفرع حاء أعلاه وكذلك الورقة الصادرة عن اللجنة والمعنونة </w:t>
      </w:r>
      <w:r w:rsidRPr="00E374A0">
        <w:rPr>
          <w:rFonts w:cs="Simplified Arabic" w:hint="eastAsia"/>
          <w:sz w:val="18"/>
          <w:rtl/>
          <w:lang w:bidi="ar-EG"/>
        </w:rPr>
        <w:t>”الأثر الجنساني للنزاع في الجمهورية العربية السورية على النساء والفتيات</w:t>
      </w:r>
      <w:r w:rsidRPr="00E374A0">
        <w:rPr>
          <w:rFonts w:cs="Simplified Arabic" w:hint="cs"/>
          <w:sz w:val="18"/>
          <w:rtl/>
          <w:lang w:bidi="ar-EG"/>
        </w:rPr>
        <w:t xml:space="preserve">“ والتي يمكن الاطلاع عليها في الموقع </w:t>
      </w:r>
      <w:hyperlink r:id="rId1" w:history="1">
        <w:r w:rsidRPr="00E374A0">
          <w:rPr>
            <w:rStyle w:val="Hyperlink"/>
            <w:rFonts w:cs="Simplified Arabic"/>
            <w:sz w:val="18"/>
          </w:rPr>
          <w:t>https://www.ohchr.org/sites/default/files/documents/hrbodies/hrcouncil/coisyria/policypapersieges29aywar/2023-06-12-Gendered-impact-women-girls-%20Syria.pdf</w:t>
        </w:r>
      </w:hyperlink>
      <w:r w:rsidRPr="00E374A0">
        <w:rPr>
          <w:rFonts w:cs="Simplified Arabic" w:hint="cs"/>
          <w:sz w:val="18"/>
          <w:rtl/>
          <w:lang w:bidi="ar-EG"/>
        </w:rPr>
        <w:t>.</w:t>
      </w:r>
    </w:p>
  </w:footnote>
  <w:footnote w:id="142">
    <w:p w14:paraId="66AD8782" w14:textId="77777777" w:rsidR="005829D3" w:rsidRPr="00E374A0" w:rsidRDefault="005829D3" w:rsidP="00E539BF">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مثل </w:t>
      </w:r>
      <w:hyperlink r:id="rId2" w:history="1">
        <w:r w:rsidRPr="00E374A0">
          <w:rPr>
            <w:rStyle w:val="Hyperlink"/>
            <w:rFonts w:cs="Simplified Arabic"/>
            <w:sz w:val="18"/>
          </w:rPr>
          <w:t>https://www.ohchr.org/sites/default/files/Documents/Publications/RuleoflawVettingen.pdf</w:t>
        </w:r>
      </w:hyperlink>
      <w:r w:rsidRPr="00E374A0">
        <w:rPr>
          <w:rStyle w:val="Hyperlink"/>
          <w:rFonts w:cs="Simplified Arabic" w:hint="cs"/>
          <w:sz w:val="18"/>
          <w:rtl/>
        </w:rPr>
        <w:t>.</w:t>
      </w:r>
    </w:p>
  </w:footnote>
  <w:footnote w:id="143">
    <w:p w14:paraId="2A347F8A" w14:textId="77777777" w:rsidR="005829D3" w:rsidRPr="00E374A0" w:rsidRDefault="005829D3" w:rsidP="00332F94">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المادة 7، اتفاقية مناهضة التعذيب. </w:t>
      </w:r>
    </w:p>
  </w:footnote>
  <w:footnote w:id="144">
    <w:p w14:paraId="3B0D8788" w14:textId="77777777" w:rsidR="005829D3" w:rsidRPr="00E374A0" w:rsidRDefault="005829D3" w:rsidP="0069772B">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hyperlink r:id="rId3" w:history="1">
        <w:r w:rsidRPr="00E374A0">
          <w:rPr>
            <w:rStyle w:val="Hyperlink"/>
            <w:rFonts w:cs="Simplified Arabic"/>
            <w:sz w:val="18"/>
            <w:lang w:val="fr-FR"/>
          </w:rPr>
          <w:t>https://spinternet.ohchr.org/ViewCountryVisits.aspx?visitType=all&amp;country=SYR&amp;Lang=en</w:t>
        </w:r>
      </w:hyperlink>
      <w:r w:rsidRPr="00E374A0">
        <w:rPr>
          <w:rFonts w:cs="Simplified Arabic" w:hint="cs"/>
          <w:sz w:val="18"/>
          <w:rtl/>
          <w:lang w:bidi="ar-EG"/>
        </w:rPr>
        <w:t>.</w:t>
      </w:r>
    </w:p>
  </w:footnote>
  <w:footnote w:id="145">
    <w:p w14:paraId="1115414E" w14:textId="77777777" w:rsidR="005829D3" w:rsidRPr="00E374A0" w:rsidRDefault="005829D3" w:rsidP="00BF5DC6">
      <w:pPr>
        <w:pStyle w:val="FootnoteText"/>
        <w:tabs>
          <w:tab w:val="right" w:pos="1195"/>
          <w:tab w:val="left" w:pos="1267"/>
          <w:tab w:val="left" w:pos="1656"/>
          <w:tab w:val="left" w:pos="2088"/>
        </w:tabs>
        <w:spacing w:after="80" w:line="300" w:lineRule="exact"/>
        <w:ind w:left="1267" w:right="1267" w:hanging="547"/>
        <w:jc w:val="both"/>
        <w:rPr>
          <w:rFonts w:cs="Simplified Arabic"/>
          <w:sz w:val="18"/>
          <w:rtl/>
          <w:lang w:bidi="ar-EG"/>
        </w:rPr>
      </w:pPr>
      <w:r w:rsidRPr="00E374A0">
        <w:rPr>
          <w:rFonts w:cs="Simplified Arabic"/>
          <w:sz w:val="18"/>
          <w:rtl/>
        </w:rPr>
        <w:tab/>
      </w:r>
      <w:r w:rsidRPr="00E374A0">
        <w:rPr>
          <w:rFonts w:cs="Simplified Arabic"/>
          <w:w w:val="103"/>
          <w:sz w:val="18"/>
          <w:rtl/>
        </w:rPr>
        <w:t>(</w:t>
      </w:r>
      <w:r w:rsidRPr="00E374A0">
        <w:rPr>
          <w:rStyle w:val="FootnoteReference"/>
          <w:rFonts w:cs="Simplified Arabic"/>
          <w:w w:val="103"/>
          <w:szCs w:val="20"/>
          <w:vertAlign w:val="baseline"/>
          <w:rtl/>
        </w:rPr>
        <w:footnoteRef/>
      </w:r>
      <w:r w:rsidRPr="00E374A0">
        <w:rPr>
          <w:rFonts w:cs="Simplified Arabic"/>
          <w:w w:val="103"/>
          <w:sz w:val="18"/>
          <w:rtl/>
        </w:rPr>
        <w:t>)</w:t>
      </w:r>
      <w:r w:rsidRPr="00E374A0">
        <w:rPr>
          <w:rFonts w:cs="Simplified Arabic"/>
          <w:w w:val="103"/>
          <w:sz w:val="18"/>
          <w:rtl/>
        </w:rPr>
        <w:tab/>
      </w:r>
      <w:r w:rsidRPr="00E374A0">
        <w:rPr>
          <w:rFonts w:cs="Simplified Arabic" w:hint="cs"/>
          <w:sz w:val="18"/>
          <w:rtl/>
          <w:lang w:bidi="ar-EG"/>
        </w:rPr>
        <w:t xml:space="preserve">اتفاقية مناهضة التعذيب، وخاصة المواد 4-12 من نظام روما الأساسي للمحكمة الجنائية الدولية، الجزء التاسع، التعاون الدولي والمساعدة القضائية، انظر أيضاً أمثلة حديثة للولاية القضائية الوطنية الموسعة، مثل الولايات المتحدة، </w:t>
      </w:r>
      <w:r w:rsidRPr="00E374A0">
        <w:rPr>
          <w:rFonts w:cs="Simplified Arabic" w:hint="eastAsia"/>
          <w:sz w:val="18"/>
          <w:rtl/>
          <w:lang w:bidi="ar-EG"/>
        </w:rPr>
        <w:t>”قانون العدالة لضحايا جرائم الحرب</w:t>
      </w:r>
      <w:r w:rsidRPr="00E374A0">
        <w:rPr>
          <w:rFonts w:cs="Simplified Arabic" w:hint="cs"/>
          <w:sz w:val="18"/>
          <w:rtl/>
          <w:lang w:bidi="ar-EG"/>
        </w:rPr>
        <w:t>“، 2441 من الباب 18، قانون الولايات المتحدة، بصيغته المعدلة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F8B5" w14:textId="77777777" w:rsidR="005829D3" w:rsidRDefault="005829D3" w:rsidP="00754CDA">
    <w:pPr>
      <w:pStyle w:val="Header"/>
      <w:jc w:val="left"/>
    </w:pPr>
    <w:r>
      <w:t>A/HRC/53/CRP.5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962F" w14:textId="77777777" w:rsidR="005829D3" w:rsidRDefault="005829D3" w:rsidP="00B669BC">
    <w:pPr>
      <w:pStyle w:val="Header"/>
      <w:jc w:val="right"/>
    </w:pPr>
    <w:r>
      <w:t>A/HRC/53/CRP.5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15E13AF"/>
    <w:multiLevelType w:val="hybridMultilevel"/>
    <w:tmpl w:val="94F29BA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788694447">
    <w:abstractNumId w:val="6"/>
  </w:num>
  <w:num w:numId="2" w16cid:durableId="1934970371">
    <w:abstractNumId w:val="5"/>
  </w:num>
  <w:num w:numId="3" w16cid:durableId="1957178739">
    <w:abstractNumId w:val="0"/>
  </w:num>
  <w:num w:numId="4" w16cid:durableId="856116815">
    <w:abstractNumId w:val="4"/>
  </w:num>
  <w:num w:numId="5" w16cid:durableId="513230381">
    <w:abstractNumId w:val="3"/>
  </w:num>
  <w:num w:numId="6" w16cid:durableId="2095853242">
    <w:abstractNumId w:val="1"/>
  </w:num>
  <w:num w:numId="7" w16cid:durableId="525369313">
    <w:abstractNumId w:val="7"/>
  </w:num>
  <w:num w:numId="8" w16cid:durableId="1752314072">
    <w:abstractNumId w:val="0"/>
  </w:num>
  <w:num w:numId="9" w16cid:durableId="1758209644">
    <w:abstractNumId w:val="4"/>
  </w:num>
  <w:num w:numId="10" w16cid:durableId="878663165">
    <w:abstractNumId w:val="1"/>
  </w:num>
  <w:num w:numId="11" w16cid:durableId="1591038464">
    <w:abstractNumId w:val="7"/>
  </w:num>
  <w:num w:numId="12" w16cid:durableId="1471554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1E"/>
    <w:rsid w:val="00000202"/>
    <w:rsid w:val="0000082F"/>
    <w:rsid w:val="00000A2C"/>
    <w:rsid w:val="00000D15"/>
    <w:rsid w:val="00000DD9"/>
    <w:rsid w:val="00002820"/>
    <w:rsid w:val="0000404D"/>
    <w:rsid w:val="000043A5"/>
    <w:rsid w:val="00005126"/>
    <w:rsid w:val="000056EA"/>
    <w:rsid w:val="00005F29"/>
    <w:rsid w:val="000061C0"/>
    <w:rsid w:val="00006326"/>
    <w:rsid w:val="00007041"/>
    <w:rsid w:val="0000721E"/>
    <w:rsid w:val="0000746B"/>
    <w:rsid w:val="000076D5"/>
    <w:rsid w:val="00007CCF"/>
    <w:rsid w:val="00007DA7"/>
    <w:rsid w:val="00010C87"/>
    <w:rsid w:val="000127F7"/>
    <w:rsid w:val="00013152"/>
    <w:rsid w:val="00013270"/>
    <w:rsid w:val="000137B6"/>
    <w:rsid w:val="00014406"/>
    <w:rsid w:val="000156BB"/>
    <w:rsid w:val="00015E7E"/>
    <w:rsid w:val="0001653A"/>
    <w:rsid w:val="000170CB"/>
    <w:rsid w:val="00017193"/>
    <w:rsid w:val="00017AB3"/>
    <w:rsid w:val="00017CEC"/>
    <w:rsid w:val="00021136"/>
    <w:rsid w:val="000217F0"/>
    <w:rsid w:val="00021EAF"/>
    <w:rsid w:val="00021F9E"/>
    <w:rsid w:val="00022059"/>
    <w:rsid w:val="0002206A"/>
    <w:rsid w:val="00022335"/>
    <w:rsid w:val="00022513"/>
    <w:rsid w:val="00024082"/>
    <w:rsid w:val="000254B6"/>
    <w:rsid w:val="00025CE9"/>
    <w:rsid w:val="00026AB9"/>
    <w:rsid w:val="00027167"/>
    <w:rsid w:val="00027E97"/>
    <w:rsid w:val="00030B18"/>
    <w:rsid w:val="00031F16"/>
    <w:rsid w:val="00031F82"/>
    <w:rsid w:val="00032736"/>
    <w:rsid w:val="000327ED"/>
    <w:rsid w:val="00032DBF"/>
    <w:rsid w:val="0003308F"/>
    <w:rsid w:val="00033642"/>
    <w:rsid w:val="00033669"/>
    <w:rsid w:val="00034F63"/>
    <w:rsid w:val="00035859"/>
    <w:rsid w:val="0003630D"/>
    <w:rsid w:val="000369D1"/>
    <w:rsid w:val="00036A13"/>
    <w:rsid w:val="0003717A"/>
    <w:rsid w:val="0003723D"/>
    <w:rsid w:val="00037826"/>
    <w:rsid w:val="00037B13"/>
    <w:rsid w:val="0004083D"/>
    <w:rsid w:val="000409F4"/>
    <w:rsid w:val="00041686"/>
    <w:rsid w:val="000424BA"/>
    <w:rsid w:val="00042557"/>
    <w:rsid w:val="000425CF"/>
    <w:rsid w:val="00043663"/>
    <w:rsid w:val="00044172"/>
    <w:rsid w:val="00044855"/>
    <w:rsid w:val="00044E24"/>
    <w:rsid w:val="00045074"/>
    <w:rsid w:val="00045BD6"/>
    <w:rsid w:val="000465D3"/>
    <w:rsid w:val="00047DC9"/>
    <w:rsid w:val="00050AB1"/>
    <w:rsid w:val="00052B2C"/>
    <w:rsid w:val="00053BAE"/>
    <w:rsid w:val="0005587C"/>
    <w:rsid w:val="00055F3E"/>
    <w:rsid w:val="00056FC0"/>
    <w:rsid w:val="00057B89"/>
    <w:rsid w:val="00057D1F"/>
    <w:rsid w:val="00057EE2"/>
    <w:rsid w:val="00060346"/>
    <w:rsid w:val="0006173B"/>
    <w:rsid w:val="00061D02"/>
    <w:rsid w:val="000622E0"/>
    <w:rsid w:val="0006230D"/>
    <w:rsid w:val="0006352D"/>
    <w:rsid w:val="000637BC"/>
    <w:rsid w:val="00063CA4"/>
    <w:rsid w:val="0006456E"/>
    <w:rsid w:val="000661BF"/>
    <w:rsid w:val="00066520"/>
    <w:rsid w:val="00066721"/>
    <w:rsid w:val="00066A4C"/>
    <w:rsid w:val="00067ECA"/>
    <w:rsid w:val="000700F6"/>
    <w:rsid w:val="00070430"/>
    <w:rsid w:val="00070619"/>
    <w:rsid w:val="0007065E"/>
    <w:rsid w:val="000716BE"/>
    <w:rsid w:val="00071F55"/>
    <w:rsid w:val="000728BE"/>
    <w:rsid w:val="00072BE6"/>
    <w:rsid w:val="00074C1F"/>
    <w:rsid w:val="00076877"/>
    <w:rsid w:val="0007702B"/>
    <w:rsid w:val="000807A7"/>
    <w:rsid w:val="0008089E"/>
    <w:rsid w:val="00080B12"/>
    <w:rsid w:val="000814B9"/>
    <w:rsid w:val="00081A5F"/>
    <w:rsid w:val="00081D44"/>
    <w:rsid w:val="000825E2"/>
    <w:rsid w:val="00082F37"/>
    <w:rsid w:val="0008322D"/>
    <w:rsid w:val="0008349E"/>
    <w:rsid w:val="00083BA3"/>
    <w:rsid w:val="0008414E"/>
    <w:rsid w:val="000847D8"/>
    <w:rsid w:val="000860A5"/>
    <w:rsid w:val="0008711E"/>
    <w:rsid w:val="000876E9"/>
    <w:rsid w:val="00087B17"/>
    <w:rsid w:val="00092D64"/>
    <w:rsid w:val="00093F8B"/>
    <w:rsid w:val="000941AF"/>
    <w:rsid w:val="000941C7"/>
    <w:rsid w:val="00094261"/>
    <w:rsid w:val="00096615"/>
    <w:rsid w:val="00096E03"/>
    <w:rsid w:val="00097E22"/>
    <w:rsid w:val="000A009F"/>
    <w:rsid w:val="000A07A3"/>
    <w:rsid w:val="000A1F2D"/>
    <w:rsid w:val="000A2492"/>
    <w:rsid w:val="000A34DA"/>
    <w:rsid w:val="000A38FA"/>
    <w:rsid w:val="000A3AA0"/>
    <w:rsid w:val="000A3C20"/>
    <w:rsid w:val="000A3E75"/>
    <w:rsid w:val="000A4B7C"/>
    <w:rsid w:val="000A51AE"/>
    <w:rsid w:val="000A5BD8"/>
    <w:rsid w:val="000A65C7"/>
    <w:rsid w:val="000A6645"/>
    <w:rsid w:val="000A7467"/>
    <w:rsid w:val="000A776A"/>
    <w:rsid w:val="000B0180"/>
    <w:rsid w:val="000B10A7"/>
    <w:rsid w:val="000B1A9F"/>
    <w:rsid w:val="000B2698"/>
    <w:rsid w:val="000B2E5F"/>
    <w:rsid w:val="000B2F74"/>
    <w:rsid w:val="000B39A6"/>
    <w:rsid w:val="000B5A8A"/>
    <w:rsid w:val="000B5EAF"/>
    <w:rsid w:val="000B6990"/>
    <w:rsid w:val="000B6BCA"/>
    <w:rsid w:val="000B77C8"/>
    <w:rsid w:val="000B78E8"/>
    <w:rsid w:val="000B7ADD"/>
    <w:rsid w:val="000C1AE8"/>
    <w:rsid w:val="000C285B"/>
    <w:rsid w:val="000C3177"/>
    <w:rsid w:val="000C39EF"/>
    <w:rsid w:val="000C3FB4"/>
    <w:rsid w:val="000C43C0"/>
    <w:rsid w:val="000C4595"/>
    <w:rsid w:val="000C4FC5"/>
    <w:rsid w:val="000C5C8B"/>
    <w:rsid w:val="000C5E6E"/>
    <w:rsid w:val="000C62B2"/>
    <w:rsid w:val="000C78E2"/>
    <w:rsid w:val="000C7915"/>
    <w:rsid w:val="000C7D3F"/>
    <w:rsid w:val="000C7E47"/>
    <w:rsid w:val="000D07CA"/>
    <w:rsid w:val="000D07EF"/>
    <w:rsid w:val="000D0AE8"/>
    <w:rsid w:val="000D1193"/>
    <w:rsid w:val="000D1B89"/>
    <w:rsid w:val="000D20B5"/>
    <w:rsid w:val="000D2717"/>
    <w:rsid w:val="000D3195"/>
    <w:rsid w:val="000D31B3"/>
    <w:rsid w:val="000D362D"/>
    <w:rsid w:val="000D3666"/>
    <w:rsid w:val="000D3680"/>
    <w:rsid w:val="000D393B"/>
    <w:rsid w:val="000D3DF0"/>
    <w:rsid w:val="000D3FCF"/>
    <w:rsid w:val="000D4210"/>
    <w:rsid w:val="000D5022"/>
    <w:rsid w:val="000D5590"/>
    <w:rsid w:val="000D57CD"/>
    <w:rsid w:val="000D57E7"/>
    <w:rsid w:val="000D5A49"/>
    <w:rsid w:val="000D5D41"/>
    <w:rsid w:val="000D61F2"/>
    <w:rsid w:val="000D64A4"/>
    <w:rsid w:val="000D6C02"/>
    <w:rsid w:val="000D6F04"/>
    <w:rsid w:val="000D7B8C"/>
    <w:rsid w:val="000E0F0C"/>
    <w:rsid w:val="000E1063"/>
    <w:rsid w:val="000E1180"/>
    <w:rsid w:val="000E19F7"/>
    <w:rsid w:val="000E298F"/>
    <w:rsid w:val="000E3789"/>
    <w:rsid w:val="000E3F84"/>
    <w:rsid w:val="000E4D63"/>
    <w:rsid w:val="000E50A6"/>
    <w:rsid w:val="000E53FC"/>
    <w:rsid w:val="000E6419"/>
    <w:rsid w:val="000E6818"/>
    <w:rsid w:val="000E747F"/>
    <w:rsid w:val="000E749B"/>
    <w:rsid w:val="000E7AF8"/>
    <w:rsid w:val="000E7DFB"/>
    <w:rsid w:val="000E7EC8"/>
    <w:rsid w:val="000F0373"/>
    <w:rsid w:val="000F0536"/>
    <w:rsid w:val="000F0E75"/>
    <w:rsid w:val="000F0F7D"/>
    <w:rsid w:val="000F127E"/>
    <w:rsid w:val="000F26FB"/>
    <w:rsid w:val="000F3510"/>
    <w:rsid w:val="000F386B"/>
    <w:rsid w:val="000F3C8B"/>
    <w:rsid w:val="000F4417"/>
    <w:rsid w:val="000F44BF"/>
    <w:rsid w:val="000F5E48"/>
    <w:rsid w:val="000F6AC3"/>
    <w:rsid w:val="000F7548"/>
    <w:rsid w:val="000F7B19"/>
    <w:rsid w:val="000F7D6D"/>
    <w:rsid w:val="000F7DAE"/>
    <w:rsid w:val="001002A7"/>
    <w:rsid w:val="00102C00"/>
    <w:rsid w:val="00104317"/>
    <w:rsid w:val="00104905"/>
    <w:rsid w:val="00105AE5"/>
    <w:rsid w:val="00105C44"/>
    <w:rsid w:val="00106166"/>
    <w:rsid w:val="001062CB"/>
    <w:rsid w:val="0010668A"/>
    <w:rsid w:val="00106AFD"/>
    <w:rsid w:val="00106E27"/>
    <w:rsid w:val="00106F5B"/>
    <w:rsid w:val="00107138"/>
    <w:rsid w:val="00107DC0"/>
    <w:rsid w:val="001106C7"/>
    <w:rsid w:val="00110960"/>
    <w:rsid w:val="00110DF7"/>
    <w:rsid w:val="00112994"/>
    <w:rsid w:val="0011341B"/>
    <w:rsid w:val="00113A11"/>
    <w:rsid w:val="00113D95"/>
    <w:rsid w:val="00114B3D"/>
    <w:rsid w:val="00115908"/>
    <w:rsid w:val="0011753B"/>
    <w:rsid w:val="00120136"/>
    <w:rsid w:val="00122BCD"/>
    <w:rsid w:val="00122C95"/>
    <w:rsid w:val="001240CF"/>
    <w:rsid w:val="001244FC"/>
    <w:rsid w:val="0012527C"/>
    <w:rsid w:val="00125796"/>
    <w:rsid w:val="00125D76"/>
    <w:rsid w:val="0012738F"/>
    <w:rsid w:val="00127B53"/>
    <w:rsid w:val="00127E98"/>
    <w:rsid w:val="001301F0"/>
    <w:rsid w:val="00130298"/>
    <w:rsid w:val="001309B2"/>
    <w:rsid w:val="00131F70"/>
    <w:rsid w:val="00132E75"/>
    <w:rsid w:val="00133549"/>
    <w:rsid w:val="00133987"/>
    <w:rsid w:val="00133C83"/>
    <w:rsid w:val="001341DE"/>
    <w:rsid w:val="001342E4"/>
    <w:rsid w:val="00134F28"/>
    <w:rsid w:val="00134F80"/>
    <w:rsid w:val="00134F99"/>
    <w:rsid w:val="0013600F"/>
    <w:rsid w:val="0013619E"/>
    <w:rsid w:val="00136AE7"/>
    <w:rsid w:val="00136C34"/>
    <w:rsid w:val="001372C4"/>
    <w:rsid w:val="00140ACC"/>
    <w:rsid w:val="0014137F"/>
    <w:rsid w:val="00141F3B"/>
    <w:rsid w:val="00142106"/>
    <w:rsid w:val="0014353C"/>
    <w:rsid w:val="0014449F"/>
    <w:rsid w:val="00144651"/>
    <w:rsid w:val="00145BB7"/>
    <w:rsid w:val="0014637C"/>
    <w:rsid w:val="00146865"/>
    <w:rsid w:val="001471BF"/>
    <w:rsid w:val="00147429"/>
    <w:rsid w:val="0014755A"/>
    <w:rsid w:val="00147CEE"/>
    <w:rsid w:val="00150A5B"/>
    <w:rsid w:val="00150EB0"/>
    <w:rsid w:val="00151349"/>
    <w:rsid w:val="00152176"/>
    <w:rsid w:val="00152EF4"/>
    <w:rsid w:val="00153097"/>
    <w:rsid w:val="00153930"/>
    <w:rsid w:val="00153998"/>
    <w:rsid w:val="001558C0"/>
    <w:rsid w:val="00156AAA"/>
    <w:rsid w:val="00156BCE"/>
    <w:rsid w:val="00156BE2"/>
    <w:rsid w:val="00156C09"/>
    <w:rsid w:val="0015704F"/>
    <w:rsid w:val="001575E2"/>
    <w:rsid w:val="00160263"/>
    <w:rsid w:val="0016044C"/>
    <w:rsid w:val="00160455"/>
    <w:rsid w:val="0016051B"/>
    <w:rsid w:val="00160F0B"/>
    <w:rsid w:val="00160FEC"/>
    <w:rsid w:val="001612AF"/>
    <w:rsid w:val="00161F8E"/>
    <w:rsid w:val="00161F9F"/>
    <w:rsid w:val="00162595"/>
    <w:rsid w:val="00162883"/>
    <w:rsid w:val="00162F9E"/>
    <w:rsid w:val="001646B4"/>
    <w:rsid w:val="00164FE3"/>
    <w:rsid w:val="00166312"/>
    <w:rsid w:val="00166884"/>
    <w:rsid w:val="001669CB"/>
    <w:rsid w:val="0016793A"/>
    <w:rsid w:val="00167E4F"/>
    <w:rsid w:val="00171522"/>
    <w:rsid w:val="00171A2C"/>
    <w:rsid w:val="00172038"/>
    <w:rsid w:val="001725EE"/>
    <w:rsid w:val="001743F9"/>
    <w:rsid w:val="00175AF9"/>
    <w:rsid w:val="00176AF8"/>
    <w:rsid w:val="00176ECD"/>
    <w:rsid w:val="0017735A"/>
    <w:rsid w:val="00177758"/>
    <w:rsid w:val="00180183"/>
    <w:rsid w:val="0018040D"/>
    <w:rsid w:val="00181D16"/>
    <w:rsid w:val="00181F96"/>
    <w:rsid w:val="001824BB"/>
    <w:rsid w:val="001824F5"/>
    <w:rsid w:val="00182E27"/>
    <w:rsid w:val="001830C0"/>
    <w:rsid w:val="00183A35"/>
    <w:rsid w:val="0018418F"/>
    <w:rsid w:val="001843BC"/>
    <w:rsid w:val="0018459A"/>
    <w:rsid w:val="00185368"/>
    <w:rsid w:val="0018653B"/>
    <w:rsid w:val="00186863"/>
    <w:rsid w:val="00186B46"/>
    <w:rsid w:val="00186C8A"/>
    <w:rsid w:val="00187384"/>
    <w:rsid w:val="001876B1"/>
    <w:rsid w:val="00187A90"/>
    <w:rsid w:val="00187D96"/>
    <w:rsid w:val="00187F08"/>
    <w:rsid w:val="00190DAF"/>
    <w:rsid w:val="0019124A"/>
    <w:rsid w:val="00192BA9"/>
    <w:rsid w:val="00194044"/>
    <w:rsid w:val="001946F5"/>
    <w:rsid w:val="00194E0E"/>
    <w:rsid w:val="00196B16"/>
    <w:rsid w:val="00197388"/>
    <w:rsid w:val="00197570"/>
    <w:rsid w:val="00197CAA"/>
    <w:rsid w:val="001A02E8"/>
    <w:rsid w:val="001A0810"/>
    <w:rsid w:val="001A09AF"/>
    <w:rsid w:val="001A1371"/>
    <w:rsid w:val="001A146B"/>
    <w:rsid w:val="001A14F1"/>
    <w:rsid w:val="001A1696"/>
    <w:rsid w:val="001A34ED"/>
    <w:rsid w:val="001A361D"/>
    <w:rsid w:val="001A3B6B"/>
    <w:rsid w:val="001A4C02"/>
    <w:rsid w:val="001A6A7E"/>
    <w:rsid w:val="001A7821"/>
    <w:rsid w:val="001A7D25"/>
    <w:rsid w:val="001B0A42"/>
    <w:rsid w:val="001B0A8D"/>
    <w:rsid w:val="001B0C4F"/>
    <w:rsid w:val="001B1220"/>
    <w:rsid w:val="001B25CF"/>
    <w:rsid w:val="001B3900"/>
    <w:rsid w:val="001B46ED"/>
    <w:rsid w:val="001B4C9C"/>
    <w:rsid w:val="001B5003"/>
    <w:rsid w:val="001B522D"/>
    <w:rsid w:val="001B53B6"/>
    <w:rsid w:val="001B569A"/>
    <w:rsid w:val="001B5974"/>
    <w:rsid w:val="001B5EAC"/>
    <w:rsid w:val="001B6066"/>
    <w:rsid w:val="001C0201"/>
    <w:rsid w:val="001C0C0C"/>
    <w:rsid w:val="001C0D18"/>
    <w:rsid w:val="001C15F2"/>
    <w:rsid w:val="001C24F0"/>
    <w:rsid w:val="001C2D61"/>
    <w:rsid w:val="001C3069"/>
    <w:rsid w:val="001C48B0"/>
    <w:rsid w:val="001C4B06"/>
    <w:rsid w:val="001C4FF6"/>
    <w:rsid w:val="001C5A0F"/>
    <w:rsid w:val="001C6794"/>
    <w:rsid w:val="001C745A"/>
    <w:rsid w:val="001C74CF"/>
    <w:rsid w:val="001D097F"/>
    <w:rsid w:val="001D0E40"/>
    <w:rsid w:val="001D14F5"/>
    <w:rsid w:val="001D1561"/>
    <w:rsid w:val="001D1E44"/>
    <w:rsid w:val="001D22C2"/>
    <w:rsid w:val="001D2592"/>
    <w:rsid w:val="001D3803"/>
    <w:rsid w:val="001D5142"/>
    <w:rsid w:val="001D59CA"/>
    <w:rsid w:val="001D6980"/>
    <w:rsid w:val="001D6C12"/>
    <w:rsid w:val="001D7647"/>
    <w:rsid w:val="001D76BF"/>
    <w:rsid w:val="001D7E91"/>
    <w:rsid w:val="001D7F8F"/>
    <w:rsid w:val="001E043D"/>
    <w:rsid w:val="001E0667"/>
    <w:rsid w:val="001E0C0A"/>
    <w:rsid w:val="001E0E81"/>
    <w:rsid w:val="001E1025"/>
    <w:rsid w:val="001E18D9"/>
    <w:rsid w:val="001E290D"/>
    <w:rsid w:val="001E2FD4"/>
    <w:rsid w:val="001E303F"/>
    <w:rsid w:val="001E3F21"/>
    <w:rsid w:val="001E40C2"/>
    <w:rsid w:val="001E5653"/>
    <w:rsid w:val="001E58B5"/>
    <w:rsid w:val="001E64F3"/>
    <w:rsid w:val="001F1472"/>
    <w:rsid w:val="001F1612"/>
    <w:rsid w:val="001F1F5F"/>
    <w:rsid w:val="001F283A"/>
    <w:rsid w:val="001F2A63"/>
    <w:rsid w:val="001F2C22"/>
    <w:rsid w:val="001F2CF8"/>
    <w:rsid w:val="001F4DC7"/>
    <w:rsid w:val="001F54CD"/>
    <w:rsid w:val="001F5A49"/>
    <w:rsid w:val="001F5A60"/>
    <w:rsid w:val="001F5B19"/>
    <w:rsid w:val="001F5D99"/>
    <w:rsid w:val="001F67AC"/>
    <w:rsid w:val="001F6840"/>
    <w:rsid w:val="001F6CE2"/>
    <w:rsid w:val="001F749D"/>
    <w:rsid w:val="00201152"/>
    <w:rsid w:val="0020129A"/>
    <w:rsid w:val="002015BC"/>
    <w:rsid w:val="002016BF"/>
    <w:rsid w:val="00201858"/>
    <w:rsid w:val="00202D83"/>
    <w:rsid w:val="00203757"/>
    <w:rsid w:val="00203DD2"/>
    <w:rsid w:val="002046A4"/>
    <w:rsid w:val="00204976"/>
    <w:rsid w:val="00204C68"/>
    <w:rsid w:val="00204E5B"/>
    <w:rsid w:val="00204EC2"/>
    <w:rsid w:val="00205197"/>
    <w:rsid w:val="0020583F"/>
    <w:rsid w:val="00206408"/>
    <w:rsid w:val="0020720D"/>
    <w:rsid w:val="00207BCC"/>
    <w:rsid w:val="00207C31"/>
    <w:rsid w:val="00207F01"/>
    <w:rsid w:val="0021052D"/>
    <w:rsid w:val="00210E75"/>
    <w:rsid w:val="00212249"/>
    <w:rsid w:val="00212C45"/>
    <w:rsid w:val="00212E88"/>
    <w:rsid w:val="00212E9E"/>
    <w:rsid w:val="00214332"/>
    <w:rsid w:val="002144FA"/>
    <w:rsid w:val="00214647"/>
    <w:rsid w:val="002148D5"/>
    <w:rsid w:val="002150C0"/>
    <w:rsid w:val="002158A9"/>
    <w:rsid w:val="00220E1F"/>
    <w:rsid w:val="002217E3"/>
    <w:rsid w:val="002223AE"/>
    <w:rsid w:val="00222715"/>
    <w:rsid w:val="00223B42"/>
    <w:rsid w:val="00224BCE"/>
    <w:rsid w:val="00226942"/>
    <w:rsid w:val="00226D40"/>
    <w:rsid w:val="00227557"/>
    <w:rsid w:val="0023004F"/>
    <w:rsid w:val="002301C9"/>
    <w:rsid w:val="00230959"/>
    <w:rsid w:val="00230D69"/>
    <w:rsid w:val="00231F15"/>
    <w:rsid w:val="00233AB7"/>
    <w:rsid w:val="00233F07"/>
    <w:rsid w:val="0023469A"/>
    <w:rsid w:val="002357D3"/>
    <w:rsid w:val="0023682A"/>
    <w:rsid w:val="00237048"/>
    <w:rsid w:val="00237691"/>
    <w:rsid w:val="002400DB"/>
    <w:rsid w:val="002406E7"/>
    <w:rsid w:val="00241519"/>
    <w:rsid w:val="002416DF"/>
    <w:rsid w:val="00241B9C"/>
    <w:rsid w:val="00242578"/>
    <w:rsid w:val="00242977"/>
    <w:rsid w:val="00243A24"/>
    <w:rsid w:val="00243C8A"/>
    <w:rsid w:val="00243E6E"/>
    <w:rsid w:val="00244344"/>
    <w:rsid w:val="0024579E"/>
    <w:rsid w:val="00246C38"/>
    <w:rsid w:val="00246D97"/>
    <w:rsid w:val="0024770C"/>
    <w:rsid w:val="00250850"/>
    <w:rsid w:val="00250A9B"/>
    <w:rsid w:val="00251196"/>
    <w:rsid w:val="002515AA"/>
    <w:rsid w:val="00251957"/>
    <w:rsid w:val="00251BA9"/>
    <w:rsid w:val="00251D80"/>
    <w:rsid w:val="00251D93"/>
    <w:rsid w:val="002521AB"/>
    <w:rsid w:val="00252555"/>
    <w:rsid w:val="002529D3"/>
    <w:rsid w:val="00252B70"/>
    <w:rsid w:val="0025362F"/>
    <w:rsid w:val="00253868"/>
    <w:rsid w:val="00253C15"/>
    <w:rsid w:val="002545C8"/>
    <w:rsid w:val="00254B7D"/>
    <w:rsid w:val="00256185"/>
    <w:rsid w:val="002563A4"/>
    <w:rsid w:val="0025651B"/>
    <w:rsid w:val="00256873"/>
    <w:rsid w:val="00256A26"/>
    <w:rsid w:val="002570B1"/>
    <w:rsid w:val="002572C9"/>
    <w:rsid w:val="00257B9C"/>
    <w:rsid w:val="00260A18"/>
    <w:rsid w:val="00261CCA"/>
    <w:rsid w:val="002643FE"/>
    <w:rsid w:val="00265598"/>
    <w:rsid w:val="00265B69"/>
    <w:rsid w:val="00265C44"/>
    <w:rsid w:val="00265F46"/>
    <w:rsid w:val="00266341"/>
    <w:rsid w:val="00266722"/>
    <w:rsid w:val="00266B52"/>
    <w:rsid w:val="00266CBC"/>
    <w:rsid w:val="00266CE2"/>
    <w:rsid w:val="002679D5"/>
    <w:rsid w:val="00267A0E"/>
    <w:rsid w:val="00267BD3"/>
    <w:rsid w:val="00270690"/>
    <w:rsid w:val="002706C8"/>
    <w:rsid w:val="00270C38"/>
    <w:rsid w:val="002720B0"/>
    <w:rsid w:val="0027672C"/>
    <w:rsid w:val="0027699C"/>
    <w:rsid w:val="00276D78"/>
    <w:rsid w:val="00277419"/>
    <w:rsid w:val="002777F3"/>
    <w:rsid w:val="00280DB1"/>
    <w:rsid w:val="002813E1"/>
    <w:rsid w:val="002816FB"/>
    <w:rsid w:val="00281716"/>
    <w:rsid w:val="00281DD9"/>
    <w:rsid w:val="00282284"/>
    <w:rsid w:val="00282781"/>
    <w:rsid w:val="002827C8"/>
    <w:rsid w:val="002829F4"/>
    <w:rsid w:val="0028388F"/>
    <w:rsid w:val="002838F7"/>
    <w:rsid w:val="00283B0C"/>
    <w:rsid w:val="00286245"/>
    <w:rsid w:val="002866D4"/>
    <w:rsid w:val="00286C0C"/>
    <w:rsid w:val="00286C25"/>
    <w:rsid w:val="00286D88"/>
    <w:rsid w:val="00287F95"/>
    <w:rsid w:val="002901D9"/>
    <w:rsid w:val="0029063A"/>
    <w:rsid w:val="00290FA6"/>
    <w:rsid w:val="00291003"/>
    <w:rsid w:val="002912E7"/>
    <w:rsid w:val="002919D2"/>
    <w:rsid w:val="00291CD1"/>
    <w:rsid w:val="002924D6"/>
    <w:rsid w:val="0029250D"/>
    <w:rsid w:val="00292864"/>
    <w:rsid w:val="00292A89"/>
    <w:rsid w:val="002932CD"/>
    <w:rsid w:val="00293AC2"/>
    <w:rsid w:val="00295267"/>
    <w:rsid w:val="00295652"/>
    <w:rsid w:val="00295DE6"/>
    <w:rsid w:val="002969A9"/>
    <w:rsid w:val="002970B0"/>
    <w:rsid w:val="002976C2"/>
    <w:rsid w:val="00297E46"/>
    <w:rsid w:val="002A001D"/>
    <w:rsid w:val="002A05EA"/>
    <w:rsid w:val="002A1007"/>
    <w:rsid w:val="002A11D5"/>
    <w:rsid w:val="002A351F"/>
    <w:rsid w:val="002A391A"/>
    <w:rsid w:val="002A410D"/>
    <w:rsid w:val="002A4190"/>
    <w:rsid w:val="002A44E7"/>
    <w:rsid w:val="002A4CB9"/>
    <w:rsid w:val="002A54C3"/>
    <w:rsid w:val="002A6246"/>
    <w:rsid w:val="002A7DCD"/>
    <w:rsid w:val="002B00ED"/>
    <w:rsid w:val="002B0A33"/>
    <w:rsid w:val="002B0E4F"/>
    <w:rsid w:val="002B1147"/>
    <w:rsid w:val="002B1E02"/>
    <w:rsid w:val="002B2076"/>
    <w:rsid w:val="002B22CB"/>
    <w:rsid w:val="002B29AD"/>
    <w:rsid w:val="002B2E39"/>
    <w:rsid w:val="002B2FA7"/>
    <w:rsid w:val="002B34D8"/>
    <w:rsid w:val="002B3B51"/>
    <w:rsid w:val="002B43E6"/>
    <w:rsid w:val="002B44AC"/>
    <w:rsid w:val="002B4AA9"/>
    <w:rsid w:val="002B4D5C"/>
    <w:rsid w:val="002B5029"/>
    <w:rsid w:val="002B55F7"/>
    <w:rsid w:val="002B5636"/>
    <w:rsid w:val="002B56DF"/>
    <w:rsid w:val="002B5C4F"/>
    <w:rsid w:val="002B63E4"/>
    <w:rsid w:val="002B7DED"/>
    <w:rsid w:val="002B7F9B"/>
    <w:rsid w:val="002C018E"/>
    <w:rsid w:val="002C0FC3"/>
    <w:rsid w:val="002C2662"/>
    <w:rsid w:val="002C26C4"/>
    <w:rsid w:val="002C44DB"/>
    <w:rsid w:val="002C47EA"/>
    <w:rsid w:val="002C4D6B"/>
    <w:rsid w:val="002C63E4"/>
    <w:rsid w:val="002C6935"/>
    <w:rsid w:val="002C7023"/>
    <w:rsid w:val="002C77DE"/>
    <w:rsid w:val="002C7A7F"/>
    <w:rsid w:val="002D028A"/>
    <w:rsid w:val="002D0EA9"/>
    <w:rsid w:val="002D1702"/>
    <w:rsid w:val="002D2161"/>
    <w:rsid w:val="002D218F"/>
    <w:rsid w:val="002D21D5"/>
    <w:rsid w:val="002D2AA0"/>
    <w:rsid w:val="002D3866"/>
    <w:rsid w:val="002D4812"/>
    <w:rsid w:val="002D4A01"/>
    <w:rsid w:val="002D6471"/>
    <w:rsid w:val="002D668F"/>
    <w:rsid w:val="002D6699"/>
    <w:rsid w:val="002D6EF6"/>
    <w:rsid w:val="002D7267"/>
    <w:rsid w:val="002D7E30"/>
    <w:rsid w:val="002E1368"/>
    <w:rsid w:val="002E1394"/>
    <w:rsid w:val="002E162B"/>
    <w:rsid w:val="002E176F"/>
    <w:rsid w:val="002E4205"/>
    <w:rsid w:val="002E4667"/>
    <w:rsid w:val="002E4E73"/>
    <w:rsid w:val="002E5FB3"/>
    <w:rsid w:val="002E7804"/>
    <w:rsid w:val="002E7905"/>
    <w:rsid w:val="002F0195"/>
    <w:rsid w:val="002F042A"/>
    <w:rsid w:val="002F044E"/>
    <w:rsid w:val="002F0D94"/>
    <w:rsid w:val="002F11F6"/>
    <w:rsid w:val="002F136C"/>
    <w:rsid w:val="002F16EA"/>
    <w:rsid w:val="002F195B"/>
    <w:rsid w:val="002F1DE3"/>
    <w:rsid w:val="002F2643"/>
    <w:rsid w:val="002F2806"/>
    <w:rsid w:val="002F3076"/>
    <w:rsid w:val="002F31E6"/>
    <w:rsid w:val="002F351F"/>
    <w:rsid w:val="002F379E"/>
    <w:rsid w:val="002F3F8C"/>
    <w:rsid w:val="002F4093"/>
    <w:rsid w:val="002F4735"/>
    <w:rsid w:val="002F4A75"/>
    <w:rsid w:val="002F4AAB"/>
    <w:rsid w:val="002F5060"/>
    <w:rsid w:val="002F57E8"/>
    <w:rsid w:val="002F59FB"/>
    <w:rsid w:val="002F7B4D"/>
    <w:rsid w:val="003001F9"/>
    <w:rsid w:val="00300934"/>
    <w:rsid w:val="00300A93"/>
    <w:rsid w:val="0030109F"/>
    <w:rsid w:val="0030155D"/>
    <w:rsid w:val="00301FA2"/>
    <w:rsid w:val="00302C76"/>
    <w:rsid w:val="00304546"/>
    <w:rsid w:val="00304FBE"/>
    <w:rsid w:val="003053BA"/>
    <w:rsid w:val="00305DA5"/>
    <w:rsid w:val="0030659D"/>
    <w:rsid w:val="00307C1A"/>
    <w:rsid w:val="00307EA5"/>
    <w:rsid w:val="00307F13"/>
    <w:rsid w:val="00310323"/>
    <w:rsid w:val="003104C0"/>
    <w:rsid w:val="00310D32"/>
    <w:rsid w:val="00311708"/>
    <w:rsid w:val="00311E7F"/>
    <w:rsid w:val="00312F88"/>
    <w:rsid w:val="003134F2"/>
    <w:rsid w:val="0031368B"/>
    <w:rsid w:val="0031372B"/>
    <w:rsid w:val="00313868"/>
    <w:rsid w:val="00313C31"/>
    <w:rsid w:val="00314A1A"/>
    <w:rsid w:val="00315D76"/>
    <w:rsid w:val="00315DB7"/>
    <w:rsid w:val="00316624"/>
    <w:rsid w:val="00317600"/>
    <w:rsid w:val="00317703"/>
    <w:rsid w:val="00320B9E"/>
    <w:rsid w:val="003211C7"/>
    <w:rsid w:val="0032285E"/>
    <w:rsid w:val="003228B1"/>
    <w:rsid w:val="00323791"/>
    <w:rsid w:val="00324081"/>
    <w:rsid w:val="003256C6"/>
    <w:rsid w:val="003257E1"/>
    <w:rsid w:val="003260FF"/>
    <w:rsid w:val="00326A2A"/>
    <w:rsid w:val="00326E11"/>
    <w:rsid w:val="0033018D"/>
    <w:rsid w:val="00330A8D"/>
    <w:rsid w:val="00331549"/>
    <w:rsid w:val="0033205E"/>
    <w:rsid w:val="00332E6A"/>
    <w:rsid w:val="00332F94"/>
    <w:rsid w:val="0033322C"/>
    <w:rsid w:val="00333DCF"/>
    <w:rsid w:val="00335760"/>
    <w:rsid w:val="00335ECF"/>
    <w:rsid w:val="00336032"/>
    <w:rsid w:val="003360E4"/>
    <w:rsid w:val="00340F9F"/>
    <w:rsid w:val="00341119"/>
    <w:rsid w:val="00341A45"/>
    <w:rsid w:val="00341CF0"/>
    <w:rsid w:val="003423F6"/>
    <w:rsid w:val="0034255A"/>
    <w:rsid w:val="003435F2"/>
    <w:rsid w:val="00343A10"/>
    <w:rsid w:val="00343D95"/>
    <w:rsid w:val="003447BB"/>
    <w:rsid w:val="00344C60"/>
    <w:rsid w:val="003463CD"/>
    <w:rsid w:val="00346847"/>
    <w:rsid w:val="00346F12"/>
    <w:rsid w:val="003477FC"/>
    <w:rsid w:val="00351175"/>
    <w:rsid w:val="00351919"/>
    <w:rsid w:val="003519C5"/>
    <w:rsid w:val="00354464"/>
    <w:rsid w:val="00355453"/>
    <w:rsid w:val="0035712D"/>
    <w:rsid w:val="00361054"/>
    <w:rsid w:val="003611D9"/>
    <w:rsid w:val="0036258F"/>
    <w:rsid w:val="003628FC"/>
    <w:rsid w:val="00362A97"/>
    <w:rsid w:val="00363073"/>
    <w:rsid w:val="003630AE"/>
    <w:rsid w:val="00363AA4"/>
    <w:rsid w:val="00363D80"/>
    <w:rsid w:val="00364604"/>
    <w:rsid w:val="003676ED"/>
    <w:rsid w:val="00367E30"/>
    <w:rsid w:val="00370A4C"/>
    <w:rsid w:val="0037168E"/>
    <w:rsid w:val="00371938"/>
    <w:rsid w:val="00371DDE"/>
    <w:rsid w:val="003720A0"/>
    <w:rsid w:val="00372642"/>
    <w:rsid w:val="00372BB8"/>
    <w:rsid w:val="0037344B"/>
    <w:rsid w:val="003735DC"/>
    <w:rsid w:val="00373D66"/>
    <w:rsid w:val="00374230"/>
    <w:rsid w:val="00374736"/>
    <w:rsid w:val="00374EF9"/>
    <w:rsid w:val="00374F58"/>
    <w:rsid w:val="003751BA"/>
    <w:rsid w:val="003752FA"/>
    <w:rsid w:val="003758EB"/>
    <w:rsid w:val="00376050"/>
    <w:rsid w:val="003760C2"/>
    <w:rsid w:val="0037635D"/>
    <w:rsid w:val="0037635E"/>
    <w:rsid w:val="00376871"/>
    <w:rsid w:val="003771EE"/>
    <w:rsid w:val="00377F50"/>
    <w:rsid w:val="00381097"/>
    <w:rsid w:val="003818CF"/>
    <w:rsid w:val="0038234C"/>
    <w:rsid w:val="0038296A"/>
    <w:rsid w:val="00384F88"/>
    <w:rsid w:val="003863E1"/>
    <w:rsid w:val="003865B9"/>
    <w:rsid w:val="00387340"/>
    <w:rsid w:val="00387479"/>
    <w:rsid w:val="00390230"/>
    <w:rsid w:val="00390AB8"/>
    <w:rsid w:val="00390F72"/>
    <w:rsid w:val="0039269A"/>
    <w:rsid w:val="00393526"/>
    <w:rsid w:val="003936D4"/>
    <w:rsid w:val="00394018"/>
    <w:rsid w:val="0039404A"/>
    <w:rsid w:val="003948E4"/>
    <w:rsid w:val="00394A0A"/>
    <w:rsid w:val="003956EA"/>
    <w:rsid w:val="0039686E"/>
    <w:rsid w:val="00396F66"/>
    <w:rsid w:val="00397353"/>
    <w:rsid w:val="003976B5"/>
    <w:rsid w:val="00397EC3"/>
    <w:rsid w:val="003A030D"/>
    <w:rsid w:val="003A179C"/>
    <w:rsid w:val="003A20AD"/>
    <w:rsid w:val="003A2663"/>
    <w:rsid w:val="003A2C80"/>
    <w:rsid w:val="003A3347"/>
    <w:rsid w:val="003A4522"/>
    <w:rsid w:val="003A4FAD"/>
    <w:rsid w:val="003A5300"/>
    <w:rsid w:val="003A534E"/>
    <w:rsid w:val="003A5A96"/>
    <w:rsid w:val="003A7846"/>
    <w:rsid w:val="003B00C2"/>
    <w:rsid w:val="003B034F"/>
    <w:rsid w:val="003B14AE"/>
    <w:rsid w:val="003B202E"/>
    <w:rsid w:val="003B3B0A"/>
    <w:rsid w:val="003B4141"/>
    <w:rsid w:val="003B417E"/>
    <w:rsid w:val="003B4D18"/>
    <w:rsid w:val="003B50C3"/>
    <w:rsid w:val="003B5A4F"/>
    <w:rsid w:val="003B5E3D"/>
    <w:rsid w:val="003B5EC0"/>
    <w:rsid w:val="003B6ED2"/>
    <w:rsid w:val="003B74AC"/>
    <w:rsid w:val="003B7944"/>
    <w:rsid w:val="003B79F6"/>
    <w:rsid w:val="003C00A5"/>
    <w:rsid w:val="003C059D"/>
    <w:rsid w:val="003C133F"/>
    <w:rsid w:val="003C1E8D"/>
    <w:rsid w:val="003C43E6"/>
    <w:rsid w:val="003C4659"/>
    <w:rsid w:val="003C4C2E"/>
    <w:rsid w:val="003C6138"/>
    <w:rsid w:val="003C6238"/>
    <w:rsid w:val="003C627D"/>
    <w:rsid w:val="003C73A2"/>
    <w:rsid w:val="003D07AB"/>
    <w:rsid w:val="003D0850"/>
    <w:rsid w:val="003D1062"/>
    <w:rsid w:val="003D196A"/>
    <w:rsid w:val="003D2820"/>
    <w:rsid w:val="003D2AA4"/>
    <w:rsid w:val="003D3EE2"/>
    <w:rsid w:val="003D48EE"/>
    <w:rsid w:val="003D4AED"/>
    <w:rsid w:val="003D5321"/>
    <w:rsid w:val="003D6370"/>
    <w:rsid w:val="003D7434"/>
    <w:rsid w:val="003D7862"/>
    <w:rsid w:val="003D798A"/>
    <w:rsid w:val="003E037D"/>
    <w:rsid w:val="003E078E"/>
    <w:rsid w:val="003E0DA4"/>
    <w:rsid w:val="003E1E1E"/>
    <w:rsid w:val="003E3A51"/>
    <w:rsid w:val="003E4080"/>
    <w:rsid w:val="003E4E39"/>
    <w:rsid w:val="003E60A1"/>
    <w:rsid w:val="003E6322"/>
    <w:rsid w:val="003E6361"/>
    <w:rsid w:val="003E6607"/>
    <w:rsid w:val="003E6939"/>
    <w:rsid w:val="003E6D26"/>
    <w:rsid w:val="003E7CB2"/>
    <w:rsid w:val="003E7F55"/>
    <w:rsid w:val="003F09D4"/>
    <w:rsid w:val="003F1DBA"/>
    <w:rsid w:val="003F2AA4"/>
    <w:rsid w:val="003F370B"/>
    <w:rsid w:val="003F4AAF"/>
    <w:rsid w:val="003F5AC7"/>
    <w:rsid w:val="003F5DF9"/>
    <w:rsid w:val="003F6577"/>
    <w:rsid w:val="003F6796"/>
    <w:rsid w:val="003F693B"/>
    <w:rsid w:val="003F71D4"/>
    <w:rsid w:val="003F7298"/>
    <w:rsid w:val="00400236"/>
    <w:rsid w:val="00401D22"/>
    <w:rsid w:val="0040210F"/>
    <w:rsid w:val="00402E82"/>
    <w:rsid w:val="00403DEF"/>
    <w:rsid w:val="004047E3"/>
    <w:rsid w:val="00404C14"/>
    <w:rsid w:val="00404D11"/>
    <w:rsid w:val="00405EAC"/>
    <w:rsid w:val="004070DC"/>
    <w:rsid w:val="004072F3"/>
    <w:rsid w:val="004079CD"/>
    <w:rsid w:val="00407E4E"/>
    <w:rsid w:val="00410486"/>
    <w:rsid w:val="00410B52"/>
    <w:rsid w:val="00410D3A"/>
    <w:rsid w:val="00410E92"/>
    <w:rsid w:val="004124CD"/>
    <w:rsid w:val="00412C7A"/>
    <w:rsid w:val="004133CB"/>
    <w:rsid w:val="0041379F"/>
    <w:rsid w:val="00413DEA"/>
    <w:rsid w:val="00416750"/>
    <w:rsid w:val="00416F45"/>
    <w:rsid w:val="0041704B"/>
    <w:rsid w:val="0041748E"/>
    <w:rsid w:val="00417AE6"/>
    <w:rsid w:val="00420453"/>
    <w:rsid w:val="00420D7B"/>
    <w:rsid w:val="00421BF2"/>
    <w:rsid w:val="00421EED"/>
    <w:rsid w:val="00423593"/>
    <w:rsid w:val="00423C74"/>
    <w:rsid w:val="00424F36"/>
    <w:rsid w:val="004265D0"/>
    <w:rsid w:val="0042683D"/>
    <w:rsid w:val="00427AD5"/>
    <w:rsid w:val="00430BDA"/>
    <w:rsid w:val="00430CAF"/>
    <w:rsid w:val="00430EB4"/>
    <w:rsid w:val="00431378"/>
    <w:rsid w:val="0043158C"/>
    <w:rsid w:val="0043167C"/>
    <w:rsid w:val="0043241C"/>
    <w:rsid w:val="0043268A"/>
    <w:rsid w:val="004328BE"/>
    <w:rsid w:val="00432E5C"/>
    <w:rsid w:val="00432E98"/>
    <w:rsid w:val="00433146"/>
    <w:rsid w:val="00433C47"/>
    <w:rsid w:val="00433D38"/>
    <w:rsid w:val="00434734"/>
    <w:rsid w:val="004349CC"/>
    <w:rsid w:val="00434B8E"/>
    <w:rsid w:val="0043561F"/>
    <w:rsid w:val="00436336"/>
    <w:rsid w:val="00436C1A"/>
    <w:rsid w:val="00437550"/>
    <w:rsid w:val="00440B20"/>
    <w:rsid w:val="00441B05"/>
    <w:rsid w:val="00441CF8"/>
    <w:rsid w:val="004428D5"/>
    <w:rsid w:val="00443802"/>
    <w:rsid w:val="00444A3A"/>
    <w:rsid w:val="00445168"/>
    <w:rsid w:val="00445400"/>
    <w:rsid w:val="0044553E"/>
    <w:rsid w:val="00445EB9"/>
    <w:rsid w:val="00447202"/>
    <w:rsid w:val="00450418"/>
    <w:rsid w:val="00450F02"/>
    <w:rsid w:val="004527D4"/>
    <w:rsid w:val="00452AC3"/>
    <w:rsid w:val="00452C5F"/>
    <w:rsid w:val="00452D84"/>
    <w:rsid w:val="00452FE0"/>
    <w:rsid w:val="00453B63"/>
    <w:rsid w:val="0045482D"/>
    <w:rsid w:val="00454B00"/>
    <w:rsid w:val="004550BC"/>
    <w:rsid w:val="00455780"/>
    <w:rsid w:val="00455CF0"/>
    <w:rsid w:val="00455D81"/>
    <w:rsid w:val="00455FB2"/>
    <w:rsid w:val="00456317"/>
    <w:rsid w:val="00456600"/>
    <w:rsid w:val="00456C6C"/>
    <w:rsid w:val="004570F0"/>
    <w:rsid w:val="00457FBE"/>
    <w:rsid w:val="00460ADF"/>
    <w:rsid w:val="00460BA3"/>
    <w:rsid w:val="004620DA"/>
    <w:rsid w:val="004630BD"/>
    <w:rsid w:val="004632B0"/>
    <w:rsid w:val="004646F9"/>
    <w:rsid w:val="00464A5D"/>
    <w:rsid w:val="0046649C"/>
    <w:rsid w:val="00470329"/>
    <w:rsid w:val="00470C95"/>
    <w:rsid w:val="00470CE2"/>
    <w:rsid w:val="004717A6"/>
    <w:rsid w:val="00473381"/>
    <w:rsid w:val="00473E1A"/>
    <w:rsid w:val="0047491A"/>
    <w:rsid w:val="00474E72"/>
    <w:rsid w:val="00475F22"/>
    <w:rsid w:val="004762A2"/>
    <w:rsid w:val="00476351"/>
    <w:rsid w:val="00476601"/>
    <w:rsid w:val="004772D6"/>
    <w:rsid w:val="00480A17"/>
    <w:rsid w:val="004815AB"/>
    <w:rsid w:val="00481618"/>
    <w:rsid w:val="004816AA"/>
    <w:rsid w:val="0048203D"/>
    <w:rsid w:val="004822F9"/>
    <w:rsid w:val="00482749"/>
    <w:rsid w:val="0048352A"/>
    <w:rsid w:val="00484731"/>
    <w:rsid w:val="004850D8"/>
    <w:rsid w:val="00485321"/>
    <w:rsid w:val="00486016"/>
    <w:rsid w:val="004861E7"/>
    <w:rsid w:val="004862D5"/>
    <w:rsid w:val="00486E4E"/>
    <w:rsid w:val="004907DF"/>
    <w:rsid w:val="00490CDC"/>
    <w:rsid w:val="00491023"/>
    <w:rsid w:val="004916D4"/>
    <w:rsid w:val="004928DB"/>
    <w:rsid w:val="00492C9B"/>
    <w:rsid w:val="00493385"/>
    <w:rsid w:val="00493475"/>
    <w:rsid w:val="004937F9"/>
    <w:rsid w:val="00494271"/>
    <w:rsid w:val="004952DD"/>
    <w:rsid w:val="004953A5"/>
    <w:rsid w:val="00495708"/>
    <w:rsid w:val="004967F7"/>
    <w:rsid w:val="00496E08"/>
    <w:rsid w:val="00497323"/>
    <w:rsid w:val="00497733"/>
    <w:rsid w:val="00497A7E"/>
    <w:rsid w:val="004A145E"/>
    <w:rsid w:val="004A27D5"/>
    <w:rsid w:val="004A3699"/>
    <w:rsid w:val="004A3EFD"/>
    <w:rsid w:val="004A3F52"/>
    <w:rsid w:val="004A4333"/>
    <w:rsid w:val="004A44AD"/>
    <w:rsid w:val="004A5717"/>
    <w:rsid w:val="004A7174"/>
    <w:rsid w:val="004A719C"/>
    <w:rsid w:val="004B011A"/>
    <w:rsid w:val="004B0525"/>
    <w:rsid w:val="004B054F"/>
    <w:rsid w:val="004B06F0"/>
    <w:rsid w:val="004B0FBD"/>
    <w:rsid w:val="004B14BD"/>
    <w:rsid w:val="004B185F"/>
    <w:rsid w:val="004B1A16"/>
    <w:rsid w:val="004B1FCE"/>
    <w:rsid w:val="004B2030"/>
    <w:rsid w:val="004B2761"/>
    <w:rsid w:val="004B2C46"/>
    <w:rsid w:val="004B2CA6"/>
    <w:rsid w:val="004B3120"/>
    <w:rsid w:val="004B3291"/>
    <w:rsid w:val="004B35B8"/>
    <w:rsid w:val="004B39F5"/>
    <w:rsid w:val="004B45E8"/>
    <w:rsid w:val="004B4889"/>
    <w:rsid w:val="004B4993"/>
    <w:rsid w:val="004B4D69"/>
    <w:rsid w:val="004B5484"/>
    <w:rsid w:val="004B58BD"/>
    <w:rsid w:val="004B5973"/>
    <w:rsid w:val="004B6204"/>
    <w:rsid w:val="004B6BC3"/>
    <w:rsid w:val="004B73FF"/>
    <w:rsid w:val="004C0138"/>
    <w:rsid w:val="004C028D"/>
    <w:rsid w:val="004C0541"/>
    <w:rsid w:val="004C0D43"/>
    <w:rsid w:val="004C0D64"/>
    <w:rsid w:val="004C16D9"/>
    <w:rsid w:val="004C1768"/>
    <w:rsid w:val="004C19C4"/>
    <w:rsid w:val="004C259E"/>
    <w:rsid w:val="004C284B"/>
    <w:rsid w:val="004C2863"/>
    <w:rsid w:val="004C2DF3"/>
    <w:rsid w:val="004C3668"/>
    <w:rsid w:val="004C3931"/>
    <w:rsid w:val="004C3FA7"/>
    <w:rsid w:val="004C401D"/>
    <w:rsid w:val="004C414E"/>
    <w:rsid w:val="004C4ACB"/>
    <w:rsid w:val="004C4BE3"/>
    <w:rsid w:val="004C4E20"/>
    <w:rsid w:val="004C50EB"/>
    <w:rsid w:val="004C5C9E"/>
    <w:rsid w:val="004C6224"/>
    <w:rsid w:val="004C6A79"/>
    <w:rsid w:val="004C783B"/>
    <w:rsid w:val="004C7A91"/>
    <w:rsid w:val="004C7C79"/>
    <w:rsid w:val="004D14E8"/>
    <w:rsid w:val="004D2374"/>
    <w:rsid w:val="004D2DA3"/>
    <w:rsid w:val="004D4BDB"/>
    <w:rsid w:val="004D5345"/>
    <w:rsid w:val="004D56AD"/>
    <w:rsid w:val="004D6363"/>
    <w:rsid w:val="004D6963"/>
    <w:rsid w:val="004D6CAE"/>
    <w:rsid w:val="004D6FBA"/>
    <w:rsid w:val="004D792A"/>
    <w:rsid w:val="004E0595"/>
    <w:rsid w:val="004E0A19"/>
    <w:rsid w:val="004E0CA7"/>
    <w:rsid w:val="004E1595"/>
    <w:rsid w:val="004E1E78"/>
    <w:rsid w:val="004E23C8"/>
    <w:rsid w:val="004E262E"/>
    <w:rsid w:val="004E33FB"/>
    <w:rsid w:val="004E3425"/>
    <w:rsid w:val="004E3D25"/>
    <w:rsid w:val="004E637D"/>
    <w:rsid w:val="004E72D1"/>
    <w:rsid w:val="004E7661"/>
    <w:rsid w:val="004F02FF"/>
    <w:rsid w:val="004F0752"/>
    <w:rsid w:val="004F1A89"/>
    <w:rsid w:val="004F1B37"/>
    <w:rsid w:val="004F22D9"/>
    <w:rsid w:val="004F290C"/>
    <w:rsid w:val="004F2E23"/>
    <w:rsid w:val="004F41C1"/>
    <w:rsid w:val="004F4378"/>
    <w:rsid w:val="004F57A8"/>
    <w:rsid w:val="004F6173"/>
    <w:rsid w:val="004F645B"/>
    <w:rsid w:val="004F700D"/>
    <w:rsid w:val="004F7D2C"/>
    <w:rsid w:val="005003E1"/>
    <w:rsid w:val="00501078"/>
    <w:rsid w:val="005019FB"/>
    <w:rsid w:val="00501D87"/>
    <w:rsid w:val="0050350A"/>
    <w:rsid w:val="0050408E"/>
    <w:rsid w:val="00504798"/>
    <w:rsid w:val="00504F25"/>
    <w:rsid w:val="00505335"/>
    <w:rsid w:val="00505438"/>
    <w:rsid w:val="00505DED"/>
    <w:rsid w:val="00506FFA"/>
    <w:rsid w:val="00507524"/>
    <w:rsid w:val="005104DC"/>
    <w:rsid w:val="00510744"/>
    <w:rsid w:val="00511121"/>
    <w:rsid w:val="005124FD"/>
    <w:rsid w:val="00512AB0"/>
    <w:rsid w:val="00513256"/>
    <w:rsid w:val="00513629"/>
    <w:rsid w:val="005139B8"/>
    <w:rsid w:val="00514796"/>
    <w:rsid w:val="005148E7"/>
    <w:rsid w:val="005149CE"/>
    <w:rsid w:val="0051548F"/>
    <w:rsid w:val="00515919"/>
    <w:rsid w:val="00515C84"/>
    <w:rsid w:val="00515DBA"/>
    <w:rsid w:val="00515FCD"/>
    <w:rsid w:val="0051692F"/>
    <w:rsid w:val="00517709"/>
    <w:rsid w:val="005203BF"/>
    <w:rsid w:val="00520BBD"/>
    <w:rsid w:val="00520C45"/>
    <w:rsid w:val="00521E0A"/>
    <w:rsid w:val="00522229"/>
    <w:rsid w:val="00522D12"/>
    <w:rsid w:val="00522E13"/>
    <w:rsid w:val="005231DE"/>
    <w:rsid w:val="00523654"/>
    <w:rsid w:val="00523909"/>
    <w:rsid w:val="00523F85"/>
    <w:rsid w:val="005241AD"/>
    <w:rsid w:val="0052509F"/>
    <w:rsid w:val="00525107"/>
    <w:rsid w:val="005251DB"/>
    <w:rsid w:val="00525C94"/>
    <w:rsid w:val="00525EEF"/>
    <w:rsid w:val="00526E4D"/>
    <w:rsid w:val="00530605"/>
    <w:rsid w:val="00530701"/>
    <w:rsid w:val="00530E06"/>
    <w:rsid w:val="005315B9"/>
    <w:rsid w:val="00531F02"/>
    <w:rsid w:val="0053218A"/>
    <w:rsid w:val="005330B5"/>
    <w:rsid w:val="0053341C"/>
    <w:rsid w:val="005336E1"/>
    <w:rsid w:val="00533C17"/>
    <w:rsid w:val="00533CB4"/>
    <w:rsid w:val="00533D07"/>
    <w:rsid w:val="00533EE6"/>
    <w:rsid w:val="0053450A"/>
    <w:rsid w:val="00534871"/>
    <w:rsid w:val="00534D97"/>
    <w:rsid w:val="0053548D"/>
    <w:rsid w:val="00536388"/>
    <w:rsid w:val="00536547"/>
    <w:rsid w:val="00536940"/>
    <w:rsid w:val="00536AD2"/>
    <w:rsid w:val="005373E5"/>
    <w:rsid w:val="0053781A"/>
    <w:rsid w:val="00537D0E"/>
    <w:rsid w:val="00537E94"/>
    <w:rsid w:val="00540622"/>
    <w:rsid w:val="00540B46"/>
    <w:rsid w:val="005418AB"/>
    <w:rsid w:val="00541B93"/>
    <w:rsid w:val="005421FC"/>
    <w:rsid w:val="00542CD2"/>
    <w:rsid w:val="00542E9A"/>
    <w:rsid w:val="005433D7"/>
    <w:rsid w:val="00543B2B"/>
    <w:rsid w:val="00543B8C"/>
    <w:rsid w:val="00543F41"/>
    <w:rsid w:val="0054404D"/>
    <w:rsid w:val="0054472E"/>
    <w:rsid w:val="0054573B"/>
    <w:rsid w:val="005460E6"/>
    <w:rsid w:val="005472BB"/>
    <w:rsid w:val="00547C8A"/>
    <w:rsid w:val="005504E1"/>
    <w:rsid w:val="005515B7"/>
    <w:rsid w:val="00551C10"/>
    <w:rsid w:val="00552558"/>
    <w:rsid w:val="00552AB5"/>
    <w:rsid w:val="00553393"/>
    <w:rsid w:val="005541D9"/>
    <w:rsid w:val="00554653"/>
    <w:rsid w:val="00554F31"/>
    <w:rsid w:val="00554FEE"/>
    <w:rsid w:val="00555EE4"/>
    <w:rsid w:val="00555F86"/>
    <w:rsid w:val="00556ADA"/>
    <w:rsid w:val="00556EB0"/>
    <w:rsid w:val="00557ADE"/>
    <w:rsid w:val="00557F00"/>
    <w:rsid w:val="00557F28"/>
    <w:rsid w:val="0056162C"/>
    <w:rsid w:val="0056167D"/>
    <w:rsid w:val="00562C04"/>
    <w:rsid w:val="005634D8"/>
    <w:rsid w:val="005637A0"/>
    <w:rsid w:val="005637F6"/>
    <w:rsid w:val="00563890"/>
    <w:rsid w:val="00564044"/>
    <w:rsid w:val="00564AF0"/>
    <w:rsid w:val="00564E03"/>
    <w:rsid w:val="00565895"/>
    <w:rsid w:val="005662A9"/>
    <w:rsid w:val="0056682A"/>
    <w:rsid w:val="00567A3D"/>
    <w:rsid w:val="00567E94"/>
    <w:rsid w:val="00570FB5"/>
    <w:rsid w:val="005713AC"/>
    <w:rsid w:val="00571BE6"/>
    <w:rsid w:val="00572A67"/>
    <w:rsid w:val="00573B36"/>
    <w:rsid w:val="005741B4"/>
    <w:rsid w:val="00574638"/>
    <w:rsid w:val="0057479A"/>
    <w:rsid w:val="00574AFB"/>
    <w:rsid w:val="005767F3"/>
    <w:rsid w:val="005775D8"/>
    <w:rsid w:val="0057790C"/>
    <w:rsid w:val="00577C99"/>
    <w:rsid w:val="0058037B"/>
    <w:rsid w:val="00581420"/>
    <w:rsid w:val="00582012"/>
    <w:rsid w:val="005829B6"/>
    <w:rsid w:val="005829D3"/>
    <w:rsid w:val="00582BBC"/>
    <w:rsid w:val="005830A1"/>
    <w:rsid w:val="005835CF"/>
    <w:rsid w:val="00584DD1"/>
    <w:rsid w:val="00584E59"/>
    <w:rsid w:val="00585A3A"/>
    <w:rsid w:val="0058651A"/>
    <w:rsid w:val="0058676B"/>
    <w:rsid w:val="00590015"/>
    <w:rsid w:val="00591659"/>
    <w:rsid w:val="00591C21"/>
    <w:rsid w:val="0059203C"/>
    <w:rsid w:val="005926D8"/>
    <w:rsid w:val="00593209"/>
    <w:rsid w:val="00593FA8"/>
    <w:rsid w:val="005968F2"/>
    <w:rsid w:val="0059749A"/>
    <w:rsid w:val="00597721"/>
    <w:rsid w:val="005A0484"/>
    <w:rsid w:val="005A11E7"/>
    <w:rsid w:val="005A1876"/>
    <w:rsid w:val="005A1BF1"/>
    <w:rsid w:val="005A22A3"/>
    <w:rsid w:val="005A2583"/>
    <w:rsid w:val="005A2C0B"/>
    <w:rsid w:val="005A3010"/>
    <w:rsid w:val="005A3139"/>
    <w:rsid w:val="005A3644"/>
    <w:rsid w:val="005A4964"/>
    <w:rsid w:val="005A4BA5"/>
    <w:rsid w:val="005A6132"/>
    <w:rsid w:val="005A6F0E"/>
    <w:rsid w:val="005A71D1"/>
    <w:rsid w:val="005B0CD8"/>
    <w:rsid w:val="005B0F77"/>
    <w:rsid w:val="005B1740"/>
    <w:rsid w:val="005B17DF"/>
    <w:rsid w:val="005B1988"/>
    <w:rsid w:val="005B3041"/>
    <w:rsid w:val="005B39F3"/>
    <w:rsid w:val="005B3FA9"/>
    <w:rsid w:val="005B421F"/>
    <w:rsid w:val="005B4966"/>
    <w:rsid w:val="005B4A37"/>
    <w:rsid w:val="005B6182"/>
    <w:rsid w:val="005B68E4"/>
    <w:rsid w:val="005B6E70"/>
    <w:rsid w:val="005B7C48"/>
    <w:rsid w:val="005B7E12"/>
    <w:rsid w:val="005C036C"/>
    <w:rsid w:val="005C0982"/>
    <w:rsid w:val="005C0EE5"/>
    <w:rsid w:val="005C119B"/>
    <w:rsid w:val="005C14E3"/>
    <w:rsid w:val="005C15B6"/>
    <w:rsid w:val="005C1A82"/>
    <w:rsid w:val="005C1C62"/>
    <w:rsid w:val="005C305A"/>
    <w:rsid w:val="005C3D30"/>
    <w:rsid w:val="005C4040"/>
    <w:rsid w:val="005C40FE"/>
    <w:rsid w:val="005C44E9"/>
    <w:rsid w:val="005C55CC"/>
    <w:rsid w:val="005C5878"/>
    <w:rsid w:val="005C5B08"/>
    <w:rsid w:val="005C63B6"/>
    <w:rsid w:val="005C7693"/>
    <w:rsid w:val="005D13B4"/>
    <w:rsid w:val="005D1499"/>
    <w:rsid w:val="005D31E6"/>
    <w:rsid w:val="005D33AD"/>
    <w:rsid w:val="005D3632"/>
    <w:rsid w:val="005D3EE0"/>
    <w:rsid w:val="005D4F2F"/>
    <w:rsid w:val="005D530B"/>
    <w:rsid w:val="005D5AD5"/>
    <w:rsid w:val="005E023F"/>
    <w:rsid w:val="005E3F96"/>
    <w:rsid w:val="005E4BC0"/>
    <w:rsid w:val="005E4CC1"/>
    <w:rsid w:val="005E570B"/>
    <w:rsid w:val="005E6C4E"/>
    <w:rsid w:val="005E73D8"/>
    <w:rsid w:val="005E7C71"/>
    <w:rsid w:val="005F12F0"/>
    <w:rsid w:val="005F181E"/>
    <w:rsid w:val="005F1E99"/>
    <w:rsid w:val="005F20B8"/>
    <w:rsid w:val="005F30EE"/>
    <w:rsid w:val="005F3467"/>
    <w:rsid w:val="005F3E71"/>
    <w:rsid w:val="005F4A9B"/>
    <w:rsid w:val="005F4B24"/>
    <w:rsid w:val="005F575E"/>
    <w:rsid w:val="005F6293"/>
    <w:rsid w:val="005F6A28"/>
    <w:rsid w:val="005F7D06"/>
    <w:rsid w:val="005F7D5A"/>
    <w:rsid w:val="005F7F8A"/>
    <w:rsid w:val="00600017"/>
    <w:rsid w:val="006009A6"/>
    <w:rsid w:val="0060249A"/>
    <w:rsid w:val="006032AB"/>
    <w:rsid w:val="006035CE"/>
    <w:rsid w:val="006038B4"/>
    <w:rsid w:val="00603E88"/>
    <w:rsid w:val="0060473A"/>
    <w:rsid w:val="006049DC"/>
    <w:rsid w:val="00604A3B"/>
    <w:rsid w:val="006050CD"/>
    <w:rsid w:val="006051D3"/>
    <w:rsid w:val="00605597"/>
    <w:rsid w:val="0060566F"/>
    <w:rsid w:val="00605701"/>
    <w:rsid w:val="006058AB"/>
    <w:rsid w:val="00606CF7"/>
    <w:rsid w:val="006072EC"/>
    <w:rsid w:val="006075D4"/>
    <w:rsid w:val="00607826"/>
    <w:rsid w:val="006113ED"/>
    <w:rsid w:val="00612590"/>
    <w:rsid w:val="00612665"/>
    <w:rsid w:val="00612A65"/>
    <w:rsid w:val="00613CF7"/>
    <w:rsid w:val="00614BFD"/>
    <w:rsid w:val="00614CE1"/>
    <w:rsid w:val="006159ED"/>
    <w:rsid w:val="00615C5B"/>
    <w:rsid w:val="00616993"/>
    <w:rsid w:val="00616C2B"/>
    <w:rsid w:val="00616DA5"/>
    <w:rsid w:val="0061711B"/>
    <w:rsid w:val="0061747B"/>
    <w:rsid w:val="0062007F"/>
    <w:rsid w:val="00620253"/>
    <w:rsid w:val="006206EC"/>
    <w:rsid w:val="00620A77"/>
    <w:rsid w:val="00620AEF"/>
    <w:rsid w:val="00620F4B"/>
    <w:rsid w:val="00621495"/>
    <w:rsid w:val="00622685"/>
    <w:rsid w:val="00622873"/>
    <w:rsid w:val="00622C68"/>
    <w:rsid w:val="00622D9D"/>
    <w:rsid w:val="00623252"/>
    <w:rsid w:val="006234E6"/>
    <w:rsid w:val="0062354E"/>
    <w:rsid w:val="00623749"/>
    <w:rsid w:val="006241E1"/>
    <w:rsid w:val="00624419"/>
    <w:rsid w:val="006245FE"/>
    <w:rsid w:val="006250B6"/>
    <w:rsid w:val="00626FF2"/>
    <w:rsid w:val="0063030B"/>
    <w:rsid w:val="00630A4F"/>
    <w:rsid w:val="00630E64"/>
    <w:rsid w:val="006317A6"/>
    <w:rsid w:val="006323D1"/>
    <w:rsid w:val="006337B5"/>
    <w:rsid w:val="00634F6F"/>
    <w:rsid w:val="0063626F"/>
    <w:rsid w:val="00636285"/>
    <w:rsid w:val="0063664B"/>
    <w:rsid w:val="00636CCB"/>
    <w:rsid w:val="00642FFD"/>
    <w:rsid w:val="00643221"/>
    <w:rsid w:val="00643C6F"/>
    <w:rsid w:val="0064525C"/>
    <w:rsid w:val="0064579A"/>
    <w:rsid w:val="00645857"/>
    <w:rsid w:val="00645906"/>
    <w:rsid w:val="00647082"/>
    <w:rsid w:val="006476E0"/>
    <w:rsid w:val="00650623"/>
    <w:rsid w:val="00650856"/>
    <w:rsid w:val="00650CAE"/>
    <w:rsid w:val="00651430"/>
    <w:rsid w:val="00651563"/>
    <w:rsid w:val="00651664"/>
    <w:rsid w:val="00651A07"/>
    <w:rsid w:val="006534C5"/>
    <w:rsid w:val="00653F02"/>
    <w:rsid w:val="00655282"/>
    <w:rsid w:val="006558CE"/>
    <w:rsid w:val="00656392"/>
    <w:rsid w:val="006563F8"/>
    <w:rsid w:val="00656536"/>
    <w:rsid w:val="0065680C"/>
    <w:rsid w:val="00657D70"/>
    <w:rsid w:val="0066048D"/>
    <w:rsid w:val="0066196D"/>
    <w:rsid w:val="00661C80"/>
    <w:rsid w:val="006631E7"/>
    <w:rsid w:val="00663264"/>
    <w:rsid w:val="006637BF"/>
    <w:rsid w:val="0066381D"/>
    <w:rsid w:val="00663F58"/>
    <w:rsid w:val="00665975"/>
    <w:rsid w:val="00665D7D"/>
    <w:rsid w:val="00667ABD"/>
    <w:rsid w:val="00670C9B"/>
    <w:rsid w:val="00671538"/>
    <w:rsid w:val="006717C9"/>
    <w:rsid w:val="00671EBC"/>
    <w:rsid w:val="00672591"/>
    <w:rsid w:val="00672F11"/>
    <w:rsid w:val="00673BE6"/>
    <w:rsid w:val="0067568D"/>
    <w:rsid w:val="00675CFD"/>
    <w:rsid w:val="00677887"/>
    <w:rsid w:val="00680B04"/>
    <w:rsid w:val="00680EB7"/>
    <w:rsid w:val="0068155F"/>
    <w:rsid w:val="006818DE"/>
    <w:rsid w:val="00681B34"/>
    <w:rsid w:val="0068208D"/>
    <w:rsid w:val="00682F4E"/>
    <w:rsid w:val="00683DA2"/>
    <w:rsid w:val="00683EFC"/>
    <w:rsid w:val="006843ED"/>
    <w:rsid w:val="00684465"/>
    <w:rsid w:val="006844FC"/>
    <w:rsid w:val="00684750"/>
    <w:rsid w:val="00685700"/>
    <w:rsid w:val="006869ED"/>
    <w:rsid w:val="00686AB6"/>
    <w:rsid w:val="0068781D"/>
    <w:rsid w:val="00687B56"/>
    <w:rsid w:val="0069021E"/>
    <w:rsid w:val="00690385"/>
    <w:rsid w:val="00690D0E"/>
    <w:rsid w:val="006913A0"/>
    <w:rsid w:val="00691938"/>
    <w:rsid w:val="006922FE"/>
    <w:rsid w:val="006928C7"/>
    <w:rsid w:val="00694B00"/>
    <w:rsid w:val="00694F76"/>
    <w:rsid w:val="006959B0"/>
    <w:rsid w:val="006966C6"/>
    <w:rsid w:val="0069772B"/>
    <w:rsid w:val="00697A32"/>
    <w:rsid w:val="00697BD8"/>
    <w:rsid w:val="00697C38"/>
    <w:rsid w:val="00697D72"/>
    <w:rsid w:val="006A039E"/>
    <w:rsid w:val="006A0602"/>
    <w:rsid w:val="006A06B3"/>
    <w:rsid w:val="006A08AC"/>
    <w:rsid w:val="006A0D91"/>
    <w:rsid w:val="006A1367"/>
    <w:rsid w:val="006A37E6"/>
    <w:rsid w:val="006A3B33"/>
    <w:rsid w:val="006A48A8"/>
    <w:rsid w:val="006A4B95"/>
    <w:rsid w:val="006A5FF8"/>
    <w:rsid w:val="006A6030"/>
    <w:rsid w:val="006A62F8"/>
    <w:rsid w:val="006A7390"/>
    <w:rsid w:val="006A746E"/>
    <w:rsid w:val="006A7DB7"/>
    <w:rsid w:val="006A7F7A"/>
    <w:rsid w:val="006B054B"/>
    <w:rsid w:val="006B09A5"/>
    <w:rsid w:val="006B0D57"/>
    <w:rsid w:val="006B0FE4"/>
    <w:rsid w:val="006B1F58"/>
    <w:rsid w:val="006B264A"/>
    <w:rsid w:val="006B3E27"/>
    <w:rsid w:val="006B4388"/>
    <w:rsid w:val="006B4515"/>
    <w:rsid w:val="006B5AAE"/>
    <w:rsid w:val="006B64D6"/>
    <w:rsid w:val="006B6C24"/>
    <w:rsid w:val="006B6FEB"/>
    <w:rsid w:val="006B705E"/>
    <w:rsid w:val="006B738F"/>
    <w:rsid w:val="006B7C1F"/>
    <w:rsid w:val="006C0AF4"/>
    <w:rsid w:val="006C0B44"/>
    <w:rsid w:val="006C0D42"/>
    <w:rsid w:val="006C104C"/>
    <w:rsid w:val="006C1A45"/>
    <w:rsid w:val="006C2010"/>
    <w:rsid w:val="006C240C"/>
    <w:rsid w:val="006C24B3"/>
    <w:rsid w:val="006C3420"/>
    <w:rsid w:val="006C3758"/>
    <w:rsid w:val="006C3E6A"/>
    <w:rsid w:val="006C43FB"/>
    <w:rsid w:val="006C56EE"/>
    <w:rsid w:val="006C5AFC"/>
    <w:rsid w:val="006C6013"/>
    <w:rsid w:val="006C619E"/>
    <w:rsid w:val="006C7165"/>
    <w:rsid w:val="006C7A41"/>
    <w:rsid w:val="006C7C4F"/>
    <w:rsid w:val="006D0587"/>
    <w:rsid w:val="006D07DA"/>
    <w:rsid w:val="006D24D7"/>
    <w:rsid w:val="006D2BD8"/>
    <w:rsid w:val="006D363F"/>
    <w:rsid w:val="006D36B3"/>
    <w:rsid w:val="006D45CF"/>
    <w:rsid w:val="006D4767"/>
    <w:rsid w:val="006D4C1D"/>
    <w:rsid w:val="006D647C"/>
    <w:rsid w:val="006D65C7"/>
    <w:rsid w:val="006D6730"/>
    <w:rsid w:val="006D71AD"/>
    <w:rsid w:val="006D78AF"/>
    <w:rsid w:val="006E0219"/>
    <w:rsid w:val="006E0914"/>
    <w:rsid w:val="006E0CD2"/>
    <w:rsid w:val="006E159A"/>
    <w:rsid w:val="006E15E3"/>
    <w:rsid w:val="006E1FDB"/>
    <w:rsid w:val="006E2F26"/>
    <w:rsid w:val="006E3147"/>
    <w:rsid w:val="006E3567"/>
    <w:rsid w:val="006E3811"/>
    <w:rsid w:val="006E3D1A"/>
    <w:rsid w:val="006E4DF6"/>
    <w:rsid w:val="006E5604"/>
    <w:rsid w:val="006E5F50"/>
    <w:rsid w:val="006E6072"/>
    <w:rsid w:val="006E6599"/>
    <w:rsid w:val="006E6843"/>
    <w:rsid w:val="006E6C8A"/>
    <w:rsid w:val="006E6E95"/>
    <w:rsid w:val="006E798A"/>
    <w:rsid w:val="006F0B13"/>
    <w:rsid w:val="006F0E23"/>
    <w:rsid w:val="006F0F28"/>
    <w:rsid w:val="006F189D"/>
    <w:rsid w:val="006F3672"/>
    <w:rsid w:val="006F3676"/>
    <w:rsid w:val="006F4A41"/>
    <w:rsid w:val="006F702D"/>
    <w:rsid w:val="006F74B5"/>
    <w:rsid w:val="007006A9"/>
    <w:rsid w:val="007006AC"/>
    <w:rsid w:val="00700756"/>
    <w:rsid w:val="00701037"/>
    <w:rsid w:val="0070216C"/>
    <w:rsid w:val="00702327"/>
    <w:rsid w:val="007025EE"/>
    <w:rsid w:val="007032E3"/>
    <w:rsid w:val="00703820"/>
    <w:rsid w:val="00704238"/>
    <w:rsid w:val="00705323"/>
    <w:rsid w:val="00705B58"/>
    <w:rsid w:val="0070609B"/>
    <w:rsid w:val="007061CE"/>
    <w:rsid w:val="0070716A"/>
    <w:rsid w:val="00707886"/>
    <w:rsid w:val="00707C04"/>
    <w:rsid w:val="00710220"/>
    <w:rsid w:val="007103C1"/>
    <w:rsid w:val="007104DD"/>
    <w:rsid w:val="00710E2B"/>
    <w:rsid w:val="00712634"/>
    <w:rsid w:val="0071278F"/>
    <w:rsid w:val="00712B91"/>
    <w:rsid w:val="007132C4"/>
    <w:rsid w:val="0071338F"/>
    <w:rsid w:val="00713507"/>
    <w:rsid w:val="007135BC"/>
    <w:rsid w:val="0071429F"/>
    <w:rsid w:val="00715F70"/>
    <w:rsid w:val="00716E6C"/>
    <w:rsid w:val="00717901"/>
    <w:rsid w:val="00717CA3"/>
    <w:rsid w:val="00717E81"/>
    <w:rsid w:val="007200B1"/>
    <w:rsid w:val="007209B6"/>
    <w:rsid w:val="00720B0B"/>
    <w:rsid w:val="00720DF5"/>
    <w:rsid w:val="007211CA"/>
    <w:rsid w:val="007211F6"/>
    <w:rsid w:val="007218CD"/>
    <w:rsid w:val="0072370B"/>
    <w:rsid w:val="007238A8"/>
    <w:rsid w:val="007240E8"/>
    <w:rsid w:val="00724D01"/>
    <w:rsid w:val="0072581B"/>
    <w:rsid w:val="00726346"/>
    <w:rsid w:val="00727072"/>
    <w:rsid w:val="007278CC"/>
    <w:rsid w:val="007279CA"/>
    <w:rsid w:val="00727C49"/>
    <w:rsid w:val="007313FC"/>
    <w:rsid w:val="00732071"/>
    <w:rsid w:val="007320B2"/>
    <w:rsid w:val="0073327B"/>
    <w:rsid w:val="00733622"/>
    <w:rsid w:val="00733704"/>
    <w:rsid w:val="00733E3E"/>
    <w:rsid w:val="00733E8C"/>
    <w:rsid w:val="00734244"/>
    <w:rsid w:val="00734CBC"/>
    <w:rsid w:val="007354C1"/>
    <w:rsid w:val="00735DD8"/>
    <w:rsid w:val="007368C3"/>
    <w:rsid w:val="00736F1B"/>
    <w:rsid w:val="007373CE"/>
    <w:rsid w:val="0073769D"/>
    <w:rsid w:val="00737F57"/>
    <w:rsid w:val="00740C2C"/>
    <w:rsid w:val="00740D70"/>
    <w:rsid w:val="00740FFA"/>
    <w:rsid w:val="00741EF0"/>
    <w:rsid w:val="0074287B"/>
    <w:rsid w:val="0074373B"/>
    <w:rsid w:val="007438C8"/>
    <w:rsid w:val="00743F16"/>
    <w:rsid w:val="00744363"/>
    <w:rsid w:val="007451DE"/>
    <w:rsid w:val="00746795"/>
    <w:rsid w:val="00746AD7"/>
    <w:rsid w:val="00747CD9"/>
    <w:rsid w:val="0075088E"/>
    <w:rsid w:val="007510F3"/>
    <w:rsid w:val="007519FC"/>
    <w:rsid w:val="00751F75"/>
    <w:rsid w:val="007527D6"/>
    <w:rsid w:val="00753963"/>
    <w:rsid w:val="00753D87"/>
    <w:rsid w:val="0075424C"/>
    <w:rsid w:val="00754CDA"/>
    <w:rsid w:val="00754E9C"/>
    <w:rsid w:val="00755474"/>
    <w:rsid w:val="007559B4"/>
    <w:rsid w:val="00755CC5"/>
    <w:rsid w:val="00755EEF"/>
    <w:rsid w:val="00756950"/>
    <w:rsid w:val="007569E4"/>
    <w:rsid w:val="00756DED"/>
    <w:rsid w:val="00756E66"/>
    <w:rsid w:val="00756FCB"/>
    <w:rsid w:val="00757273"/>
    <w:rsid w:val="0076038E"/>
    <w:rsid w:val="00761492"/>
    <w:rsid w:val="007616F1"/>
    <w:rsid w:val="007619AC"/>
    <w:rsid w:val="00761A19"/>
    <w:rsid w:val="007640E8"/>
    <w:rsid w:val="00766FBF"/>
    <w:rsid w:val="00767EB2"/>
    <w:rsid w:val="007702C6"/>
    <w:rsid w:val="007709A8"/>
    <w:rsid w:val="00771040"/>
    <w:rsid w:val="00771877"/>
    <w:rsid w:val="0077192C"/>
    <w:rsid w:val="00771C51"/>
    <w:rsid w:val="00771D60"/>
    <w:rsid w:val="00772A19"/>
    <w:rsid w:val="00773522"/>
    <w:rsid w:val="007742A0"/>
    <w:rsid w:val="00774B15"/>
    <w:rsid w:val="00775908"/>
    <w:rsid w:val="007759BC"/>
    <w:rsid w:val="007763D5"/>
    <w:rsid w:val="00776658"/>
    <w:rsid w:val="007766C7"/>
    <w:rsid w:val="00776DFD"/>
    <w:rsid w:val="007775E9"/>
    <w:rsid w:val="00777612"/>
    <w:rsid w:val="00780058"/>
    <w:rsid w:val="0078011E"/>
    <w:rsid w:val="0078071A"/>
    <w:rsid w:val="00780CCF"/>
    <w:rsid w:val="00781B02"/>
    <w:rsid w:val="00782A19"/>
    <w:rsid w:val="00782D61"/>
    <w:rsid w:val="00782E0B"/>
    <w:rsid w:val="00783E38"/>
    <w:rsid w:val="00784B33"/>
    <w:rsid w:val="00784B85"/>
    <w:rsid w:val="007855F8"/>
    <w:rsid w:val="00785BE9"/>
    <w:rsid w:val="00785F0C"/>
    <w:rsid w:val="007865B1"/>
    <w:rsid w:val="007876DC"/>
    <w:rsid w:val="00790451"/>
    <w:rsid w:val="00790E73"/>
    <w:rsid w:val="00791EF7"/>
    <w:rsid w:val="00791FBE"/>
    <w:rsid w:val="007921BA"/>
    <w:rsid w:val="00792442"/>
    <w:rsid w:val="00792B1F"/>
    <w:rsid w:val="00793C68"/>
    <w:rsid w:val="007948DB"/>
    <w:rsid w:val="00795878"/>
    <w:rsid w:val="00796190"/>
    <w:rsid w:val="007963AE"/>
    <w:rsid w:val="007974DA"/>
    <w:rsid w:val="007978BB"/>
    <w:rsid w:val="007A0875"/>
    <w:rsid w:val="007A1FB5"/>
    <w:rsid w:val="007A2F93"/>
    <w:rsid w:val="007A3CA2"/>
    <w:rsid w:val="007A4687"/>
    <w:rsid w:val="007A4BDA"/>
    <w:rsid w:val="007A5B13"/>
    <w:rsid w:val="007A68F7"/>
    <w:rsid w:val="007A75EB"/>
    <w:rsid w:val="007A7946"/>
    <w:rsid w:val="007A7E1A"/>
    <w:rsid w:val="007B02A8"/>
    <w:rsid w:val="007B0B0B"/>
    <w:rsid w:val="007B0B2B"/>
    <w:rsid w:val="007B0B7F"/>
    <w:rsid w:val="007B1265"/>
    <w:rsid w:val="007B2D69"/>
    <w:rsid w:val="007B3FD9"/>
    <w:rsid w:val="007B46CD"/>
    <w:rsid w:val="007B5E77"/>
    <w:rsid w:val="007B6231"/>
    <w:rsid w:val="007B641E"/>
    <w:rsid w:val="007B682B"/>
    <w:rsid w:val="007B75F1"/>
    <w:rsid w:val="007C0FEE"/>
    <w:rsid w:val="007C2922"/>
    <w:rsid w:val="007C2958"/>
    <w:rsid w:val="007C2E52"/>
    <w:rsid w:val="007C381D"/>
    <w:rsid w:val="007C4636"/>
    <w:rsid w:val="007C4F7E"/>
    <w:rsid w:val="007C70A1"/>
    <w:rsid w:val="007C7CBD"/>
    <w:rsid w:val="007D05DE"/>
    <w:rsid w:val="007D0F80"/>
    <w:rsid w:val="007D14B5"/>
    <w:rsid w:val="007D1A09"/>
    <w:rsid w:val="007D3300"/>
    <w:rsid w:val="007D3322"/>
    <w:rsid w:val="007D3618"/>
    <w:rsid w:val="007D39B9"/>
    <w:rsid w:val="007D43BF"/>
    <w:rsid w:val="007D46B0"/>
    <w:rsid w:val="007D4D49"/>
    <w:rsid w:val="007D59A2"/>
    <w:rsid w:val="007D5ECF"/>
    <w:rsid w:val="007D67FE"/>
    <w:rsid w:val="007D777E"/>
    <w:rsid w:val="007D7A41"/>
    <w:rsid w:val="007E03D6"/>
    <w:rsid w:val="007E135D"/>
    <w:rsid w:val="007E18C0"/>
    <w:rsid w:val="007E1A8B"/>
    <w:rsid w:val="007E1BF5"/>
    <w:rsid w:val="007E1C8F"/>
    <w:rsid w:val="007E2556"/>
    <w:rsid w:val="007E269F"/>
    <w:rsid w:val="007E28DF"/>
    <w:rsid w:val="007E2E75"/>
    <w:rsid w:val="007E47C6"/>
    <w:rsid w:val="007E4F5F"/>
    <w:rsid w:val="007E5C2A"/>
    <w:rsid w:val="007E5ED9"/>
    <w:rsid w:val="007E6979"/>
    <w:rsid w:val="007E73C1"/>
    <w:rsid w:val="007E7A97"/>
    <w:rsid w:val="007E7D19"/>
    <w:rsid w:val="007F080E"/>
    <w:rsid w:val="007F1095"/>
    <w:rsid w:val="007F18CB"/>
    <w:rsid w:val="007F18F3"/>
    <w:rsid w:val="007F1DDA"/>
    <w:rsid w:val="007F2AF8"/>
    <w:rsid w:val="007F2B4C"/>
    <w:rsid w:val="007F3E4E"/>
    <w:rsid w:val="007F41D5"/>
    <w:rsid w:val="007F4DAB"/>
    <w:rsid w:val="007F557E"/>
    <w:rsid w:val="007F6295"/>
    <w:rsid w:val="007F63AA"/>
    <w:rsid w:val="007F7F5D"/>
    <w:rsid w:val="00800438"/>
    <w:rsid w:val="0080063B"/>
    <w:rsid w:val="00802C0B"/>
    <w:rsid w:val="00803808"/>
    <w:rsid w:val="0080393C"/>
    <w:rsid w:val="00804548"/>
    <w:rsid w:val="00804673"/>
    <w:rsid w:val="008047A5"/>
    <w:rsid w:val="008047EB"/>
    <w:rsid w:val="00804A7E"/>
    <w:rsid w:val="008056B6"/>
    <w:rsid w:val="0080582D"/>
    <w:rsid w:val="00805F56"/>
    <w:rsid w:val="008067A9"/>
    <w:rsid w:val="008068D9"/>
    <w:rsid w:val="00806ADF"/>
    <w:rsid w:val="008072AE"/>
    <w:rsid w:val="00807422"/>
    <w:rsid w:val="0080743F"/>
    <w:rsid w:val="00807EAC"/>
    <w:rsid w:val="008101DF"/>
    <w:rsid w:val="00810858"/>
    <w:rsid w:val="00810B60"/>
    <w:rsid w:val="008118C2"/>
    <w:rsid w:val="00811E05"/>
    <w:rsid w:val="00812732"/>
    <w:rsid w:val="0081346E"/>
    <w:rsid w:val="00814117"/>
    <w:rsid w:val="00814A21"/>
    <w:rsid w:val="00814D64"/>
    <w:rsid w:val="008157AB"/>
    <w:rsid w:val="00815DEA"/>
    <w:rsid w:val="00816CA7"/>
    <w:rsid w:val="0081705F"/>
    <w:rsid w:val="00817129"/>
    <w:rsid w:val="00817B00"/>
    <w:rsid w:val="00820203"/>
    <w:rsid w:val="00820CE3"/>
    <w:rsid w:val="0082108A"/>
    <w:rsid w:val="00821EBE"/>
    <w:rsid w:val="00822181"/>
    <w:rsid w:val="00822CE9"/>
    <w:rsid w:val="00824E28"/>
    <w:rsid w:val="008253FE"/>
    <w:rsid w:val="00826817"/>
    <w:rsid w:val="00826844"/>
    <w:rsid w:val="00826E23"/>
    <w:rsid w:val="008274E5"/>
    <w:rsid w:val="008275F4"/>
    <w:rsid w:val="00827953"/>
    <w:rsid w:val="00827FE1"/>
    <w:rsid w:val="00830D1F"/>
    <w:rsid w:val="008311CA"/>
    <w:rsid w:val="00831EAF"/>
    <w:rsid w:val="00832EDF"/>
    <w:rsid w:val="00833445"/>
    <w:rsid w:val="00833F52"/>
    <w:rsid w:val="008341C2"/>
    <w:rsid w:val="008349DD"/>
    <w:rsid w:val="00834C1A"/>
    <w:rsid w:val="0083506A"/>
    <w:rsid w:val="00835A18"/>
    <w:rsid w:val="0083774F"/>
    <w:rsid w:val="00837B39"/>
    <w:rsid w:val="00837B3A"/>
    <w:rsid w:val="00837C74"/>
    <w:rsid w:val="00837E75"/>
    <w:rsid w:val="00840ADA"/>
    <w:rsid w:val="00840DE8"/>
    <w:rsid w:val="00840E54"/>
    <w:rsid w:val="0084161D"/>
    <w:rsid w:val="00842F1D"/>
    <w:rsid w:val="00844A3A"/>
    <w:rsid w:val="00845E2A"/>
    <w:rsid w:val="00846154"/>
    <w:rsid w:val="0084655E"/>
    <w:rsid w:val="008465DA"/>
    <w:rsid w:val="00847139"/>
    <w:rsid w:val="008477D7"/>
    <w:rsid w:val="008478AB"/>
    <w:rsid w:val="00847BD1"/>
    <w:rsid w:val="00847C89"/>
    <w:rsid w:val="00850784"/>
    <w:rsid w:val="00850EFA"/>
    <w:rsid w:val="008515D0"/>
    <w:rsid w:val="00851918"/>
    <w:rsid w:val="00851AEE"/>
    <w:rsid w:val="00851DBF"/>
    <w:rsid w:val="00851E19"/>
    <w:rsid w:val="00852680"/>
    <w:rsid w:val="008527AC"/>
    <w:rsid w:val="00852A9A"/>
    <w:rsid w:val="00852B21"/>
    <w:rsid w:val="0085327D"/>
    <w:rsid w:val="00853470"/>
    <w:rsid w:val="008537B8"/>
    <w:rsid w:val="00853817"/>
    <w:rsid w:val="008539D5"/>
    <w:rsid w:val="0085440C"/>
    <w:rsid w:val="008567C3"/>
    <w:rsid w:val="00856E79"/>
    <w:rsid w:val="008576DE"/>
    <w:rsid w:val="00857739"/>
    <w:rsid w:val="0085791F"/>
    <w:rsid w:val="008579D0"/>
    <w:rsid w:val="00857E1D"/>
    <w:rsid w:val="00857FA8"/>
    <w:rsid w:val="00860780"/>
    <w:rsid w:val="0086243A"/>
    <w:rsid w:val="00862E8D"/>
    <w:rsid w:val="00863104"/>
    <w:rsid w:val="0086365F"/>
    <w:rsid w:val="00863B27"/>
    <w:rsid w:val="008645C2"/>
    <w:rsid w:val="00866657"/>
    <w:rsid w:val="0086798A"/>
    <w:rsid w:val="00867F12"/>
    <w:rsid w:val="00870B52"/>
    <w:rsid w:val="00870BC7"/>
    <w:rsid w:val="00870DBD"/>
    <w:rsid w:val="0087124E"/>
    <w:rsid w:val="008716ED"/>
    <w:rsid w:val="00872369"/>
    <w:rsid w:val="00873B91"/>
    <w:rsid w:val="00874026"/>
    <w:rsid w:val="0087436B"/>
    <w:rsid w:val="00874A3A"/>
    <w:rsid w:val="00874B88"/>
    <w:rsid w:val="008757AE"/>
    <w:rsid w:val="00875EBA"/>
    <w:rsid w:val="008762EC"/>
    <w:rsid w:val="008770E7"/>
    <w:rsid w:val="008775EA"/>
    <w:rsid w:val="0088129F"/>
    <w:rsid w:val="00881E72"/>
    <w:rsid w:val="00881EAF"/>
    <w:rsid w:val="00882134"/>
    <w:rsid w:val="00882754"/>
    <w:rsid w:val="00882D1A"/>
    <w:rsid w:val="00883017"/>
    <w:rsid w:val="008831D6"/>
    <w:rsid w:val="00883414"/>
    <w:rsid w:val="008834C7"/>
    <w:rsid w:val="00883620"/>
    <w:rsid w:val="00884DC0"/>
    <w:rsid w:val="00884F27"/>
    <w:rsid w:val="00885112"/>
    <w:rsid w:val="00885216"/>
    <w:rsid w:val="008852F0"/>
    <w:rsid w:val="008876CB"/>
    <w:rsid w:val="008878BE"/>
    <w:rsid w:val="008911C5"/>
    <w:rsid w:val="00891B60"/>
    <w:rsid w:val="00892111"/>
    <w:rsid w:val="008921E1"/>
    <w:rsid w:val="00892924"/>
    <w:rsid w:val="00892E80"/>
    <w:rsid w:val="00893A6D"/>
    <w:rsid w:val="00893C87"/>
    <w:rsid w:val="00894095"/>
    <w:rsid w:val="00894441"/>
    <w:rsid w:val="00894D18"/>
    <w:rsid w:val="00894DEC"/>
    <w:rsid w:val="0089556D"/>
    <w:rsid w:val="008955F5"/>
    <w:rsid w:val="00895FFC"/>
    <w:rsid w:val="0089622D"/>
    <w:rsid w:val="00897341"/>
    <w:rsid w:val="00897F5A"/>
    <w:rsid w:val="008A07D1"/>
    <w:rsid w:val="008A1704"/>
    <w:rsid w:val="008A1A3D"/>
    <w:rsid w:val="008A24BA"/>
    <w:rsid w:val="008A24C5"/>
    <w:rsid w:val="008A2526"/>
    <w:rsid w:val="008A3197"/>
    <w:rsid w:val="008A4CFA"/>
    <w:rsid w:val="008A521E"/>
    <w:rsid w:val="008A5C5D"/>
    <w:rsid w:val="008A652E"/>
    <w:rsid w:val="008B0333"/>
    <w:rsid w:val="008B0845"/>
    <w:rsid w:val="008B0ECC"/>
    <w:rsid w:val="008B16F1"/>
    <w:rsid w:val="008B1E6F"/>
    <w:rsid w:val="008B3222"/>
    <w:rsid w:val="008B4B2C"/>
    <w:rsid w:val="008B4DBE"/>
    <w:rsid w:val="008B6D87"/>
    <w:rsid w:val="008B75D2"/>
    <w:rsid w:val="008B76E0"/>
    <w:rsid w:val="008C01C0"/>
    <w:rsid w:val="008C046F"/>
    <w:rsid w:val="008C1F31"/>
    <w:rsid w:val="008C2D22"/>
    <w:rsid w:val="008C37A3"/>
    <w:rsid w:val="008C4B2F"/>
    <w:rsid w:val="008C4C37"/>
    <w:rsid w:val="008C4CF4"/>
    <w:rsid w:val="008C4EEC"/>
    <w:rsid w:val="008C6080"/>
    <w:rsid w:val="008C638C"/>
    <w:rsid w:val="008C78C8"/>
    <w:rsid w:val="008C79D6"/>
    <w:rsid w:val="008C7CBE"/>
    <w:rsid w:val="008D0001"/>
    <w:rsid w:val="008D156C"/>
    <w:rsid w:val="008D3541"/>
    <w:rsid w:val="008D383E"/>
    <w:rsid w:val="008D3BB1"/>
    <w:rsid w:val="008D4E15"/>
    <w:rsid w:val="008D663D"/>
    <w:rsid w:val="008D7B84"/>
    <w:rsid w:val="008E1FED"/>
    <w:rsid w:val="008E2FA5"/>
    <w:rsid w:val="008E3D80"/>
    <w:rsid w:val="008E3FB1"/>
    <w:rsid w:val="008E6EF0"/>
    <w:rsid w:val="008E705E"/>
    <w:rsid w:val="008E71D8"/>
    <w:rsid w:val="008E7541"/>
    <w:rsid w:val="008F0FB1"/>
    <w:rsid w:val="008F178B"/>
    <w:rsid w:val="008F2AD0"/>
    <w:rsid w:val="008F3012"/>
    <w:rsid w:val="008F3B92"/>
    <w:rsid w:val="008F41A8"/>
    <w:rsid w:val="008F4354"/>
    <w:rsid w:val="008F48AD"/>
    <w:rsid w:val="008F56CC"/>
    <w:rsid w:val="008F6183"/>
    <w:rsid w:val="008F699B"/>
    <w:rsid w:val="008F7BBB"/>
    <w:rsid w:val="00900973"/>
    <w:rsid w:val="00900C98"/>
    <w:rsid w:val="009019AE"/>
    <w:rsid w:val="00901E8B"/>
    <w:rsid w:val="00902690"/>
    <w:rsid w:val="00903A11"/>
    <w:rsid w:val="00903C0B"/>
    <w:rsid w:val="009049A6"/>
    <w:rsid w:val="00904C61"/>
    <w:rsid w:val="00904CD0"/>
    <w:rsid w:val="00905247"/>
    <w:rsid w:val="00905255"/>
    <w:rsid w:val="00905F79"/>
    <w:rsid w:val="009065D0"/>
    <w:rsid w:val="00906B58"/>
    <w:rsid w:val="00906B64"/>
    <w:rsid w:val="00907B9B"/>
    <w:rsid w:val="00907C8D"/>
    <w:rsid w:val="0091154F"/>
    <w:rsid w:val="00911D0C"/>
    <w:rsid w:val="00913753"/>
    <w:rsid w:val="00914632"/>
    <w:rsid w:val="00916AB2"/>
    <w:rsid w:val="009173A1"/>
    <w:rsid w:val="00921BCD"/>
    <w:rsid w:val="009228C3"/>
    <w:rsid w:val="00922E80"/>
    <w:rsid w:val="00922EC4"/>
    <w:rsid w:val="00923165"/>
    <w:rsid w:val="00923843"/>
    <w:rsid w:val="0092393F"/>
    <w:rsid w:val="00923D3A"/>
    <w:rsid w:val="00924092"/>
    <w:rsid w:val="00925219"/>
    <w:rsid w:val="00925969"/>
    <w:rsid w:val="00925A62"/>
    <w:rsid w:val="00926261"/>
    <w:rsid w:val="009266B6"/>
    <w:rsid w:val="00926742"/>
    <w:rsid w:val="009269D2"/>
    <w:rsid w:val="00926ACC"/>
    <w:rsid w:val="009272E1"/>
    <w:rsid w:val="009274CC"/>
    <w:rsid w:val="0093025A"/>
    <w:rsid w:val="00930323"/>
    <w:rsid w:val="0093067B"/>
    <w:rsid w:val="00931033"/>
    <w:rsid w:val="00931B17"/>
    <w:rsid w:val="0093343E"/>
    <w:rsid w:val="00933F12"/>
    <w:rsid w:val="009343B9"/>
    <w:rsid w:val="009345C9"/>
    <w:rsid w:val="00934952"/>
    <w:rsid w:val="00934DF1"/>
    <w:rsid w:val="00935033"/>
    <w:rsid w:val="00935373"/>
    <w:rsid w:val="0093557F"/>
    <w:rsid w:val="0093560C"/>
    <w:rsid w:val="009364A4"/>
    <w:rsid w:val="00936A04"/>
    <w:rsid w:val="00937014"/>
    <w:rsid w:val="00937400"/>
    <w:rsid w:val="0093792D"/>
    <w:rsid w:val="00937CD2"/>
    <w:rsid w:val="00937F83"/>
    <w:rsid w:val="00941021"/>
    <w:rsid w:val="00941589"/>
    <w:rsid w:val="009415DB"/>
    <w:rsid w:val="00941CBF"/>
    <w:rsid w:val="00942AC6"/>
    <w:rsid w:val="00943A8E"/>
    <w:rsid w:val="009453F0"/>
    <w:rsid w:val="00945ECA"/>
    <w:rsid w:val="00946824"/>
    <w:rsid w:val="00946FF9"/>
    <w:rsid w:val="009473A1"/>
    <w:rsid w:val="00947BF3"/>
    <w:rsid w:val="00951356"/>
    <w:rsid w:val="0095193D"/>
    <w:rsid w:val="00952036"/>
    <w:rsid w:val="0095324D"/>
    <w:rsid w:val="009532F3"/>
    <w:rsid w:val="00953A92"/>
    <w:rsid w:val="0095439B"/>
    <w:rsid w:val="009543DD"/>
    <w:rsid w:val="009546BB"/>
    <w:rsid w:val="009560B3"/>
    <w:rsid w:val="00956250"/>
    <w:rsid w:val="00957166"/>
    <w:rsid w:val="00957610"/>
    <w:rsid w:val="00957A31"/>
    <w:rsid w:val="00960027"/>
    <w:rsid w:val="00960C0A"/>
    <w:rsid w:val="009612CB"/>
    <w:rsid w:val="00961502"/>
    <w:rsid w:val="00962160"/>
    <w:rsid w:val="0096247E"/>
    <w:rsid w:val="00963953"/>
    <w:rsid w:val="00964C2A"/>
    <w:rsid w:val="00965BCB"/>
    <w:rsid w:val="009661DC"/>
    <w:rsid w:val="00966927"/>
    <w:rsid w:val="00967F79"/>
    <w:rsid w:val="0097068A"/>
    <w:rsid w:val="0097094C"/>
    <w:rsid w:val="00970A51"/>
    <w:rsid w:val="009710AC"/>
    <w:rsid w:val="009712AE"/>
    <w:rsid w:val="00971460"/>
    <w:rsid w:val="00972543"/>
    <w:rsid w:val="00972754"/>
    <w:rsid w:val="00972A8A"/>
    <w:rsid w:val="00972B71"/>
    <w:rsid w:val="00973250"/>
    <w:rsid w:val="0097328C"/>
    <w:rsid w:val="00973351"/>
    <w:rsid w:val="00973BC8"/>
    <w:rsid w:val="0097452F"/>
    <w:rsid w:val="00974D87"/>
    <w:rsid w:val="00975A12"/>
    <w:rsid w:val="009761F7"/>
    <w:rsid w:val="00980604"/>
    <w:rsid w:val="00980955"/>
    <w:rsid w:val="009810DF"/>
    <w:rsid w:val="009817E4"/>
    <w:rsid w:val="00983178"/>
    <w:rsid w:val="009832B8"/>
    <w:rsid w:val="009833BB"/>
    <w:rsid w:val="009837BF"/>
    <w:rsid w:val="00983ADE"/>
    <w:rsid w:val="00984074"/>
    <w:rsid w:val="0098408B"/>
    <w:rsid w:val="00984562"/>
    <w:rsid w:val="00984B71"/>
    <w:rsid w:val="00985106"/>
    <w:rsid w:val="0098567A"/>
    <w:rsid w:val="009856C7"/>
    <w:rsid w:val="00986193"/>
    <w:rsid w:val="00986B72"/>
    <w:rsid w:val="0098744C"/>
    <w:rsid w:val="00987623"/>
    <w:rsid w:val="009876D7"/>
    <w:rsid w:val="009878F3"/>
    <w:rsid w:val="00987A2E"/>
    <w:rsid w:val="00987E8D"/>
    <w:rsid w:val="009901CE"/>
    <w:rsid w:val="009906EA"/>
    <w:rsid w:val="00990884"/>
    <w:rsid w:val="00990E70"/>
    <w:rsid w:val="00991322"/>
    <w:rsid w:val="00991647"/>
    <w:rsid w:val="0099176C"/>
    <w:rsid w:val="0099187D"/>
    <w:rsid w:val="009918BC"/>
    <w:rsid w:val="009918C7"/>
    <w:rsid w:val="00991BC7"/>
    <w:rsid w:val="00992361"/>
    <w:rsid w:val="0099269D"/>
    <w:rsid w:val="0099325E"/>
    <w:rsid w:val="00993762"/>
    <w:rsid w:val="00993A80"/>
    <w:rsid w:val="0099413F"/>
    <w:rsid w:val="0099586A"/>
    <w:rsid w:val="00995F90"/>
    <w:rsid w:val="009961F4"/>
    <w:rsid w:val="009965A9"/>
    <w:rsid w:val="0099731E"/>
    <w:rsid w:val="009978A3"/>
    <w:rsid w:val="009A0FD9"/>
    <w:rsid w:val="009A132B"/>
    <w:rsid w:val="009A1414"/>
    <w:rsid w:val="009A1763"/>
    <w:rsid w:val="009A1913"/>
    <w:rsid w:val="009A1C37"/>
    <w:rsid w:val="009A1D00"/>
    <w:rsid w:val="009A1F4C"/>
    <w:rsid w:val="009A51F7"/>
    <w:rsid w:val="009A54DC"/>
    <w:rsid w:val="009A5862"/>
    <w:rsid w:val="009A60F3"/>
    <w:rsid w:val="009A6D75"/>
    <w:rsid w:val="009A72DB"/>
    <w:rsid w:val="009A7EE8"/>
    <w:rsid w:val="009B003B"/>
    <w:rsid w:val="009B0C72"/>
    <w:rsid w:val="009B154A"/>
    <w:rsid w:val="009B1C65"/>
    <w:rsid w:val="009B2820"/>
    <w:rsid w:val="009B33B9"/>
    <w:rsid w:val="009B3ACF"/>
    <w:rsid w:val="009B3AFE"/>
    <w:rsid w:val="009B3E70"/>
    <w:rsid w:val="009B455B"/>
    <w:rsid w:val="009B4903"/>
    <w:rsid w:val="009B4941"/>
    <w:rsid w:val="009B57F4"/>
    <w:rsid w:val="009B5DBD"/>
    <w:rsid w:val="009B62C9"/>
    <w:rsid w:val="009B7968"/>
    <w:rsid w:val="009C0181"/>
    <w:rsid w:val="009C06C9"/>
    <w:rsid w:val="009C249E"/>
    <w:rsid w:val="009C2BEB"/>
    <w:rsid w:val="009C3170"/>
    <w:rsid w:val="009C53B9"/>
    <w:rsid w:val="009C5CCF"/>
    <w:rsid w:val="009C6467"/>
    <w:rsid w:val="009C67B6"/>
    <w:rsid w:val="009C6CC0"/>
    <w:rsid w:val="009C7099"/>
    <w:rsid w:val="009D0543"/>
    <w:rsid w:val="009D0CEB"/>
    <w:rsid w:val="009D1F51"/>
    <w:rsid w:val="009D24BB"/>
    <w:rsid w:val="009D2E93"/>
    <w:rsid w:val="009D396B"/>
    <w:rsid w:val="009D3FE9"/>
    <w:rsid w:val="009D507F"/>
    <w:rsid w:val="009D544E"/>
    <w:rsid w:val="009D544F"/>
    <w:rsid w:val="009D57EB"/>
    <w:rsid w:val="009D6944"/>
    <w:rsid w:val="009D707E"/>
    <w:rsid w:val="009E0486"/>
    <w:rsid w:val="009E0DF6"/>
    <w:rsid w:val="009E17DF"/>
    <w:rsid w:val="009E1BD5"/>
    <w:rsid w:val="009E2803"/>
    <w:rsid w:val="009E2EFA"/>
    <w:rsid w:val="009E37D7"/>
    <w:rsid w:val="009E3830"/>
    <w:rsid w:val="009E3EF1"/>
    <w:rsid w:val="009E5018"/>
    <w:rsid w:val="009E585E"/>
    <w:rsid w:val="009E58A5"/>
    <w:rsid w:val="009E5E26"/>
    <w:rsid w:val="009E6199"/>
    <w:rsid w:val="009E7400"/>
    <w:rsid w:val="009E78F6"/>
    <w:rsid w:val="009E7BF8"/>
    <w:rsid w:val="009E7F59"/>
    <w:rsid w:val="009F025B"/>
    <w:rsid w:val="009F09FE"/>
    <w:rsid w:val="009F0E5A"/>
    <w:rsid w:val="009F18B9"/>
    <w:rsid w:val="009F1EA3"/>
    <w:rsid w:val="009F23DA"/>
    <w:rsid w:val="009F270B"/>
    <w:rsid w:val="009F2B1E"/>
    <w:rsid w:val="009F2BF2"/>
    <w:rsid w:val="009F3F74"/>
    <w:rsid w:val="009F4C1A"/>
    <w:rsid w:val="009F502B"/>
    <w:rsid w:val="009F5B32"/>
    <w:rsid w:val="009F5DB5"/>
    <w:rsid w:val="009F641D"/>
    <w:rsid w:val="009F6D6A"/>
    <w:rsid w:val="009F6E2E"/>
    <w:rsid w:val="009F746C"/>
    <w:rsid w:val="009F7499"/>
    <w:rsid w:val="009F78F9"/>
    <w:rsid w:val="00A00A29"/>
    <w:rsid w:val="00A00C18"/>
    <w:rsid w:val="00A01954"/>
    <w:rsid w:val="00A019E9"/>
    <w:rsid w:val="00A037CF"/>
    <w:rsid w:val="00A03CB5"/>
    <w:rsid w:val="00A05FFC"/>
    <w:rsid w:val="00A06DD4"/>
    <w:rsid w:val="00A0739B"/>
    <w:rsid w:val="00A07775"/>
    <w:rsid w:val="00A11566"/>
    <w:rsid w:val="00A11841"/>
    <w:rsid w:val="00A11938"/>
    <w:rsid w:val="00A120F7"/>
    <w:rsid w:val="00A122E4"/>
    <w:rsid w:val="00A12582"/>
    <w:rsid w:val="00A12D51"/>
    <w:rsid w:val="00A13585"/>
    <w:rsid w:val="00A142A1"/>
    <w:rsid w:val="00A1453F"/>
    <w:rsid w:val="00A16A14"/>
    <w:rsid w:val="00A17A69"/>
    <w:rsid w:val="00A20D69"/>
    <w:rsid w:val="00A20DB8"/>
    <w:rsid w:val="00A2127B"/>
    <w:rsid w:val="00A214A0"/>
    <w:rsid w:val="00A22DBF"/>
    <w:rsid w:val="00A23714"/>
    <w:rsid w:val="00A237DC"/>
    <w:rsid w:val="00A23CEA"/>
    <w:rsid w:val="00A23D00"/>
    <w:rsid w:val="00A2563D"/>
    <w:rsid w:val="00A2631B"/>
    <w:rsid w:val="00A273B4"/>
    <w:rsid w:val="00A27A45"/>
    <w:rsid w:val="00A3015A"/>
    <w:rsid w:val="00A3065C"/>
    <w:rsid w:val="00A31035"/>
    <w:rsid w:val="00A3127B"/>
    <w:rsid w:val="00A31305"/>
    <w:rsid w:val="00A3177E"/>
    <w:rsid w:val="00A31C82"/>
    <w:rsid w:val="00A322A3"/>
    <w:rsid w:val="00A324B6"/>
    <w:rsid w:val="00A32510"/>
    <w:rsid w:val="00A329E7"/>
    <w:rsid w:val="00A32E20"/>
    <w:rsid w:val="00A32E43"/>
    <w:rsid w:val="00A34122"/>
    <w:rsid w:val="00A345B0"/>
    <w:rsid w:val="00A34957"/>
    <w:rsid w:val="00A34C70"/>
    <w:rsid w:val="00A357FE"/>
    <w:rsid w:val="00A35C1E"/>
    <w:rsid w:val="00A35E41"/>
    <w:rsid w:val="00A363BC"/>
    <w:rsid w:val="00A366EC"/>
    <w:rsid w:val="00A36B1A"/>
    <w:rsid w:val="00A36D97"/>
    <w:rsid w:val="00A37371"/>
    <w:rsid w:val="00A41401"/>
    <w:rsid w:val="00A41675"/>
    <w:rsid w:val="00A41B67"/>
    <w:rsid w:val="00A42E00"/>
    <w:rsid w:val="00A42FC0"/>
    <w:rsid w:val="00A43598"/>
    <w:rsid w:val="00A44037"/>
    <w:rsid w:val="00A442CC"/>
    <w:rsid w:val="00A455BF"/>
    <w:rsid w:val="00A455DD"/>
    <w:rsid w:val="00A4596D"/>
    <w:rsid w:val="00A45ADE"/>
    <w:rsid w:val="00A45EEC"/>
    <w:rsid w:val="00A470F1"/>
    <w:rsid w:val="00A4748C"/>
    <w:rsid w:val="00A5062E"/>
    <w:rsid w:val="00A51165"/>
    <w:rsid w:val="00A51487"/>
    <w:rsid w:val="00A52194"/>
    <w:rsid w:val="00A521FB"/>
    <w:rsid w:val="00A524B0"/>
    <w:rsid w:val="00A525F9"/>
    <w:rsid w:val="00A530E0"/>
    <w:rsid w:val="00A54385"/>
    <w:rsid w:val="00A54E6C"/>
    <w:rsid w:val="00A561D5"/>
    <w:rsid w:val="00A56588"/>
    <w:rsid w:val="00A56FAC"/>
    <w:rsid w:val="00A57B1D"/>
    <w:rsid w:val="00A600CF"/>
    <w:rsid w:val="00A60CBF"/>
    <w:rsid w:val="00A61834"/>
    <w:rsid w:val="00A61C3B"/>
    <w:rsid w:val="00A62249"/>
    <w:rsid w:val="00A62AC9"/>
    <w:rsid w:val="00A63057"/>
    <w:rsid w:val="00A639F3"/>
    <w:rsid w:val="00A63A23"/>
    <w:rsid w:val="00A63F62"/>
    <w:rsid w:val="00A6461E"/>
    <w:rsid w:val="00A65123"/>
    <w:rsid w:val="00A659A5"/>
    <w:rsid w:val="00A665B4"/>
    <w:rsid w:val="00A667A5"/>
    <w:rsid w:val="00A671A3"/>
    <w:rsid w:val="00A70828"/>
    <w:rsid w:val="00A717B4"/>
    <w:rsid w:val="00A71D52"/>
    <w:rsid w:val="00A725BD"/>
    <w:rsid w:val="00A72C42"/>
    <w:rsid w:val="00A73FBA"/>
    <w:rsid w:val="00A74070"/>
    <w:rsid w:val="00A747F4"/>
    <w:rsid w:val="00A7494D"/>
    <w:rsid w:val="00A76D2C"/>
    <w:rsid w:val="00A77A54"/>
    <w:rsid w:val="00A80541"/>
    <w:rsid w:val="00A8135B"/>
    <w:rsid w:val="00A82938"/>
    <w:rsid w:val="00A8300C"/>
    <w:rsid w:val="00A832AE"/>
    <w:rsid w:val="00A83332"/>
    <w:rsid w:val="00A8347A"/>
    <w:rsid w:val="00A83BFE"/>
    <w:rsid w:val="00A8468D"/>
    <w:rsid w:val="00A84E01"/>
    <w:rsid w:val="00A86A1E"/>
    <w:rsid w:val="00A90990"/>
    <w:rsid w:val="00A90991"/>
    <w:rsid w:val="00A91A87"/>
    <w:rsid w:val="00A91EBF"/>
    <w:rsid w:val="00A92173"/>
    <w:rsid w:val="00A9266C"/>
    <w:rsid w:val="00A92B06"/>
    <w:rsid w:val="00A92E86"/>
    <w:rsid w:val="00A951BC"/>
    <w:rsid w:val="00A9550B"/>
    <w:rsid w:val="00A9572A"/>
    <w:rsid w:val="00A95818"/>
    <w:rsid w:val="00A95B64"/>
    <w:rsid w:val="00A96221"/>
    <w:rsid w:val="00A96FC9"/>
    <w:rsid w:val="00A9781F"/>
    <w:rsid w:val="00AA0BF8"/>
    <w:rsid w:val="00AA1B28"/>
    <w:rsid w:val="00AA2545"/>
    <w:rsid w:val="00AA2734"/>
    <w:rsid w:val="00AA40D4"/>
    <w:rsid w:val="00AA71BA"/>
    <w:rsid w:val="00AB25DD"/>
    <w:rsid w:val="00AB3361"/>
    <w:rsid w:val="00AB341D"/>
    <w:rsid w:val="00AB351C"/>
    <w:rsid w:val="00AB3D53"/>
    <w:rsid w:val="00AB4B3A"/>
    <w:rsid w:val="00AB5540"/>
    <w:rsid w:val="00AB5AF6"/>
    <w:rsid w:val="00AB618A"/>
    <w:rsid w:val="00AB6758"/>
    <w:rsid w:val="00AB6981"/>
    <w:rsid w:val="00AB7A72"/>
    <w:rsid w:val="00AB7FDC"/>
    <w:rsid w:val="00AC06F6"/>
    <w:rsid w:val="00AC12C1"/>
    <w:rsid w:val="00AC2419"/>
    <w:rsid w:val="00AC2826"/>
    <w:rsid w:val="00AC3017"/>
    <w:rsid w:val="00AC380B"/>
    <w:rsid w:val="00AC3D19"/>
    <w:rsid w:val="00AC3EBD"/>
    <w:rsid w:val="00AC4200"/>
    <w:rsid w:val="00AC4497"/>
    <w:rsid w:val="00AC46DE"/>
    <w:rsid w:val="00AC4792"/>
    <w:rsid w:val="00AC4947"/>
    <w:rsid w:val="00AC58B3"/>
    <w:rsid w:val="00AC5E0C"/>
    <w:rsid w:val="00AC653A"/>
    <w:rsid w:val="00AC65F4"/>
    <w:rsid w:val="00AC6C41"/>
    <w:rsid w:val="00AD083F"/>
    <w:rsid w:val="00AD0AD1"/>
    <w:rsid w:val="00AD0BE8"/>
    <w:rsid w:val="00AD1903"/>
    <w:rsid w:val="00AD2748"/>
    <w:rsid w:val="00AD2BFD"/>
    <w:rsid w:val="00AD4233"/>
    <w:rsid w:val="00AD4B78"/>
    <w:rsid w:val="00AD51E7"/>
    <w:rsid w:val="00AD6BE5"/>
    <w:rsid w:val="00AD6D61"/>
    <w:rsid w:val="00AD7879"/>
    <w:rsid w:val="00AD7C0A"/>
    <w:rsid w:val="00AD7DA8"/>
    <w:rsid w:val="00AD7EBD"/>
    <w:rsid w:val="00AE0004"/>
    <w:rsid w:val="00AE0A63"/>
    <w:rsid w:val="00AE1145"/>
    <w:rsid w:val="00AE15A3"/>
    <w:rsid w:val="00AE185E"/>
    <w:rsid w:val="00AE1A33"/>
    <w:rsid w:val="00AE209D"/>
    <w:rsid w:val="00AE2A91"/>
    <w:rsid w:val="00AE2C32"/>
    <w:rsid w:val="00AE2E3E"/>
    <w:rsid w:val="00AE32B9"/>
    <w:rsid w:val="00AE330B"/>
    <w:rsid w:val="00AE3B9A"/>
    <w:rsid w:val="00AE415C"/>
    <w:rsid w:val="00AE7453"/>
    <w:rsid w:val="00AE7875"/>
    <w:rsid w:val="00AE7E56"/>
    <w:rsid w:val="00AF0AAD"/>
    <w:rsid w:val="00AF1479"/>
    <w:rsid w:val="00AF1E38"/>
    <w:rsid w:val="00AF22AB"/>
    <w:rsid w:val="00AF2BF2"/>
    <w:rsid w:val="00AF2DDB"/>
    <w:rsid w:val="00AF2EA7"/>
    <w:rsid w:val="00AF3173"/>
    <w:rsid w:val="00AF39A2"/>
    <w:rsid w:val="00AF4433"/>
    <w:rsid w:val="00AF4578"/>
    <w:rsid w:val="00AF5739"/>
    <w:rsid w:val="00AF5E72"/>
    <w:rsid w:val="00AF6195"/>
    <w:rsid w:val="00AF6CB5"/>
    <w:rsid w:val="00B0084C"/>
    <w:rsid w:val="00B0213E"/>
    <w:rsid w:val="00B022D6"/>
    <w:rsid w:val="00B02644"/>
    <w:rsid w:val="00B02C97"/>
    <w:rsid w:val="00B02E22"/>
    <w:rsid w:val="00B02E86"/>
    <w:rsid w:val="00B04277"/>
    <w:rsid w:val="00B04B35"/>
    <w:rsid w:val="00B054FC"/>
    <w:rsid w:val="00B0575C"/>
    <w:rsid w:val="00B05DA2"/>
    <w:rsid w:val="00B06087"/>
    <w:rsid w:val="00B06546"/>
    <w:rsid w:val="00B06DB4"/>
    <w:rsid w:val="00B0788D"/>
    <w:rsid w:val="00B07C32"/>
    <w:rsid w:val="00B1144C"/>
    <w:rsid w:val="00B11CFD"/>
    <w:rsid w:val="00B123B3"/>
    <w:rsid w:val="00B132AF"/>
    <w:rsid w:val="00B136A9"/>
    <w:rsid w:val="00B13763"/>
    <w:rsid w:val="00B137CF"/>
    <w:rsid w:val="00B138AD"/>
    <w:rsid w:val="00B1394D"/>
    <w:rsid w:val="00B13D06"/>
    <w:rsid w:val="00B14992"/>
    <w:rsid w:val="00B14CC4"/>
    <w:rsid w:val="00B1507F"/>
    <w:rsid w:val="00B1515C"/>
    <w:rsid w:val="00B15614"/>
    <w:rsid w:val="00B16DA7"/>
    <w:rsid w:val="00B179B7"/>
    <w:rsid w:val="00B17E35"/>
    <w:rsid w:val="00B20EFC"/>
    <w:rsid w:val="00B210F4"/>
    <w:rsid w:val="00B211AB"/>
    <w:rsid w:val="00B216FE"/>
    <w:rsid w:val="00B220F6"/>
    <w:rsid w:val="00B221CE"/>
    <w:rsid w:val="00B234FA"/>
    <w:rsid w:val="00B236B9"/>
    <w:rsid w:val="00B237EC"/>
    <w:rsid w:val="00B23FAC"/>
    <w:rsid w:val="00B23FEE"/>
    <w:rsid w:val="00B24618"/>
    <w:rsid w:val="00B25A82"/>
    <w:rsid w:val="00B25BEF"/>
    <w:rsid w:val="00B25C10"/>
    <w:rsid w:val="00B25CC4"/>
    <w:rsid w:val="00B25E6E"/>
    <w:rsid w:val="00B27BD7"/>
    <w:rsid w:val="00B30576"/>
    <w:rsid w:val="00B3061A"/>
    <w:rsid w:val="00B3075E"/>
    <w:rsid w:val="00B30821"/>
    <w:rsid w:val="00B31D12"/>
    <w:rsid w:val="00B320F3"/>
    <w:rsid w:val="00B321FC"/>
    <w:rsid w:val="00B32E8E"/>
    <w:rsid w:val="00B3482B"/>
    <w:rsid w:val="00B35209"/>
    <w:rsid w:val="00B36975"/>
    <w:rsid w:val="00B371D3"/>
    <w:rsid w:val="00B3764D"/>
    <w:rsid w:val="00B37790"/>
    <w:rsid w:val="00B402A2"/>
    <w:rsid w:val="00B40B1F"/>
    <w:rsid w:val="00B41254"/>
    <w:rsid w:val="00B41355"/>
    <w:rsid w:val="00B415D3"/>
    <w:rsid w:val="00B41C26"/>
    <w:rsid w:val="00B41CB9"/>
    <w:rsid w:val="00B4204F"/>
    <w:rsid w:val="00B423DB"/>
    <w:rsid w:val="00B42613"/>
    <w:rsid w:val="00B42751"/>
    <w:rsid w:val="00B435D8"/>
    <w:rsid w:val="00B453F9"/>
    <w:rsid w:val="00B46649"/>
    <w:rsid w:val="00B46670"/>
    <w:rsid w:val="00B46E7B"/>
    <w:rsid w:val="00B46ECD"/>
    <w:rsid w:val="00B474BE"/>
    <w:rsid w:val="00B47C2C"/>
    <w:rsid w:val="00B504C5"/>
    <w:rsid w:val="00B50F72"/>
    <w:rsid w:val="00B51121"/>
    <w:rsid w:val="00B5194F"/>
    <w:rsid w:val="00B53160"/>
    <w:rsid w:val="00B53630"/>
    <w:rsid w:val="00B53F7A"/>
    <w:rsid w:val="00B54045"/>
    <w:rsid w:val="00B552A3"/>
    <w:rsid w:val="00B55342"/>
    <w:rsid w:val="00B55473"/>
    <w:rsid w:val="00B55699"/>
    <w:rsid w:val="00B56C98"/>
    <w:rsid w:val="00B56DFB"/>
    <w:rsid w:val="00B56E6F"/>
    <w:rsid w:val="00B56EED"/>
    <w:rsid w:val="00B577BD"/>
    <w:rsid w:val="00B57891"/>
    <w:rsid w:val="00B57A57"/>
    <w:rsid w:val="00B57B42"/>
    <w:rsid w:val="00B57FA2"/>
    <w:rsid w:val="00B60AC2"/>
    <w:rsid w:val="00B61246"/>
    <w:rsid w:val="00B61505"/>
    <w:rsid w:val="00B61EF0"/>
    <w:rsid w:val="00B62695"/>
    <w:rsid w:val="00B62C90"/>
    <w:rsid w:val="00B63716"/>
    <w:rsid w:val="00B64BBF"/>
    <w:rsid w:val="00B665BF"/>
    <w:rsid w:val="00B66646"/>
    <w:rsid w:val="00B669BC"/>
    <w:rsid w:val="00B67192"/>
    <w:rsid w:val="00B6733F"/>
    <w:rsid w:val="00B70D28"/>
    <w:rsid w:val="00B71E84"/>
    <w:rsid w:val="00B7390E"/>
    <w:rsid w:val="00B740AC"/>
    <w:rsid w:val="00B74157"/>
    <w:rsid w:val="00B742A5"/>
    <w:rsid w:val="00B75639"/>
    <w:rsid w:val="00B7565A"/>
    <w:rsid w:val="00B75931"/>
    <w:rsid w:val="00B76227"/>
    <w:rsid w:val="00B769F1"/>
    <w:rsid w:val="00B76CCE"/>
    <w:rsid w:val="00B77920"/>
    <w:rsid w:val="00B77AB7"/>
    <w:rsid w:val="00B80844"/>
    <w:rsid w:val="00B8124F"/>
    <w:rsid w:val="00B818EF"/>
    <w:rsid w:val="00B82776"/>
    <w:rsid w:val="00B82BCC"/>
    <w:rsid w:val="00B8326B"/>
    <w:rsid w:val="00B8358E"/>
    <w:rsid w:val="00B85A2C"/>
    <w:rsid w:val="00B85A9F"/>
    <w:rsid w:val="00B85D9A"/>
    <w:rsid w:val="00B8647A"/>
    <w:rsid w:val="00B9365A"/>
    <w:rsid w:val="00B93CC7"/>
    <w:rsid w:val="00B94B77"/>
    <w:rsid w:val="00B95020"/>
    <w:rsid w:val="00B95860"/>
    <w:rsid w:val="00B95BE1"/>
    <w:rsid w:val="00B97E4E"/>
    <w:rsid w:val="00B97F81"/>
    <w:rsid w:val="00BA09D0"/>
    <w:rsid w:val="00BA0BBC"/>
    <w:rsid w:val="00BA0E1E"/>
    <w:rsid w:val="00BA0E68"/>
    <w:rsid w:val="00BA1D75"/>
    <w:rsid w:val="00BA2973"/>
    <w:rsid w:val="00BA2E12"/>
    <w:rsid w:val="00BA2EDB"/>
    <w:rsid w:val="00BA2F9A"/>
    <w:rsid w:val="00BA36AB"/>
    <w:rsid w:val="00BA3B93"/>
    <w:rsid w:val="00BA462A"/>
    <w:rsid w:val="00BA4B88"/>
    <w:rsid w:val="00BA509E"/>
    <w:rsid w:val="00BA5CF2"/>
    <w:rsid w:val="00BA6CF7"/>
    <w:rsid w:val="00BB4DD9"/>
    <w:rsid w:val="00BB5D56"/>
    <w:rsid w:val="00BB64DA"/>
    <w:rsid w:val="00BB6A2D"/>
    <w:rsid w:val="00BB6C13"/>
    <w:rsid w:val="00BB6C78"/>
    <w:rsid w:val="00BB6D8C"/>
    <w:rsid w:val="00BB70E2"/>
    <w:rsid w:val="00BB7940"/>
    <w:rsid w:val="00BB7F73"/>
    <w:rsid w:val="00BB7FEF"/>
    <w:rsid w:val="00BC0436"/>
    <w:rsid w:val="00BC0B92"/>
    <w:rsid w:val="00BC10FB"/>
    <w:rsid w:val="00BC1600"/>
    <w:rsid w:val="00BC1C4F"/>
    <w:rsid w:val="00BC27C9"/>
    <w:rsid w:val="00BC35DC"/>
    <w:rsid w:val="00BC3766"/>
    <w:rsid w:val="00BC3B72"/>
    <w:rsid w:val="00BC4BCC"/>
    <w:rsid w:val="00BC5227"/>
    <w:rsid w:val="00BC525E"/>
    <w:rsid w:val="00BC5395"/>
    <w:rsid w:val="00BC7182"/>
    <w:rsid w:val="00BC724B"/>
    <w:rsid w:val="00BC753B"/>
    <w:rsid w:val="00BD0372"/>
    <w:rsid w:val="00BD0AC9"/>
    <w:rsid w:val="00BD0EC1"/>
    <w:rsid w:val="00BD110C"/>
    <w:rsid w:val="00BD2B1C"/>
    <w:rsid w:val="00BD3635"/>
    <w:rsid w:val="00BD3E27"/>
    <w:rsid w:val="00BD45CD"/>
    <w:rsid w:val="00BD4BC3"/>
    <w:rsid w:val="00BD4D58"/>
    <w:rsid w:val="00BD4EA9"/>
    <w:rsid w:val="00BD4EB5"/>
    <w:rsid w:val="00BD5721"/>
    <w:rsid w:val="00BD579A"/>
    <w:rsid w:val="00BD5B7F"/>
    <w:rsid w:val="00BD6B70"/>
    <w:rsid w:val="00BD6CC6"/>
    <w:rsid w:val="00BD7D4C"/>
    <w:rsid w:val="00BD7DC5"/>
    <w:rsid w:val="00BE0F0E"/>
    <w:rsid w:val="00BE11BF"/>
    <w:rsid w:val="00BE2369"/>
    <w:rsid w:val="00BE2665"/>
    <w:rsid w:val="00BE2E30"/>
    <w:rsid w:val="00BE2E73"/>
    <w:rsid w:val="00BE37CB"/>
    <w:rsid w:val="00BE3D7C"/>
    <w:rsid w:val="00BE4A7C"/>
    <w:rsid w:val="00BE4B00"/>
    <w:rsid w:val="00BE50A9"/>
    <w:rsid w:val="00BE5AEF"/>
    <w:rsid w:val="00BE6163"/>
    <w:rsid w:val="00BE636D"/>
    <w:rsid w:val="00BE637F"/>
    <w:rsid w:val="00BE696C"/>
    <w:rsid w:val="00BE6C1F"/>
    <w:rsid w:val="00BE6C38"/>
    <w:rsid w:val="00BE6EB5"/>
    <w:rsid w:val="00BE76C1"/>
    <w:rsid w:val="00BE7826"/>
    <w:rsid w:val="00BE7EF2"/>
    <w:rsid w:val="00BE7FF2"/>
    <w:rsid w:val="00BF181E"/>
    <w:rsid w:val="00BF188E"/>
    <w:rsid w:val="00BF265B"/>
    <w:rsid w:val="00BF297A"/>
    <w:rsid w:val="00BF2A30"/>
    <w:rsid w:val="00BF2F91"/>
    <w:rsid w:val="00BF2F96"/>
    <w:rsid w:val="00BF326F"/>
    <w:rsid w:val="00BF33B9"/>
    <w:rsid w:val="00BF36A8"/>
    <w:rsid w:val="00BF37EB"/>
    <w:rsid w:val="00BF3A1F"/>
    <w:rsid w:val="00BF3DBA"/>
    <w:rsid w:val="00BF4C12"/>
    <w:rsid w:val="00BF4EBD"/>
    <w:rsid w:val="00BF5DC6"/>
    <w:rsid w:val="00BF65ED"/>
    <w:rsid w:val="00BF6F90"/>
    <w:rsid w:val="00BF7EE4"/>
    <w:rsid w:val="00C00124"/>
    <w:rsid w:val="00C004D8"/>
    <w:rsid w:val="00C007AD"/>
    <w:rsid w:val="00C00C90"/>
    <w:rsid w:val="00C00F97"/>
    <w:rsid w:val="00C0135F"/>
    <w:rsid w:val="00C013D8"/>
    <w:rsid w:val="00C02F32"/>
    <w:rsid w:val="00C031DF"/>
    <w:rsid w:val="00C038AC"/>
    <w:rsid w:val="00C038F5"/>
    <w:rsid w:val="00C040F8"/>
    <w:rsid w:val="00C041FB"/>
    <w:rsid w:val="00C04588"/>
    <w:rsid w:val="00C05326"/>
    <w:rsid w:val="00C053FF"/>
    <w:rsid w:val="00C054CE"/>
    <w:rsid w:val="00C068DF"/>
    <w:rsid w:val="00C07016"/>
    <w:rsid w:val="00C07EB3"/>
    <w:rsid w:val="00C1172B"/>
    <w:rsid w:val="00C1244E"/>
    <w:rsid w:val="00C12A06"/>
    <w:rsid w:val="00C12B6A"/>
    <w:rsid w:val="00C137A0"/>
    <w:rsid w:val="00C14484"/>
    <w:rsid w:val="00C16311"/>
    <w:rsid w:val="00C16F4A"/>
    <w:rsid w:val="00C1719E"/>
    <w:rsid w:val="00C17242"/>
    <w:rsid w:val="00C2035A"/>
    <w:rsid w:val="00C2086F"/>
    <w:rsid w:val="00C20953"/>
    <w:rsid w:val="00C20C21"/>
    <w:rsid w:val="00C225CA"/>
    <w:rsid w:val="00C22672"/>
    <w:rsid w:val="00C226DF"/>
    <w:rsid w:val="00C22EDF"/>
    <w:rsid w:val="00C230B5"/>
    <w:rsid w:val="00C23324"/>
    <w:rsid w:val="00C2349D"/>
    <w:rsid w:val="00C23E05"/>
    <w:rsid w:val="00C23FC9"/>
    <w:rsid w:val="00C240BB"/>
    <w:rsid w:val="00C24439"/>
    <w:rsid w:val="00C2469E"/>
    <w:rsid w:val="00C246ED"/>
    <w:rsid w:val="00C247D2"/>
    <w:rsid w:val="00C24B2F"/>
    <w:rsid w:val="00C25397"/>
    <w:rsid w:val="00C26ED0"/>
    <w:rsid w:val="00C270B1"/>
    <w:rsid w:val="00C27B73"/>
    <w:rsid w:val="00C27E16"/>
    <w:rsid w:val="00C303D9"/>
    <w:rsid w:val="00C30896"/>
    <w:rsid w:val="00C30EF7"/>
    <w:rsid w:val="00C320AC"/>
    <w:rsid w:val="00C3248F"/>
    <w:rsid w:val="00C326D9"/>
    <w:rsid w:val="00C32AD1"/>
    <w:rsid w:val="00C332FC"/>
    <w:rsid w:val="00C33FC5"/>
    <w:rsid w:val="00C344A6"/>
    <w:rsid w:val="00C3484D"/>
    <w:rsid w:val="00C34D11"/>
    <w:rsid w:val="00C352E5"/>
    <w:rsid w:val="00C36D56"/>
    <w:rsid w:val="00C40A3D"/>
    <w:rsid w:val="00C40C31"/>
    <w:rsid w:val="00C40E7F"/>
    <w:rsid w:val="00C4135F"/>
    <w:rsid w:val="00C4173B"/>
    <w:rsid w:val="00C4211E"/>
    <w:rsid w:val="00C4243D"/>
    <w:rsid w:val="00C4285E"/>
    <w:rsid w:val="00C430BD"/>
    <w:rsid w:val="00C438D7"/>
    <w:rsid w:val="00C43CAE"/>
    <w:rsid w:val="00C43CB6"/>
    <w:rsid w:val="00C4437B"/>
    <w:rsid w:val="00C44AA7"/>
    <w:rsid w:val="00C45763"/>
    <w:rsid w:val="00C45FC7"/>
    <w:rsid w:val="00C46B38"/>
    <w:rsid w:val="00C46CCC"/>
    <w:rsid w:val="00C471B3"/>
    <w:rsid w:val="00C474BD"/>
    <w:rsid w:val="00C47834"/>
    <w:rsid w:val="00C47C49"/>
    <w:rsid w:val="00C47E5D"/>
    <w:rsid w:val="00C50068"/>
    <w:rsid w:val="00C509E1"/>
    <w:rsid w:val="00C50F3B"/>
    <w:rsid w:val="00C51141"/>
    <w:rsid w:val="00C51B34"/>
    <w:rsid w:val="00C534F3"/>
    <w:rsid w:val="00C53FFF"/>
    <w:rsid w:val="00C54009"/>
    <w:rsid w:val="00C5494C"/>
    <w:rsid w:val="00C550BE"/>
    <w:rsid w:val="00C558AE"/>
    <w:rsid w:val="00C55C4A"/>
    <w:rsid w:val="00C56544"/>
    <w:rsid w:val="00C57FA1"/>
    <w:rsid w:val="00C610A8"/>
    <w:rsid w:val="00C6309A"/>
    <w:rsid w:val="00C631BD"/>
    <w:rsid w:val="00C63550"/>
    <w:rsid w:val="00C649D1"/>
    <w:rsid w:val="00C64CE4"/>
    <w:rsid w:val="00C64D26"/>
    <w:rsid w:val="00C64EC6"/>
    <w:rsid w:val="00C65D2A"/>
    <w:rsid w:val="00C66AC2"/>
    <w:rsid w:val="00C70E5F"/>
    <w:rsid w:val="00C70E8B"/>
    <w:rsid w:val="00C71327"/>
    <w:rsid w:val="00C713EF"/>
    <w:rsid w:val="00C7261A"/>
    <w:rsid w:val="00C7298C"/>
    <w:rsid w:val="00C72B28"/>
    <w:rsid w:val="00C72F0E"/>
    <w:rsid w:val="00C736A5"/>
    <w:rsid w:val="00C7414F"/>
    <w:rsid w:val="00C761F9"/>
    <w:rsid w:val="00C76561"/>
    <w:rsid w:val="00C77A1A"/>
    <w:rsid w:val="00C80523"/>
    <w:rsid w:val="00C80813"/>
    <w:rsid w:val="00C81675"/>
    <w:rsid w:val="00C81B50"/>
    <w:rsid w:val="00C82F6D"/>
    <w:rsid w:val="00C839DA"/>
    <w:rsid w:val="00C84257"/>
    <w:rsid w:val="00C84A8C"/>
    <w:rsid w:val="00C865A0"/>
    <w:rsid w:val="00C86A90"/>
    <w:rsid w:val="00C872C1"/>
    <w:rsid w:val="00C872F3"/>
    <w:rsid w:val="00C87450"/>
    <w:rsid w:val="00C875A2"/>
    <w:rsid w:val="00C87928"/>
    <w:rsid w:val="00C90D36"/>
    <w:rsid w:val="00C91BBC"/>
    <w:rsid w:val="00C91FAC"/>
    <w:rsid w:val="00C93536"/>
    <w:rsid w:val="00C939B0"/>
    <w:rsid w:val="00C940AC"/>
    <w:rsid w:val="00C940D9"/>
    <w:rsid w:val="00C9457F"/>
    <w:rsid w:val="00C957A0"/>
    <w:rsid w:val="00C95C16"/>
    <w:rsid w:val="00C960A2"/>
    <w:rsid w:val="00C967EE"/>
    <w:rsid w:val="00CA026A"/>
    <w:rsid w:val="00CA0548"/>
    <w:rsid w:val="00CA077E"/>
    <w:rsid w:val="00CA0A09"/>
    <w:rsid w:val="00CA0DE8"/>
    <w:rsid w:val="00CA22EF"/>
    <w:rsid w:val="00CA2896"/>
    <w:rsid w:val="00CA32FE"/>
    <w:rsid w:val="00CA3B41"/>
    <w:rsid w:val="00CA431F"/>
    <w:rsid w:val="00CA5358"/>
    <w:rsid w:val="00CA55A8"/>
    <w:rsid w:val="00CA5DC6"/>
    <w:rsid w:val="00CA649F"/>
    <w:rsid w:val="00CA65CD"/>
    <w:rsid w:val="00CA6965"/>
    <w:rsid w:val="00CA6C96"/>
    <w:rsid w:val="00CB043C"/>
    <w:rsid w:val="00CB0562"/>
    <w:rsid w:val="00CB08D7"/>
    <w:rsid w:val="00CB19F1"/>
    <w:rsid w:val="00CB1A21"/>
    <w:rsid w:val="00CB1EAC"/>
    <w:rsid w:val="00CB2339"/>
    <w:rsid w:val="00CB282C"/>
    <w:rsid w:val="00CB2B62"/>
    <w:rsid w:val="00CB35D0"/>
    <w:rsid w:val="00CB397E"/>
    <w:rsid w:val="00CB460F"/>
    <w:rsid w:val="00CB46E2"/>
    <w:rsid w:val="00CB4893"/>
    <w:rsid w:val="00CB7CC7"/>
    <w:rsid w:val="00CB7FCE"/>
    <w:rsid w:val="00CC0178"/>
    <w:rsid w:val="00CC077D"/>
    <w:rsid w:val="00CC3EF9"/>
    <w:rsid w:val="00CC4580"/>
    <w:rsid w:val="00CC4985"/>
    <w:rsid w:val="00CC4BF4"/>
    <w:rsid w:val="00CC640C"/>
    <w:rsid w:val="00CC7394"/>
    <w:rsid w:val="00CC7E96"/>
    <w:rsid w:val="00CD0184"/>
    <w:rsid w:val="00CD0198"/>
    <w:rsid w:val="00CD1D4E"/>
    <w:rsid w:val="00CD1E0E"/>
    <w:rsid w:val="00CD2AC1"/>
    <w:rsid w:val="00CD3B73"/>
    <w:rsid w:val="00CD3CB8"/>
    <w:rsid w:val="00CD479E"/>
    <w:rsid w:val="00CD52D5"/>
    <w:rsid w:val="00CD573A"/>
    <w:rsid w:val="00CD5889"/>
    <w:rsid w:val="00CD5BEF"/>
    <w:rsid w:val="00CD5FF9"/>
    <w:rsid w:val="00CD67D8"/>
    <w:rsid w:val="00CD6A3E"/>
    <w:rsid w:val="00CD6B88"/>
    <w:rsid w:val="00CD7131"/>
    <w:rsid w:val="00CD7192"/>
    <w:rsid w:val="00CD789C"/>
    <w:rsid w:val="00CD78D6"/>
    <w:rsid w:val="00CE1542"/>
    <w:rsid w:val="00CE189C"/>
    <w:rsid w:val="00CE268D"/>
    <w:rsid w:val="00CE3AAD"/>
    <w:rsid w:val="00CE3AD0"/>
    <w:rsid w:val="00CE4431"/>
    <w:rsid w:val="00CE4FF1"/>
    <w:rsid w:val="00CE6D1B"/>
    <w:rsid w:val="00CE7918"/>
    <w:rsid w:val="00CF0149"/>
    <w:rsid w:val="00CF0757"/>
    <w:rsid w:val="00CF13CD"/>
    <w:rsid w:val="00CF1470"/>
    <w:rsid w:val="00CF1A24"/>
    <w:rsid w:val="00CF1DC2"/>
    <w:rsid w:val="00CF2375"/>
    <w:rsid w:val="00CF27CE"/>
    <w:rsid w:val="00CF444A"/>
    <w:rsid w:val="00CF4E8F"/>
    <w:rsid w:val="00CF5198"/>
    <w:rsid w:val="00CF5319"/>
    <w:rsid w:val="00CF57FC"/>
    <w:rsid w:val="00CF5BED"/>
    <w:rsid w:val="00CF5EA4"/>
    <w:rsid w:val="00CF69F4"/>
    <w:rsid w:val="00CF74BB"/>
    <w:rsid w:val="00CF7683"/>
    <w:rsid w:val="00D001BF"/>
    <w:rsid w:val="00D00D2E"/>
    <w:rsid w:val="00D00D98"/>
    <w:rsid w:val="00D01CEF"/>
    <w:rsid w:val="00D027B6"/>
    <w:rsid w:val="00D03127"/>
    <w:rsid w:val="00D037F5"/>
    <w:rsid w:val="00D0480E"/>
    <w:rsid w:val="00D05169"/>
    <w:rsid w:val="00D06870"/>
    <w:rsid w:val="00D10328"/>
    <w:rsid w:val="00D10DF6"/>
    <w:rsid w:val="00D112DE"/>
    <w:rsid w:val="00D119E0"/>
    <w:rsid w:val="00D11D54"/>
    <w:rsid w:val="00D12984"/>
    <w:rsid w:val="00D12D7E"/>
    <w:rsid w:val="00D13067"/>
    <w:rsid w:val="00D13286"/>
    <w:rsid w:val="00D13FD2"/>
    <w:rsid w:val="00D14C29"/>
    <w:rsid w:val="00D14F8C"/>
    <w:rsid w:val="00D15195"/>
    <w:rsid w:val="00D16457"/>
    <w:rsid w:val="00D1681A"/>
    <w:rsid w:val="00D168C2"/>
    <w:rsid w:val="00D17F5D"/>
    <w:rsid w:val="00D21B22"/>
    <w:rsid w:val="00D22631"/>
    <w:rsid w:val="00D23056"/>
    <w:rsid w:val="00D23C62"/>
    <w:rsid w:val="00D23DE6"/>
    <w:rsid w:val="00D23E51"/>
    <w:rsid w:val="00D24418"/>
    <w:rsid w:val="00D25C59"/>
    <w:rsid w:val="00D25CC0"/>
    <w:rsid w:val="00D26020"/>
    <w:rsid w:val="00D26C99"/>
    <w:rsid w:val="00D27F5F"/>
    <w:rsid w:val="00D30433"/>
    <w:rsid w:val="00D30A76"/>
    <w:rsid w:val="00D30BFE"/>
    <w:rsid w:val="00D3367E"/>
    <w:rsid w:val="00D36F87"/>
    <w:rsid w:val="00D36FF2"/>
    <w:rsid w:val="00D3731A"/>
    <w:rsid w:val="00D40A1B"/>
    <w:rsid w:val="00D40E04"/>
    <w:rsid w:val="00D41B6F"/>
    <w:rsid w:val="00D42059"/>
    <w:rsid w:val="00D42810"/>
    <w:rsid w:val="00D42BE0"/>
    <w:rsid w:val="00D437AD"/>
    <w:rsid w:val="00D43A7F"/>
    <w:rsid w:val="00D43CD0"/>
    <w:rsid w:val="00D445B1"/>
    <w:rsid w:val="00D44B53"/>
    <w:rsid w:val="00D44C3F"/>
    <w:rsid w:val="00D453D6"/>
    <w:rsid w:val="00D45B1A"/>
    <w:rsid w:val="00D461E6"/>
    <w:rsid w:val="00D46355"/>
    <w:rsid w:val="00D463EA"/>
    <w:rsid w:val="00D46A6E"/>
    <w:rsid w:val="00D471FB"/>
    <w:rsid w:val="00D47540"/>
    <w:rsid w:val="00D47AA8"/>
    <w:rsid w:val="00D47B4D"/>
    <w:rsid w:val="00D50389"/>
    <w:rsid w:val="00D50702"/>
    <w:rsid w:val="00D50A62"/>
    <w:rsid w:val="00D51093"/>
    <w:rsid w:val="00D51CB2"/>
    <w:rsid w:val="00D51D3A"/>
    <w:rsid w:val="00D51D90"/>
    <w:rsid w:val="00D5211E"/>
    <w:rsid w:val="00D526A1"/>
    <w:rsid w:val="00D52F1C"/>
    <w:rsid w:val="00D53808"/>
    <w:rsid w:val="00D53C1A"/>
    <w:rsid w:val="00D5441D"/>
    <w:rsid w:val="00D54455"/>
    <w:rsid w:val="00D55E47"/>
    <w:rsid w:val="00D56577"/>
    <w:rsid w:val="00D5673E"/>
    <w:rsid w:val="00D57325"/>
    <w:rsid w:val="00D57B69"/>
    <w:rsid w:val="00D60AB7"/>
    <w:rsid w:val="00D60DDF"/>
    <w:rsid w:val="00D60E69"/>
    <w:rsid w:val="00D620D3"/>
    <w:rsid w:val="00D62F86"/>
    <w:rsid w:val="00D63E1C"/>
    <w:rsid w:val="00D6418D"/>
    <w:rsid w:val="00D64244"/>
    <w:rsid w:val="00D6438C"/>
    <w:rsid w:val="00D654F4"/>
    <w:rsid w:val="00D657D3"/>
    <w:rsid w:val="00D65F92"/>
    <w:rsid w:val="00D661D9"/>
    <w:rsid w:val="00D67549"/>
    <w:rsid w:val="00D675D1"/>
    <w:rsid w:val="00D675E5"/>
    <w:rsid w:val="00D67842"/>
    <w:rsid w:val="00D700C8"/>
    <w:rsid w:val="00D703E8"/>
    <w:rsid w:val="00D70489"/>
    <w:rsid w:val="00D72D0C"/>
    <w:rsid w:val="00D736B5"/>
    <w:rsid w:val="00D73E8F"/>
    <w:rsid w:val="00D7431A"/>
    <w:rsid w:val="00D74392"/>
    <w:rsid w:val="00D75E2C"/>
    <w:rsid w:val="00D76391"/>
    <w:rsid w:val="00D7663E"/>
    <w:rsid w:val="00D766CB"/>
    <w:rsid w:val="00D7690D"/>
    <w:rsid w:val="00D80019"/>
    <w:rsid w:val="00D805DF"/>
    <w:rsid w:val="00D80D8A"/>
    <w:rsid w:val="00D80E6A"/>
    <w:rsid w:val="00D81156"/>
    <w:rsid w:val="00D81BA5"/>
    <w:rsid w:val="00D81C6A"/>
    <w:rsid w:val="00D81E3E"/>
    <w:rsid w:val="00D8363F"/>
    <w:rsid w:val="00D8394E"/>
    <w:rsid w:val="00D83C74"/>
    <w:rsid w:val="00D83F95"/>
    <w:rsid w:val="00D84716"/>
    <w:rsid w:val="00D84C1A"/>
    <w:rsid w:val="00D85107"/>
    <w:rsid w:val="00D8522A"/>
    <w:rsid w:val="00D8630C"/>
    <w:rsid w:val="00D86E1E"/>
    <w:rsid w:val="00D872D8"/>
    <w:rsid w:val="00D87450"/>
    <w:rsid w:val="00D87677"/>
    <w:rsid w:val="00D87EFA"/>
    <w:rsid w:val="00D90A2E"/>
    <w:rsid w:val="00D914A7"/>
    <w:rsid w:val="00D92E94"/>
    <w:rsid w:val="00D931C7"/>
    <w:rsid w:val="00D9350B"/>
    <w:rsid w:val="00D946D9"/>
    <w:rsid w:val="00D94ADC"/>
    <w:rsid w:val="00D953CC"/>
    <w:rsid w:val="00D95447"/>
    <w:rsid w:val="00D961EE"/>
    <w:rsid w:val="00D973EB"/>
    <w:rsid w:val="00D978FB"/>
    <w:rsid w:val="00DA0278"/>
    <w:rsid w:val="00DA04A9"/>
    <w:rsid w:val="00DA0C13"/>
    <w:rsid w:val="00DA0CD0"/>
    <w:rsid w:val="00DA1377"/>
    <w:rsid w:val="00DA1832"/>
    <w:rsid w:val="00DA2CA6"/>
    <w:rsid w:val="00DA33DD"/>
    <w:rsid w:val="00DA41C3"/>
    <w:rsid w:val="00DA49EC"/>
    <w:rsid w:val="00DA4D7C"/>
    <w:rsid w:val="00DA4F4E"/>
    <w:rsid w:val="00DA5214"/>
    <w:rsid w:val="00DA5A73"/>
    <w:rsid w:val="00DA6149"/>
    <w:rsid w:val="00DA6385"/>
    <w:rsid w:val="00DA63B1"/>
    <w:rsid w:val="00DA6FA3"/>
    <w:rsid w:val="00DA73EE"/>
    <w:rsid w:val="00DA74E4"/>
    <w:rsid w:val="00DA7637"/>
    <w:rsid w:val="00DA7835"/>
    <w:rsid w:val="00DA7D24"/>
    <w:rsid w:val="00DB1067"/>
    <w:rsid w:val="00DB149B"/>
    <w:rsid w:val="00DB1D2D"/>
    <w:rsid w:val="00DB2491"/>
    <w:rsid w:val="00DB2757"/>
    <w:rsid w:val="00DB2A3A"/>
    <w:rsid w:val="00DB2DBB"/>
    <w:rsid w:val="00DB2EFC"/>
    <w:rsid w:val="00DB39C8"/>
    <w:rsid w:val="00DB3CFD"/>
    <w:rsid w:val="00DB3EA0"/>
    <w:rsid w:val="00DB4E05"/>
    <w:rsid w:val="00DB4F83"/>
    <w:rsid w:val="00DB52D5"/>
    <w:rsid w:val="00DB5AAE"/>
    <w:rsid w:val="00DB5C98"/>
    <w:rsid w:val="00DB5D49"/>
    <w:rsid w:val="00DB658F"/>
    <w:rsid w:val="00DB684F"/>
    <w:rsid w:val="00DB6B44"/>
    <w:rsid w:val="00DB6E47"/>
    <w:rsid w:val="00DC0590"/>
    <w:rsid w:val="00DC0B73"/>
    <w:rsid w:val="00DC129B"/>
    <w:rsid w:val="00DC165C"/>
    <w:rsid w:val="00DC1D88"/>
    <w:rsid w:val="00DC234B"/>
    <w:rsid w:val="00DC2D8F"/>
    <w:rsid w:val="00DC2EE5"/>
    <w:rsid w:val="00DC306E"/>
    <w:rsid w:val="00DC3489"/>
    <w:rsid w:val="00DC3FF4"/>
    <w:rsid w:val="00DC5272"/>
    <w:rsid w:val="00DC659A"/>
    <w:rsid w:val="00DC6B3D"/>
    <w:rsid w:val="00DC7CC6"/>
    <w:rsid w:val="00DD002A"/>
    <w:rsid w:val="00DD1153"/>
    <w:rsid w:val="00DD13C3"/>
    <w:rsid w:val="00DD2936"/>
    <w:rsid w:val="00DD2CC3"/>
    <w:rsid w:val="00DD304C"/>
    <w:rsid w:val="00DD335D"/>
    <w:rsid w:val="00DD4E79"/>
    <w:rsid w:val="00DD502F"/>
    <w:rsid w:val="00DD54A2"/>
    <w:rsid w:val="00DD5CD4"/>
    <w:rsid w:val="00DD61A9"/>
    <w:rsid w:val="00DD621E"/>
    <w:rsid w:val="00DD66E9"/>
    <w:rsid w:val="00DD74BF"/>
    <w:rsid w:val="00DD7CCF"/>
    <w:rsid w:val="00DE001B"/>
    <w:rsid w:val="00DE07CE"/>
    <w:rsid w:val="00DE1A1A"/>
    <w:rsid w:val="00DE280C"/>
    <w:rsid w:val="00DE3279"/>
    <w:rsid w:val="00DE3645"/>
    <w:rsid w:val="00DE3CC7"/>
    <w:rsid w:val="00DE3FC4"/>
    <w:rsid w:val="00DE5811"/>
    <w:rsid w:val="00DE6623"/>
    <w:rsid w:val="00DE6AD5"/>
    <w:rsid w:val="00DE7861"/>
    <w:rsid w:val="00DE79A0"/>
    <w:rsid w:val="00DE7F9A"/>
    <w:rsid w:val="00DF045F"/>
    <w:rsid w:val="00DF0575"/>
    <w:rsid w:val="00DF0F67"/>
    <w:rsid w:val="00DF1079"/>
    <w:rsid w:val="00DF172F"/>
    <w:rsid w:val="00DF1DBE"/>
    <w:rsid w:val="00DF22C7"/>
    <w:rsid w:val="00DF2F32"/>
    <w:rsid w:val="00DF3BB9"/>
    <w:rsid w:val="00DF3C0D"/>
    <w:rsid w:val="00DF443F"/>
    <w:rsid w:val="00DF499F"/>
    <w:rsid w:val="00DF4F87"/>
    <w:rsid w:val="00DF52AB"/>
    <w:rsid w:val="00DF5A3F"/>
    <w:rsid w:val="00DF63F8"/>
    <w:rsid w:val="00DF6DB1"/>
    <w:rsid w:val="00E00249"/>
    <w:rsid w:val="00E00BD1"/>
    <w:rsid w:val="00E011CE"/>
    <w:rsid w:val="00E02BA9"/>
    <w:rsid w:val="00E03232"/>
    <w:rsid w:val="00E03418"/>
    <w:rsid w:val="00E038B4"/>
    <w:rsid w:val="00E0418F"/>
    <w:rsid w:val="00E0420E"/>
    <w:rsid w:val="00E0543D"/>
    <w:rsid w:val="00E05F79"/>
    <w:rsid w:val="00E0601A"/>
    <w:rsid w:val="00E101B5"/>
    <w:rsid w:val="00E11B68"/>
    <w:rsid w:val="00E11B94"/>
    <w:rsid w:val="00E11E10"/>
    <w:rsid w:val="00E11EBB"/>
    <w:rsid w:val="00E12710"/>
    <w:rsid w:val="00E13166"/>
    <w:rsid w:val="00E13895"/>
    <w:rsid w:val="00E15552"/>
    <w:rsid w:val="00E15555"/>
    <w:rsid w:val="00E171F1"/>
    <w:rsid w:val="00E1731A"/>
    <w:rsid w:val="00E17C6F"/>
    <w:rsid w:val="00E2049D"/>
    <w:rsid w:val="00E206F7"/>
    <w:rsid w:val="00E21452"/>
    <w:rsid w:val="00E21E0F"/>
    <w:rsid w:val="00E2275F"/>
    <w:rsid w:val="00E22B2C"/>
    <w:rsid w:val="00E240B3"/>
    <w:rsid w:val="00E2673A"/>
    <w:rsid w:val="00E26E59"/>
    <w:rsid w:val="00E271D0"/>
    <w:rsid w:val="00E27C5A"/>
    <w:rsid w:val="00E30E60"/>
    <w:rsid w:val="00E314ED"/>
    <w:rsid w:val="00E329EB"/>
    <w:rsid w:val="00E32C6E"/>
    <w:rsid w:val="00E3428B"/>
    <w:rsid w:val="00E3443E"/>
    <w:rsid w:val="00E35028"/>
    <w:rsid w:val="00E35924"/>
    <w:rsid w:val="00E35E45"/>
    <w:rsid w:val="00E361CC"/>
    <w:rsid w:val="00E3669C"/>
    <w:rsid w:val="00E367A5"/>
    <w:rsid w:val="00E374A0"/>
    <w:rsid w:val="00E3757F"/>
    <w:rsid w:val="00E4052D"/>
    <w:rsid w:val="00E40F9B"/>
    <w:rsid w:val="00E41401"/>
    <w:rsid w:val="00E41410"/>
    <w:rsid w:val="00E4159F"/>
    <w:rsid w:val="00E41C21"/>
    <w:rsid w:val="00E42203"/>
    <w:rsid w:val="00E42F6E"/>
    <w:rsid w:val="00E435DE"/>
    <w:rsid w:val="00E43791"/>
    <w:rsid w:val="00E43F3E"/>
    <w:rsid w:val="00E44464"/>
    <w:rsid w:val="00E44920"/>
    <w:rsid w:val="00E44E8F"/>
    <w:rsid w:val="00E45A5F"/>
    <w:rsid w:val="00E45E21"/>
    <w:rsid w:val="00E46082"/>
    <w:rsid w:val="00E47958"/>
    <w:rsid w:val="00E5015C"/>
    <w:rsid w:val="00E50322"/>
    <w:rsid w:val="00E50577"/>
    <w:rsid w:val="00E50EEC"/>
    <w:rsid w:val="00E50FE0"/>
    <w:rsid w:val="00E511A5"/>
    <w:rsid w:val="00E518B4"/>
    <w:rsid w:val="00E51CF4"/>
    <w:rsid w:val="00E5232D"/>
    <w:rsid w:val="00E52F6C"/>
    <w:rsid w:val="00E539BF"/>
    <w:rsid w:val="00E53B48"/>
    <w:rsid w:val="00E5574A"/>
    <w:rsid w:val="00E55914"/>
    <w:rsid w:val="00E5601E"/>
    <w:rsid w:val="00E56479"/>
    <w:rsid w:val="00E564E2"/>
    <w:rsid w:val="00E56E87"/>
    <w:rsid w:val="00E5795B"/>
    <w:rsid w:val="00E57AB3"/>
    <w:rsid w:val="00E60970"/>
    <w:rsid w:val="00E6269D"/>
    <w:rsid w:val="00E63169"/>
    <w:rsid w:val="00E635D1"/>
    <w:rsid w:val="00E640BD"/>
    <w:rsid w:val="00E6414C"/>
    <w:rsid w:val="00E6482C"/>
    <w:rsid w:val="00E64C55"/>
    <w:rsid w:val="00E64F04"/>
    <w:rsid w:val="00E657F9"/>
    <w:rsid w:val="00E65B34"/>
    <w:rsid w:val="00E663CE"/>
    <w:rsid w:val="00E66979"/>
    <w:rsid w:val="00E67081"/>
    <w:rsid w:val="00E6733E"/>
    <w:rsid w:val="00E67A0F"/>
    <w:rsid w:val="00E67DD5"/>
    <w:rsid w:val="00E7005C"/>
    <w:rsid w:val="00E70AE4"/>
    <w:rsid w:val="00E70BDA"/>
    <w:rsid w:val="00E7112B"/>
    <w:rsid w:val="00E71656"/>
    <w:rsid w:val="00E71CA0"/>
    <w:rsid w:val="00E720D0"/>
    <w:rsid w:val="00E73D5F"/>
    <w:rsid w:val="00E7453E"/>
    <w:rsid w:val="00E75314"/>
    <w:rsid w:val="00E754A1"/>
    <w:rsid w:val="00E76263"/>
    <w:rsid w:val="00E77807"/>
    <w:rsid w:val="00E803E8"/>
    <w:rsid w:val="00E80B5A"/>
    <w:rsid w:val="00E80FC5"/>
    <w:rsid w:val="00E8327E"/>
    <w:rsid w:val="00E83700"/>
    <w:rsid w:val="00E850ED"/>
    <w:rsid w:val="00E852E8"/>
    <w:rsid w:val="00E85B75"/>
    <w:rsid w:val="00E868B3"/>
    <w:rsid w:val="00E86FCF"/>
    <w:rsid w:val="00E87DA0"/>
    <w:rsid w:val="00E90397"/>
    <w:rsid w:val="00E9084E"/>
    <w:rsid w:val="00E910B2"/>
    <w:rsid w:val="00E913FA"/>
    <w:rsid w:val="00E9152C"/>
    <w:rsid w:val="00E92362"/>
    <w:rsid w:val="00E92C8A"/>
    <w:rsid w:val="00E92E16"/>
    <w:rsid w:val="00E92F60"/>
    <w:rsid w:val="00E93197"/>
    <w:rsid w:val="00E944A6"/>
    <w:rsid w:val="00E94C78"/>
    <w:rsid w:val="00E95095"/>
    <w:rsid w:val="00E9741F"/>
    <w:rsid w:val="00E97ADC"/>
    <w:rsid w:val="00EA0039"/>
    <w:rsid w:val="00EA0B46"/>
    <w:rsid w:val="00EA1E57"/>
    <w:rsid w:val="00EA2701"/>
    <w:rsid w:val="00EA2C21"/>
    <w:rsid w:val="00EA2CBC"/>
    <w:rsid w:val="00EA3764"/>
    <w:rsid w:val="00EA3FA6"/>
    <w:rsid w:val="00EA511B"/>
    <w:rsid w:val="00EA5F2A"/>
    <w:rsid w:val="00EA6297"/>
    <w:rsid w:val="00EA62B9"/>
    <w:rsid w:val="00EA671C"/>
    <w:rsid w:val="00EA6A7C"/>
    <w:rsid w:val="00EA6CA9"/>
    <w:rsid w:val="00EA738E"/>
    <w:rsid w:val="00EA7C53"/>
    <w:rsid w:val="00EB0191"/>
    <w:rsid w:val="00EB058A"/>
    <w:rsid w:val="00EB0693"/>
    <w:rsid w:val="00EB090D"/>
    <w:rsid w:val="00EB0B9C"/>
    <w:rsid w:val="00EB223D"/>
    <w:rsid w:val="00EB3A91"/>
    <w:rsid w:val="00EB4390"/>
    <w:rsid w:val="00EB477A"/>
    <w:rsid w:val="00EB55C9"/>
    <w:rsid w:val="00EB66AD"/>
    <w:rsid w:val="00EB6C1D"/>
    <w:rsid w:val="00EB7708"/>
    <w:rsid w:val="00EB7EFC"/>
    <w:rsid w:val="00EB7FB1"/>
    <w:rsid w:val="00EC05A7"/>
    <w:rsid w:val="00EC0A36"/>
    <w:rsid w:val="00EC0A62"/>
    <w:rsid w:val="00EC1084"/>
    <w:rsid w:val="00EC14DD"/>
    <w:rsid w:val="00EC1E8A"/>
    <w:rsid w:val="00EC2E16"/>
    <w:rsid w:val="00EC3115"/>
    <w:rsid w:val="00EC3922"/>
    <w:rsid w:val="00EC3DEC"/>
    <w:rsid w:val="00EC484A"/>
    <w:rsid w:val="00EC49D6"/>
    <w:rsid w:val="00EC4AFA"/>
    <w:rsid w:val="00EC4B6B"/>
    <w:rsid w:val="00EC5E81"/>
    <w:rsid w:val="00EC61A8"/>
    <w:rsid w:val="00EC7357"/>
    <w:rsid w:val="00EC79A6"/>
    <w:rsid w:val="00EC7F55"/>
    <w:rsid w:val="00ED0741"/>
    <w:rsid w:val="00ED094B"/>
    <w:rsid w:val="00ED09F4"/>
    <w:rsid w:val="00ED1CA1"/>
    <w:rsid w:val="00ED24FE"/>
    <w:rsid w:val="00ED28FA"/>
    <w:rsid w:val="00ED2CF6"/>
    <w:rsid w:val="00ED330D"/>
    <w:rsid w:val="00ED4392"/>
    <w:rsid w:val="00ED445F"/>
    <w:rsid w:val="00ED45DE"/>
    <w:rsid w:val="00ED592F"/>
    <w:rsid w:val="00ED62FD"/>
    <w:rsid w:val="00ED6E48"/>
    <w:rsid w:val="00ED73C3"/>
    <w:rsid w:val="00EE01C6"/>
    <w:rsid w:val="00EE077B"/>
    <w:rsid w:val="00EE10D9"/>
    <w:rsid w:val="00EE167E"/>
    <w:rsid w:val="00EE35FB"/>
    <w:rsid w:val="00EE4966"/>
    <w:rsid w:val="00EE56A6"/>
    <w:rsid w:val="00EE619A"/>
    <w:rsid w:val="00EE79D4"/>
    <w:rsid w:val="00EF045A"/>
    <w:rsid w:val="00EF157D"/>
    <w:rsid w:val="00EF18FB"/>
    <w:rsid w:val="00EF1A22"/>
    <w:rsid w:val="00EF1A9D"/>
    <w:rsid w:val="00EF1EE5"/>
    <w:rsid w:val="00EF20DB"/>
    <w:rsid w:val="00EF2CCD"/>
    <w:rsid w:val="00EF3479"/>
    <w:rsid w:val="00EF361A"/>
    <w:rsid w:val="00EF6564"/>
    <w:rsid w:val="00EF70C1"/>
    <w:rsid w:val="00F011F4"/>
    <w:rsid w:val="00F01224"/>
    <w:rsid w:val="00F01346"/>
    <w:rsid w:val="00F01D11"/>
    <w:rsid w:val="00F0211D"/>
    <w:rsid w:val="00F03A0C"/>
    <w:rsid w:val="00F0421D"/>
    <w:rsid w:val="00F04AF0"/>
    <w:rsid w:val="00F04F45"/>
    <w:rsid w:val="00F05780"/>
    <w:rsid w:val="00F057F0"/>
    <w:rsid w:val="00F05AFE"/>
    <w:rsid w:val="00F06038"/>
    <w:rsid w:val="00F0616C"/>
    <w:rsid w:val="00F0691A"/>
    <w:rsid w:val="00F070C3"/>
    <w:rsid w:val="00F07BE6"/>
    <w:rsid w:val="00F10324"/>
    <w:rsid w:val="00F10470"/>
    <w:rsid w:val="00F10493"/>
    <w:rsid w:val="00F10A54"/>
    <w:rsid w:val="00F11074"/>
    <w:rsid w:val="00F1243B"/>
    <w:rsid w:val="00F125F3"/>
    <w:rsid w:val="00F12EF4"/>
    <w:rsid w:val="00F12F95"/>
    <w:rsid w:val="00F13082"/>
    <w:rsid w:val="00F13286"/>
    <w:rsid w:val="00F13EA5"/>
    <w:rsid w:val="00F146F8"/>
    <w:rsid w:val="00F158D8"/>
    <w:rsid w:val="00F15B45"/>
    <w:rsid w:val="00F1609B"/>
    <w:rsid w:val="00F163FF"/>
    <w:rsid w:val="00F164B8"/>
    <w:rsid w:val="00F16F51"/>
    <w:rsid w:val="00F20DE9"/>
    <w:rsid w:val="00F21E84"/>
    <w:rsid w:val="00F22C88"/>
    <w:rsid w:val="00F22D56"/>
    <w:rsid w:val="00F23094"/>
    <w:rsid w:val="00F23198"/>
    <w:rsid w:val="00F23813"/>
    <w:rsid w:val="00F247CC"/>
    <w:rsid w:val="00F249B6"/>
    <w:rsid w:val="00F24AB8"/>
    <w:rsid w:val="00F25092"/>
    <w:rsid w:val="00F25414"/>
    <w:rsid w:val="00F259A1"/>
    <w:rsid w:val="00F262BC"/>
    <w:rsid w:val="00F30102"/>
    <w:rsid w:val="00F325C1"/>
    <w:rsid w:val="00F3381E"/>
    <w:rsid w:val="00F34B74"/>
    <w:rsid w:val="00F353AD"/>
    <w:rsid w:val="00F35C85"/>
    <w:rsid w:val="00F3675B"/>
    <w:rsid w:val="00F36C40"/>
    <w:rsid w:val="00F376A6"/>
    <w:rsid w:val="00F37C5A"/>
    <w:rsid w:val="00F400CF"/>
    <w:rsid w:val="00F40EE0"/>
    <w:rsid w:val="00F41546"/>
    <w:rsid w:val="00F42078"/>
    <w:rsid w:val="00F422EA"/>
    <w:rsid w:val="00F426B3"/>
    <w:rsid w:val="00F42E7D"/>
    <w:rsid w:val="00F42E82"/>
    <w:rsid w:val="00F43E38"/>
    <w:rsid w:val="00F4400E"/>
    <w:rsid w:val="00F44954"/>
    <w:rsid w:val="00F44AED"/>
    <w:rsid w:val="00F457FA"/>
    <w:rsid w:val="00F45981"/>
    <w:rsid w:val="00F46343"/>
    <w:rsid w:val="00F46462"/>
    <w:rsid w:val="00F464C9"/>
    <w:rsid w:val="00F46A30"/>
    <w:rsid w:val="00F4779B"/>
    <w:rsid w:val="00F50786"/>
    <w:rsid w:val="00F50957"/>
    <w:rsid w:val="00F52C57"/>
    <w:rsid w:val="00F53DB7"/>
    <w:rsid w:val="00F54B0F"/>
    <w:rsid w:val="00F54DC4"/>
    <w:rsid w:val="00F553A1"/>
    <w:rsid w:val="00F55403"/>
    <w:rsid w:val="00F55E84"/>
    <w:rsid w:val="00F56B1A"/>
    <w:rsid w:val="00F56C2C"/>
    <w:rsid w:val="00F56EA4"/>
    <w:rsid w:val="00F57E4A"/>
    <w:rsid w:val="00F604A1"/>
    <w:rsid w:val="00F60596"/>
    <w:rsid w:val="00F6120D"/>
    <w:rsid w:val="00F6194C"/>
    <w:rsid w:val="00F62F91"/>
    <w:rsid w:val="00F63DB9"/>
    <w:rsid w:val="00F655ED"/>
    <w:rsid w:val="00F658F2"/>
    <w:rsid w:val="00F65919"/>
    <w:rsid w:val="00F65B3D"/>
    <w:rsid w:val="00F668D4"/>
    <w:rsid w:val="00F66B8F"/>
    <w:rsid w:val="00F67DF0"/>
    <w:rsid w:val="00F67EAD"/>
    <w:rsid w:val="00F67FD5"/>
    <w:rsid w:val="00F711DC"/>
    <w:rsid w:val="00F71231"/>
    <w:rsid w:val="00F715F3"/>
    <w:rsid w:val="00F71F93"/>
    <w:rsid w:val="00F740F1"/>
    <w:rsid w:val="00F74F20"/>
    <w:rsid w:val="00F752F8"/>
    <w:rsid w:val="00F75499"/>
    <w:rsid w:val="00F75860"/>
    <w:rsid w:val="00F7662F"/>
    <w:rsid w:val="00F8051F"/>
    <w:rsid w:val="00F80546"/>
    <w:rsid w:val="00F8076A"/>
    <w:rsid w:val="00F80A67"/>
    <w:rsid w:val="00F80ABF"/>
    <w:rsid w:val="00F80F39"/>
    <w:rsid w:val="00F818DD"/>
    <w:rsid w:val="00F827B9"/>
    <w:rsid w:val="00F837F1"/>
    <w:rsid w:val="00F83A30"/>
    <w:rsid w:val="00F83D83"/>
    <w:rsid w:val="00F84912"/>
    <w:rsid w:val="00F84FC2"/>
    <w:rsid w:val="00F85D54"/>
    <w:rsid w:val="00F862F1"/>
    <w:rsid w:val="00F862F9"/>
    <w:rsid w:val="00F86B95"/>
    <w:rsid w:val="00F86D1A"/>
    <w:rsid w:val="00F870F5"/>
    <w:rsid w:val="00F900C3"/>
    <w:rsid w:val="00F905E5"/>
    <w:rsid w:val="00F91900"/>
    <w:rsid w:val="00F92999"/>
    <w:rsid w:val="00F93100"/>
    <w:rsid w:val="00F93944"/>
    <w:rsid w:val="00F93A21"/>
    <w:rsid w:val="00F93DF6"/>
    <w:rsid w:val="00F9484E"/>
    <w:rsid w:val="00F94A09"/>
    <w:rsid w:val="00F950C7"/>
    <w:rsid w:val="00F95497"/>
    <w:rsid w:val="00F95722"/>
    <w:rsid w:val="00F95C90"/>
    <w:rsid w:val="00F95CF4"/>
    <w:rsid w:val="00F96226"/>
    <w:rsid w:val="00F96545"/>
    <w:rsid w:val="00F96BE6"/>
    <w:rsid w:val="00F971D1"/>
    <w:rsid w:val="00F97B35"/>
    <w:rsid w:val="00F97D1B"/>
    <w:rsid w:val="00F97D9A"/>
    <w:rsid w:val="00FA0596"/>
    <w:rsid w:val="00FA0C3F"/>
    <w:rsid w:val="00FA0D70"/>
    <w:rsid w:val="00FA0DF5"/>
    <w:rsid w:val="00FA1A70"/>
    <w:rsid w:val="00FA22DA"/>
    <w:rsid w:val="00FA2521"/>
    <w:rsid w:val="00FA2A50"/>
    <w:rsid w:val="00FA3D05"/>
    <w:rsid w:val="00FA4211"/>
    <w:rsid w:val="00FA4E11"/>
    <w:rsid w:val="00FA6A04"/>
    <w:rsid w:val="00FA706F"/>
    <w:rsid w:val="00FA72BA"/>
    <w:rsid w:val="00FB0577"/>
    <w:rsid w:val="00FB210F"/>
    <w:rsid w:val="00FB23B6"/>
    <w:rsid w:val="00FB3261"/>
    <w:rsid w:val="00FB332D"/>
    <w:rsid w:val="00FB3E54"/>
    <w:rsid w:val="00FB47E5"/>
    <w:rsid w:val="00FB4AF1"/>
    <w:rsid w:val="00FB4CD7"/>
    <w:rsid w:val="00FB6C50"/>
    <w:rsid w:val="00FB6F95"/>
    <w:rsid w:val="00FB7128"/>
    <w:rsid w:val="00FB7A9C"/>
    <w:rsid w:val="00FC0205"/>
    <w:rsid w:val="00FC0561"/>
    <w:rsid w:val="00FC0C68"/>
    <w:rsid w:val="00FC3408"/>
    <w:rsid w:val="00FC4E7F"/>
    <w:rsid w:val="00FC5205"/>
    <w:rsid w:val="00FC5D80"/>
    <w:rsid w:val="00FC6EF7"/>
    <w:rsid w:val="00FC747F"/>
    <w:rsid w:val="00FC7889"/>
    <w:rsid w:val="00FC7951"/>
    <w:rsid w:val="00FC7D76"/>
    <w:rsid w:val="00FD03B4"/>
    <w:rsid w:val="00FD0526"/>
    <w:rsid w:val="00FD0F53"/>
    <w:rsid w:val="00FD141A"/>
    <w:rsid w:val="00FD1473"/>
    <w:rsid w:val="00FD189F"/>
    <w:rsid w:val="00FD20C4"/>
    <w:rsid w:val="00FD217C"/>
    <w:rsid w:val="00FD29E2"/>
    <w:rsid w:val="00FD2E8D"/>
    <w:rsid w:val="00FD3262"/>
    <w:rsid w:val="00FD3F8C"/>
    <w:rsid w:val="00FD47F4"/>
    <w:rsid w:val="00FD4A11"/>
    <w:rsid w:val="00FD6E5D"/>
    <w:rsid w:val="00FD7490"/>
    <w:rsid w:val="00FD7C1A"/>
    <w:rsid w:val="00FE05DA"/>
    <w:rsid w:val="00FE1255"/>
    <w:rsid w:val="00FE1970"/>
    <w:rsid w:val="00FE2927"/>
    <w:rsid w:val="00FE35AD"/>
    <w:rsid w:val="00FE3B8A"/>
    <w:rsid w:val="00FE5E5C"/>
    <w:rsid w:val="00FE65F2"/>
    <w:rsid w:val="00FE74FC"/>
    <w:rsid w:val="00FE76D6"/>
    <w:rsid w:val="00FE7BBF"/>
    <w:rsid w:val="00FF0298"/>
    <w:rsid w:val="00FF0495"/>
    <w:rsid w:val="00FF0A28"/>
    <w:rsid w:val="00FF0FBD"/>
    <w:rsid w:val="00FF18C2"/>
    <w:rsid w:val="00FF2309"/>
    <w:rsid w:val="00FF3B57"/>
    <w:rsid w:val="00FF4EAA"/>
    <w:rsid w:val="00FF51E4"/>
    <w:rsid w:val="00FF65FB"/>
    <w:rsid w:val="00FF6ECD"/>
    <w:rsid w:val="00FF7E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B9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44E8F"/>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E44E8F"/>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E44E8F"/>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253C15"/>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C940AC"/>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C940AC"/>
    <w:rPr>
      <w:rFonts w:ascii="Times New Roman" w:eastAsia="SimSun" w:cs="Traditional Arabic"/>
      <w:sz w:val="20"/>
      <w:szCs w:val="30"/>
      <w:lang w:val="en-GB" w:eastAsia="zh-CN"/>
    </w:rPr>
  </w:style>
  <w:style w:type="paragraph" w:customStyle="1" w:styleId="HCh">
    <w:name w:val="_ H _Ch"/>
    <w:basedOn w:val="Normal"/>
    <w:next w:val="Normal"/>
    <w:uiPriority w:val="99"/>
    <w:rsid w:val="000D57E7"/>
    <w:pPr>
      <w:keepNext/>
      <w:keepLines/>
      <w:suppressAutoHyphens/>
      <w:spacing w:line="450" w:lineRule="exact"/>
      <w:outlineLvl w:val="0"/>
    </w:pPr>
    <w:rPr>
      <w:b/>
      <w:bCs/>
      <w:spacing w:val="-2"/>
      <w:w w:val="103"/>
      <w:kern w:val="14"/>
      <w:sz w:val="28"/>
      <w:szCs w:val="38"/>
    </w:rPr>
  </w:style>
  <w:style w:type="character" w:styleId="Hyperlink">
    <w:name w:val="Hyperlink"/>
    <w:basedOn w:val="DefaultParagraphFont"/>
    <w:uiPriority w:val="99"/>
    <w:unhideWhenUsed/>
    <w:rsid w:val="00DA7835"/>
    <w:rPr>
      <w:color w:val="0000FF" w:themeColor="hyperlink"/>
      <w:u w:val="single"/>
    </w:rPr>
  </w:style>
  <w:style w:type="paragraph" w:customStyle="1" w:styleId="Distribution">
    <w:name w:val="Distribution"/>
    <w:basedOn w:val="Normal"/>
    <w:next w:val="Normal"/>
    <w:qFormat/>
    <w:rsid w:val="0084161D"/>
    <w:pPr>
      <w:tabs>
        <w:tab w:val="left" w:pos="662"/>
        <w:tab w:val="left" w:pos="1267"/>
        <w:tab w:val="left" w:pos="1987"/>
        <w:tab w:val="left" w:pos="2650"/>
      </w:tabs>
      <w:spacing w:line="240" w:lineRule="exact"/>
    </w:pPr>
    <w:rPr>
      <w:rFonts w:eastAsiaTheme="minorHAnsi"/>
      <w:w w:val="103"/>
      <w:kern w:val="14"/>
    </w:rPr>
  </w:style>
  <w:style w:type="paragraph" w:customStyle="1" w:styleId="Publication">
    <w:name w:val="Publication"/>
    <w:basedOn w:val="Normal"/>
    <w:next w:val="Normal"/>
    <w:qFormat/>
    <w:rsid w:val="0084161D"/>
    <w:pPr>
      <w:tabs>
        <w:tab w:val="left" w:pos="662"/>
        <w:tab w:val="left" w:pos="1267"/>
        <w:tab w:val="left" w:pos="1987"/>
        <w:tab w:val="left" w:pos="2650"/>
      </w:tabs>
      <w:spacing w:line="240" w:lineRule="exact"/>
    </w:pPr>
    <w:rPr>
      <w:rFonts w:eastAsiaTheme="minorHAnsi"/>
      <w:w w:val="103"/>
      <w:kern w:val="14"/>
    </w:rPr>
  </w:style>
  <w:style w:type="paragraph" w:customStyle="1" w:styleId="Original">
    <w:name w:val="Original"/>
    <w:basedOn w:val="Normal"/>
    <w:next w:val="Normal"/>
    <w:qFormat/>
    <w:rsid w:val="0084161D"/>
    <w:pPr>
      <w:tabs>
        <w:tab w:val="left" w:pos="662"/>
        <w:tab w:val="left" w:pos="1267"/>
        <w:tab w:val="left" w:pos="1987"/>
        <w:tab w:val="left" w:pos="2650"/>
      </w:tabs>
      <w:spacing w:line="240" w:lineRule="exact"/>
    </w:pPr>
    <w:rPr>
      <w:rFonts w:eastAsiaTheme="minorHAnsi"/>
      <w:w w:val="103"/>
      <w:kern w:val="14"/>
    </w:rPr>
  </w:style>
  <w:style w:type="table" w:customStyle="1" w:styleId="PlainTable11">
    <w:name w:val="Plain Table 11"/>
    <w:basedOn w:val="TableNormal"/>
    <w:uiPriority w:val="41"/>
    <w:rsid w:val="00C47834"/>
    <w:pPr>
      <w:spacing w:after="0" w:line="240" w:lineRule="auto"/>
    </w:pPr>
    <w:rPr>
      <w:rFonts w:eastAsia="SimSun"/>
      <w:lang w:val="en-GB"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5327D"/>
    <w:pPr>
      <w:bidi w:val="0"/>
      <w:spacing w:before="100" w:beforeAutospacing="1" w:after="100" w:afterAutospacing="1" w:line="240" w:lineRule="auto"/>
      <w:jc w:val="left"/>
    </w:pPr>
    <w:rPr>
      <w:rFonts w:eastAsiaTheme="minorEastAsia" w:cs="Times New Roman"/>
      <w:sz w:val="24"/>
      <w:szCs w:val="24"/>
    </w:rPr>
  </w:style>
  <w:style w:type="table" w:customStyle="1" w:styleId="TableGrid1">
    <w:name w:val="Table Grid1"/>
    <w:basedOn w:val="TableNormal"/>
    <w:next w:val="TableGrid"/>
    <w:rsid w:val="003F2AA4"/>
    <w:pPr>
      <w:suppressAutoHyphens/>
      <w:spacing w:after="0" w:line="240" w:lineRule="atLeast"/>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i-provider">
    <w:name w:val="ui-provider"/>
    <w:basedOn w:val="DefaultParagraphFont"/>
    <w:rsid w:val="00D83F95"/>
  </w:style>
  <w:style w:type="paragraph" w:styleId="TOC1">
    <w:name w:val="toc 1"/>
    <w:basedOn w:val="Normal"/>
    <w:next w:val="Normal"/>
    <w:autoRedefine/>
    <w:uiPriority w:val="39"/>
    <w:unhideWhenUsed/>
    <w:rsid w:val="00540B46"/>
    <w:pPr>
      <w:tabs>
        <w:tab w:val="left" w:pos="708"/>
        <w:tab w:val="right" w:leader="dot" w:pos="9629"/>
      </w:tabs>
      <w:spacing w:after="100"/>
    </w:pPr>
  </w:style>
  <w:style w:type="paragraph" w:styleId="TOC3">
    <w:name w:val="toc 3"/>
    <w:basedOn w:val="Normal"/>
    <w:next w:val="Normal"/>
    <w:autoRedefine/>
    <w:uiPriority w:val="39"/>
    <w:unhideWhenUsed/>
    <w:rsid w:val="00E44920"/>
    <w:pPr>
      <w:spacing w:after="100"/>
      <w:ind w:left="400"/>
    </w:pPr>
  </w:style>
  <w:style w:type="paragraph" w:styleId="TOC2">
    <w:name w:val="toc 2"/>
    <w:basedOn w:val="Normal"/>
    <w:next w:val="Normal"/>
    <w:autoRedefine/>
    <w:uiPriority w:val="39"/>
    <w:unhideWhenUsed/>
    <w:rsid w:val="003C43E6"/>
    <w:pPr>
      <w:tabs>
        <w:tab w:val="left" w:pos="992"/>
        <w:tab w:val="right" w:leader="dot" w:pos="9629"/>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9259">
      <w:bodyDiv w:val="1"/>
      <w:marLeft w:val="0"/>
      <w:marRight w:val="0"/>
      <w:marTop w:val="0"/>
      <w:marBottom w:val="0"/>
      <w:divBdr>
        <w:top w:val="none" w:sz="0" w:space="0" w:color="auto"/>
        <w:left w:val="none" w:sz="0" w:space="0" w:color="auto"/>
        <w:bottom w:val="none" w:sz="0" w:space="0" w:color="auto"/>
        <w:right w:val="none" w:sz="0" w:space="0" w:color="auto"/>
      </w:divBdr>
    </w:div>
    <w:div w:id="55747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pinternet.ohchr.org/ViewCountryVisits.aspx?visitType=all&amp;country=SYR&amp;Lang=en" TargetMode="External"/><Relationship Id="rId2" Type="http://schemas.openxmlformats.org/officeDocument/2006/relationships/hyperlink" Target="https://www.ohchr.org/sites/default/files/Documents/Publications/RuleoflawVettingen.pdf" TargetMode="External"/><Relationship Id="rId1" Type="http://schemas.openxmlformats.org/officeDocument/2006/relationships/hyperlink" Target="https://www.ohchr.org/sites/default/files/documents/hrbodies/hrcouncil/coisyria/policypapersieges29aywar/2023-06-12-Gendered-impact-women-girls-%20Sy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F1210EB4DDDD4E9C7F77861BAA37A5" ma:contentTypeVersion="2" ma:contentTypeDescription="Create a new document." ma:contentTypeScope="" ma:versionID="e9f995ff5f60a3e7406bfb848b337421">
  <xsd:schema xmlns:xsd="http://www.w3.org/2001/XMLSchema" xmlns:xs="http://www.w3.org/2001/XMLSchema" xmlns:p="http://schemas.microsoft.com/office/2006/metadata/properties" xmlns:ns2="428416fd-f5ff-4c2c-9217-9a0681051042" targetNamespace="http://schemas.microsoft.com/office/2006/metadata/properties" ma:root="true" ma:fieldsID="40ff6975188057e462c042bf578fdabe" ns2:_="">
    <xsd:import namespace="428416fd-f5ff-4c2c-9217-9a06810510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BD429-FD54-4EB6-B0D7-967CE9E7A368}">
  <ds:schemaRefs>
    <ds:schemaRef ds:uri="http://schemas.openxmlformats.org/officeDocument/2006/bibliography"/>
  </ds:schemaRefs>
</ds:datastoreItem>
</file>

<file path=customXml/itemProps2.xml><?xml version="1.0" encoding="utf-8"?>
<ds:datastoreItem xmlns:ds="http://schemas.openxmlformats.org/officeDocument/2006/customXml" ds:itemID="{0B9D943C-F0DC-4C1A-9370-947761451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1D735-D879-471B-9CF1-0565CAA125B1}">
  <ds:schemaRefs>
    <ds:schemaRef ds:uri="http://schemas.microsoft.com/sharepoint/v3/contenttype/forms"/>
  </ds:schemaRefs>
</ds:datastoreItem>
</file>

<file path=customXml/itemProps4.xml><?xml version="1.0" encoding="utf-8"?>
<ds:datastoreItem xmlns:ds="http://schemas.openxmlformats.org/officeDocument/2006/customXml" ds:itemID="{93113285-41CC-46A6-BDAB-25F3BB4AE624}">
  <ds:schemaRef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28416fd-f5ff-4c2c-9217-9a068105104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16038</Words>
  <Characters>91422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2023-08-04T14:37:00Z</dcterms:created>
  <dcterms:modified xsi:type="dcterms:W3CDTF">2023-08-04T14:37:00Z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0x01010063F1210EB4DDDD4E9C7F77861BAA37A5</vt:lpwstr>
  </property>
</Properties>
</file>