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607A" w14:textId="77777777" w:rsidR="00B23E16" w:rsidRDefault="00B23E16">
      <w:pPr>
        <w:jc w:val="center"/>
        <w:rPr>
          <w:rFonts w:ascii="Garamond" w:eastAsia="Garamond" w:hAnsi="Garamond" w:cs="Garamond"/>
          <w:b/>
          <w:sz w:val="24"/>
          <w:szCs w:val="24"/>
        </w:rPr>
      </w:pPr>
    </w:p>
    <w:p w14:paraId="73FA12F1" w14:textId="77777777" w:rsidR="00B23E16" w:rsidRDefault="00B23E16">
      <w:pPr>
        <w:jc w:val="center"/>
        <w:rPr>
          <w:rFonts w:ascii="Garamond" w:eastAsia="Garamond" w:hAnsi="Garamond" w:cs="Garamond"/>
          <w:b/>
          <w:sz w:val="24"/>
          <w:szCs w:val="24"/>
        </w:rPr>
      </w:pPr>
    </w:p>
    <w:p w14:paraId="5BB59399" w14:textId="77777777" w:rsidR="00B23E16" w:rsidRDefault="00000000">
      <w:pPr>
        <w:jc w:val="center"/>
        <w:rPr>
          <w:rFonts w:ascii="Garamond" w:eastAsia="Garamond" w:hAnsi="Garamond" w:cs="Garamond"/>
          <w:b/>
          <w:sz w:val="24"/>
          <w:szCs w:val="24"/>
        </w:rPr>
      </w:pPr>
      <w:r>
        <w:rPr>
          <w:rFonts w:ascii="Garamond" w:eastAsia="Garamond" w:hAnsi="Garamond" w:cs="Garamond"/>
          <w:b/>
          <w:sz w:val="24"/>
          <w:szCs w:val="24"/>
        </w:rPr>
        <w:t>Concept Note: Side Event at the UN Social Forum 2023</w:t>
      </w:r>
    </w:p>
    <w:p w14:paraId="5FEC2B92" w14:textId="77777777" w:rsidR="00B23E16" w:rsidRDefault="00B23E16">
      <w:pPr>
        <w:jc w:val="center"/>
        <w:rPr>
          <w:rFonts w:ascii="Garamond" w:eastAsia="Garamond" w:hAnsi="Garamond" w:cs="Garamond"/>
          <w:b/>
          <w:sz w:val="24"/>
          <w:szCs w:val="24"/>
        </w:rPr>
      </w:pPr>
    </w:p>
    <w:p w14:paraId="02507BD3" w14:textId="77777777" w:rsidR="00B23E16" w:rsidRDefault="00000000">
      <w:pPr>
        <w:jc w:val="center"/>
        <w:rPr>
          <w:rFonts w:ascii="Garamond" w:eastAsia="Garamond" w:hAnsi="Garamond" w:cs="Garamond"/>
          <w:sz w:val="24"/>
          <w:szCs w:val="24"/>
        </w:rPr>
      </w:pPr>
      <w:r>
        <w:rPr>
          <w:rFonts w:ascii="Garamond" w:eastAsia="Garamond" w:hAnsi="Garamond" w:cs="Garamond"/>
          <w:b/>
          <w:sz w:val="24"/>
          <w:szCs w:val="24"/>
        </w:rPr>
        <w:t>Event Title:</w:t>
      </w:r>
      <w:r>
        <w:rPr>
          <w:rFonts w:ascii="Garamond" w:eastAsia="Garamond" w:hAnsi="Garamond" w:cs="Garamond"/>
          <w:b/>
          <w:sz w:val="24"/>
          <w:szCs w:val="24"/>
        </w:rPr>
        <w:br/>
      </w:r>
      <w:r>
        <w:rPr>
          <w:rFonts w:ascii="Garamond" w:eastAsia="Garamond" w:hAnsi="Garamond" w:cs="Garamond"/>
          <w:sz w:val="24"/>
          <w:szCs w:val="24"/>
        </w:rPr>
        <w:t>Unlocking Sustainable Futures: Local Governments and Communities Leading the Way</w:t>
      </w:r>
    </w:p>
    <w:p w14:paraId="64AB03D3" w14:textId="77777777" w:rsidR="00B23E16" w:rsidRDefault="00B23E16">
      <w:pPr>
        <w:jc w:val="center"/>
        <w:rPr>
          <w:rFonts w:ascii="Garamond" w:eastAsia="Garamond" w:hAnsi="Garamond" w:cs="Garamond"/>
          <w:b/>
          <w:sz w:val="24"/>
          <w:szCs w:val="24"/>
        </w:rPr>
      </w:pPr>
    </w:p>
    <w:p w14:paraId="0FBE9C03" w14:textId="77777777" w:rsidR="00B23E16" w:rsidRDefault="00000000">
      <w:pPr>
        <w:jc w:val="center"/>
        <w:rPr>
          <w:rFonts w:ascii="Garamond" w:eastAsia="Garamond" w:hAnsi="Garamond" w:cs="Garamond"/>
          <w:sz w:val="24"/>
          <w:szCs w:val="24"/>
        </w:rPr>
      </w:pPr>
      <w:r>
        <w:rPr>
          <w:rFonts w:ascii="Garamond" w:eastAsia="Garamond" w:hAnsi="Garamond" w:cs="Garamond"/>
          <w:b/>
          <w:sz w:val="24"/>
          <w:szCs w:val="24"/>
        </w:rPr>
        <w:t>Date:</w:t>
      </w:r>
      <w:r>
        <w:rPr>
          <w:rFonts w:ascii="Garamond" w:eastAsia="Garamond" w:hAnsi="Garamond" w:cs="Garamond"/>
          <w:b/>
          <w:sz w:val="24"/>
          <w:szCs w:val="24"/>
        </w:rPr>
        <w:br/>
      </w:r>
      <w:r>
        <w:rPr>
          <w:rFonts w:ascii="Garamond" w:eastAsia="Garamond" w:hAnsi="Garamond" w:cs="Garamond"/>
          <w:sz w:val="24"/>
          <w:szCs w:val="24"/>
        </w:rPr>
        <w:t>November 3, 2023 (1.30 pm - 2.30 pm CET)</w:t>
      </w:r>
    </w:p>
    <w:p w14:paraId="1E73C7DA" w14:textId="77777777" w:rsidR="00B23E16" w:rsidRDefault="00B23E16">
      <w:pPr>
        <w:jc w:val="center"/>
        <w:rPr>
          <w:rFonts w:ascii="Garamond" w:eastAsia="Garamond" w:hAnsi="Garamond" w:cs="Garamond"/>
          <w:b/>
          <w:sz w:val="24"/>
          <w:szCs w:val="24"/>
        </w:rPr>
      </w:pPr>
    </w:p>
    <w:p w14:paraId="5AC6C8D7" w14:textId="77777777" w:rsidR="00B23E16" w:rsidRDefault="00000000">
      <w:pPr>
        <w:jc w:val="center"/>
        <w:rPr>
          <w:rFonts w:ascii="Garamond" w:eastAsia="Garamond" w:hAnsi="Garamond" w:cs="Garamond"/>
          <w:sz w:val="24"/>
          <w:szCs w:val="24"/>
        </w:rPr>
      </w:pPr>
      <w:r>
        <w:rPr>
          <w:rFonts w:ascii="Garamond" w:eastAsia="Garamond" w:hAnsi="Garamond" w:cs="Garamond"/>
          <w:b/>
          <w:sz w:val="24"/>
          <w:szCs w:val="24"/>
        </w:rPr>
        <w:t>Venue:</w:t>
      </w:r>
      <w:r>
        <w:rPr>
          <w:rFonts w:ascii="Garamond" w:eastAsia="Garamond" w:hAnsi="Garamond" w:cs="Garamond"/>
          <w:b/>
          <w:sz w:val="24"/>
          <w:szCs w:val="24"/>
        </w:rPr>
        <w:br/>
      </w:r>
      <w:r>
        <w:rPr>
          <w:rFonts w:ascii="Garamond" w:eastAsia="Garamond" w:hAnsi="Garamond" w:cs="Garamond"/>
          <w:sz w:val="24"/>
          <w:szCs w:val="24"/>
        </w:rPr>
        <w:t>UN Headquarters, Geneva</w:t>
      </w:r>
    </w:p>
    <w:p w14:paraId="1713C75C" w14:textId="77777777" w:rsidR="00B23E16" w:rsidRDefault="00B23E16">
      <w:pPr>
        <w:jc w:val="center"/>
        <w:rPr>
          <w:rFonts w:ascii="Garamond" w:eastAsia="Garamond" w:hAnsi="Garamond" w:cs="Garamond"/>
          <w:b/>
          <w:sz w:val="24"/>
          <w:szCs w:val="24"/>
        </w:rPr>
      </w:pPr>
    </w:p>
    <w:p w14:paraId="6CD3D36F" w14:textId="77777777" w:rsidR="00B23E16" w:rsidRDefault="00000000">
      <w:pPr>
        <w:jc w:val="center"/>
        <w:rPr>
          <w:rFonts w:ascii="Garamond" w:eastAsia="Garamond" w:hAnsi="Garamond" w:cs="Garamond"/>
          <w:sz w:val="24"/>
          <w:szCs w:val="24"/>
        </w:rPr>
      </w:pPr>
      <w:r>
        <w:rPr>
          <w:rFonts w:ascii="Garamond" w:eastAsia="Garamond" w:hAnsi="Garamond" w:cs="Garamond"/>
          <w:b/>
          <w:sz w:val="24"/>
          <w:szCs w:val="24"/>
        </w:rPr>
        <w:t>Theme:</w:t>
      </w:r>
      <w:r>
        <w:rPr>
          <w:rFonts w:ascii="Garamond" w:eastAsia="Garamond" w:hAnsi="Garamond" w:cs="Garamond"/>
          <w:b/>
          <w:sz w:val="24"/>
          <w:szCs w:val="24"/>
        </w:rPr>
        <w:br/>
      </w:r>
      <w:r>
        <w:rPr>
          <w:rFonts w:ascii="Garamond" w:eastAsia="Garamond" w:hAnsi="Garamond" w:cs="Garamond"/>
          <w:sz w:val="24"/>
          <w:szCs w:val="24"/>
        </w:rPr>
        <w:t>Best Practices of Efforts taken by Local Governments and society on Achieving the SDGs, Protecting Human Rights, and Fostering Peace using technology</w:t>
      </w:r>
    </w:p>
    <w:p w14:paraId="15634050" w14:textId="77777777" w:rsidR="00B23E16" w:rsidRDefault="00B23E16">
      <w:pPr>
        <w:jc w:val="both"/>
        <w:rPr>
          <w:rFonts w:ascii="Garamond" w:eastAsia="Garamond" w:hAnsi="Garamond" w:cs="Garamond"/>
          <w:b/>
          <w:sz w:val="24"/>
          <w:szCs w:val="24"/>
        </w:rPr>
      </w:pPr>
    </w:p>
    <w:p w14:paraId="1BA701A0" w14:textId="77777777" w:rsidR="00B23E16" w:rsidRDefault="00000000">
      <w:pPr>
        <w:jc w:val="both"/>
        <w:rPr>
          <w:rFonts w:ascii="Garamond" w:eastAsia="Garamond" w:hAnsi="Garamond" w:cs="Garamond"/>
          <w:sz w:val="24"/>
          <w:szCs w:val="24"/>
        </w:rPr>
      </w:pPr>
      <w:r>
        <w:rPr>
          <w:rFonts w:ascii="Garamond" w:eastAsia="Garamond" w:hAnsi="Garamond" w:cs="Garamond"/>
          <w:b/>
          <w:sz w:val="24"/>
          <w:szCs w:val="24"/>
        </w:rPr>
        <w:t>Background:</w:t>
      </w:r>
      <w:r>
        <w:rPr>
          <w:rFonts w:ascii="Garamond" w:eastAsia="Garamond" w:hAnsi="Garamond" w:cs="Garamond"/>
          <w:b/>
          <w:sz w:val="24"/>
          <w:szCs w:val="24"/>
        </w:rPr>
        <w:br/>
      </w:r>
      <w:r>
        <w:rPr>
          <w:rFonts w:ascii="Garamond" w:eastAsia="Garamond" w:hAnsi="Garamond" w:cs="Garamond"/>
          <w:sz w:val="24"/>
          <w:szCs w:val="24"/>
        </w:rPr>
        <w:t>The United Nations Social Forum 2023 serves as a critical platform for stakeholders to engage in open dialogue and collaborative initiatives that promote social justice, sustainable development, and the protection of human rights worldwide. The theme of this year's forum, "</w:t>
      </w:r>
      <w:r>
        <w:rPr>
          <w:rFonts w:ascii="Garamond" w:eastAsia="Garamond" w:hAnsi="Garamond" w:cs="Garamond"/>
          <w:b/>
          <w:sz w:val="24"/>
          <w:szCs w:val="24"/>
        </w:rPr>
        <w:t xml:space="preserve"> the contribution of science, technology and innovation to the promotion of human rights, including in the context of post-pandemic recovery.”</w:t>
      </w:r>
    </w:p>
    <w:p w14:paraId="70F61251" w14:textId="77777777" w:rsidR="00B23E16" w:rsidRDefault="00B23E16">
      <w:pPr>
        <w:jc w:val="both"/>
        <w:rPr>
          <w:rFonts w:ascii="Garamond" w:eastAsia="Garamond" w:hAnsi="Garamond" w:cs="Garamond"/>
          <w:sz w:val="24"/>
          <w:szCs w:val="24"/>
        </w:rPr>
      </w:pPr>
    </w:p>
    <w:p w14:paraId="2B299A4C" w14:textId="77777777" w:rsidR="00B23E16" w:rsidRDefault="00000000">
      <w:pPr>
        <w:jc w:val="both"/>
        <w:rPr>
          <w:rFonts w:ascii="Garamond" w:eastAsia="Garamond" w:hAnsi="Garamond" w:cs="Garamond"/>
          <w:sz w:val="24"/>
          <w:szCs w:val="24"/>
        </w:rPr>
      </w:pPr>
      <w:r>
        <w:rPr>
          <w:rFonts w:ascii="Garamond" w:eastAsia="Garamond" w:hAnsi="Garamond" w:cs="Garamond"/>
          <w:sz w:val="24"/>
          <w:szCs w:val="24"/>
        </w:rPr>
        <w:t>Local governments and civil society are the frontlines in the pursuit of the Sustainable Development Goals (SDGs) and the protection of human rights. Their proximity to the challenges and opportunities within their regions allows them to design and implement innovative solutions that address the unique needs of their populations. Furthermore, local actors have a crucial role in building and sustaining peace by fostering dialogue, inclusivity, and social cohesion.</w:t>
      </w:r>
      <w:r>
        <w:rPr>
          <w:rFonts w:ascii="Garamond" w:eastAsia="Garamond" w:hAnsi="Garamond" w:cs="Garamond"/>
          <w:sz w:val="24"/>
          <w:szCs w:val="24"/>
        </w:rPr>
        <w:br/>
      </w:r>
      <w:r>
        <w:rPr>
          <w:rFonts w:ascii="Garamond" w:eastAsia="Garamond" w:hAnsi="Garamond" w:cs="Garamond"/>
          <w:sz w:val="24"/>
          <w:szCs w:val="24"/>
        </w:rPr>
        <w:br/>
        <w:t xml:space="preserve">This side event titled “Unlocking Sustainable Futures: Local Governments and Communities Leading the Way” will bring local best practices and youth who have taken efforts to achieve the SDGs through the efficient use of technology to promote peace and protect human rights. </w:t>
      </w:r>
    </w:p>
    <w:p w14:paraId="76112C99" w14:textId="77777777" w:rsidR="00B23E16" w:rsidRDefault="00B23E16">
      <w:pPr>
        <w:jc w:val="both"/>
        <w:rPr>
          <w:rFonts w:ascii="Garamond" w:eastAsia="Garamond" w:hAnsi="Garamond" w:cs="Garamond"/>
          <w:sz w:val="24"/>
          <w:szCs w:val="24"/>
        </w:rPr>
      </w:pPr>
    </w:p>
    <w:p w14:paraId="0BE8E55E" w14:textId="77777777" w:rsidR="00B23E16" w:rsidRDefault="00000000">
      <w:pPr>
        <w:jc w:val="both"/>
        <w:rPr>
          <w:rFonts w:ascii="Garamond" w:eastAsia="Garamond" w:hAnsi="Garamond" w:cs="Garamond"/>
          <w:sz w:val="24"/>
          <w:szCs w:val="24"/>
        </w:rPr>
      </w:pPr>
      <w:r>
        <w:rPr>
          <w:rFonts w:ascii="Garamond" w:eastAsia="Garamond" w:hAnsi="Garamond" w:cs="Garamond"/>
          <w:b/>
          <w:sz w:val="24"/>
          <w:szCs w:val="24"/>
        </w:rPr>
        <w:t>Objectives:</w:t>
      </w:r>
      <w:r>
        <w:rPr>
          <w:rFonts w:ascii="Garamond" w:eastAsia="Garamond" w:hAnsi="Garamond" w:cs="Garamond"/>
          <w:b/>
          <w:sz w:val="24"/>
          <w:szCs w:val="24"/>
        </w:rPr>
        <w:br/>
      </w:r>
      <w:r>
        <w:rPr>
          <w:rFonts w:ascii="Garamond" w:eastAsia="Garamond" w:hAnsi="Garamond" w:cs="Garamond"/>
          <w:sz w:val="24"/>
          <w:szCs w:val="24"/>
        </w:rPr>
        <w:t>This side event aims to:</w:t>
      </w:r>
    </w:p>
    <w:p w14:paraId="00B3FD53" w14:textId="77777777" w:rsidR="00B23E16" w:rsidRDefault="00000000">
      <w:pPr>
        <w:numPr>
          <w:ilvl w:val="0"/>
          <w:numId w:val="5"/>
        </w:numPr>
        <w:spacing w:before="240"/>
        <w:jc w:val="both"/>
        <w:rPr>
          <w:rFonts w:ascii="Garamond" w:eastAsia="Garamond" w:hAnsi="Garamond" w:cs="Garamond"/>
          <w:sz w:val="24"/>
          <w:szCs w:val="24"/>
        </w:rPr>
      </w:pPr>
      <w:r>
        <w:rPr>
          <w:rFonts w:ascii="Garamond" w:eastAsia="Garamond" w:hAnsi="Garamond" w:cs="Garamond"/>
          <w:sz w:val="24"/>
          <w:szCs w:val="24"/>
        </w:rPr>
        <w:t>Showcase and celebrate best practices and success stories from local governments and communities worldwide in their efforts to achieve the SDGs, protect human rights, and promote peace through technology.</w:t>
      </w:r>
    </w:p>
    <w:p w14:paraId="140A1925" w14:textId="77777777" w:rsidR="00B23E16" w:rsidRDefault="00000000">
      <w:pPr>
        <w:numPr>
          <w:ilvl w:val="0"/>
          <w:numId w:val="5"/>
        </w:numPr>
        <w:jc w:val="both"/>
        <w:rPr>
          <w:rFonts w:ascii="Garamond" w:eastAsia="Garamond" w:hAnsi="Garamond" w:cs="Garamond"/>
          <w:sz w:val="24"/>
          <w:szCs w:val="24"/>
        </w:rPr>
      </w:pPr>
      <w:r>
        <w:rPr>
          <w:rFonts w:ascii="Garamond" w:eastAsia="Garamond" w:hAnsi="Garamond" w:cs="Garamond"/>
          <w:sz w:val="24"/>
          <w:szCs w:val="24"/>
        </w:rPr>
        <w:lastRenderedPageBreak/>
        <w:t>Facilitate knowledge exchange and collaboration among local leaders, international organizations, civil society, and other stakeholders.</w:t>
      </w:r>
    </w:p>
    <w:p w14:paraId="62735890" w14:textId="77777777" w:rsidR="00B23E16" w:rsidRDefault="00000000">
      <w:pPr>
        <w:numPr>
          <w:ilvl w:val="0"/>
          <w:numId w:val="5"/>
        </w:numPr>
        <w:spacing w:after="240"/>
        <w:jc w:val="both"/>
        <w:rPr>
          <w:rFonts w:ascii="Garamond" w:eastAsia="Garamond" w:hAnsi="Garamond" w:cs="Garamond"/>
          <w:sz w:val="24"/>
          <w:szCs w:val="24"/>
        </w:rPr>
      </w:pPr>
      <w:r>
        <w:rPr>
          <w:rFonts w:ascii="Garamond" w:eastAsia="Garamond" w:hAnsi="Garamond" w:cs="Garamond"/>
          <w:sz w:val="24"/>
          <w:szCs w:val="24"/>
        </w:rPr>
        <w:t>Inspire and empower local governments and communities to take action in their own contexts to advance the global goals.</w:t>
      </w:r>
    </w:p>
    <w:p w14:paraId="7E197386" w14:textId="77777777" w:rsidR="00B23E16" w:rsidRDefault="00000000">
      <w:pPr>
        <w:jc w:val="both"/>
        <w:rPr>
          <w:rFonts w:ascii="Garamond" w:eastAsia="Garamond" w:hAnsi="Garamond" w:cs="Garamond"/>
          <w:b/>
          <w:sz w:val="24"/>
          <w:szCs w:val="24"/>
        </w:rPr>
      </w:pPr>
      <w:r>
        <w:rPr>
          <w:rFonts w:ascii="Garamond" w:eastAsia="Garamond" w:hAnsi="Garamond" w:cs="Garamond"/>
          <w:b/>
          <w:sz w:val="24"/>
          <w:szCs w:val="24"/>
        </w:rPr>
        <w:t>Agenda:</w:t>
      </w:r>
    </w:p>
    <w:p w14:paraId="3171D0CB" w14:textId="77777777" w:rsidR="00B23E16" w:rsidRDefault="00000000">
      <w:pPr>
        <w:jc w:val="both"/>
        <w:rPr>
          <w:rFonts w:ascii="Garamond" w:eastAsia="Garamond" w:hAnsi="Garamond" w:cs="Garamond"/>
          <w:sz w:val="24"/>
          <w:szCs w:val="24"/>
        </w:rPr>
      </w:pPr>
      <w:r>
        <w:rPr>
          <w:rFonts w:ascii="Garamond" w:eastAsia="Garamond" w:hAnsi="Garamond" w:cs="Garamond"/>
          <w:sz w:val="24"/>
          <w:szCs w:val="24"/>
        </w:rPr>
        <w:t>Opening Remarks and Key Note</w:t>
      </w:r>
    </w:p>
    <w:p w14:paraId="7663D1FC" w14:textId="77777777" w:rsidR="00B23E16" w:rsidRDefault="00000000">
      <w:pPr>
        <w:numPr>
          <w:ilvl w:val="0"/>
          <w:numId w:val="2"/>
        </w:numPr>
        <w:spacing w:before="240"/>
        <w:jc w:val="both"/>
        <w:rPr>
          <w:rFonts w:ascii="Garamond" w:eastAsia="Garamond" w:hAnsi="Garamond" w:cs="Garamond"/>
          <w:sz w:val="24"/>
          <w:szCs w:val="24"/>
        </w:rPr>
      </w:pPr>
      <w:r>
        <w:rPr>
          <w:rFonts w:ascii="Garamond" w:eastAsia="Garamond" w:hAnsi="Garamond" w:cs="Garamond"/>
          <w:sz w:val="24"/>
          <w:szCs w:val="24"/>
        </w:rPr>
        <w:t>Welcome address by the event organizers.</w:t>
      </w:r>
    </w:p>
    <w:p w14:paraId="6E7BB35F" w14:textId="77777777" w:rsidR="00B23E16" w:rsidRDefault="00000000">
      <w:pPr>
        <w:numPr>
          <w:ilvl w:val="0"/>
          <w:numId w:val="2"/>
        </w:numPr>
        <w:spacing w:after="240"/>
        <w:jc w:val="both"/>
        <w:rPr>
          <w:rFonts w:ascii="Garamond" w:eastAsia="Garamond" w:hAnsi="Garamond" w:cs="Garamond"/>
          <w:sz w:val="24"/>
          <w:szCs w:val="24"/>
        </w:rPr>
      </w:pPr>
      <w:r>
        <w:rPr>
          <w:rFonts w:ascii="Garamond" w:eastAsia="Garamond" w:hAnsi="Garamond" w:cs="Garamond"/>
          <w:sz w:val="24"/>
          <w:szCs w:val="24"/>
        </w:rPr>
        <w:t>Keynote address by the Head of ITU/ UN Women Geneva.</w:t>
      </w:r>
    </w:p>
    <w:p w14:paraId="1A9D22E6" w14:textId="77777777" w:rsidR="00B23E16" w:rsidRDefault="00000000">
      <w:pPr>
        <w:jc w:val="both"/>
        <w:rPr>
          <w:rFonts w:ascii="Garamond" w:eastAsia="Garamond" w:hAnsi="Garamond" w:cs="Garamond"/>
          <w:sz w:val="24"/>
          <w:szCs w:val="24"/>
        </w:rPr>
      </w:pPr>
      <w:r>
        <w:rPr>
          <w:rFonts w:ascii="Garamond" w:eastAsia="Garamond" w:hAnsi="Garamond" w:cs="Garamond"/>
          <w:sz w:val="24"/>
          <w:szCs w:val="24"/>
        </w:rPr>
        <w:t>Showcasing Best Practices</w:t>
      </w:r>
    </w:p>
    <w:p w14:paraId="19508DE0" w14:textId="77777777" w:rsidR="00B23E16" w:rsidRDefault="00000000">
      <w:pPr>
        <w:numPr>
          <w:ilvl w:val="0"/>
          <w:numId w:val="6"/>
        </w:numPr>
        <w:spacing w:before="240"/>
        <w:jc w:val="both"/>
        <w:rPr>
          <w:rFonts w:ascii="Garamond" w:eastAsia="Garamond" w:hAnsi="Garamond" w:cs="Garamond"/>
          <w:sz w:val="24"/>
          <w:szCs w:val="24"/>
        </w:rPr>
      </w:pPr>
      <w:r>
        <w:rPr>
          <w:rFonts w:ascii="Garamond" w:eastAsia="Garamond" w:hAnsi="Garamond" w:cs="Garamond"/>
          <w:sz w:val="24"/>
          <w:szCs w:val="24"/>
        </w:rPr>
        <w:t>SDG District - Kleve, Germany, presented by Yvonne Tertilte Rubo (Launch of the SDG Report)</w:t>
      </w:r>
    </w:p>
    <w:p w14:paraId="425F8651" w14:textId="77777777" w:rsidR="00B23E16" w:rsidRDefault="00000000">
      <w:pPr>
        <w:numPr>
          <w:ilvl w:val="0"/>
          <w:numId w:val="6"/>
        </w:numPr>
        <w:jc w:val="both"/>
        <w:rPr>
          <w:rFonts w:ascii="Garamond" w:eastAsia="Garamond" w:hAnsi="Garamond" w:cs="Garamond"/>
          <w:sz w:val="24"/>
          <w:szCs w:val="24"/>
        </w:rPr>
      </w:pPr>
      <w:r>
        <w:rPr>
          <w:rFonts w:ascii="Garamond" w:eastAsia="Garamond" w:hAnsi="Garamond" w:cs="Garamond"/>
          <w:sz w:val="24"/>
          <w:szCs w:val="24"/>
        </w:rPr>
        <w:t>Youth Peace Conference - Women’s Federation for World Peace International, presented by Mrs. Carolyn Handschin</w:t>
      </w:r>
    </w:p>
    <w:p w14:paraId="65B0B740" w14:textId="77777777" w:rsidR="00B23E16" w:rsidRDefault="00000000">
      <w:pPr>
        <w:numPr>
          <w:ilvl w:val="0"/>
          <w:numId w:val="6"/>
        </w:numPr>
        <w:jc w:val="both"/>
        <w:rPr>
          <w:rFonts w:ascii="Garamond" w:eastAsia="Garamond" w:hAnsi="Garamond" w:cs="Garamond"/>
          <w:sz w:val="24"/>
          <w:szCs w:val="24"/>
        </w:rPr>
      </w:pPr>
      <w:r>
        <w:rPr>
          <w:rFonts w:ascii="Garamond" w:eastAsia="Garamond" w:hAnsi="Garamond" w:cs="Garamond"/>
          <w:sz w:val="24"/>
          <w:szCs w:val="24"/>
        </w:rPr>
        <w:t>Launch of the YPC PEACE ACCORD</w:t>
      </w:r>
    </w:p>
    <w:p w14:paraId="47730CAF" w14:textId="77777777" w:rsidR="00B23E16" w:rsidRDefault="00000000">
      <w:pPr>
        <w:numPr>
          <w:ilvl w:val="0"/>
          <w:numId w:val="6"/>
        </w:numPr>
        <w:spacing w:after="240"/>
        <w:jc w:val="both"/>
        <w:rPr>
          <w:rFonts w:ascii="Garamond" w:eastAsia="Garamond" w:hAnsi="Garamond" w:cs="Garamond"/>
          <w:sz w:val="24"/>
          <w:szCs w:val="24"/>
        </w:rPr>
      </w:pPr>
      <w:r>
        <w:rPr>
          <w:rFonts w:ascii="Garamond" w:eastAsia="Garamond" w:hAnsi="Garamond" w:cs="Garamond"/>
          <w:sz w:val="24"/>
          <w:szCs w:val="24"/>
        </w:rPr>
        <w:t xml:space="preserve">Young voices : Sharing stories of Youth leadership efforts </w:t>
      </w:r>
    </w:p>
    <w:p w14:paraId="23BA67C6" w14:textId="77777777" w:rsidR="00B23E16" w:rsidRDefault="00000000">
      <w:pPr>
        <w:jc w:val="both"/>
        <w:rPr>
          <w:rFonts w:ascii="Garamond" w:eastAsia="Garamond" w:hAnsi="Garamond" w:cs="Garamond"/>
          <w:sz w:val="24"/>
          <w:szCs w:val="24"/>
        </w:rPr>
      </w:pPr>
      <w:r>
        <w:rPr>
          <w:rFonts w:ascii="Garamond" w:eastAsia="Garamond" w:hAnsi="Garamond" w:cs="Garamond"/>
          <w:sz w:val="24"/>
          <w:szCs w:val="24"/>
        </w:rPr>
        <w:t xml:space="preserve">Closing Remarks and Next Steps </w:t>
      </w:r>
    </w:p>
    <w:p w14:paraId="412BD45F" w14:textId="77777777" w:rsidR="00B23E16" w:rsidRDefault="00000000">
      <w:pPr>
        <w:numPr>
          <w:ilvl w:val="0"/>
          <w:numId w:val="3"/>
        </w:numPr>
        <w:spacing w:before="240"/>
        <w:jc w:val="both"/>
        <w:rPr>
          <w:rFonts w:ascii="Garamond" w:eastAsia="Garamond" w:hAnsi="Garamond" w:cs="Garamond"/>
          <w:sz w:val="24"/>
          <w:szCs w:val="24"/>
        </w:rPr>
      </w:pPr>
      <w:r>
        <w:rPr>
          <w:rFonts w:ascii="Garamond" w:eastAsia="Garamond" w:hAnsi="Garamond" w:cs="Garamond"/>
          <w:sz w:val="24"/>
          <w:szCs w:val="24"/>
        </w:rPr>
        <w:t>Recap of key insights and takeaways from the event.</w:t>
      </w:r>
    </w:p>
    <w:p w14:paraId="497F1841" w14:textId="77777777" w:rsidR="00B23E16" w:rsidRDefault="00000000">
      <w:pPr>
        <w:numPr>
          <w:ilvl w:val="0"/>
          <w:numId w:val="3"/>
        </w:numPr>
        <w:spacing w:after="240"/>
        <w:jc w:val="both"/>
        <w:rPr>
          <w:rFonts w:ascii="Garamond" w:eastAsia="Garamond" w:hAnsi="Garamond" w:cs="Garamond"/>
          <w:sz w:val="24"/>
          <w:szCs w:val="24"/>
        </w:rPr>
      </w:pPr>
      <w:r>
        <w:rPr>
          <w:rFonts w:ascii="Garamond" w:eastAsia="Garamond" w:hAnsi="Garamond" w:cs="Garamond"/>
          <w:sz w:val="24"/>
          <w:szCs w:val="24"/>
        </w:rPr>
        <w:t>Closing remarks.</w:t>
      </w:r>
    </w:p>
    <w:p w14:paraId="2BD243FD" w14:textId="77777777" w:rsidR="00B23E16" w:rsidRDefault="00000000">
      <w:pPr>
        <w:jc w:val="both"/>
        <w:rPr>
          <w:rFonts w:ascii="Garamond" w:eastAsia="Garamond" w:hAnsi="Garamond" w:cs="Garamond"/>
          <w:b/>
          <w:sz w:val="24"/>
          <w:szCs w:val="24"/>
        </w:rPr>
      </w:pPr>
      <w:r>
        <w:rPr>
          <w:rFonts w:ascii="Garamond" w:eastAsia="Garamond" w:hAnsi="Garamond" w:cs="Garamond"/>
          <w:b/>
          <w:sz w:val="24"/>
          <w:szCs w:val="24"/>
        </w:rPr>
        <w:t>Expected Outcomes:</w:t>
      </w:r>
    </w:p>
    <w:p w14:paraId="3C871A9A" w14:textId="77777777" w:rsidR="00B23E16" w:rsidRDefault="00000000">
      <w:pPr>
        <w:numPr>
          <w:ilvl w:val="0"/>
          <w:numId w:val="1"/>
        </w:numPr>
        <w:spacing w:before="240"/>
        <w:jc w:val="both"/>
        <w:rPr>
          <w:rFonts w:ascii="Garamond" w:eastAsia="Garamond" w:hAnsi="Garamond" w:cs="Garamond"/>
          <w:sz w:val="24"/>
          <w:szCs w:val="24"/>
        </w:rPr>
      </w:pPr>
      <w:r>
        <w:rPr>
          <w:rFonts w:ascii="Garamond" w:eastAsia="Garamond" w:hAnsi="Garamond" w:cs="Garamond"/>
          <w:sz w:val="24"/>
          <w:szCs w:val="24"/>
        </w:rPr>
        <w:t>Increased awareness of the pivotal role of local governments and communities in achieving the SDGs, protecting human rights, and fostering peace using technology.</w:t>
      </w:r>
    </w:p>
    <w:p w14:paraId="261449AF" w14:textId="77777777" w:rsidR="00B23E16" w:rsidRDefault="00000000">
      <w:pPr>
        <w:numPr>
          <w:ilvl w:val="0"/>
          <w:numId w:val="1"/>
        </w:numPr>
        <w:jc w:val="both"/>
        <w:rPr>
          <w:rFonts w:ascii="Garamond" w:eastAsia="Garamond" w:hAnsi="Garamond" w:cs="Garamond"/>
          <w:sz w:val="24"/>
          <w:szCs w:val="24"/>
        </w:rPr>
      </w:pPr>
      <w:r>
        <w:rPr>
          <w:rFonts w:ascii="Garamond" w:eastAsia="Garamond" w:hAnsi="Garamond" w:cs="Garamond"/>
          <w:sz w:val="24"/>
          <w:szCs w:val="24"/>
        </w:rPr>
        <w:t>Identification of concrete best practices and innovative approaches that can be replicated in various contexts.</w:t>
      </w:r>
    </w:p>
    <w:p w14:paraId="735B79D7" w14:textId="77777777" w:rsidR="00B23E16" w:rsidRDefault="00000000">
      <w:pPr>
        <w:numPr>
          <w:ilvl w:val="0"/>
          <w:numId w:val="1"/>
        </w:numPr>
        <w:jc w:val="both"/>
        <w:rPr>
          <w:rFonts w:ascii="Garamond" w:eastAsia="Garamond" w:hAnsi="Garamond" w:cs="Garamond"/>
          <w:sz w:val="24"/>
          <w:szCs w:val="24"/>
        </w:rPr>
      </w:pPr>
      <w:r>
        <w:rPr>
          <w:rFonts w:ascii="Garamond" w:eastAsia="Garamond" w:hAnsi="Garamond" w:cs="Garamond"/>
          <w:sz w:val="24"/>
          <w:szCs w:val="24"/>
        </w:rPr>
        <w:t>Enhanced collaboration and partnerships between local actors, international organizations, and civil society.</w:t>
      </w:r>
    </w:p>
    <w:p w14:paraId="175E20F3" w14:textId="77777777" w:rsidR="00B23E16" w:rsidRDefault="00000000">
      <w:pPr>
        <w:numPr>
          <w:ilvl w:val="0"/>
          <w:numId w:val="1"/>
        </w:numPr>
        <w:spacing w:after="240"/>
        <w:jc w:val="both"/>
        <w:rPr>
          <w:rFonts w:ascii="Garamond" w:eastAsia="Garamond" w:hAnsi="Garamond" w:cs="Garamond"/>
          <w:sz w:val="24"/>
          <w:szCs w:val="24"/>
        </w:rPr>
      </w:pPr>
      <w:r>
        <w:rPr>
          <w:rFonts w:ascii="Garamond" w:eastAsia="Garamond" w:hAnsi="Garamond" w:cs="Garamond"/>
          <w:sz w:val="24"/>
          <w:szCs w:val="24"/>
        </w:rPr>
        <w:t>The creation of a roadmap for ongoing engagement and support for local initiatives.</w:t>
      </w:r>
    </w:p>
    <w:p w14:paraId="1122B6B7" w14:textId="77777777" w:rsidR="00B23E16" w:rsidRDefault="00000000">
      <w:pPr>
        <w:jc w:val="both"/>
        <w:rPr>
          <w:rFonts w:ascii="Garamond" w:eastAsia="Garamond" w:hAnsi="Garamond" w:cs="Garamond"/>
          <w:sz w:val="24"/>
          <w:szCs w:val="24"/>
        </w:rPr>
      </w:pPr>
      <w:r>
        <w:rPr>
          <w:rFonts w:ascii="Garamond" w:eastAsia="Garamond" w:hAnsi="Garamond" w:cs="Garamond"/>
          <w:b/>
          <w:sz w:val="24"/>
          <w:szCs w:val="24"/>
        </w:rPr>
        <w:t xml:space="preserve">Target Audience: </w:t>
      </w:r>
      <w:r>
        <w:rPr>
          <w:rFonts w:ascii="Garamond" w:eastAsia="Garamond" w:hAnsi="Garamond" w:cs="Garamond"/>
          <w:sz w:val="24"/>
          <w:szCs w:val="24"/>
        </w:rPr>
        <w:t>Representatives from local governments and municipalities, Community leaders and activists, United Nations agencies and international organizations, Civil society organizations, Academia and researchers, Donors and development partners.</w:t>
      </w:r>
    </w:p>
    <w:p w14:paraId="7BC832F0" w14:textId="77777777" w:rsidR="00B23E16" w:rsidRDefault="00B23E16">
      <w:pPr>
        <w:jc w:val="both"/>
        <w:rPr>
          <w:rFonts w:ascii="Garamond" w:eastAsia="Garamond" w:hAnsi="Garamond" w:cs="Garamond"/>
          <w:sz w:val="24"/>
          <w:szCs w:val="24"/>
        </w:rPr>
      </w:pPr>
    </w:p>
    <w:p w14:paraId="4A5724B0" w14:textId="77777777" w:rsidR="00B23E16" w:rsidRDefault="00000000">
      <w:pPr>
        <w:jc w:val="both"/>
        <w:rPr>
          <w:rFonts w:ascii="Garamond" w:eastAsia="Garamond" w:hAnsi="Garamond" w:cs="Garamond"/>
          <w:b/>
          <w:sz w:val="24"/>
          <w:szCs w:val="24"/>
        </w:rPr>
      </w:pPr>
      <w:r>
        <w:rPr>
          <w:rFonts w:ascii="Garamond" w:eastAsia="Garamond" w:hAnsi="Garamond" w:cs="Garamond"/>
          <w:b/>
          <w:sz w:val="24"/>
          <w:szCs w:val="24"/>
        </w:rPr>
        <w:t>Event Organizers:</w:t>
      </w:r>
    </w:p>
    <w:p w14:paraId="0C274563" w14:textId="77777777" w:rsidR="00B23E16" w:rsidRDefault="00000000">
      <w:pPr>
        <w:numPr>
          <w:ilvl w:val="0"/>
          <w:numId w:val="4"/>
        </w:numPr>
        <w:spacing w:before="240"/>
        <w:jc w:val="both"/>
        <w:rPr>
          <w:rFonts w:ascii="Garamond" w:eastAsia="Garamond" w:hAnsi="Garamond" w:cs="Garamond"/>
          <w:sz w:val="24"/>
          <w:szCs w:val="24"/>
        </w:rPr>
      </w:pPr>
      <w:r>
        <w:rPr>
          <w:rFonts w:ascii="Garamond" w:eastAsia="Garamond" w:hAnsi="Garamond" w:cs="Garamond"/>
          <w:sz w:val="24"/>
          <w:szCs w:val="24"/>
        </w:rPr>
        <w:t>Equal Opportunities office, Kleve, North Rhein Westphalia, Germany</w:t>
      </w:r>
    </w:p>
    <w:p w14:paraId="599DAB73" w14:textId="77777777" w:rsidR="00B23E16" w:rsidRDefault="00000000">
      <w:pPr>
        <w:numPr>
          <w:ilvl w:val="0"/>
          <w:numId w:val="4"/>
        </w:numPr>
        <w:spacing w:after="240"/>
        <w:jc w:val="both"/>
        <w:rPr>
          <w:rFonts w:ascii="Garamond" w:eastAsia="Garamond" w:hAnsi="Garamond" w:cs="Garamond"/>
          <w:sz w:val="24"/>
          <w:szCs w:val="24"/>
        </w:rPr>
      </w:pPr>
      <w:r>
        <w:rPr>
          <w:rFonts w:ascii="Garamond" w:eastAsia="Garamond" w:hAnsi="Garamond" w:cs="Garamond"/>
          <w:sz w:val="24"/>
          <w:szCs w:val="24"/>
        </w:rPr>
        <w:t>Women’s Federation for World Peace International, Geneva</w:t>
      </w:r>
    </w:p>
    <w:p w14:paraId="10C7355E" w14:textId="77777777" w:rsidR="00B23E16" w:rsidRDefault="00000000">
      <w:pPr>
        <w:spacing w:before="240" w:after="240"/>
        <w:ind w:left="720"/>
        <w:jc w:val="both"/>
        <w:rPr>
          <w:rFonts w:ascii="Garamond" w:eastAsia="Garamond" w:hAnsi="Garamond" w:cs="Garamond"/>
          <w:sz w:val="24"/>
          <w:szCs w:val="24"/>
        </w:rPr>
      </w:pPr>
      <w:r>
        <w:rPr>
          <w:rFonts w:ascii="Garamond" w:eastAsia="Garamond" w:hAnsi="Garamond" w:cs="Garamond"/>
          <w:sz w:val="24"/>
          <w:szCs w:val="24"/>
        </w:rPr>
        <w:lastRenderedPageBreak/>
        <w:t>Supported by NGO Committee on the Status of Women Geneva</w:t>
      </w:r>
    </w:p>
    <w:p w14:paraId="455721C7" w14:textId="77777777" w:rsidR="00B23E16" w:rsidRDefault="00B23E16">
      <w:pPr>
        <w:jc w:val="both"/>
        <w:rPr>
          <w:rFonts w:ascii="Garamond" w:eastAsia="Garamond" w:hAnsi="Garamond" w:cs="Garamond"/>
          <w:sz w:val="24"/>
          <w:szCs w:val="24"/>
        </w:rPr>
      </w:pPr>
    </w:p>
    <w:sectPr w:rsidR="00B23E1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7F08" w14:textId="77777777" w:rsidR="00634499" w:rsidRDefault="00634499">
      <w:pPr>
        <w:spacing w:line="240" w:lineRule="auto"/>
      </w:pPr>
      <w:r>
        <w:separator/>
      </w:r>
    </w:p>
  </w:endnote>
  <w:endnote w:type="continuationSeparator" w:id="0">
    <w:p w14:paraId="2E4FECDB" w14:textId="77777777" w:rsidR="00634499" w:rsidRDefault="00634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601B" w14:textId="77777777" w:rsidR="00634499" w:rsidRDefault="00634499">
      <w:pPr>
        <w:spacing w:line="240" w:lineRule="auto"/>
      </w:pPr>
      <w:r>
        <w:separator/>
      </w:r>
    </w:p>
  </w:footnote>
  <w:footnote w:type="continuationSeparator" w:id="0">
    <w:p w14:paraId="7562F43B" w14:textId="77777777" w:rsidR="00634499" w:rsidRDefault="00634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53B5" w14:textId="77777777" w:rsidR="00B23E16" w:rsidRDefault="00000000">
    <w:r>
      <w:rPr>
        <w:noProof/>
      </w:rPr>
      <w:drawing>
        <wp:inline distT="114300" distB="114300" distL="114300" distR="114300" wp14:anchorId="40D71B32" wp14:editId="173B29C7">
          <wp:extent cx="2247900" cy="476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47900" cy="476250"/>
                  </a:xfrm>
                  <a:prstGeom prst="rect">
                    <a:avLst/>
                  </a:prstGeom>
                  <a:ln/>
                </pic:spPr>
              </pic:pic>
            </a:graphicData>
          </a:graphic>
        </wp:inline>
      </w:drawing>
    </w:r>
    <w:r>
      <w:t xml:space="preserve">                                       </w:t>
    </w:r>
    <w:r>
      <w:rPr>
        <w:noProof/>
      </w:rPr>
      <w:drawing>
        <wp:inline distT="114300" distB="114300" distL="114300" distR="114300" wp14:anchorId="53BE7E40" wp14:editId="4DFE379D">
          <wp:extent cx="1841635" cy="5859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41635" cy="585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2534"/>
    <w:multiLevelType w:val="multilevel"/>
    <w:tmpl w:val="D004B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4B712B"/>
    <w:multiLevelType w:val="multilevel"/>
    <w:tmpl w:val="B7B2A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5550A5"/>
    <w:multiLevelType w:val="multilevel"/>
    <w:tmpl w:val="173CA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642E86"/>
    <w:multiLevelType w:val="multilevel"/>
    <w:tmpl w:val="EACE8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C35E51"/>
    <w:multiLevelType w:val="multilevel"/>
    <w:tmpl w:val="4762C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113F12"/>
    <w:multiLevelType w:val="multilevel"/>
    <w:tmpl w:val="C7884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3772182">
    <w:abstractNumId w:val="2"/>
  </w:num>
  <w:num w:numId="2" w16cid:durableId="1699086739">
    <w:abstractNumId w:val="1"/>
  </w:num>
  <w:num w:numId="3" w16cid:durableId="1027634338">
    <w:abstractNumId w:val="4"/>
  </w:num>
  <w:num w:numId="4" w16cid:durableId="100224203">
    <w:abstractNumId w:val="5"/>
  </w:num>
  <w:num w:numId="5" w16cid:durableId="1823426289">
    <w:abstractNumId w:val="3"/>
  </w:num>
  <w:num w:numId="6" w16cid:durableId="203865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16"/>
    <w:rsid w:val="00634499"/>
    <w:rsid w:val="00AE6A34"/>
    <w:rsid w:val="00B23E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2FAE2B"/>
  <w15:docId w15:val="{E176E79A-A788-2F4F-BEDC-8F112396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3071</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Viktoria Henkemeier</cp:lastModifiedBy>
  <cp:revision>2</cp:revision>
  <dcterms:created xsi:type="dcterms:W3CDTF">2023-10-03T08:08:00Z</dcterms:created>
  <dcterms:modified xsi:type="dcterms:W3CDTF">2023-10-03T08:08:00Z</dcterms:modified>
</cp:coreProperties>
</file>