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9C937" w14:textId="77777777" w:rsidR="00805A41" w:rsidRPr="00084D59" w:rsidRDefault="00805A41" w:rsidP="00805A41">
      <w:pPr>
        <w:pStyle w:val="HChGA"/>
        <w:rPr>
          <w:lang w:eastAsia="zh-TW"/>
        </w:rPr>
      </w:pPr>
      <w:r>
        <w:rPr>
          <w:rtl/>
        </w:rPr>
        <w:tab/>
      </w:r>
      <w:r>
        <w:rPr>
          <w:rtl/>
        </w:rPr>
        <w:tab/>
      </w:r>
      <w:r w:rsidRPr="00084D59">
        <w:rPr>
          <w:rFonts w:hint="eastAsia"/>
          <w:rtl/>
        </w:rPr>
        <w:t>دعوة</w:t>
      </w:r>
      <w:r w:rsidRPr="00084D59">
        <w:rPr>
          <w:rtl/>
        </w:rPr>
        <w:t xml:space="preserve"> </w:t>
      </w:r>
      <w:r w:rsidRPr="00084D59">
        <w:rPr>
          <w:rFonts w:hint="eastAsia"/>
          <w:rtl/>
        </w:rPr>
        <w:t>إلى</w:t>
      </w:r>
      <w:r w:rsidRPr="00084D59">
        <w:rPr>
          <w:rtl/>
        </w:rPr>
        <w:t xml:space="preserve"> </w:t>
      </w:r>
      <w:r w:rsidRPr="00084D59">
        <w:rPr>
          <w:rFonts w:hint="eastAsia"/>
          <w:rtl/>
        </w:rPr>
        <w:t>تقديم</w:t>
      </w:r>
      <w:r w:rsidRPr="00084D59">
        <w:rPr>
          <w:rtl/>
        </w:rPr>
        <w:t xml:space="preserve"> </w:t>
      </w:r>
      <w:r w:rsidRPr="00084D59">
        <w:rPr>
          <w:rFonts w:hint="eastAsia"/>
          <w:rtl/>
        </w:rPr>
        <w:t>طلبات</w:t>
      </w:r>
      <w:r w:rsidRPr="00084D59">
        <w:rPr>
          <w:rtl/>
        </w:rPr>
        <w:t xml:space="preserve"> </w:t>
      </w:r>
      <w:r w:rsidRPr="00084D59">
        <w:rPr>
          <w:rFonts w:hint="eastAsia"/>
          <w:rtl/>
        </w:rPr>
        <w:t>الترشيح</w:t>
      </w:r>
      <w:r w:rsidRPr="00084D59">
        <w:rPr>
          <w:rtl/>
        </w:rPr>
        <w:t xml:space="preserve"> </w:t>
      </w:r>
      <w:r w:rsidRPr="00084D59">
        <w:rPr>
          <w:rFonts w:hint="eastAsia"/>
          <w:rtl/>
        </w:rPr>
        <w:t>لمناصب</w:t>
      </w:r>
      <w:r w:rsidRPr="00084D59">
        <w:rPr>
          <w:rtl/>
        </w:rPr>
        <w:t xml:space="preserve"> </w:t>
      </w:r>
      <w:r w:rsidRPr="00084D59">
        <w:rPr>
          <w:rFonts w:hint="eastAsia"/>
          <w:rtl/>
        </w:rPr>
        <w:t>المكلفين</w:t>
      </w:r>
      <w:r w:rsidRPr="00084D59">
        <w:rPr>
          <w:rtl/>
        </w:rPr>
        <w:t xml:space="preserve"> </w:t>
      </w:r>
      <w:r w:rsidRPr="00084D59">
        <w:rPr>
          <w:rFonts w:hint="eastAsia"/>
          <w:rtl/>
        </w:rPr>
        <w:t>بولايات</w:t>
      </w:r>
      <w:r w:rsidRPr="00084D59">
        <w:rPr>
          <w:rtl/>
        </w:rPr>
        <w:t xml:space="preserve"> </w:t>
      </w:r>
      <w:r w:rsidRPr="00084D59">
        <w:rPr>
          <w:rFonts w:hint="eastAsia"/>
          <w:rtl/>
        </w:rPr>
        <w:t>مجلس</w:t>
      </w:r>
      <w:r w:rsidRPr="00084D59">
        <w:rPr>
          <w:rtl/>
        </w:rPr>
        <w:t xml:space="preserve"> </w:t>
      </w:r>
      <w:r w:rsidRPr="00084D59">
        <w:rPr>
          <w:rFonts w:hint="eastAsia"/>
          <w:rtl/>
        </w:rPr>
        <w:t>حقوق</w:t>
      </w:r>
      <w:r w:rsidRPr="00084D59">
        <w:rPr>
          <w:rtl/>
        </w:rPr>
        <w:t xml:space="preserve"> </w:t>
      </w:r>
      <w:r w:rsidRPr="00084D59">
        <w:rPr>
          <w:rFonts w:hint="eastAsia"/>
          <w:rtl/>
        </w:rPr>
        <w:t>الإنسان</w:t>
      </w:r>
      <w:r w:rsidRPr="00084D59">
        <w:rPr>
          <w:rtl/>
        </w:rPr>
        <w:t xml:space="preserve"> </w:t>
      </w:r>
      <w:r w:rsidRPr="00084D59">
        <w:rPr>
          <w:rFonts w:hint="eastAsia"/>
          <w:rtl/>
        </w:rPr>
        <w:t>الذين</w:t>
      </w:r>
      <w:r w:rsidRPr="00084D59">
        <w:rPr>
          <w:rtl/>
        </w:rPr>
        <w:t xml:space="preserve"> </w:t>
      </w:r>
      <w:r w:rsidRPr="00084D59">
        <w:rPr>
          <w:rFonts w:hint="eastAsia"/>
          <w:rtl/>
        </w:rPr>
        <w:t>سيُ</w:t>
      </w:r>
      <w:r w:rsidRPr="00084D59">
        <w:rPr>
          <w:rtl/>
        </w:rPr>
        <w:t>ع</w:t>
      </w:r>
      <w:r w:rsidRPr="00084D59">
        <w:rPr>
          <w:rFonts w:hint="eastAsia"/>
          <w:rtl/>
        </w:rPr>
        <w:t>ي</w:t>
      </w:r>
      <w:r w:rsidRPr="00084D59">
        <w:rPr>
          <w:rtl/>
        </w:rPr>
        <w:t>َّ</w:t>
      </w:r>
      <w:r w:rsidRPr="00084D59">
        <w:rPr>
          <w:rFonts w:hint="eastAsia"/>
          <w:rtl/>
        </w:rPr>
        <w:t>نون</w:t>
      </w:r>
      <w:r w:rsidRPr="00084D59">
        <w:rPr>
          <w:rtl/>
        </w:rPr>
        <w:t xml:space="preserve"> </w:t>
      </w:r>
      <w:r w:rsidRPr="00084D59">
        <w:rPr>
          <w:rFonts w:hint="eastAsia"/>
          <w:rtl/>
        </w:rPr>
        <w:t>في</w:t>
      </w:r>
      <w:r w:rsidRPr="00084D59">
        <w:rPr>
          <w:rtl/>
        </w:rPr>
        <w:t xml:space="preserve"> </w:t>
      </w:r>
      <w:r w:rsidRPr="00084D59">
        <w:rPr>
          <w:rFonts w:hint="eastAsia"/>
          <w:rtl/>
        </w:rPr>
        <w:t>الدورة</w:t>
      </w:r>
      <w:r w:rsidRPr="00084D59">
        <w:rPr>
          <w:rtl/>
        </w:rPr>
        <w:t xml:space="preserve"> </w:t>
      </w:r>
      <w:r w:rsidRPr="00084D59">
        <w:rPr>
          <w:rFonts w:hint="eastAsia"/>
          <w:rtl/>
        </w:rPr>
        <w:t>ال</w:t>
      </w:r>
      <w:r>
        <w:rPr>
          <w:rFonts w:hint="cs"/>
          <w:rtl/>
        </w:rPr>
        <w:t>ثامن</w:t>
      </w:r>
      <w:r w:rsidRPr="00084D59">
        <w:rPr>
          <w:rFonts w:hint="eastAsia"/>
          <w:rtl/>
        </w:rPr>
        <w:t>ة</w:t>
      </w:r>
      <w:r w:rsidRPr="00084D59">
        <w:rPr>
          <w:rtl/>
        </w:rPr>
        <w:t xml:space="preserve"> </w:t>
      </w:r>
      <w:r w:rsidRPr="00084D59">
        <w:rPr>
          <w:rFonts w:hint="eastAsia"/>
          <w:rtl/>
        </w:rPr>
        <w:t>والخمسين</w:t>
      </w:r>
      <w:r w:rsidRPr="00084D59">
        <w:rPr>
          <w:rtl/>
        </w:rPr>
        <w:t xml:space="preserve"> </w:t>
      </w:r>
      <w:r w:rsidRPr="00084D59">
        <w:rPr>
          <w:rFonts w:hint="eastAsia"/>
          <w:rtl/>
        </w:rPr>
        <w:t>للمجلس</w:t>
      </w:r>
    </w:p>
    <w:p w14:paraId="1EE903A5" w14:textId="77777777" w:rsidR="00805A41" w:rsidRDefault="00805A41" w:rsidP="00805A41">
      <w:pPr>
        <w:pStyle w:val="SingleTxtGA"/>
        <w:rPr>
          <w:rtl/>
        </w:rPr>
      </w:pPr>
      <w:r w:rsidRPr="00084D59">
        <w:rPr>
          <w:rtl/>
        </w:rPr>
        <w:tab/>
      </w:r>
      <w:r w:rsidRPr="00383E41">
        <w:rPr>
          <w:rFonts w:hint="cs"/>
          <w:rtl/>
        </w:rPr>
        <w:t>تقبل</w:t>
      </w:r>
      <w:r w:rsidRPr="00383E41">
        <w:rPr>
          <w:rtl/>
        </w:rPr>
        <w:t xml:space="preserve"> أمانة مجلس حقوق الإنسان حالياً طلبات الترشيح </w:t>
      </w:r>
      <w:r w:rsidRPr="00741D4D">
        <w:rPr>
          <w:rtl/>
        </w:rPr>
        <w:t>لملء المناصب الشاغرة لخبراء الأمم المتحدة المستقلين في المجلس.</w:t>
      </w:r>
      <w:r w:rsidRPr="0054779F">
        <w:rPr>
          <w:rtl/>
        </w:rPr>
        <w:t xml:space="preserve"> ومن المقرر تعيين المكلفين بالولايات المذكورة أدناه في</w:t>
      </w:r>
      <w:r w:rsidRPr="00383E41">
        <w:rPr>
          <w:rtl/>
        </w:rPr>
        <w:t xml:space="preserve"> الدورة ال</w:t>
      </w:r>
      <w:r>
        <w:rPr>
          <w:rFonts w:hint="cs"/>
          <w:rtl/>
        </w:rPr>
        <w:t>ثامنة</w:t>
      </w:r>
      <w:r w:rsidRPr="00383E41">
        <w:rPr>
          <w:rtl/>
        </w:rPr>
        <w:t xml:space="preserve"> والخمسين للمجلس (</w:t>
      </w:r>
      <w:r>
        <w:rPr>
          <w:rFonts w:hint="cs"/>
          <w:rtl/>
        </w:rPr>
        <w:t>24 شباط/فبراير</w:t>
      </w:r>
      <w:r w:rsidRPr="00383E41">
        <w:rPr>
          <w:rtl/>
        </w:rPr>
        <w:t xml:space="preserve"> إلى </w:t>
      </w:r>
      <w:r>
        <w:rPr>
          <w:rFonts w:hint="cs"/>
          <w:rtl/>
        </w:rPr>
        <w:t>4 نيسان/أبريل</w:t>
      </w:r>
      <w:r w:rsidRPr="00383E41">
        <w:rPr>
          <w:rtl/>
        </w:rPr>
        <w:t xml:space="preserve"> 202</w:t>
      </w:r>
      <w:r>
        <w:rPr>
          <w:rFonts w:hint="cs"/>
          <w:rtl/>
        </w:rPr>
        <w:t>5</w:t>
      </w:r>
      <w:r w:rsidRPr="00383E41">
        <w:rPr>
          <w:rtl/>
        </w:rPr>
        <w:t>)</w:t>
      </w:r>
      <w:r>
        <w:rPr>
          <w:rFonts w:hint="cs"/>
          <w:rtl/>
        </w:rPr>
        <w:t>.</w:t>
      </w:r>
    </w:p>
    <w:p w14:paraId="6C3DA169" w14:textId="77777777" w:rsidR="00805A41" w:rsidRDefault="00805A41" w:rsidP="00805A41">
      <w:pPr>
        <w:pStyle w:val="SingleTxtGA"/>
        <w:rPr>
          <w:rtl/>
          <w:lang w:val="en-US"/>
        </w:rPr>
      </w:pPr>
      <w:r>
        <w:rPr>
          <w:rFonts w:hint="cs"/>
          <w:rtl/>
          <w:lang w:val="en-US"/>
        </w:rPr>
        <w:t>1-</w:t>
      </w:r>
      <w:r>
        <w:rPr>
          <w:rtl/>
          <w:lang w:val="en-US"/>
        </w:rPr>
        <w:tab/>
      </w:r>
      <w:r w:rsidRPr="0039218A">
        <w:rPr>
          <w:b/>
          <w:bCs/>
          <w:rtl/>
          <w:lang w:val="en-US"/>
        </w:rPr>
        <w:t>آلية الخبراء المعنية بحقوق الشعوب الأصلية، عضو من أوروبا الوسطى وأوروبا الشرقية والاتحاد الروسي وآسيا الوسطى ومنطقة ما وراء القوقاز</w:t>
      </w:r>
      <w:r w:rsidRPr="0039218A">
        <w:rPr>
          <w:rFonts w:hint="cs"/>
          <w:rtl/>
          <w:lang w:val="en-US"/>
        </w:rPr>
        <w:t xml:space="preserve"> (</w:t>
      </w:r>
      <w:hyperlink r:id="rId8" w:history="1">
        <w:r w:rsidRPr="00916F8B">
          <w:rPr>
            <w:rStyle w:val="Hyperlink"/>
            <w:rtl/>
            <w:lang w:val="en-US"/>
          </w:rPr>
          <w:t>قرار مجلس حقوق الإنسان 33/25</w:t>
        </w:r>
      </w:hyperlink>
      <w:r w:rsidRPr="0039218A">
        <w:rPr>
          <w:rFonts w:hint="cs"/>
          <w:rtl/>
          <w:lang w:val="en-US"/>
        </w:rPr>
        <w:t>)</w:t>
      </w:r>
    </w:p>
    <w:p w14:paraId="13663C7F" w14:textId="77777777" w:rsidR="00805A41" w:rsidRDefault="00805A41" w:rsidP="00805A41">
      <w:pPr>
        <w:pStyle w:val="SingleTxtGA"/>
        <w:rPr>
          <w:rtl/>
          <w:lang w:val="en-US"/>
        </w:rPr>
      </w:pPr>
      <w:r>
        <w:rPr>
          <w:rFonts w:hint="cs"/>
          <w:rtl/>
          <w:lang w:val="en-US"/>
        </w:rPr>
        <w:t>2-</w:t>
      </w:r>
      <w:r>
        <w:rPr>
          <w:rtl/>
          <w:lang w:val="en-US"/>
        </w:rPr>
        <w:tab/>
      </w:r>
      <w:r w:rsidRPr="003003FD">
        <w:rPr>
          <w:b/>
          <w:bCs/>
          <w:rtl/>
          <w:lang w:val="en-US"/>
        </w:rPr>
        <w:t>آلية الخبراء المعنية بحقوق الشعوب الأصلية، عضو من أمريكا الوسطى والجنوبية ومنطقة البحر الكاريبي</w:t>
      </w:r>
      <w:r>
        <w:rPr>
          <w:rFonts w:hint="cs"/>
          <w:rtl/>
          <w:lang w:val="en-US"/>
        </w:rPr>
        <w:t xml:space="preserve"> (</w:t>
      </w:r>
      <w:hyperlink r:id="rId9" w:history="1">
        <w:r w:rsidRPr="00916F8B">
          <w:rPr>
            <w:rStyle w:val="Hyperlink"/>
            <w:rtl/>
            <w:lang w:val="en-US"/>
          </w:rPr>
          <w:t>قرار مجلس حقوق الإنسان 33/25</w:t>
        </w:r>
      </w:hyperlink>
      <w:r>
        <w:rPr>
          <w:rFonts w:hint="cs"/>
          <w:rtl/>
          <w:lang w:val="en-US"/>
        </w:rPr>
        <w:t>)</w:t>
      </w:r>
    </w:p>
    <w:p w14:paraId="542B97A5" w14:textId="77777777" w:rsidR="00805A41" w:rsidRPr="002448CD" w:rsidRDefault="00805A41" w:rsidP="00805A41">
      <w:pPr>
        <w:pStyle w:val="SingleTxtGA"/>
        <w:rPr>
          <w:lang w:val="de-CH" w:eastAsia="zh-TW"/>
        </w:rPr>
      </w:pPr>
      <w:r>
        <w:rPr>
          <w:rFonts w:hint="cs"/>
          <w:rtl/>
          <w:lang w:val="en-US"/>
        </w:rPr>
        <w:t>3-</w:t>
      </w:r>
      <w:r>
        <w:rPr>
          <w:rtl/>
          <w:lang w:val="en-US"/>
        </w:rPr>
        <w:tab/>
      </w:r>
      <w:r w:rsidRPr="0039218A">
        <w:rPr>
          <w:b/>
          <w:bCs/>
          <w:rtl/>
          <w:lang w:val="en-US"/>
        </w:rPr>
        <w:t xml:space="preserve">آلية الخبراء المعنية بحقوق الشعوب الأصلية، عضو من </w:t>
      </w:r>
      <w:r w:rsidRPr="0039218A">
        <w:rPr>
          <w:rFonts w:hint="cs"/>
          <w:b/>
          <w:bCs/>
          <w:rtl/>
          <w:lang w:val="en-US"/>
        </w:rPr>
        <w:t>منطقة المحيط الهادئ</w:t>
      </w:r>
      <w:r>
        <w:rPr>
          <w:rFonts w:hint="cs"/>
          <w:rtl/>
          <w:lang w:val="en-US"/>
        </w:rPr>
        <w:t xml:space="preserve"> (</w:t>
      </w:r>
      <w:hyperlink r:id="rId10" w:history="1">
        <w:r w:rsidRPr="00916F8B">
          <w:rPr>
            <w:rStyle w:val="Hyperlink"/>
            <w:rtl/>
            <w:lang w:val="en-US"/>
          </w:rPr>
          <w:t>قرار مجلس حقوق الإنسان 33/25</w:t>
        </w:r>
      </w:hyperlink>
      <w:r>
        <w:rPr>
          <w:rFonts w:hint="cs"/>
          <w:rtl/>
          <w:lang w:val="en-US"/>
        </w:rPr>
        <w:t>)</w:t>
      </w:r>
    </w:p>
    <w:p w14:paraId="27658808" w14:textId="5F22DFD1" w:rsidR="00805A41" w:rsidRPr="00383E41" w:rsidRDefault="00805A41" w:rsidP="00805A41">
      <w:pPr>
        <w:pStyle w:val="SingleTxtGA"/>
        <w:rPr>
          <w:rtl/>
          <w:lang w:val="en-US" w:eastAsia="zh-TW"/>
        </w:rPr>
      </w:pPr>
      <w:r w:rsidRPr="00383E41">
        <w:rPr>
          <w:rtl/>
          <w:lang w:val="en-US"/>
        </w:rPr>
        <w:tab/>
      </w:r>
      <w:r>
        <w:rPr>
          <w:rFonts w:hint="cs"/>
          <w:rtl/>
          <w:lang w:val="en-US"/>
        </w:rPr>
        <w:t>و</w:t>
      </w:r>
      <w:r w:rsidRPr="00383E41">
        <w:rPr>
          <w:rtl/>
          <w:lang w:val="en-US"/>
        </w:rPr>
        <w:t>يجب أن تُقدَّم طلبات الترشيح الفردية، بما في</w:t>
      </w:r>
      <w:r w:rsidRPr="00383E41">
        <w:rPr>
          <w:rFonts w:hint="cs"/>
          <w:rtl/>
          <w:lang w:val="en-US"/>
        </w:rPr>
        <w:t xml:space="preserve"> ذلك</w:t>
      </w:r>
      <w:r w:rsidRPr="00383E41">
        <w:rPr>
          <w:rtl/>
          <w:lang w:val="en-US"/>
        </w:rPr>
        <w:t xml:space="preserve"> رسالة الترشح، وأن ترد بحلول </w:t>
      </w:r>
      <w:r w:rsidRPr="00805A41">
        <w:rPr>
          <w:rFonts w:hint="cs"/>
          <w:b/>
          <w:bCs/>
          <w:u w:val="single"/>
          <w:rtl/>
          <w:lang w:val="en-US"/>
        </w:rPr>
        <w:t>29 تشرين الأول/أكتوبر</w:t>
      </w:r>
      <w:r w:rsidRPr="00383E41">
        <w:rPr>
          <w:rFonts w:hint="cs"/>
          <w:b/>
          <w:bCs/>
          <w:u w:val="single"/>
          <w:rtl/>
          <w:lang w:val="en-US"/>
        </w:rPr>
        <w:t> </w:t>
      </w:r>
      <w:r w:rsidRPr="00383E41">
        <w:rPr>
          <w:b/>
          <w:bCs/>
          <w:u w:val="single"/>
          <w:rtl/>
          <w:lang w:val="en-US"/>
        </w:rPr>
        <w:t>2024 الساعة 12 ظهراً بتوقيت جنيف</w:t>
      </w:r>
      <w:r w:rsidRPr="00383E41">
        <w:rPr>
          <w:rtl/>
          <w:lang w:val="en-US"/>
        </w:rPr>
        <w:t>، باتباع إجراء تقديم طلبات الترشيح عبر الإنترنت الذي يتكون من</w:t>
      </w:r>
      <w:r>
        <w:rPr>
          <w:rFonts w:hint="cs"/>
          <w:rtl/>
          <w:lang w:val="en-US"/>
        </w:rPr>
        <w:t>:</w:t>
      </w:r>
      <w:r w:rsidRPr="00383E41">
        <w:rPr>
          <w:rFonts w:hint="cs"/>
          <w:rtl/>
          <w:lang w:val="en-US"/>
        </w:rPr>
        <w:t xml:space="preserve"> (1) </w:t>
      </w:r>
      <w:r w:rsidRPr="00383E41">
        <w:rPr>
          <w:rtl/>
          <w:lang w:val="en-US"/>
        </w:rPr>
        <w:t xml:space="preserve">استبيان إلكتروني؛ </w:t>
      </w:r>
      <w:r>
        <w:rPr>
          <w:rFonts w:hint="cs"/>
          <w:rtl/>
          <w:lang w:val="en-US"/>
        </w:rPr>
        <w:t>و</w:t>
      </w:r>
      <w:r w:rsidRPr="00383E41">
        <w:rPr>
          <w:rtl/>
          <w:lang w:val="en-US"/>
        </w:rPr>
        <w:t xml:space="preserve">(2) استمارة طلب الترشُّح بصيغة </w:t>
      </w:r>
      <w:r w:rsidRPr="00383E41">
        <w:rPr>
          <w:lang w:val="en-US"/>
        </w:rPr>
        <w:t>Word</w:t>
      </w:r>
      <w:r w:rsidRPr="00383E41">
        <w:rPr>
          <w:rtl/>
          <w:lang w:val="en-US"/>
        </w:rPr>
        <w:t>. ويمكن الاط</w:t>
      </w:r>
      <w:r w:rsidRPr="00383E41">
        <w:rPr>
          <w:rFonts w:hint="cs"/>
          <w:rtl/>
          <w:lang w:val="en-US"/>
        </w:rPr>
        <w:t>ّ</w:t>
      </w:r>
      <w:r w:rsidRPr="00383E41">
        <w:rPr>
          <w:rtl/>
          <w:lang w:val="en-US"/>
        </w:rPr>
        <w:t>لاع على معلومات محد</w:t>
      </w:r>
      <w:r w:rsidRPr="00383E41">
        <w:rPr>
          <w:rFonts w:hint="cs"/>
          <w:rtl/>
          <w:lang w:val="en-US"/>
        </w:rPr>
        <w:t>َّ</w:t>
      </w:r>
      <w:r w:rsidRPr="00383E41">
        <w:rPr>
          <w:rtl/>
          <w:lang w:val="en-US"/>
        </w:rPr>
        <w:t>ثة عن إجراء الاختيار والتعيين في</w:t>
      </w:r>
      <w:r w:rsidRPr="00383E41">
        <w:rPr>
          <w:rFonts w:hint="cs"/>
          <w:rtl/>
          <w:lang w:val="en-US"/>
        </w:rPr>
        <w:t xml:space="preserve">: </w:t>
      </w:r>
      <w:hyperlink r:id="rId11" w:history="1">
        <w:r w:rsidRPr="00383E41">
          <w:rPr>
            <w:rStyle w:val="Hyperlink"/>
          </w:rPr>
          <w:t>https://ww</w:t>
        </w:r>
        <w:r w:rsidRPr="00383E41">
          <w:rPr>
            <w:rStyle w:val="Hyperlink"/>
          </w:rPr>
          <w:t>w</w:t>
        </w:r>
        <w:r w:rsidRPr="00383E41">
          <w:rPr>
            <w:rStyle w:val="Hyperlink"/>
          </w:rPr>
          <w:t>.ohchr.org/en/hr-bodies/hrc/sp/nominations</w:t>
        </w:r>
      </w:hyperlink>
      <w:r w:rsidRPr="00383E41">
        <w:rPr>
          <w:rStyle w:val="Hyperlink"/>
          <w:rFonts w:hint="cs"/>
          <w:rtl/>
          <w:lang w:val="en-US"/>
        </w:rPr>
        <w:t>.</w:t>
      </w:r>
    </w:p>
    <w:p w14:paraId="7D2074BE" w14:textId="77777777" w:rsidR="00805A41" w:rsidRPr="00383E41" w:rsidRDefault="00805A41" w:rsidP="00805A41">
      <w:pPr>
        <w:pStyle w:val="SingleTxtGA"/>
        <w:rPr>
          <w:lang w:val="en-US" w:eastAsia="zh-TW"/>
        </w:rPr>
      </w:pPr>
      <w:r w:rsidRPr="00383E41">
        <w:rPr>
          <w:rtl/>
          <w:lang w:val="en-US"/>
        </w:rPr>
        <w:tab/>
        <w:t>ويمكن الاط</w:t>
      </w:r>
      <w:r w:rsidRPr="00383E41">
        <w:rPr>
          <w:rFonts w:hint="cs"/>
          <w:rtl/>
          <w:lang w:val="en-US"/>
        </w:rPr>
        <w:t>ّ</w:t>
      </w:r>
      <w:r w:rsidRPr="00383E41">
        <w:rPr>
          <w:rtl/>
          <w:lang w:val="en-US"/>
        </w:rPr>
        <w:t>لاع على معلومات عامة عن عملية تقديم طلب الترشيح والاختيار في</w:t>
      </w:r>
      <w:r w:rsidRPr="00383E41">
        <w:rPr>
          <w:rFonts w:hint="cs"/>
          <w:rtl/>
          <w:lang w:val="en-US"/>
        </w:rPr>
        <w:t xml:space="preserve">: </w:t>
      </w:r>
      <w:hyperlink r:id="rId12" w:history="1">
        <w:r w:rsidRPr="00872DD8">
          <w:rPr>
            <w:rStyle w:val="Hyperlink"/>
          </w:rPr>
          <w:t>https://www.ohchr.org/en/hr-bodies/hrc/sp/basic-information-selection-independent-experts</w:t>
        </w:r>
      </w:hyperlink>
      <w:r w:rsidRPr="00383E41">
        <w:rPr>
          <w:rFonts w:hint="cs"/>
          <w:rtl/>
          <w:lang w:val="en-US"/>
        </w:rPr>
        <w:t>.</w:t>
      </w:r>
    </w:p>
    <w:p w14:paraId="612B950F" w14:textId="77777777" w:rsidR="00805A41" w:rsidRDefault="00805A41" w:rsidP="00805A41">
      <w:pPr>
        <w:pStyle w:val="SingleTxtGA"/>
        <w:rPr>
          <w:lang w:val="en-US"/>
        </w:rPr>
      </w:pPr>
      <w:r w:rsidRPr="00383E41">
        <w:rPr>
          <w:rtl/>
          <w:lang w:val="en-US"/>
        </w:rPr>
        <w:tab/>
        <w:t>وفي حال وجود صعوبات تقنية، يمكن الاتصال بالأمانة عن طريق البريد الإلكتروني على العنوان التالي</w:t>
      </w:r>
      <w:r w:rsidRPr="00383E41">
        <w:rPr>
          <w:rFonts w:hint="cs"/>
          <w:rtl/>
          <w:lang w:val="en-US"/>
        </w:rPr>
        <w:t xml:space="preserve">: </w:t>
      </w:r>
      <w:hyperlink r:id="rId13" w:history="1">
        <w:r w:rsidRPr="00383E41">
          <w:rPr>
            <w:rStyle w:val="Hyperlink"/>
            <w:lang w:val="en-US"/>
          </w:rPr>
          <w:t>ohchr-hrcspecialprocedures@un.org</w:t>
        </w:r>
      </w:hyperlink>
      <w:r w:rsidRPr="00383E41">
        <w:rPr>
          <w:rFonts w:hint="cs"/>
          <w:rtl/>
          <w:lang w:val="en-US"/>
        </w:rPr>
        <w:t>.</w:t>
      </w:r>
    </w:p>
    <w:p w14:paraId="010872E2" w14:textId="35DA4C31" w:rsidR="00BB658B" w:rsidRPr="00BB658B" w:rsidRDefault="00BB658B" w:rsidP="00BB658B">
      <w:pPr>
        <w:pStyle w:val="SingleTxtGA"/>
        <w:jc w:val="center"/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sectPr w:rsidR="00BB658B" w:rsidRPr="00BB658B" w:rsidSect="00C22A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C17E9" w14:textId="77777777" w:rsidR="005F6235" w:rsidRPr="002901D9" w:rsidRDefault="005F6235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14:paraId="3DD7C599" w14:textId="77777777" w:rsidR="005F6235" w:rsidRDefault="005F6235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6472F" w14:textId="77777777" w:rsidR="00C22AA1" w:rsidRPr="00C22AA1" w:rsidRDefault="00C22AA1" w:rsidP="00C22AA1">
    <w:pPr>
      <w:pStyle w:val="Footer"/>
      <w:tabs>
        <w:tab w:val="right" w:pos="9638"/>
      </w:tabs>
      <w:rPr>
        <w:b/>
        <w:sz w:val="18"/>
        <w:lang w:val="en-US"/>
      </w:rPr>
    </w:pPr>
    <w:r>
      <w:rPr>
        <w:lang w:val="en-US"/>
      </w:rPr>
      <w:t>GE.24-16353</w:t>
    </w:r>
    <w:r>
      <w:rPr>
        <w:lang w:val="en-US"/>
      </w:rPr>
      <w:tab/>
    </w:r>
    <w:r w:rsidRPr="00C22AA1">
      <w:rPr>
        <w:b/>
        <w:sz w:val="18"/>
        <w:lang w:val="en-US"/>
      </w:rPr>
      <w:fldChar w:fldCharType="begin"/>
    </w:r>
    <w:r w:rsidRPr="00C22AA1">
      <w:rPr>
        <w:b/>
        <w:sz w:val="18"/>
        <w:lang w:val="en-US"/>
      </w:rPr>
      <w:instrText xml:space="preserve"> PAGE  \* MERGEFORMAT </w:instrText>
    </w:r>
    <w:r w:rsidRPr="00C22AA1">
      <w:rPr>
        <w:b/>
        <w:sz w:val="18"/>
        <w:lang w:val="en-US"/>
      </w:rPr>
      <w:fldChar w:fldCharType="separate"/>
    </w:r>
    <w:r w:rsidRPr="00C22AA1">
      <w:rPr>
        <w:b/>
        <w:noProof/>
        <w:sz w:val="18"/>
        <w:lang w:val="en-US"/>
      </w:rPr>
      <w:t>2</w:t>
    </w:r>
    <w:r w:rsidRPr="00C22AA1">
      <w:rPr>
        <w:b/>
        <w:sz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2841C" w14:textId="77777777" w:rsidR="00C22AA1" w:rsidRPr="00C22AA1" w:rsidRDefault="00C22AA1" w:rsidP="00C22AA1">
    <w:pPr>
      <w:pStyle w:val="Footer"/>
      <w:tabs>
        <w:tab w:val="right" w:pos="9638"/>
      </w:tabs>
      <w:rPr>
        <w:lang w:val="en-US"/>
      </w:rPr>
    </w:pPr>
    <w:r>
      <w:rPr>
        <w:b/>
        <w:sz w:val="18"/>
        <w:lang w:val="en-US"/>
      </w:rPr>
      <w:fldChar w:fldCharType="begin"/>
    </w:r>
    <w:r>
      <w:rPr>
        <w:b/>
        <w:sz w:val="18"/>
        <w:lang w:val="en-US"/>
      </w:rPr>
      <w:instrText xml:space="preserve"> PAGE  \* MERGEFORMAT </w:instrText>
    </w:r>
    <w:r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lang w:val="en-US"/>
      </w:rPr>
      <w:t>GE.24-16353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0256D" w14:textId="3F1410F6" w:rsidR="00C22AA1" w:rsidRPr="00C22AA1" w:rsidRDefault="00C22AA1" w:rsidP="00C22AA1">
    <w:pPr>
      <w:pStyle w:val="Footer"/>
      <w:bidi/>
      <w:spacing w:before="120"/>
      <w:jc w:val="lef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TITLE  \* MERGEFORMAT </w:instrText>
    </w:r>
    <w:r>
      <w:rPr>
        <w:sz w:val="20"/>
      </w:rPr>
      <w:fldChar w:fldCharType="separate"/>
    </w:r>
    <w:r w:rsidR="00BB658B">
      <w:rPr>
        <w:sz w:val="20"/>
      </w:rPr>
      <w:t>A/HRC/INFORMAL/2024/5</w:t>
    </w:r>
    <w:r>
      <w:rPr>
        <w:sz w:val="20"/>
      </w:rPr>
      <w:fldChar w:fldCharType="end"/>
    </w:r>
    <w:r>
      <w:rPr>
        <w:sz w:val="20"/>
      </w:rPr>
      <w:br/>
    </w:r>
    <w:r>
      <w:rPr>
        <w:sz w:val="20"/>
        <w:lang w:val="en-US"/>
      </w:rPr>
      <w:t>GE.</w:t>
    </w:r>
    <w:r>
      <w:rPr>
        <w:sz w:val="20"/>
      </w:rPr>
      <w:t xml:space="preserve">24-16353 </w:t>
    </w:r>
    <w:r w:rsidR="00805A41">
      <w:rPr>
        <w:sz w:val="20"/>
      </w:rPr>
      <w:t>(A)    130924    130924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37EEA" w14:textId="77777777" w:rsidR="005F6235" w:rsidRPr="009A2E37" w:rsidRDefault="005F6235" w:rsidP="005F427D">
      <w:pPr>
        <w:pStyle w:val="Footer"/>
        <w:bidi/>
        <w:spacing w:after="80" w:line="200" w:lineRule="exact"/>
        <w:ind w:left="680"/>
      </w:pPr>
      <w:r>
        <w:rPr>
          <w:rFonts w:hint="cs"/>
          <w:rtl/>
        </w:rPr>
        <w:t>__________</w:t>
      </w:r>
    </w:p>
  </w:footnote>
  <w:footnote w:type="continuationSeparator" w:id="0">
    <w:p w14:paraId="6FECCC40" w14:textId="77777777" w:rsidR="005F6235" w:rsidRDefault="005F6235" w:rsidP="000E5883">
      <w:pPr>
        <w:spacing w:after="80" w:line="240" w:lineRule="auto"/>
      </w:pPr>
      <w:r>
        <w:continuationSeparator/>
      </w:r>
    </w:p>
  </w:footnote>
  <w:footnote w:type="continuationNotice" w:id="1">
    <w:p w14:paraId="2F90D100" w14:textId="77777777" w:rsidR="005F6235" w:rsidRDefault="005F62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BAB25" w14:textId="39967492" w:rsidR="00C22AA1" w:rsidRPr="00C22AA1" w:rsidRDefault="00C22AA1" w:rsidP="00C22AA1">
    <w:pPr>
      <w:pStyle w:val="Header"/>
      <w:jc w:val="left"/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BB658B">
      <w:t>A/HRC/INFORMAL/2024/5</w:t>
    </w:r>
    <w:r>
      <w:rPr>
        <w:rtl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3291E" w14:textId="71CBF656" w:rsidR="00C22AA1" w:rsidRPr="00C22AA1" w:rsidRDefault="00C22AA1" w:rsidP="00C22AA1">
    <w:pPr>
      <w:pStyle w:val="Header"/>
      <w:bidi w:val="0"/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BB658B">
      <w:t>A/HRC/INFORMAL/2024/5</w:t>
    </w:r>
    <w:r>
      <w:rPr>
        <w:rtl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3D00C" w14:textId="6EF47A68" w:rsidR="00805A41" w:rsidRDefault="00805A41" w:rsidP="00645408">
    <w:pPr>
      <w:pStyle w:val="Header"/>
      <w:pBdr>
        <w:bottom w:val="none" w:sz="0" w:space="0" w:color="auto"/>
      </w:pBdr>
      <w:jc w:val="center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E48E7E3" wp14:editId="67CD75DB">
          <wp:simplePos x="0" y="0"/>
          <wp:positionH relativeFrom="column">
            <wp:posOffset>1094740</wp:posOffset>
          </wp:positionH>
          <wp:positionV relativeFrom="paragraph">
            <wp:posOffset>55245</wp:posOffset>
          </wp:positionV>
          <wp:extent cx="3962400" cy="723900"/>
          <wp:effectExtent l="0" t="0" r="0" b="0"/>
          <wp:wrapTopAndBottom/>
          <wp:docPr id="18" name="Picture 18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326863E" w14:textId="01A696D1" w:rsidR="00805A41" w:rsidRPr="00916F8B" w:rsidRDefault="00805A41" w:rsidP="00645408">
    <w:pPr>
      <w:pStyle w:val="Header"/>
      <w:pBdr>
        <w:bottom w:val="none" w:sz="0" w:space="0" w:color="auto"/>
      </w:pBdr>
      <w:bidi w:val="0"/>
      <w:spacing w:after="60"/>
      <w:jc w:val="center"/>
      <w:rPr>
        <w:sz w:val="14"/>
        <w:szCs w:val="14"/>
      </w:rPr>
    </w:pPr>
    <w:r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14:paraId="07F8CD92" w14:textId="77777777" w:rsidR="00805A41" w:rsidRPr="00E410AD" w:rsidRDefault="00805A41" w:rsidP="00805A41">
    <w:pPr>
      <w:pStyle w:val="Header"/>
      <w:pBdr>
        <w:bottom w:val="none" w:sz="0" w:space="0" w:color="auto"/>
      </w:pBdr>
      <w:tabs>
        <w:tab w:val="right" w:pos="3686"/>
        <w:tab w:val="left" w:pos="5812"/>
      </w:tabs>
      <w:bidi w:val="0"/>
      <w:jc w:val="center"/>
      <w:rPr>
        <w:sz w:val="14"/>
        <w:szCs w:val="14"/>
        <w:lang w:val="fr-CH"/>
      </w:rPr>
    </w:pPr>
    <w:r w:rsidRPr="00E410AD">
      <w:rPr>
        <w:sz w:val="14"/>
        <w:szCs w:val="14"/>
        <w:lang w:val="fr-CH"/>
      </w:rPr>
      <w:t>PALAIS DES NATIONS • 1211 GENEVA 10, SWITZERLAND</w:t>
    </w:r>
  </w:p>
  <w:p w14:paraId="4114E240" w14:textId="7FCC8977" w:rsidR="00C22AA1" w:rsidRPr="00805A41" w:rsidRDefault="00805A41" w:rsidP="00805A41">
    <w:pPr>
      <w:pStyle w:val="Header"/>
      <w:pBdr>
        <w:bottom w:val="none" w:sz="0" w:space="0" w:color="auto"/>
      </w:pBdr>
      <w:tabs>
        <w:tab w:val="right" w:pos="3686"/>
        <w:tab w:val="left" w:pos="5812"/>
      </w:tabs>
      <w:bidi w:val="0"/>
      <w:spacing w:before="80" w:after="360"/>
      <w:jc w:val="center"/>
      <w:rPr>
        <w:lang w:val="fr-CH"/>
      </w:rPr>
    </w:pPr>
    <w:r w:rsidRPr="00296D35">
      <w:rPr>
        <w:sz w:val="14"/>
        <w:szCs w:val="14"/>
        <w:lang w:val="fr-CH"/>
      </w:rPr>
      <w:t xml:space="preserve">www.ohchr.org • FAX: +41 22 917 9008 • E-MAIL: </w:t>
    </w:r>
    <w:r w:rsidRPr="00CC5C51">
      <w:rPr>
        <w:sz w:val="14"/>
        <w:szCs w:val="14"/>
        <w:lang w:val="fr-CH"/>
      </w:rPr>
      <w:t>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B14BF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66CD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6646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82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EEE6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4AC2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C47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88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969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BE7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F2036B"/>
    <w:multiLevelType w:val="hybridMultilevel"/>
    <w:tmpl w:val="B22E0BFA"/>
    <w:lvl w:ilvl="0" w:tplc="9008FA9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51AF4"/>
    <w:multiLevelType w:val="hybridMultilevel"/>
    <w:tmpl w:val="462EC7C6"/>
    <w:lvl w:ilvl="0" w:tplc="7A2C7C9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107804"/>
    <w:multiLevelType w:val="hybridMultilevel"/>
    <w:tmpl w:val="EAAE9AA0"/>
    <w:lvl w:ilvl="0" w:tplc="D602C7FE">
      <w:start w:val="1"/>
      <w:numFmt w:val="bullet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954887"/>
    <w:multiLevelType w:val="hybridMultilevel"/>
    <w:tmpl w:val="EACC145E"/>
    <w:lvl w:ilvl="0" w:tplc="F560206C">
      <w:start w:val="1"/>
      <w:numFmt w:val="decimal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515502"/>
    <w:multiLevelType w:val="hybridMultilevel"/>
    <w:tmpl w:val="B66A8766"/>
    <w:lvl w:ilvl="0" w:tplc="A1667854">
      <w:start w:val="1"/>
      <w:numFmt w:val="arabicAlpha"/>
      <w:lvlText w:val="(%1)"/>
      <w:lvlJc w:val="left"/>
      <w:pPr>
        <w:ind w:left="2612" w:hanging="68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0" w:hanging="360"/>
      </w:pPr>
    </w:lvl>
    <w:lvl w:ilvl="2" w:tplc="0409001B" w:tentative="1">
      <w:start w:val="1"/>
      <w:numFmt w:val="lowerRoman"/>
      <w:lvlText w:val="%3."/>
      <w:lvlJc w:val="right"/>
      <w:pPr>
        <w:ind w:left="3730" w:hanging="180"/>
      </w:pPr>
    </w:lvl>
    <w:lvl w:ilvl="3" w:tplc="0409000F" w:tentative="1">
      <w:start w:val="1"/>
      <w:numFmt w:val="decimal"/>
      <w:lvlText w:val="%4."/>
      <w:lvlJc w:val="left"/>
      <w:pPr>
        <w:ind w:left="4450" w:hanging="360"/>
      </w:pPr>
    </w:lvl>
    <w:lvl w:ilvl="4" w:tplc="04090019" w:tentative="1">
      <w:start w:val="1"/>
      <w:numFmt w:val="lowerLetter"/>
      <w:lvlText w:val="%5."/>
      <w:lvlJc w:val="left"/>
      <w:pPr>
        <w:ind w:left="5170" w:hanging="360"/>
      </w:pPr>
    </w:lvl>
    <w:lvl w:ilvl="5" w:tplc="0409001B" w:tentative="1">
      <w:start w:val="1"/>
      <w:numFmt w:val="lowerRoman"/>
      <w:lvlText w:val="%6."/>
      <w:lvlJc w:val="right"/>
      <w:pPr>
        <w:ind w:left="5890" w:hanging="180"/>
      </w:pPr>
    </w:lvl>
    <w:lvl w:ilvl="6" w:tplc="0409000F" w:tentative="1">
      <w:start w:val="1"/>
      <w:numFmt w:val="decimal"/>
      <w:lvlText w:val="%7."/>
      <w:lvlJc w:val="left"/>
      <w:pPr>
        <w:ind w:left="6610" w:hanging="360"/>
      </w:pPr>
    </w:lvl>
    <w:lvl w:ilvl="7" w:tplc="04090019" w:tentative="1">
      <w:start w:val="1"/>
      <w:numFmt w:val="lowerLetter"/>
      <w:lvlText w:val="%8."/>
      <w:lvlJc w:val="left"/>
      <w:pPr>
        <w:ind w:left="7330" w:hanging="360"/>
      </w:pPr>
    </w:lvl>
    <w:lvl w:ilvl="8" w:tplc="04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6" w15:restartNumberingAfterBreak="0">
    <w:nsid w:val="1CF16DAD"/>
    <w:multiLevelType w:val="multilevel"/>
    <w:tmpl w:val="E38E43E6"/>
    <w:name w:val="Jamal_ALKahlout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5F272F0"/>
    <w:multiLevelType w:val="hybridMultilevel"/>
    <w:tmpl w:val="639E4496"/>
    <w:lvl w:ilvl="0" w:tplc="9AA29D80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18" w15:restartNumberingAfterBreak="0">
    <w:nsid w:val="2E7D2AC6"/>
    <w:multiLevelType w:val="hybridMultilevel"/>
    <w:tmpl w:val="3D12582C"/>
    <w:lvl w:ilvl="0" w:tplc="CB588E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4774D"/>
    <w:multiLevelType w:val="hybridMultilevel"/>
    <w:tmpl w:val="06BA8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75D52"/>
    <w:multiLevelType w:val="hybridMultilevel"/>
    <w:tmpl w:val="B622CBCC"/>
    <w:lvl w:ilvl="0" w:tplc="EF10EA04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cs="Simplified Arabi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CF4EB2"/>
    <w:multiLevelType w:val="hybridMultilevel"/>
    <w:tmpl w:val="BE9AB9A6"/>
    <w:lvl w:ilvl="0" w:tplc="78607ACC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ADF34DA"/>
    <w:multiLevelType w:val="hybridMultilevel"/>
    <w:tmpl w:val="21FC2716"/>
    <w:lvl w:ilvl="0" w:tplc="6E5892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B2370"/>
    <w:multiLevelType w:val="hybridMultilevel"/>
    <w:tmpl w:val="7720856A"/>
    <w:lvl w:ilvl="0" w:tplc="D090D7F2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2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B3625"/>
    <w:multiLevelType w:val="hybridMultilevel"/>
    <w:tmpl w:val="C4BCDC5E"/>
    <w:lvl w:ilvl="0" w:tplc="702CE228">
      <w:start w:val="1"/>
      <w:numFmt w:val="bullet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26" w15:restartNumberingAfterBreak="0">
    <w:nsid w:val="635C0662"/>
    <w:multiLevelType w:val="multilevel"/>
    <w:tmpl w:val="5CFA515C"/>
    <w:name w:val="Jamal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AD07B2"/>
    <w:multiLevelType w:val="hybridMultilevel"/>
    <w:tmpl w:val="6EDEC56E"/>
    <w:lvl w:ilvl="0" w:tplc="A61AB22A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702101EC"/>
    <w:multiLevelType w:val="hybridMultilevel"/>
    <w:tmpl w:val="D64CD08C"/>
    <w:lvl w:ilvl="0" w:tplc="CE7E406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32A09"/>
    <w:multiLevelType w:val="hybridMultilevel"/>
    <w:tmpl w:val="B8DC87A6"/>
    <w:lvl w:ilvl="0" w:tplc="72A485D8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 w16cid:durableId="1937588482">
    <w:abstractNumId w:val="12"/>
  </w:num>
  <w:num w:numId="2" w16cid:durableId="1380784373">
    <w:abstractNumId w:val="23"/>
  </w:num>
  <w:num w:numId="3" w16cid:durableId="30301528">
    <w:abstractNumId w:val="20"/>
  </w:num>
  <w:num w:numId="4" w16cid:durableId="1256671574">
    <w:abstractNumId w:val="17"/>
  </w:num>
  <w:num w:numId="5" w16cid:durableId="869294418">
    <w:abstractNumId w:val="30"/>
  </w:num>
  <w:num w:numId="6" w16cid:durableId="322777339">
    <w:abstractNumId w:val="21"/>
  </w:num>
  <w:num w:numId="7" w16cid:durableId="1369910710">
    <w:abstractNumId w:val="14"/>
  </w:num>
  <w:num w:numId="8" w16cid:durableId="1795904919">
    <w:abstractNumId w:val="13"/>
  </w:num>
  <w:num w:numId="9" w16cid:durableId="1356954490">
    <w:abstractNumId w:val="29"/>
  </w:num>
  <w:num w:numId="10" w16cid:durableId="472255642">
    <w:abstractNumId w:val="25"/>
  </w:num>
  <w:num w:numId="11" w16cid:durableId="2110468503">
    <w:abstractNumId w:val="11"/>
  </w:num>
  <w:num w:numId="12" w16cid:durableId="1156916526">
    <w:abstractNumId w:val="10"/>
  </w:num>
  <w:num w:numId="13" w16cid:durableId="259728203">
    <w:abstractNumId w:val="27"/>
    <w:lvlOverride w:ilvl="0">
      <w:lvl w:ilvl="0" w:tplc="A61AB22A">
        <w:start w:val="1"/>
        <w:numFmt w:val="bullet"/>
        <w:lvlText w:val="•"/>
        <w:lvlJc w:val="left"/>
        <w:pPr>
          <w:tabs>
            <w:tab w:val="num" w:pos="1701"/>
          </w:tabs>
          <w:ind w:left="1701" w:hanging="170"/>
        </w:pPr>
        <w:rPr>
          <w:rFonts w:ascii="Times New Roman" w:hAnsi="Times New Roman" w:cs="Times New Roman" w:hint="default"/>
          <w:sz w:val="16"/>
          <w:szCs w:val="16"/>
        </w:rPr>
      </w:lvl>
    </w:lvlOverride>
  </w:num>
  <w:num w:numId="14" w16cid:durableId="575551011">
    <w:abstractNumId w:val="28"/>
  </w:num>
  <w:num w:numId="15" w16cid:durableId="858591905">
    <w:abstractNumId w:val="24"/>
  </w:num>
  <w:num w:numId="16" w16cid:durableId="1628201617">
    <w:abstractNumId w:val="15"/>
  </w:num>
  <w:num w:numId="17" w16cid:durableId="1097676504">
    <w:abstractNumId w:val="27"/>
  </w:num>
  <w:num w:numId="18" w16cid:durableId="10453767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6251941">
    <w:abstractNumId w:val="10"/>
    <w:lvlOverride w:ilvl="0">
      <w:lvl w:ilvl="0" w:tplc="2FB47626">
        <w:start w:val="1"/>
        <w:numFmt w:val="decimal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 w16cid:durableId="1260141237">
    <w:abstractNumId w:val="10"/>
    <w:lvlOverride w:ilvl="0">
      <w:startOverride w:val="153"/>
      <w:lvl w:ilvl="0" w:tplc="2FB47626">
        <w:start w:val="153"/>
        <w:numFmt w:val="decimal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21" w16cid:durableId="1020467280">
    <w:abstractNumId w:val="10"/>
    <w:lvlOverride w:ilvl="0">
      <w:startOverride w:val="151"/>
      <w:lvl w:ilvl="0" w:tplc="2FB47626">
        <w:start w:val="151"/>
        <w:numFmt w:val="decimal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22" w16cid:durableId="1096442093">
    <w:abstractNumId w:val="19"/>
  </w:num>
  <w:num w:numId="23" w16cid:durableId="2037920560">
    <w:abstractNumId w:val="18"/>
    <w:lvlOverride w:ilvl="0">
      <w:lvl w:ilvl="0" w:tplc="CB588E8E">
        <w:start w:val="1"/>
        <w:numFmt w:val="bullet"/>
        <w:lvlText w:val="o"/>
        <w:lvlJc w:val="left"/>
        <w:pPr>
          <w:ind w:left="720" w:hanging="360"/>
        </w:pPr>
        <w:rPr>
          <w:rFonts w:ascii="Courier New" w:hAnsi="Courier New" w:cs="Courier New" w:hint="default"/>
          <w:spacing w:val="-20"/>
        </w:rPr>
      </w:lvl>
    </w:lvlOverride>
  </w:num>
  <w:num w:numId="24" w16cid:durableId="341857224">
    <w:abstractNumId w:val="18"/>
  </w:num>
  <w:num w:numId="25" w16cid:durableId="1763574029">
    <w:abstractNumId w:val="11"/>
  </w:num>
  <w:num w:numId="26" w16cid:durableId="570123574">
    <w:abstractNumId w:val="12"/>
  </w:num>
  <w:num w:numId="27" w16cid:durableId="888147954">
    <w:abstractNumId w:val="21"/>
  </w:num>
  <w:num w:numId="28" w16cid:durableId="2089419413">
    <w:abstractNumId w:val="23"/>
  </w:num>
  <w:num w:numId="29" w16cid:durableId="548109825">
    <w:abstractNumId w:val="10"/>
    <w:lvlOverride w:ilvl="0">
      <w:startOverride w:val="153"/>
      <w:lvl w:ilvl="0" w:tplc="2FB47626">
        <w:start w:val="153"/>
        <w:numFmt w:val="decimal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30" w16cid:durableId="1804346722">
    <w:abstractNumId w:val="20"/>
  </w:num>
  <w:num w:numId="31" w16cid:durableId="544103351">
    <w:abstractNumId w:val="17"/>
  </w:num>
  <w:num w:numId="32" w16cid:durableId="1613439962">
    <w:abstractNumId w:val="30"/>
  </w:num>
  <w:num w:numId="33" w16cid:durableId="571236091">
    <w:abstractNumId w:val="13"/>
  </w:num>
  <w:num w:numId="34" w16cid:durableId="145903083">
    <w:abstractNumId w:val="29"/>
  </w:num>
  <w:num w:numId="35" w16cid:durableId="871503397">
    <w:abstractNumId w:val="25"/>
  </w:num>
  <w:num w:numId="36" w16cid:durableId="1299801495">
    <w:abstractNumId w:val="9"/>
  </w:num>
  <w:num w:numId="37" w16cid:durableId="1764640853">
    <w:abstractNumId w:val="7"/>
  </w:num>
  <w:num w:numId="38" w16cid:durableId="1688170244">
    <w:abstractNumId w:val="6"/>
  </w:num>
  <w:num w:numId="39" w16cid:durableId="70784772">
    <w:abstractNumId w:val="5"/>
  </w:num>
  <w:num w:numId="40" w16cid:durableId="1126508894">
    <w:abstractNumId w:val="4"/>
  </w:num>
  <w:num w:numId="41" w16cid:durableId="1644658323">
    <w:abstractNumId w:val="8"/>
  </w:num>
  <w:num w:numId="42" w16cid:durableId="1114330782">
    <w:abstractNumId w:val="3"/>
  </w:num>
  <w:num w:numId="43" w16cid:durableId="1800608566">
    <w:abstractNumId w:val="2"/>
  </w:num>
  <w:num w:numId="44" w16cid:durableId="2013990598">
    <w:abstractNumId w:val="1"/>
  </w:num>
  <w:num w:numId="45" w16cid:durableId="778721707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35"/>
    <w:rsid w:val="00004D9B"/>
    <w:rsid w:val="000076D5"/>
    <w:rsid w:val="00011FE6"/>
    <w:rsid w:val="00013C30"/>
    <w:rsid w:val="00014AC1"/>
    <w:rsid w:val="000234C7"/>
    <w:rsid w:val="00026828"/>
    <w:rsid w:val="0003172B"/>
    <w:rsid w:val="00031D21"/>
    <w:rsid w:val="00035086"/>
    <w:rsid w:val="000355E2"/>
    <w:rsid w:val="00043663"/>
    <w:rsid w:val="000541ED"/>
    <w:rsid w:val="00054A73"/>
    <w:rsid w:val="00066002"/>
    <w:rsid w:val="00066026"/>
    <w:rsid w:val="00070AA3"/>
    <w:rsid w:val="000723A1"/>
    <w:rsid w:val="00074FFF"/>
    <w:rsid w:val="00082002"/>
    <w:rsid w:val="0008260D"/>
    <w:rsid w:val="00083001"/>
    <w:rsid w:val="00091277"/>
    <w:rsid w:val="00096CFB"/>
    <w:rsid w:val="000A0F75"/>
    <w:rsid w:val="000A1ACD"/>
    <w:rsid w:val="000A3C80"/>
    <w:rsid w:val="000A3DCD"/>
    <w:rsid w:val="000A50F0"/>
    <w:rsid w:val="000A59ED"/>
    <w:rsid w:val="000B1645"/>
    <w:rsid w:val="000B33BD"/>
    <w:rsid w:val="000C13E4"/>
    <w:rsid w:val="000C5B2A"/>
    <w:rsid w:val="000E03C8"/>
    <w:rsid w:val="000E4320"/>
    <w:rsid w:val="000E5883"/>
    <w:rsid w:val="000F1470"/>
    <w:rsid w:val="00106F02"/>
    <w:rsid w:val="001103F2"/>
    <w:rsid w:val="00112059"/>
    <w:rsid w:val="0011276B"/>
    <w:rsid w:val="00115674"/>
    <w:rsid w:val="001225C3"/>
    <w:rsid w:val="0013149F"/>
    <w:rsid w:val="001402ED"/>
    <w:rsid w:val="00143C20"/>
    <w:rsid w:val="00156FF9"/>
    <w:rsid w:val="00160263"/>
    <w:rsid w:val="001701C3"/>
    <w:rsid w:val="00176054"/>
    <w:rsid w:val="00176D16"/>
    <w:rsid w:val="00181F96"/>
    <w:rsid w:val="00195D41"/>
    <w:rsid w:val="001A1371"/>
    <w:rsid w:val="001A2B8F"/>
    <w:rsid w:val="001B4427"/>
    <w:rsid w:val="001B7E42"/>
    <w:rsid w:val="001C147D"/>
    <w:rsid w:val="001C1A5C"/>
    <w:rsid w:val="001D6B88"/>
    <w:rsid w:val="001E290D"/>
    <w:rsid w:val="001E7572"/>
    <w:rsid w:val="001F133E"/>
    <w:rsid w:val="001F2EB0"/>
    <w:rsid w:val="001F50B6"/>
    <w:rsid w:val="001F6A3B"/>
    <w:rsid w:val="00202789"/>
    <w:rsid w:val="002070E8"/>
    <w:rsid w:val="00214160"/>
    <w:rsid w:val="0021606A"/>
    <w:rsid w:val="00216D60"/>
    <w:rsid w:val="002232CB"/>
    <w:rsid w:val="0023469A"/>
    <w:rsid w:val="00250ACE"/>
    <w:rsid w:val="002645E3"/>
    <w:rsid w:val="00271189"/>
    <w:rsid w:val="002720E9"/>
    <w:rsid w:val="00276292"/>
    <w:rsid w:val="002901D9"/>
    <w:rsid w:val="002976C2"/>
    <w:rsid w:val="002976FB"/>
    <w:rsid w:val="002A04B1"/>
    <w:rsid w:val="002B4FD9"/>
    <w:rsid w:val="002C169C"/>
    <w:rsid w:val="002C2599"/>
    <w:rsid w:val="002C686F"/>
    <w:rsid w:val="002C7B01"/>
    <w:rsid w:val="002E0A15"/>
    <w:rsid w:val="002E1469"/>
    <w:rsid w:val="002E39F5"/>
    <w:rsid w:val="002E3C2D"/>
    <w:rsid w:val="002E63E0"/>
    <w:rsid w:val="002F0160"/>
    <w:rsid w:val="002F187B"/>
    <w:rsid w:val="003006B7"/>
    <w:rsid w:val="003054C6"/>
    <w:rsid w:val="00310F5B"/>
    <w:rsid w:val="00325565"/>
    <w:rsid w:val="00325FF8"/>
    <w:rsid w:val="003260FF"/>
    <w:rsid w:val="0033440B"/>
    <w:rsid w:val="00345A2D"/>
    <w:rsid w:val="0036124D"/>
    <w:rsid w:val="0037652F"/>
    <w:rsid w:val="00376DE5"/>
    <w:rsid w:val="003771CE"/>
    <w:rsid w:val="00377632"/>
    <w:rsid w:val="00377689"/>
    <w:rsid w:val="00387589"/>
    <w:rsid w:val="0039169C"/>
    <w:rsid w:val="00397C85"/>
    <w:rsid w:val="003A639C"/>
    <w:rsid w:val="003B23AA"/>
    <w:rsid w:val="003D1062"/>
    <w:rsid w:val="003E45E1"/>
    <w:rsid w:val="003E5221"/>
    <w:rsid w:val="003E7196"/>
    <w:rsid w:val="003F4E14"/>
    <w:rsid w:val="003F4E4F"/>
    <w:rsid w:val="003F5599"/>
    <w:rsid w:val="003F5D38"/>
    <w:rsid w:val="00400F22"/>
    <w:rsid w:val="00406AC1"/>
    <w:rsid w:val="00406BA9"/>
    <w:rsid w:val="00413C5C"/>
    <w:rsid w:val="004165F6"/>
    <w:rsid w:val="00423E87"/>
    <w:rsid w:val="004262EB"/>
    <w:rsid w:val="00427ED9"/>
    <w:rsid w:val="0043027A"/>
    <w:rsid w:val="00434C93"/>
    <w:rsid w:val="00435226"/>
    <w:rsid w:val="004400E3"/>
    <w:rsid w:val="00450A35"/>
    <w:rsid w:val="00453B63"/>
    <w:rsid w:val="00455780"/>
    <w:rsid w:val="004604EE"/>
    <w:rsid w:val="00462497"/>
    <w:rsid w:val="004629A2"/>
    <w:rsid w:val="00462C17"/>
    <w:rsid w:val="0046495E"/>
    <w:rsid w:val="00477621"/>
    <w:rsid w:val="004801DD"/>
    <w:rsid w:val="00484357"/>
    <w:rsid w:val="004903F9"/>
    <w:rsid w:val="00490DB7"/>
    <w:rsid w:val="004970ED"/>
    <w:rsid w:val="004A0B8A"/>
    <w:rsid w:val="004A167E"/>
    <w:rsid w:val="004A168B"/>
    <w:rsid w:val="004A4914"/>
    <w:rsid w:val="004B4906"/>
    <w:rsid w:val="004B7526"/>
    <w:rsid w:val="004C5583"/>
    <w:rsid w:val="004C6262"/>
    <w:rsid w:val="004D77FD"/>
    <w:rsid w:val="004E6AB2"/>
    <w:rsid w:val="004F0070"/>
    <w:rsid w:val="00505684"/>
    <w:rsid w:val="00506360"/>
    <w:rsid w:val="00521B93"/>
    <w:rsid w:val="005229BF"/>
    <w:rsid w:val="005235BE"/>
    <w:rsid w:val="005237D3"/>
    <w:rsid w:val="005257C2"/>
    <w:rsid w:val="005266A5"/>
    <w:rsid w:val="00526D6C"/>
    <w:rsid w:val="00527A9A"/>
    <w:rsid w:val="0053069B"/>
    <w:rsid w:val="005306DF"/>
    <w:rsid w:val="00530D70"/>
    <w:rsid w:val="00531FC1"/>
    <w:rsid w:val="00532E0E"/>
    <w:rsid w:val="00533FB8"/>
    <w:rsid w:val="00537F56"/>
    <w:rsid w:val="00543DA3"/>
    <w:rsid w:val="00545D66"/>
    <w:rsid w:val="005542CF"/>
    <w:rsid w:val="00560CF5"/>
    <w:rsid w:val="005629D9"/>
    <w:rsid w:val="0057534F"/>
    <w:rsid w:val="005769C6"/>
    <w:rsid w:val="005779FE"/>
    <w:rsid w:val="00584694"/>
    <w:rsid w:val="00597D91"/>
    <w:rsid w:val="005A0642"/>
    <w:rsid w:val="005A53B9"/>
    <w:rsid w:val="005B75D1"/>
    <w:rsid w:val="005B7F99"/>
    <w:rsid w:val="005C37F3"/>
    <w:rsid w:val="005C4C13"/>
    <w:rsid w:val="005C4FA8"/>
    <w:rsid w:val="005C5878"/>
    <w:rsid w:val="005D3A37"/>
    <w:rsid w:val="005D4F79"/>
    <w:rsid w:val="005D746C"/>
    <w:rsid w:val="005E1BF6"/>
    <w:rsid w:val="005E53D1"/>
    <w:rsid w:val="005E79B5"/>
    <w:rsid w:val="005F30EE"/>
    <w:rsid w:val="005F427D"/>
    <w:rsid w:val="005F6235"/>
    <w:rsid w:val="00600118"/>
    <w:rsid w:val="00602F79"/>
    <w:rsid w:val="0060473A"/>
    <w:rsid w:val="00605D30"/>
    <w:rsid w:val="006111C5"/>
    <w:rsid w:val="00612FC5"/>
    <w:rsid w:val="00631026"/>
    <w:rsid w:val="0063332C"/>
    <w:rsid w:val="006354B5"/>
    <w:rsid w:val="00635E12"/>
    <w:rsid w:val="00645408"/>
    <w:rsid w:val="0064674F"/>
    <w:rsid w:val="00650318"/>
    <w:rsid w:val="00656392"/>
    <w:rsid w:val="006563A1"/>
    <w:rsid w:val="00667797"/>
    <w:rsid w:val="0067515D"/>
    <w:rsid w:val="00683090"/>
    <w:rsid w:val="006927F2"/>
    <w:rsid w:val="00696C5F"/>
    <w:rsid w:val="006A0AA0"/>
    <w:rsid w:val="006A31CC"/>
    <w:rsid w:val="006A5DD0"/>
    <w:rsid w:val="006B1E7E"/>
    <w:rsid w:val="006C2875"/>
    <w:rsid w:val="006D3414"/>
    <w:rsid w:val="006D3B3D"/>
    <w:rsid w:val="006D63B3"/>
    <w:rsid w:val="006E5D02"/>
    <w:rsid w:val="006E6C04"/>
    <w:rsid w:val="006F4781"/>
    <w:rsid w:val="006F630E"/>
    <w:rsid w:val="007005BF"/>
    <w:rsid w:val="00702213"/>
    <w:rsid w:val="00705669"/>
    <w:rsid w:val="00705AF3"/>
    <w:rsid w:val="00715B56"/>
    <w:rsid w:val="007172D6"/>
    <w:rsid w:val="00727819"/>
    <w:rsid w:val="00733704"/>
    <w:rsid w:val="00735C9A"/>
    <w:rsid w:val="007418AA"/>
    <w:rsid w:val="00747977"/>
    <w:rsid w:val="0075277F"/>
    <w:rsid w:val="00752D93"/>
    <w:rsid w:val="00757A5E"/>
    <w:rsid w:val="007761EF"/>
    <w:rsid w:val="0078071A"/>
    <w:rsid w:val="00781702"/>
    <w:rsid w:val="00783873"/>
    <w:rsid w:val="007A5A1B"/>
    <w:rsid w:val="007B10FF"/>
    <w:rsid w:val="007B16F2"/>
    <w:rsid w:val="007D466D"/>
    <w:rsid w:val="007D4E45"/>
    <w:rsid w:val="007D5293"/>
    <w:rsid w:val="007D7E05"/>
    <w:rsid w:val="007E3B01"/>
    <w:rsid w:val="007F0823"/>
    <w:rsid w:val="007F6BED"/>
    <w:rsid w:val="007F7246"/>
    <w:rsid w:val="008008C0"/>
    <w:rsid w:val="00805A41"/>
    <w:rsid w:val="00820B9E"/>
    <w:rsid w:val="00824AB9"/>
    <w:rsid w:val="008330C9"/>
    <w:rsid w:val="00843A60"/>
    <w:rsid w:val="00844059"/>
    <w:rsid w:val="00852A9A"/>
    <w:rsid w:val="00871209"/>
    <w:rsid w:val="008747E2"/>
    <w:rsid w:val="00877B0E"/>
    <w:rsid w:val="008824AE"/>
    <w:rsid w:val="00891B42"/>
    <w:rsid w:val="00893E36"/>
    <w:rsid w:val="008A51AA"/>
    <w:rsid w:val="008A6515"/>
    <w:rsid w:val="008A6FA4"/>
    <w:rsid w:val="008B0558"/>
    <w:rsid w:val="008B367F"/>
    <w:rsid w:val="008B6DA8"/>
    <w:rsid w:val="008C5776"/>
    <w:rsid w:val="008D3C63"/>
    <w:rsid w:val="008D4105"/>
    <w:rsid w:val="008E20C4"/>
    <w:rsid w:val="008E2C78"/>
    <w:rsid w:val="008E5580"/>
    <w:rsid w:val="008F3E89"/>
    <w:rsid w:val="008F3EEE"/>
    <w:rsid w:val="008F4A86"/>
    <w:rsid w:val="008F596F"/>
    <w:rsid w:val="00902231"/>
    <w:rsid w:val="00903878"/>
    <w:rsid w:val="00903B9D"/>
    <w:rsid w:val="00904E1C"/>
    <w:rsid w:val="00907345"/>
    <w:rsid w:val="00911F3D"/>
    <w:rsid w:val="00912981"/>
    <w:rsid w:val="009141A1"/>
    <w:rsid w:val="00916904"/>
    <w:rsid w:val="00922A01"/>
    <w:rsid w:val="00925825"/>
    <w:rsid w:val="009269D2"/>
    <w:rsid w:val="00931BA4"/>
    <w:rsid w:val="00937C8C"/>
    <w:rsid w:val="00943B6A"/>
    <w:rsid w:val="009448EA"/>
    <w:rsid w:val="00954676"/>
    <w:rsid w:val="00957537"/>
    <w:rsid w:val="00964A3F"/>
    <w:rsid w:val="0097503F"/>
    <w:rsid w:val="00975164"/>
    <w:rsid w:val="00975B37"/>
    <w:rsid w:val="00983DC6"/>
    <w:rsid w:val="00990FBA"/>
    <w:rsid w:val="009A2E37"/>
    <w:rsid w:val="009A3DE7"/>
    <w:rsid w:val="009A787A"/>
    <w:rsid w:val="009B1D18"/>
    <w:rsid w:val="009B26FE"/>
    <w:rsid w:val="009B45D7"/>
    <w:rsid w:val="009C7424"/>
    <w:rsid w:val="009D5BB3"/>
    <w:rsid w:val="009E5018"/>
    <w:rsid w:val="009E5DE2"/>
    <w:rsid w:val="009F6820"/>
    <w:rsid w:val="009F6842"/>
    <w:rsid w:val="009F7940"/>
    <w:rsid w:val="00A012BB"/>
    <w:rsid w:val="00A036F2"/>
    <w:rsid w:val="00A05B31"/>
    <w:rsid w:val="00A07303"/>
    <w:rsid w:val="00A12EE9"/>
    <w:rsid w:val="00A131DC"/>
    <w:rsid w:val="00A133B4"/>
    <w:rsid w:val="00A17D8D"/>
    <w:rsid w:val="00A20403"/>
    <w:rsid w:val="00A277B0"/>
    <w:rsid w:val="00A4094C"/>
    <w:rsid w:val="00A4329F"/>
    <w:rsid w:val="00A57FAE"/>
    <w:rsid w:val="00A63287"/>
    <w:rsid w:val="00A63435"/>
    <w:rsid w:val="00A74B12"/>
    <w:rsid w:val="00A763D4"/>
    <w:rsid w:val="00A8231F"/>
    <w:rsid w:val="00A82AC5"/>
    <w:rsid w:val="00A9734B"/>
    <w:rsid w:val="00AA6966"/>
    <w:rsid w:val="00AB661B"/>
    <w:rsid w:val="00AB6758"/>
    <w:rsid w:val="00AC5C60"/>
    <w:rsid w:val="00AD41D8"/>
    <w:rsid w:val="00AD6423"/>
    <w:rsid w:val="00AE07FA"/>
    <w:rsid w:val="00AE1E2A"/>
    <w:rsid w:val="00AF623B"/>
    <w:rsid w:val="00AF691D"/>
    <w:rsid w:val="00B0446E"/>
    <w:rsid w:val="00B04804"/>
    <w:rsid w:val="00B06EDA"/>
    <w:rsid w:val="00B075BE"/>
    <w:rsid w:val="00B13763"/>
    <w:rsid w:val="00B147E9"/>
    <w:rsid w:val="00B22E69"/>
    <w:rsid w:val="00B248B5"/>
    <w:rsid w:val="00B265C1"/>
    <w:rsid w:val="00B3068A"/>
    <w:rsid w:val="00B30ADE"/>
    <w:rsid w:val="00B504B6"/>
    <w:rsid w:val="00B55578"/>
    <w:rsid w:val="00B60A84"/>
    <w:rsid w:val="00B619EA"/>
    <w:rsid w:val="00B61EFE"/>
    <w:rsid w:val="00B62961"/>
    <w:rsid w:val="00B72257"/>
    <w:rsid w:val="00B864E7"/>
    <w:rsid w:val="00B9063E"/>
    <w:rsid w:val="00B9180B"/>
    <w:rsid w:val="00B9728B"/>
    <w:rsid w:val="00BA339E"/>
    <w:rsid w:val="00BB1453"/>
    <w:rsid w:val="00BB2848"/>
    <w:rsid w:val="00BB658B"/>
    <w:rsid w:val="00BC0064"/>
    <w:rsid w:val="00BC4543"/>
    <w:rsid w:val="00BC5841"/>
    <w:rsid w:val="00BC6664"/>
    <w:rsid w:val="00BC7501"/>
    <w:rsid w:val="00BD25B5"/>
    <w:rsid w:val="00BD669F"/>
    <w:rsid w:val="00BE13CF"/>
    <w:rsid w:val="00BE665B"/>
    <w:rsid w:val="00BF2432"/>
    <w:rsid w:val="00C100BE"/>
    <w:rsid w:val="00C10B26"/>
    <w:rsid w:val="00C13B5D"/>
    <w:rsid w:val="00C22AA1"/>
    <w:rsid w:val="00C2789C"/>
    <w:rsid w:val="00C35528"/>
    <w:rsid w:val="00C374C2"/>
    <w:rsid w:val="00C41845"/>
    <w:rsid w:val="00C438D7"/>
    <w:rsid w:val="00C44746"/>
    <w:rsid w:val="00C53839"/>
    <w:rsid w:val="00C54245"/>
    <w:rsid w:val="00C6178C"/>
    <w:rsid w:val="00C7129D"/>
    <w:rsid w:val="00C81B50"/>
    <w:rsid w:val="00C84A9A"/>
    <w:rsid w:val="00C84E39"/>
    <w:rsid w:val="00CA2629"/>
    <w:rsid w:val="00CB4B5C"/>
    <w:rsid w:val="00CC1494"/>
    <w:rsid w:val="00CC1B17"/>
    <w:rsid w:val="00CC652A"/>
    <w:rsid w:val="00CC7315"/>
    <w:rsid w:val="00CD084C"/>
    <w:rsid w:val="00CD5FBC"/>
    <w:rsid w:val="00CE5AFB"/>
    <w:rsid w:val="00CF2467"/>
    <w:rsid w:val="00CF4ABE"/>
    <w:rsid w:val="00CF6613"/>
    <w:rsid w:val="00D01663"/>
    <w:rsid w:val="00D04EC8"/>
    <w:rsid w:val="00D328F9"/>
    <w:rsid w:val="00D36CE2"/>
    <w:rsid w:val="00D40FFF"/>
    <w:rsid w:val="00D42810"/>
    <w:rsid w:val="00D42CC5"/>
    <w:rsid w:val="00D550E3"/>
    <w:rsid w:val="00D60967"/>
    <w:rsid w:val="00D6701D"/>
    <w:rsid w:val="00D82B10"/>
    <w:rsid w:val="00D82CC4"/>
    <w:rsid w:val="00D841B0"/>
    <w:rsid w:val="00D8689E"/>
    <w:rsid w:val="00DA5182"/>
    <w:rsid w:val="00DB1B49"/>
    <w:rsid w:val="00DB7AA7"/>
    <w:rsid w:val="00DC3030"/>
    <w:rsid w:val="00DD13C3"/>
    <w:rsid w:val="00DD2819"/>
    <w:rsid w:val="00DD4297"/>
    <w:rsid w:val="00DD567F"/>
    <w:rsid w:val="00DD621E"/>
    <w:rsid w:val="00DE7139"/>
    <w:rsid w:val="00DF0575"/>
    <w:rsid w:val="00DF4B4D"/>
    <w:rsid w:val="00E014E8"/>
    <w:rsid w:val="00E01568"/>
    <w:rsid w:val="00E0411C"/>
    <w:rsid w:val="00E1105A"/>
    <w:rsid w:val="00E20246"/>
    <w:rsid w:val="00E20FE0"/>
    <w:rsid w:val="00E24367"/>
    <w:rsid w:val="00E40396"/>
    <w:rsid w:val="00E53EB2"/>
    <w:rsid w:val="00E621F6"/>
    <w:rsid w:val="00E644A0"/>
    <w:rsid w:val="00E66A84"/>
    <w:rsid w:val="00E77483"/>
    <w:rsid w:val="00E80272"/>
    <w:rsid w:val="00E803F1"/>
    <w:rsid w:val="00E827E2"/>
    <w:rsid w:val="00E827E7"/>
    <w:rsid w:val="00E83BC7"/>
    <w:rsid w:val="00E866C8"/>
    <w:rsid w:val="00E9589E"/>
    <w:rsid w:val="00E95CDB"/>
    <w:rsid w:val="00E966A8"/>
    <w:rsid w:val="00E96FCF"/>
    <w:rsid w:val="00EB1871"/>
    <w:rsid w:val="00EC05A7"/>
    <w:rsid w:val="00EC4B6B"/>
    <w:rsid w:val="00EC72FA"/>
    <w:rsid w:val="00ED288E"/>
    <w:rsid w:val="00ED527D"/>
    <w:rsid w:val="00ED56ED"/>
    <w:rsid w:val="00EE08BD"/>
    <w:rsid w:val="00EE3B04"/>
    <w:rsid w:val="00EF0C41"/>
    <w:rsid w:val="00EF1EE5"/>
    <w:rsid w:val="00EF343A"/>
    <w:rsid w:val="00EF4BF6"/>
    <w:rsid w:val="00F167C1"/>
    <w:rsid w:val="00F27CED"/>
    <w:rsid w:val="00F3129C"/>
    <w:rsid w:val="00F35E16"/>
    <w:rsid w:val="00F35F7B"/>
    <w:rsid w:val="00F438E4"/>
    <w:rsid w:val="00F53649"/>
    <w:rsid w:val="00F608E4"/>
    <w:rsid w:val="00F63606"/>
    <w:rsid w:val="00F73C3A"/>
    <w:rsid w:val="00F8124E"/>
    <w:rsid w:val="00F81FB4"/>
    <w:rsid w:val="00F821E8"/>
    <w:rsid w:val="00F851F9"/>
    <w:rsid w:val="00F8674C"/>
    <w:rsid w:val="00F87A57"/>
    <w:rsid w:val="00F96817"/>
    <w:rsid w:val="00FA041E"/>
    <w:rsid w:val="00FA0DCF"/>
    <w:rsid w:val="00FA1A56"/>
    <w:rsid w:val="00FA4E37"/>
    <w:rsid w:val="00FB290A"/>
    <w:rsid w:val="00FB3550"/>
    <w:rsid w:val="00FC2762"/>
    <w:rsid w:val="00FC518A"/>
    <w:rsid w:val="00FD0378"/>
    <w:rsid w:val="00FD0D35"/>
    <w:rsid w:val="00FD4BDC"/>
    <w:rsid w:val="00FE1BA1"/>
    <w:rsid w:val="00FE1C8B"/>
    <w:rsid w:val="00FE5654"/>
    <w:rsid w:val="00FE77D8"/>
    <w:rsid w:val="00FF0EE1"/>
    <w:rsid w:val="00FF12A8"/>
    <w:rsid w:val="00FF1FC9"/>
    <w:rsid w:val="00FF6ECD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AB601BF"/>
  <w15:chartTrackingRefBased/>
  <w15:docId w15:val="{59D0E1B5-98D1-4411-8792-355C41D3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4B1"/>
    <w:pPr>
      <w:spacing w:after="0" w:line="240" w:lineRule="atLeast"/>
      <w:jc w:val="lowKashida"/>
    </w:pPr>
    <w:rPr>
      <w:rFonts w:ascii="Times New Roman" w:hAnsi="Times New Roman" w:cs="Simplified Arabic"/>
      <w:sz w:val="20"/>
      <w:lang w:eastAsia="en-US"/>
    </w:rPr>
  </w:style>
  <w:style w:type="paragraph" w:styleId="Heading1">
    <w:name w:val="heading 1"/>
    <w:aliases w:val="Table_GA,Table_G"/>
    <w:basedOn w:val="SingleTxtGA"/>
    <w:next w:val="Normal"/>
    <w:link w:val="Heading1Char"/>
    <w:qFormat/>
    <w:rsid w:val="002A04B1"/>
    <w:pPr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2A04B1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A04B1"/>
    <w:pPr>
      <w:keepNext/>
      <w:keepLines/>
      <w:spacing w:before="20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A04B1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A04B1"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A04B1"/>
    <w:pPr>
      <w:keepNext/>
      <w:keepLines/>
      <w:spacing w:before="20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A04B1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A04B1"/>
    <w:pPr>
      <w:keepNext/>
      <w:keepLines/>
      <w:spacing w:before="200"/>
      <w:outlineLvl w:val="7"/>
    </w:pPr>
    <w:rPr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A04B1"/>
    <w:pPr>
      <w:keepNext/>
      <w:keepLines/>
      <w:spacing w:before="200"/>
      <w:outlineLvl w:val="8"/>
    </w:pPr>
    <w:rPr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tleLGA">
    <w:name w:val="S_Title_L_GA"/>
    <w:basedOn w:val="SLGA"/>
    <w:qFormat/>
    <w:rsid w:val="00667797"/>
    <w:rPr>
      <w:lang w:val="en-US" w:eastAsia="zh-TW"/>
    </w:rPr>
  </w:style>
  <w:style w:type="paragraph" w:customStyle="1" w:styleId="STitleMGA">
    <w:name w:val="S_Title_M_GA"/>
    <w:basedOn w:val="SMGA"/>
    <w:qFormat/>
    <w:rsid w:val="00667797"/>
    <w:rPr>
      <w:lang w:eastAsia="zh-TW"/>
    </w:rPr>
  </w:style>
  <w:style w:type="paragraph" w:customStyle="1" w:styleId="STitleSGA">
    <w:name w:val="S_Title_S_GA"/>
    <w:basedOn w:val="SSGA"/>
    <w:qFormat/>
    <w:rsid w:val="00667797"/>
    <w:rPr>
      <w:lang w:eastAsia="zh-TW"/>
    </w:rPr>
  </w:style>
  <w:style w:type="paragraph" w:customStyle="1" w:styleId="HMGA">
    <w:name w:val="_ H __M_GA"/>
    <w:basedOn w:val="Normal"/>
    <w:next w:val="SingleTxtGA"/>
    <w:qFormat/>
    <w:rsid w:val="002A04B1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  <w:outlineLvl w:val="0"/>
    </w:pPr>
    <w:rPr>
      <w:b/>
      <w:bCs/>
      <w:sz w:val="36"/>
      <w:szCs w:val="36"/>
      <w:lang w:val="en-GB"/>
    </w:rPr>
  </w:style>
  <w:style w:type="paragraph" w:customStyle="1" w:styleId="HChGA">
    <w:name w:val="_ H _Ch_GA"/>
    <w:basedOn w:val="Normal"/>
    <w:next w:val="SingleTxtGA"/>
    <w:qFormat/>
    <w:rsid w:val="002A04B1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  <w:outlineLvl w:val="1"/>
    </w:pPr>
    <w:rPr>
      <w:b/>
      <w:bCs/>
      <w:sz w:val="30"/>
      <w:szCs w:val="30"/>
      <w:lang w:val="en-GB"/>
    </w:rPr>
  </w:style>
  <w:style w:type="paragraph" w:customStyle="1" w:styleId="H1GA">
    <w:name w:val="_ H_1_GA"/>
    <w:basedOn w:val="Normal"/>
    <w:next w:val="SingleTxtGA"/>
    <w:qFormat/>
    <w:rsid w:val="002A04B1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  <w:outlineLvl w:val="2"/>
    </w:pPr>
    <w:rPr>
      <w:b/>
      <w:bCs/>
      <w:sz w:val="26"/>
      <w:szCs w:val="26"/>
      <w:lang w:val="en-GB"/>
    </w:rPr>
  </w:style>
  <w:style w:type="paragraph" w:customStyle="1" w:styleId="H23GA">
    <w:name w:val="_ H_2/3_GA"/>
    <w:basedOn w:val="Normal"/>
    <w:next w:val="SingleTxtGA"/>
    <w:qFormat/>
    <w:rsid w:val="002A04B1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3"/>
    </w:pPr>
    <w:rPr>
      <w:b/>
      <w:bCs/>
      <w:sz w:val="22"/>
      <w:lang w:val="en-GB" w:eastAsia="ar-SA"/>
    </w:rPr>
  </w:style>
  <w:style w:type="paragraph" w:customStyle="1" w:styleId="H4GA">
    <w:name w:val="_ H_4_GA"/>
    <w:basedOn w:val="Normal"/>
    <w:next w:val="SingleTxtGA"/>
    <w:qFormat/>
    <w:rsid w:val="002A04B1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4"/>
    </w:pPr>
    <w:rPr>
      <w:i/>
      <w:iCs/>
      <w:sz w:val="22"/>
      <w:lang w:val="en-GB"/>
    </w:rPr>
  </w:style>
  <w:style w:type="paragraph" w:customStyle="1" w:styleId="H56GA">
    <w:name w:val="_ H_5/6_GA"/>
    <w:basedOn w:val="Normal"/>
    <w:next w:val="SingleTxtGA"/>
    <w:qFormat/>
    <w:rsid w:val="002A04B1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5"/>
    </w:pPr>
    <w:rPr>
      <w:sz w:val="22"/>
      <w:lang w:val="en-GB"/>
    </w:rPr>
  </w:style>
  <w:style w:type="paragraph" w:customStyle="1" w:styleId="SingleTxtGA">
    <w:name w:val="_ Single Txt_GA"/>
    <w:basedOn w:val="Normal"/>
    <w:link w:val="SingleTxtGAChar"/>
    <w:qFormat/>
    <w:rsid w:val="002A04B1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uppressAutoHyphens/>
      <w:spacing w:after="120" w:line="360" w:lineRule="exact"/>
      <w:ind w:left="1247" w:right="1247"/>
    </w:pPr>
    <w:rPr>
      <w:sz w:val="22"/>
      <w:lang w:val="en-GB"/>
    </w:rPr>
  </w:style>
  <w:style w:type="paragraph" w:customStyle="1" w:styleId="SLGA">
    <w:name w:val="__S_L_GA"/>
    <w:basedOn w:val="Normal"/>
    <w:next w:val="SingleTxtGA"/>
    <w:qFormat/>
    <w:rsid w:val="002A04B1"/>
    <w:pPr>
      <w:keepNext/>
      <w:keepLines/>
      <w:suppressAutoHyphens/>
      <w:spacing w:before="240" w:after="240" w:line="800" w:lineRule="exact"/>
      <w:ind w:left="1247" w:right="1247"/>
    </w:pPr>
    <w:rPr>
      <w:b/>
      <w:bCs/>
      <w:sz w:val="56"/>
      <w:szCs w:val="56"/>
      <w:lang w:val="en-GB"/>
    </w:rPr>
  </w:style>
  <w:style w:type="paragraph" w:customStyle="1" w:styleId="SMGA">
    <w:name w:val="__S_M_GA"/>
    <w:basedOn w:val="Normal"/>
    <w:next w:val="SingleTxtGA"/>
    <w:qFormat/>
    <w:rsid w:val="002A04B1"/>
    <w:pPr>
      <w:keepNext/>
      <w:keepLines/>
      <w:suppressAutoHyphens/>
      <w:spacing w:before="240" w:after="240" w:line="560" w:lineRule="exact"/>
      <w:ind w:left="1247" w:right="1247"/>
    </w:pPr>
    <w:rPr>
      <w:b/>
      <w:bCs/>
      <w:sz w:val="40"/>
      <w:szCs w:val="40"/>
      <w:lang w:val="en-GB"/>
    </w:rPr>
  </w:style>
  <w:style w:type="paragraph" w:customStyle="1" w:styleId="SSGA">
    <w:name w:val="__S_S_GA"/>
    <w:basedOn w:val="Normal"/>
    <w:next w:val="SingleTxtGA"/>
    <w:qFormat/>
    <w:rsid w:val="002A04B1"/>
    <w:pPr>
      <w:keepNext/>
      <w:keepLines/>
      <w:suppressAutoHyphens/>
      <w:spacing w:before="240" w:after="240" w:line="440" w:lineRule="exact"/>
      <w:ind w:left="1134" w:right="1134"/>
    </w:pPr>
    <w:rPr>
      <w:b/>
      <w:bCs/>
      <w:sz w:val="34"/>
      <w:szCs w:val="34"/>
      <w:lang w:val="en-GB"/>
    </w:rPr>
  </w:style>
  <w:style w:type="paragraph" w:customStyle="1" w:styleId="XLargeGA">
    <w:name w:val="__XLarge_GA"/>
    <w:basedOn w:val="Normal"/>
    <w:next w:val="SingleTxtGA"/>
    <w:qFormat/>
    <w:rsid w:val="002A04B1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40"/>
      <w:lang w:val="en-GB"/>
    </w:rPr>
  </w:style>
  <w:style w:type="paragraph" w:customStyle="1" w:styleId="Bullet1GA">
    <w:name w:val="_Bullet 1_GA"/>
    <w:basedOn w:val="NormalA"/>
    <w:qFormat/>
    <w:rsid w:val="002A04B1"/>
    <w:pPr>
      <w:numPr>
        <w:numId w:val="1"/>
      </w:numPr>
      <w:suppressAutoHyphens/>
      <w:spacing w:after="120" w:line="360" w:lineRule="exact"/>
      <w:ind w:right="1247"/>
    </w:pPr>
    <w:rPr>
      <w:sz w:val="22"/>
      <w:lang w:eastAsia="zh-TW"/>
    </w:rPr>
  </w:style>
  <w:style w:type="paragraph" w:customStyle="1" w:styleId="Bullet2GA">
    <w:name w:val="_Bullet 2_GA"/>
    <w:basedOn w:val="Normal"/>
    <w:qFormat/>
    <w:rsid w:val="002A04B1"/>
    <w:pPr>
      <w:numPr>
        <w:numId w:val="2"/>
      </w:numPr>
      <w:tabs>
        <w:tab w:val="clear" w:pos="3215"/>
        <w:tab w:val="left" w:pos="3062"/>
      </w:tabs>
      <w:suppressAutoHyphens/>
      <w:spacing w:after="120" w:line="360" w:lineRule="exact"/>
      <w:ind w:left="3062" w:right="1247" w:hanging="590"/>
    </w:pPr>
    <w:rPr>
      <w:sz w:val="22"/>
      <w:lang w:eastAsia="zh-TW"/>
    </w:rPr>
  </w:style>
  <w:style w:type="paragraph" w:customStyle="1" w:styleId="ParaNoGA">
    <w:name w:val="_ParaNo._GA"/>
    <w:basedOn w:val="SingleTxtGA"/>
    <w:qFormat/>
    <w:rsid w:val="002A04B1"/>
    <w:pPr>
      <w:numPr>
        <w:numId w:val="3"/>
      </w:numPr>
      <w:bidi w:val="0"/>
    </w:pPr>
    <w:rPr>
      <w:lang w:val="en-US"/>
    </w:rPr>
  </w:style>
  <w:style w:type="paragraph" w:customStyle="1" w:styleId="Roman1GA">
    <w:name w:val="_Roman 1_GA"/>
    <w:basedOn w:val="Bullet1GA"/>
    <w:qFormat/>
    <w:rsid w:val="002A04B1"/>
    <w:pPr>
      <w:numPr>
        <w:numId w:val="4"/>
      </w:numPr>
      <w:tabs>
        <w:tab w:val="clear" w:pos="2310"/>
        <w:tab w:val="left" w:pos="2486"/>
      </w:tabs>
      <w:ind w:left="2486" w:hanging="378"/>
    </w:pPr>
  </w:style>
  <w:style w:type="paragraph" w:customStyle="1" w:styleId="Roman2GA">
    <w:name w:val="_Roman 2_GA"/>
    <w:basedOn w:val="Bullet2GA"/>
    <w:qFormat/>
    <w:rsid w:val="002A04B1"/>
    <w:pPr>
      <w:numPr>
        <w:numId w:val="5"/>
      </w:numPr>
      <w:tabs>
        <w:tab w:val="clear" w:pos="2877"/>
        <w:tab w:val="clear" w:pos="3062"/>
        <w:tab w:val="left" w:pos="3060"/>
      </w:tabs>
      <w:ind w:left="3060" w:hanging="392"/>
    </w:pPr>
  </w:style>
  <w:style w:type="paragraph" w:styleId="EndnoteText">
    <w:name w:val="endnote text"/>
    <w:aliases w:val="2_ GA,2_G"/>
    <w:basedOn w:val="Normal"/>
    <w:link w:val="EndnoteTextChar"/>
    <w:uiPriority w:val="99"/>
    <w:qFormat/>
    <w:rsid w:val="002A04B1"/>
    <w:pPr>
      <w:widowControl w:val="0"/>
      <w:tabs>
        <w:tab w:val="right" w:pos="1020"/>
      </w:tabs>
      <w:suppressAutoHyphens/>
      <w:bidi w:val="0"/>
      <w:spacing w:line="220" w:lineRule="exact"/>
      <w:ind w:left="1134" w:right="1134" w:hanging="1134"/>
      <w:jc w:val="left"/>
    </w:pPr>
    <w:rPr>
      <w:sz w:val="18"/>
      <w:szCs w:val="20"/>
      <w:lang w:val="en-GB"/>
    </w:rPr>
  </w:style>
  <w:style w:type="character" w:customStyle="1" w:styleId="EndnoteTextChar">
    <w:name w:val="Endnote Text Char"/>
    <w:aliases w:val="2_ GA Char,2_G Char"/>
    <w:link w:val="EndnoteText"/>
    <w:uiPriority w:val="99"/>
    <w:rsid w:val="002A04B1"/>
    <w:rPr>
      <w:rFonts w:ascii="Times New Roman" w:eastAsia="PMingLiU" w:hAnsi="Times New Roman" w:cs="Simplified Arabic"/>
      <w:sz w:val="18"/>
      <w:szCs w:val="20"/>
      <w:lang w:val="en-GB" w:eastAsia="en-US"/>
    </w:rPr>
  </w:style>
  <w:style w:type="character" w:customStyle="1" w:styleId="EndtnoteReference">
    <w:name w:val="Endtnote Reference"/>
    <w:aliases w:val="1_GA"/>
    <w:qFormat/>
    <w:rsid w:val="002A04B1"/>
    <w:rPr>
      <w:rFonts w:ascii="Times New Roman Bold" w:hAnsi="Times New Roman Bold" w:cs="Traditional Arabic"/>
      <w:b/>
      <w:i w:val="0"/>
      <w:kern w:val="0"/>
      <w:sz w:val="18"/>
      <w:szCs w:val="1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2A04B1"/>
    <w:pPr>
      <w:suppressAutoHyphens/>
      <w:bidi w:val="0"/>
      <w:spacing w:line="240" w:lineRule="auto"/>
    </w:pPr>
    <w:rPr>
      <w:sz w:val="16"/>
      <w:lang w:val="en-GB"/>
    </w:rPr>
  </w:style>
  <w:style w:type="character" w:customStyle="1" w:styleId="FooterChar">
    <w:name w:val="Footer Char"/>
    <w:aliases w:val="3_GA Char,3_G Char"/>
    <w:link w:val="Footer"/>
    <w:rsid w:val="002A04B1"/>
    <w:rPr>
      <w:rFonts w:ascii="Times New Roman" w:eastAsia="PMingLiU" w:hAnsi="Times New Roman" w:cs="Simplified Arabic"/>
      <w:sz w:val="16"/>
      <w:lang w:val="en-GB" w:eastAsia="en-US"/>
    </w:rPr>
  </w:style>
  <w:style w:type="paragraph" w:customStyle="1" w:styleId="FootnoteText1">
    <w:name w:val="Footnote Text1"/>
    <w:aliases w:val="5_GA"/>
    <w:basedOn w:val="Normal"/>
    <w:qFormat/>
    <w:rsid w:val="002A04B1"/>
    <w:pPr>
      <w:spacing w:after="60" w:line="280" w:lineRule="exact"/>
      <w:ind w:left="1247" w:right="1247" w:hanging="567"/>
    </w:pPr>
    <w:rPr>
      <w:sz w:val="18"/>
      <w:szCs w:val="18"/>
    </w:rPr>
  </w:style>
  <w:style w:type="paragraph" w:styleId="Header">
    <w:name w:val="header"/>
    <w:aliases w:val="6_GA,6_G"/>
    <w:basedOn w:val="Normal"/>
    <w:link w:val="HeaderChar"/>
    <w:uiPriority w:val="99"/>
    <w:qFormat/>
    <w:rsid w:val="002A04B1"/>
    <w:pPr>
      <w:pBdr>
        <w:bottom w:val="single" w:sz="4" w:space="4" w:color="auto"/>
      </w:pBdr>
      <w:suppressAutoHyphens/>
      <w:spacing w:line="240" w:lineRule="auto"/>
    </w:pPr>
    <w:rPr>
      <w:b/>
      <w:bCs/>
      <w:sz w:val="18"/>
      <w:szCs w:val="18"/>
    </w:rPr>
  </w:style>
  <w:style w:type="character" w:customStyle="1" w:styleId="HeaderChar">
    <w:name w:val="Header Char"/>
    <w:aliases w:val="6_GA Char,6_G Char"/>
    <w:link w:val="Header"/>
    <w:uiPriority w:val="99"/>
    <w:rsid w:val="002A04B1"/>
    <w:rPr>
      <w:rFonts w:ascii="Times New Roman" w:eastAsia="PMingLiU" w:hAnsi="Times New Roman" w:cs="Simplified Arabic"/>
      <w:b/>
      <w:bCs/>
      <w:sz w:val="18"/>
      <w:szCs w:val="18"/>
      <w:lang w:eastAsia="en-US"/>
    </w:rPr>
  </w:style>
  <w:style w:type="character" w:customStyle="1" w:styleId="Heading1Char">
    <w:name w:val="Heading 1 Char"/>
    <w:aliases w:val="Table_GA Char,Table_G Char"/>
    <w:link w:val="Heading1"/>
    <w:rsid w:val="002A04B1"/>
    <w:rPr>
      <w:rFonts w:ascii="Times New Roman" w:eastAsia="PMingLiU" w:hAnsi="Times New Roman" w:cs="Simplified Arabic"/>
      <w:lang w:val="en-GB" w:eastAsia="en-US"/>
    </w:rPr>
  </w:style>
  <w:style w:type="character" w:styleId="PageNumber">
    <w:name w:val="page number"/>
    <w:aliases w:val="7_GA,7_G"/>
    <w:qFormat/>
    <w:rsid w:val="002A04B1"/>
    <w:rPr>
      <w:rFonts w:ascii="Times New Roman Bold" w:hAnsi="Times New Roman Bold"/>
      <w:b/>
      <w:i w:val="0"/>
      <w:sz w:val="18"/>
      <w:szCs w:val="18"/>
    </w:rPr>
  </w:style>
  <w:style w:type="paragraph" w:customStyle="1" w:styleId="XXLargeGA">
    <w:name w:val="XXLarge_GA"/>
    <w:basedOn w:val="Normal"/>
    <w:next w:val="SingleTxtGA"/>
    <w:qFormat/>
    <w:rsid w:val="002A04B1"/>
    <w:pPr>
      <w:suppressAutoHyphens/>
      <w:spacing w:line="820" w:lineRule="exact"/>
    </w:pPr>
    <w:rPr>
      <w:spacing w:val="-8"/>
      <w:w w:val="96"/>
      <w:sz w:val="57"/>
      <w:szCs w:val="86"/>
      <w:lang w:val="en-GB"/>
    </w:rPr>
  </w:style>
  <w:style w:type="character" w:customStyle="1" w:styleId="Heading2Char">
    <w:name w:val="Heading 2 Char"/>
    <w:link w:val="Heading2"/>
    <w:uiPriority w:val="9"/>
    <w:rsid w:val="002A04B1"/>
    <w:rPr>
      <w:rFonts w:ascii="Times New Roman" w:eastAsia="PMingLiU" w:hAnsi="Times New Roman" w:cs="Simplified Arabic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2A04B1"/>
    <w:rPr>
      <w:rFonts w:ascii="Times New Roman" w:eastAsia="PMingLiU" w:hAnsi="Times New Roman" w:cs="Simplified Arabic"/>
      <w:b/>
      <w:bCs/>
      <w:color w:val="4F81BD"/>
      <w:sz w:val="20"/>
      <w:lang w:eastAsia="en-US"/>
    </w:rPr>
  </w:style>
  <w:style w:type="character" w:customStyle="1" w:styleId="Heading4Char">
    <w:name w:val="Heading 4 Char"/>
    <w:link w:val="Heading4"/>
    <w:uiPriority w:val="9"/>
    <w:rsid w:val="002A04B1"/>
    <w:rPr>
      <w:rFonts w:ascii="Times New Roman" w:eastAsia="PMingLiU" w:hAnsi="Times New Roman" w:cs="Simplified Arabic"/>
      <w:b/>
      <w:bCs/>
      <w:i/>
      <w:iCs/>
      <w:color w:val="4F81BD"/>
      <w:sz w:val="20"/>
      <w:lang w:eastAsia="en-US"/>
    </w:rPr>
  </w:style>
  <w:style w:type="character" w:customStyle="1" w:styleId="Heading5Char">
    <w:name w:val="Heading 5 Char"/>
    <w:link w:val="Heading5"/>
    <w:uiPriority w:val="9"/>
    <w:rsid w:val="002A04B1"/>
    <w:rPr>
      <w:rFonts w:ascii="Times New Roman" w:eastAsia="PMingLiU" w:hAnsi="Times New Roman" w:cs="Simplified Arabic"/>
      <w:color w:val="243F60"/>
      <w:sz w:val="20"/>
      <w:lang w:eastAsia="en-US"/>
    </w:rPr>
  </w:style>
  <w:style w:type="character" w:customStyle="1" w:styleId="Heading6Char">
    <w:name w:val="Heading 6 Char"/>
    <w:link w:val="Heading6"/>
    <w:uiPriority w:val="9"/>
    <w:rsid w:val="002A04B1"/>
    <w:rPr>
      <w:rFonts w:ascii="Times New Roman" w:eastAsia="PMingLiU" w:hAnsi="Times New Roman" w:cs="Simplified Arabic"/>
      <w:i/>
      <w:iCs/>
      <w:color w:val="243F60"/>
      <w:sz w:val="20"/>
      <w:lang w:eastAsia="en-US"/>
    </w:rPr>
  </w:style>
  <w:style w:type="character" w:customStyle="1" w:styleId="Heading7Char">
    <w:name w:val="Heading 7 Char"/>
    <w:link w:val="Heading7"/>
    <w:uiPriority w:val="9"/>
    <w:rsid w:val="002A04B1"/>
    <w:rPr>
      <w:rFonts w:ascii="Times New Roman" w:eastAsia="PMingLiU" w:hAnsi="Times New Roman" w:cs="Simplified Arabic"/>
      <w:i/>
      <w:iCs/>
      <w:color w:val="404040"/>
      <w:sz w:val="20"/>
      <w:lang w:eastAsia="en-US"/>
    </w:rPr>
  </w:style>
  <w:style w:type="character" w:customStyle="1" w:styleId="Heading8Char">
    <w:name w:val="Heading 8 Char"/>
    <w:link w:val="Heading8"/>
    <w:uiPriority w:val="9"/>
    <w:rsid w:val="002A04B1"/>
    <w:rPr>
      <w:rFonts w:ascii="Times New Roman" w:eastAsia="PMingLiU" w:hAnsi="Times New Roman" w:cs="Simplified Arabic"/>
      <w:color w:val="404040"/>
      <w:sz w:val="20"/>
      <w:szCs w:val="20"/>
      <w:lang w:eastAsia="en-US"/>
    </w:rPr>
  </w:style>
  <w:style w:type="character" w:customStyle="1" w:styleId="Heading9Char">
    <w:name w:val="Heading 9 Char"/>
    <w:link w:val="Heading9"/>
    <w:uiPriority w:val="9"/>
    <w:rsid w:val="002A04B1"/>
    <w:rPr>
      <w:rFonts w:ascii="Times New Roman" w:eastAsia="PMingLiU" w:hAnsi="Times New Roman" w:cs="Simplified Arabic"/>
      <w:i/>
      <w:iCs/>
      <w:color w:val="404040"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2A04B1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2A04B1"/>
    <w:rPr>
      <w:rFonts w:ascii="Times New Roman" w:eastAsia="PMingLiU" w:hAnsi="Times New Roman" w:cs="Simplified Arabic"/>
      <w:color w:val="17365D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2A04B1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2A04B1"/>
    <w:rPr>
      <w:rFonts w:ascii="Times New Roman" w:eastAsia="PMingLiU" w:hAnsi="Times New Roman" w:cs="Simplified Arabic"/>
      <w:i/>
      <w:iCs/>
      <w:color w:val="4F81BD"/>
      <w:spacing w:val="15"/>
      <w:sz w:val="24"/>
      <w:szCs w:val="24"/>
      <w:lang w:eastAsia="en-US"/>
    </w:rPr>
  </w:style>
  <w:style w:type="character" w:styleId="Strong">
    <w:name w:val="Strong"/>
    <w:uiPriority w:val="22"/>
    <w:rsid w:val="002A04B1"/>
    <w:rPr>
      <w:b/>
      <w:bCs/>
    </w:rPr>
  </w:style>
  <w:style w:type="table" w:customStyle="1" w:styleId="TABLEA">
    <w:name w:val="TABLE_A"/>
    <w:basedOn w:val="TableNormal"/>
    <w:uiPriority w:val="99"/>
    <w:rsid w:val="002A04B1"/>
    <w:pPr>
      <w:spacing w:before="80" w:after="80" w:line="320" w:lineRule="exact"/>
      <w:ind w:left="113" w:right="113"/>
      <w:jc w:val="lowKashida"/>
    </w:pPr>
    <w:rPr>
      <w:rFonts w:ascii="Times New Roman" w:hAnsi="Times New Roman" w:cs="Traditional Arabic"/>
      <w:sz w:val="18"/>
      <w:szCs w:val="28"/>
    </w:rPr>
    <w:tblPr>
      <w:jc w:val="right"/>
    </w:tblPr>
    <w:trPr>
      <w:jc w:val="right"/>
    </w:trPr>
    <w:tcPr>
      <w:tcMar>
        <w:left w:w="0" w:type="dxa"/>
        <w:right w:w="0" w:type="dxa"/>
      </w:tcMar>
    </w:tcPr>
    <w:tblStylePr w:type="firstRow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80" w:beforeAutospacing="0" w:afterLines="0" w:after="80" w:afterAutospacing="0" w:line="320" w:lineRule="exact"/>
        <w:ind w:leftChars="0" w:left="113" w:rightChars="0" w:right="113" w:firstLineChars="0" w:firstLine="0"/>
        <w:jc w:val="lowKashida"/>
      </w:p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ingleTxtGAChar">
    <w:name w:val="_ Single Txt_GA Char"/>
    <w:basedOn w:val="DefaultParagraphFont"/>
    <w:link w:val="SingleTxtGA"/>
    <w:locked/>
    <w:rsid w:val="002A04B1"/>
    <w:rPr>
      <w:rFonts w:ascii="Times New Roman" w:eastAsia="PMingLiU" w:hAnsi="Times New Roman" w:cs="Simplified Arabic"/>
      <w:lang w:val="en-GB" w:eastAsia="en-US"/>
    </w:rPr>
  </w:style>
  <w:style w:type="character" w:styleId="Hyperlink">
    <w:name w:val="Hyperlink"/>
    <w:uiPriority w:val="99"/>
    <w:unhideWhenUsed/>
    <w:rsid w:val="002A04B1"/>
    <w:rPr>
      <w:color w:val="0000FF"/>
      <w:u w:val="none"/>
    </w:rPr>
  </w:style>
  <w:style w:type="table" w:styleId="TableGrid">
    <w:name w:val="Table Grid"/>
    <w:basedOn w:val="TableNormal"/>
    <w:rsid w:val="00B864E7"/>
    <w:pPr>
      <w:spacing w:after="0" w:line="240" w:lineRule="auto"/>
      <w:jc w:val="lowKashida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0403"/>
    <w:rPr>
      <w:color w:val="808080"/>
    </w:rPr>
  </w:style>
  <w:style w:type="character" w:customStyle="1" w:styleId="PagesNumbers">
    <w:name w:val="Pages Numbers"/>
    <w:uiPriority w:val="1"/>
    <w:qFormat/>
    <w:rsid w:val="002A04B1"/>
    <w:rPr>
      <w:rFonts w:eastAsia="DengXian"/>
      <w:color w:val="auto"/>
      <w:sz w:val="20"/>
      <w:szCs w:val="20"/>
      <w:u w:val="none"/>
      <w:lang w:eastAsia="zh-CN" w:bidi="ar-EG"/>
    </w:rPr>
  </w:style>
  <w:style w:type="paragraph" w:styleId="TOC1">
    <w:name w:val="toc 1"/>
    <w:basedOn w:val="Normal"/>
    <w:link w:val="TOC1Char"/>
    <w:autoRedefine/>
    <w:uiPriority w:val="39"/>
    <w:unhideWhenUsed/>
    <w:rsid w:val="002A04B1"/>
    <w:pPr>
      <w:tabs>
        <w:tab w:val="right" w:pos="1021"/>
        <w:tab w:val="left" w:pos="1077"/>
        <w:tab w:val="left" w:pos="1525"/>
        <w:tab w:val="left" w:leader="dot" w:pos="7467"/>
        <w:tab w:val="left" w:pos="7972"/>
        <w:tab w:val="right" w:pos="9639"/>
      </w:tabs>
      <w:suppressAutoHyphens/>
      <w:spacing w:before="120" w:line="340" w:lineRule="exact"/>
      <w:ind w:left="1525" w:right="2211" w:hanging="1525"/>
    </w:pPr>
    <w:rPr>
      <w:noProof/>
      <w:szCs w:val="20"/>
      <w:lang w:val="fr-CH" w:eastAsia="zh-TW" w:bidi="ar-EG"/>
    </w:rPr>
  </w:style>
  <w:style w:type="paragraph" w:styleId="TOC2">
    <w:name w:val="toc 2"/>
    <w:basedOn w:val="Normal"/>
    <w:link w:val="TOC2Char"/>
    <w:autoRedefine/>
    <w:uiPriority w:val="39"/>
    <w:unhideWhenUsed/>
    <w:rsid w:val="002A04B1"/>
    <w:pPr>
      <w:tabs>
        <w:tab w:val="left" w:pos="1843"/>
        <w:tab w:val="left" w:pos="2206"/>
        <w:tab w:val="left" w:leader="dot" w:pos="7467"/>
        <w:tab w:val="left" w:pos="7972"/>
        <w:tab w:val="right" w:pos="9639"/>
      </w:tabs>
      <w:suppressAutoHyphens/>
      <w:spacing w:line="340" w:lineRule="exact"/>
      <w:ind w:left="2205" w:right="2206" w:hanging="680"/>
    </w:pPr>
    <w:rPr>
      <w:noProof/>
      <w:szCs w:val="20"/>
      <w:lang w:val="fr-CH"/>
    </w:rPr>
  </w:style>
  <w:style w:type="paragraph" w:styleId="TOC3">
    <w:name w:val="toc 3"/>
    <w:basedOn w:val="TOC2"/>
    <w:next w:val="Normal"/>
    <w:link w:val="TOC3Char"/>
    <w:autoRedefine/>
    <w:uiPriority w:val="39"/>
    <w:unhideWhenUsed/>
    <w:rsid w:val="002A04B1"/>
    <w:pPr>
      <w:tabs>
        <w:tab w:val="clear" w:pos="1843"/>
        <w:tab w:val="clear" w:pos="2206"/>
        <w:tab w:val="left" w:pos="2325"/>
      </w:tabs>
      <w:suppressAutoHyphens w:val="0"/>
      <w:ind w:left="2886"/>
    </w:pPr>
    <w:rPr>
      <w:lang w:bidi="ar-EG"/>
    </w:rPr>
  </w:style>
  <w:style w:type="paragraph" w:styleId="TOC4">
    <w:name w:val="toc 4"/>
    <w:basedOn w:val="Normal"/>
    <w:link w:val="TOC4Char"/>
    <w:autoRedefine/>
    <w:uiPriority w:val="39"/>
    <w:unhideWhenUsed/>
    <w:rsid w:val="002A04B1"/>
    <w:pPr>
      <w:tabs>
        <w:tab w:val="right" w:pos="1021"/>
        <w:tab w:val="left" w:pos="1077"/>
        <w:tab w:val="left" w:pos="1525"/>
        <w:tab w:val="left" w:leader="dot" w:pos="9065"/>
        <w:tab w:val="right" w:pos="9639"/>
      </w:tabs>
      <w:suppressAutoHyphens/>
      <w:spacing w:before="120" w:line="340" w:lineRule="exact"/>
      <w:ind w:left="1525" w:right="567" w:hanging="1525"/>
    </w:pPr>
    <w:rPr>
      <w:noProof/>
      <w:szCs w:val="20"/>
      <w:lang w:val="en-GB"/>
    </w:rPr>
  </w:style>
  <w:style w:type="paragraph" w:styleId="TOC5">
    <w:name w:val="toc 5"/>
    <w:basedOn w:val="Normal"/>
    <w:link w:val="TOC5Char"/>
    <w:autoRedefine/>
    <w:uiPriority w:val="39"/>
    <w:unhideWhenUsed/>
    <w:rsid w:val="002A04B1"/>
    <w:pPr>
      <w:tabs>
        <w:tab w:val="left" w:pos="1843"/>
        <w:tab w:val="left" w:pos="2206"/>
        <w:tab w:val="left" w:leader="dot" w:pos="9065"/>
        <w:tab w:val="right" w:pos="9639"/>
      </w:tabs>
      <w:suppressAutoHyphens/>
      <w:spacing w:line="340" w:lineRule="exact"/>
      <w:ind w:left="2205" w:right="567" w:hanging="680"/>
    </w:pPr>
    <w:rPr>
      <w:noProof/>
      <w:szCs w:val="20"/>
      <w:lang w:val="en-GB"/>
    </w:rPr>
  </w:style>
  <w:style w:type="paragraph" w:styleId="TOC6">
    <w:name w:val="toc 6"/>
    <w:basedOn w:val="Normal"/>
    <w:link w:val="TOC6Char"/>
    <w:autoRedefine/>
    <w:uiPriority w:val="39"/>
    <w:unhideWhenUsed/>
    <w:rsid w:val="002A04B1"/>
    <w:pPr>
      <w:tabs>
        <w:tab w:val="left" w:pos="2325"/>
        <w:tab w:val="left" w:leader="dot" w:pos="9065"/>
        <w:tab w:val="right" w:pos="9639"/>
      </w:tabs>
      <w:suppressAutoHyphens/>
      <w:spacing w:line="340" w:lineRule="exact"/>
      <w:ind w:left="2886" w:right="567" w:hanging="680"/>
    </w:pPr>
    <w:rPr>
      <w:szCs w:val="20"/>
      <w:lang w:val="en-GB"/>
    </w:rPr>
  </w:style>
  <w:style w:type="character" w:customStyle="1" w:styleId="TOC1Char">
    <w:name w:val="TOC 1 Char"/>
    <w:basedOn w:val="DefaultParagraphFont"/>
    <w:link w:val="TOC1"/>
    <w:uiPriority w:val="39"/>
    <w:rsid w:val="002A04B1"/>
    <w:rPr>
      <w:rFonts w:ascii="Times New Roman" w:eastAsia="PMingLiU" w:hAnsi="Times New Roman" w:cs="Simplified Arabic"/>
      <w:noProof/>
      <w:sz w:val="20"/>
      <w:szCs w:val="20"/>
      <w:lang w:val="fr-CH" w:eastAsia="zh-TW" w:bidi="ar-EG"/>
    </w:rPr>
  </w:style>
  <w:style w:type="character" w:customStyle="1" w:styleId="TOC2Char">
    <w:name w:val="TOC 2 Char"/>
    <w:basedOn w:val="DefaultParagraphFont"/>
    <w:link w:val="TOC2"/>
    <w:uiPriority w:val="39"/>
    <w:rsid w:val="002A04B1"/>
    <w:rPr>
      <w:rFonts w:ascii="Times New Roman" w:eastAsia="PMingLiU" w:hAnsi="Times New Roman" w:cs="Simplified Arabic"/>
      <w:noProof/>
      <w:sz w:val="20"/>
      <w:szCs w:val="20"/>
      <w:lang w:val="fr-CH" w:eastAsia="en-US"/>
    </w:rPr>
  </w:style>
  <w:style w:type="character" w:customStyle="1" w:styleId="TOC3Char">
    <w:name w:val="TOC 3 Char"/>
    <w:basedOn w:val="TOC2Char"/>
    <w:link w:val="TOC3"/>
    <w:uiPriority w:val="39"/>
    <w:rsid w:val="002A04B1"/>
    <w:rPr>
      <w:rFonts w:ascii="Times New Roman" w:eastAsia="PMingLiU" w:hAnsi="Times New Roman" w:cs="Simplified Arabic"/>
      <w:noProof/>
      <w:sz w:val="20"/>
      <w:szCs w:val="20"/>
      <w:lang w:val="fr-CH" w:eastAsia="en-US" w:bidi="ar-EG"/>
    </w:rPr>
  </w:style>
  <w:style w:type="character" w:customStyle="1" w:styleId="TOC4Char">
    <w:name w:val="TOC 4 Char"/>
    <w:basedOn w:val="DefaultParagraphFont"/>
    <w:link w:val="TOC4"/>
    <w:uiPriority w:val="39"/>
    <w:rsid w:val="002A04B1"/>
    <w:rPr>
      <w:rFonts w:ascii="Times New Roman" w:eastAsia="PMingLiU" w:hAnsi="Times New Roman" w:cs="Simplified Arabic"/>
      <w:noProof/>
      <w:sz w:val="20"/>
      <w:szCs w:val="20"/>
      <w:lang w:val="en-GB" w:eastAsia="en-US"/>
    </w:rPr>
  </w:style>
  <w:style w:type="character" w:customStyle="1" w:styleId="TOC5Char">
    <w:name w:val="TOC 5 Char"/>
    <w:basedOn w:val="DefaultParagraphFont"/>
    <w:link w:val="TOC5"/>
    <w:uiPriority w:val="39"/>
    <w:rsid w:val="002A04B1"/>
    <w:rPr>
      <w:rFonts w:ascii="Times New Roman" w:eastAsia="PMingLiU" w:hAnsi="Times New Roman" w:cs="Simplified Arabic"/>
      <w:noProof/>
      <w:sz w:val="20"/>
      <w:szCs w:val="20"/>
      <w:lang w:val="en-GB" w:eastAsia="en-US"/>
    </w:rPr>
  </w:style>
  <w:style w:type="character" w:customStyle="1" w:styleId="TOC6Char">
    <w:name w:val="TOC 6 Char"/>
    <w:basedOn w:val="DefaultParagraphFont"/>
    <w:link w:val="TOC6"/>
    <w:uiPriority w:val="39"/>
    <w:rsid w:val="002A04B1"/>
    <w:rPr>
      <w:rFonts w:ascii="Times New Roman" w:eastAsia="PMingLiU" w:hAnsi="Times New Roman" w:cs="Simplified Arabic"/>
      <w:sz w:val="20"/>
      <w:szCs w:val="20"/>
      <w:lang w:val="en-GB" w:eastAsia="en-US"/>
    </w:rPr>
  </w:style>
  <w:style w:type="paragraph" w:customStyle="1" w:styleId="NormalA">
    <w:name w:val="Normal_A"/>
    <w:basedOn w:val="Normal"/>
    <w:qFormat/>
    <w:rsid w:val="002A04B1"/>
  </w:style>
  <w:style w:type="paragraph" w:customStyle="1" w:styleId="FootnoteGA">
    <w:name w:val="Footnote_GA"/>
    <w:basedOn w:val="Normal"/>
    <w:qFormat/>
    <w:rsid w:val="002A04B1"/>
    <w:pPr>
      <w:spacing w:after="60" w:line="280" w:lineRule="exact"/>
      <w:ind w:left="1247" w:right="1247" w:hanging="567"/>
    </w:pPr>
    <w:rPr>
      <w:sz w:val="18"/>
      <w:szCs w:val="18"/>
      <w:lang w:val="es-ES_tradnl" w:eastAsia="zh-TW"/>
    </w:rPr>
  </w:style>
  <w:style w:type="paragraph" w:customStyle="1" w:styleId="Small">
    <w:name w:val="Small"/>
    <w:basedOn w:val="Normal"/>
    <w:next w:val="Normal"/>
    <w:qFormat/>
    <w:rsid w:val="002A04B1"/>
    <w:pPr>
      <w:tabs>
        <w:tab w:val="right" w:leader="dot" w:pos="360"/>
      </w:tabs>
      <w:spacing w:line="310" w:lineRule="exact"/>
      <w:jc w:val="right"/>
    </w:pPr>
    <w:rPr>
      <w:spacing w:val="5"/>
      <w:w w:val="104"/>
      <w:kern w:val="14"/>
      <w:sz w:val="17"/>
      <w:szCs w:val="25"/>
    </w:rPr>
  </w:style>
  <w:style w:type="paragraph" w:customStyle="1" w:styleId="SmallX">
    <w:name w:val="SmallX"/>
    <w:basedOn w:val="Small"/>
    <w:next w:val="Normal"/>
    <w:qFormat/>
    <w:rsid w:val="002A04B1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Original">
    <w:name w:val="Original"/>
    <w:basedOn w:val="Normal"/>
    <w:next w:val="Normal"/>
    <w:qFormat/>
    <w:rsid w:val="002A04B1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  <w:rPr>
      <w:kern w:val="14"/>
      <w:szCs w:val="28"/>
    </w:rPr>
  </w:style>
  <w:style w:type="paragraph" w:customStyle="1" w:styleId="Sponsors">
    <w:name w:val="Sponsors"/>
    <w:basedOn w:val="Normal"/>
    <w:next w:val="Normal"/>
    <w:qFormat/>
    <w:rsid w:val="007A5A1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</w:tabs>
      <w:suppressAutoHyphens/>
      <w:spacing w:after="120" w:line="360" w:lineRule="exact"/>
      <w:ind w:left="1267" w:right="1267" w:hanging="1267"/>
      <w:outlineLvl w:val="1"/>
    </w:pPr>
    <w:rPr>
      <w:b/>
      <w:bCs/>
      <w:spacing w:val="2"/>
      <w:kern w:val="14"/>
      <w:szCs w:val="28"/>
    </w:rPr>
  </w:style>
  <w:style w:type="paragraph" w:customStyle="1" w:styleId="ReportCHGA">
    <w:name w:val="Report_CH_GA"/>
    <w:basedOn w:val="HChGA"/>
    <w:qFormat/>
    <w:rsid w:val="002A04B1"/>
    <w:rPr>
      <w:sz w:val="44"/>
      <w:szCs w:val="44"/>
      <w:lang w:val="en-US" w:bidi="ar-DZ"/>
    </w:rPr>
  </w:style>
  <w:style w:type="paragraph" w:styleId="Revision">
    <w:name w:val="Revision"/>
    <w:hidden/>
    <w:uiPriority w:val="99"/>
    <w:semiHidden/>
    <w:rsid w:val="002A04B1"/>
    <w:pPr>
      <w:bidi w:val="0"/>
      <w:spacing w:after="0" w:line="240" w:lineRule="auto"/>
    </w:pPr>
    <w:rPr>
      <w:sz w:val="24"/>
      <w:szCs w:val="24"/>
      <w:lang w:val="fr-FR" w:eastAsia="fr-FR"/>
    </w:rPr>
  </w:style>
  <w:style w:type="paragraph" w:customStyle="1" w:styleId="FootnoteGA0">
    <w:name w:val="_Footnote_GA"/>
    <w:basedOn w:val="Normal"/>
    <w:qFormat/>
    <w:rsid w:val="002A04B1"/>
    <w:pPr>
      <w:suppressAutoHyphens/>
      <w:spacing w:after="60" w:line="280" w:lineRule="exact"/>
      <w:ind w:left="1247" w:right="1247" w:hanging="567"/>
    </w:pPr>
    <w:rPr>
      <w:sz w:val="18"/>
      <w:szCs w:val="18"/>
      <w:lang w:val="es-ES_tradnl" w:eastAsia="zh-TW"/>
    </w:rPr>
  </w:style>
  <w:style w:type="table" w:customStyle="1" w:styleId="Arabic">
    <w:name w:val="Arabic"/>
    <w:basedOn w:val="TableNormal"/>
    <w:uiPriority w:val="99"/>
    <w:rsid w:val="00D82CC4"/>
    <w:pPr>
      <w:bidi w:val="0"/>
      <w:spacing w:before="60" w:after="60" w:line="340" w:lineRule="exact"/>
      <w:ind w:left="113" w:right="113"/>
      <w:jc w:val="lowKashida"/>
    </w:pPr>
    <w:rPr>
      <w:rFonts w:ascii="Times New Roman" w:eastAsia="Batang" w:hAnsi="Times New Roman" w:cs="Traditional Arabic"/>
      <w:sz w:val="20"/>
      <w:lang w:eastAsia="en-US"/>
    </w:rPr>
    <w:tblPr>
      <w:tblStyleRowBandSize w:val="1"/>
      <w:tblStyleColBandSize w:val="1"/>
      <w:jc w:val="right"/>
    </w:tblPr>
    <w:trPr>
      <w:cantSplit/>
      <w:jc w:val="right"/>
    </w:trPr>
    <w:tcPr>
      <w:tcMar>
        <w:left w:w="0" w:type="dxa"/>
        <w:right w:w="0" w:type="dxa"/>
      </w:tcMar>
    </w:tcPr>
    <w:tblStylePr w:type="firstRow">
      <w:pPr>
        <w:wordWrap/>
        <w:jc w:val="left"/>
      </w:pPr>
      <w:rPr>
        <w:b/>
        <w:bCs/>
        <w:i w:val="0"/>
        <w:iCs w:val="0"/>
        <w:sz w:val="18"/>
        <w:szCs w:val="28"/>
      </w:rPr>
      <w:tblPr/>
      <w:trPr>
        <w:cantSplit w:val="0"/>
        <w:tblHeader/>
      </w:trPr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EndnoteReference">
    <w:name w:val="endnote reference"/>
    <w:aliases w:val="1_G"/>
    <w:rsid w:val="00EC72FA"/>
    <w:rPr>
      <w:rFonts w:ascii="Times New Roman" w:hAnsi="Times New Roman"/>
      <w:sz w:val="18"/>
      <w:vertAlign w:val="superscript"/>
    </w:rPr>
  </w:style>
  <w:style w:type="character" w:customStyle="1" w:styleId="SuperScriptEF">
    <w:name w:val="SuperScript_EF"/>
    <w:basedOn w:val="DefaultParagraphFont"/>
    <w:uiPriority w:val="1"/>
    <w:qFormat/>
    <w:rsid w:val="00EC72FA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rsid w:val="005F62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235"/>
    <w:rPr>
      <w:rFonts w:ascii="Times New Roman" w:hAnsi="Times New Roman" w:cs="Simplified Arabic"/>
      <w:i/>
      <w:iCs/>
      <w:color w:val="404040" w:themeColor="text1" w:themeTint="BF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F62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5F623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5F623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235"/>
    <w:rPr>
      <w:rFonts w:ascii="Times New Roman" w:hAnsi="Times New Roman" w:cs="Simplified Arabic"/>
      <w:i/>
      <w:iCs/>
      <w:color w:val="365F91" w:themeColor="accent1" w:themeShade="BF"/>
      <w:sz w:val="20"/>
      <w:lang w:eastAsia="en-US"/>
    </w:rPr>
  </w:style>
  <w:style w:type="character" w:styleId="IntenseReference">
    <w:name w:val="Intense Reference"/>
    <w:basedOn w:val="DefaultParagraphFont"/>
    <w:uiPriority w:val="32"/>
    <w:rsid w:val="005F6235"/>
    <w:rPr>
      <w:b/>
      <w:bCs/>
      <w:smallCaps/>
      <w:color w:val="365F91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805A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ar/A/HRC/RES/33/25" TargetMode="External"/><Relationship Id="rId13" Type="http://schemas.openxmlformats.org/officeDocument/2006/relationships/hyperlink" Target="mailto:ohchr-hrcspecialprocedures@un.or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ohchr.org/en/hr-bodies/hrc/sp/basic-information-selection-independent-expert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hchr.org/en/hr-bodies/hrc/sp/nominatio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hyperlink" Target="https://undocs.org/ar/A/HRC/RES/33/25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undocs.org/ar/A/HRC/RES/33/25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7726B55E6154097C16DE6D2BDFD68" ma:contentTypeVersion="13" ma:contentTypeDescription="Create a new document." ma:contentTypeScope="" ma:versionID="85a5ac95301f22f03c61b31844203954">
  <xsd:schema xmlns:xsd="http://www.w3.org/2001/XMLSchema" xmlns:xs="http://www.w3.org/2001/XMLSchema" xmlns:p="http://schemas.microsoft.com/office/2006/metadata/properties" xmlns:ns2="89ba3799-0ddb-416a-b912-921a0f05f092" xmlns:ns3="84722e3b-25e0-496d-a9f5-d37e31027713" targetNamespace="http://schemas.microsoft.com/office/2006/metadata/properties" ma:root="true" ma:fieldsID="5099badf7f3939e20a7745b741c8ec8a" ns2:_="" ns3:_="">
    <xsd:import namespace="89ba3799-0ddb-416a-b912-921a0f05f092"/>
    <xsd:import namespace="84722e3b-25e0-496d-a9f5-d37e31027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a3799-0ddb-416a-b912-921a0f05f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2e3b-25e0-496d-a9f5-d37e31027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baa23c-0842-4ec8-be3c-7c7d86a10f0c}" ma:internalName="TaxCatchAll" ma:showField="CatchAllData" ma:web="84722e3b-25e0-496d-a9f5-d37e31027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85739E-7C29-40A0-AAF0-B324249A5D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97522E-E746-4A79-98EA-BF026F405235}"/>
</file>

<file path=customXml/itemProps3.xml><?xml version="1.0" encoding="utf-8"?>
<ds:datastoreItem xmlns:ds="http://schemas.openxmlformats.org/officeDocument/2006/customXml" ds:itemID="{CEB739E5-A1DC-462D-B02C-F67F47A753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>UNOG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A/HRC/INFORMAL/2024/5</dc:title>
  <dc:subject/>
  <dc:creator>Jamal ALKAHLOUT</dc:creator>
  <cp:keywords/>
  <dc:description/>
  <cp:lastModifiedBy>Jamal ALKAHLOUT</cp:lastModifiedBy>
  <cp:revision>3</cp:revision>
  <cp:lastPrinted>2024-09-13T12:12:00Z</cp:lastPrinted>
  <dcterms:created xsi:type="dcterms:W3CDTF">2024-09-13T12:12:00Z</dcterms:created>
  <dcterms:modified xsi:type="dcterms:W3CDTF">2024-09-13T12:13:00Z</dcterms:modified>
</cp:coreProperties>
</file>