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FE45" w14:textId="09ACF9AD" w:rsidR="00D009EF" w:rsidRDefault="003F6B13">
      <w:pPr>
        <w:rPr>
          <w:rFonts w:ascii="Palatino Linotype" w:hAnsi="Palatino Linotype"/>
          <w:sz w:val="32"/>
          <w:szCs w:val="32"/>
          <w:lang w:val="en-GB"/>
        </w:rPr>
      </w:pPr>
      <w:r w:rsidRPr="003F6B13">
        <w:rPr>
          <w:rFonts w:ascii="Palatino Linotype" w:hAnsi="Palatino Linotype"/>
          <w:sz w:val="32"/>
          <w:szCs w:val="32"/>
          <w:lang w:val="en-GB"/>
        </w:rPr>
        <w:t xml:space="preserve">Thank </w:t>
      </w:r>
      <w:proofErr w:type="gramStart"/>
      <w:r w:rsidRPr="003F6B13">
        <w:rPr>
          <w:rFonts w:ascii="Palatino Linotype" w:hAnsi="Palatino Linotype"/>
          <w:sz w:val="32"/>
          <w:szCs w:val="32"/>
          <w:lang w:val="en-GB"/>
        </w:rPr>
        <w:t>you</w:t>
      </w:r>
      <w:r>
        <w:rPr>
          <w:rFonts w:ascii="Palatino Linotype" w:hAnsi="Palatino Linotype"/>
          <w:sz w:val="32"/>
          <w:szCs w:val="32"/>
          <w:lang w:val="en-GB"/>
        </w:rPr>
        <w:t xml:space="preserve"> </w:t>
      </w:r>
      <w:r w:rsidRPr="003F6B13">
        <w:rPr>
          <w:rFonts w:ascii="Palatino Linotype" w:hAnsi="Palatino Linotype"/>
          <w:sz w:val="32"/>
          <w:szCs w:val="32"/>
          <w:lang w:val="en-GB"/>
        </w:rPr>
        <w:t>Chairperson</w:t>
      </w:r>
      <w:proofErr w:type="gramEnd"/>
    </w:p>
    <w:p w14:paraId="275D34EC" w14:textId="53A21B77" w:rsidR="003F6B13" w:rsidRDefault="003F6B13" w:rsidP="003F6B13">
      <w:pPr>
        <w:spacing w:after="0" w:line="360" w:lineRule="auto"/>
        <w:jc w:val="both"/>
        <w:rPr>
          <w:rFonts w:ascii="Palatino Linotype" w:hAnsi="Palatino Linotype" w:cs="Tahoma"/>
          <w:sz w:val="28"/>
          <w:szCs w:val="28"/>
        </w:rPr>
      </w:pPr>
      <w:r w:rsidRPr="00593578">
        <w:rPr>
          <w:rFonts w:ascii="Palatino Linotype" w:hAnsi="Palatino Linotype" w:cs="Tahoma"/>
          <w:sz w:val="28"/>
          <w:szCs w:val="28"/>
        </w:rPr>
        <w:t xml:space="preserve">My delegation associates itself with the statement delivered by </w:t>
      </w:r>
      <w:r>
        <w:rPr>
          <w:rFonts w:ascii="Palatino Linotype" w:hAnsi="Palatino Linotype" w:cs="Tahoma"/>
          <w:sz w:val="28"/>
          <w:szCs w:val="28"/>
        </w:rPr>
        <w:t xml:space="preserve">Venezuela on behalf of the </w:t>
      </w:r>
      <w:r w:rsidRPr="00593578">
        <w:rPr>
          <w:rFonts w:ascii="Palatino Linotype" w:hAnsi="Palatino Linotype" w:cs="Tahoma"/>
          <w:sz w:val="28"/>
          <w:szCs w:val="28"/>
        </w:rPr>
        <w:t>Group</w:t>
      </w:r>
      <w:r>
        <w:rPr>
          <w:rFonts w:ascii="Palatino Linotype" w:hAnsi="Palatino Linotype" w:cs="Tahoma"/>
          <w:sz w:val="28"/>
          <w:szCs w:val="28"/>
        </w:rPr>
        <w:t xml:space="preserve"> of Friends in Defence of the Charter of the United Nations</w:t>
      </w:r>
      <w:r w:rsidRPr="00593578">
        <w:rPr>
          <w:rFonts w:ascii="Palatino Linotype" w:hAnsi="Palatino Linotype" w:cs="Tahoma"/>
          <w:sz w:val="28"/>
          <w:szCs w:val="28"/>
        </w:rPr>
        <w:t>.</w:t>
      </w:r>
    </w:p>
    <w:p w14:paraId="4114768D" w14:textId="77777777" w:rsidR="003F6B13" w:rsidRPr="00593578" w:rsidRDefault="003F6B13" w:rsidP="003F6B13">
      <w:pPr>
        <w:spacing w:after="0" w:line="360" w:lineRule="auto"/>
        <w:jc w:val="both"/>
        <w:rPr>
          <w:rFonts w:ascii="Palatino Linotype" w:hAnsi="Palatino Linotype" w:cs="Tahoma"/>
          <w:sz w:val="28"/>
          <w:szCs w:val="28"/>
        </w:rPr>
      </w:pPr>
      <w:r>
        <w:rPr>
          <w:rFonts w:ascii="Palatino Linotype" w:hAnsi="Palatino Linotype" w:cs="Tahoma"/>
          <w:sz w:val="28"/>
          <w:szCs w:val="28"/>
        </w:rPr>
        <w:t xml:space="preserve">We join the call for the reform of the global financial architecture to be fit for purpose and in particular supporting </w:t>
      </w:r>
      <w:r>
        <w:rPr>
          <w:rFonts w:ascii="Palatino Linotype" w:hAnsi="Palatino Linotype" w:cs="Tahoma"/>
          <w:sz w:val="28"/>
          <w:szCs w:val="28"/>
        </w:rPr>
        <w:t>the</w:t>
      </w:r>
      <w:r w:rsidRPr="00593578">
        <w:rPr>
          <w:rFonts w:ascii="Palatino Linotype" w:hAnsi="Palatino Linotype" w:cs="Tahoma"/>
          <w:sz w:val="28"/>
          <w:szCs w:val="28"/>
        </w:rPr>
        <w:t xml:space="preserve"> structural transformation of developing countries</w:t>
      </w:r>
      <w:r>
        <w:rPr>
          <w:rFonts w:ascii="Palatino Linotype" w:hAnsi="Palatino Linotype" w:cs="Tahoma"/>
          <w:sz w:val="28"/>
          <w:szCs w:val="28"/>
        </w:rPr>
        <w:t>,</w:t>
      </w:r>
      <w:r w:rsidRPr="00593578">
        <w:rPr>
          <w:rFonts w:ascii="Palatino Linotype" w:hAnsi="Palatino Linotype" w:cs="Tahoma"/>
          <w:sz w:val="28"/>
          <w:szCs w:val="28"/>
        </w:rPr>
        <w:t xml:space="preserve"> focusing on </w:t>
      </w:r>
      <w:r>
        <w:rPr>
          <w:rFonts w:ascii="Palatino Linotype" w:hAnsi="Palatino Linotype" w:cs="Tahoma"/>
          <w:sz w:val="28"/>
          <w:szCs w:val="28"/>
        </w:rPr>
        <w:t xml:space="preserve">the importance of </w:t>
      </w:r>
      <w:r w:rsidRPr="00593578">
        <w:rPr>
          <w:rFonts w:ascii="Palatino Linotype" w:hAnsi="Palatino Linotype" w:cs="Tahoma"/>
          <w:sz w:val="28"/>
          <w:szCs w:val="28"/>
        </w:rPr>
        <w:t>development finance to</w:t>
      </w:r>
      <w:r>
        <w:rPr>
          <w:rFonts w:ascii="Palatino Linotype" w:hAnsi="Palatino Linotype" w:cs="Tahoma"/>
          <w:sz w:val="28"/>
          <w:szCs w:val="28"/>
        </w:rPr>
        <w:t>wards the</w:t>
      </w:r>
      <w:r w:rsidRPr="00593578">
        <w:rPr>
          <w:rFonts w:ascii="Palatino Linotype" w:hAnsi="Palatino Linotype" w:cs="Tahoma"/>
          <w:sz w:val="28"/>
          <w:szCs w:val="28"/>
        </w:rPr>
        <w:t xml:space="preserve"> achieve</w:t>
      </w:r>
      <w:r>
        <w:rPr>
          <w:rFonts w:ascii="Palatino Linotype" w:hAnsi="Palatino Linotype" w:cs="Tahoma"/>
          <w:sz w:val="28"/>
          <w:szCs w:val="28"/>
        </w:rPr>
        <w:t>ment of</w:t>
      </w:r>
      <w:r w:rsidRPr="00593578">
        <w:rPr>
          <w:rFonts w:ascii="Palatino Linotype" w:hAnsi="Palatino Linotype" w:cs="Tahoma"/>
          <w:sz w:val="28"/>
          <w:szCs w:val="28"/>
        </w:rPr>
        <w:t xml:space="preserve"> the 2030 Agenda for Sustainable Development </w:t>
      </w:r>
      <w:r>
        <w:rPr>
          <w:rFonts w:ascii="Palatino Linotype" w:hAnsi="Palatino Linotype" w:cs="Tahoma"/>
          <w:sz w:val="28"/>
          <w:szCs w:val="28"/>
        </w:rPr>
        <w:t>and</w:t>
      </w:r>
      <w:r w:rsidRPr="00593578">
        <w:rPr>
          <w:rFonts w:ascii="Palatino Linotype" w:hAnsi="Palatino Linotype" w:cs="Tahoma"/>
          <w:sz w:val="28"/>
          <w:szCs w:val="28"/>
        </w:rPr>
        <w:t xml:space="preserve"> contribut</w:t>
      </w:r>
      <w:r>
        <w:rPr>
          <w:rFonts w:ascii="Palatino Linotype" w:hAnsi="Palatino Linotype" w:cs="Tahoma"/>
          <w:sz w:val="28"/>
          <w:szCs w:val="28"/>
        </w:rPr>
        <w:t>ing</w:t>
      </w:r>
      <w:r w:rsidRPr="00593578">
        <w:rPr>
          <w:rFonts w:ascii="Palatino Linotype" w:hAnsi="Palatino Linotype" w:cs="Tahoma"/>
          <w:sz w:val="28"/>
          <w:szCs w:val="28"/>
        </w:rPr>
        <w:t xml:space="preserve"> to environmentally sound industrialization</w:t>
      </w:r>
      <w:r>
        <w:rPr>
          <w:rFonts w:ascii="Palatino Linotype" w:hAnsi="Palatino Linotype" w:cs="Tahoma"/>
          <w:sz w:val="28"/>
          <w:szCs w:val="28"/>
        </w:rPr>
        <w:t>.</w:t>
      </w:r>
      <w:r>
        <w:rPr>
          <w:rFonts w:ascii="Palatino Linotype" w:hAnsi="Palatino Linotype" w:cs="Tahoma"/>
          <w:sz w:val="28"/>
          <w:szCs w:val="28"/>
        </w:rPr>
        <w:t xml:space="preserve"> </w:t>
      </w:r>
    </w:p>
    <w:p w14:paraId="278E5E43" w14:textId="75CEA54D" w:rsidR="003F6B13" w:rsidRDefault="003F6B13" w:rsidP="003F6B13">
      <w:pPr>
        <w:spacing w:after="0" w:line="360" w:lineRule="auto"/>
        <w:jc w:val="both"/>
        <w:rPr>
          <w:rFonts w:ascii="Palatino Linotype" w:hAnsi="Palatino Linotype" w:cs="Tahoma"/>
          <w:b/>
          <w:bCs/>
          <w:sz w:val="28"/>
          <w:szCs w:val="28"/>
        </w:rPr>
      </w:pPr>
      <w:r>
        <w:rPr>
          <w:rFonts w:ascii="Palatino Linotype" w:hAnsi="Palatino Linotype" w:cs="Tahoma"/>
          <w:b/>
          <w:bCs/>
          <w:sz w:val="28"/>
          <w:szCs w:val="28"/>
        </w:rPr>
        <w:t>A</w:t>
      </w:r>
      <w:r w:rsidRPr="00196AEB">
        <w:rPr>
          <w:rFonts w:ascii="Palatino Linotype" w:hAnsi="Palatino Linotype" w:cs="Tahoma"/>
          <w:b/>
          <w:bCs/>
          <w:sz w:val="28"/>
          <w:szCs w:val="28"/>
        </w:rPr>
        <w:t xml:space="preserve">ccording to the 2023 World Investment Report, foreign direct investment flows to many smaller developing countries were stagnant, with FDI in Africa falling back to 2019 levels, while the flows to the structurally weak, vulnerable and small economies were dwindling. </w:t>
      </w:r>
      <w:r w:rsidR="00533EE1">
        <w:rPr>
          <w:rFonts w:ascii="Palatino Linotype" w:hAnsi="Palatino Linotype" w:cs="Tahoma"/>
          <w:b/>
          <w:bCs/>
          <w:sz w:val="28"/>
          <w:szCs w:val="28"/>
        </w:rPr>
        <w:t>Further,</w:t>
      </w:r>
      <w:r w:rsidRPr="00196AEB">
        <w:rPr>
          <w:rFonts w:ascii="Palatino Linotype" w:hAnsi="Palatino Linotype" w:cs="Tahoma"/>
          <w:b/>
          <w:bCs/>
          <w:sz w:val="28"/>
          <w:szCs w:val="28"/>
        </w:rPr>
        <w:t xml:space="preserve"> international project finance </w:t>
      </w:r>
      <w:r w:rsidR="00533EE1">
        <w:rPr>
          <w:rFonts w:ascii="Palatino Linotype" w:hAnsi="Palatino Linotype" w:cs="Tahoma"/>
          <w:b/>
          <w:bCs/>
          <w:sz w:val="28"/>
          <w:szCs w:val="28"/>
        </w:rPr>
        <w:t>towards</w:t>
      </w:r>
      <w:r w:rsidRPr="00196AEB">
        <w:rPr>
          <w:rFonts w:ascii="Palatino Linotype" w:hAnsi="Palatino Linotype" w:cs="Tahoma"/>
          <w:b/>
          <w:bCs/>
          <w:sz w:val="28"/>
          <w:szCs w:val="28"/>
        </w:rPr>
        <w:t xml:space="preserve"> Africa declined by a whooping 47 per cent from 2021. This is of major concern at this critical point when most developing countries are seeking to recover from the impact of the COVID-19 pandemic, climate-induced disasters, the cost</w:t>
      </w:r>
      <w:proofErr w:type="gramStart"/>
      <w:r w:rsidRPr="00196AEB">
        <w:rPr>
          <w:rFonts w:ascii="Palatino Linotype" w:hAnsi="Palatino Linotype" w:cs="Tahoma"/>
          <w:b/>
          <w:bCs/>
          <w:sz w:val="28"/>
          <w:szCs w:val="28"/>
        </w:rPr>
        <w:t>-</w:t>
      </w:r>
      <w:r w:rsidR="00533EE1">
        <w:rPr>
          <w:rFonts w:ascii="Palatino Linotype" w:hAnsi="Palatino Linotype" w:cs="Tahoma"/>
          <w:b/>
          <w:bCs/>
          <w:sz w:val="28"/>
          <w:szCs w:val="28"/>
        </w:rPr>
        <w:t>.</w:t>
      </w:r>
      <w:r w:rsidRPr="00196AEB">
        <w:rPr>
          <w:rFonts w:ascii="Palatino Linotype" w:hAnsi="Palatino Linotype" w:cs="Tahoma"/>
          <w:b/>
          <w:bCs/>
          <w:sz w:val="28"/>
          <w:szCs w:val="28"/>
        </w:rPr>
        <w:t>of</w:t>
      </w:r>
      <w:proofErr w:type="gramEnd"/>
      <w:r w:rsidRPr="00196AEB">
        <w:rPr>
          <w:rFonts w:ascii="Palatino Linotype" w:hAnsi="Palatino Linotype" w:cs="Tahoma"/>
          <w:b/>
          <w:bCs/>
          <w:sz w:val="28"/>
          <w:szCs w:val="28"/>
        </w:rPr>
        <w:t>-living crisis</w:t>
      </w:r>
      <w:r w:rsidR="00533EE1">
        <w:rPr>
          <w:rFonts w:ascii="Palatino Linotype" w:hAnsi="Palatino Linotype" w:cs="Tahoma"/>
          <w:b/>
          <w:bCs/>
          <w:sz w:val="28"/>
          <w:szCs w:val="28"/>
        </w:rPr>
        <w:t xml:space="preserve"> and</w:t>
      </w:r>
      <w:r w:rsidRPr="00196AEB">
        <w:rPr>
          <w:rFonts w:ascii="Palatino Linotype" w:hAnsi="Palatino Linotype" w:cs="Tahoma"/>
          <w:b/>
          <w:bCs/>
          <w:sz w:val="28"/>
          <w:szCs w:val="28"/>
        </w:rPr>
        <w:t xml:space="preserve"> are reeling under illegal unilateral coercive measures among numerous other current challenges.</w:t>
      </w:r>
    </w:p>
    <w:p w14:paraId="06152F92" w14:textId="6CEBE4F2" w:rsidR="00533EE1" w:rsidRPr="00196AEB" w:rsidRDefault="00533EE1" w:rsidP="00533EE1">
      <w:pPr>
        <w:spacing w:after="0" w:line="360" w:lineRule="auto"/>
        <w:jc w:val="both"/>
        <w:rPr>
          <w:rFonts w:ascii="Palatino Linotype" w:hAnsi="Palatino Linotype" w:cs="Tahoma"/>
          <w:b/>
          <w:bCs/>
          <w:sz w:val="28"/>
          <w:szCs w:val="28"/>
        </w:rPr>
      </w:pPr>
      <w:r>
        <w:rPr>
          <w:rFonts w:ascii="Palatino Linotype" w:hAnsi="Palatino Linotype" w:cs="Tahoma"/>
          <w:b/>
          <w:bCs/>
          <w:sz w:val="28"/>
          <w:szCs w:val="28"/>
        </w:rPr>
        <w:t>The</w:t>
      </w:r>
      <w:r w:rsidRPr="00196AEB">
        <w:rPr>
          <w:rFonts w:ascii="Palatino Linotype" w:hAnsi="Palatino Linotype" w:cs="Tahoma"/>
          <w:b/>
          <w:bCs/>
          <w:sz w:val="28"/>
          <w:szCs w:val="28"/>
        </w:rPr>
        <w:t xml:space="preserve"> declining FDI inflows against the backdrop of unsustainable debt and disproportionate demand for </w:t>
      </w:r>
      <w:proofErr w:type="gramStart"/>
      <w:r w:rsidRPr="00196AEB">
        <w:rPr>
          <w:rFonts w:ascii="Palatino Linotype" w:hAnsi="Palatino Linotype" w:cs="Tahoma"/>
          <w:b/>
          <w:bCs/>
          <w:sz w:val="28"/>
          <w:szCs w:val="28"/>
        </w:rPr>
        <w:t>financing,  strengthens</w:t>
      </w:r>
      <w:proofErr w:type="gramEnd"/>
      <w:r w:rsidRPr="00196AEB">
        <w:rPr>
          <w:rFonts w:ascii="Palatino Linotype" w:hAnsi="Palatino Linotype" w:cs="Tahoma"/>
          <w:b/>
          <w:bCs/>
          <w:sz w:val="28"/>
          <w:szCs w:val="28"/>
        </w:rPr>
        <w:t xml:space="preserve"> our repeated calls for international cooperation to fight illicit financial flows, which </w:t>
      </w:r>
      <w:r w:rsidRPr="00196AEB">
        <w:rPr>
          <w:rFonts w:ascii="Palatino Linotype" w:hAnsi="Palatino Linotype" w:cs="Tahoma"/>
          <w:b/>
          <w:bCs/>
          <w:sz w:val="28"/>
          <w:szCs w:val="28"/>
        </w:rPr>
        <w:lastRenderedPageBreak/>
        <w:t>are siphoning huge amounts of resources that could partially offset the financing gap.</w:t>
      </w:r>
    </w:p>
    <w:p w14:paraId="017C8293" w14:textId="77777777" w:rsidR="00533EE1" w:rsidRPr="00196AEB" w:rsidRDefault="00533EE1" w:rsidP="003F6B13">
      <w:pPr>
        <w:spacing w:after="0" w:line="360" w:lineRule="auto"/>
        <w:jc w:val="both"/>
        <w:rPr>
          <w:rFonts w:ascii="Palatino Linotype" w:hAnsi="Palatino Linotype" w:cs="Tahoma"/>
          <w:b/>
          <w:bCs/>
          <w:sz w:val="28"/>
          <w:szCs w:val="28"/>
        </w:rPr>
      </w:pPr>
    </w:p>
    <w:p w14:paraId="7D50EE2E" w14:textId="1BC2E7DD" w:rsidR="003F6B13" w:rsidRPr="00593578" w:rsidRDefault="003F6B13" w:rsidP="003F6B13">
      <w:pPr>
        <w:spacing w:after="0" w:line="360" w:lineRule="auto"/>
        <w:jc w:val="both"/>
        <w:rPr>
          <w:rFonts w:ascii="Palatino Linotype" w:hAnsi="Palatino Linotype" w:cs="Tahoma"/>
          <w:sz w:val="28"/>
          <w:szCs w:val="28"/>
        </w:rPr>
      </w:pPr>
    </w:p>
    <w:p w14:paraId="48DED34E" w14:textId="77777777" w:rsidR="003F6B13" w:rsidRPr="003F6B13" w:rsidRDefault="003F6B13">
      <w:pPr>
        <w:rPr>
          <w:rFonts w:ascii="Palatino Linotype" w:hAnsi="Palatino Linotype"/>
          <w:sz w:val="32"/>
          <w:szCs w:val="32"/>
        </w:rPr>
      </w:pPr>
    </w:p>
    <w:sectPr w:rsidR="003F6B13" w:rsidRPr="003F6B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13"/>
    <w:rsid w:val="003F6B13"/>
    <w:rsid w:val="00533EE1"/>
    <w:rsid w:val="00D009E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9024"/>
  <w15:chartTrackingRefBased/>
  <w15:docId w15:val="{D3027BEE-1A0A-4B38-9694-01C243FD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ZimGeneva Mission</dc:creator>
  <cp:keywords/>
  <dc:description/>
  <cp:lastModifiedBy>ZimGeneva Mission</cp:lastModifiedBy>
  <cp:revision>1</cp:revision>
  <dcterms:created xsi:type="dcterms:W3CDTF">2024-01-18T11:03:00Z</dcterms:created>
  <dcterms:modified xsi:type="dcterms:W3CDTF">2024-01-18T11:21:00Z</dcterms:modified>
</cp:coreProperties>
</file>