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DD" w:rsidRDefault="00DD00DD" w:rsidP="00DD00DD">
      <w:pPr>
        <w:jc w:val="center"/>
        <w:rPr>
          <w:rFonts w:ascii="Times New Roman" w:eastAsia="Calibri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NACIONES UNIDA</w:t>
      </w:r>
      <w:r w:rsidR="00355A16">
        <w:rPr>
          <w:rFonts w:ascii="Times New Roman" w:hAnsi="Times New Roman"/>
          <w:b/>
          <w:sz w:val="28"/>
          <w:szCs w:val="28"/>
          <w:lang w:val="es-ES"/>
        </w:rPr>
        <w:t>S</w:t>
      </w:r>
      <w:r w:rsidR="00355A16">
        <w:rPr>
          <w:rFonts w:ascii="Times New Roman" w:hAnsi="Times New Roman"/>
          <w:b/>
          <w:sz w:val="28"/>
          <w:szCs w:val="28"/>
          <w:lang w:val="es-ES"/>
        </w:rPr>
        <w:br/>
      </w:r>
      <w:r w:rsidR="00DA6DD6">
        <w:rPr>
          <w:rFonts w:ascii="Times New Roman" w:hAnsi="Times New Roman"/>
          <w:b/>
          <w:sz w:val="28"/>
          <w:szCs w:val="28"/>
          <w:lang w:val="es-ES"/>
        </w:rPr>
        <w:t xml:space="preserve">6ª Reunión </w:t>
      </w:r>
      <w:proofErr w:type="spellStart"/>
      <w:r w:rsidR="00DA6DD6">
        <w:rPr>
          <w:rFonts w:ascii="Times New Roman" w:hAnsi="Times New Roman"/>
          <w:b/>
          <w:sz w:val="28"/>
          <w:szCs w:val="28"/>
          <w:lang w:val="es-ES"/>
        </w:rPr>
        <w:t>Intersesional</w:t>
      </w:r>
      <w:proofErr w:type="spellEnd"/>
      <w:r w:rsidR="00DA6DD6">
        <w:rPr>
          <w:rFonts w:ascii="Times New Roman" w:hAnsi="Times New Roman"/>
          <w:b/>
          <w:sz w:val="28"/>
          <w:szCs w:val="28"/>
          <w:lang w:val="es-ES"/>
        </w:rPr>
        <w:t xml:space="preserve"> derechos humanos y Agenda 2030: Integrando los </w:t>
      </w:r>
      <w:proofErr w:type="spellStart"/>
      <w:r w:rsidR="00DA6DD6">
        <w:rPr>
          <w:rFonts w:ascii="Times New Roman" w:hAnsi="Times New Roman"/>
          <w:b/>
          <w:sz w:val="28"/>
          <w:szCs w:val="28"/>
          <w:lang w:val="es-ES"/>
        </w:rPr>
        <w:t>ddhh</w:t>
      </w:r>
      <w:proofErr w:type="spellEnd"/>
      <w:r w:rsidR="00DA6DD6">
        <w:rPr>
          <w:rFonts w:ascii="Times New Roman" w:hAnsi="Times New Roman"/>
          <w:b/>
          <w:sz w:val="28"/>
          <w:szCs w:val="28"/>
          <w:lang w:val="es-ES"/>
        </w:rPr>
        <w:t xml:space="preserve"> en la reforma de la arquitectura financiera internacional </w:t>
      </w:r>
    </w:p>
    <w:p w:rsidR="00DD00DD" w:rsidRDefault="00391206" w:rsidP="00DD00DD">
      <w:pPr>
        <w:pStyle w:val="NormalWeb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INTERVENCIÓ</w:t>
      </w:r>
      <w:r w:rsidR="00DD00DD">
        <w:rPr>
          <w:b/>
          <w:sz w:val="28"/>
          <w:szCs w:val="28"/>
          <w:lang w:val="es-ES"/>
        </w:rPr>
        <w:t>N ESPAÑA</w:t>
      </w:r>
    </w:p>
    <w:p w:rsidR="006C1C4C" w:rsidRDefault="006C1C4C" w:rsidP="00ED7593">
      <w:pPr>
        <w:ind w:left="-567" w:right="-285" w:firstLine="567"/>
        <w:rPr>
          <w:rFonts w:ascii="Arial" w:hAnsi="Arial" w:cs="Arial"/>
          <w:sz w:val="28"/>
          <w:szCs w:val="28"/>
        </w:rPr>
      </w:pPr>
    </w:p>
    <w:p w:rsidR="00ED7593" w:rsidRPr="00A54BAC" w:rsidRDefault="00DD00DD" w:rsidP="00ED7593">
      <w:pPr>
        <w:ind w:left="-567" w:right="-285" w:firstLine="567"/>
        <w:rPr>
          <w:rFonts w:ascii="Arial" w:hAnsi="Arial" w:cs="Arial"/>
          <w:sz w:val="36"/>
          <w:szCs w:val="36"/>
        </w:rPr>
      </w:pPr>
      <w:r w:rsidRPr="00A54BAC">
        <w:rPr>
          <w:rFonts w:ascii="Arial" w:hAnsi="Arial" w:cs="Arial"/>
          <w:sz w:val="36"/>
          <w:szCs w:val="36"/>
        </w:rPr>
        <w:t>Muchas gracias, Sr. Presidente.</w:t>
      </w:r>
    </w:p>
    <w:p w:rsidR="00DA6DD6" w:rsidRDefault="00EF35F4" w:rsidP="00DA6DD6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 w:rsidRPr="00A54BAC">
        <w:rPr>
          <w:rFonts w:ascii="Arial" w:hAnsi="Arial" w:cs="Arial"/>
          <w:sz w:val="36"/>
          <w:szCs w:val="36"/>
          <w:lang w:val="es-ES"/>
        </w:rPr>
        <w:t xml:space="preserve">España </w:t>
      </w:r>
      <w:r w:rsidR="00AE2817">
        <w:rPr>
          <w:rFonts w:ascii="Arial" w:hAnsi="Arial" w:cs="Arial"/>
          <w:sz w:val="36"/>
          <w:szCs w:val="36"/>
          <w:lang w:val="es-ES"/>
        </w:rPr>
        <w:t xml:space="preserve">agradece </w:t>
      </w:r>
      <w:r w:rsidR="00DA6DD6">
        <w:rPr>
          <w:rFonts w:ascii="Arial" w:hAnsi="Arial" w:cs="Arial"/>
          <w:sz w:val="36"/>
          <w:szCs w:val="36"/>
          <w:lang w:val="es-ES"/>
        </w:rPr>
        <w:t xml:space="preserve">la celebración de esta reunión </w:t>
      </w:r>
      <w:proofErr w:type="spellStart"/>
      <w:r w:rsidR="00DA6DD6">
        <w:rPr>
          <w:rFonts w:ascii="Arial" w:hAnsi="Arial" w:cs="Arial"/>
          <w:sz w:val="36"/>
          <w:szCs w:val="36"/>
          <w:lang w:val="es-ES"/>
        </w:rPr>
        <w:t>intersesional</w:t>
      </w:r>
      <w:proofErr w:type="spellEnd"/>
      <w:r w:rsidR="00DA6DD6">
        <w:rPr>
          <w:rFonts w:ascii="Arial" w:hAnsi="Arial" w:cs="Arial"/>
          <w:sz w:val="36"/>
          <w:szCs w:val="36"/>
          <w:lang w:val="es-ES"/>
        </w:rPr>
        <w:t xml:space="preserve"> y de este primer panel, </w:t>
      </w:r>
      <w:r w:rsidR="00DA6DD6" w:rsidRPr="00DA6DD6">
        <w:rPr>
          <w:rFonts w:ascii="Arial" w:hAnsi="Arial" w:cs="Arial"/>
          <w:sz w:val="36"/>
          <w:szCs w:val="36"/>
          <w:lang w:val="es-ES"/>
        </w:rPr>
        <w:t>que vincula los derechos humanos y el cumplimiento de la Agenda 2030 con la reforma de la arqui</w:t>
      </w:r>
      <w:r w:rsidR="00DA6DD6">
        <w:rPr>
          <w:rFonts w:ascii="Arial" w:hAnsi="Arial" w:cs="Arial"/>
          <w:sz w:val="36"/>
          <w:szCs w:val="36"/>
          <w:lang w:val="es-ES"/>
        </w:rPr>
        <w:t>tectura financiera internacional.</w:t>
      </w:r>
    </w:p>
    <w:p w:rsidR="00DA6DD6" w:rsidRDefault="00DA6DD6" w:rsidP="00DA6DD6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 w:rsidRPr="00DA6DD6">
        <w:rPr>
          <w:rFonts w:ascii="Arial" w:hAnsi="Arial" w:cs="Arial"/>
          <w:sz w:val="36"/>
          <w:szCs w:val="36"/>
          <w:lang w:val="es-ES"/>
        </w:rPr>
        <w:t>España comparte la necesidad de</w:t>
      </w:r>
      <w:r w:rsidR="00AE2817">
        <w:rPr>
          <w:rFonts w:ascii="Arial" w:hAnsi="Arial" w:cs="Arial"/>
          <w:sz w:val="36"/>
          <w:szCs w:val="36"/>
          <w:lang w:val="es-ES"/>
        </w:rPr>
        <w:t xml:space="preserve"> acometer esta</w:t>
      </w:r>
      <w:r w:rsidRPr="00DA6DD6">
        <w:rPr>
          <w:rFonts w:ascii="Arial" w:hAnsi="Arial" w:cs="Arial"/>
          <w:sz w:val="36"/>
          <w:szCs w:val="36"/>
          <w:lang w:val="es-ES"/>
        </w:rPr>
        <w:t xml:space="preserve"> </w:t>
      </w:r>
      <w:r w:rsidR="00AE2817">
        <w:rPr>
          <w:rFonts w:ascii="Arial" w:hAnsi="Arial" w:cs="Arial"/>
          <w:b/>
          <w:sz w:val="36"/>
          <w:szCs w:val="36"/>
          <w:lang w:val="es-ES"/>
        </w:rPr>
        <w:t>reforma</w:t>
      </w:r>
      <w:r w:rsidRPr="00DA6DD6">
        <w:rPr>
          <w:rFonts w:ascii="Arial" w:hAnsi="Arial" w:cs="Arial"/>
          <w:b/>
          <w:sz w:val="36"/>
          <w:szCs w:val="36"/>
          <w:lang w:val="es-ES"/>
        </w:rPr>
        <w:t xml:space="preserve"> para apoyar de forma proactiva </w:t>
      </w:r>
      <w:r w:rsidR="00AE2817">
        <w:rPr>
          <w:rFonts w:ascii="Arial" w:hAnsi="Arial" w:cs="Arial"/>
          <w:b/>
          <w:sz w:val="36"/>
          <w:szCs w:val="36"/>
          <w:lang w:val="es-ES"/>
        </w:rPr>
        <w:t xml:space="preserve">la </w:t>
      </w:r>
      <w:r w:rsidRPr="00DA6DD6">
        <w:rPr>
          <w:rFonts w:ascii="Arial" w:hAnsi="Arial" w:cs="Arial"/>
          <w:b/>
          <w:sz w:val="36"/>
          <w:szCs w:val="36"/>
          <w:lang w:val="es-ES"/>
        </w:rPr>
        <w:t>implementación de los ODS y la realización de los derechos humanos</w:t>
      </w:r>
      <w:r w:rsidRPr="00DA6DD6">
        <w:rPr>
          <w:rFonts w:ascii="Arial" w:hAnsi="Arial" w:cs="Arial"/>
          <w:sz w:val="36"/>
          <w:szCs w:val="36"/>
          <w:lang w:val="es-ES"/>
        </w:rPr>
        <w:t xml:space="preserve">. </w:t>
      </w:r>
    </w:p>
    <w:p w:rsidR="00DA6DD6" w:rsidRDefault="00641BB0" w:rsidP="00DA6DD6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Saludamos el acuerdo político alcanzado para que España sea la sede de </w:t>
      </w:r>
      <w:r w:rsidR="00DA6DD6" w:rsidRPr="00DA6DD6">
        <w:rPr>
          <w:rFonts w:ascii="Arial" w:hAnsi="Arial" w:cs="Arial"/>
          <w:b/>
          <w:sz w:val="36"/>
          <w:szCs w:val="36"/>
          <w:lang w:val="es-ES"/>
        </w:rPr>
        <w:t>la IV Cumbre de financiación al desarrollo</w:t>
      </w:r>
      <w:r>
        <w:rPr>
          <w:rFonts w:ascii="Arial" w:hAnsi="Arial" w:cs="Arial"/>
          <w:sz w:val="36"/>
          <w:szCs w:val="36"/>
          <w:lang w:val="es-ES"/>
        </w:rPr>
        <w:t xml:space="preserve">, a la </w:t>
      </w:r>
      <w:r w:rsidR="00DA6DD6" w:rsidRPr="00DA6DD6">
        <w:rPr>
          <w:rFonts w:ascii="Arial" w:hAnsi="Arial" w:cs="Arial"/>
          <w:sz w:val="36"/>
          <w:szCs w:val="36"/>
          <w:lang w:val="es-ES"/>
        </w:rPr>
        <w:t xml:space="preserve">a la espera de aprobación definitiva en febrero de 2024. </w:t>
      </w:r>
    </w:p>
    <w:p w:rsidR="00DA6DD6" w:rsidRDefault="00DA6DD6" w:rsidP="00DA6DD6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S</w:t>
      </w:r>
      <w:r w:rsidRPr="00DA6DD6">
        <w:rPr>
          <w:rFonts w:ascii="Arial" w:hAnsi="Arial" w:cs="Arial"/>
          <w:sz w:val="36"/>
          <w:szCs w:val="36"/>
          <w:lang w:val="es-ES"/>
        </w:rPr>
        <w:t xml:space="preserve">erá una </w:t>
      </w:r>
      <w:r>
        <w:rPr>
          <w:rFonts w:ascii="Arial" w:hAnsi="Arial" w:cs="Arial"/>
          <w:sz w:val="36"/>
          <w:szCs w:val="36"/>
          <w:lang w:val="es-ES"/>
        </w:rPr>
        <w:t xml:space="preserve">de las </w:t>
      </w:r>
      <w:r w:rsidRPr="00DA6DD6">
        <w:rPr>
          <w:rFonts w:ascii="Arial" w:hAnsi="Arial" w:cs="Arial"/>
          <w:sz w:val="36"/>
          <w:szCs w:val="36"/>
          <w:lang w:val="es-ES"/>
        </w:rPr>
        <w:t xml:space="preserve">citas internacionales clave en materia de desarrollo de los próximos años y haremos todo lo posible para que la Cumbre tenga resultados tangibles. </w:t>
      </w:r>
    </w:p>
    <w:p w:rsidR="00AE2817" w:rsidRDefault="00DA6DD6" w:rsidP="00AE2817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 w:rsidRPr="00DA6DD6">
        <w:rPr>
          <w:rFonts w:ascii="Arial" w:hAnsi="Arial" w:cs="Arial"/>
          <w:sz w:val="36"/>
          <w:szCs w:val="36"/>
          <w:lang w:val="es-ES"/>
        </w:rPr>
        <w:t xml:space="preserve">España tiene la </w:t>
      </w:r>
      <w:r w:rsidRPr="00DA6DD6">
        <w:rPr>
          <w:rFonts w:ascii="Arial" w:hAnsi="Arial" w:cs="Arial"/>
          <w:b/>
          <w:sz w:val="36"/>
          <w:szCs w:val="36"/>
          <w:lang w:val="es-ES"/>
        </w:rPr>
        <w:t>voluntad de que el proceso de preparación de esta Cumbre sea lo más inclusivo y abierto posible</w:t>
      </w:r>
      <w:r w:rsidR="00AE2817">
        <w:rPr>
          <w:rFonts w:ascii="Arial" w:hAnsi="Arial" w:cs="Arial"/>
          <w:sz w:val="36"/>
          <w:szCs w:val="36"/>
          <w:lang w:val="es-ES"/>
        </w:rPr>
        <w:t xml:space="preserve">. Se debe facilitar </w:t>
      </w:r>
      <w:r w:rsidR="00AE2817" w:rsidRPr="00641BB0">
        <w:rPr>
          <w:rFonts w:ascii="Arial" w:hAnsi="Arial" w:cs="Arial"/>
          <w:sz w:val="36"/>
          <w:szCs w:val="36"/>
          <w:lang w:val="es-ES"/>
        </w:rPr>
        <w:t>la participación de todos los actores interesados</w:t>
      </w:r>
      <w:r w:rsidR="00AE2817">
        <w:rPr>
          <w:rFonts w:ascii="Arial" w:hAnsi="Arial" w:cs="Arial"/>
          <w:sz w:val="36"/>
          <w:szCs w:val="36"/>
          <w:lang w:val="es-ES"/>
        </w:rPr>
        <w:t>: Banco Mundial, FMI,</w:t>
      </w:r>
      <w:r w:rsidR="00AE2817" w:rsidRPr="00641BB0">
        <w:rPr>
          <w:rFonts w:ascii="Arial" w:hAnsi="Arial" w:cs="Arial"/>
          <w:sz w:val="36"/>
          <w:szCs w:val="36"/>
          <w:lang w:val="es-ES"/>
        </w:rPr>
        <w:t xml:space="preserve"> OMC, UNCTAD, PNUD</w:t>
      </w:r>
      <w:r w:rsidR="00AE2817">
        <w:rPr>
          <w:rFonts w:ascii="Arial" w:hAnsi="Arial" w:cs="Arial"/>
          <w:sz w:val="36"/>
          <w:szCs w:val="36"/>
          <w:lang w:val="es-ES"/>
        </w:rPr>
        <w:t xml:space="preserve">, sociedad civil, sindicatos y </w:t>
      </w:r>
      <w:r w:rsidR="00AE2817" w:rsidRPr="00641BB0">
        <w:rPr>
          <w:rFonts w:ascii="Arial" w:hAnsi="Arial" w:cs="Arial"/>
          <w:sz w:val="36"/>
          <w:szCs w:val="36"/>
          <w:lang w:val="es-ES"/>
        </w:rPr>
        <w:t xml:space="preserve">sector privado. </w:t>
      </w:r>
    </w:p>
    <w:p w:rsidR="00DA6DD6" w:rsidRDefault="00DA6DD6" w:rsidP="00DA6DD6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</w:p>
    <w:p w:rsidR="00DA6DD6" w:rsidRDefault="00DA6DD6" w:rsidP="00DA6DD6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</w:p>
    <w:p w:rsidR="00DA6DD6" w:rsidRDefault="00DA6DD6" w:rsidP="00DA6DD6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</w:p>
    <w:p w:rsidR="00641BB0" w:rsidRDefault="00DA6DD6" w:rsidP="00DA6DD6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En </w:t>
      </w:r>
      <w:r w:rsidR="00AE2817">
        <w:rPr>
          <w:rFonts w:ascii="Arial" w:hAnsi="Arial" w:cs="Arial"/>
          <w:sz w:val="36"/>
          <w:szCs w:val="36"/>
          <w:lang w:val="es-ES"/>
        </w:rPr>
        <w:t xml:space="preserve">esta </w:t>
      </w:r>
      <w:r>
        <w:rPr>
          <w:rFonts w:ascii="Arial" w:hAnsi="Arial" w:cs="Arial"/>
          <w:sz w:val="36"/>
          <w:szCs w:val="36"/>
          <w:lang w:val="es-ES"/>
        </w:rPr>
        <w:t>lín</w:t>
      </w:r>
      <w:r w:rsidR="00AE2817">
        <w:rPr>
          <w:rFonts w:ascii="Arial" w:hAnsi="Arial" w:cs="Arial"/>
          <w:sz w:val="36"/>
          <w:szCs w:val="36"/>
          <w:lang w:val="es-ES"/>
        </w:rPr>
        <w:t>ea</w:t>
      </w:r>
      <w:r>
        <w:rPr>
          <w:rFonts w:ascii="Arial" w:hAnsi="Arial" w:cs="Arial"/>
          <w:sz w:val="36"/>
          <w:szCs w:val="36"/>
          <w:lang w:val="es-ES"/>
        </w:rPr>
        <w:t xml:space="preserve">, deseamos </w:t>
      </w:r>
      <w:r w:rsidRPr="00641BB0">
        <w:rPr>
          <w:rFonts w:ascii="Arial" w:hAnsi="Arial" w:cs="Arial"/>
          <w:b/>
          <w:sz w:val="36"/>
          <w:szCs w:val="36"/>
          <w:lang w:val="es-ES"/>
        </w:rPr>
        <w:t>contribuir a la crear un clima de confianza y trabajar para disminuir la brecha de financiación de la Agenda 2030</w:t>
      </w:r>
      <w:r w:rsidRPr="00DA6DD6">
        <w:rPr>
          <w:rFonts w:ascii="Arial" w:hAnsi="Arial" w:cs="Arial"/>
          <w:sz w:val="36"/>
          <w:szCs w:val="36"/>
          <w:lang w:val="es-ES"/>
        </w:rPr>
        <w:t xml:space="preserve">. </w:t>
      </w:r>
    </w:p>
    <w:p w:rsidR="00DA6DD6" w:rsidRDefault="00DA6DD6" w:rsidP="00641BB0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 w:rsidRPr="00641BB0">
        <w:rPr>
          <w:rFonts w:ascii="Arial" w:hAnsi="Arial" w:cs="Arial"/>
          <w:sz w:val="36"/>
          <w:szCs w:val="36"/>
          <w:lang w:val="es-ES"/>
        </w:rPr>
        <w:t xml:space="preserve">Deberemos trabajar con el objetivo de reformar la arquitectura financiera internacional de modo que ésta dé </w:t>
      </w:r>
      <w:r w:rsidRPr="00AE2817">
        <w:rPr>
          <w:rFonts w:ascii="Arial" w:hAnsi="Arial" w:cs="Arial"/>
          <w:b/>
          <w:sz w:val="36"/>
          <w:szCs w:val="36"/>
          <w:lang w:val="es-ES"/>
        </w:rPr>
        <w:t>prioridad a las personas y al planeta</w:t>
      </w:r>
      <w:r w:rsidRPr="00641BB0">
        <w:rPr>
          <w:rFonts w:ascii="Arial" w:hAnsi="Arial" w:cs="Arial"/>
          <w:sz w:val="36"/>
          <w:szCs w:val="36"/>
          <w:lang w:val="es-ES"/>
        </w:rPr>
        <w:t xml:space="preserve"> y aplicar una </w:t>
      </w:r>
      <w:r w:rsidRPr="00AE2817">
        <w:rPr>
          <w:rFonts w:ascii="Arial" w:hAnsi="Arial" w:cs="Arial"/>
          <w:b/>
          <w:sz w:val="36"/>
          <w:szCs w:val="36"/>
          <w:lang w:val="es-ES"/>
        </w:rPr>
        <w:t>perspectiva de derechos humanos</w:t>
      </w:r>
      <w:r w:rsidRPr="00641BB0">
        <w:rPr>
          <w:rFonts w:ascii="Arial" w:hAnsi="Arial" w:cs="Arial"/>
          <w:sz w:val="36"/>
          <w:szCs w:val="36"/>
          <w:lang w:val="es-ES"/>
        </w:rPr>
        <w:t>.</w:t>
      </w:r>
    </w:p>
    <w:p w:rsidR="00AE2817" w:rsidRDefault="00AE2817" w:rsidP="00AE2817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Es crucial trasladar las reflexiones que hoy mantenemos aquí a otros foros que tratan </w:t>
      </w:r>
      <w:r w:rsidRPr="00641BB0">
        <w:rPr>
          <w:rFonts w:ascii="Arial" w:hAnsi="Arial" w:cs="Arial"/>
          <w:sz w:val="36"/>
          <w:szCs w:val="36"/>
          <w:lang w:val="es-ES"/>
        </w:rPr>
        <w:t>cuestiones de financ</w:t>
      </w:r>
      <w:r>
        <w:rPr>
          <w:rFonts w:ascii="Arial" w:hAnsi="Arial" w:cs="Arial"/>
          <w:sz w:val="36"/>
          <w:szCs w:val="36"/>
          <w:lang w:val="es-ES"/>
        </w:rPr>
        <w:t xml:space="preserve">iación, deuda y fiscalidad. </w:t>
      </w:r>
    </w:p>
    <w:p w:rsidR="00AE2817" w:rsidRDefault="00AE2817" w:rsidP="00A048A5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</w:p>
    <w:p w:rsidR="00AE2817" w:rsidRDefault="00AE2817" w:rsidP="00A048A5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Distinguidos panelistas, ¿cómo podemos integrar el enfoque de género en la reforma de la arquitectura financiera </w:t>
      </w:r>
      <w:bookmarkStart w:id="0" w:name="_GoBack"/>
      <w:bookmarkEnd w:id="0"/>
      <w:r w:rsidR="00EC4BA6">
        <w:rPr>
          <w:rFonts w:ascii="Arial" w:hAnsi="Arial" w:cs="Arial"/>
          <w:sz w:val="36"/>
          <w:szCs w:val="36"/>
          <w:lang w:val="es-ES"/>
        </w:rPr>
        <w:t>internacional?</w:t>
      </w:r>
    </w:p>
    <w:p w:rsidR="00AE2817" w:rsidRDefault="00AE2817" w:rsidP="00A048A5">
      <w:pPr>
        <w:ind w:left="-567" w:right="-285" w:firstLine="567"/>
        <w:rPr>
          <w:rFonts w:ascii="Arial" w:hAnsi="Arial" w:cs="Arial"/>
          <w:sz w:val="36"/>
          <w:szCs w:val="36"/>
          <w:lang w:val="es-ES"/>
        </w:rPr>
      </w:pPr>
    </w:p>
    <w:p w:rsidR="00EF35F4" w:rsidRPr="00A54BAC" w:rsidRDefault="00EF35F4" w:rsidP="005E284F">
      <w:pPr>
        <w:spacing w:line="276" w:lineRule="auto"/>
        <w:ind w:left="-567" w:right="-285" w:firstLine="567"/>
        <w:rPr>
          <w:rFonts w:ascii="Arial" w:hAnsi="Arial" w:cs="Arial"/>
          <w:color w:val="000000" w:themeColor="text1"/>
          <w:sz w:val="36"/>
          <w:szCs w:val="36"/>
        </w:rPr>
      </w:pPr>
      <w:r w:rsidRPr="00A54BAC">
        <w:rPr>
          <w:rFonts w:ascii="Arial" w:hAnsi="Arial" w:cs="Arial"/>
          <w:color w:val="000000" w:themeColor="text1"/>
          <w:sz w:val="36"/>
          <w:szCs w:val="36"/>
        </w:rPr>
        <w:t>Muchas gracias.</w:t>
      </w:r>
    </w:p>
    <w:p w:rsidR="007469A8" w:rsidRDefault="007469A8" w:rsidP="0073758C">
      <w:pPr>
        <w:ind w:right="-285" w:firstLine="0"/>
        <w:rPr>
          <w:rFonts w:ascii="Arial" w:hAnsi="Arial" w:cs="Arial"/>
          <w:i/>
          <w:color w:val="FF0000"/>
          <w:sz w:val="28"/>
          <w:szCs w:val="28"/>
        </w:rPr>
      </w:pPr>
    </w:p>
    <w:p w:rsidR="000156B4" w:rsidRDefault="000156B4" w:rsidP="0073758C">
      <w:pPr>
        <w:ind w:right="-285" w:firstLine="0"/>
        <w:rPr>
          <w:rFonts w:ascii="Arial" w:hAnsi="Arial" w:cs="Arial"/>
          <w:i/>
          <w:color w:val="FF0000"/>
          <w:sz w:val="28"/>
          <w:szCs w:val="28"/>
        </w:rPr>
      </w:pPr>
    </w:p>
    <w:p w:rsidR="000156B4" w:rsidRDefault="000156B4" w:rsidP="0073758C">
      <w:pPr>
        <w:ind w:right="-285" w:firstLine="0"/>
        <w:rPr>
          <w:rFonts w:ascii="Arial" w:hAnsi="Arial" w:cs="Arial"/>
          <w:i/>
          <w:color w:val="FF0000"/>
          <w:sz w:val="28"/>
          <w:szCs w:val="28"/>
        </w:rPr>
      </w:pPr>
    </w:p>
    <w:p w:rsidR="00913367" w:rsidRPr="00B8484E" w:rsidRDefault="00913367" w:rsidP="005F5B8A">
      <w:pPr>
        <w:ind w:right="-285" w:firstLine="0"/>
        <w:rPr>
          <w:rFonts w:ascii="Arial" w:hAnsi="Arial" w:cs="Arial"/>
          <w:color w:val="FF0000"/>
          <w:sz w:val="28"/>
        </w:rPr>
      </w:pPr>
    </w:p>
    <w:sectPr w:rsidR="00913367" w:rsidRPr="00B848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18" w:rsidRDefault="003F7018" w:rsidP="00A005B0">
      <w:pPr>
        <w:spacing w:after="0"/>
      </w:pPr>
      <w:r>
        <w:separator/>
      </w:r>
    </w:p>
  </w:endnote>
  <w:endnote w:type="continuationSeparator" w:id="0">
    <w:p w:rsidR="003F7018" w:rsidRDefault="003F7018" w:rsidP="00A00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287296"/>
      <w:docPartObj>
        <w:docPartGallery w:val="Page Numbers (Bottom of Page)"/>
        <w:docPartUnique/>
      </w:docPartObj>
    </w:sdtPr>
    <w:sdtEndPr/>
    <w:sdtContent>
      <w:p w:rsidR="00A54BAC" w:rsidRDefault="00A54B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A6" w:rsidRPr="00EC4BA6">
          <w:rPr>
            <w:noProof/>
            <w:lang w:val="es-ES"/>
          </w:rPr>
          <w:t>1</w:t>
        </w:r>
        <w:r>
          <w:fldChar w:fldCharType="end"/>
        </w:r>
      </w:p>
    </w:sdtContent>
  </w:sdt>
  <w:p w:rsidR="00A54BAC" w:rsidRDefault="00A54B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18" w:rsidRDefault="003F7018" w:rsidP="00A005B0">
      <w:pPr>
        <w:spacing w:after="0"/>
      </w:pPr>
      <w:r>
        <w:separator/>
      </w:r>
    </w:p>
  </w:footnote>
  <w:footnote w:type="continuationSeparator" w:id="0">
    <w:p w:rsidR="003F7018" w:rsidRDefault="003F7018" w:rsidP="00A005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B0" w:rsidRDefault="00A005B0" w:rsidP="00A005B0">
    <w:pPr>
      <w:tabs>
        <w:tab w:val="left" w:pos="570"/>
        <w:tab w:val="right" w:pos="8504"/>
      </w:tabs>
      <w:rPr>
        <w:rFonts w:ascii="Arial" w:hAnsi="Arial" w:cs="Arial"/>
        <w:b/>
        <w:i/>
      </w:rPr>
    </w:pPr>
    <w:r w:rsidRPr="00A872D4"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090DE" wp14:editId="2F82505E">
              <wp:simplePos x="0" y="0"/>
              <wp:positionH relativeFrom="column">
                <wp:posOffset>646456</wp:posOffset>
              </wp:positionH>
              <wp:positionV relativeFrom="paragraph">
                <wp:posOffset>106045</wp:posOffset>
              </wp:positionV>
              <wp:extent cx="2787092" cy="6858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92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B0" w:rsidRPr="00AA5627" w:rsidRDefault="00A005B0" w:rsidP="00A005B0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A5627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A005B0" w:rsidRPr="00AA5627" w:rsidRDefault="00A005B0" w:rsidP="00A005B0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A5627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DE ASUNTOS EXTERIORES, UNIÓN EUROPEA </w:t>
                          </w:r>
                        </w:p>
                        <w:p w:rsidR="00A005B0" w:rsidRPr="00583425" w:rsidRDefault="00A005B0" w:rsidP="00A005B0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090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.9pt;margin-top:8.35pt;width:219.4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cJgw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" stroked="f">
              <v:textbox>
                <w:txbxContent>
                  <w:p w:rsidR="00A005B0" w:rsidRPr="00AA5627" w:rsidRDefault="00A005B0" w:rsidP="00A005B0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A5627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A005B0" w:rsidRPr="00AA5627" w:rsidRDefault="00A005B0" w:rsidP="00A005B0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A5627">
                      <w:rPr>
                        <w:rFonts w:ascii="Arial" w:hAnsi="Arial"/>
                        <w:sz w:val="16"/>
                        <w:szCs w:val="16"/>
                      </w:rPr>
                      <w:t xml:space="preserve">DE ASUNTOS EXTERIORES, UNIÓN EUROPEA </w:t>
                    </w:r>
                  </w:p>
                  <w:p w:rsidR="00A005B0" w:rsidRPr="00583425" w:rsidRDefault="00A005B0" w:rsidP="00A005B0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8"/>
        <w:szCs w:val="28"/>
      </w:rPr>
      <w:tab/>
    </w: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3551F712" wp14:editId="24804DF9">
          <wp:simplePos x="0" y="0"/>
          <wp:positionH relativeFrom="column">
            <wp:posOffset>-354965</wp:posOffset>
          </wp:positionH>
          <wp:positionV relativeFrom="paragraph">
            <wp:posOffset>-227965</wp:posOffset>
          </wp:positionV>
          <wp:extent cx="1002665" cy="1105535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ab/>
    </w:r>
    <w:proofErr w:type="spellStart"/>
    <w:r w:rsidRPr="000F2AEE">
      <w:rPr>
        <w:rFonts w:ascii="Arial" w:hAnsi="Arial" w:cs="Arial"/>
        <w:b/>
        <w:i/>
      </w:rPr>
      <w:t>Check</w:t>
    </w:r>
    <w:proofErr w:type="spellEnd"/>
    <w:r w:rsidRPr="000F2AEE">
      <w:rPr>
        <w:rFonts w:ascii="Arial" w:hAnsi="Arial" w:cs="Arial"/>
        <w:b/>
        <w:i/>
      </w:rPr>
      <w:t xml:space="preserve"> </w:t>
    </w:r>
    <w:proofErr w:type="spellStart"/>
    <w:r w:rsidRPr="000F2AEE">
      <w:rPr>
        <w:rFonts w:ascii="Arial" w:hAnsi="Arial" w:cs="Arial"/>
        <w:b/>
        <w:i/>
      </w:rPr>
      <w:t>against</w:t>
    </w:r>
    <w:proofErr w:type="spellEnd"/>
    <w:r w:rsidRPr="000F2AEE">
      <w:rPr>
        <w:rFonts w:ascii="Arial" w:hAnsi="Arial" w:cs="Arial"/>
        <w:b/>
        <w:i/>
      </w:rPr>
      <w:t xml:space="preserve"> </w:t>
    </w:r>
    <w:proofErr w:type="spellStart"/>
    <w:r w:rsidRPr="000F2AEE">
      <w:rPr>
        <w:rFonts w:ascii="Arial" w:hAnsi="Arial" w:cs="Arial"/>
        <w:b/>
        <w:i/>
      </w:rPr>
      <w:t>delivery</w:t>
    </w:r>
    <w:proofErr w:type="spellEnd"/>
  </w:p>
  <w:p w:rsidR="006479A1" w:rsidRPr="000F2AEE" w:rsidRDefault="006479A1" w:rsidP="00A005B0">
    <w:pPr>
      <w:tabs>
        <w:tab w:val="left" w:pos="570"/>
        <w:tab w:val="right" w:pos="8504"/>
      </w:tabs>
      <w:rPr>
        <w:rFonts w:ascii="Arial" w:hAnsi="Arial" w:cs="Arial"/>
        <w:b/>
        <w:i/>
      </w:rPr>
    </w:pPr>
  </w:p>
  <w:p w:rsidR="00A005B0" w:rsidRDefault="00A005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E6A"/>
    <w:multiLevelType w:val="hybridMultilevel"/>
    <w:tmpl w:val="ED2E7C34"/>
    <w:lvl w:ilvl="0" w:tplc="6B8403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877BD"/>
    <w:multiLevelType w:val="hybridMultilevel"/>
    <w:tmpl w:val="9AA2CE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DD"/>
    <w:rsid w:val="000156B4"/>
    <w:rsid w:val="00053B65"/>
    <w:rsid w:val="00095010"/>
    <w:rsid w:val="000C5510"/>
    <w:rsid w:val="000E3799"/>
    <w:rsid w:val="000F105F"/>
    <w:rsid w:val="00124197"/>
    <w:rsid w:val="00193F10"/>
    <w:rsid w:val="001A0EBF"/>
    <w:rsid w:val="001C53F3"/>
    <w:rsid w:val="00235E29"/>
    <w:rsid w:val="002526E3"/>
    <w:rsid w:val="00275D61"/>
    <w:rsid w:val="002800B6"/>
    <w:rsid w:val="00284E74"/>
    <w:rsid w:val="002B535C"/>
    <w:rsid w:val="002E0700"/>
    <w:rsid w:val="002E4DEA"/>
    <w:rsid w:val="002F5C0E"/>
    <w:rsid w:val="003035A5"/>
    <w:rsid w:val="003214BA"/>
    <w:rsid w:val="003336B3"/>
    <w:rsid w:val="0034207F"/>
    <w:rsid w:val="00354325"/>
    <w:rsid w:val="00355A16"/>
    <w:rsid w:val="003569A6"/>
    <w:rsid w:val="00373FF9"/>
    <w:rsid w:val="00391206"/>
    <w:rsid w:val="00391C24"/>
    <w:rsid w:val="00392985"/>
    <w:rsid w:val="00395579"/>
    <w:rsid w:val="003F7018"/>
    <w:rsid w:val="0041038D"/>
    <w:rsid w:val="004134C8"/>
    <w:rsid w:val="00421A26"/>
    <w:rsid w:val="00431B15"/>
    <w:rsid w:val="004C64E6"/>
    <w:rsid w:val="00514DF6"/>
    <w:rsid w:val="005216A9"/>
    <w:rsid w:val="005263F1"/>
    <w:rsid w:val="00526CE3"/>
    <w:rsid w:val="0053133D"/>
    <w:rsid w:val="00552597"/>
    <w:rsid w:val="005E284F"/>
    <w:rsid w:val="005F32A2"/>
    <w:rsid w:val="005F5B8A"/>
    <w:rsid w:val="006365C5"/>
    <w:rsid w:val="00641BB0"/>
    <w:rsid w:val="006479A1"/>
    <w:rsid w:val="006C1C4C"/>
    <w:rsid w:val="006D080D"/>
    <w:rsid w:val="0073758C"/>
    <w:rsid w:val="007469A8"/>
    <w:rsid w:val="00751A31"/>
    <w:rsid w:val="00752DC0"/>
    <w:rsid w:val="00772E88"/>
    <w:rsid w:val="0078101D"/>
    <w:rsid w:val="007F08E1"/>
    <w:rsid w:val="00860C34"/>
    <w:rsid w:val="00880181"/>
    <w:rsid w:val="00892BFC"/>
    <w:rsid w:val="008A1C2C"/>
    <w:rsid w:val="008A6036"/>
    <w:rsid w:val="008D6524"/>
    <w:rsid w:val="00905A01"/>
    <w:rsid w:val="00913367"/>
    <w:rsid w:val="0094276B"/>
    <w:rsid w:val="00943D21"/>
    <w:rsid w:val="0094413B"/>
    <w:rsid w:val="00980514"/>
    <w:rsid w:val="009A06D9"/>
    <w:rsid w:val="009A6394"/>
    <w:rsid w:val="009D02D4"/>
    <w:rsid w:val="00A005B0"/>
    <w:rsid w:val="00A048A5"/>
    <w:rsid w:val="00A54BAC"/>
    <w:rsid w:val="00A6017B"/>
    <w:rsid w:val="00A731E0"/>
    <w:rsid w:val="00A80984"/>
    <w:rsid w:val="00A94A93"/>
    <w:rsid w:val="00AE2817"/>
    <w:rsid w:val="00B546E0"/>
    <w:rsid w:val="00B6769F"/>
    <w:rsid w:val="00B8484E"/>
    <w:rsid w:val="00BE3703"/>
    <w:rsid w:val="00C01498"/>
    <w:rsid w:val="00C136A2"/>
    <w:rsid w:val="00C25612"/>
    <w:rsid w:val="00C56E1B"/>
    <w:rsid w:val="00CC1766"/>
    <w:rsid w:val="00CC788C"/>
    <w:rsid w:val="00D359E9"/>
    <w:rsid w:val="00D42E89"/>
    <w:rsid w:val="00D6090F"/>
    <w:rsid w:val="00DA6DD6"/>
    <w:rsid w:val="00DD00DD"/>
    <w:rsid w:val="00DD097D"/>
    <w:rsid w:val="00DE5F97"/>
    <w:rsid w:val="00DF7B40"/>
    <w:rsid w:val="00E308C5"/>
    <w:rsid w:val="00E81BFB"/>
    <w:rsid w:val="00EC4BA6"/>
    <w:rsid w:val="00ED13E7"/>
    <w:rsid w:val="00ED7593"/>
    <w:rsid w:val="00EE0009"/>
    <w:rsid w:val="00EE1629"/>
    <w:rsid w:val="00EE5BDD"/>
    <w:rsid w:val="00EF35F4"/>
    <w:rsid w:val="00F45657"/>
    <w:rsid w:val="00F52AB1"/>
    <w:rsid w:val="00F851C7"/>
    <w:rsid w:val="00FB503D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E69C9-AB2B-43AD-B395-C25E4E93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DD"/>
    <w:pPr>
      <w:spacing w:after="240" w:line="240" w:lineRule="auto"/>
      <w:ind w:firstLine="284"/>
      <w:jc w:val="both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0D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E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E89"/>
    <w:rPr>
      <w:rFonts w:ascii="Segoe UI" w:eastAsiaTheme="minorEastAsia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005B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005B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005B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5B0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aliases w:val="Numbered Paragraph,Main numbered paragraph,Numbered List Paragraph,123 List Paragraph,Bullets,List Paragraph (numbered (a)),List Paragraph nowy,Liste 1,List_Paragraph,Multilevel para_II,Bullet paras,Body,Dot pt,F5 List Paragraph,Bullet"/>
    <w:basedOn w:val="Normal"/>
    <w:link w:val="PrrafodelistaCar"/>
    <w:uiPriority w:val="34"/>
    <w:qFormat/>
    <w:rsid w:val="007469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36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336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53B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3B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3B65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B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B65"/>
    <w:rPr>
      <w:rFonts w:eastAsiaTheme="minorEastAsia"/>
      <w:b/>
      <w:bCs/>
      <w:sz w:val="20"/>
      <w:szCs w:val="20"/>
      <w:lang w:val="es-ES_tradnl"/>
    </w:rPr>
  </w:style>
  <w:style w:type="character" w:customStyle="1" w:styleId="PrrafodelistaCar">
    <w:name w:val="Párrafo de lista Car"/>
    <w:aliases w:val="Numbered Paragraph Car,Main numbered paragraph Car,Numbered List Paragraph Car,123 List Paragraph Car,Bullets Car,List Paragraph (numbered (a)) Car,List Paragraph nowy Car,Liste 1 Car,List_Paragraph Car,Multilevel para_II Car"/>
    <w:link w:val="Prrafodelista"/>
    <w:uiPriority w:val="34"/>
    <w:qFormat/>
    <w:locked/>
    <w:rsid w:val="00DA6DD6"/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de Goicoechea Rodríguez, Estíbaliz</dc:creator>
  <cp:keywords/>
  <dc:description/>
  <cp:lastModifiedBy>Espinosa Martí, Josefina</cp:lastModifiedBy>
  <cp:revision>3</cp:revision>
  <cp:lastPrinted>2024-01-18T08:56:00Z</cp:lastPrinted>
  <dcterms:created xsi:type="dcterms:W3CDTF">2024-01-18T08:57:00Z</dcterms:created>
  <dcterms:modified xsi:type="dcterms:W3CDTF">2024-01-18T09:10:00Z</dcterms:modified>
</cp:coreProperties>
</file>