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C3E9" w14:textId="77777777" w:rsidR="0025454F" w:rsidRPr="009675F7" w:rsidRDefault="0025454F" w:rsidP="00EC0DD9">
      <w:pPr>
        <w:pStyle w:val="Body"/>
        <w:spacing w:line="276" w:lineRule="auto"/>
        <w:jc w:val="center"/>
        <w:rPr>
          <w:rFonts w:ascii="Arial" w:eastAsia="Arial Bold" w:hAnsi="Arial" w:cs="Arial"/>
          <w:color w:val="auto"/>
          <w:lang w:val="en-GB"/>
        </w:rPr>
      </w:pPr>
      <w:r w:rsidRPr="009675F7">
        <w:rPr>
          <w:noProof/>
          <w:color w:val="auto"/>
          <w:lang w:val="en-GB" w:eastAsia="en-GB"/>
        </w:rPr>
        <w:drawing>
          <wp:inline distT="0" distB="0" distL="0" distR="0" wp14:anchorId="30FEFF54" wp14:editId="37BD6AA1">
            <wp:extent cx="974090" cy="775335"/>
            <wp:effectExtent l="0" t="0" r="0" b="5715"/>
            <wp:docPr id="1" name="Picture 1" descr="Coat of Arms of 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oat of Arms of Malays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4090" cy="775335"/>
                    </a:xfrm>
                    <a:prstGeom prst="rect">
                      <a:avLst/>
                    </a:prstGeom>
                    <a:noFill/>
                    <a:ln>
                      <a:noFill/>
                    </a:ln>
                  </pic:spPr>
                </pic:pic>
              </a:graphicData>
            </a:graphic>
          </wp:inline>
        </w:drawing>
      </w:r>
    </w:p>
    <w:p w14:paraId="7E8EB900" w14:textId="77777777" w:rsidR="0025454F" w:rsidRPr="009675F7" w:rsidRDefault="0025454F" w:rsidP="00EC0DD9">
      <w:pPr>
        <w:pStyle w:val="Body"/>
        <w:spacing w:line="276" w:lineRule="auto"/>
        <w:jc w:val="center"/>
        <w:rPr>
          <w:rFonts w:ascii="Arial" w:hAnsi="Arial" w:cs="Arial"/>
          <w:b/>
          <w:color w:val="auto"/>
          <w:lang w:val="en-GB"/>
        </w:rPr>
      </w:pPr>
    </w:p>
    <w:p w14:paraId="315FDEAD" w14:textId="421DAEEA" w:rsidR="0025454F" w:rsidRPr="009675F7" w:rsidRDefault="00CB4277" w:rsidP="00EC0DD9">
      <w:pPr>
        <w:spacing w:after="0"/>
        <w:jc w:val="center"/>
        <w:rPr>
          <w:rFonts w:ascii="Arial" w:hAnsi="Arial" w:cs="Arial"/>
          <w:b/>
          <w:sz w:val="24"/>
          <w:szCs w:val="24"/>
          <w:lang w:val="en-MY"/>
        </w:rPr>
      </w:pPr>
      <w:r>
        <w:rPr>
          <w:rFonts w:ascii="Arial" w:hAnsi="Arial" w:cs="Arial"/>
          <w:b/>
          <w:sz w:val="24"/>
          <w:szCs w:val="24"/>
        </w:rPr>
        <w:t>Intervention</w:t>
      </w:r>
      <w:r w:rsidR="00293F60" w:rsidRPr="009675F7">
        <w:rPr>
          <w:rFonts w:ascii="Arial" w:hAnsi="Arial" w:cs="Arial"/>
          <w:b/>
          <w:sz w:val="24"/>
          <w:szCs w:val="24"/>
        </w:rPr>
        <w:t xml:space="preserve"> by Malaysia</w:t>
      </w:r>
    </w:p>
    <w:p w14:paraId="30C5A525" w14:textId="77777777" w:rsidR="0043098E" w:rsidRPr="009675F7" w:rsidRDefault="0043098E" w:rsidP="00EC0DD9">
      <w:pPr>
        <w:spacing w:after="0"/>
        <w:jc w:val="center"/>
        <w:rPr>
          <w:rFonts w:ascii="Arial" w:hAnsi="Arial" w:cs="Arial"/>
          <w:b/>
          <w:sz w:val="24"/>
          <w:szCs w:val="24"/>
        </w:rPr>
      </w:pPr>
    </w:p>
    <w:p w14:paraId="36A09B49" w14:textId="59A10FD9" w:rsidR="008C1F68" w:rsidRPr="009675F7" w:rsidRDefault="00AE73AE" w:rsidP="0043098E">
      <w:pPr>
        <w:pStyle w:val="Body"/>
        <w:spacing w:line="276" w:lineRule="auto"/>
        <w:jc w:val="center"/>
        <w:rPr>
          <w:rFonts w:ascii="Arial" w:hAnsi="Arial" w:cs="Arial"/>
          <w:b/>
          <w:color w:val="auto"/>
          <w:lang w:val="en-GB"/>
        </w:rPr>
      </w:pPr>
      <w:r w:rsidRPr="009675F7">
        <w:rPr>
          <w:rFonts w:ascii="Arial" w:hAnsi="Arial" w:cs="Arial"/>
          <w:b/>
          <w:color w:val="auto"/>
          <w:lang w:val="en-GB"/>
        </w:rPr>
        <w:t xml:space="preserve">Sixth </w:t>
      </w:r>
      <w:r w:rsidR="008C1F68" w:rsidRPr="009675F7">
        <w:rPr>
          <w:rFonts w:ascii="Arial" w:hAnsi="Arial" w:cs="Arial"/>
          <w:b/>
          <w:color w:val="auto"/>
          <w:lang w:val="en-GB"/>
        </w:rPr>
        <w:t xml:space="preserve">Intersessional Meeting of the Human Rights Council </w:t>
      </w:r>
    </w:p>
    <w:p w14:paraId="7C5C72E6" w14:textId="52A8F3DF" w:rsidR="003479CF" w:rsidRPr="009675F7" w:rsidRDefault="008C1F68" w:rsidP="0043098E">
      <w:pPr>
        <w:pStyle w:val="Body"/>
        <w:spacing w:line="276" w:lineRule="auto"/>
        <w:jc w:val="center"/>
        <w:rPr>
          <w:rFonts w:ascii="Arial" w:hAnsi="Arial" w:cs="Arial"/>
          <w:b/>
          <w:color w:val="auto"/>
          <w:lang w:val="en-GB"/>
        </w:rPr>
      </w:pPr>
      <w:r w:rsidRPr="009675F7">
        <w:rPr>
          <w:rFonts w:ascii="Arial" w:hAnsi="Arial" w:cs="Arial"/>
          <w:b/>
          <w:color w:val="auto"/>
          <w:lang w:val="en-GB"/>
        </w:rPr>
        <w:t>on Human Rights and the 2030 Agenda</w:t>
      </w:r>
    </w:p>
    <w:p w14:paraId="79D59B94" w14:textId="77777777" w:rsidR="0043098E" w:rsidRPr="009675F7" w:rsidRDefault="0043098E" w:rsidP="0043098E">
      <w:pPr>
        <w:pStyle w:val="Body"/>
        <w:spacing w:line="276" w:lineRule="auto"/>
        <w:jc w:val="center"/>
        <w:rPr>
          <w:rFonts w:ascii="Arial" w:hAnsi="Arial" w:cs="Arial"/>
          <w:b/>
          <w:color w:val="auto"/>
          <w:lang w:val="en-GB"/>
        </w:rPr>
      </w:pPr>
    </w:p>
    <w:p w14:paraId="4BD8490F" w14:textId="662B2ECA" w:rsidR="0043098E" w:rsidRPr="009675F7" w:rsidRDefault="00AE73AE" w:rsidP="0043098E">
      <w:pPr>
        <w:pStyle w:val="Body"/>
        <w:spacing w:line="276" w:lineRule="auto"/>
        <w:jc w:val="center"/>
        <w:rPr>
          <w:rFonts w:ascii="Arial" w:hAnsi="Arial" w:cs="Arial"/>
          <w:b/>
          <w:color w:val="auto"/>
          <w:lang w:val="en-GB"/>
        </w:rPr>
      </w:pPr>
      <w:r w:rsidRPr="009675F7">
        <w:rPr>
          <w:rFonts w:ascii="Arial" w:hAnsi="Arial" w:cs="Arial"/>
          <w:b/>
          <w:color w:val="auto"/>
          <w:lang w:val="en-GB"/>
        </w:rPr>
        <w:t>18</w:t>
      </w:r>
      <w:r w:rsidR="008C1F68" w:rsidRPr="009675F7">
        <w:rPr>
          <w:rFonts w:ascii="Arial" w:hAnsi="Arial" w:cs="Arial"/>
          <w:b/>
          <w:color w:val="auto"/>
          <w:lang w:val="en-GB"/>
        </w:rPr>
        <w:t xml:space="preserve"> January 202</w:t>
      </w:r>
      <w:r w:rsidRPr="009675F7">
        <w:rPr>
          <w:rFonts w:ascii="Arial" w:hAnsi="Arial" w:cs="Arial"/>
          <w:b/>
          <w:color w:val="auto"/>
          <w:lang w:val="en-GB"/>
        </w:rPr>
        <w:t>4</w:t>
      </w:r>
    </w:p>
    <w:p w14:paraId="0C6F885C" w14:textId="50A7636A" w:rsidR="0043098E" w:rsidRPr="009675F7" w:rsidRDefault="0043098E" w:rsidP="0043098E">
      <w:pPr>
        <w:pStyle w:val="Body"/>
        <w:spacing w:line="276" w:lineRule="auto"/>
        <w:jc w:val="center"/>
        <w:rPr>
          <w:rFonts w:ascii="Arial" w:hAnsi="Arial" w:cs="Arial"/>
          <w:b/>
          <w:color w:val="auto"/>
          <w:lang w:val="en-GB"/>
        </w:rPr>
      </w:pPr>
      <w:r w:rsidRPr="009675F7">
        <w:rPr>
          <w:rFonts w:ascii="Arial" w:hAnsi="Arial" w:cs="Arial"/>
          <w:b/>
          <w:color w:val="auto"/>
          <w:lang w:val="en-GB"/>
        </w:rPr>
        <w:t>Room XX, Palais des Nations</w:t>
      </w:r>
    </w:p>
    <w:p w14:paraId="29977364" w14:textId="77777777" w:rsidR="0025454F" w:rsidRPr="009675F7" w:rsidRDefault="0025454F" w:rsidP="00EC0DD9">
      <w:pPr>
        <w:pStyle w:val="Body"/>
        <w:pBdr>
          <w:bottom w:val="single" w:sz="12" w:space="1" w:color="auto"/>
        </w:pBdr>
        <w:spacing w:line="276" w:lineRule="auto"/>
        <w:jc w:val="center"/>
        <w:rPr>
          <w:rFonts w:ascii="Arial" w:hAnsi="Arial" w:cs="Arial"/>
          <w:b/>
          <w:caps/>
          <w:color w:val="auto"/>
          <w:lang w:val="en-GB"/>
        </w:rPr>
      </w:pPr>
    </w:p>
    <w:p w14:paraId="00F9B7E4" w14:textId="7E61E80E" w:rsidR="00F63343" w:rsidRPr="009675F7" w:rsidRDefault="00F63343" w:rsidP="00EC0DD9">
      <w:pPr>
        <w:pStyle w:val="NormalWeb"/>
        <w:shd w:val="clear" w:color="auto" w:fill="FFFFFF"/>
        <w:spacing w:after="0"/>
        <w:contextualSpacing/>
        <w:jc w:val="both"/>
        <w:rPr>
          <w:rFonts w:ascii="Arial" w:hAnsi="Arial" w:cs="Arial"/>
        </w:rPr>
      </w:pPr>
    </w:p>
    <w:p w14:paraId="0D10627E" w14:textId="1B9AFD64" w:rsidR="0082144B" w:rsidRPr="009675F7" w:rsidRDefault="0082144B" w:rsidP="00EC0DD9">
      <w:pPr>
        <w:pStyle w:val="NormalWeb"/>
        <w:shd w:val="clear" w:color="auto" w:fill="FFFFFF"/>
        <w:spacing w:after="0"/>
        <w:contextualSpacing/>
        <w:jc w:val="both"/>
        <w:rPr>
          <w:rFonts w:ascii="Arial" w:hAnsi="Arial" w:cs="Arial"/>
        </w:rPr>
      </w:pPr>
      <w:r w:rsidRPr="009675F7">
        <w:rPr>
          <w:rFonts w:ascii="Arial" w:hAnsi="Arial" w:cs="Arial"/>
        </w:rPr>
        <w:t xml:space="preserve">Thank </w:t>
      </w:r>
      <w:r w:rsidR="009612EF" w:rsidRPr="009675F7">
        <w:rPr>
          <w:rFonts w:ascii="Arial" w:hAnsi="Arial" w:cs="Arial"/>
        </w:rPr>
        <w:t xml:space="preserve">you, </w:t>
      </w:r>
      <w:r w:rsidR="003701F6">
        <w:rPr>
          <w:rFonts w:ascii="Arial" w:hAnsi="Arial" w:cs="Arial"/>
        </w:rPr>
        <w:t>Mr Chair</w:t>
      </w:r>
    </w:p>
    <w:p w14:paraId="16E6120A" w14:textId="77777777" w:rsidR="00F63343" w:rsidRPr="009675F7" w:rsidRDefault="00F63343" w:rsidP="00EC0DD9">
      <w:pPr>
        <w:pStyle w:val="NormalWeb"/>
        <w:shd w:val="clear" w:color="auto" w:fill="FFFFFF"/>
        <w:spacing w:after="0"/>
        <w:contextualSpacing/>
        <w:jc w:val="both"/>
        <w:rPr>
          <w:rFonts w:ascii="Arial" w:hAnsi="Arial" w:cs="Arial"/>
        </w:rPr>
      </w:pPr>
    </w:p>
    <w:p w14:paraId="588F4AFF" w14:textId="265813DD" w:rsidR="002B3857" w:rsidRPr="00C344A7" w:rsidRDefault="00F63343" w:rsidP="00EC0DD9">
      <w:pPr>
        <w:pStyle w:val="NormalWeb"/>
        <w:shd w:val="clear" w:color="auto" w:fill="FFFFFF"/>
        <w:spacing w:after="0"/>
        <w:contextualSpacing/>
        <w:jc w:val="both"/>
        <w:rPr>
          <w:rFonts w:ascii="Arial" w:hAnsi="Arial" w:cs="Arial"/>
        </w:rPr>
      </w:pPr>
      <w:r w:rsidRPr="00C344A7">
        <w:rPr>
          <w:rFonts w:ascii="Arial" w:hAnsi="Arial" w:cs="Arial"/>
        </w:rPr>
        <w:t>Let me join others in thanking</w:t>
      </w:r>
      <w:r w:rsidR="007C3258" w:rsidRPr="00C344A7">
        <w:rPr>
          <w:rFonts w:ascii="Arial" w:hAnsi="Arial" w:cs="Arial"/>
        </w:rPr>
        <w:t xml:space="preserve"> </w:t>
      </w:r>
      <w:r w:rsidR="008C1F68" w:rsidRPr="00C344A7">
        <w:rPr>
          <w:rFonts w:ascii="Arial" w:hAnsi="Arial" w:cs="Arial"/>
        </w:rPr>
        <w:t>the Secretariat</w:t>
      </w:r>
      <w:r w:rsidR="0082144B" w:rsidRPr="00C344A7">
        <w:rPr>
          <w:rFonts w:ascii="Arial" w:hAnsi="Arial" w:cs="Arial"/>
        </w:rPr>
        <w:t xml:space="preserve"> </w:t>
      </w:r>
      <w:r w:rsidRPr="00C344A7">
        <w:rPr>
          <w:rFonts w:ascii="Arial" w:hAnsi="Arial" w:cs="Arial"/>
        </w:rPr>
        <w:t xml:space="preserve">for </w:t>
      </w:r>
      <w:r w:rsidR="0082144B" w:rsidRPr="00C344A7">
        <w:rPr>
          <w:rFonts w:ascii="Arial" w:hAnsi="Arial" w:cs="Arial"/>
        </w:rPr>
        <w:t xml:space="preserve">organising </w:t>
      </w:r>
      <w:r w:rsidRPr="00C344A7">
        <w:rPr>
          <w:rFonts w:ascii="Arial" w:hAnsi="Arial" w:cs="Arial"/>
        </w:rPr>
        <w:t xml:space="preserve">today’s </w:t>
      </w:r>
      <w:r w:rsidR="008C1F68" w:rsidRPr="00C344A7">
        <w:rPr>
          <w:rFonts w:ascii="Arial" w:hAnsi="Arial" w:cs="Arial"/>
        </w:rPr>
        <w:t>intersessional meeting</w:t>
      </w:r>
      <w:r w:rsidRPr="00C344A7">
        <w:rPr>
          <w:rFonts w:ascii="Arial" w:hAnsi="Arial" w:cs="Arial"/>
        </w:rPr>
        <w:t>.</w:t>
      </w:r>
    </w:p>
    <w:p w14:paraId="050FFFDC" w14:textId="51D7499A" w:rsidR="000D034C" w:rsidRPr="00C344A7" w:rsidRDefault="000D034C" w:rsidP="00EC0DD9">
      <w:pPr>
        <w:pStyle w:val="NormalWeb"/>
        <w:shd w:val="clear" w:color="auto" w:fill="FFFFFF"/>
        <w:spacing w:after="0"/>
        <w:contextualSpacing/>
        <w:jc w:val="both"/>
        <w:rPr>
          <w:rFonts w:ascii="Arial" w:hAnsi="Arial" w:cs="Arial"/>
        </w:rPr>
      </w:pPr>
    </w:p>
    <w:p w14:paraId="0F53A3CB" w14:textId="575C4E80" w:rsidR="00A77630" w:rsidRPr="00C344A7" w:rsidRDefault="00ED3737" w:rsidP="00EC0DD9">
      <w:pPr>
        <w:pStyle w:val="NormalWeb"/>
        <w:shd w:val="clear" w:color="auto" w:fill="FFFFFF"/>
        <w:spacing w:after="0"/>
        <w:contextualSpacing/>
        <w:jc w:val="both"/>
        <w:rPr>
          <w:rFonts w:ascii="Arial" w:hAnsi="Arial" w:cs="Arial"/>
        </w:rPr>
      </w:pPr>
      <w:r w:rsidRPr="00C344A7">
        <w:rPr>
          <w:rFonts w:ascii="Arial" w:hAnsi="Arial" w:cs="Arial"/>
        </w:rPr>
        <w:t>2.</w:t>
      </w:r>
      <w:r w:rsidR="009675F7" w:rsidRPr="00C344A7">
        <w:rPr>
          <w:rFonts w:ascii="Arial" w:hAnsi="Arial" w:cs="Arial"/>
        </w:rPr>
        <w:tab/>
      </w:r>
      <w:r w:rsidR="002A5CF8" w:rsidRPr="00C344A7">
        <w:rPr>
          <w:rFonts w:ascii="Arial" w:hAnsi="Arial" w:cs="Arial"/>
        </w:rPr>
        <w:t>Malaysia</w:t>
      </w:r>
      <w:r w:rsidR="004617FE" w:rsidRPr="00C344A7">
        <w:rPr>
          <w:rFonts w:ascii="Arial" w:hAnsi="Arial" w:cs="Arial"/>
        </w:rPr>
        <w:t xml:space="preserve"> </w:t>
      </w:r>
      <w:r w:rsidR="0082144B" w:rsidRPr="00C344A7">
        <w:rPr>
          <w:rFonts w:ascii="Arial" w:hAnsi="Arial" w:cs="Arial"/>
        </w:rPr>
        <w:t xml:space="preserve">recognises </w:t>
      </w:r>
      <w:r w:rsidR="004617FE" w:rsidRPr="00C344A7">
        <w:rPr>
          <w:rFonts w:ascii="Arial" w:hAnsi="Arial" w:cs="Arial"/>
        </w:rPr>
        <w:t xml:space="preserve">the importance of the </w:t>
      </w:r>
      <w:r w:rsidR="008C1F68" w:rsidRPr="00C344A7">
        <w:rPr>
          <w:rFonts w:ascii="Arial" w:hAnsi="Arial" w:cs="Arial"/>
        </w:rPr>
        <w:t>High-Level Political Forum (HPLF), which will take place in New York in July 202</w:t>
      </w:r>
      <w:r w:rsidR="00A77630" w:rsidRPr="00C344A7">
        <w:rPr>
          <w:rFonts w:ascii="Arial" w:hAnsi="Arial" w:cs="Arial"/>
        </w:rPr>
        <w:t>4 – the first forum</w:t>
      </w:r>
      <w:r w:rsidR="004B2652" w:rsidRPr="00C344A7">
        <w:rPr>
          <w:rFonts w:ascii="Arial" w:hAnsi="Arial" w:cs="Arial"/>
        </w:rPr>
        <w:t xml:space="preserve"> to be held</w:t>
      </w:r>
      <w:r w:rsidR="00A77630" w:rsidRPr="00C344A7">
        <w:rPr>
          <w:rFonts w:ascii="Arial" w:hAnsi="Arial" w:cs="Arial"/>
        </w:rPr>
        <w:t xml:space="preserve"> under the auspices of ECOSOC after the September 2023 SDG Summit. </w:t>
      </w:r>
      <w:r w:rsidR="002E063A" w:rsidRPr="00C344A7">
        <w:rPr>
          <w:rFonts w:ascii="Arial" w:hAnsi="Arial" w:cs="Arial"/>
        </w:rPr>
        <w:t>T</w:t>
      </w:r>
      <w:r w:rsidR="00A77630" w:rsidRPr="00C344A7">
        <w:rPr>
          <w:rFonts w:ascii="Arial" w:hAnsi="Arial" w:cs="Arial"/>
        </w:rPr>
        <w:t xml:space="preserve">he next HPLF will be crucial </w:t>
      </w:r>
      <w:r w:rsidR="00895234" w:rsidRPr="00C344A7">
        <w:rPr>
          <w:rFonts w:ascii="Arial" w:hAnsi="Arial" w:cs="Arial"/>
        </w:rPr>
        <w:t>in</w:t>
      </w:r>
      <w:r w:rsidR="00A77630" w:rsidRPr="00C344A7">
        <w:rPr>
          <w:rFonts w:ascii="Arial" w:hAnsi="Arial" w:cs="Arial"/>
        </w:rPr>
        <w:t xml:space="preserve"> support</w:t>
      </w:r>
      <w:r w:rsidR="00835B28" w:rsidRPr="00C344A7">
        <w:rPr>
          <w:rFonts w:ascii="Arial" w:hAnsi="Arial" w:cs="Arial"/>
        </w:rPr>
        <w:t>ing</w:t>
      </w:r>
      <w:r w:rsidR="00A77630" w:rsidRPr="00C344A7">
        <w:rPr>
          <w:rFonts w:ascii="Arial" w:hAnsi="Arial" w:cs="Arial"/>
        </w:rPr>
        <w:t xml:space="preserve"> the implementation of the Political Declaration and other outcomes of the SDG Summit </w:t>
      </w:r>
      <w:r w:rsidR="00835B28" w:rsidRPr="00C344A7">
        <w:rPr>
          <w:rFonts w:ascii="Arial" w:hAnsi="Arial" w:cs="Arial"/>
        </w:rPr>
        <w:t>to advance</w:t>
      </w:r>
      <w:r w:rsidR="00A77630" w:rsidRPr="00C344A7">
        <w:rPr>
          <w:rFonts w:ascii="Arial" w:hAnsi="Arial" w:cs="Arial"/>
        </w:rPr>
        <w:t xml:space="preserve"> the 2030 Agenda and the SDGs.</w:t>
      </w:r>
    </w:p>
    <w:p w14:paraId="38E395E1" w14:textId="0DF9A52B" w:rsidR="002E063A" w:rsidRPr="00C344A7" w:rsidRDefault="002E063A" w:rsidP="00EC0DD9">
      <w:pPr>
        <w:pStyle w:val="NormalWeb"/>
        <w:shd w:val="clear" w:color="auto" w:fill="FFFFFF"/>
        <w:spacing w:after="0"/>
        <w:contextualSpacing/>
        <w:jc w:val="both"/>
        <w:rPr>
          <w:rFonts w:ascii="Arial" w:hAnsi="Arial" w:cs="Arial"/>
        </w:rPr>
      </w:pPr>
    </w:p>
    <w:p w14:paraId="00E246BC" w14:textId="3643808A" w:rsidR="005C3686" w:rsidRPr="00C344A7" w:rsidRDefault="002E063A" w:rsidP="00EC0DD9">
      <w:pPr>
        <w:pStyle w:val="NormalWeb"/>
        <w:shd w:val="clear" w:color="auto" w:fill="FFFFFF"/>
        <w:spacing w:after="0"/>
        <w:contextualSpacing/>
        <w:jc w:val="both"/>
        <w:rPr>
          <w:rFonts w:ascii="Arial" w:hAnsi="Arial" w:cs="Arial"/>
        </w:rPr>
      </w:pPr>
      <w:r w:rsidRPr="00C344A7">
        <w:rPr>
          <w:rFonts w:ascii="Arial" w:hAnsi="Arial" w:cs="Arial"/>
        </w:rPr>
        <w:t>3.</w:t>
      </w:r>
      <w:r w:rsidR="009675F7" w:rsidRPr="00C344A7">
        <w:rPr>
          <w:rFonts w:ascii="Arial" w:hAnsi="Arial" w:cs="Arial"/>
        </w:rPr>
        <w:tab/>
      </w:r>
      <w:r w:rsidR="00AA3E3F" w:rsidRPr="00C344A7">
        <w:rPr>
          <w:rFonts w:ascii="Arial" w:hAnsi="Arial" w:cs="Arial"/>
        </w:rPr>
        <w:t>Today, o</w:t>
      </w:r>
      <w:r w:rsidR="00806448" w:rsidRPr="00C344A7">
        <w:rPr>
          <w:rFonts w:ascii="Arial" w:hAnsi="Arial" w:cs="Arial"/>
        </w:rPr>
        <w:t>ur world is facing a</w:t>
      </w:r>
      <w:r w:rsidR="009675F7" w:rsidRPr="00C344A7">
        <w:rPr>
          <w:rFonts w:ascii="Arial" w:hAnsi="Arial" w:cs="Arial"/>
        </w:rPr>
        <w:t>n overlapping</w:t>
      </w:r>
      <w:r w:rsidR="00806448" w:rsidRPr="00C344A7">
        <w:rPr>
          <w:rFonts w:ascii="Arial" w:hAnsi="Arial" w:cs="Arial"/>
        </w:rPr>
        <w:t xml:space="preserve"> crisis that </w:t>
      </w:r>
      <w:r w:rsidR="005C3686" w:rsidRPr="00C344A7">
        <w:rPr>
          <w:rFonts w:ascii="Arial" w:hAnsi="Arial" w:cs="Arial"/>
        </w:rPr>
        <w:t xml:space="preserve">further </w:t>
      </w:r>
      <w:r w:rsidR="00895234" w:rsidRPr="00C344A7">
        <w:rPr>
          <w:rFonts w:ascii="Arial" w:hAnsi="Arial" w:cs="Arial"/>
        </w:rPr>
        <w:t>exacerbates</w:t>
      </w:r>
      <w:r w:rsidR="00806448" w:rsidRPr="00C344A7">
        <w:rPr>
          <w:rFonts w:ascii="Arial" w:hAnsi="Arial" w:cs="Arial"/>
        </w:rPr>
        <w:t xml:space="preserve"> inequalities and produces a devastating impact, particularly on developing countries. </w:t>
      </w:r>
      <w:r w:rsidR="00AA3E3F" w:rsidRPr="00C344A7">
        <w:rPr>
          <w:rFonts w:ascii="Arial" w:hAnsi="Arial" w:cs="Arial"/>
        </w:rPr>
        <w:t>T</w:t>
      </w:r>
      <w:r w:rsidRPr="00C344A7">
        <w:rPr>
          <w:rFonts w:ascii="Arial" w:hAnsi="Arial" w:cs="Arial"/>
        </w:rPr>
        <w:t xml:space="preserve">he achievement of the SDGs is </w:t>
      </w:r>
      <w:r w:rsidR="00AA3E3F" w:rsidRPr="00C344A7">
        <w:rPr>
          <w:rFonts w:ascii="Arial" w:hAnsi="Arial" w:cs="Arial"/>
        </w:rPr>
        <w:t xml:space="preserve">also </w:t>
      </w:r>
      <w:r w:rsidRPr="00C344A7">
        <w:rPr>
          <w:rFonts w:ascii="Arial" w:hAnsi="Arial" w:cs="Arial"/>
        </w:rPr>
        <w:t>in peril</w:t>
      </w:r>
      <w:r w:rsidR="00806448" w:rsidRPr="00C344A7">
        <w:rPr>
          <w:rFonts w:ascii="Arial" w:hAnsi="Arial" w:cs="Arial"/>
        </w:rPr>
        <w:t xml:space="preserve">. </w:t>
      </w:r>
      <w:r w:rsidR="005C3686" w:rsidRPr="00C344A7">
        <w:rPr>
          <w:rFonts w:ascii="Arial" w:hAnsi="Arial" w:cs="Arial"/>
        </w:rPr>
        <w:t xml:space="preserve">As we pass the halfway point for the implementation of </w:t>
      </w:r>
      <w:r w:rsidR="00806448" w:rsidRPr="00C344A7">
        <w:rPr>
          <w:rFonts w:ascii="Arial" w:hAnsi="Arial" w:cs="Arial"/>
        </w:rPr>
        <w:t xml:space="preserve">the 2030 Agenda, we are alarmed that the progress on most of the SDGs is either moving much too slowly or has reversed compared to when the </w:t>
      </w:r>
      <w:r w:rsidR="001F15BA" w:rsidRPr="00C344A7">
        <w:rPr>
          <w:rFonts w:ascii="Arial" w:hAnsi="Arial" w:cs="Arial"/>
        </w:rPr>
        <w:t>d</w:t>
      </w:r>
      <w:r w:rsidR="00806448" w:rsidRPr="00C344A7">
        <w:rPr>
          <w:rFonts w:ascii="Arial" w:hAnsi="Arial" w:cs="Arial"/>
        </w:rPr>
        <w:t xml:space="preserve">evelopment </w:t>
      </w:r>
      <w:r w:rsidR="001F15BA" w:rsidRPr="00C344A7">
        <w:rPr>
          <w:rFonts w:ascii="Arial" w:hAnsi="Arial" w:cs="Arial"/>
        </w:rPr>
        <w:t>a</w:t>
      </w:r>
      <w:r w:rsidR="00806448" w:rsidRPr="00C344A7">
        <w:rPr>
          <w:rFonts w:ascii="Arial" w:hAnsi="Arial" w:cs="Arial"/>
        </w:rPr>
        <w:t>genda was adopted in 2015.</w:t>
      </w:r>
    </w:p>
    <w:p w14:paraId="03BC5360" w14:textId="4A4D0B9C" w:rsidR="005C3686" w:rsidRDefault="005C3686" w:rsidP="00EC0DD9">
      <w:pPr>
        <w:pStyle w:val="NormalWeb"/>
        <w:shd w:val="clear" w:color="auto" w:fill="FFFFFF"/>
        <w:spacing w:after="0"/>
        <w:contextualSpacing/>
        <w:jc w:val="both"/>
        <w:rPr>
          <w:rFonts w:ascii="Arial" w:hAnsi="Arial" w:cs="Arial"/>
        </w:rPr>
      </w:pPr>
    </w:p>
    <w:p w14:paraId="0505E0F1" w14:textId="4766112D" w:rsidR="00CC6E04" w:rsidRDefault="00EA23D4" w:rsidP="00EC0DD9">
      <w:pPr>
        <w:pStyle w:val="NormalWeb"/>
        <w:shd w:val="clear" w:color="auto" w:fill="FFFFFF"/>
        <w:spacing w:after="0"/>
        <w:contextualSpacing/>
        <w:jc w:val="both"/>
        <w:rPr>
          <w:rFonts w:ascii="Arial" w:hAnsi="Arial" w:cs="Arial"/>
        </w:rPr>
      </w:pPr>
      <w:r>
        <w:rPr>
          <w:rFonts w:ascii="Arial" w:hAnsi="Arial" w:cs="Arial"/>
        </w:rPr>
        <w:t>4</w:t>
      </w:r>
      <w:r w:rsidR="00CC6E04">
        <w:rPr>
          <w:rFonts w:ascii="Arial" w:hAnsi="Arial" w:cs="Arial"/>
        </w:rPr>
        <w:t>.</w:t>
      </w:r>
      <w:r w:rsidR="00CC6E04">
        <w:rPr>
          <w:rFonts w:ascii="Arial" w:hAnsi="Arial" w:cs="Arial"/>
        </w:rPr>
        <w:tab/>
      </w:r>
      <w:r w:rsidR="001F15BA">
        <w:rPr>
          <w:rFonts w:ascii="Arial" w:hAnsi="Arial" w:cs="Arial"/>
        </w:rPr>
        <w:t>Malaysia believes that the integration of international human rights norms and standards</w:t>
      </w:r>
      <w:r>
        <w:rPr>
          <w:rFonts w:ascii="Arial" w:hAnsi="Arial" w:cs="Arial"/>
        </w:rPr>
        <w:t xml:space="preserve">, </w:t>
      </w:r>
      <w:r w:rsidR="001F15BA">
        <w:rPr>
          <w:rFonts w:ascii="Arial" w:hAnsi="Arial" w:cs="Arial"/>
        </w:rPr>
        <w:t xml:space="preserve">as well as </w:t>
      </w:r>
      <w:r>
        <w:rPr>
          <w:rFonts w:ascii="Arial" w:hAnsi="Arial" w:cs="Arial"/>
        </w:rPr>
        <w:t xml:space="preserve">the </w:t>
      </w:r>
      <w:r w:rsidR="001F15BA">
        <w:rPr>
          <w:rFonts w:ascii="Arial" w:hAnsi="Arial" w:cs="Arial"/>
        </w:rPr>
        <w:t>SDGs into the development agenda</w:t>
      </w:r>
      <w:r w:rsidR="0006491E">
        <w:rPr>
          <w:rFonts w:ascii="Arial" w:hAnsi="Arial" w:cs="Arial"/>
        </w:rPr>
        <w:t>,</w:t>
      </w:r>
      <w:r w:rsidR="001F15BA">
        <w:rPr>
          <w:rFonts w:ascii="Arial" w:hAnsi="Arial" w:cs="Arial"/>
        </w:rPr>
        <w:t xml:space="preserve"> w</w:t>
      </w:r>
      <w:r>
        <w:rPr>
          <w:rFonts w:ascii="Arial" w:hAnsi="Arial" w:cs="Arial"/>
        </w:rPr>
        <w:t xml:space="preserve">ill </w:t>
      </w:r>
      <w:r w:rsidR="001F15BA">
        <w:rPr>
          <w:rFonts w:ascii="Arial" w:hAnsi="Arial" w:cs="Arial"/>
        </w:rPr>
        <w:t>ensure that no one is left behind. In Malaysia’s case, numerous efforts are undertaken to mainstream SDGs in national development plans</w:t>
      </w:r>
      <w:r w:rsidR="0006491E">
        <w:rPr>
          <w:rFonts w:ascii="Arial" w:hAnsi="Arial" w:cs="Arial"/>
        </w:rPr>
        <w:t>,</w:t>
      </w:r>
      <w:r w:rsidR="001F15BA">
        <w:rPr>
          <w:rFonts w:ascii="Arial" w:hAnsi="Arial" w:cs="Arial"/>
        </w:rPr>
        <w:t xml:space="preserve"> with the aim </w:t>
      </w:r>
      <w:r>
        <w:rPr>
          <w:rFonts w:ascii="Arial" w:hAnsi="Arial" w:cs="Arial"/>
        </w:rPr>
        <w:t xml:space="preserve">of </w:t>
      </w:r>
      <w:r w:rsidR="001F15BA">
        <w:rPr>
          <w:rFonts w:ascii="Arial" w:hAnsi="Arial" w:cs="Arial"/>
        </w:rPr>
        <w:t>safeguard</w:t>
      </w:r>
      <w:r>
        <w:rPr>
          <w:rFonts w:ascii="Arial" w:hAnsi="Arial" w:cs="Arial"/>
        </w:rPr>
        <w:t>ing</w:t>
      </w:r>
      <w:r w:rsidR="001F15BA">
        <w:rPr>
          <w:rFonts w:ascii="Arial" w:hAnsi="Arial" w:cs="Arial"/>
        </w:rPr>
        <w:t xml:space="preserve"> and promot</w:t>
      </w:r>
      <w:r>
        <w:rPr>
          <w:rFonts w:ascii="Arial" w:hAnsi="Arial" w:cs="Arial"/>
        </w:rPr>
        <w:t>ing</w:t>
      </w:r>
      <w:r w:rsidR="001F15BA">
        <w:rPr>
          <w:rFonts w:ascii="Arial" w:hAnsi="Arial" w:cs="Arial"/>
        </w:rPr>
        <w:t xml:space="preserve"> the well-being of all Malaysians. Among the key SDG-related programmes in Malaysia </w:t>
      </w:r>
      <w:r>
        <w:rPr>
          <w:rFonts w:ascii="Arial" w:hAnsi="Arial" w:cs="Arial"/>
        </w:rPr>
        <w:t>are</w:t>
      </w:r>
      <w:r w:rsidR="001F15BA">
        <w:rPr>
          <w:rFonts w:ascii="Arial" w:hAnsi="Arial" w:cs="Arial"/>
        </w:rPr>
        <w:t xml:space="preserve"> poverty eradication, quality of healthcare, access to education and affordable housing for poor and low-income households.</w:t>
      </w:r>
    </w:p>
    <w:p w14:paraId="7CF77CB1" w14:textId="3D778B16" w:rsidR="000179CB" w:rsidRDefault="000179CB" w:rsidP="00EC0DD9">
      <w:pPr>
        <w:pStyle w:val="NormalWeb"/>
        <w:shd w:val="clear" w:color="auto" w:fill="FFFFFF"/>
        <w:spacing w:after="0"/>
        <w:contextualSpacing/>
        <w:jc w:val="both"/>
        <w:rPr>
          <w:rFonts w:ascii="Arial" w:hAnsi="Arial" w:cs="Arial"/>
        </w:rPr>
      </w:pPr>
    </w:p>
    <w:p w14:paraId="6DA7FD41" w14:textId="7B96B5B9" w:rsidR="003701F6" w:rsidRDefault="003701F6" w:rsidP="00EC0DD9">
      <w:pPr>
        <w:pStyle w:val="NormalWeb"/>
        <w:shd w:val="clear" w:color="auto" w:fill="FFFFFF"/>
        <w:spacing w:after="0"/>
        <w:contextualSpacing/>
        <w:jc w:val="both"/>
        <w:rPr>
          <w:rFonts w:ascii="Arial" w:hAnsi="Arial" w:cs="Arial"/>
        </w:rPr>
      </w:pPr>
      <w:r>
        <w:rPr>
          <w:rFonts w:ascii="Arial" w:hAnsi="Arial" w:cs="Arial"/>
        </w:rPr>
        <w:lastRenderedPageBreak/>
        <w:t>Mr Chair</w:t>
      </w:r>
    </w:p>
    <w:p w14:paraId="321D6944" w14:textId="77777777" w:rsidR="003701F6" w:rsidRDefault="003701F6" w:rsidP="00EC0DD9">
      <w:pPr>
        <w:pStyle w:val="NormalWeb"/>
        <w:shd w:val="clear" w:color="auto" w:fill="FFFFFF"/>
        <w:spacing w:after="0"/>
        <w:contextualSpacing/>
        <w:jc w:val="both"/>
        <w:rPr>
          <w:rFonts w:ascii="Arial" w:hAnsi="Arial" w:cs="Arial"/>
        </w:rPr>
      </w:pPr>
    </w:p>
    <w:p w14:paraId="3D422096" w14:textId="24827562" w:rsidR="002E063A" w:rsidRDefault="00EA23D4" w:rsidP="00EC0DD9">
      <w:pPr>
        <w:pStyle w:val="NormalWeb"/>
        <w:shd w:val="clear" w:color="auto" w:fill="FFFFFF"/>
        <w:spacing w:after="0"/>
        <w:contextualSpacing/>
        <w:jc w:val="both"/>
        <w:rPr>
          <w:rFonts w:ascii="Arial" w:hAnsi="Arial" w:cs="Arial"/>
        </w:rPr>
      </w:pPr>
      <w:r>
        <w:rPr>
          <w:rFonts w:ascii="Arial" w:hAnsi="Arial" w:cs="Arial"/>
        </w:rPr>
        <w:t>5</w:t>
      </w:r>
      <w:r w:rsidR="000179CB">
        <w:rPr>
          <w:rFonts w:ascii="Arial" w:hAnsi="Arial" w:cs="Arial"/>
        </w:rPr>
        <w:t>.</w:t>
      </w:r>
      <w:r w:rsidR="000179CB">
        <w:rPr>
          <w:rFonts w:ascii="Arial" w:hAnsi="Arial" w:cs="Arial"/>
        </w:rPr>
        <w:tab/>
        <w:t xml:space="preserve">Malaysia believes in the need for systemic reforms – a total reset of the global institutions that impact our lives. </w:t>
      </w:r>
      <w:r w:rsidR="001F15BA">
        <w:rPr>
          <w:rFonts w:ascii="Arial" w:hAnsi="Arial" w:cs="Arial"/>
        </w:rPr>
        <w:t xml:space="preserve">In this </w:t>
      </w:r>
      <w:r>
        <w:rPr>
          <w:rFonts w:ascii="Arial" w:hAnsi="Arial" w:cs="Arial"/>
        </w:rPr>
        <w:t>respect</w:t>
      </w:r>
      <w:r w:rsidR="001F15BA">
        <w:rPr>
          <w:rFonts w:ascii="Arial" w:hAnsi="Arial" w:cs="Arial"/>
        </w:rPr>
        <w:t xml:space="preserve">, </w:t>
      </w:r>
      <w:r w:rsidR="006B24B2" w:rsidRPr="009675F7">
        <w:rPr>
          <w:rFonts w:ascii="Arial" w:hAnsi="Arial" w:cs="Arial"/>
        </w:rPr>
        <w:t>reform of the international financial architecture</w:t>
      </w:r>
      <w:r w:rsidR="000179CB">
        <w:rPr>
          <w:rFonts w:ascii="Arial" w:hAnsi="Arial" w:cs="Arial"/>
        </w:rPr>
        <w:t xml:space="preserve"> </w:t>
      </w:r>
      <w:r w:rsidR="006B24B2" w:rsidRPr="009675F7">
        <w:rPr>
          <w:rFonts w:ascii="Arial" w:hAnsi="Arial" w:cs="Arial"/>
        </w:rPr>
        <w:t>could be a key for large-scale SDG-related investments</w:t>
      </w:r>
      <w:r w:rsidR="0006491E">
        <w:rPr>
          <w:rFonts w:ascii="Arial" w:hAnsi="Arial" w:cs="Arial"/>
        </w:rPr>
        <w:t>,</w:t>
      </w:r>
      <w:r w:rsidR="006B24B2" w:rsidRPr="009675F7">
        <w:rPr>
          <w:rFonts w:ascii="Arial" w:hAnsi="Arial" w:cs="Arial"/>
        </w:rPr>
        <w:t xml:space="preserve"> to better address global challenges. The international architecture, including its business model and financing capacities, must be made more fit for purpose, equitable and responsive to the financing needs of developing countries. </w:t>
      </w:r>
    </w:p>
    <w:p w14:paraId="7F2A52C1" w14:textId="77777777" w:rsidR="00CC6E04" w:rsidRPr="009675F7" w:rsidRDefault="00CC6E04" w:rsidP="00EC0DD9">
      <w:pPr>
        <w:pStyle w:val="NormalWeb"/>
        <w:shd w:val="clear" w:color="auto" w:fill="FFFFFF"/>
        <w:spacing w:after="0"/>
        <w:contextualSpacing/>
        <w:jc w:val="both"/>
        <w:rPr>
          <w:rFonts w:ascii="Arial" w:hAnsi="Arial" w:cs="Arial"/>
        </w:rPr>
      </w:pPr>
    </w:p>
    <w:p w14:paraId="2E727722" w14:textId="642CE80A" w:rsidR="000179CB" w:rsidRDefault="00EA23D4" w:rsidP="009612EF">
      <w:pPr>
        <w:pStyle w:val="NormalWeb"/>
        <w:shd w:val="clear" w:color="auto" w:fill="FFFFFF"/>
        <w:spacing w:after="0"/>
        <w:contextualSpacing/>
        <w:jc w:val="both"/>
        <w:rPr>
          <w:rFonts w:ascii="Arial" w:hAnsi="Arial" w:cs="Arial"/>
        </w:rPr>
      </w:pPr>
      <w:r>
        <w:rPr>
          <w:rFonts w:ascii="Arial" w:hAnsi="Arial" w:cs="Arial"/>
        </w:rPr>
        <w:t>6</w:t>
      </w:r>
      <w:r w:rsidR="005C3686" w:rsidRPr="009675F7">
        <w:rPr>
          <w:rFonts w:ascii="Arial" w:hAnsi="Arial" w:cs="Arial"/>
        </w:rPr>
        <w:t>.</w:t>
      </w:r>
      <w:r w:rsidR="005C3686" w:rsidRPr="009675F7">
        <w:rPr>
          <w:rFonts w:ascii="Arial" w:hAnsi="Arial" w:cs="Arial"/>
        </w:rPr>
        <w:tab/>
      </w:r>
      <w:r w:rsidR="000179CB">
        <w:rPr>
          <w:rFonts w:ascii="Arial" w:hAnsi="Arial" w:cs="Arial"/>
        </w:rPr>
        <w:t>Therefore, we seek to collaborate with like-minded countries and international organisations</w:t>
      </w:r>
      <w:r w:rsidR="0006491E">
        <w:rPr>
          <w:rFonts w:ascii="Arial" w:hAnsi="Arial" w:cs="Arial"/>
        </w:rPr>
        <w:t>,</w:t>
      </w:r>
      <w:r w:rsidR="000179CB">
        <w:rPr>
          <w:rFonts w:ascii="Arial" w:hAnsi="Arial" w:cs="Arial"/>
        </w:rPr>
        <w:t xml:space="preserve"> to address the root causes of financial crises</w:t>
      </w:r>
      <w:r w:rsidR="0006491E">
        <w:rPr>
          <w:rFonts w:ascii="Arial" w:hAnsi="Arial" w:cs="Arial"/>
        </w:rPr>
        <w:t>,</w:t>
      </w:r>
      <w:r w:rsidR="000179CB">
        <w:rPr>
          <w:rFonts w:ascii="Arial" w:hAnsi="Arial" w:cs="Arial"/>
        </w:rPr>
        <w:t xml:space="preserve"> and promote a fairer global economic order, based on the principles of human rights. At the same time, Malaysia believes that it is timely for countries to work on financial</w:t>
      </w:r>
      <w:r w:rsidR="00895234">
        <w:rPr>
          <w:rFonts w:ascii="Arial" w:hAnsi="Arial" w:cs="Arial"/>
        </w:rPr>
        <w:t>, debt</w:t>
      </w:r>
      <w:r w:rsidR="000179CB">
        <w:rPr>
          <w:rFonts w:ascii="Arial" w:hAnsi="Arial" w:cs="Arial"/>
        </w:rPr>
        <w:t xml:space="preserve"> and economic frameworks that advance human rights for all.</w:t>
      </w:r>
    </w:p>
    <w:p w14:paraId="04AB1742" w14:textId="32A7E172" w:rsidR="000179CB" w:rsidRDefault="000179CB" w:rsidP="009612EF">
      <w:pPr>
        <w:pStyle w:val="NormalWeb"/>
        <w:shd w:val="clear" w:color="auto" w:fill="FFFFFF"/>
        <w:spacing w:after="0"/>
        <w:contextualSpacing/>
        <w:jc w:val="both"/>
        <w:rPr>
          <w:rFonts w:ascii="Arial" w:hAnsi="Arial" w:cs="Arial"/>
        </w:rPr>
      </w:pPr>
    </w:p>
    <w:p w14:paraId="6D809B2B" w14:textId="775A6D86" w:rsidR="000179CB" w:rsidRDefault="00EA23D4" w:rsidP="009612EF">
      <w:pPr>
        <w:pStyle w:val="NormalWeb"/>
        <w:shd w:val="clear" w:color="auto" w:fill="FFFFFF"/>
        <w:spacing w:after="0"/>
        <w:contextualSpacing/>
        <w:jc w:val="both"/>
        <w:rPr>
          <w:rFonts w:ascii="Arial" w:hAnsi="Arial" w:cs="Arial"/>
        </w:rPr>
      </w:pPr>
      <w:r>
        <w:rPr>
          <w:rFonts w:ascii="Arial" w:hAnsi="Arial" w:cs="Arial"/>
        </w:rPr>
        <w:t>7</w:t>
      </w:r>
      <w:r w:rsidR="000179CB">
        <w:rPr>
          <w:rFonts w:ascii="Arial" w:hAnsi="Arial" w:cs="Arial"/>
        </w:rPr>
        <w:t>.</w:t>
      </w:r>
      <w:r w:rsidR="000179CB">
        <w:rPr>
          <w:rFonts w:ascii="Arial" w:hAnsi="Arial" w:cs="Arial"/>
        </w:rPr>
        <w:tab/>
        <w:t>Finally, while recognising the challenges ahead, it is important that we prioritise greater international cooperation</w:t>
      </w:r>
      <w:r w:rsidR="0006491E">
        <w:rPr>
          <w:rFonts w:ascii="Arial" w:hAnsi="Arial" w:cs="Arial"/>
        </w:rPr>
        <w:t>,</w:t>
      </w:r>
      <w:r w:rsidR="000179CB">
        <w:rPr>
          <w:rFonts w:ascii="Arial" w:hAnsi="Arial" w:cs="Arial"/>
        </w:rPr>
        <w:t xml:space="preserve"> and a shared understanding rather than confrontation to address the growing inequality</w:t>
      </w:r>
      <w:r w:rsidR="0006491E">
        <w:rPr>
          <w:rFonts w:ascii="Arial" w:hAnsi="Arial" w:cs="Arial"/>
        </w:rPr>
        <w:t>,</w:t>
      </w:r>
      <w:r w:rsidR="000179CB">
        <w:rPr>
          <w:rFonts w:ascii="Arial" w:hAnsi="Arial" w:cs="Arial"/>
        </w:rPr>
        <w:t xml:space="preserve"> </w:t>
      </w:r>
      <w:r w:rsidR="00895234">
        <w:rPr>
          <w:rFonts w:ascii="Arial" w:hAnsi="Arial" w:cs="Arial"/>
        </w:rPr>
        <w:t xml:space="preserve">within and between States </w:t>
      </w:r>
      <w:r w:rsidR="000179CB">
        <w:rPr>
          <w:rFonts w:ascii="Arial" w:hAnsi="Arial" w:cs="Arial"/>
        </w:rPr>
        <w:t xml:space="preserve">that could further divide </w:t>
      </w:r>
      <w:r w:rsidR="00895234">
        <w:rPr>
          <w:rFonts w:ascii="Arial" w:hAnsi="Arial" w:cs="Arial"/>
        </w:rPr>
        <w:t>us as peoples</w:t>
      </w:r>
      <w:r w:rsidR="000179CB">
        <w:rPr>
          <w:rFonts w:ascii="Arial" w:hAnsi="Arial" w:cs="Arial"/>
        </w:rPr>
        <w:t xml:space="preserve">. </w:t>
      </w:r>
    </w:p>
    <w:p w14:paraId="46070212" w14:textId="15E742DC" w:rsidR="00C76321" w:rsidRPr="009675F7" w:rsidRDefault="00C76321" w:rsidP="00671F8A">
      <w:pPr>
        <w:pStyle w:val="NormalWeb"/>
        <w:shd w:val="clear" w:color="auto" w:fill="FFFFFF"/>
        <w:spacing w:after="0"/>
        <w:contextualSpacing/>
        <w:jc w:val="both"/>
        <w:rPr>
          <w:rFonts w:ascii="Arial" w:hAnsi="Arial" w:cs="Arial"/>
        </w:rPr>
      </w:pPr>
    </w:p>
    <w:p w14:paraId="63FCAEFD" w14:textId="552F98F9" w:rsidR="00C76321" w:rsidRPr="009675F7" w:rsidRDefault="00C76321" w:rsidP="00671F8A">
      <w:pPr>
        <w:pStyle w:val="NormalWeb"/>
        <w:shd w:val="clear" w:color="auto" w:fill="FFFFFF"/>
        <w:spacing w:after="0"/>
        <w:contextualSpacing/>
        <w:jc w:val="both"/>
        <w:rPr>
          <w:rFonts w:ascii="Arial" w:hAnsi="Arial" w:cs="Arial"/>
        </w:rPr>
      </w:pPr>
      <w:r w:rsidRPr="009675F7">
        <w:rPr>
          <w:rFonts w:ascii="Arial" w:hAnsi="Arial" w:cs="Arial"/>
        </w:rPr>
        <w:t>Thank you.</w:t>
      </w:r>
    </w:p>
    <w:p w14:paraId="075A04FD" w14:textId="77777777" w:rsidR="007E026A" w:rsidRPr="009675F7" w:rsidRDefault="007E026A" w:rsidP="00EC0DD9">
      <w:pPr>
        <w:pStyle w:val="NormalWeb"/>
        <w:shd w:val="clear" w:color="auto" w:fill="FFFFFF"/>
        <w:spacing w:after="0"/>
        <w:contextualSpacing/>
        <w:jc w:val="both"/>
        <w:rPr>
          <w:rFonts w:ascii="Arial" w:hAnsi="Arial" w:cs="Arial"/>
        </w:rPr>
      </w:pPr>
    </w:p>
    <w:p w14:paraId="35F64EBE" w14:textId="6DE4A02C" w:rsidR="0025454F" w:rsidRPr="009675F7" w:rsidRDefault="0025454F" w:rsidP="00EC0DD9">
      <w:pPr>
        <w:spacing w:after="0"/>
        <w:jc w:val="both"/>
        <w:rPr>
          <w:rFonts w:ascii="Arial" w:hAnsi="Arial" w:cs="Arial"/>
          <w:b/>
          <w:sz w:val="24"/>
          <w:szCs w:val="24"/>
        </w:rPr>
      </w:pPr>
      <w:r w:rsidRPr="009675F7">
        <w:rPr>
          <w:rFonts w:ascii="Arial" w:hAnsi="Arial" w:cs="Arial"/>
          <w:b/>
          <w:sz w:val="24"/>
          <w:szCs w:val="24"/>
        </w:rPr>
        <w:t xml:space="preserve">GENEVA </w:t>
      </w:r>
    </w:p>
    <w:p w14:paraId="50FDBB15" w14:textId="30ABBBC6" w:rsidR="0025454F" w:rsidRPr="009675F7" w:rsidRDefault="009675F7" w:rsidP="00EC0DD9">
      <w:pPr>
        <w:spacing w:after="0"/>
        <w:jc w:val="both"/>
        <w:rPr>
          <w:rFonts w:ascii="Arial" w:hAnsi="Arial" w:cs="Arial"/>
          <w:b/>
          <w:sz w:val="24"/>
          <w:szCs w:val="24"/>
        </w:rPr>
      </w:pPr>
      <w:r>
        <w:rPr>
          <w:rFonts w:ascii="Arial" w:hAnsi="Arial" w:cs="Arial"/>
          <w:b/>
          <w:sz w:val="24"/>
          <w:szCs w:val="24"/>
        </w:rPr>
        <w:t>18 January 2024.</w:t>
      </w:r>
    </w:p>
    <w:sectPr w:rsidR="0025454F" w:rsidRPr="009675F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D2936" w14:textId="77777777" w:rsidR="00E04B5F" w:rsidRDefault="00E04B5F" w:rsidP="0025454F">
      <w:pPr>
        <w:spacing w:after="0" w:line="240" w:lineRule="auto"/>
      </w:pPr>
      <w:r>
        <w:separator/>
      </w:r>
    </w:p>
  </w:endnote>
  <w:endnote w:type="continuationSeparator" w:id="0">
    <w:p w14:paraId="76373C8E" w14:textId="77777777" w:rsidR="00E04B5F" w:rsidRDefault="00E04B5F" w:rsidP="0025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7584" w14:textId="77777777" w:rsidR="00E04B5F" w:rsidRDefault="00E04B5F" w:rsidP="0025454F">
      <w:pPr>
        <w:spacing w:after="0" w:line="240" w:lineRule="auto"/>
      </w:pPr>
      <w:r>
        <w:separator/>
      </w:r>
    </w:p>
  </w:footnote>
  <w:footnote w:type="continuationSeparator" w:id="0">
    <w:p w14:paraId="17199128" w14:textId="77777777" w:rsidR="00E04B5F" w:rsidRDefault="00E04B5F" w:rsidP="00254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4346" w14:textId="5D77F99E" w:rsidR="007B19DD" w:rsidRPr="007B19DD" w:rsidRDefault="00AE2187" w:rsidP="007B19DD">
    <w:pPr>
      <w:pStyle w:val="Header"/>
      <w:jc w:val="right"/>
      <w:rPr>
        <w:b/>
        <w:bCs/>
        <w:i/>
        <w:iCs/>
        <w:lang w:val="en-MY"/>
      </w:rPr>
    </w:pPr>
    <w:r>
      <w:rPr>
        <w:b/>
        <w:bCs/>
        <w:i/>
        <w:iCs/>
        <w:lang w:val="en-MY"/>
      </w:rPr>
      <w:t>To be delivered in 2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bullet"/>
      <w:lvlText w:val="-"/>
      <w:lvlJc w:val="left"/>
      <w:pPr>
        <w:tabs>
          <w:tab w:val="num" w:pos="0"/>
        </w:tabs>
        <w:ind w:left="720" w:hanging="360"/>
      </w:pPr>
      <w:rPr>
        <w:rFonts w:ascii="OpenSymbol" w:hAnsi="OpenSymbol"/>
        <w:u w:val="none"/>
      </w:rPr>
    </w:lvl>
    <w:lvl w:ilvl="1">
      <w:start w:val="1"/>
      <w:numFmt w:val="bullet"/>
      <w:lvlText w:val="-"/>
      <w:lvlJc w:val="left"/>
      <w:pPr>
        <w:tabs>
          <w:tab w:val="num" w:pos="0"/>
        </w:tabs>
        <w:ind w:left="1440" w:hanging="360"/>
      </w:pPr>
      <w:rPr>
        <w:rFonts w:ascii="OpenSymbol" w:hAnsi="OpenSymbol"/>
        <w:u w:val="none"/>
      </w:rPr>
    </w:lvl>
    <w:lvl w:ilvl="2">
      <w:start w:val="1"/>
      <w:numFmt w:val="bullet"/>
      <w:lvlText w:val="-"/>
      <w:lvlJc w:val="left"/>
      <w:pPr>
        <w:tabs>
          <w:tab w:val="num" w:pos="0"/>
        </w:tabs>
        <w:ind w:left="2160" w:hanging="360"/>
      </w:pPr>
      <w:rPr>
        <w:rFonts w:ascii="OpenSymbol" w:hAnsi="OpenSymbol"/>
        <w:u w:val="none"/>
      </w:rPr>
    </w:lvl>
    <w:lvl w:ilvl="3">
      <w:start w:val="1"/>
      <w:numFmt w:val="bullet"/>
      <w:lvlText w:val="-"/>
      <w:lvlJc w:val="left"/>
      <w:pPr>
        <w:tabs>
          <w:tab w:val="num" w:pos="0"/>
        </w:tabs>
        <w:ind w:left="2880" w:hanging="360"/>
      </w:pPr>
      <w:rPr>
        <w:rFonts w:ascii="OpenSymbol" w:hAnsi="OpenSymbol"/>
        <w:u w:val="none"/>
      </w:rPr>
    </w:lvl>
    <w:lvl w:ilvl="4">
      <w:start w:val="1"/>
      <w:numFmt w:val="bullet"/>
      <w:lvlText w:val="-"/>
      <w:lvlJc w:val="left"/>
      <w:pPr>
        <w:tabs>
          <w:tab w:val="num" w:pos="0"/>
        </w:tabs>
        <w:ind w:left="3600" w:hanging="360"/>
      </w:pPr>
      <w:rPr>
        <w:rFonts w:ascii="OpenSymbol" w:hAnsi="OpenSymbol"/>
        <w:u w:val="none"/>
      </w:rPr>
    </w:lvl>
    <w:lvl w:ilvl="5">
      <w:start w:val="1"/>
      <w:numFmt w:val="bullet"/>
      <w:lvlText w:val="-"/>
      <w:lvlJc w:val="left"/>
      <w:pPr>
        <w:tabs>
          <w:tab w:val="num" w:pos="0"/>
        </w:tabs>
        <w:ind w:left="4320" w:hanging="360"/>
      </w:pPr>
      <w:rPr>
        <w:rFonts w:ascii="OpenSymbol" w:hAnsi="OpenSymbol"/>
        <w:u w:val="none"/>
      </w:rPr>
    </w:lvl>
    <w:lvl w:ilvl="6">
      <w:start w:val="1"/>
      <w:numFmt w:val="bullet"/>
      <w:lvlText w:val="-"/>
      <w:lvlJc w:val="left"/>
      <w:pPr>
        <w:tabs>
          <w:tab w:val="num" w:pos="0"/>
        </w:tabs>
        <w:ind w:left="5040" w:hanging="360"/>
      </w:pPr>
      <w:rPr>
        <w:rFonts w:ascii="OpenSymbol" w:hAnsi="OpenSymbol"/>
        <w:u w:val="none"/>
      </w:rPr>
    </w:lvl>
    <w:lvl w:ilvl="7">
      <w:start w:val="1"/>
      <w:numFmt w:val="bullet"/>
      <w:lvlText w:val="-"/>
      <w:lvlJc w:val="left"/>
      <w:pPr>
        <w:tabs>
          <w:tab w:val="num" w:pos="0"/>
        </w:tabs>
        <w:ind w:left="5760" w:hanging="360"/>
      </w:pPr>
      <w:rPr>
        <w:rFonts w:ascii="OpenSymbol" w:hAnsi="OpenSymbol"/>
        <w:u w:val="none"/>
      </w:rPr>
    </w:lvl>
    <w:lvl w:ilvl="8">
      <w:start w:val="1"/>
      <w:numFmt w:val="bullet"/>
      <w:lvlText w:val="-"/>
      <w:lvlJc w:val="left"/>
      <w:pPr>
        <w:tabs>
          <w:tab w:val="num" w:pos="0"/>
        </w:tabs>
        <w:ind w:left="6480" w:hanging="360"/>
      </w:pPr>
      <w:rPr>
        <w:rFonts w:ascii="OpenSymbol" w:hAnsi="OpenSymbol"/>
        <w:u w:val="none"/>
      </w:rPr>
    </w:lvl>
  </w:abstractNum>
  <w:abstractNum w:abstractNumId="1" w15:restartNumberingAfterBreak="0">
    <w:nsid w:val="04DC1BFA"/>
    <w:multiLevelType w:val="hybridMultilevel"/>
    <w:tmpl w:val="01F6BD00"/>
    <w:lvl w:ilvl="0" w:tplc="EC46BBD8">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602E97"/>
    <w:multiLevelType w:val="hybridMultilevel"/>
    <w:tmpl w:val="7396A568"/>
    <w:lvl w:ilvl="0" w:tplc="B942D0B6">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4504F2A"/>
    <w:multiLevelType w:val="hybridMultilevel"/>
    <w:tmpl w:val="3DE83780"/>
    <w:lvl w:ilvl="0" w:tplc="0AEA28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72570"/>
    <w:multiLevelType w:val="hybridMultilevel"/>
    <w:tmpl w:val="CF7454DC"/>
    <w:lvl w:ilvl="0" w:tplc="2000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A017E5"/>
    <w:multiLevelType w:val="multilevel"/>
    <w:tmpl w:val="A3266F22"/>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67A225F"/>
    <w:multiLevelType w:val="hybridMultilevel"/>
    <w:tmpl w:val="D0A281B0"/>
    <w:lvl w:ilvl="0" w:tplc="DB54A418">
      <w:start w:val="3"/>
      <w:numFmt w:val="decimal"/>
      <w:lvlText w:val="%1."/>
      <w:lvlJc w:val="left"/>
      <w:pPr>
        <w:ind w:left="644" w:hanging="360"/>
      </w:pPr>
      <w:rPr>
        <w:rFonts w:hint="default"/>
        <w:b w:val="0"/>
        <w:color w:val="auto"/>
      </w:rPr>
    </w:lvl>
    <w:lvl w:ilvl="1" w:tplc="9D36B8E0">
      <w:start w:val="1"/>
      <w:numFmt w:val="lowerLetter"/>
      <w:lvlText w:val="%2."/>
      <w:lvlJc w:val="left"/>
      <w:pPr>
        <w:ind w:left="1364" w:hanging="360"/>
      </w:pPr>
    </w:lvl>
    <w:lvl w:ilvl="2" w:tplc="0686B36E">
      <w:start w:val="1"/>
      <w:numFmt w:val="lowerRoman"/>
      <w:lvlText w:val="%3."/>
      <w:lvlJc w:val="right"/>
      <w:pPr>
        <w:ind w:left="2084" w:hanging="180"/>
      </w:pPr>
    </w:lvl>
    <w:lvl w:ilvl="3" w:tplc="25A22762">
      <w:start w:val="1"/>
      <w:numFmt w:val="decimal"/>
      <w:lvlText w:val="%4."/>
      <w:lvlJc w:val="left"/>
      <w:pPr>
        <w:ind w:left="2804" w:hanging="360"/>
      </w:pPr>
    </w:lvl>
    <w:lvl w:ilvl="4" w:tplc="5DB698C0">
      <w:start w:val="1"/>
      <w:numFmt w:val="lowerLetter"/>
      <w:lvlText w:val="%5."/>
      <w:lvlJc w:val="left"/>
      <w:pPr>
        <w:ind w:left="3524" w:hanging="360"/>
      </w:pPr>
    </w:lvl>
    <w:lvl w:ilvl="5" w:tplc="91AAA2B6">
      <w:start w:val="1"/>
      <w:numFmt w:val="lowerRoman"/>
      <w:lvlText w:val="%6."/>
      <w:lvlJc w:val="right"/>
      <w:pPr>
        <w:ind w:left="4244" w:hanging="180"/>
      </w:pPr>
    </w:lvl>
    <w:lvl w:ilvl="6" w:tplc="89365348">
      <w:start w:val="1"/>
      <w:numFmt w:val="decimal"/>
      <w:lvlText w:val="%7."/>
      <w:lvlJc w:val="left"/>
      <w:pPr>
        <w:ind w:left="4964" w:hanging="360"/>
      </w:pPr>
    </w:lvl>
    <w:lvl w:ilvl="7" w:tplc="5E08DC20">
      <w:start w:val="1"/>
      <w:numFmt w:val="lowerLetter"/>
      <w:lvlText w:val="%8."/>
      <w:lvlJc w:val="left"/>
      <w:pPr>
        <w:ind w:left="5684" w:hanging="360"/>
      </w:pPr>
    </w:lvl>
    <w:lvl w:ilvl="8" w:tplc="77CC5FD0">
      <w:start w:val="1"/>
      <w:numFmt w:val="lowerRoman"/>
      <w:lvlText w:val="%9."/>
      <w:lvlJc w:val="right"/>
      <w:pPr>
        <w:ind w:left="6404" w:hanging="180"/>
      </w:pPr>
    </w:lvl>
  </w:abstractNum>
  <w:abstractNum w:abstractNumId="7" w15:restartNumberingAfterBreak="0">
    <w:nsid w:val="3B544F8D"/>
    <w:multiLevelType w:val="multilevel"/>
    <w:tmpl w:val="2B84C41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0430A21"/>
    <w:multiLevelType w:val="hybridMultilevel"/>
    <w:tmpl w:val="C33690FA"/>
    <w:lvl w:ilvl="0" w:tplc="8FFAD69C">
      <w:start w:val="2"/>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423D6608"/>
    <w:multiLevelType w:val="hybridMultilevel"/>
    <w:tmpl w:val="A8681756"/>
    <w:lvl w:ilvl="0" w:tplc="EDF8FA0E">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9B57406"/>
    <w:multiLevelType w:val="multilevel"/>
    <w:tmpl w:val="B942B9B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A8C325A"/>
    <w:multiLevelType w:val="hybridMultilevel"/>
    <w:tmpl w:val="949CD2E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15:restartNumberingAfterBreak="0">
    <w:nsid w:val="52E13641"/>
    <w:multiLevelType w:val="hybridMultilevel"/>
    <w:tmpl w:val="15A82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97207"/>
    <w:multiLevelType w:val="hybridMultilevel"/>
    <w:tmpl w:val="C65C72EA"/>
    <w:lvl w:ilvl="0" w:tplc="F33026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318EB"/>
    <w:multiLevelType w:val="multilevel"/>
    <w:tmpl w:val="3DC8B11C"/>
    <w:lvl w:ilvl="0">
      <w:start w:val="2"/>
      <w:numFmt w:val="decimal"/>
      <w:lvlText w:val="%1."/>
      <w:lvlJc w:val="left"/>
      <w:pPr>
        <w:ind w:left="720" w:hanging="360"/>
      </w:pPr>
      <w:rPr>
        <w:rFonts w:ascii="Arial" w:hAnsi="Arial" w:cs="Arial"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10"/>
  </w:num>
  <w:num w:numId="3">
    <w:abstractNumId w:val="7"/>
  </w:num>
  <w:num w:numId="4">
    <w:abstractNumId w:val="0"/>
  </w:num>
  <w:num w:numId="5">
    <w:abstractNumId w:val="14"/>
  </w:num>
  <w:num w:numId="6">
    <w:abstractNumId w:val="1"/>
  </w:num>
  <w:num w:numId="7">
    <w:abstractNumId w:val="13"/>
  </w:num>
  <w:num w:numId="8">
    <w:abstractNumId w:val="3"/>
  </w:num>
  <w:num w:numId="9">
    <w:abstractNumId w:val="4"/>
  </w:num>
  <w:num w:numId="10">
    <w:abstractNumId w:val="12"/>
  </w:num>
  <w:num w:numId="11">
    <w:abstractNumId w:val="2"/>
  </w:num>
  <w:num w:numId="12">
    <w:abstractNumId w:val="6"/>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63"/>
    <w:rsid w:val="0000022C"/>
    <w:rsid w:val="000179CB"/>
    <w:rsid w:val="0006491E"/>
    <w:rsid w:val="00064EE6"/>
    <w:rsid w:val="00066558"/>
    <w:rsid w:val="00074EAF"/>
    <w:rsid w:val="000754F4"/>
    <w:rsid w:val="00085718"/>
    <w:rsid w:val="000A32B5"/>
    <w:rsid w:val="000A373E"/>
    <w:rsid w:val="000C1B8C"/>
    <w:rsid w:val="000D034C"/>
    <w:rsid w:val="000D301E"/>
    <w:rsid w:val="000E3372"/>
    <w:rsid w:val="000E66D1"/>
    <w:rsid w:val="0010423E"/>
    <w:rsid w:val="00104DB9"/>
    <w:rsid w:val="0011783F"/>
    <w:rsid w:val="00135F03"/>
    <w:rsid w:val="00177DB8"/>
    <w:rsid w:val="001824AE"/>
    <w:rsid w:val="001A1A30"/>
    <w:rsid w:val="001B7F4B"/>
    <w:rsid w:val="001D0894"/>
    <w:rsid w:val="001D0DF5"/>
    <w:rsid w:val="001F15BA"/>
    <w:rsid w:val="00207FBA"/>
    <w:rsid w:val="002242E6"/>
    <w:rsid w:val="002405F2"/>
    <w:rsid w:val="002532F9"/>
    <w:rsid w:val="0025454F"/>
    <w:rsid w:val="00270BD5"/>
    <w:rsid w:val="00273B2C"/>
    <w:rsid w:val="002863D6"/>
    <w:rsid w:val="00287F32"/>
    <w:rsid w:val="002913AA"/>
    <w:rsid w:val="00293F60"/>
    <w:rsid w:val="002A5CF8"/>
    <w:rsid w:val="002B3857"/>
    <w:rsid w:val="002D0800"/>
    <w:rsid w:val="002E063A"/>
    <w:rsid w:val="002F2838"/>
    <w:rsid w:val="002F61C8"/>
    <w:rsid w:val="003008AC"/>
    <w:rsid w:val="00300AE6"/>
    <w:rsid w:val="00313BED"/>
    <w:rsid w:val="00315F46"/>
    <w:rsid w:val="00337313"/>
    <w:rsid w:val="003479CF"/>
    <w:rsid w:val="00353CCC"/>
    <w:rsid w:val="00362FEC"/>
    <w:rsid w:val="003701F6"/>
    <w:rsid w:val="003713D6"/>
    <w:rsid w:val="00371B19"/>
    <w:rsid w:val="003808B6"/>
    <w:rsid w:val="0038455B"/>
    <w:rsid w:val="003B13A4"/>
    <w:rsid w:val="003D7099"/>
    <w:rsid w:val="003F44E3"/>
    <w:rsid w:val="00407AF5"/>
    <w:rsid w:val="004107C1"/>
    <w:rsid w:val="004261E3"/>
    <w:rsid w:val="0043098E"/>
    <w:rsid w:val="00431F45"/>
    <w:rsid w:val="00450725"/>
    <w:rsid w:val="004617FE"/>
    <w:rsid w:val="00491861"/>
    <w:rsid w:val="004A3FB0"/>
    <w:rsid w:val="004B2652"/>
    <w:rsid w:val="004D0AEF"/>
    <w:rsid w:val="004F5160"/>
    <w:rsid w:val="00507851"/>
    <w:rsid w:val="0054356C"/>
    <w:rsid w:val="00547A12"/>
    <w:rsid w:val="00556438"/>
    <w:rsid w:val="00587E2B"/>
    <w:rsid w:val="0059355E"/>
    <w:rsid w:val="005A6C34"/>
    <w:rsid w:val="005C3686"/>
    <w:rsid w:val="005D40A3"/>
    <w:rsid w:val="005E2A11"/>
    <w:rsid w:val="005E5D6B"/>
    <w:rsid w:val="00602E68"/>
    <w:rsid w:val="00612178"/>
    <w:rsid w:val="006133B0"/>
    <w:rsid w:val="0062356E"/>
    <w:rsid w:val="0062476F"/>
    <w:rsid w:val="0062772E"/>
    <w:rsid w:val="0063064D"/>
    <w:rsid w:val="00634CD7"/>
    <w:rsid w:val="00644A27"/>
    <w:rsid w:val="00653DD4"/>
    <w:rsid w:val="00656B02"/>
    <w:rsid w:val="00671F8A"/>
    <w:rsid w:val="0067778F"/>
    <w:rsid w:val="00697015"/>
    <w:rsid w:val="006A0E6F"/>
    <w:rsid w:val="006B24B2"/>
    <w:rsid w:val="006C03F1"/>
    <w:rsid w:val="006C7627"/>
    <w:rsid w:val="006C7AF2"/>
    <w:rsid w:val="006E1CC5"/>
    <w:rsid w:val="006F1855"/>
    <w:rsid w:val="007009EB"/>
    <w:rsid w:val="00737F38"/>
    <w:rsid w:val="007466AA"/>
    <w:rsid w:val="00770D59"/>
    <w:rsid w:val="007B19DD"/>
    <w:rsid w:val="007B722E"/>
    <w:rsid w:val="007C3258"/>
    <w:rsid w:val="007E026A"/>
    <w:rsid w:val="00805D7F"/>
    <w:rsid w:val="00806448"/>
    <w:rsid w:val="0082144B"/>
    <w:rsid w:val="00830373"/>
    <w:rsid w:val="00835B28"/>
    <w:rsid w:val="0084390B"/>
    <w:rsid w:val="00844868"/>
    <w:rsid w:val="00853F71"/>
    <w:rsid w:val="00862578"/>
    <w:rsid w:val="00870E93"/>
    <w:rsid w:val="00881575"/>
    <w:rsid w:val="00881C04"/>
    <w:rsid w:val="00882C7C"/>
    <w:rsid w:val="008925D3"/>
    <w:rsid w:val="008943C6"/>
    <w:rsid w:val="00895234"/>
    <w:rsid w:val="008977B2"/>
    <w:rsid w:val="008A17C9"/>
    <w:rsid w:val="008A5B9D"/>
    <w:rsid w:val="008C1F68"/>
    <w:rsid w:val="008C4619"/>
    <w:rsid w:val="008D2516"/>
    <w:rsid w:val="008E2F3E"/>
    <w:rsid w:val="00900BED"/>
    <w:rsid w:val="00912D2D"/>
    <w:rsid w:val="00925B3C"/>
    <w:rsid w:val="00942320"/>
    <w:rsid w:val="00943ED7"/>
    <w:rsid w:val="009612EF"/>
    <w:rsid w:val="009653A5"/>
    <w:rsid w:val="009675F7"/>
    <w:rsid w:val="00971BCE"/>
    <w:rsid w:val="00977851"/>
    <w:rsid w:val="00977D1C"/>
    <w:rsid w:val="00984730"/>
    <w:rsid w:val="00986168"/>
    <w:rsid w:val="009A45CD"/>
    <w:rsid w:val="009B0D06"/>
    <w:rsid w:val="009C2008"/>
    <w:rsid w:val="009D0438"/>
    <w:rsid w:val="009E0C33"/>
    <w:rsid w:val="009F0F7B"/>
    <w:rsid w:val="009F1945"/>
    <w:rsid w:val="009F1B0C"/>
    <w:rsid w:val="00A16763"/>
    <w:rsid w:val="00A42B9B"/>
    <w:rsid w:val="00A5075B"/>
    <w:rsid w:val="00A64272"/>
    <w:rsid w:val="00A77630"/>
    <w:rsid w:val="00A84DE5"/>
    <w:rsid w:val="00A874FA"/>
    <w:rsid w:val="00AA3E3F"/>
    <w:rsid w:val="00AA78FE"/>
    <w:rsid w:val="00AB50C2"/>
    <w:rsid w:val="00AC5103"/>
    <w:rsid w:val="00AC638F"/>
    <w:rsid w:val="00AD561B"/>
    <w:rsid w:val="00AE2187"/>
    <w:rsid w:val="00AE73AE"/>
    <w:rsid w:val="00AE780D"/>
    <w:rsid w:val="00AE7F6B"/>
    <w:rsid w:val="00AF5A4F"/>
    <w:rsid w:val="00AF7C00"/>
    <w:rsid w:val="00B01E8B"/>
    <w:rsid w:val="00B21B38"/>
    <w:rsid w:val="00B21C74"/>
    <w:rsid w:val="00B33871"/>
    <w:rsid w:val="00B46602"/>
    <w:rsid w:val="00B50C6A"/>
    <w:rsid w:val="00B52D16"/>
    <w:rsid w:val="00B56485"/>
    <w:rsid w:val="00B57EF3"/>
    <w:rsid w:val="00B71F08"/>
    <w:rsid w:val="00B76853"/>
    <w:rsid w:val="00B813C8"/>
    <w:rsid w:val="00B857FA"/>
    <w:rsid w:val="00BB1A19"/>
    <w:rsid w:val="00BC228A"/>
    <w:rsid w:val="00BC4153"/>
    <w:rsid w:val="00BE0516"/>
    <w:rsid w:val="00C06C8F"/>
    <w:rsid w:val="00C271B9"/>
    <w:rsid w:val="00C308AA"/>
    <w:rsid w:val="00C344A7"/>
    <w:rsid w:val="00C526AB"/>
    <w:rsid w:val="00C76321"/>
    <w:rsid w:val="00C77A8F"/>
    <w:rsid w:val="00C939D8"/>
    <w:rsid w:val="00CB414F"/>
    <w:rsid w:val="00CB4277"/>
    <w:rsid w:val="00CC6E04"/>
    <w:rsid w:val="00CD08C7"/>
    <w:rsid w:val="00CD0A82"/>
    <w:rsid w:val="00CD5D7A"/>
    <w:rsid w:val="00CF0C4D"/>
    <w:rsid w:val="00CF71B9"/>
    <w:rsid w:val="00D35CF0"/>
    <w:rsid w:val="00D43726"/>
    <w:rsid w:val="00D459C8"/>
    <w:rsid w:val="00D518B1"/>
    <w:rsid w:val="00D63FE2"/>
    <w:rsid w:val="00D708EF"/>
    <w:rsid w:val="00D83465"/>
    <w:rsid w:val="00DC3FCD"/>
    <w:rsid w:val="00DC4CAC"/>
    <w:rsid w:val="00DC5BFE"/>
    <w:rsid w:val="00DD1E7D"/>
    <w:rsid w:val="00DE1717"/>
    <w:rsid w:val="00DE5B59"/>
    <w:rsid w:val="00DF27E0"/>
    <w:rsid w:val="00E04B5F"/>
    <w:rsid w:val="00E20A51"/>
    <w:rsid w:val="00E34DAC"/>
    <w:rsid w:val="00E41746"/>
    <w:rsid w:val="00E6317B"/>
    <w:rsid w:val="00E76D01"/>
    <w:rsid w:val="00E77475"/>
    <w:rsid w:val="00E96C56"/>
    <w:rsid w:val="00EA1696"/>
    <w:rsid w:val="00EA23D4"/>
    <w:rsid w:val="00EA30D1"/>
    <w:rsid w:val="00EB6583"/>
    <w:rsid w:val="00EC0DD9"/>
    <w:rsid w:val="00ED0807"/>
    <w:rsid w:val="00ED2C0A"/>
    <w:rsid w:val="00ED3737"/>
    <w:rsid w:val="00EE280D"/>
    <w:rsid w:val="00EE4538"/>
    <w:rsid w:val="00F07AF5"/>
    <w:rsid w:val="00F11E92"/>
    <w:rsid w:val="00F14433"/>
    <w:rsid w:val="00F31335"/>
    <w:rsid w:val="00F475C6"/>
    <w:rsid w:val="00F5503A"/>
    <w:rsid w:val="00F63343"/>
    <w:rsid w:val="00F66129"/>
    <w:rsid w:val="00F670BC"/>
    <w:rsid w:val="00FA077B"/>
    <w:rsid w:val="00FA7F23"/>
    <w:rsid w:val="00FB7378"/>
    <w:rsid w:val="00FC4DB0"/>
    <w:rsid w:val="00FD442A"/>
    <w:rsid w:val="00FF0AC4"/>
    <w:rsid w:val="00FF79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28F0"/>
  <w15:docId w15:val="{551568D5-E4FA-4D4A-9BFA-61368EC3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5454F"/>
    <w:pPr>
      <w:spacing w:after="0" w:line="360" w:lineRule="auto"/>
      <w:jc w:val="both"/>
    </w:pPr>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254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54F"/>
    <w:rPr>
      <w:rFonts w:ascii="Tahoma" w:hAnsi="Tahoma" w:cs="Tahoma"/>
      <w:sz w:val="16"/>
      <w:szCs w:val="16"/>
    </w:rPr>
  </w:style>
  <w:style w:type="paragraph" w:styleId="Header">
    <w:name w:val="header"/>
    <w:basedOn w:val="Normal"/>
    <w:link w:val="HeaderChar"/>
    <w:uiPriority w:val="99"/>
    <w:unhideWhenUsed/>
    <w:rsid w:val="00254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54F"/>
  </w:style>
  <w:style w:type="paragraph" w:styleId="Footer">
    <w:name w:val="footer"/>
    <w:basedOn w:val="Normal"/>
    <w:link w:val="FooterChar"/>
    <w:uiPriority w:val="99"/>
    <w:unhideWhenUsed/>
    <w:rsid w:val="00254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54F"/>
  </w:style>
  <w:style w:type="paragraph" w:styleId="ListParagraph">
    <w:name w:val="List Paragraph"/>
    <w:aliases w:val="En tête 1,Normal Italics,Rec para,List Paragraph111,L,F5 List Paragraph,Dot pt,CV text,Table text,Medium Grid 1 - Accent 21,Numbered Paragraph,Bulit List -  Paragraph,Text,Noise heading,RUS List,Footnote Sam,Normal ind,No Spacing1,列出段落"/>
    <w:basedOn w:val="Normal"/>
    <w:link w:val="ListParagraphChar"/>
    <w:uiPriority w:val="34"/>
    <w:qFormat/>
    <w:rsid w:val="00D83465"/>
    <w:pPr>
      <w:spacing w:after="160" w:line="259" w:lineRule="auto"/>
      <w:ind w:left="720"/>
      <w:contextualSpacing/>
    </w:pPr>
  </w:style>
  <w:style w:type="paragraph" w:styleId="NormalWeb">
    <w:name w:val="Normal (Web)"/>
    <w:basedOn w:val="Normal"/>
    <w:uiPriority w:val="99"/>
    <w:unhideWhenUsed/>
    <w:rsid w:val="00085718"/>
    <w:rPr>
      <w:rFonts w:ascii="Times New Roman" w:hAnsi="Times New Roman" w:cs="Times New Roman"/>
      <w:sz w:val="24"/>
      <w:szCs w:val="24"/>
    </w:rPr>
  </w:style>
  <w:style w:type="paragraph" w:customStyle="1" w:styleId="H23G">
    <w:name w:val="_ H_2/3_G"/>
    <w:basedOn w:val="Normal"/>
    <w:next w:val="Normal"/>
    <w:qFormat/>
    <w:rsid w:val="006F1855"/>
    <w:pPr>
      <w:keepNext/>
      <w:keepLines/>
      <w:tabs>
        <w:tab w:val="right" w:pos="851"/>
      </w:tabs>
      <w:spacing w:before="240" w:after="120" w:line="240" w:lineRule="exact"/>
      <w:ind w:left="1134" w:right="1134" w:hanging="1134"/>
      <w:outlineLvl w:val="3"/>
    </w:pPr>
    <w:rPr>
      <w:rFonts w:ascii="Times New Roman" w:eastAsia="SimSun" w:hAnsi="Times New Roman" w:cs="Times New Roman"/>
      <w:b/>
      <w:sz w:val="20"/>
      <w:szCs w:val="20"/>
      <w:lang w:eastAsia="zh-CN"/>
    </w:rPr>
  </w:style>
  <w:style w:type="paragraph" w:customStyle="1" w:styleId="SingleTxtG">
    <w:name w:val="_ Single Txt_G"/>
    <w:basedOn w:val="Normal"/>
    <w:qFormat/>
    <w:rsid w:val="006F1855"/>
    <w:pPr>
      <w:tabs>
        <w:tab w:val="left" w:pos="1701"/>
        <w:tab w:val="left" w:pos="2268"/>
      </w:tabs>
      <w:spacing w:after="120" w:line="240" w:lineRule="atLeast"/>
      <w:ind w:left="1134" w:right="1134"/>
      <w:jc w:val="both"/>
    </w:pPr>
    <w:rPr>
      <w:rFonts w:ascii="Times New Roman" w:eastAsia="SimSun" w:hAnsi="Times New Roman" w:cs="Times New Roman"/>
      <w:sz w:val="20"/>
      <w:szCs w:val="20"/>
      <w:lang w:eastAsia="zh-CN"/>
    </w:rPr>
  </w:style>
  <w:style w:type="character" w:customStyle="1" w:styleId="ListParagraphChar">
    <w:name w:val="List Paragraph Char"/>
    <w:aliases w:val="En tête 1 Char,Normal Italics Char,Rec para Char,List Paragraph111 Char,L Char,F5 List Paragraph Char,Dot pt Char,CV text Char,Table text Char,Medium Grid 1 - Accent 21 Char,Numbered Paragraph Char,Bulit List -  Paragraph Char"/>
    <w:link w:val="ListParagraph"/>
    <w:uiPriority w:val="34"/>
    <w:qFormat/>
    <w:locked/>
    <w:rsid w:val="002242E6"/>
    <w:rPr>
      <w:lang w:val="en-GB"/>
    </w:rPr>
  </w:style>
  <w:style w:type="character" w:styleId="Strong">
    <w:name w:val="Strong"/>
    <w:basedOn w:val="DefaultParagraphFont"/>
    <w:uiPriority w:val="22"/>
    <w:qFormat/>
    <w:rsid w:val="00912D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779">
      <w:bodyDiv w:val="1"/>
      <w:marLeft w:val="0"/>
      <w:marRight w:val="0"/>
      <w:marTop w:val="0"/>
      <w:marBottom w:val="0"/>
      <w:divBdr>
        <w:top w:val="none" w:sz="0" w:space="0" w:color="auto"/>
        <w:left w:val="none" w:sz="0" w:space="0" w:color="auto"/>
        <w:bottom w:val="none" w:sz="0" w:space="0" w:color="auto"/>
        <w:right w:val="none" w:sz="0" w:space="0" w:color="auto"/>
      </w:divBdr>
    </w:div>
    <w:div w:id="326254409">
      <w:bodyDiv w:val="1"/>
      <w:marLeft w:val="0"/>
      <w:marRight w:val="0"/>
      <w:marTop w:val="0"/>
      <w:marBottom w:val="0"/>
      <w:divBdr>
        <w:top w:val="none" w:sz="0" w:space="0" w:color="auto"/>
        <w:left w:val="none" w:sz="0" w:space="0" w:color="auto"/>
        <w:bottom w:val="none" w:sz="0" w:space="0" w:color="auto"/>
        <w:right w:val="none" w:sz="0" w:space="0" w:color="auto"/>
      </w:divBdr>
    </w:div>
    <w:div w:id="617026288">
      <w:bodyDiv w:val="1"/>
      <w:marLeft w:val="0"/>
      <w:marRight w:val="0"/>
      <w:marTop w:val="0"/>
      <w:marBottom w:val="0"/>
      <w:divBdr>
        <w:top w:val="none" w:sz="0" w:space="0" w:color="auto"/>
        <w:left w:val="none" w:sz="0" w:space="0" w:color="auto"/>
        <w:bottom w:val="none" w:sz="0" w:space="0" w:color="auto"/>
        <w:right w:val="none" w:sz="0" w:space="0" w:color="auto"/>
      </w:divBdr>
    </w:div>
    <w:div w:id="825513332">
      <w:bodyDiv w:val="1"/>
      <w:marLeft w:val="0"/>
      <w:marRight w:val="0"/>
      <w:marTop w:val="0"/>
      <w:marBottom w:val="0"/>
      <w:divBdr>
        <w:top w:val="none" w:sz="0" w:space="0" w:color="auto"/>
        <w:left w:val="none" w:sz="0" w:space="0" w:color="auto"/>
        <w:bottom w:val="none" w:sz="0" w:space="0" w:color="auto"/>
        <w:right w:val="none" w:sz="0" w:space="0" w:color="auto"/>
      </w:divBdr>
    </w:div>
    <w:div w:id="988942118">
      <w:bodyDiv w:val="1"/>
      <w:marLeft w:val="0"/>
      <w:marRight w:val="0"/>
      <w:marTop w:val="0"/>
      <w:marBottom w:val="0"/>
      <w:divBdr>
        <w:top w:val="none" w:sz="0" w:space="0" w:color="auto"/>
        <w:left w:val="none" w:sz="0" w:space="0" w:color="auto"/>
        <w:bottom w:val="none" w:sz="0" w:space="0" w:color="auto"/>
        <w:right w:val="none" w:sz="0" w:space="0" w:color="auto"/>
      </w:divBdr>
    </w:div>
    <w:div w:id="1348947681">
      <w:bodyDiv w:val="1"/>
      <w:marLeft w:val="0"/>
      <w:marRight w:val="0"/>
      <w:marTop w:val="0"/>
      <w:marBottom w:val="0"/>
      <w:divBdr>
        <w:top w:val="none" w:sz="0" w:space="0" w:color="auto"/>
        <w:left w:val="none" w:sz="0" w:space="0" w:color="auto"/>
        <w:bottom w:val="none" w:sz="0" w:space="0" w:color="auto"/>
        <w:right w:val="none" w:sz="0" w:space="0" w:color="auto"/>
      </w:divBdr>
    </w:div>
    <w:div w:id="1524242252">
      <w:bodyDiv w:val="1"/>
      <w:marLeft w:val="0"/>
      <w:marRight w:val="0"/>
      <w:marTop w:val="0"/>
      <w:marBottom w:val="0"/>
      <w:divBdr>
        <w:top w:val="none" w:sz="0" w:space="0" w:color="auto"/>
        <w:left w:val="none" w:sz="0" w:space="0" w:color="auto"/>
        <w:bottom w:val="none" w:sz="0" w:space="0" w:color="auto"/>
        <w:right w:val="none" w:sz="0" w:space="0" w:color="auto"/>
      </w:divBdr>
    </w:div>
    <w:div w:id="1793863371">
      <w:bodyDiv w:val="1"/>
      <w:marLeft w:val="0"/>
      <w:marRight w:val="0"/>
      <w:marTop w:val="0"/>
      <w:marBottom w:val="0"/>
      <w:divBdr>
        <w:top w:val="none" w:sz="0" w:space="0" w:color="auto"/>
        <w:left w:val="none" w:sz="0" w:space="0" w:color="auto"/>
        <w:bottom w:val="none" w:sz="0" w:space="0" w:color="auto"/>
        <w:right w:val="none" w:sz="0" w:space="0" w:color="auto"/>
      </w:divBdr>
    </w:div>
    <w:div w:id="204617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8a307c0dedb1e450f07496ce655c2206">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b7e4f280b4cfe014e04a9bb33d658cd4"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974FD-BFA2-4E58-A869-C68A47296D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02F0EE-FE4D-4CF3-BCC0-9EA19013FAD7}"/>
</file>

<file path=customXml/itemProps3.xml><?xml version="1.0" encoding="utf-8"?>
<ds:datastoreItem xmlns:ds="http://schemas.openxmlformats.org/officeDocument/2006/customXml" ds:itemID="{5A7D956E-DC21-4CA1-A065-94644A1827B5}">
  <ds:schemaRefs>
    <ds:schemaRef ds:uri="http://schemas.openxmlformats.org/officeDocument/2006/bibliography"/>
  </ds:schemaRefs>
</ds:datastoreItem>
</file>

<file path=customXml/itemProps4.xml><?xml version="1.0" encoding="utf-8"?>
<ds:datastoreItem xmlns:ds="http://schemas.openxmlformats.org/officeDocument/2006/customXml" ds:itemID="{36834F15-59A9-4367-809F-B87A80A2E7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Amal Alsaffar</dc:title>
  <dc:creator>Malaysia</dc:creator>
  <cp:lastModifiedBy>user</cp:lastModifiedBy>
  <cp:revision>13</cp:revision>
  <cp:lastPrinted>2022-12-11T16:00:00Z</cp:lastPrinted>
  <dcterms:created xsi:type="dcterms:W3CDTF">2024-01-17T12:57:00Z</dcterms:created>
  <dcterms:modified xsi:type="dcterms:W3CDTF">2024-01-21T18:17:00Z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RE&amp;#58; Posting the agenda of the sixth intersessional meeting on the web</vt:lpwstr>
  </property>
</Properties>
</file>