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66C5412" w:rsidP="466C5412" w:rsidRDefault="466C5412" w14:paraId="78D15DB7" w14:textId="4C25AAEF">
      <w:pPr>
        <w:spacing w:after="0" w:line="240" w:lineRule="auto"/>
        <w:jc w:val="center"/>
        <w:rPr>
          <w:b w:val="1"/>
          <w:bCs w:val="1"/>
          <w:sz w:val="24"/>
          <w:szCs w:val="24"/>
        </w:rPr>
      </w:pPr>
    </w:p>
    <w:p w:rsidR="2BB38C1A" w:rsidP="466C5412" w:rsidRDefault="2BB38C1A" w14:paraId="6E302C5C" w14:textId="327056FA">
      <w:pPr>
        <w:pStyle w:val="Normal"/>
        <w:spacing w:after="0" w:line="240" w:lineRule="auto"/>
        <w:jc w:val="center"/>
      </w:pPr>
      <w:r w:rsidR="2BB38C1A">
        <w:drawing>
          <wp:inline wp14:editId="1BA14CEA" wp14:anchorId="0817AFDF">
            <wp:extent cx="800100" cy="955343"/>
            <wp:effectExtent l="0" t="0" r="0" b="0"/>
            <wp:docPr id="1482644187" name="" title=""/>
            <wp:cNvGraphicFramePr>
              <a:graphicFrameLocks noChangeAspect="1"/>
            </wp:cNvGraphicFramePr>
            <a:graphic>
              <a:graphicData uri="http://schemas.openxmlformats.org/drawingml/2006/picture">
                <pic:pic>
                  <pic:nvPicPr>
                    <pic:cNvPr id="0" name=""/>
                    <pic:cNvPicPr/>
                  </pic:nvPicPr>
                  <pic:blipFill>
                    <a:blip r:embed="R0608646840234903">
                      <a:extLst>
                        <a:ext xmlns:a="http://schemas.openxmlformats.org/drawingml/2006/main" uri="{28A0092B-C50C-407E-A947-70E740481C1C}">
                          <a14:useLocalDpi val="0"/>
                        </a:ext>
                      </a:extLst>
                    </a:blip>
                    <a:stretch>
                      <a:fillRect/>
                    </a:stretch>
                  </pic:blipFill>
                  <pic:spPr>
                    <a:xfrm>
                      <a:off x="0" y="0"/>
                      <a:ext cx="800100" cy="955343"/>
                    </a:xfrm>
                    <a:prstGeom prst="rect">
                      <a:avLst/>
                    </a:prstGeom>
                  </pic:spPr>
                </pic:pic>
              </a:graphicData>
            </a:graphic>
          </wp:inline>
        </w:drawing>
      </w:r>
    </w:p>
    <w:p w:rsidR="466C5412" w:rsidP="466C5412" w:rsidRDefault="466C5412" w14:paraId="674D172A" w14:textId="0EBE236E">
      <w:pPr>
        <w:pStyle w:val="Normal"/>
        <w:spacing w:after="0" w:line="240" w:lineRule="auto"/>
        <w:jc w:val="center"/>
      </w:pPr>
    </w:p>
    <w:p w:rsidR="34C21F01" w:rsidP="466C5412" w:rsidRDefault="34C21F01" w14:paraId="6E50C68C" w14:textId="2F9CEC58">
      <w:pPr>
        <w:pStyle w:val="Normal"/>
        <w:spacing w:after="0" w:line="240" w:lineRule="auto"/>
        <w:jc w:val="center"/>
        <w:rPr>
          <w:b w:val="1"/>
          <w:bCs w:val="1"/>
          <w:sz w:val="24"/>
          <w:szCs w:val="24"/>
        </w:rPr>
      </w:pPr>
      <w:r w:rsidRPr="466C5412" w:rsidR="34C21F01">
        <w:rPr>
          <w:b w:val="1"/>
          <w:bCs w:val="1"/>
          <w:sz w:val="24"/>
          <w:szCs w:val="24"/>
        </w:rPr>
        <w:t xml:space="preserve">Misión </w:t>
      </w:r>
      <w:r w:rsidRPr="466C5412" w:rsidR="56C28FBA">
        <w:rPr>
          <w:b w:val="1"/>
          <w:bCs w:val="1"/>
          <w:sz w:val="24"/>
          <w:szCs w:val="24"/>
        </w:rPr>
        <w:t>P</w:t>
      </w:r>
      <w:r w:rsidRPr="466C5412" w:rsidR="34C21F01">
        <w:rPr>
          <w:b w:val="1"/>
          <w:bCs w:val="1"/>
          <w:sz w:val="24"/>
          <w:szCs w:val="24"/>
        </w:rPr>
        <w:t>ermanente de Costa Rica</w:t>
      </w:r>
      <w:r w:rsidRPr="466C5412" w:rsidR="3BE73634">
        <w:rPr>
          <w:b w:val="1"/>
          <w:bCs w:val="1"/>
          <w:sz w:val="24"/>
          <w:szCs w:val="24"/>
        </w:rPr>
        <w:t xml:space="preserve"> ante la O</w:t>
      </w:r>
      <w:r w:rsidRPr="466C5412" w:rsidR="577D2E82">
        <w:rPr>
          <w:b w:val="1"/>
          <w:bCs w:val="1"/>
          <w:sz w:val="24"/>
          <w:szCs w:val="24"/>
        </w:rPr>
        <w:t>rganización</w:t>
      </w:r>
      <w:r w:rsidRPr="466C5412" w:rsidR="3BE73634">
        <w:rPr>
          <w:b w:val="1"/>
          <w:bCs w:val="1"/>
          <w:sz w:val="24"/>
          <w:szCs w:val="24"/>
        </w:rPr>
        <w:t xml:space="preserve"> de Naciones Unidas y otras organizaciones internacionales con sede en Ginebra, Suiza</w:t>
      </w:r>
    </w:p>
    <w:p w:rsidR="466C5412" w:rsidP="466C5412" w:rsidRDefault="466C5412" w14:paraId="22B06FBD" w14:textId="5A32C7CE">
      <w:pPr>
        <w:pStyle w:val="Normal"/>
        <w:spacing w:after="0" w:line="240" w:lineRule="auto"/>
        <w:jc w:val="center"/>
        <w:rPr>
          <w:b w:val="1"/>
          <w:bCs w:val="1"/>
          <w:sz w:val="24"/>
          <w:szCs w:val="24"/>
        </w:rPr>
      </w:pPr>
    </w:p>
    <w:p w:rsidR="3BE73634" w:rsidP="466C5412" w:rsidRDefault="3BE73634" w14:paraId="60ED2658" w14:textId="37D34E8A">
      <w:pPr>
        <w:pStyle w:val="Normal"/>
        <w:spacing w:after="0" w:line="240" w:lineRule="auto"/>
        <w:jc w:val="center"/>
        <w:rPr>
          <w:b w:val="1"/>
          <w:bCs w:val="1"/>
          <w:sz w:val="24"/>
          <w:szCs w:val="24"/>
        </w:rPr>
      </w:pPr>
      <w:r w:rsidRPr="466C5412" w:rsidR="3BE73634">
        <w:rPr>
          <w:b w:val="1"/>
          <w:bCs w:val="1"/>
          <w:sz w:val="24"/>
          <w:szCs w:val="24"/>
        </w:rPr>
        <w:t>MPCR-ONUG/2023-97</w:t>
      </w:r>
    </w:p>
    <w:p w:rsidR="466C5412" w:rsidP="466C5412" w:rsidRDefault="466C5412" w14:paraId="094CBC4F" w14:textId="510161C1">
      <w:pPr>
        <w:spacing w:after="0" w:line="240" w:lineRule="auto"/>
        <w:jc w:val="center"/>
        <w:rPr>
          <w:b w:val="1"/>
          <w:bCs w:val="1"/>
          <w:sz w:val="24"/>
          <w:szCs w:val="24"/>
        </w:rPr>
      </w:pPr>
    </w:p>
    <w:p w:rsidR="74FD4B1C" w:rsidP="74A468DD" w:rsidRDefault="74FD4B1C" w14:paraId="1437E28F" w14:textId="4E07F394">
      <w:pPr>
        <w:spacing w:after="0" w:line="240" w:lineRule="auto"/>
        <w:jc w:val="center"/>
        <w:rPr>
          <w:b/>
          <w:bCs/>
          <w:sz w:val="24"/>
          <w:szCs w:val="24"/>
        </w:rPr>
      </w:pPr>
      <w:r w:rsidRPr="74A468DD">
        <w:rPr>
          <w:b/>
          <w:bCs/>
          <w:sz w:val="24"/>
          <w:szCs w:val="24"/>
        </w:rPr>
        <w:t>Comentarios de Costa Rica al proyecto de observación #26 del Comité de Derechos del Niño</w:t>
      </w:r>
    </w:p>
    <w:p w:rsidR="74FD4B1C" w:rsidP="74A468DD" w:rsidRDefault="74FD4B1C" w14:paraId="1D95D580" w14:textId="15CF3E2F">
      <w:pPr>
        <w:spacing w:after="0" w:line="240" w:lineRule="auto"/>
        <w:jc w:val="center"/>
        <w:rPr>
          <w:b/>
          <w:bCs/>
          <w:sz w:val="24"/>
          <w:szCs w:val="24"/>
        </w:rPr>
      </w:pPr>
      <w:r w:rsidRPr="74A468DD">
        <w:rPr>
          <w:b/>
          <w:bCs/>
          <w:sz w:val="24"/>
          <w:szCs w:val="24"/>
        </w:rPr>
        <w:t xml:space="preserve"> y el medio ambiente, con especial atención al cambio climático</w:t>
      </w:r>
    </w:p>
    <w:p w:rsidR="74A468DD" w:rsidP="74A468DD" w:rsidRDefault="74A468DD" w14:paraId="31BC9E97" w14:textId="14ECE5CF">
      <w:pPr>
        <w:spacing w:after="0" w:line="240" w:lineRule="auto"/>
        <w:jc w:val="center"/>
        <w:rPr>
          <w:b/>
          <w:bCs/>
          <w:sz w:val="24"/>
          <w:szCs w:val="24"/>
        </w:rPr>
      </w:pPr>
    </w:p>
    <w:p w:rsidR="42ADD885" w:rsidP="74A468DD" w:rsidRDefault="42ADD885" w14:paraId="4F32FE63" w14:textId="206D3824" w14:noSpellErr="1">
      <w:pPr>
        <w:spacing w:after="0" w:line="240" w:lineRule="auto"/>
        <w:jc w:val="both"/>
        <w:rPr>
          <w:rFonts w:ascii="Calibri" w:hAnsi="Calibri" w:eastAsia="Calibri" w:cs="Calibri"/>
        </w:rPr>
      </w:pPr>
      <w:r w:rsidRPr="466C5412" w:rsidR="42ADD885">
        <w:rPr>
          <w:rFonts w:ascii="Calibri" w:hAnsi="Calibri" w:eastAsia="Calibri" w:cs="Calibri"/>
        </w:rPr>
        <w:t>La triple crisis ambiental global ha acrecentado y ac</w:t>
      </w:r>
      <w:r w:rsidRPr="466C5412" w:rsidR="096E55D2">
        <w:rPr>
          <w:rFonts w:ascii="Calibri" w:hAnsi="Calibri" w:eastAsia="Calibri" w:cs="Calibri"/>
        </w:rPr>
        <w:t xml:space="preserve">elerado su impacto negativo </w:t>
      </w:r>
      <w:r w:rsidRPr="466C5412" w:rsidR="68C0C86A">
        <w:rPr>
          <w:rFonts w:ascii="Calibri" w:hAnsi="Calibri" w:eastAsia="Calibri" w:cs="Calibri"/>
        </w:rPr>
        <w:t>sobre el</w:t>
      </w:r>
      <w:r w:rsidRPr="466C5412" w:rsidR="1B89EE7A">
        <w:rPr>
          <w:rFonts w:ascii="Calibri" w:hAnsi="Calibri" w:eastAsia="Calibri" w:cs="Calibri"/>
        </w:rPr>
        <w:t xml:space="preserve"> pleno disfrute de los d</w:t>
      </w:r>
      <w:r w:rsidRPr="466C5412" w:rsidR="21F512FD">
        <w:rPr>
          <w:rFonts w:ascii="Calibri" w:hAnsi="Calibri" w:eastAsia="Calibri" w:cs="Calibri"/>
        </w:rPr>
        <w:t>e</w:t>
      </w:r>
      <w:r w:rsidRPr="466C5412" w:rsidR="1B89EE7A">
        <w:rPr>
          <w:rFonts w:ascii="Calibri" w:hAnsi="Calibri" w:eastAsia="Calibri" w:cs="Calibri"/>
        </w:rPr>
        <w:t>rechos humanos del niño</w:t>
      </w:r>
      <w:r w:rsidRPr="466C5412" w:rsidR="0079078D">
        <w:rPr>
          <w:rFonts w:ascii="Calibri" w:hAnsi="Calibri" w:eastAsia="Calibri" w:cs="Calibri"/>
        </w:rPr>
        <w:t>, niña y adolescente</w:t>
      </w:r>
      <w:r w:rsidRPr="466C5412" w:rsidR="16B2C36F">
        <w:rPr>
          <w:rFonts w:ascii="Calibri" w:hAnsi="Calibri" w:eastAsia="Calibri" w:cs="Calibri"/>
        </w:rPr>
        <w:t>.</w:t>
      </w:r>
      <w:r w:rsidRPr="466C5412" w:rsidR="1B89EE7A">
        <w:rPr>
          <w:rFonts w:ascii="Calibri" w:hAnsi="Calibri" w:eastAsia="Calibri" w:cs="Calibri"/>
        </w:rPr>
        <w:t xml:space="preserve"> </w:t>
      </w:r>
      <w:r w:rsidRPr="466C5412" w:rsidR="7FFF03CF">
        <w:rPr>
          <w:rFonts w:ascii="Calibri" w:hAnsi="Calibri" w:eastAsia="Calibri" w:cs="Calibri"/>
        </w:rPr>
        <w:t>P</w:t>
      </w:r>
      <w:r w:rsidRPr="466C5412" w:rsidR="1B89EE7A">
        <w:rPr>
          <w:rFonts w:ascii="Calibri" w:hAnsi="Calibri" w:eastAsia="Calibri" w:cs="Calibri"/>
        </w:rPr>
        <w:t xml:space="preserve">or ello, Costa Rica considera de </w:t>
      </w:r>
      <w:r w:rsidRPr="466C5412" w:rsidR="48133B03">
        <w:rPr>
          <w:rFonts w:ascii="Calibri" w:hAnsi="Calibri" w:eastAsia="Calibri" w:cs="Calibri"/>
        </w:rPr>
        <w:t>máxima im</w:t>
      </w:r>
      <w:r w:rsidRPr="466C5412" w:rsidR="1B89EE7A">
        <w:rPr>
          <w:rFonts w:ascii="Calibri" w:hAnsi="Calibri" w:eastAsia="Calibri" w:cs="Calibri"/>
        </w:rPr>
        <w:t xml:space="preserve">portancia el proyecto de observación </w:t>
      </w:r>
      <w:r w:rsidRPr="466C5412" w:rsidR="4DFEEE7D">
        <w:rPr>
          <w:sz w:val="24"/>
          <w:szCs w:val="24"/>
        </w:rPr>
        <w:t>#</w:t>
      </w:r>
      <w:r w:rsidRPr="466C5412" w:rsidR="1B89EE7A">
        <w:rPr>
          <w:rFonts w:ascii="Calibri" w:hAnsi="Calibri" w:eastAsia="Calibri" w:cs="Calibri"/>
        </w:rPr>
        <w:t xml:space="preserve">26 del Comité de Derechos del </w:t>
      </w:r>
      <w:r w:rsidRPr="466C5412" w:rsidR="45CA40EA">
        <w:rPr>
          <w:rFonts w:ascii="Calibri" w:hAnsi="Calibri" w:eastAsia="Calibri" w:cs="Calibri"/>
        </w:rPr>
        <w:t>Niño y el medio ambiente, con especial atención al cambio climático</w:t>
      </w:r>
      <w:r w:rsidRPr="466C5412" w:rsidR="6477F3F4">
        <w:rPr>
          <w:rFonts w:ascii="Calibri" w:hAnsi="Calibri" w:eastAsia="Calibri" w:cs="Calibri"/>
        </w:rPr>
        <w:t>,</w:t>
      </w:r>
      <w:r w:rsidRPr="466C5412" w:rsidR="45CA40EA">
        <w:rPr>
          <w:rFonts w:ascii="Calibri" w:hAnsi="Calibri" w:eastAsia="Calibri" w:cs="Calibri"/>
        </w:rPr>
        <w:t xml:space="preserve"> y en aras de contribuir </w:t>
      </w:r>
      <w:r w:rsidRPr="466C5412" w:rsidR="7280BD88">
        <w:rPr>
          <w:rFonts w:ascii="Calibri" w:hAnsi="Calibri" w:eastAsia="Calibri" w:cs="Calibri"/>
        </w:rPr>
        <w:t xml:space="preserve">constructivamente </w:t>
      </w:r>
      <w:r w:rsidRPr="466C5412" w:rsidR="45CA40EA">
        <w:rPr>
          <w:rFonts w:ascii="Calibri" w:hAnsi="Calibri" w:eastAsia="Calibri" w:cs="Calibri"/>
        </w:rPr>
        <w:t>al espacio de diálogo y retroalimentación se permite realizar los siguientes comentarios:</w:t>
      </w:r>
    </w:p>
    <w:p w:rsidR="74A468DD" w:rsidP="74A468DD" w:rsidRDefault="74A468DD" w14:paraId="7F1EF10C" w14:textId="584E82DA">
      <w:pPr>
        <w:spacing w:after="0" w:line="240" w:lineRule="auto"/>
        <w:jc w:val="both"/>
        <w:rPr>
          <w:rFonts w:ascii="Calibri" w:hAnsi="Calibri" w:eastAsia="Calibri" w:cs="Calibri"/>
        </w:rPr>
      </w:pPr>
    </w:p>
    <w:p w:rsidR="74A468DD" w:rsidP="74A468DD" w:rsidRDefault="74A468DD" w14:paraId="27D37F01" w14:textId="7445805A">
      <w:pPr>
        <w:spacing w:after="0" w:line="240" w:lineRule="auto"/>
        <w:jc w:val="both"/>
        <w:rPr>
          <w:rFonts w:ascii="Calibri" w:hAnsi="Calibri" w:eastAsia="Calibri" w:cs="Calibri"/>
        </w:rPr>
      </w:pPr>
    </w:p>
    <w:p w:rsidR="4C3CF8DF" w:rsidP="74A468DD" w:rsidRDefault="4C3CF8DF" w14:paraId="57C5466A" w14:textId="178CDD67">
      <w:pPr>
        <w:pStyle w:val="ListParagraph"/>
        <w:numPr>
          <w:ilvl w:val="0"/>
          <w:numId w:val="2"/>
        </w:numPr>
        <w:spacing w:after="0" w:line="240" w:lineRule="auto"/>
        <w:jc w:val="both"/>
        <w:rPr>
          <w:rFonts w:ascii="Calibri" w:hAnsi="Calibri" w:eastAsia="Calibri" w:cs="Calibri"/>
        </w:rPr>
      </w:pPr>
      <w:r w:rsidRPr="74A468DD">
        <w:rPr>
          <w:rFonts w:ascii="Calibri" w:hAnsi="Calibri" w:eastAsia="Calibri" w:cs="Calibri"/>
        </w:rPr>
        <w:t>Se sugiere al Comité considerar</w:t>
      </w:r>
      <w:r w:rsidRPr="74A468DD" w:rsidR="4102836E">
        <w:rPr>
          <w:rFonts w:ascii="Calibri" w:hAnsi="Calibri" w:eastAsia="Calibri" w:cs="Calibri"/>
        </w:rPr>
        <w:t>,</w:t>
      </w:r>
      <w:r w:rsidRPr="74A468DD">
        <w:rPr>
          <w:rFonts w:ascii="Calibri" w:hAnsi="Calibri" w:eastAsia="Calibri" w:cs="Calibri"/>
        </w:rPr>
        <w:t xml:space="preserve"> en la justificación de la observación</w:t>
      </w:r>
      <w:r w:rsidRPr="74A468DD" w:rsidR="076E58A3">
        <w:rPr>
          <w:rFonts w:ascii="Calibri" w:hAnsi="Calibri" w:eastAsia="Calibri" w:cs="Calibri"/>
        </w:rPr>
        <w:t>,</w:t>
      </w:r>
      <w:r w:rsidRPr="74A468DD">
        <w:rPr>
          <w:rFonts w:ascii="Calibri" w:hAnsi="Calibri" w:eastAsia="Calibri" w:cs="Calibri"/>
        </w:rPr>
        <w:t xml:space="preserve"> información sobre los impactos del cambio climático</w:t>
      </w:r>
      <w:r w:rsidRPr="74A468DD" w:rsidR="63E944AE">
        <w:rPr>
          <w:rFonts w:ascii="Calibri" w:hAnsi="Calibri" w:eastAsia="Calibri" w:cs="Calibri"/>
        </w:rPr>
        <w:t>, la pérdida de biodiversidad y la degradación y contaminación ambiental</w:t>
      </w:r>
      <w:r w:rsidRPr="74A468DD">
        <w:rPr>
          <w:rFonts w:ascii="Calibri" w:hAnsi="Calibri" w:eastAsia="Calibri" w:cs="Calibri"/>
        </w:rPr>
        <w:t xml:space="preserve"> en la niñez y la adolescencia, </w:t>
      </w:r>
      <w:r w:rsidRPr="74A468DD" w:rsidR="2CA3AC92">
        <w:rPr>
          <w:rFonts w:ascii="Calibri" w:hAnsi="Calibri" w:eastAsia="Calibri" w:cs="Calibri"/>
        </w:rPr>
        <w:t xml:space="preserve">apoyado por </w:t>
      </w:r>
      <w:r w:rsidRPr="74A468DD" w:rsidR="0CAE6147">
        <w:rPr>
          <w:rFonts w:ascii="Calibri" w:hAnsi="Calibri" w:eastAsia="Calibri" w:cs="Calibri"/>
        </w:rPr>
        <w:t xml:space="preserve">la mejor </w:t>
      </w:r>
      <w:r w:rsidRPr="74A468DD">
        <w:rPr>
          <w:rFonts w:ascii="Calibri" w:hAnsi="Calibri" w:eastAsia="Calibri" w:cs="Calibri"/>
        </w:rPr>
        <w:t>evidencia científica</w:t>
      </w:r>
      <w:r w:rsidRPr="74A468DD" w:rsidR="139DA8EE">
        <w:rPr>
          <w:rFonts w:ascii="Calibri" w:hAnsi="Calibri" w:eastAsia="Calibri" w:cs="Calibri"/>
        </w:rPr>
        <w:t xml:space="preserve"> disponible</w:t>
      </w:r>
      <w:r w:rsidRPr="74A468DD">
        <w:rPr>
          <w:rFonts w:ascii="Calibri" w:hAnsi="Calibri" w:eastAsia="Calibri" w:cs="Calibri"/>
        </w:rPr>
        <w:t xml:space="preserve">. </w:t>
      </w:r>
    </w:p>
    <w:p w:rsidR="74A468DD" w:rsidP="74A468DD" w:rsidRDefault="74A468DD" w14:paraId="47FEAC9D" w14:textId="235BDBD9">
      <w:pPr>
        <w:spacing w:after="0" w:line="240" w:lineRule="auto"/>
        <w:jc w:val="both"/>
        <w:rPr>
          <w:rFonts w:ascii="Calibri" w:hAnsi="Calibri" w:eastAsia="Calibri" w:cs="Calibri"/>
        </w:rPr>
      </w:pPr>
    </w:p>
    <w:p w:rsidR="4C3CF8DF" w:rsidP="74A468DD" w:rsidRDefault="4C3CF8DF" w14:paraId="583CEFC0" w14:textId="3E71FE96">
      <w:pPr>
        <w:pStyle w:val="ListParagraph"/>
        <w:numPr>
          <w:ilvl w:val="0"/>
          <w:numId w:val="2"/>
        </w:numPr>
        <w:jc w:val="both"/>
        <w:rPr>
          <w:rFonts w:ascii="Calibri" w:hAnsi="Calibri" w:eastAsia="Calibri" w:cs="Calibri"/>
        </w:rPr>
      </w:pPr>
      <w:r w:rsidRPr="74A468DD">
        <w:rPr>
          <w:rFonts w:ascii="Calibri" w:hAnsi="Calibri" w:eastAsia="Calibri" w:cs="Calibri"/>
        </w:rPr>
        <w:t>Se sugiere al Comité que, en el apartado B “La evolución del derecho internacional de los derechos humanos y el ambiente”, incorpore</w:t>
      </w:r>
      <w:r w:rsidRPr="74A468DD" w:rsidR="01E09C79">
        <w:rPr>
          <w:rFonts w:ascii="Calibri" w:hAnsi="Calibri" w:eastAsia="Calibri" w:cs="Calibri"/>
        </w:rPr>
        <w:t>:</w:t>
      </w:r>
    </w:p>
    <w:p w:rsidR="0CCA703C" w:rsidP="74A468DD" w:rsidRDefault="0CCA703C" w14:paraId="1C646134" w14:textId="4E438368">
      <w:pPr>
        <w:pStyle w:val="ListParagraph"/>
        <w:numPr>
          <w:ilvl w:val="0"/>
          <w:numId w:val="1"/>
        </w:numPr>
        <w:jc w:val="both"/>
        <w:rPr>
          <w:rFonts w:ascii="Calibri" w:hAnsi="Calibri" w:eastAsia="Calibri" w:cs="Calibri"/>
        </w:rPr>
      </w:pPr>
      <w:r w:rsidRPr="74A468DD">
        <w:rPr>
          <w:rFonts w:ascii="Calibri" w:hAnsi="Calibri" w:eastAsia="Calibri" w:cs="Calibri"/>
        </w:rPr>
        <w:t>E</w:t>
      </w:r>
      <w:r w:rsidRPr="74A468DD" w:rsidR="4C3CF8DF">
        <w:rPr>
          <w:rFonts w:ascii="Calibri" w:hAnsi="Calibri" w:eastAsia="Calibri" w:cs="Calibri"/>
        </w:rPr>
        <w:t xml:space="preserve">l inciso e) del párrafo 2 del artículo 24 de la Convención sobre los Derechos del Niño, que cita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 </w:t>
      </w:r>
    </w:p>
    <w:p w:rsidR="5359BECE" w:rsidP="466C5412" w:rsidRDefault="5359BECE" w14:paraId="52BBB2CF" w14:textId="6FF2B73B">
      <w:pPr>
        <w:pStyle w:val="ListParagraph"/>
        <w:numPr>
          <w:ilvl w:val="0"/>
          <w:numId w:val="1"/>
        </w:numPr>
        <w:jc w:val="both"/>
        <w:rPr>
          <w:rFonts w:ascii="Calibri" w:hAnsi="Calibri" w:eastAsia="Calibri" w:cs="Calibri"/>
        </w:rPr>
      </w:pPr>
      <w:r w:rsidRPr="466C5412" w:rsidR="5359BECE">
        <w:rPr>
          <w:rFonts w:ascii="Calibri" w:hAnsi="Calibri" w:eastAsia="Calibri" w:cs="Calibri"/>
        </w:rPr>
        <w:t>E</w:t>
      </w:r>
      <w:r w:rsidRPr="466C5412" w:rsidR="5DA8ED6F">
        <w:rPr>
          <w:rFonts w:ascii="Calibri" w:hAnsi="Calibri" w:eastAsia="Calibri" w:cs="Calibri"/>
        </w:rPr>
        <w:t>n el párrafo 10(c)</w:t>
      </w:r>
      <w:r w:rsidRPr="466C5412" w:rsidR="548C216E">
        <w:rPr>
          <w:rFonts w:ascii="Calibri" w:hAnsi="Calibri" w:eastAsia="Calibri" w:cs="Calibri"/>
        </w:rPr>
        <w:t xml:space="preserve"> del borrador</w:t>
      </w:r>
      <w:r w:rsidRPr="466C5412" w:rsidR="794FD9DB">
        <w:rPr>
          <w:rFonts w:ascii="Calibri" w:hAnsi="Calibri" w:eastAsia="Calibri" w:cs="Calibri"/>
        </w:rPr>
        <w:t xml:space="preserve"> de la Observación</w:t>
      </w:r>
      <w:r w:rsidRPr="466C5412" w:rsidR="5DA8ED6F">
        <w:rPr>
          <w:rFonts w:ascii="Calibri" w:hAnsi="Calibri" w:eastAsia="Calibri" w:cs="Calibri"/>
        </w:rPr>
        <w:t>, la referencia a la resolución del Consejo de Derechos Humanos HRC/RES/48/13</w:t>
      </w:r>
      <w:r w:rsidRPr="466C5412" w:rsidR="0079078D">
        <w:rPr>
          <w:rFonts w:ascii="Calibri" w:hAnsi="Calibri" w:eastAsia="Calibri" w:cs="Calibri"/>
        </w:rPr>
        <w:t xml:space="preserve"> y la resolució</w:t>
      </w:r>
      <w:r w:rsidRPr="466C5412" w:rsidR="0079078D">
        <w:rPr>
          <w:rFonts w:ascii="Calibri" w:hAnsi="Calibri" w:eastAsia="Calibri" w:cs="Calibri"/>
        </w:rPr>
        <w:t xml:space="preserve">n 76/300 de la Asamblea General de Naciones </w:t>
      </w:r>
      <w:r w:rsidRPr="466C5412" w:rsidR="0079078D">
        <w:rPr>
          <w:rFonts w:ascii="Calibri" w:hAnsi="Calibri" w:eastAsia="Calibri" w:cs="Calibri"/>
        </w:rPr>
        <w:t>Unidas,</w:t>
      </w:r>
      <w:r w:rsidRPr="466C5412" w:rsidR="5DA8ED6F">
        <w:rPr>
          <w:rFonts w:ascii="Calibri" w:hAnsi="Calibri" w:eastAsia="Calibri" w:cs="Calibri"/>
        </w:rPr>
        <w:t xml:space="preserve"> que reconoc</w:t>
      </w:r>
      <w:r w:rsidRPr="466C5412" w:rsidR="0079078D">
        <w:rPr>
          <w:rFonts w:ascii="Calibri" w:hAnsi="Calibri" w:eastAsia="Calibri" w:cs="Calibri"/>
        </w:rPr>
        <w:t>en</w:t>
      </w:r>
      <w:r w:rsidRPr="466C5412" w:rsidR="5DA8ED6F">
        <w:rPr>
          <w:rFonts w:ascii="Calibri" w:hAnsi="Calibri" w:eastAsia="Calibri" w:cs="Calibri"/>
        </w:rPr>
        <w:t xml:space="preserve"> el derecho humano a un ambiente sano, saludable y sostenible</w:t>
      </w:r>
      <w:r w:rsidRPr="466C5412" w:rsidR="0079078D">
        <w:rPr>
          <w:rFonts w:ascii="Calibri" w:hAnsi="Calibri" w:eastAsia="Calibri" w:cs="Calibri"/>
        </w:rPr>
        <w:t xml:space="preserve">. </w:t>
      </w:r>
      <w:r w:rsidRPr="466C5412" w:rsidR="5DA8ED6F">
        <w:rPr>
          <w:rFonts w:ascii="Calibri" w:hAnsi="Calibri" w:eastAsia="Calibri" w:cs="Calibri"/>
        </w:rPr>
        <w:t xml:space="preserve"> </w:t>
      </w:r>
    </w:p>
    <w:p w:rsidR="466C5412" w:rsidP="466C5412" w:rsidRDefault="466C5412" w14:paraId="39AAE4BA" w14:textId="54C5717A">
      <w:pPr>
        <w:pStyle w:val="Normal"/>
        <w:ind w:left="0"/>
        <w:jc w:val="both"/>
        <w:rPr>
          <w:rFonts w:ascii="Calibri" w:hAnsi="Calibri" w:eastAsia="Calibri" w:cs="Calibri"/>
        </w:rPr>
      </w:pPr>
    </w:p>
    <w:p w:rsidR="4C3CF8DF" w:rsidP="466C5412" w:rsidRDefault="4C3CF8DF" w14:paraId="4FA9F061" w14:textId="79C18336" w14:noSpellErr="1">
      <w:pPr>
        <w:pStyle w:val="ListParagraph"/>
        <w:numPr>
          <w:ilvl w:val="0"/>
          <w:numId w:val="2"/>
        </w:numPr>
        <w:jc w:val="both"/>
        <w:rPr>
          <w:rFonts w:ascii="Calibri" w:hAnsi="Calibri" w:eastAsia="Calibri" w:cs="Calibri"/>
        </w:rPr>
      </w:pPr>
      <w:r w:rsidRPr="466C5412" w:rsidR="4C3CF8DF">
        <w:rPr>
          <w:rFonts w:ascii="Calibri" w:hAnsi="Calibri" w:eastAsia="Calibri" w:cs="Calibri"/>
        </w:rPr>
        <w:t>Se sugiere al Comité adoptar en el texto de la observación un lenguaje inclusivo por razones de género y grupo etario</w:t>
      </w:r>
      <w:r w:rsidRPr="466C5412" w:rsidR="06A2751F">
        <w:rPr>
          <w:rFonts w:ascii="Calibri" w:hAnsi="Calibri" w:eastAsia="Calibri" w:cs="Calibri"/>
        </w:rPr>
        <w:t xml:space="preserve"> y </w:t>
      </w:r>
      <w:r w:rsidRPr="466C5412" w:rsidR="2F71657B">
        <w:rPr>
          <w:rFonts w:ascii="Calibri" w:hAnsi="Calibri" w:eastAsia="Calibri" w:cs="Calibri"/>
        </w:rPr>
        <w:t>considerar</w:t>
      </w:r>
      <w:r w:rsidRPr="466C5412" w:rsidR="06A2751F">
        <w:rPr>
          <w:rFonts w:ascii="Calibri" w:hAnsi="Calibri" w:eastAsia="Calibri" w:cs="Calibri"/>
        </w:rPr>
        <w:t xml:space="preserve"> </w:t>
      </w:r>
      <w:r w:rsidRPr="466C5412" w:rsidR="2CBB2FDE">
        <w:rPr>
          <w:rFonts w:ascii="Calibri" w:hAnsi="Calibri" w:eastAsia="Calibri" w:cs="Calibri"/>
        </w:rPr>
        <w:t xml:space="preserve">en todo el texto, </w:t>
      </w:r>
      <w:r w:rsidRPr="466C5412" w:rsidR="682E1B90">
        <w:rPr>
          <w:rFonts w:ascii="Calibri" w:hAnsi="Calibri" w:eastAsia="Calibri" w:cs="Calibri"/>
        </w:rPr>
        <w:t xml:space="preserve">menciones específicas </w:t>
      </w:r>
      <w:r w:rsidRPr="466C5412" w:rsidR="3281E2B6">
        <w:rPr>
          <w:rFonts w:ascii="Calibri" w:hAnsi="Calibri" w:eastAsia="Calibri" w:cs="Calibri"/>
        </w:rPr>
        <w:t xml:space="preserve">a las </w:t>
      </w:r>
      <w:r w:rsidRPr="466C5412" w:rsidR="06A2751F">
        <w:rPr>
          <w:rFonts w:ascii="Calibri" w:hAnsi="Calibri" w:eastAsia="Calibri" w:cs="Calibri"/>
        </w:rPr>
        <w:t>diversas formas interseccional</w:t>
      </w:r>
      <w:r w:rsidRPr="466C5412" w:rsidR="67AFB448">
        <w:rPr>
          <w:rFonts w:ascii="Calibri" w:hAnsi="Calibri" w:eastAsia="Calibri" w:cs="Calibri"/>
        </w:rPr>
        <w:t>es que agravan</w:t>
      </w:r>
      <w:r w:rsidRPr="466C5412" w:rsidR="06A2751F">
        <w:rPr>
          <w:rFonts w:ascii="Calibri" w:hAnsi="Calibri" w:eastAsia="Calibri" w:cs="Calibri"/>
        </w:rPr>
        <w:t xml:space="preserve"> </w:t>
      </w:r>
      <w:r w:rsidRPr="466C5412" w:rsidR="0C8BC7A9">
        <w:rPr>
          <w:rFonts w:ascii="Calibri" w:hAnsi="Calibri" w:eastAsia="Calibri" w:cs="Calibri"/>
        </w:rPr>
        <w:t>la</w:t>
      </w:r>
      <w:r w:rsidRPr="466C5412" w:rsidR="06A2751F">
        <w:rPr>
          <w:rFonts w:ascii="Calibri" w:hAnsi="Calibri" w:eastAsia="Calibri" w:cs="Calibri"/>
        </w:rPr>
        <w:t xml:space="preserve"> vulnerabilidad y discrim</w:t>
      </w:r>
      <w:r w:rsidRPr="466C5412" w:rsidR="73ED31BC">
        <w:rPr>
          <w:rFonts w:ascii="Calibri" w:hAnsi="Calibri" w:eastAsia="Calibri" w:cs="Calibri"/>
        </w:rPr>
        <w:t>i</w:t>
      </w:r>
      <w:r w:rsidRPr="466C5412" w:rsidR="06A2751F">
        <w:rPr>
          <w:rFonts w:ascii="Calibri" w:hAnsi="Calibri" w:eastAsia="Calibri" w:cs="Calibri"/>
        </w:rPr>
        <w:t>n</w:t>
      </w:r>
      <w:r w:rsidRPr="466C5412" w:rsidR="73ED31BC">
        <w:rPr>
          <w:rFonts w:ascii="Calibri" w:hAnsi="Calibri" w:eastAsia="Calibri" w:cs="Calibri"/>
        </w:rPr>
        <w:t>a</w:t>
      </w:r>
      <w:r w:rsidRPr="466C5412" w:rsidR="06A2751F">
        <w:rPr>
          <w:rFonts w:ascii="Calibri" w:hAnsi="Calibri" w:eastAsia="Calibri" w:cs="Calibri"/>
        </w:rPr>
        <w:t>ción</w:t>
      </w:r>
      <w:r w:rsidRPr="466C5412" w:rsidR="6E94B1F4">
        <w:rPr>
          <w:rFonts w:ascii="Calibri" w:hAnsi="Calibri" w:eastAsia="Calibri" w:cs="Calibri"/>
        </w:rPr>
        <w:t xml:space="preserve"> de los niños</w:t>
      </w:r>
      <w:r w:rsidRPr="466C5412" w:rsidR="0079078D">
        <w:rPr>
          <w:rFonts w:ascii="Calibri" w:hAnsi="Calibri" w:eastAsia="Calibri" w:cs="Calibri"/>
        </w:rPr>
        <w:t xml:space="preserve">, niñas </w:t>
      </w:r>
      <w:r w:rsidRPr="466C5412" w:rsidR="6E94B1F4">
        <w:rPr>
          <w:rFonts w:ascii="Calibri" w:hAnsi="Calibri" w:eastAsia="Calibri" w:cs="Calibri"/>
        </w:rPr>
        <w:t xml:space="preserve"> y adolescentes</w:t>
      </w:r>
      <w:r w:rsidRPr="466C5412" w:rsidR="06A2751F">
        <w:rPr>
          <w:rFonts w:ascii="Calibri" w:hAnsi="Calibri" w:eastAsia="Calibri" w:cs="Calibri"/>
        </w:rPr>
        <w:t xml:space="preserve">, </w:t>
      </w:r>
      <w:r w:rsidRPr="466C5412" w:rsidR="496B8845">
        <w:rPr>
          <w:rFonts w:ascii="Calibri" w:hAnsi="Calibri" w:eastAsia="Calibri" w:cs="Calibri"/>
        </w:rPr>
        <w:t xml:space="preserve">atendiendo las </w:t>
      </w:r>
      <w:r w:rsidRPr="466C5412" w:rsidR="18569D1D">
        <w:rPr>
          <w:rFonts w:ascii="Calibri" w:hAnsi="Calibri" w:eastAsia="Calibri" w:cs="Calibri"/>
        </w:rPr>
        <w:t>particularidades</w:t>
      </w:r>
      <w:r w:rsidRPr="466C5412" w:rsidR="496B8845">
        <w:rPr>
          <w:rFonts w:ascii="Calibri" w:hAnsi="Calibri" w:eastAsia="Calibri" w:cs="Calibri"/>
        </w:rPr>
        <w:t xml:space="preserve"> de poblaciones específicas a las que pertene</w:t>
      </w:r>
      <w:r w:rsidRPr="466C5412" w:rsidR="54A5DF42">
        <w:rPr>
          <w:rFonts w:ascii="Calibri" w:hAnsi="Calibri" w:eastAsia="Calibri" w:cs="Calibri"/>
        </w:rPr>
        <w:t>zcan</w:t>
      </w:r>
      <w:r w:rsidRPr="466C5412" w:rsidR="496B8845">
        <w:rPr>
          <w:rFonts w:ascii="Calibri" w:hAnsi="Calibri" w:eastAsia="Calibri" w:cs="Calibri"/>
        </w:rPr>
        <w:t>, entre otras, l</w:t>
      </w:r>
      <w:r w:rsidRPr="466C5412" w:rsidR="712642BA">
        <w:rPr>
          <w:rFonts w:ascii="Calibri" w:hAnsi="Calibri" w:eastAsia="Calibri" w:cs="Calibri"/>
        </w:rPr>
        <w:t>os niños</w:t>
      </w:r>
      <w:r w:rsidRPr="466C5412" w:rsidR="0079078D">
        <w:rPr>
          <w:rFonts w:ascii="Calibri" w:hAnsi="Calibri" w:eastAsia="Calibri" w:cs="Calibri"/>
        </w:rPr>
        <w:t>, niñas</w:t>
      </w:r>
      <w:r w:rsidRPr="466C5412" w:rsidR="712642BA">
        <w:rPr>
          <w:rFonts w:ascii="Calibri" w:hAnsi="Calibri" w:eastAsia="Calibri" w:cs="Calibri"/>
        </w:rPr>
        <w:t xml:space="preserve"> y adolescentes</w:t>
      </w:r>
      <w:r w:rsidRPr="466C5412" w:rsidR="496B8845">
        <w:rPr>
          <w:rFonts w:ascii="Calibri" w:hAnsi="Calibri" w:eastAsia="Calibri" w:cs="Calibri"/>
        </w:rPr>
        <w:t xml:space="preserve"> con discapacidad, afrodescendientes, pueblos indígenas,</w:t>
      </w:r>
      <w:r w:rsidRPr="466C5412" w:rsidR="3C8D6694">
        <w:rPr>
          <w:rFonts w:ascii="Calibri" w:hAnsi="Calibri" w:eastAsia="Calibri" w:cs="Calibri"/>
        </w:rPr>
        <w:t xml:space="preserve"> situación</w:t>
      </w:r>
      <w:r w:rsidRPr="466C5412" w:rsidR="598638CD">
        <w:rPr>
          <w:rFonts w:ascii="Calibri" w:hAnsi="Calibri" w:eastAsia="Calibri" w:cs="Calibri"/>
        </w:rPr>
        <w:t xml:space="preserve"> de migrante, refugiado o desplazado interno.</w:t>
      </w:r>
      <w:r w:rsidRPr="466C5412" w:rsidR="3C8D6694">
        <w:rPr>
          <w:rFonts w:ascii="Calibri" w:hAnsi="Calibri" w:eastAsia="Calibri" w:cs="Calibri"/>
        </w:rPr>
        <w:t xml:space="preserve"> </w:t>
      </w:r>
    </w:p>
    <w:p w:rsidR="74A468DD" w:rsidP="74A468DD" w:rsidRDefault="74A468DD" w14:paraId="449F6581" w14:textId="3E2A70D7">
      <w:pPr>
        <w:rPr>
          <w:rFonts w:ascii="Calibri" w:hAnsi="Calibri" w:eastAsia="Calibri" w:cs="Calibri"/>
        </w:rPr>
      </w:pPr>
    </w:p>
    <w:p w:rsidR="4C3CF8DF" w:rsidP="74A468DD" w:rsidRDefault="4C3CF8DF" w14:paraId="65BC5FB8" w14:textId="0061CC32">
      <w:pPr>
        <w:pStyle w:val="ListParagraph"/>
        <w:numPr>
          <w:ilvl w:val="0"/>
          <w:numId w:val="2"/>
        </w:numPr>
        <w:jc w:val="both"/>
        <w:rPr>
          <w:rFonts w:ascii="Calibri" w:hAnsi="Calibri" w:eastAsia="Calibri" w:cs="Calibri"/>
        </w:rPr>
      </w:pPr>
      <w:r w:rsidRPr="74A468DD">
        <w:rPr>
          <w:rFonts w:ascii="Calibri" w:hAnsi="Calibri" w:eastAsia="Calibri" w:cs="Calibri"/>
        </w:rPr>
        <w:t>Se sugiere al Comité considerar en el desarrollo de la observación el rol protagónico de los niños, niñas y adolescentes como principales actores en la toma de sus decisiones</w:t>
      </w:r>
      <w:r w:rsidRPr="74A468DD" w:rsidR="71C0B224">
        <w:rPr>
          <w:rFonts w:ascii="Calibri" w:hAnsi="Calibri" w:eastAsia="Calibri" w:cs="Calibri"/>
        </w:rPr>
        <w:t xml:space="preserve"> y en la toma de decisiones que les afectan, así como </w:t>
      </w:r>
      <w:r w:rsidRPr="74A468DD" w:rsidR="73D4602E">
        <w:rPr>
          <w:rFonts w:ascii="Calibri" w:hAnsi="Calibri" w:eastAsia="Calibri" w:cs="Calibri"/>
        </w:rPr>
        <w:t xml:space="preserve">el </w:t>
      </w:r>
      <w:r w:rsidRPr="74A468DD" w:rsidR="4453D07E">
        <w:rPr>
          <w:rFonts w:ascii="Calibri" w:hAnsi="Calibri" w:eastAsia="Calibri" w:cs="Calibri"/>
        </w:rPr>
        <w:t xml:space="preserve">pleno </w:t>
      </w:r>
      <w:r w:rsidRPr="74A468DD" w:rsidR="73D4602E">
        <w:rPr>
          <w:rFonts w:ascii="Calibri" w:hAnsi="Calibri" w:eastAsia="Calibri" w:cs="Calibri"/>
        </w:rPr>
        <w:t xml:space="preserve">respeto de su </w:t>
      </w:r>
      <w:r w:rsidRPr="74A468DD" w:rsidR="191CC6D1">
        <w:rPr>
          <w:rFonts w:ascii="Calibri" w:hAnsi="Calibri" w:eastAsia="Calibri" w:cs="Calibri"/>
        </w:rPr>
        <w:t xml:space="preserve">autonomía y </w:t>
      </w:r>
      <w:r w:rsidRPr="74A468DD" w:rsidR="73D4602E">
        <w:rPr>
          <w:rFonts w:ascii="Calibri" w:hAnsi="Calibri" w:eastAsia="Calibri" w:cs="Calibri"/>
        </w:rPr>
        <w:t>libertad de opinión y expresión</w:t>
      </w:r>
      <w:r w:rsidRPr="74A468DD">
        <w:rPr>
          <w:rFonts w:ascii="Calibri" w:hAnsi="Calibri" w:eastAsia="Calibri" w:cs="Calibri"/>
        </w:rPr>
        <w:t xml:space="preserve">. </w:t>
      </w:r>
    </w:p>
    <w:p w:rsidR="74A468DD" w:rsidP="74A468DD" w:rsidRDefault="74A468DD" w14:paraId="1CD57DE8" w14:textId="6999D332">
      <w:pPr>
        <w:jc w:val="both"/>
        <w:rPr>
          <w:rFonts w:ascii="Calibri" w:hAnsi="Calibri" w:eastAsia="Calibri" w:cs="Calibri"/>
        </w:rPr>
      </w:pPr>
    </w:p>
    <w:p w:rsidR="74E799FD" w:rsidP="74A468DD" w:rsidRDefault="74E799FD" w14:paraId="71217737" w14:textId="26D2A712" w14:noSpellErr="1">
      <w:pPr>
        <w:pStyle w:val="ListParagraph"/>
        <w:numPr>
          <w:ilvl w:val="0"/>
          <w:numId w:val="2"/>
        </w:numPr>
        <w:jc w:val="both"/>
        <w:rPr>
          <w:rFonts w:ascii="Calibri" w:hAnsi="Calibri" w:eastAsia="Calibri" w:cs="Calibri"/>
        </w:rPr>
      </w:pPr>
      <w:r w:rsidRPr="466C5412" w:rsidR="74E799FD">
        <w:rPr>
          <w:rFonts w:ascii="Calibri" w:hAnsi="Calibri" w:eastAsia="Calibri" w:cs="Calibri"/>
        </w:rPr>
        <w:t>Se sugiere al Comité destacar la entrada en vigor del Acuerdo Regional sobre el Acceso a la Información, la Participación Pública y el Acceso a la Justicia en Asuntos Ambientales en América Latina y el Caribe</w:t>
      </w:r>
      <w:r w:rsidRPr="466C5412" w:rsidR="4E57A854">
        <w:rPr>
          <w:rFonts w:ascii="Calibri" w:hAnsi="Calibri" w:eastAsia="Calibri" w:cs="Calibri"/>
        </w:rPr>
        <w:t xml:space="preserve">, conocido como Acuerdo de </w:t>
      </w:r>
      <w:r w:rsidRPr="466C5412" w:rsidR="74E799FD">
        <w:rPr>
          <w:rFonts w:ascii="Calibri" w:hAnsi="Calibri" w:eastAsia="Calibri" w:cs="Calibri"/>
        </w:rPr>
        <w:t>Escazú</w:t>
      </w:r>
      <w:r w:rsidRPr="466C5412" w:rsidR="71825675">
        <w:rPr>
          <w:rFonts w:ascii="Calibri" w:hAnsi="Calibri" w:eastAsia="Calibri" w:cs="Calibri"/>
        </w:rPr>
        <w:t xml:space="preserve">, y el papel positivo que desempeñaron </w:t>
      </w:r>
      <w:r w:rsidRPr="466C5412" w:rsidR="00022790">
        <w:rPr>
          <w:rFonts w:ascii="Calibri" w:hAnsi="Calibri" w:eastAsia="Calibri" w:cs="Calibri"/>
        </w:rPr>
        <w:t>las niñas y los</w:t>
      </w:r>
      <w:r w:rsidRPr="466C5412" w:rsidR="71825675">
        <w:rPr>
          <w:rFonts w:ascii="Calibri" w:hAnsi="Calibri" w:eastAsia="Calibri" w:cs="Calibri"/>
        </w:rPr>
        <w:t xml:space="preserve"> niños y adolescentes </w:t>
      </w:r>
      <w:r w:rsidRPr="466C5412" w:rsidR="75D48C07">
        <w:rPr>
          <w:rFonts w:ascii="Calibri" w:hAnsi="Calibri" w:eastAsia="Calibri" w:cs="Calibri"/>
        </w:rPr>
        <w:t>defensores de derechos humanos ambientales y de las organizaciones de sociedad civil de niños</w:t>
      </w:r>
      <w:r w:rsidRPr="466C5412" w:rsidR="0079078D">
        <w:rPr>
          <w:rFonts w:ascii="Calibri" w:hAnsi="Calibri" w:eastAsia="Calibri" w:cs="Calibri"/>
        </w:rPr>
        <w:t>, niñas</w:t>
      </w:r>
      <w:r w:rsidRPr="466C5412" w:rsidR="75D48C07">
        <w:rPr>
          <w:rFonts w:ascii="Calibri" w:hAnsi="Calibri" w:eastAsia="Calibri" w:cs="Calibri"/>
        </w:rPr>
        <w:t xml:space="preserve"> y adolescentes </w:t>
      </w:r>
      <w:r w:rsidRPr="466C5412" w:rsidR="71825675">
        <w:rPr>
          <w:rFonts w:ascii="Calibri" w:hAnsi="Calibri" w:eastAsia="Calibri" w:cs="Calibri"/>
        </w:rPr>
        <w:t>en su negociación</w:t>
      </w:r>
      <w:r w:rsidRPr="466C5412" w:rsidR="52045B2A">
        <w:rPr>
          <w:rFonts w:ascii="Calibri" w:hAnsi="Calibri" w:eastAsia="Calibri" w:cs="Calibri"/>
        </w:rPr>
        <w:t>, promoción</w:t>
      </w:r>
      <w:r w:rsidRPr="466C5412" w:rsidR="71825675">
        <w:rPr>
          <w:rFonts w:ascii="Calibri" w:hAnsi="Calibri" w:eastAsia="Calibri" w:cs="Calibri"/>
        </w:rPr>
        <w:t xml:space="preserve"> y </w:t>
      </w:r>
      <w:r w:rsidRPr="466C5412" w:rsidR="71825675">
        <w:rPr>
          <w:rFonts w:ascii="Calibri" w:hAnsi="Calibri" w:eastAsia="Calibri" w:cs="Calibri"/>
        </w:rPr>
        <w:t xml:space="preserve">entrada en vigor, incluyendo el </w:t>
      </w:r>
      <w:r w:rsidRPr="466C5412" w:rsidR="599F6F14">
        <w:rPr>
          <w:rFonts w:ascii="Calibri" w:hAnsi="Calibri" w:eastAsia="Calibri" w:cs="Calibri"/>
        </w:rPr>
        <w:t xml:space="preserve">programa </w:t>
      </w:r>
      <w:r w:rsidRPr="466C5412" w:rsidR="07FED58C">
        <w:rPr>
          <w:rFonts w:ascii="Calibri" w:hAnsi="Calibri" w:eastAsia="Calibri" w:cs="Calibri"/>
        </w:rPr>
        <w:t>Jóvenes Campeones de Escazú de la Iniciativa de Acceso</w:t>
      </w:r>
      <w:r w:rsidRPr="466C5412" w:rsidR="48EB3D1A">
        <w:rPr>
          <w:rFonts w:ascii="Calibri" w:hAnsi="Calibri" w:eastAsia="Calibri" w:cs="Calibri"/>
        </w:rPr>
        <w:t>, así como la apertura de la</w:t>
      </w:r>
      <w:r w:rsidRPr="466C5412" w:rsidR="07FED58C">
        <w:rPr>
          <w:rFonts w:ascii="Calibri" w:hAnsi="Calibri" w:eastAsia="Calibri" w:cs="Calibri"/>
        </w:rPr>
        <w:t xml:space="preserve"> CEPAL</w:t>
      </w:r>
      <w:r w:rsidRPr="466C5412" w:rsidR="05995E32">
        <w:rPr>
          <w:rFonts w:ascii="Calibri" w:hAnsi="Calibri" w:eastAsia="Calibri" w:cs="Calibri"/>
        </w:rPr>
        <w:t xml:space="preserve"> por garantizar su derecho a ser escuchados</w:t>
      </w:r>
      <w:r w:rsidRPr="466C5412" w:rsidR="71499C09">
        <w:rPr>
          <w:rFonts w:ascii="Calibri" w:hAnsi="Calibri" w:eastAsia="Calibri" w:cs="Calibri"/>
        </w:rPr>
        <w:t>.</w:t>
      </w:r>
    </w:p>
    <w:p w:rsidR="74A468DD" w:rsidP="74A468DD" w:rsidRDefault="74A468DD" w14:paraId="0C9251A0" w14:textId="47EDCF2B">
      <w:pPr>
        <w:rPr>
          <w:rFonts w:ascii="Calibri" w:hAnsi="Calibri" w:eastAsia="Calibri" w:cs="Calibri"/>
        </w:rPr>
      </w:pPr>
    </w:p>
    <w:p w:rsidR="4C3CF8DF" w:rsidP="74A468DD" w:rsidRDefault="4C3CF8DF" w14:paraId="39081146" w14:textId="3CD996FF">
      <w:pPr>
        <w:pStyle w:val="ListParagraph"/>
        <w:numPr>
          <w:ilvl w:val="0"/>
          <w:numId w:val="2"/>
        </w:numPr>
        <w:jc w:val="both"/>
        <w:rPr>
          <w:rFonts w:ascii="Calibri" w:hAnsi="Calibri" w:eastAsia="Calibri" w:cs="Calibri"/>
        </w:rPr>
      </w:pPr>
      <w:r w:rsidRPr="74A468DD">
        <w:rPr>
          <w:rFonts w:ascii="Calibri" w:hAnsi="Calibri" w:eastAsia="Calibri" w:cs="Calibri"/>
        </w:rPr>
        <w:t xml:space="preserve">Se sugiere al Comité instar a los Estados a que adopten medidas relativas a los derechos de los niños, niñas y adolescentes y el ambiente, que considere las particularidades regionales y locales, desde un enfoque territorial y la participación protagónica de los niños, niñas y adolescentes de esas localidades con incidencia en la toma de decisiones. </w:t>
      </w:r>
    </w:p>
    <w:p w:rsidR="74A468DD" w:rsidP="74A468DD" w:rsidRDefault="74A468DD" w14:paraId="2652733C" w14:textId="2C040D89">
      <w:pPr>
        <w:jc w:val="both"/>
        <w:rPr>
          <w:rFonts w:ascii="Calibri" w:hAnsi="Calibri" w:eastAsia="Calibri" w:cs="Calibri"/>
        </w:rPr>
      </w:pPr>
    </w:p>
    <w:p w:rsidR="4C3CF8DF" w:rsidP="74A468DD" w:rsidRDefault="4C3CF8DF" w14:paraId="3D271191" w14:textId="13CAAB0B">
      <w:pPr>
        <w:pStyle w:val="ListParagraph"/>
        <w:numPr>
          <w:ilvl w:val="0"/>
          <w:numId w:val="2"/>
        </w:numPr>
        <w:jc w:val="both"/>
        <w:rPr>
          <w:rFonts w:ascii="Calibri" w:hAnsi="Calibri" w:eastAsia="Calibri" w:cs="Calibri"/>
        </w:rPr>
      </w:pPr>
      <w:r w:rsidRPr="74A468DD">
        <w:rPr>
          <w:rFonts w:ascii="Calibri" w:hAnsi="Calibri" w:eastAsia="Calibri" w:cs="Calibri"/>
        </w:rPr>
        <w:t>Se sugiere al Comité considerar en el análisis de la observación, el enfoque centrado en el desarrollo sostenible, de manera que, el ambiente sea visto más allá del enfoque antropocéntrico, comprendido en una relación con todos los demás organismos vivos, de modo que trascienda de una lógica de c</w:t>
      </w:r>
      <w:r w:rsidRPr="74A468DD" w:rsidR="69AC7209">
        <w:rPr>
          <w:rFonts w:ascii="Calibri" w:hAnsi="Calibri" w:eastAsia="Calibri" w:cs="Calibri"/>
        </w:rPr>
        <w:t>onservar</w:t>
      </w:r>
      <w:r w:rsidRPr="74A468DD">
        <w:rPr>
          <w:rFonts w:ascii="Calibri" w:hAnsi="Calibri" w:eastAsia="Calibri" w:cs="Calibri"/>
        </w:rPr>
        <w:t xml:space="preserve"> </w:t>
      </w:r>
      <w:r w:rsidRPr="74A468DD" w:rsidR="46C2121A">
        <w:rPr>
          <w:rFonts w:ascii="Calibri" w:hAnsi="Calibri" w:eastAsia="Calibri" w:cs="Calibri"/>
        </w:rPr>
        <w:t xml:space="preserve">y preservar </w:t>
      </w:r>
      <w:r w:rsidRPr="74A468DD">
        <w:rPr>
          <w:rFonts w:ascii="Calibri" w:hAnsi="Calibri" w:eastAsia="Calibri" w:cs="Calibri"/>
        </w:rPr>
        <w:t xml:space="preserve">el medio ambiente porque es útil para los seres humanos, en este caso para los niños, niñas y adolescentes, volteando la mirada hacia una lógica integral y ecosistémica, donde se reconoce la importancia del medio ambiente per se y en vinculación con otros seres vivos. Es decir, se vele por la protección de la naturaleza, de modo que la protección no se centre, puntualmente, en el beneficio para los seres humanos sino más bien en beneficio común del ecosistema, porque todas las personas son parte de un sistema ecológico que requiere vivir en armonía. </w:t>
      </w:r>
    </w:p>
    <w:p w:rsidR="74A468DD" w:rsidP="74A468DD" w:rsidRDefault="74A468DD" w14:paraId="5D031BE1" w14:textId="53F80D9C">
      <w:pPr>
        <w:jc w:val="both"/>
        <w:rPr>
          <w:rFonts w:ascii="Calibri" w:hAnsi="Calibri" w:eastAsia="Calibri" w:cs="Calibri"/>
        </w:rPr>
      </w:pPr>
    </w:p>
    <w:p w:rsidR="4C3CF8DF" w:rsidP="74A468DD" w:rsidRDefault="4C3CF8DF" w14:paraId="03EA22EB" w14:textId="280E572B">
      <w:pPr>
        <w:pStyle w:val="ListParagraph"/>
        <w:numPr>
          <w:ilvl w:val="0"/>
          <w:numId w:val="2"/>
        </w:numPr>
        <w:jc w:val="both"/>
        <w:rPr>
          <w:rFonts w:ascii="Calibri" w:hAnsi="Calibri" w:eastAsia="Calibri" w:cs="Calibri"/>
        </w:rPr>
      </w:pPr>
      <w:r w:rsidRPr="74A468DD">
        <w:rPr>
          <w:rFonts w:ascii="Calibri" w:hAnsi="Calibri" w:eastAsia="Calibri" w:cs="Calibri"/>
        </w:rPr>
        <w:t xml:space="preserve">Se sugiere al Comité instar a los Estados a brindar a las niños, niñas y adolescentes oportunidades educativas para desarrollar habilidades y destrezas para contribuir activamente al desarrollo sostenible, </w:t>
      </w:r>
      <w:r w:rsidRPr="74A468DD" w:rsidR="2D457C1E">
        <w:rPr>
          <w:rFonts w:ascii="Calibri" w:hAnsi="Calibri" w:eastAsia="Calibri" w:cs="Calibri"/>
        </w:rPr>
        <w:t>considerando</w:t>
      </w:r>
      <w:r w:rsidRPr="74A468DD">
        <w:rPr>
          <w:rFonts w:ascii="Calibri" w:hAnsi="Calibri" w:eastAsia="Calibri" w:cs="Calibri"/>
        </w:rPr>
        <w:t xml:space="preserve"> </w:t>
      </w:r>
      <w:r w:rsidRPr="74A468DD" w:rsidR="1B24ED71">
        <w:rPr>
          <w:rFonts w:ascii="Calibri" w:hAnsi="Calibri" w:eastAsia="Calibri" w:cs="Calibri"/>
        </w:rPr>
        <w:t>la interconectividad de los ecosistemas,</w:t>
      </w:r>
      <w:r w:rsidRPr="74A468DD">
        <w:rPr>
          <w:rFonts w:ascii="Calibri" w:hAnsi="Calibri" w:eastAsia="Calibri" w:cs="Calibri"/>
        </w:rPr>
        <w:t xml:space="preserve"> el respeto a la naturaleza y la garantía de los derechos humanos, así como a tomar acciones formativas dirigidas a las personas adultas, tendientes al cambio inmediato en prácticas que</w:t>
      </w:r>
      <w:r w:rsidRPr="74A468DD" w:rsidR="0C97EEB7">
        <w:rPr>
          <w:rFonts w:ascii="Calibri" w:hAnsi="Calibri" w:eastAsia="Calibri" w:cs="Calibri"/>
        </w:rPr>
        <w:t xml:space="preserve"> generan impactos negativos en el ambiente.</w:t>
      </w:r>
      <w:r w:rsidRPr="74A468DD">
        <w:rPr>
          <w:rFonts w:ascii="Calibri" w:hAnsi="Calibri" w:eastAsia="Calibri" w:cs="Calibri"/>
        </w:rPr>
        <w:t xml:space="preserve"> </w:t>
      </w:r>
    </w:p>
    <w:p w:rsidR="74A468DD" w:rsidP="74A468DD" w:rsidRDefault="74A468DD" w14:paraId="5B7E6EEA" w14:textId="6E54C105">
      <w:pPr>
        <w:jc w:val="both"/>
        <w:rPr>
          <w:rFonts w:ascii="Calibri" w:hAnsi="Calibri" w:eastAsia="Calibri" w:cs="Calibri"/>
        </w:rPr>
      </w:pPr>
    </w:p>
    <w:p w:rsidR="4C3CF8DF" w:rsidP="74A468DD" w:rsidRDefault="4C3CF8DF" w14:paraId="0419D859" w14:textId="1C279FB2">
      <w:pPr>
        <w:pStyle w:val="ListParagraph"/>
        <w:numPr>
          <w:ilvl w:val="0"/>
          <w:numId w:val="2"/>
        </w:numPr>
        <w:jc w:val="both"/>
        <w:rPr>
          <w:rFonts w:ascii="Calibri" w:hAnsi="Calibri" w:eastAsia="Calibri" w:cs="Calibri"/>
        </w:rPr>
      </w:pPr>
      <w:r w:rsidRPr="74A468DD">
        <w:rPr>
          <w:rFonts w:ascii="Calibri" w:hAnsi="Calibri" w:eastAsia="Calibri" w:cs="Calibri"/>
        </w:rPr>
        <w:t>Se sugiere al Comité instar a los Estados a prestar especial atención a las condiciones insalubres y de contaminación a las que se ven expuestos los niños, niñas y adolescentes en los desplazamientos migratorios que repercute en su desarrollo integral</w:t>
      </w:r>
      <w:r w:rsidRPr="74A468DD" w:rsidR="17A68EF3">
        <w:rPr>
          <w:rFonts w:ascii="Calibri" w:hAnsi="Calibri" w:eastAsia="Calibri" w:cs="Calibri"/>
        </w:rPr>
        <w:t xml:space="preserve"> y pleno disfrute de sus derechos humanos.</w:t>
      </w:r>
    </w:p>
    <w:p w:rsidR="74A468DD" w:rsidP="74A468DD" w:rsidRDefault="74A468DD" w14:paraId="3E7762FF" w14:textId="3A2889A5">
      <w:pPr>
        <w:jc w:val="both"/>
        <w:rPr>
          <w:rFonts w:ascii="Calibri" w:hAnsi="Calibri" w:eastAsia="Calibri" w:cs="Calibri"/>
        </w:rPr>
      </w:pPr>
    </w:p>
    <w:p w:rsidR="4C3CF8DF" w:rsidP="74A468DD" w:rsidRDefault="4C3CF8DF" w14:paraId="774659F1" w14:textId="04B76F48">
      <w:pPr>
        <w:pStyle w:val="ListParagraph"/>
        <w:numPr>
          <w:ilvl w:val="0"/>
          <w:numId w:val="2"/>
        </w:numPr>
        <w:jc w:val="both"/>
        <w:rPr>
          <w:rFonts w:ascii="Calibri" w:hAnsi="Calibri" w:eastAsia="Calibri" w:cs="Calibri"/>
        </w:rPr>
      </w:pPr>
      <w:r w:rsidRPr="74A468DD">
        <w:rPr>
          <w:rFonts w:ascii="Calibri" w:hAnsi="Calibri" w:eastAsia="Calibri" w:cs="Calibri"/>
        </w:rPr>
        <w:t xml:space="preserve">Se sugiere al Comité instar a los Estados a diseñar e implementar políticas ambientales que </w:t>
      </w:r>
      <w:r w:rsidRPr="74A468DD" w:rsidR="50690FE2">
        <w:rPr>
          <w:rFonts w:ascii="Calibri" w:hAnsi="Calibri" w:eastAsia="Calibri" w:cs="Calibri"/>
        </w:rPr>
        <w:t xml:space="preserve">explícitamente </w:t>
      </w:r>
      <w:r w:rsidRPr="74A468DD">
        <w:rPr>
          <w:rFonts w:ascii="Calibri" w:hAnsi="Calibri" w:eastAsia="Calibri" w:cs="Calibri"/>
        </w:rPr>
        <w:t>reconozcan y garanticen el derecho</w:t>
      </w:r>
      <w:r w:rsidRPr="74A468DD" w:rsidR="7DF4F5D5">
        <w:rPr>
          <w:rFonts w:ascii="Calibri" w:hAnsi="Calibri" w:eastAsia="Calibri" w:cs="Calibri"/>
        </w:rPr>
        <w:t xml:space="preserve"> humano</w:t>
      </w:r>
      <w:r w:rsidRPr="74A468DD">
        <w:rPr>
          <w:rFonts w:ascii="Calibri" w:hAnsi="Calibri" w:eastAsia="Calibri" w:cs="Calibri"/>
        </w:rPr>
        <w:t xml:space="preserve"> a un ambiente limpio, sano y sostenible</w:t>
      </w:r>
      <w:r w:rsidRPr="74A468DD" w:rsidR="15F18D3C">
        <w:rPr>
          <w:rFonts w:ascii="Calibri" w:hAnsi="Calibri" w:eastAsia="Calibri" w:cs="Calibri"/>
        </w:rPr>
        <w:t xml:space="preserve"> de los niños, niñas y la adolescencia</w:t>
      </w:r>
      <w:r w:rsidRPr="74A468DD" w:rsidR="6EED838B">
        <w:rPr>
          <w:rFonts w:ascii="Calibri" w:hAnsi="Calibri" w:eastAsia="Calibri" w:cs="Calibri"/>
        </w:rPr>
        <w:t>.</w:t>
      </w:r>
    </w:p>
    <w:p w:rsidR="74A468DD" w:rsidP="74A468DD" w:rsidRDefault="74A468DD" w14:paraId="05F87A08" w14:textId="5E5A9BD8">
      <w:pPr>
        <w:jc w:val="both"/>
        <w:rPr>
          <w:rFonts w:ascii="Calibri" w:hAnsi="Calibri" w:eastAsia="Calibri" w:cs="Calibri"/>
        </w:rPr>
      </w:pPr>
    </w:p>
    <w:p w:rsidR="4C3CF8DF" w:rsidP="74A468DD" w:rsidRDefault="4C3CF8DF" w14:paraId="001C4F10" w14:textId="20343B1C">
      <w:pPr>
        <w:pStyle w:val="ListParagraph"/>
        <w:numPr>
          <w:ilvl w:val="0"/>
          <w:numId w:val="2"/>
        </w:numPr>
        <w:jc w:val="both"/>
        <w:rPr>
          <w:rFonts w:eastAsiaTheme="minorEastAsia"/>
          <w:b/>
          <w:bCs/>
          <w:color w:val="000000" w:themeColor="text1"/>
          <w:sz w:val="24"/>
          <w:szCs w:val="24"/>
        </w:rPr>
      </w:pPr>
      <w:r w:rsidRPr="74A468DD">
        <w:rPr>
          <w:rFonts w:ascii="Calibri" w:hAnsi="Calibri" w:eastAsia="Calibri" w:cs="Calibri"/>
        </w:rPr>
        <w:t xml:space="preserve">Se sugiere al Comité instar a los Estados a implementar sistemas de información, que </w:t>
      </w:r>
      <w:r w:rsidRPr="74A468DD" w:rsidR="1167C4DA">
        <w:rPr>
          <w:rFonts w:ascii="Calibri" w:hAnsi="Calibri" w:eastAsia="Calibri" w:cs="Calibri"/>
        </w:rPr>
        <w:t>recopile</w:t>
      </w:r>
      <w:r w:rsidRPr="74A468DD">
        <w:rPr>
          <w:rFonts w:ascii="Calibri" w:hAnsi="Calibri" w:eastAsia="Calibri" w:cs="Calibri"/>
        </w:rPr>
        <w:t xml:space="preserve"> datos sobre derechos ambientales y de la niñez y la adolescencia, que permitan dar seguimiento a las</w:t>
      </w:r>
      <w:r w:rsidRPr="74A468DD" w:rsidR="4440B129">
        <w:rPr>
          <w:rFonts w:ascii="Calibri" w:hAnsi="Calibri" w:eastAsia="Calibri" w:cs="Calibri"/>
        </w:rPr>
        <w:t xml:space="preserve"> acciones</w:t>
      </w:r>
      <w:r w:rsidRPr="74A468DD">
        <w:rPr>
          <w:rFonts w:ascii="Calibri" w:hAnsi="Calibri" w:eastAsia="Calibri" w:cs="Calibri"/>
        </w:rPr>
        <w:t xml:space="preserve"> adoptadas en la materia</w:t>
      </w:r>
      <w:r w:rsidRPr="74A468DD" w:rsidR="2A0B145F">
        <w:rPr>
          <w:rFonts w:ascii="Calibri" w:hAnsi="Calibri" w:eastAsia="Calibri" w:cs="Calibri"/>
        </w:rPr>
        <w:t>.</w:t>
      </w:r>
    </w:p>
    <w:p w:rsidR="74A468DD" w:rsidP="74A468DD" w:rsidRDefault="74A468DD" w14:paraId="72311AE2" w14:textId="27DA5B60">
      <w:pPr>
        <w:jc w:val="both"/>
        <w:rPr>
          <w:rFonts w:eastAsiaTheme="minorEastAsia"/>
          <w:color w:val="000000" w:themeColor="text1"/>
          <w:sz w:val="24"/>
          <w:szCs w:val="24"/>
        </w:rPr>
      </w:pPr>
    </w:p>
    <w:p w:rsidR="230DF275" w:rsidP="74A468DD" w:rsidRDefault="230DF275" w14:paraId="29BFE788" w14:textId="0A1DDDE6">
      <w:pPr>
        <w:pStyle w:val="ListParagraph"/>
        <w:numPr>
          <w:ilvl w:val="0"/>
          <w:numId w:val="2"/>
        </w:numPr>
        <w:jc w:val="both"/>
        <w:rPr>
          <w:rFonts w:eastAsiaTheme="minorEastAsia"/>
          <w:b/>
          <w:bCs/>
          <w:color w:val="000000" w:themeColor="text1"/>
        </w:rPr>
      </w:pPr>
      <w:r w:rsidRPr="74A468DD">
        <w:rPr>
          <w:rFonts w:eastAsiaTheme="minorEastAsia"/>
          <w:color w:val="000000" w:themeColor="text1"/>
        </w:rPr>
        <w:t>Se sugiere al Comité incluir la palabra “humano” en el título del apartado IV. El derecho a un medio ambiente limpio, sano y sostenible, para</w:t>
      </w:r>
      <w:r w:rsidRPr="74A468DD">
        <w:rPr>
          <w:rFonts w:eastAsiaTheme="minorEastAsia"/>
        </w:rPr>
        <w:t xml:space="preserve"> que se lea</w:t>
      </w:r>
      <w:r w:rsidRPr="74A468DD" w:rsidR="05127105">
        <w:rPr>
          <w:rFonts w:eastAsiaTheme="minorEastAsia"/>
        </w:rPr>
        <w:t>:</w:t>
      </w:r>
      <w:r w:rsidRPr="74A468DD">
        <w:rPr>
          <w:rFonts w:eastAsiaTheme="minorEastAsia"/>
        </w:rPr>
        <w:t xml:space="preserve"> </w:t>
      </w:r>
      <w:r w:rsidRPr="74A468DD" w:rsidR="20B6FA15">
        <w:rPr>
          <w:rFonts w:eastAsiaTheme="minorEastAsia"/>
        </w:rPr>
        <w:t>“</w:t>
      </w:r>
      <w:r w:rsidRPr="74A468DD">
        <w:rPr>
          <w:rFonts w:eastAsiaTheme="minorEastAsia"/>
          <w:b/>
          <w:bCs/>
          <w:color w:val="000000" w:themeColor="text1"/>
        </w:rPr>
        <w:t>IV. El derecho humano a un medio ambiente limpio, sano y sostenible</w:t>
      </w:r>
      <w:r w:rsidRPr="74A468DD" w:rsidR="1F330DC7">
        <w:rPr>
          <w:rFonts w:eastAsiaTheme="minorEastAsia"/>
          <w:b/>
          <w:bCs/>
          <w:color w:val="000000" w:themeColor="text1"/>
        </w:rPr>
        <w:t>”</w:t>
      </w:r>
      <w:r w:rsidRPr="74A468DD">
        <w:rPr>
          <w:rFonts w:eastAsiaTheme="minorEastAsia"/>
          <w:b/>
          <w:bCs/>
          <w:color w:val="000000" w:themeColor="text1"/>
        </w:rPr>
        <w:t>.</w:t>
      </w:r>
    </w:p>
    <w:p w:rsidR="74A468DD" w:rsidP="74A468DD" w:rsidRDefault="74A468DD" w14:paraId="17A29F6A" w14:textId="03D15364">
      <w:pPr>
        <w:jc w:val="both"/>
        <w:rPr>
          <w:rFonts w:ascii="Calibri" w:hAnsi="Calibri" w:eastAsia="Calibri" w:cs="Calibri"/>
        </w:rPr>
      </w:pPr>
    </w:p>
    <w:sectPr w:rsidR="74A468D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17DB"/>
    <w:multiLevelType w:val="hybridMultilevel"/>
    <w:tmpl w:val="0A362832"/>
    <w:lvl w:ilvl="0" w:tplc="78CCA5B6">
      <w:start w:val="1"/>
      <w:numFmt w:val="bullet"/>
      <w:lvlText w:val=""/>
      <w:lvlJc w:val="left"/>
      <w:pPr>
        <w:ind w:left="720" w:hanging="360"/>
      </w:pPr>
      <w:rPr>
        <w:rFonts w:hint="default" w:ascii="Symbol" w:hAnsi="Symbol"/>
      </w:rPr>
    </w:lvl>
    <w:lvl w:ilvl="1" w:tplc="BCD2468E">
      <w:start w:val="1"/>
      <w:numFmt w:val="bullet"/>
      <w:lvlText w:val="o"/>
      <w:lvlJc w:val="left"/>
      <w:pPr>
        <w:ind w:left="1440" w:hanging="360"/>
      </w:pPr>
      <w:rPr>
        <w:rFonts w:hint="default" w:ascii="Courier New" w:hAnsi="Courier New"/>
      </w:rPr>
    </w:lvl>
    <w:lvl w:ilvl="2" w:tplc="10C2393A">
      <w:start w:val="1"/>
      <w:numFmt w:val="bullet"/>
      <w:lvlText w:val=""/>
      <w:lvlJc w:val="left"/>
      <w:pPr>
        <w:ind w:left="2160" w:hanging="360"/>
      </w:pPr>
      <w:rPr>
        <w:rFonts w:hint="default" w:ascii="Wingdings" w:hAnsi="Wingdings"/>
      </w:rPr>
    </w:lvl>
    <w:lvl w:ilvl="3" w:tplc="C4E03F94">
      <w:start w:val="1"/>
      <w:numFmt w:val="bullet"/>
      <w:lvlText w:val=""/>
      <w:lvlJc w:val="left"/>
      <w:pPr>
        <w:ind w:left="2880" w:hanging="360"/>
      </w:pPr>
      <w:rPr>
        <w:rFonts w:hint="default" w:ascii="Symbol" w:hAnsi="Symbol"/>
      </w:rPr>
    </w:lvl>
    <w:lvl w:ilvl="4" w:tplc="8B8AD1D6">
      <w:start w:val="1"/>
      <w:numFmt w:val="bullet"/>
      <w:lvlText w:val="o"/>
      <w:lvlJc w:val="left"/>
      <w:pPr>
        <w:ind w:left="3600" w:hanging="360"/>
      </w:pPr>
      <w:rPr>
        <w:rFonts w:hint="default" w:ascii="Courier New" w:hAnsi="Courier New"/>
      </w:rPr>
    </w:lvl>
    <w:lvl w:ilvl="5" w:tplc="B192D876">
      <w:start w:val="1"/>
      <w:numFmt w:val="bullet"/>
      <w:lvlText w:val=""/>
      <w:lvlJc w:val="left"/>
      <w:pPr>
        <w:ind w:left="4320" w:hanging="360"/>
      </w:pPr>
      <w:rPr>
        <w:rFonts w:hint="default" w:ascii="Wingdings" w:hAnsi="Wingdings"/>
      </w:rPr>
    </w:lvl>
    <w:lvl w:ilvl="6" w:tplc="BB6495FE">
      <w:start w:val="1"/>
      <w:numFmt w:val="bullet"/>
      <w:lvlText w:val=""/>
      <w:lvlJc w:val="left"/>
      <w:pPr>
        <w:ind w:left="5040" w:hanging="360"/>
      </w:pPr>
      <w:rPr>
        <w:rFonts w:hint="default" w:ascii="Symbol" w:hAnsi="Symbol"/>
      </w:rPr>
    </w:lvl>
    <w:lvl w:ilvl="7" w:tplc="BCA6A32E">
      <w:start w:val="1"/>
      <w:numFmt w:val="bullet"/>
      <w:lvlText w:val="o"/>
      <w:lvlJc w:val="left"/>
      <w:pPr>
        <w:ind w:left="5760" w:hanging="360"/>
      </w:pPr>
      <w:rPr>
        <w:rFonts w:hint="default" w:ascii="Courier New" w:hAnsi="Courier New"/>
      </w:rPr>
    </w:lvl>
    <w:lvl w:ilvl="8" w:tplc="C8169B3E">
      <w:start w:val="1"/>
      <w:numFmt w:val="bullet"/>
      <w:lvlText w:val=""/>
      <w:lvlJc w:val="left"/>
      <w:pPr>
        <w:ind w:left="6480" w:hanging="360"/>
      </w:pPr>
      <w:rPr>
        <w:rFonts w:hint="default" w:ascii="Wingdings" w:hAnsi="Wingdings"/>
      </w:rPr>
    </w:lvl>
  </w:abstractNum>
  <w:abstractNum w:abstractNumId="1" w15:restartNumberingAfterBreak="0">
    <w:nsid w:val="4A18B7C6"/>
    <w:multiLevelType w:val="hybridMultilevel"/>
    <w:tmpl w:val="117ACED4"/>
    <w:lvl w:ilvl="0" w:tplc="20BE7DFC">
      <w:start w:val="1"/>
      <w:numFmt w:val="decimal"/>
      <w:lvlText w:val="%1)"/>
      <w:lvlJc w:val="left"/>
      <w:pPr>
        <w:ind w:left="720" w:hanging="360"/>
      </w:pPr>
    </w:lvl>
    <w:lvl w:ilvl="1" w:tplc="A30A57B4">
      <w:start w:val="1"/>
      <w:numFmt w:val="lowerLetter"/>
      <w:lvlText w:val="%2."/>
      <w:lvlJc w:val="left"/>
      <w:pPr>
        <w:ind w:left="1440" w:hanging="360"/>
      </w:pPr>
    </w:lvl>
    <w:lvl w:ilvl="2" w:tplc="11B21DD2">
      <w:start w:val="1"/>
      <w:numFmt w:val="lowerRoman"/>
      <w:lvlText w:val="%3."/>
      <w:lvlJc w:val="right"/>
      <w:pPr>
        <w:ind w:left="2160" w:hanging="180"/>
      </w:pPr>
    </w:lvl>
    <w:lvl w:ilvl="3" w:tplc="6D1E7B28">
      <w:start w:val="1"/>
      <w:numFmt w:val="decimal"/>
      <w:lvlText w:val="%4."/>
      <w:lvlJc w:val="left"/>
      <w:pPr>
        <w:ind w:left="2880" w:hanging="360"/>
      </w:pPr>
    </w:lvl>
    <w:lvl w:ilvl="4" w:tplc="212C15EC">
      <w:start w:val="1"/>
      <w:numFmt w:val="lowerLetter"/>
      <w:lvlText w:val="%5."/>
      <w:lvlJc w:val="left"/>
      <w:pPr>
        <w:ind w:left="3600" w:hanging="360"/>
      </w:pPr>
    </w:lvl>
    <w:lvl w:ilvl="5" w:tplc="790E6C02">
      <w:start w:val="1"/>
      <w:numFmt w:val="lowerRoman"/>
      <w:lvlText w:val="%6."/>
      <w:lvlJc w:val="right"/>
      <w:pPr>
        <w:ind w:left="4320" w:hanging="180"/>
      </w:pPr>
    </w:lvl>
    <w:lvl w:ilvl="6" w:tplc="F49814CA">
      <w:start w:val="1"/>
      <w:numFmt w:val="decimal"/>
      <w:lvlText w:val="%7."/>
      <w:lvlJc w:val="left"/>
      <w:pPr>
        <w:ind w:left="5040" w:hanging="360"/>
      </w:pPr>
    </w:lvl>
    <w:lvl w:ilvl="7" w:tplc="FFF612AC">
      <w:start w:val="1"/>
      <w:numFmt w:val="lowerLetter"/>
      <w:lvlText w:val="%8."/>
      <w:lvlJc w:val="left"/>
      <w:pPr>
        <w:ind w:left="5760" w:hanging="360"/>
      </w:pPr>
    </w:lvl>
    <w:lvl w:ilvl="8" w:tplc="B8648A98">
      <w:start w:val="1"/>
      <w:numFmt w:val="lowerRoman"/>
      <w:lvlText w:val="%9."/>
      <w:lvlJc w:val="right"/>
      <w:pPr>
        <w:ind w:left="6480" w:hanging="180"/>
      </w:pPr>
    </w:lvl>
  </w:abstractNum>
  <w:num w:numId="1" w16cid:durableId="152113854">
    <w:abstractNumId w:val="0"/>
  </w:num>
  <w:num w:numId="2" w16cid:durableId="1316766565">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3FD3B"/>
    <w:rsid w:val="00022790"/>
    <w:rsid w:val="003FFDC4"/>
    <w:rsid w:val="0079078D"/>
    <w:rsid w:val="01E09C79"/>
    <w:rsid w:val="022D61CC"/>
    <w:rsid w:val="04460881"/>
    <w:rsid w:val="0493918B"/>
    <w:rsid w:val="0504865D"/>
    <w:rsid w:val="05127105"/>
    <w:rsid w:val="05995E32"/>
    <w:rsid w:val="05B84A8F"/>
    <w:rsid w:val="062F61EC"/>
    <w:rsid w:val="06A2751F"/>
    <w:rsid w:val="076E58A3"/>
    <w:rsid w:val="07FED58C"/>
    <w:rsid w:val="096E55D2"/>
    <w:rsid w:val="0A16FDA2"/>
    <w:rsid w:val="0C76735E"/>
    <w:rsid w:val="0C8BC7A9"/>
    <w:rsid w:val="0C96B7A8"/>
    <w:rsid w:val="0C97EEB7"/>
    <w:rsid w:val="0CAE6147"/>
    <w:rsid w:val="0CCA703C"/>
    <w:rsid w:val="0D266E52"/>
    <w:rsid w:val="0E881409"/>
    <w:rsid w:val="0EF3EC62"/>
    <w:rsid w:val="0F0BE4D4"/>
    <w:rsid w:val="10AFA2BB"/>
    <w:rsid w:val="1167C4DA"/>
    <w:rsid w:val="11F9DF75"/>
    <w:rsid w:val="12B97616"/>
    <w:rsid w:val="1373FD3B"/>
    <w:rsid w:val="139DA8EE"/>
    <w:rsid w:val="13BA5093"/>
    <w:rsid w:val="13DAC70A"/>
    <w:rsid w:val="14CAD250"/>
    <w:rsid w:val="15764455"/>
    <w:rsid w:val="15F18D3C"/>
    <w:rsid w:val="1635DAF6"/>
    <w:rsid w:val="16B2C36F"/>
    <w:rsid w:val="16CD5098"/>
    <w:rsid w:val="17A68EF3"/>
    <w:rsid w:val="18569D1D"/>
    <w:rsid w:val="18B5BC72"/>
    <w:rsid w:val="191CC6D1"/>
    <w:rsid w:val="1A518CD3"/>
    <w:rsid w:val="1A67989A"/>
    <w:rsid w:val="1ADB8FE1"/>
    <w:rsid w:val="1B24ED71"/>
    <w:rsid w:val="1B89EE7A"/>
    <w:rsid w:val="1BED5D34"/>
    <w:rsid w:val="1EE90EB9"/>
    <w:rsid w:val="1F330DC7"/>
    <w:rsid w:val="20AC9E28"/>
    <w:rsid w:val="20B6FA15"/>
    <w:rsid w:val="21BFED04"/>
    <w:rsid w:val="21F512FD"/>
    <w:rsid w:val="230DF275"/>
    <w:rsid w:val="234654A9"/>
    <w:rsid w:val="23969CBA"/>
    <w:rsid w:val="25DFCF4B"/>
    <w:rsid w:val="268FCA3F"/>
    <w:rsid w:val="271BDFAC"/>
    <w:rsid w:val="287D4C85"/>
    <w:rsid w:val="28F33172"/>
    <w:rsid w:val="2A0B145F"/>
    <w:rsid w:val="2A53806E"/>
    <w:rsid w:val="2BB38C1A"/>
    <w:rsid w:val="2BC8A474"/>
    <w:rsid w:val="2CA3AC92"/>
    <w:rsid w:val="2CBB2FDE"/>
    <w:rsid w:val="2CD64439"/>
    <w:rsid w:val="2D17D691"/>
    <w:rsid w:val="2D457C1E"/>
    <w:rsid w:val="2F6272F6"/>
    <w:rsid w:val="2F71657B"/>
    <w:rsid w:val="307A7484"/>
    <w:rsid w:val="3281E2B6"/>
    <w:rsid w:val="331BFB68"/>
    <w:rsid w:val="3402503A"/>
    <w:rsid w:val="34B5196D"/>
    <w:rsid w:val="34C21F01"/>
    <w:rsid w:val="37F3F087"/>
    <w:rsid w:val="39C196CA"/>
    <w:rsid w:val="3A872FF0"/>
    <w:rsid w:val="3AAA2624"/>
    <w:rsid w:val="3BE73634"/>
    <w:rsid w:val="3C8D6694"/>
    <w:rsid w:val="3CE00F2F"/>
    <w:rsid w:val="3E7BDF90"/>
    <w:rsid w:val="3FCA0DC1"/>
    <w:rsid w:val="40EB8F07"/>
    <w:rsid w:val="4102836E"/>
    <w:rsid w:val="41AE8824"/>
    <w:rsid w:val="429345E7"/>
    <w:rsid w:val="42ADD885"/>
    <w:rsid w:val="4440B129"/>
    <w:rsid w:val="4453D07E"/>
    <w:rsid w:val="44FF676E"/>
    <w:rsid w:val="4526A279"/>
    <w:rsid w:val="4540F9C6"/>
    <w:rsid w:val="45C15590"/>
    <w:rsid w:val="45CA40EA"/>
    <w:rsid w:val="466C5412"/>
    <w:rsid w:val="46C2121A"/>
    <w:rsid w:val="48133B03"/>
    <w:rsid w:val="4846A75D"/>
    <w:rsid w:val="48A785B0"/>
    <w:rsid w:val="48EB3D1A"/>
    <w:rsid w:val="490522B4"/>
    <w:rsid w:val="49118C9B"/>
    <w:rsid w:val="496B8845"/>
    <w:rsid w:val="49FA139C"/>
    <w:rsid w:val="4B5A6298"/>
    <w:rsid w:val="4B915C09"/>
    <w:rsid w:val="4C3CF8DF"/>
    <w:rsid w:val="4CDE3A87"/>
    <w:rsid w:val="4DFEEE7D"/>
    <w:rsid w:val="4E57A854"/>
    <w:rsid w:val="4E7A4851"/>
    <w:rsid w:val="4F16C734"/>
    <w:rsid w:val="4F9EEEAA"/>
    <w:rsid w:val="50690FE2"/>
    <w:rsid w:val="52045B2A"/>
    <w:rsid w:val="5273C0EE"/>
    <w:rsid w:val="5359BECE"/>
    <w:rsid w:val="53EA3857"/>
    <w:rsid w:val="548C216E"/>
    <w:rsid w:val="54A5DF42"/>
    <w:rsid w:val="56A502C5"/>
    <w:rsid w:val="56C28FBA"/>
    <w:rsid w:val="577D2E82"/>
    <w:rsid w:val="587C548B"/>
    <w:rsid w:val="59508E1A"/>
    <w:rsid w:val="598638CD"/>
    <w:rsid w:val="599F6F14"/>
    <w:rsid w:val="5B7873E8"/>
    <w:rsid w:val="5BD043DD"/>
    <w:rsid w:val="5CA0F9AA"/>
    <w:rsid w:val="5DA8ED6F"/>
    <w:rsid w:val="5EB014AA"/>
    <w:rsid w:val="61128243"/>
    <w:rsid w:val="62A26A0A"/>
    <w:rsid w:val="62B58079"/>
    <w:rsid w:val="633F2656"/>
    <w:rsid w:val="63E944AE"/>
    <w:rsid w:val="645150DA"/>
    <w:rsid w:val="6477F3F4"/>
    <w:rsid w:val="6676C718"/>
    <w:rsid w:val="67AFB448"/>
    <w:rsid w:val="682E1B90"/>
    <w:rsid w:val="68C0C86A"/>
    <w:rsid w:val="69AC7209"/>
    <w:rsid w:val="69AE67DA"/>
    <w:rsid w:val="6AC0925E"/>
    <w:rsid w:val="6B7D5CDB"/>
    <w:rsid w:val="6B8E003A"/>
    <w:rsid w:val="6CED03A0"/>
    <w:rsid w:val="6E94B1F4"/>
    <w:rsid w:val="6EED838B"/>
    <w:rsid w:val="706C90A9"/>
    <w:rsid w:val="712642BA"/>
    <w:rsid w:val="71499C09"/>
    <w:rsid w:val="716F0955"/>
    <w:rsid w:val="71825675"/>
    <w:rsid w:val="71C0B224"/>
    <w:rsid w:val="7280BD88"/>
    <w:rsid w:val="73D4602E"/>
    <w:rsid w:val="73ED31BC"/>
    <w:rsid w:val="74A468DD"/>
    <w:rsid w:val="74E799FD"/>
    <w:rsid w:val="74FD4B1C"/>
    <w:rsid w:val="75D48C07"/>
    <w:rsid w:val="77451A62"/>
    <w:rsid w:val="785E7A31"/>
    <w:rsid w:val="78728227"/>
    <w:rsid w:val="793BA578"/>
    <w:rsid w:val="794FD9DB"/>
    <w:rsid w:val="79D0BC3F"/>
    <w:rsid w:val="79FA4A92"/>
    <w:rsid w:val="7B6C8CA0"/>
    <w:rsid w:val="7DF4F5D5"/>
    <w:rsid w:val="7F24CCF4"/>
    <w:rsid w:val="7FFF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FD3B"/>
  <w15:chartTrackingRefBased/>
  <w15:docId w15:val="{16E850C2-F432-4181-80B0-0E935F6E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74A468DD"/>
    <w:rPr>
      <w:lang w:val="es-ES"/>
    </w:rPr>
  </w:style>
  <w:style w:type="paragraph" w:styleId="Heading1">
    <w:name w:val="heading 1"/>
    <w:basedOn w:val="Normal"/>
    <w:next w:val="Normal"/>
    <w:link w:val="Heading1Char"/>
    <w:uiPriority w:val="9"/>
    <w:qFormat/>
    <w:rsid w:val="74A468D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74A468D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74A468DD"/>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74A468DD"/>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74A468DD"/>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74A468DD"/>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74A468DD"/>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74A468DD"/>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74A468DD"/>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ChG" w:customStyle="1">
    <w:name w:val="_ H _Ch_G"/>
    <w:basedOn w:val="Normal"/>
    <w:next w:val="Normal"/>
    <w:uiPriority w:val="1"/>
    <w:qFormat/>
    <w:rsid w:val="74A468DD"/>
    <w:pPr>
      <w:keepNext/>
      <w:keepLines/>
      <w:tabs>
        <w:tab w:val="right" w:pos="851"/>
      </w:tabs>
      <w:spacing w:before="360" w:after="240" w:line="300" w:lineRule="exact"/>
      <w:ind w:left="1134" w:right="1134" w:hanging="1134"/>
      <w:outlineLvl w:val="1"/>
    </w:pPr>
    <w:rPr>
      <w:rFonts w:ascii="Times New Roman" w:hAnsi="Times New Roman" w:cs="Times New Roman" w:eastAsiaTheme="minorEastAsia"/>
      <w:b/>
      <w:bCs/>
      <w:sz w:val="28"/>
      <w:szCs w:val="28"/>
      <w:lang w:val="en-GB"/>
    </w:rPr>
  </w:style>
  <w:style w:type="paragraph" w:styleId="Title">
    <w:name w:val="Title"/>
    <w:basedOn w:val="Normal"/>
    <w:next w:val="Normal"/>
    <w:link w:val="TitleChar"/>
    <w:uiPriority w:val="10"/>
    <w:qFormat/>
    <w:rsid w:val="74A468DD"/>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74A468DD"/>
    <w:rPr>
      <w:rFonts w:eastAsiaTheme="minorEastAsia"/>
      <w:color w:val="5A5A5A"/>
    </w:rPr>
  </w:style>
  <w:style w:type="paragraph" w:styleId="Quote">
    <w:name w:val="Quote"/>
    <w:basedOn w:val="Normal"/>
    <w:next w:val="Normal"/>
    <w:link w:val="QuoteChar"/>
    <w:uiPriority w:val="29"/>
    <w:qFormat/>
    <w:rsid w:val="74A468D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4A468DD"/>
    <w:pPr>
      <w:spacing w:before="360" w:after="360"/>
      <w:ind w:left="864" w:right="864"/>
      <w:jc w:val="center"/>
    </w:pPr>
    <w:rPr>
      <w:i/>
      <w:iCs/>
      <w:color w:val="4472C4" w:themeColor="accent1"/>
    </w:rPr>
  </w:style>
  <w:style w:type="paragraph" w:styleId="ListParagraph">
    <w:name w:val="List Paragraph"/>
    <w:basedOn w:val="Normal"/>
    <w:uiPriority w:val="34"/>
    <w:qFormat/>
    <w:rsid w:val="74A468DD"/>
    <w:pPr>
      <w:ind w:left="720"/>
      <w:contextualSpacing/>
    </w:pPr>
  </w:style>
  <w:style w:type="character" w:styleId="Heading1Char" w:customStyle="1">
    <w:name w:val="Heading 1 Char"/>
    <w:basedOn w:val="DefaultParagraphFont"/>
    <w:link w:val="Heading1"/>
    <w:uiPriority w:val="9"/>
    <w:rsid w:val="74A468DD"/>
    <w:rPr>
      <w:rFonts w:asciiTheme="majorHAnsi" w:hAnsiTheme="majorHAnsi" w:eastAsiaTheme="majorEastAsia" w:cstheme="majorBidi"/>
      <w:noProof w:val="0"/>
      <w:color w:val="2F5496" w:themeColor="accent1" w:themeShade="BF"/>
      <w:sz w:val="32"/>
      <w:szCs w:val="32"/>
      <w:lang w:val="es-ES"/>
    </w:rPr>
  </w:style>
  <w:style w:type="character" w:styleId="Heading2Char" w:customStyle="1">
    <w:name w:val="Heading 2 Char"/>
    <w:basedOn w:val="DefaultParagraphFont"/>
    <w:link w:val="Heading2"/>
    <w:uiPriority w:val="9"/>
    <w:rsid w:val="74A468DD"/>
    <w:rPr>
      <w:rFonts w:asciiTheme="majorHAnsi" w:hAnsiTheme="majorHAnsi" w:eastAsiaTheme="majorEastAsia" w:cstheme="majorBidi"/>
      <w:noProof w:val="0"/>
      <w:color w:val="2F5496" w:themeColor="accent1" w:themeShade="BF"/>
      <w:sz w:val="26"/>
      <w:szCs w:val="26"/>
      <w:lang w:val="es-ES"/>
    </w:rPr>
  </w:style>
  <w:style w:type="character" w:styleId="Heading3Char" w:customStyle="1">
    <w:name w:val="Heading 3 Char"/>
    <w:basedOn w:val="DefaultParagraphFont"/>
    <w:link w:val="Heading3"/>
    <w:uiPriority w:val="9"/>
    <w:rsid w:val="74A468DD"/>
    <w:rPr>
      <w:rFonts w:asciiTheme="majorHAnsi" w:hAnsiTheme="majorHAnsi" w:eastAsiaTheme="majorEastAsia" w:cstheme="majorBidi"/>
      <w:noProof w:val="0"/>
      <w:color w:val="1F3763"/>
      <w:sz w:val="24"/>
      <w:szCs w:val="24"/>
      <w:lang w:val="es-ES"/>
    </w:rPr>
  </w:style>
  <w:style w:type="character" w:styleId="Heading4Char" w:customStyle="1">
    <w:name w:val="Heading 4 Char"/>
    <w:basedOn w:val="DefaultParagraphFont"/>
    <w:link w:val="Heading4"/>
    <w:uiPriority w:val="9"/>
    <w:rsid w:val="74A468DD"/>
    <w:rPr>
      <w:rFonts w:asciiTheme="majorHAnsi" w:hAnsiTheme="majorHAnsi" w:eastAsiaTheme="majorEastAsia" w:cstheme="majorBidi"/>
      <w:i/>
      <w:iCs/>
      <w:noProof w:val="0"/>
      <w:color w:val="2F5496" w:themeColor="accent1" w:themeShade="BF"/>
      <w:lang w:val="es-ES"/>
    </w:rPr>
  </w:style>
  <w:style w:type="character" w:styleId="Heading5Char" w:customStyle="1">
    <w:name w:val="Heading 5 Char"/>
    <w:basedOn w:val="DefaultParagraphFont"/>
    <w:link w:val="Heading5"/>
    <w:uiPriority w:val="9"/>
    <w:rsid w:val="74A468DD"/>
    <w:rPr>
      <w:rFonts w:asciiTheme="majorHAnsi" w:hAnsiTheme="majorHAnsi" w:eastAsiaTheme="majorEastAsia" w:cstheme="majorBidi"/>
      <w:noProof w:val="0"/>
      <w:color w:val="2F5496" w:themeColor="accent1" w:themeShade="BF"/>
      <w:lang w:val="es-ES"/>
    </w:rPr>
  </w:style>
  <w:style w:type="character" w:styleId="Heading6Char" w:customStyle="1">
    <w:name w:val="Heading 6 Char"/>
    <w:basedOn w:val="DefaultParagraphFont"/>
    <w:link w:val="Heading6"/>
    <w:uiPriority w:val="9"/>
    <w:rsid w:val="74A468DD"/>
    <w:rPr>
      <w:rFonts w:asciiTheme="majorHAnsi" w:hAnsiTheme="majorHAnsi" w:eastAsiaTheme="majorEastAsia" w:cstheme="majorBidi"/>
      <w:noProof w:val="0"/>
      <w:color w:val="1F3763"/>
      <w:lang w:val="es-ES"/>
    </w:rPr>
  </w:style>
  <w:style w:type="character" w:styleId="Heading7Char" w:customStyle="1">
    <w:name w:val="Heading 7 Char"/>
    <w:basedOn w:val="DefaultParagraphFont"/>
    <w:link w:val="Heading7"/>
    <w:uiPriority w:val="9"/>
    <w:rsid w:val="74A468DD"/>
    <w:rPr>
      <w:rFonts w:asciiTheme="majorHAnsi" w:hAnsiTheme="majorHAnsi" w:eastAsiaTheme="majorEastAsia" w:cstheme="majorBidi"/>
      <w:i/>
      <w:iCs/>
      <w:noProof w:val="0"/>
      <w:color w:val="1F3763"/>
      <w:lang w:val="es-ES"/>
    </w:rPr>
  </w:style>
  <w:style w:type="character" w:styleId="Heading8Char" w:customStyle="1">
    <w:name w:val="Heading 8 Char"/>
    <w:basedOn w:val="DefaultParagraphFont"/>
    <w:link w:val="Heading8"/>
    <w:uiPriority w:val="9"/>
    <w:rsid w:val="74A468DD"/>
    <w:rPr>
      <w:rFonts w:asciiTheme="majorHAnsi" w:hAnsiTheme="majorHAnsi" w:eastAsiaTheme="majorEastAsia" w:cstheme="majorBidi"/>
      <w:noProof w:val="0"/>
      <w:color w:val="272727"/>
      <w:sz w:val="21"/>
      <w:szCs w:val="21"/>
      <w:lang w:val="es-ES"/>
    </w:rPr>
  </w:style>
  <w:style w:type="character" w:styleId="Heading9Char" w:customStyle="1">
    <w:name w:val="Heading 9 Char"/>
    <w:basedOn w:val="DefaultParagraphFont"/>
    <w:link w:val="Heading9"/>
    <w:uiPriority w:val="9"/>
    <w:rsid w:val="74A468DD"/>
    <w:rPr>
      <w:rFonts w:asciiTheme="majorHAnsi" w:hAnsiTheme="majorHAnsi" w:eastAsiaTheme="majorEastAsia" w:cstheme="majorBidi"/>
      <w:i/>
      <w:iCs/>
      <w:noProof w:val="0"/>
      <w:color w:val="272727"/>
      <w:sz w:val="21"/>
      <w:szCs w:val="21"/>
      <w:lang w:val="es-ES"/>
    </w:rPr>
  </w:style>
  <w:style w:type="character" w:styleId="TitleChar" w:customStyle="1">
    <w:name w:val="Title Char"/>
    <w:basedOn w:val="DefaultParagraphFont"/>
    <w:link w:val="Title"/>
    <w:uiPriority w:val="10"/>
    <w:rsid w:val="74A468DD"/>
    <w:rPr>
      <w:rFonts w:asciiTheme="majorHAnsi" w:hAnsiTheme="majorHAnsi" w:eastAsiaTheme="majorEastAsia" w:cstheme="majorBidi"/>
      <w:noProof w:val="0"/>
      <w:sz w:val="56"/>
      <w:szCs w:val="56"/>
      <w:lang w:val="es-ES"/>
    </w:rPr>
  </w:style>
  <w:style w:type="character" w:styleId="SubtitleChar" w:customStyle="1">
    <w:name w:val="Subtitle Char"/>
    <w:basedOn w:val="DefaultParagraphFont"/>
    <w:link w:val="Subtitle"/>
    <w:uiPriority w:val="11"/>
    <w:rsid w:val="74A468DD"/>
    <w:rPr>
      <w:rFonts w:asciiTheme="minorHAnsi" w:hAnsiTheme="minorHAnsi" w:eastAsiaTheme="minorEastAsia" w:cstheme="minorBidi"/>
      <w:noProof w:val="0"/>
      <w:color w:val="5A5A5A"/>
      <w:lang w:val="es-ES"/>
    </w:rPr>
  </w:style>
  <w:style w:type="character" w:styleId="QuoteChar" w:customStyle="1">
    <w:name w:val="Quote Char"/>
    <w:basedOn w:val="DefaultParagraphFont"/>
    <w:link w:val="Quote"/>
    <w:uiPriority w:val="29"/>
    <w:rsid w:val="74A468DD"/>
    <w:rPr>
      <w:i/>
      <w:iCs/>
      <w:noProof w:val="0"/>
      <w:color w:val="404040" w:themeColor="text1" w:themeTint="BF"/>
      <w:lang w:val="es-ES"/>
    </w:rPr>
  </w:style>
  <w:style w:type="character" w:styleId="IntenseQuoteChar" w:customStyle="1">
    <w:name w:val="Intense Quote Char"/>
    <w:basedOn w:val="DefaultParagraphFont"/>
    <w:link w:val="IntenseQuote"/>
    <w:uiPriority w:val="30"/>
    <w:rsid w:val="74A468DD"/>
    <w:rPr>
      <w:i/>
      <w:iCs/>
      <w:noProof w:val="0"/>
      <w:color w:val="4472C4" w:themeColor="accent1"/>
      <w:lang w:val="es-ES"/>
    </w:rPr>
  </w:style>
  <w:style w:type="paragraph" w:styleId="TOC1">
    <w:name w:val="toc 1"/>
    <w:basedOn w:val="Normal"/>
    <w:next w:val="Normal"/>
    <w:uiPriority w:val="39"/>
    <w:unhideWhenUsed/>
    <w:rsid w:val="74A468DD"/>
    <w:pPr>
      <w:spacing w:after="100"/>
    </w:pPr>
  </w:style>
  <w:style w:type="paragraph" w:styleId="TOC2">
    <w:name w:val="toc 2"/>
    <w:basedOn w:val="Normal"/>
    <w:next w:val="Normal"/>
    <w:uiPriority w:val="39"/>
    <w:unhideWhenUsed/>
    <w:rsid w:val="74A468DD"/>
    <w:pPr>
      <w:spacing w:after="100"/>
      <w:ind w:left="220"/>
    </w:pPr>
  </w:style>
  <w:style w:type="paragraph" w:styleId="TOC3">
    <w:name w:val="toc 3"/>
    <w:basedOn w:val="Normal"/>
    <w:next w:val="Normal"/>
    <w:uiPriority w:val="39"/>
    <w:unhideWhenUsed/>
    <w:rsid w:val="74A468DD"/>
    <w:pPr>
      <w:spacing w:after="100"/>
      <w:ind w:left="440"/>
    </w:pPr>
  </w:style>
  <w:style w:type="paragraph" w:styleId="TOC4">
    <w:name w:val="toc 4"/>
    <w:basedOn w:val="Normal"/>
    <w:next w:val="Normal"/>
    <w:uiPriority w:val="39"/>
    <w:unhideWhenUsed/>
    <w:rsid w:val="74A468DD"/>
    <w:pPr>
      <w:spacing w:after="100"/>
      <w:ind w:left="660"/>
    </w:pPr>
  </w:style>
  <w:style w:type="paragraph" w:styleId="TOC5">
    <w:name w:val="toc 5"/>
    <w:basedOn w:val="Normal"/>
    <w:next w:val="Normal"/>
    <w:uiPriority w:val="39"/>
    <w:unhideWhenUsed/>
    <w:rsid w:val="74A468DD"/>
    <w:pPr>
      <w:spacing w:after="100"/>
      <w:ind w:left="880"/>
    </w:pPr>
  </w:style>
  <w:style w:type="paragraph" w:styleId="TOC6">
    <w:name w:val="toc 6"/>
    <w:basedOn w:val="Normal"/>
    <w:next w:val="Normal"/>
    <w:uiPriority w:val="39"/>
    <w:unhideWhenUsed/>
    <w:rsid w:val="74A468DD"/>
    <w:pPr>
      <w:spacing w:after="100"/>
      <w:ind w:left="1100"/>
    </w:pPr>
  </w:style>
  <w:style w:type="paragraph" w:styleId="TOC7">
    <w:name w:val="toc 7"/>
    <w:basedOn w:val="Normal"/>
    <w:next w:val="Normal"/>
    <w:uiPriority w:val="39"/>
    <w:unhideWhenUsed/>
    <w:rsid w:val="74A468DD"/>
    <w:pPr>
      <w:spacing w:after="100"/>
      <w:ind w:left="1320"/>
    </w:pPr>
  </w:style>
  <w:style w:type="paragraph" w:styleId="TOC8">
    <w:name w:val="toc 8"/>
    <w:basedOn w:val="Normal"/>
    <w:next w:val="Normal"/>
    <w:uiPriority w:val="39"/>
    <w:unhideWhenUsed/>
    <w:rsid w:val="74A468DD"/>
    <w:pPr>
      <w:spacing w:after="100"/>
      <w:ind w:left="1540"/>
    </w:pPr>
  </w:style>
  <w:style w:type="paragraph" w:styleId="TOC9">
    <w:name w:val="toc 9"/>
    <w:basedOn w:val="Normal"/>
    <w:next w:val="Normal"/>
    <w:uiPriority w:val="39"/>
    <w:unhideWhenUsed/>
    <w:rsid w:val="74A468DD"/>
    <w:pPr>
      <w:spacing w:after="100"/>
      <w:ind w:left="1760"/>
    </w:pPr>
  </w:style>
  <w:style w:type="paragraph" w:styleId="EndnoteText">
    <w:name w:val="endnote text"/>
    <w:basedOn w:val="Normal"/>
    <w:link w:val="EndnoteTextChar"/>
    <w:uiPriority w:val="99"/>
    <w:semiHidden/>
    <w:unhideWhenUsed/>
    <w:rsid w:val="74A468DD"/>
    <w:pPr>
      <w:spacing w:after="0"/>
    </w:pPr>
    <w:rPr>
      <w:sz w:val="20"/>
      <w:szCs w:val="20"/>
    </w:rPr>
  </w:style>
  <w:style w:type="character" w:styleId="EndnoteTextChar" w:customStyle="1">
    <w:name w:val="Endnote Text Char"/>
    <w:basedOn w:val="DefaultParagraphFont"/>
    <w:link w:val="EndnoteText"/>
    <w:uiPriority w:val="99"/>
    <w:semiHidden/>
    <w:rsid w:val="74A468DD"/>
    <w:rPr>
      <w:noProof w:val="0"/>
      <w:sz w:val="20"/>
      <w:szCs w:val="20"/>
      <w:lang w:val="es-ES"/>
    </w:rPr>
  </w:style>
  <w:style w:type="paragraph" w:styleId="Footer">
    <w:name w:val="footer"/>
    <w:basedOn w:val="Normal"/>
    <w:link w:val="FooterChar"/>
    <w:uiPriority w:val="99"/>
    <w:unhideWhenUsed/>
    <w:rsid w:val="74A468DD"/>
    <w:pPr>
      <w:tabs>
        <w:tab w:val="center" w:pos="4680"/>
        <w:tab w:val="right" w:pos="9360"/>
      </w:tabs>
      <w:spacing w:after="0"/>
    </w:pPr>
  </w:style>
  <w:style w:type="character" w:styleId="FooterChar" w:customStyle="1">
    <w:name w:val="Footer Char"/>
    <w:basedOn w:val="DefaultParagraphFont"/>
    <w:link w:val="Footer"/>
    <w:uiPriority w:val="99"/>
    <w:rsid w:val="74A468DD"/>
    <w:rPr>
      <w:noProof w:val="0"/>
      <w:lang w:val="es-ES"/>
    </w:rPr>
  </w:style>
  <w:style w:type="paragraph" w:styleId="FootnoteText">
    <w:name w:val="footnote text"/>
    <w:basedOn w:val="Normal"/>
    <w:link w:val="FootnoteTextChar"/>
    <w:uiPriority w:val="99"/>
    <w:semiHidden/>
    <w:unhideWhenUsed/>
    <w:rsid w:val="74A468DD"/>
    <w:pPr>
      <w:spacing w:after="0"/>
    </w:pPr>
    <w:rPr>
      <w:sz w:val="20"/>
      <w:szCs w:val="20"/>
    </w:rPr>
  </w:style>
  <w:style w:type="character" w:styleId="FootnoteTextChar" w:customStyle="1">
    <w:name w:val="Footnote Text Char"/>
    <w:basedOn w:val="DefaultParagraphFont"/>
    <w:link w:val="FootnoteText"/>
    <w:uiPriority w:val="99"/>
    <w:semiHidden/>
    <w:rsid w:val="74A468DD"/>
    <w:rPr>
      <w:noProof w:val="0"/>
      <w:sz w:val="20"/>
      <w:szCs w:val="20"/>
      <w:lang w:val="es-ES"/>
    </w:rPr>
  </w:style>
  <w:style w:type="paragraph" w:styleId="Header">
    <w:name w:val="header"/>
    <w:basedOn w:val="Normal"/>
    <w:link w:val="HeaderChar"/>
    <w:uiPriority w:val="99"/>
    <w:unhideWhenUsed/>
    <w:rsid w:val="74A468DD"/>
    <w:pPr>
      <w:tabs>
        <w:tab w:val="center" w:pos="4680"/>
        <w:tab w:val="right" w:pos="9360"/>
      </w:tabs>
      <w:spacing w:after="0"/>
    </w:pPr>
  </w:style>
  <w:style w:type="character" w:styleId="HeaderChar" w:customStyle="1">
    <w:name w:val="Header Char"/>
    <w:basedOn w:val="DefaultParagraphFont"/>
    <w:link w:val="Header"/>
    <w:uiPriority w:val="99"/>
    <w:rsid w:val="74A468DD"/>
    <w:rPr>
      <w:noProof w:val="0"/>
      <w:lang w:val="es-ES"/>
    </w:rPr>
  </w:style>
  <w:style w:type="paragraph" w:styleId="Revision">
    <w:name w:val="Revision"/>
    <w:hidden/>
    <w:uiPriority w:val="99"/>
    <w:semiHidden/>
    <w:rsid w:val="0079078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 Type="http://schemas.openxmlformats.org/officeDocument/2006/relationships/image" Target="/media/image.jpg" Id="R06086468402349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A06F24416D1843AB2AD152077B5073" ma:contentTypeVersion="16" ma:contentTypeDescription="Crear nuevo documento." ma:contentTypeScope="" ma:versionID="617d9f73d2ec4659ca5d89cb2d5040ab">
  <xsd:schema xmlns:xsd="http://www.w3.org/2001/XMLSchema" xmlns:xs="http://www.w3.org/2001/XMLSchema" xmlns:p="http://schemas.microsoft.com/office/2006/metadata/properties" xmlns:ns2="09fe413b-f208-4d1c-9e46-0df3927cd327" xmlns:ns3="f815ce06-2df1-4d3a-abfc-b8f15e149c81" targetNamespace="http://schemas.microsoft.com/office/2006/metadata/properties" ma:root="true" ma:fieldsID="bdef31cedf1f2483cb233ce54b516049" ns2:_="" ns3:_="">
    <xsd:import namespace="09fe413b-f208-4d1c-9e46-0df3927cd327"/>
    <xsd:import namespace="f815ce06-2df1-4d3a-abfc-b8f15e149c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e413b-f208-4d1c-9e46-0df3927cd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fe68fe0-f16e-4198-8e5f-6b651f5846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15ce06-2df1-4d3a-abfc-b8f15e149c8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f437bbf-04f1-4361-96ee-dd8bfa2209f9}" ma:internalName="TaxCatchAll" ma:showField="CatchAllData" ma:web="f815ce06-2df1-4d3a-abfc-b8f15e149c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e413b-f208-4d1c-9e46-0df3927cd327">
      <Terms xmlns="http://schemas.microsoft.com/office/infopath/2007/PartnerControls"/>
    </lcf76f155ced4ddcb4097134ff3c332f>
    <TaxCatchAll xmlns="f815ce06-2df1-4d3a-abfc-b8f15e149c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2D1E9-1F33-4513-96E1-919D8F9EFC92}"/>
</file>

<file path=customXml/itemProps2.xml><?xml version="1.0" encoding="utf-8"?>
<ds:datastoreItem xmlns:ds="http://schemas.openxmlformats.org/officeDocument/2006/customXml" ds:itemID="{60726F7B-24F6-4949-83CF-AAFCA13BC13C}">
  <ds:schemaRefs>
    <ds:schemaRef ds:uri="http://schemas.microsoft.com/office/2006/metadata/properties"/>
    <ds:schemaRef ds:uri="http://schemas.microsoft.com/office/infopath/2007/PartnerControls"/>
    <ds:schemaRef ds:uri="09fe413b-f208-4d1c-9e46-0df3927cd327"/>
    <ds:schemaRef ds:uri="f815ce06-2df1-4d3a-abfc-b8f15e149c81"/>
  </ds:schemaRefs>
</ds:datastoreItem>
</file>

<file path=customXml/itemProps3.xml><?xml version="1.0" encoding="utf-8"?>
<ds:datastoreItem xmlns:ds="http://schemas.openxmlformats.org/officeDocument/2006/customXml" ds:itemID="{BFC77EC9-A247-4B75-9C19-497065C33D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Tinoco Monge</dc:creator>
  <cp:keywords/>
  <dc:description/>
  <cp:lastModifiedBy>Marcela Coen Moraga</cp:lastModifiedBy>
  <cp:revision>3</cp:revision>
  <dcterms:created xsi:type="dcterms:W3CDTF">2023-02-14T17:36:00Z</dcterms:created>
  <dcterms:modified xsi:type="dcterms:W3CDTF">2023-02-15T12:01:50Z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0x010100F0A06F24416D1843AB2AD152077B5073</vt:lpwstr>
  </property>
  <property fmtid="{D5CDD505-2E9C-101B-9397-08002B2CF9AE}" pid="3" name="MediaServiceImageTags">
    <vt:lpwstr/>
  </property>
</Properties>
</file>